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D22046" w14:textId="51A1FAB9" w:rsidR="00F8394D" w:rsidRPr="00445F53" w:rsidRDefault="00F8394D" w:rsidP="00B6225C">
      <w:pPr>
        <w:pStyle w:val="CRCoverPage"/>
        <w:tabs>
          <w:tab w:val="right" w:pos="9639"/>
        </w:tabs>
        <w:spacing w:after="0"/>
        <w:rPr>
          <w:b/>
          <w:i/>
          <w:noProof/>
          <w:sz w:val="24"/>
          <w:lang w:eastAsia="zh-CN"/>
        </w:rPr>
      </w:pPr>
      <w:r>
        <w:rPr>
          <w:b/>
          <w:noProof/>
          <w:sz w:val="24"/>
        </w:rPr>
        <w:t>3GPP TSG-</w:t>
      </w:r>
      <w:r>
        <w:rPr>
          <w:rFonts w:hint="eastAsia"/>
          <w:b/>
          <w:noProof/>
          <w:sz w:val="24"/>
          <w:lang w:eastAsia="zh-CN"/>
        </w:rPr>
        <w:t>RAN2</w:t>
      </w:r>
      <w:r>
        <w:rPr>
          <w:b/>
          <w:noProof/>
          <w:sz w:val="24"/>
        </w:rPr>
        <w:t xml:space="preserve"> Meeting #</w:t>
      </w:r>
      <w:r w:rsidRPr="00EC4B0B">
        <w:rPr>
          <w:rFonts w:hint="eastAsia"/>
          <w:b/>
          <w:noProof/>
          <w:sz w:val="24"/>
        </w:rPr>
        <w:t>13</w:t>
      </w:r>
      <w:r>
        <w:rPr>
          <w:rFonts w:hint="eastAsia"/>
          <w:b/>
          <w:noProof/>
          <w:sz w:val="24"/>
          <w:lang w:eastAsia="zh-CN"/>
        </w:rPr>
        <w:t>1</w:t>
      </w:r>
      <w:r>
        <w:rPr>
          <w:b/>
          <w:i/>
          <w:noProof/>
          <w:sz w:val="28"/>
        </w:rPr>
        <w:tab/>
      </w:r>
      <w:r w:rsidR="00445F53" w:rsidRPr="00445F53">
        <w:rPr>
          <w:b/>
          <w:i/>
          <w:noProof/>
          <w:sz w:val="24"/>
        </w:rPr>
        <w:t>R2-250</w:t>
      </w:r>
      <w:r w:rsidR="00011258">
        <w:rPr>
          <w:rFonts w:hint="eastAsia"/>
          <w:b/>
          <w:i/>
          <w:noProof/>
          <w:sz w:val="24"/>
          <w:lang w:eastAsia="zh-CN"/>
        </w:rPr>
        <w:t>xxxx</w:t>
      </w:r>
    </w:p>
    <w:p w14:paraId="4E2CEC67" w14:textId="77777777" w:rsidR="00F8394D" w:rsidRDefault="00F8394D" w:rsidP="00F8394D">
      <w:pPr>
        <w:pStyle w:val="CRCoverPage"/>
        <w:outlineLvl w:val="0"/>
        <w:rPr>
          <w:b/>
          <w:noProof/>
          <w:sz w:val="24"/>
        </w:rPr>
      </w:pPr>
      <w:r w:rsidRPr="00A33F7A">
        <w:rPr>
          <w:b/>
          <w:noProof/>
          <w:sz w:val="24"/>
        </w:rPr>
        <w:t>Bangalore</w:t>
      </w:r>
      <w:r w:rsidRPr="008A7076">
        <w:rPr>
          <w:rFonts w:eastAsia="MS Mincho"/>
          <w:b/>
          <w:sz w:val="22"/>
          <w:szCs w:val="22"/>
          <w:lang w:val="en-US"/>
        </w:rPr>
        <w:t xml:space="preserve">, </w:t>
      </w:r>
      <w:r w:rsidRPr="00A33F7A">
        <w:rPr>
          <w:b/>
          <w:noProof/>
          <w:sz w:val="24"/>
        </w:rPr>
        <w:t>India</w:t>
      </w:r>
      <w:r w:rsidRPr="00A33F7A">
        <w:rPr>
          <w:b/>
          <w:noProof/>
          <w:sz w:val="24"/>
          <w:szCs w:val="24"/>
        </w:rPr>
        <w:t xml:space="preserve">, </w:t>
      </w:r>
      <w:r w:rsidRPr="00A33F7A">
        <w:rPr>
          <w:rFonts w:cs="Arial"/>
          <w:b/>
          <w:bCs/>
          <w:sz w:val="24"/>
          <w:szCs w:val="24"/>
          <w:lang w:val="en-US" w:eastAsia="zh-CN" w:bidi="ar"/>
        </w:rPr>
        <w:t>Aug 25</w:t>
      </w:r>
      <w:r w:rsidRPr="00A33F7A">
        <w:rPr>
          <w:rFonts w:cs="Arial" w:hint="eastAsia"/>
          <w:b/>
          <w:bCs/>
          <w:sz w:val="24"/>
          <w:szCs w:val="24"/>
          <w:vertAlign w:val="superscript"/>
          <w:lang w:val="en-US" w:eastAsia="zh-CN" w:bidi="ar"/>
        </w:rPr>
        <w:t>th</w:t>
      </w:r>
      <w:r w:rsidRPr="00A33F7A">
        <w:rPr>
          <w:rFonts w:cs="Arial"/>
          <w:b/>
          <w:bCs/>
          <w:sz w:val="24"/>
          <w:szCs w:val="24"/>
          <w:lang w:val="en-US" w:eastAsia="zh-CN" w:bidi="ar"/>
        </w:rPr>
        <w:t xml:space="preserve"> – 29</w:t>
      </w:r>
      <w:r w:rsidRPr="00A33F7A">
        <w:rPr>
          <w:rFonts w:cs="Arial"/>
          <w:b/>
          <w:bCs/>
          <w:sz w:val="24"/>
          <w:szCs w:val="24"/>
          <w:vertAlign w:val="superscript"/>
          <w:lang w:val="en-US" w:eastAsia="zh-CN" w:bidi="ar"/>
        </w:rPr>
        <w:t>th</w:t>
      </w:r>
      <w:r w:rsidRPr="00A33F7A">
        <w:rPr>
          <w:rFonts w:eastAsia="MS Mincho"/>
          <w:b/>
          <w:sz w:val="24"/>
          <w:szCs w:val="24"/>
          <w:lang w:val="en-US"/>
        </w:rPr>
        <w:t>,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B0D18CF" w:rsidR="001E41F3" w:rsidRPr="00410371" w:rsidRDefault="00AF1587" w:rsidP="00377124">
            <w:pPr>
              <w:pStyle w:val="CRCoverPage"/>
              <w:spacing w:after="0"/>
              <w:jc w:val="right"/>
              <w:rPr>
                <w:b/>
                <w:noProof/>
                <w:sz w:val="28"/>
                <w:lang w:eastAsia="zh-CN"/>
              </w:rPr>
            </w:pPr>
            <w:r>
              <w:fldChar w:fldCharType="begin"/>
            </w:r>
            <w:r>
              <w:instrText xml:space="preserve"> DOCPROPERTY  Spec#  \* MERGEFORMAT </w:instrText>
            </w:r>
            <w:r>
              <w:fldChar w:fldCharType="separate"/>
            </w:r>
            <w:r w:rsidR="00BF7FA0">
              <w:rPr>
                <w:rFonts w:hint="eastAsia"/>
                <w:b/>
                <w:noProof/>
                <w:sz w:val="28"/>
                <w:lang w:eastAsia="zh-CN"/>
              </w:rPr>
              <w:t>3</w:t>
            </w:r>
            <w:r w:rsidR="00377124">
              <w:rPr>
                <w:rFonts w:hint="eastAsia"/>
                <w:b/>
                <w:noProof/>
                <w:sz w:val="28"/>
                <w:lang w:eastAsia="zh-CN"/>
              </w:rPr>
              <w:t>8</w:t>
            </w:r>
            <w:r w:rsidR="00BF7FA0">
              <w:rPr>
                <w:rFonts w:hint="eastAsia"/>
                <w:b/>
                <w:noProof/>
                <w:sz w:val="28"/>
                <w:lang w:eastAsia="zh-CN"/>
              </w:rPr>
              <w:t>.3</w:t>
            </w:r>
            <w:r w:rsidR="00377124">
              <w:rPr>
                <w:rFonts w:hint="eastAsia"/>
                <w:b/>
                <w:noProof/>
                <w:sz w:val="28"/>
                <w:lang w:eastAsia="zh-CN"/>
              </w:rPr>
              <w:t>06</w:t>
            </w:r>
            <w:r>
              <w:rPr>
                <w:b/>
                <w:noProof/>
                <w:sz w:val="28"/>
                <w:lang w:eastAsia="zh-CN"/>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D08118D" w:rsidR="001E41F3" w:rsidRPr="00410371" w:rsidRDefault="00BF7FA0" w:rsidP="00BF7FA0">
            <w:pPr>
              <w:pStyle w:val="CRCoverPage"/>
              <w:spacing w:after="0"/>
              <w:rPr>
                <w:noProof/>
              </w:rPr>
            </w:pPr>
            <w:r>
              <w:rPr>
                <w:rFonts w:hint="eastAsia"/>
                <w:lang w:eastAsia="zh-CN"/>
              </w:rPr>
              <w:t>Draft</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8D9D05D" w:rsidR="001E41F3" w:rsidRPr="00410371" w:rsidRDefault="00AF1587" w:rsidP="00BF7FA0">
            <w:pPr>
              <w:pStyle w:val="CRCoverPage"/>
              <w:spacing w:after="0"/>
              <w:jc w:val="center"/>
              <w:rPr>
                <w:b/>
                <w:noProof/>
              </w:rPr>
            </w:pPr>
            <w:r>
              <w:fldChar w:fldCharType="begin"/>
            </w:r>
            <w:r>
              <w:instrText xml:space="preserve"> DOCPROPERTY  Revision  \* MERGEFORMAT </w:instrText>
            </w:r>
            <w:r>
              <w:fldChar w:fldCharType="separate"/>
            </w:r>
            <w:r w:rsidR="00BF7FA0">
              <w:rPr>
                <w:rFonts w:hint="eastAsia"/>
                <w:b/>
                <w:noProof/>
                <w:sz w:val="28"/>
                <w:lang w:eastAsia="zh-CN"/>
              </w:rPr>
              <w:t>-</w:t>
            </w:r>
            <w:r>
              <w:rPr>
                <w:b/>
                <w:noProof/>
                <w:sz w:val="28"/>
                <w:lang w:eastAsia="zh-CN"/>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5D45921" w:rsidR="001E41F3" w:rsidRPr="00410371" w:rsidRDefault="00AF1587" w:rsidP="00330C51">
            <w:pPr>
              <w:pStyle w:val="CRCoverPage"/>
              <w:spacing w:after="0"/>
              <w:jc w:val="center"/>
              <w:rPr>
                <w:noProof/>
                <w:sz w:val="28"/>
                <w:lang w:eastAsia="zh-CN"/>
              </w:rPr>
            </w:pPr>
            <w:r>
              <w:fldChar w:fldCharType="begin"/>
            </w:r>
            <w:r>
              <w:instrText xml:space="preserve"> DOCPROPERTY  Version  \* MERGEFORMAT </w:instrText>
            </w:r>
            <w:r>
              <w:fldChar w:fldCharType="separate"/>
            </w:r>
            <w:r w:rsidR="00BF7FA0">
              <w:rPr>
                <w:rFonts w:hint="eastAsia"/>
                <w:b/>
                <w:noProof/>
                <w:sz w:val="28"/>
                <w:lang w:eastAsia="zh-CN"/>
              </w:rPr>
              <w:t>18.</w:t>
            </w:r>
            <w:r w:rsidR="00330C51">
              <w:rPr>
                <w:rFonts w:hint="eastAsia"/>
                <w:b/>
                <w:noProof/>
                <w:sz w:val="28"/>
                <w:lang w:eastAsia="zh-CN"/>
              </w:rPr>
              <w:t>6</w:t>
            </w:r>
            <w:r w:rsidR="00BF7FA0">
              <w:rPr>
                <w:rFonts w:hint="eastAsia"/>
                <w:b/>
                <w:noProof/>
                <w:sz w:val="28"/>
                <w:lang w:eastAsia="zh-CN"/>
              </w:rPr>
              <w:t>.0</w:t>
            </w:r>
            <w:r>
              <w:rPr>
                <w:b/>
                <w:noProof/>
                <w:sz w:val="28"/>
                <w:lang w:eastAsia="zh-CN"/>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0"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1"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6E50516" w:rsidR="00F25D98" w:rsidRDefault="0001485F" w:rsidP="001E41F3">
            <w:pPr>
              <w:pStyle w:val="CRCoverPage"/>
              <w:spacing w:after="0"/>
              <w:jc w:val="center"/>
              <w:rPr>
                <w:b/>
                <w:caps/>
                <w:noProof/>
              </w:rPr>
            </w:pPr>
            <w:r w:rsidRPr="00CA23D7">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B00F8B5" w:rsidR="00F25D98" w:rsidRDefault="0001485F" w:rsidP="001E41F3">
            <w:pPr>
              <w:pStyle w:val="CRCoverPage"/>
              <w:spacing w:after="0"/>
              <w:jc w:val="center"/>
              <w:rPr>
                <w:b/>
                <w:caps/>
                <w:noProof/>
              </w:rPr>
            </w:pPr>
            <w:r w:rsidRPr="00CA23D7">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316CC20" w:rsidR="001E41F3" w:rsidRDefault="00377124" w:rsidP="00DE1936">
            <w:pPr>
              <w:pStyle w:val="CRCoverPage"/>
              <w:spacing w:after="0"/>
              <w:ind w:left="100"/>
              <w:rPr>
                <w:noProof/>
                <w:lang w:eastAsia="zh-CN"/>
              </w:rPr>
            </w:pPr>
            <w:r w:rsidRPr="00377124">
              <w:t>Draft 306 running CR for UE capability for Mob Ph4</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5F066CD" w:rsidR="001E41F3" w:rsidRDefault="00AF1587" w:rsidP="00757EEE">
            <w:pPr>
              <w:pStyle w:val="CRCoverPage"/>
              <w:spacing w:after="0"/>
              <w:rPr>
                <w:noProof/>
              </w:rPr>
            </w:pPr>
            <w:r>
              <w:fldChar w:fldCharType="begin"/>
            </w:r>
            <w:r>
              <w:instrText xml:space="preserve"> DOCPROPERTY  SourceIfWg  \* MERGEFORMAT </w:instrText>
            </w:r>
            <w:r>
              <w:fldChar w:fldCharType="separate"/>
            </w:r>
            <w:r w:rsidR="0001485F">
              <w:rPr>
                <w:rFonts w:hint="eastAsia"/>
                <w:noProof/>
                <w:lang w:eastAsia="zh-CN"/>
              </w:rPr>
              <w:t>CATT</w:t>
            </w:r>
            <w:r>
              <w:rPr>
                <w:noProof/>
                <w:lang w:eastAsia="zh-CN"/>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86D0FDB" w:rsidR="001E41F3" w:rsidRDefault="00AF1587" w:rsidP="00757EEE">
            <w:pPr>
              <w:pStyle w:val="CRCoverPage"/>
              <w:spacing w:after="0"/>
              <w:rPr>
                <w:noProof/>
              </w:rPr>
            </w:pPr>
            <w:r>
              <w:fldChar w:fldCharType="begin"/>
            </w:r>
            <w:r>
              <w:instrText xml:space="preserve"> DOCPROPERTY  SourceIfTsg  \* MERGEFORMAT </w:instrText>
            </w:r>
            <w:r>
              <w:fldChar w:fldCharType="separate"/>
            </w:r>
            <w:r w:rsidR="0001485F">
              <w:rPr>
                <w:rFonts w:hint="eastAsia"/>
                <w:noProof/>
                <w:lang w:eastAsia="zh-CN"/>
              </w:rPr>
              <w:t>R2</w:t>
            </w:r>
            <w:r>
              <w:rPr>
                <w:noProof/>
                <w:lang w:eastAsia="zh-CN"/>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1A882B5" w:rsidR="001E41F3" w:rsidRDefault="00377124" w:rsidP="00377124">
            <w:pPr>
              <w:pStyle w:val="CRCoverPage"/>
              <w:spacing w:after="0"/>
              <w:rPr>
                <w:noProof/>
              </w:rPr>
            </w:pPr>
            <w:r w:rsidRPr="00377124">
              <w:t xml:space="preserve">NR_Mob_Ph4-Core </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7771CA8" w:rsidR="001E41F3" w:rsidRDefault="00AF1587" w:rsidP="00C60769">
            <w:pPr>
              <w:pStyle w:val="CRCoverPage"/>
              <w:spacing w:after="0"/>
              <w:ind w:left="100"/>
              <w:rPr>
                <w:noProof/>
              </w:rPr>
            </w:pPr>
            <w:r>
              <w:fldChar w:fldCharType="begin"/>
            </w:r>
            <w:r>
              <w:instrText xml:space="preserve"> DOCPROPERTY  ResDate  \* MERGEFORMAT </w:instrText>
            </w:r>
            <w:r>
              <w:fldChar w:fldCharType="separate"/>
            </w:r>
            <w:r w:rsidR="000B7D4D">
              <w:rPr>
                <w:rFonts w:hint="eastAsia"/>
                <w:noProof/>
                <w:lang w:eastAsia="zh-CN"/>
              </w:rPr>
              <w:t>2025-0</w:t>
            </w:r>
            <w:r w:rsidR="00C60769">
              <w:rPr>
                <w:rFonts w:hint="eastAsia"/>
                <w:noProof/>
                <w:lang w:eastAsia="zh-CN"/>
              </w:rPr>
              <w:t>9</w:t>
            </w:r>
            <w:r w:rsidR="00377124">
              <w:rPr>
                <w:rFonts w:hint="eastAsia"/>
                <w:noProof/>
                <w:lang w:eastAsia="zh-CN"/>
              </w:rPr>
              <w:t>-</w:t>
            </w:r>
            <w:r w:rsidR="00C60769">
              <w:rPr>
                <w:rFonts w:hint="eastAsia"/>
                <w:noProof/>
                <w:lang w:eastAsia="zh-CN"/>
              </w:rPr>
              <w:t>01</w:t>
            </w:r>
            <w:r>
              <w:rPr>
                <w:noProof/>
                <w:lang w:eastAsia="zh-CN"/>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F16EC17" w:rsidR="001E41F3" w:rsidRDefault="00AF1587" w:rsidP="0001485F">
            <w:pPr>
              <w:pStyle w:val="CRCoverPage"/>
              <w:spacing w:after="0"/>
              <w:ind w:left="100" w:right="-609"/>
              <w:rPr>
                <w:b/>
                <w:noProof/>
              </w:rPr>
            </w:pPr>
            <w:r>
              <w:fldChar w:fldCharType="begin"/>
            </w:r>
            <w:r>
              <w:instrText xml:space="preserve"> DOCPROPERTY  Cat  \* MERGEFORMAT </w:instrText>
            </w:r>
            <w:r>
              <w:fldChar w:fldCharType="separate"/>
            </w:r>
            <w:r w:rsidR="0001485F">
              <w:rPr>
                <w:rFonts w:hint="eastAsia"/>
                <w:b/>
                <w:noProof/>
                <w:lang w:eastAsia="zh-CN"/>
              </w:rPr>
              <w:t>B</w:t>
            </w:r>
            <w:r>
              <w:rPr>
                <w:b/>
                <w:noProof/>
                <w:lang w:eastAsia="zh-CN"/>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517CBD4" w:rsidR="001E41F3" w:rsidRDefault="00AF1587" w:rsidP="0001485F">
            <w:pPr>
              <w:pStyle w:val="CRCoverPage"/>
              <w:spacing w:after="0"/>
              <w:ind w:left="100"/>
              <w:rPr>
                <w:noProof/>
              </w:rPr>
            </w:pPr>
            <w:r>
              <w:fldChar w:fldCharType="begin"/>
            </w:r>
            <w:r>
              <w:instrText xml:space="preserve"> DOCPROPERTY  Release  \* MERGEFORMAT </w:instrText>
            </w:r>
            <w:r>
              <w:fldChar w:fldCharType="separate"/>
            </w:r>
            <w:r w:rsidR="0001485F" w:rsidRPr="0001485F">
              <w:rPr>
                <w:noProof/>
              </w:rPr>
              <w:t>Rel-19</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2"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643A689" w:rsidR="001E41F3" w:rsidRDefault="00EC261F" w:rsidP="00EC261F">
            <w:pPr>
              <w:pStyle w:val="CRCoverPage"/>
              <w:spacing w:after="0"/>
              <w:ind w:left="100"/>
              <w:rPr>
                <w:noProof/>
                <w:lang w:eastAsia="zh-CN"/>
              </w:rPr>
            </w:pPr>
            <w:r>
              <w:rPr>
                <w:rFonts w:hint="eastAsia"/>
                <w:noProof/>
                <w:lang w:eastAsia="zh-CN"/>
              </w:rPr>
              <w:t xml:space="preserve">Introduction of </w:t>
            </w:r>
            <w:r w:rsidR="00377124" w:rsidRPr="00377124">
              <w:t>UE capability for Mob Ph4</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399262C" w14:textId="77777777" w:rsidR="0018432C" w:rsidRDefault="00EC261F" w:rsidP="009E5D95">
            <w:pPr>
              <w:pStyle w:val="CRCoverPage"/>
              <w:spacing w:after="0"/>
              <w:ind w:firstLineChars="50" w:firstLine="100"/>
              <w:rPr>
                <w:lang w:eastAsia="zh-CN"/>
              </w:rPr>
            </w:pPr>
            <w:r>
              <w:t xml:space="preserve">This CR </w:t>
            </w:r>
            <w:r w:rsidR="009D2494" w:rsidRPr="009D2494">
              <w:t xml:space="preserve">is to introduce the capability for </w:t>
            </w:r>
            <w:r w:rsidR="00611534" w:rsidRPr="00611534">
              <w:t>Mob Ph4</w:t>
            </w:r>
            <w:r w:rsidR="00ED5182">
              <w:rPr>
                <w:rFonts w:hint="eastAsia"/>
                <w:lang w:eastAsia="zh-CN"/>
              </w:rPr>
              <w:t>.</w:t>
            </w:r>
          </w:p>
          <w:p w14:paraId="255A206E" w14:textId="77777777" w:rsidR="000B7D4D" w:rsidRDefault="000B7D4D" w:rsidP="009E5D95">
            <w:pPr>
              <w:pStyle w:val="CRCoverPage"/>
              <w:spacing w:after="0"/>
              <w:ind w:firstLineChars="50" w:firstLine="100"/>
              <w:rPr>
                <w:lang w:eastAsia="zh-CN"/>
              </w:rPr>
            </w:pPr>
          </w:p>
          <w:p w14:paraId="31EFA888" w14:textId="37F55CED" w:rsidR="000B7D4D" w:rsidRDefault="000B7D4D" w:rsidP="009E5D95">
            <w:pPr>
              <w:pStyle w:val="CRCoverPage"/>
              <w:spacing w:after="0"/>
              <w:ind w:firstLineChars="50" w:firstLine="100"/>
              <w:rPr>
                <w:lang w:eastAsia="zh-CN"/>
              </w:rPr>
            </w:pPr>
            <w:r>
              <w:rPr>
                <w:rFonts w:hint="eastAsia"/>
                <w:lang w:eastAsia="zh-CN"/>
              </w:rPr>
              <w:t>RAN2#129Bis:</w:t>
            </w:r>
          </w:p>
          <w:p w14:paraId="5AC5B620" w14:textId="77777777" w:rsidR="000B7D4D" w:rsidRPr="000B7D4D" w:rsidRDefault="000B7D4D" w:rsidP="000B7D4D">
            <w:pPr>
              <w:pStyle w:val="Agreement"/>
              <w:numPr>
                <w:ilvl w:val="0"/>
                <w:numId w:val="1"/>
              </w:numPr>
              <w:tabs>
                <w:tab w:val="clear" w:pos="1619"/>
                <w:tab w:val="num" w:pos="1800"/>
              </w:tabs>
              <w:ind w:left="1800"/>
              <w:rPr>
                <w:rFonts w:eastAsia="Malgun Gothic"/>
                <w:b w:val="0"/>
                <w:lang w:eastAsia="ko-KR"/>
              </w:rPr>
            </w:pPr>
            <w:r w:rsidRPr="000B7D4D">
              <w:rPr>
                <w:rFonts w:eastAsia="Malgun Gothic"/>
                <w:b w:val="0"/>
                <w:lang w:eastAsia="ko-KR"/>
              </w:rPr>
              <w:t>No need to define a separate capability for the reference configuration for inter-CU LTM.</w:t>
            </w:r>
          </w:p>
          <w:p w14:paraId="6DE8DFA2" w14:textId="77777777" w:rsidR="000B7D4D" w:rsidRPr="000B7D4D" w:rsidRDefault="000B7D4D" w:rsidP="000B7D4D">
            <w:pPr>
              <w:pStyle w:val="Agreement"/>
              <w:numPr>
                <w:ilvl w:val="0"/>
                <w:numId w:val="1"/>
              </w:numPr>
              <w:tabs>
                <w:tab w:val="clear" w:pos="1619"/>
                <w:tab w:val="num" w:pos="1800"/>
              </w:tabs>
              <w:ind w:left="1800"/>
              <w:rPr>
                <w:rFonts w:eastAsia="Malgun Gothic"/>
                <w:b w:val="0"/>
                <w:lang w:eastAsia="ko-KR"/>
              </w:rPr>
            </w:pPr>
            <w:r w:rsidRPr="000B7D4D">
              <w:rPr>
                <w:rFonts w:eastAsia="Malgun Gothic"/>
                <w:b w:val="0"/>
                <w:lang w:eastAsia="ko-KR"/>
              </w:rPr>
              <w:t>Define per-UE capabilities for security key change of MCG LTM (e.g. ltm-KeyUpdate-MCG-r19) and security key change of SCG LTM (e.g. ltm-KeyUpdate-SCG-r19). UE supports these capabilities should also support ltm-MCG-IntraFreq-r18 or ltm-SCG-IntraFreq-r18 respectively. No new UE capability on inter-CU MCG LTM with SN unchanged and inter-CU MCG LTM SN with SCG addition.</w:t>
            </w:r>
          </w:p>
          <w:p w14:paraId="19D84D47" w14:textId="77777777" w:rsidR="000B7D4D" w:rsidRPr="000B7D4D" w:rsidRDefault="000B7D4D" w:rsidP="000B7D4D">
            <w:pPr>
              <w:pStyle w:val="Agreement"/>
              <w:numPr>
                <w:ilvl w:val="0"/>
                <w:numId w:val="1"/>
              </w:numPr>
              <w:tabs>
                <w:tab w:val="clear" w:pos="1619"/>
                <w:tab w:val="num" w:pos="1800"/>
              </w:tabs>
              <w:ind w:left="1800"/>
              <w:rPr>
                <w:rFonts w:eastAsia="Malgun Gothic"/>
                <w:b w:val="0"/>
                <w:lang w:eastAsia="ko-KR"/>
              </w:rPr>
            </w:pPr>
            <w:r w:rsidRPr="000B7D4D">
              <w:rPr>
                <w:rFonts w:eastAsia="Malgun Gothic"/>
                <w:b w:val="0"/>
                <w:lang w:eastAsia="ko-KR"/>
              </w:rPr>
              <w:t>Define a per-band capability for L1 execution condition, e.g. cltm-ExecutionConditionL1-r19 is defined to indicate whether the UE supports L1 execution condition for CLTM and subsequent CLTM.</w:t>
            </w:r>
          </w:p>
          <w:p w14:paraId="1A196733" w14:textId="77777777" w:rsidR="000B7D4D" w:rsidRPr="000B7D4D" w:rsidRDefault="000B7D4D" w:rsidP="000B7D4D">
            <w:pPr>
              <w:pStyle w:val="Agreement"/>
              <w:numPr>
                <w:ilvl w:val="0"/>
                <w:numId w:val="1"/>
              </w:numPr>
              <w:tabs>
                <w:tab w:val="clear" w:pos="1619"/>
                <w:tab w:val="num" w:pos="1800"/>
              </w:tabs>
              <w:ind w:left="1800"/>
              <w:rPr>
                <w:rFonts w:eastAsia="Malgun Gothic"/>
                <w:b w:val="0"/>
                <w:lang w:eastAsia="ko-KR"/>
              </w:rPr>
            </w:pPr>
            <w:r w:rsidRPr="000B7D4D">
              <w:rPr>
                <w:rFonts w:eastAsia="Malgun Gothic"/>
                <w:b w:val="0"/>
                <w:lang w:eastAsia="ko-KR"/>
              </w:rPr>
              <w:t>Define a per-band capability for L3 execution condition, e.g. cltm-ExecutionConditionL3-r19 is defined to indicate whether the UE supports L3 execution condition for CLTM and subsequent CLTM and whether the UE supports 2 trigger events for same execution condition.</w:t>
            </w:r>
          </w:p>
          <w:p w14:paraId="5B98D12A" w14:textId="77777777" w:rsidR="000B7D4D" w:rsidRPr="000B7D4D" w:rsidRDefault="000B7D4D" w:rsidP="000B7D4D">
            <w:pPr>
              <w:pStyle w:val="Agreement"/>
              <w:numPr>
                <w:ilvl w:val="0"/>
                <w:numId w:val="1"/>
              </w:numPr>
              <w:tabs>
                <w:tab w:val="clear" w:pos="1619"/>
                <w:tab w:val="num" w:pos="1800"/>
              </w:tabs>
              <w:ind w:left="1800"/>
              <w:rPr>
                <w:rFonts w:eastAsia="Malgun Gothic"/>
                <w:b w:val="0"/>
                <w:lang w:eastAsia="ko-KR"/>
              </w:rPr>
            </w:pPr>
            <w:r w:rsidRPr="000B7D4D">
              <w:rPr>
                <w:rFonts w:eastAsia="Malgun Gothic"/>
                <w:b w:val="0"/>
                <w:lang w:eastAsia="ko-KR"/>
              </w:rPr>
              <w:t>A UE that supports conditional LTM should indicate the support for at least one of cltm-ExecutionConditionL3-r19 or cltm-ExecutionConditionL1-r19.</w:t>
            </w:r>
          </w:p>
          <w:p w14:paraId="109D1699" w14:textId="77777777" w:rsidR="000B7D4D" w:rsidRPr="000B7D4D" w:rsidRDefault="000B7D4D" w:rsidP="000B7D4D">
            <w:pPr>
              <w:pStyle w:val="Agreement"/>
              <w:numPr>
                <w:ilvl w:val="0"/>
                <w:numId w:val="1"/>
              </w:numPr>
              <w:tabs>
                <w:tab w:val="clear" w:pos="1619"/>
                <w:tab w:val="num" w:pos="1800"/>
              </w:tabs>
              <w:ind w:left="1800"/>
              <w:rPr>
                <w:rFonts w:eastAsia="Malgun Gothic"/>
                <w:b w:val="0"/>
                <w:lang w:eastAsia="ko-KR"/>
              </w:rPr>
            </w:pPr>
            <w:r w:rsidRPr="000B7D4D">
              <w:rPr>
                <w:rFonts w:eastAsia="Malgun Gothic"/>
                <w:b w:val="0"/>
                <w:lang w:eastAsia="ko-KR"/>
              </w:rPr>
              <w:t xml:space="preserve">When a UE indicates support for both conditional LTM and ltm-RACH-LessCG-r18, it implies that the UE supports RACH-less conditional LTM with a configured </w:t>
            </w:r>
            <w:r w:rsidRPr="000B7D4D">
              <w:rPr>
                <w:rFonts w:eastAsia="Malgun Gothic"/>
                <w:b w:val="0"/>
                <w:lang w:eastAsia="ko-KR"/>
              </w:rPr>
              <w:lastRenderedPageBreak/>
              <w:t>grant. Whether/how to update the field description of ltm-RACH-LessCG-r18 can be addressed in the running CR review.</w:t>
            </w:r>
          </w:p>
          <w:p w14:paraId="757892FE" w14:textId="77777777" w:rsidR="000B7D4D" w:rsidRPr="000B7D4D" w:rsidRDefault="000B7D4D" w:rsidP="000B7D4D">
            <w:pPr>
              <w:pStyle w:val="Agreement"/>
              <w:numPr>
                <w:ilvl w:val="0"/>
                <w:numId w:val="1"/>
              </w:numPr>
              <w:tabs>
                <w:tab w:val="clear" w:pos="1619"/>
                <w:tab w:val="num" w:pos="1800"/>
              </w:tabs>
              <w:ind w:left="1800"/>
              <w:rPr>
                <w:rFonts w:eastAsia="Malgun Gothic"/>
                <w:b w:val="0"/>
                <w:lang w:eastAsia="ko-KR"/>
              </w:rPr>
            </w:pPr>
            <w:r w:rsidRPr="000B7D4D">
              <w:rPr>
                <w:rFonts w:eastAsia="Malgun Gothic"/>
                <w:b w:val="0"/>
                <w:lang w:eastAsia="ko-KR"/>
              </w:rPr>
              <w:t>Rely on the R18 capability (i.e., ue-TA-Measurement-r18) to indicate whether UE supports UE-based TA measurement for C-LTM. There is no need to define a separate capability for this purpose.</w:t>
            </w:r>
          </w:p>
          <w:p w14:paraId="2DAC08F2" w14:textId="77777777" w:rsidR="000B7D4D" w:rsidRPr="000B7D4D" w:rsidRDefault="000B7D4D" w:rsidP="000B7D4D">
            <w:pPr>
              <w:pStyle w:val="Agreement"/>
              <w:numPr>
                <w:ilvl w:val="0"/>
                <w:numId w:val="1"/>
              </w:numPr>
              <w:tabs>
                <w:tab w:val="clear" w:pos="1619"/>
                <w:tab w:val="num" w:pos="1800"/>
              </w:tabs>
              <w:ind w:left="1800"/>
              <w:rPr>
                <w:rFonts w:eastAsia="Malgun Gothic"/>
                <w:b w:val="0"/>
                <w:lang w:eastAsia="ko-KR"/>
              </w:rPr>
            </w:pPr>
            <w:r w:rsidRPr="000B7D4D">
              <w:rPr>
                <w:rFonts w:eastAsia="Malgun Gothic"/>
                <w:b w:val="0"/>
                <w:lang w:eastAsia="ko-KR"/>
              </w:rPr>
              <w:t>Define a new per UE capability for UE support of early TA MAC CE reception for CLTM and also the max number of maintaining TA values. The value range is (1~8).</w:t>
            </w:r>
          </w:p>
          <w:p w14:paraId="3BDFEA54" w14:textId="77777777" w:rsidR="000B7D4D" w:rsidRPr="000B7D4D" w:rsidRDefault="000B7D4D" w:rsidP="000B7D4D">
            <w:pPr>
              <w:pStyle w:val="Agreement"/>
              <w:numPr>
                <w:ilvl w:val="0"/>
                <w:numId w:val="1"/>
              </w:numPr>
              <w:tabs>
                <w:tab w:val="clear" w:pos="1619"/>
                <w:tab w:val="num" w:pos="1800"/>
              </w:tabs>
              <w:ind w:left="1800"/>
              <w:rPr>
                <w:rFonts w:eastAsia="Malgun Gothic"/>
                <w:b w:val="0"/>
                <w:lang w:eastAsia="ko-KR"/>
              </w:rPr>
            </w:pPr>
            <w:r w:rsidRPr="000B7D4D">
              <w:rPr>
                <w:rFonts w:eastAsia="Malgun Gothic"/>
                <w:b w:val="0"/>
                <w:lang w:eastAsia="ko-KR"/>
              </w:rPr>
              <w:t>Rely on the R18 capability (i.e., ltm-MAC-CE-JointTCI-r18 and ltm-MAC-CE-SeparateTCI-r18) to indicate whether the UE supports MAC-CE activated joint/separate LTM TCI states for CLTM.</w:t>
            </w:r>
          </w:p>
          <w:p w14:paraId="2C066CBE" w14:textId="5BD722B7" w:rsidR="00011258" w:rsidRPr="00CE2971" w:rsidRDefault="00011258" w:rsidP="00011258">
            <w:pPr>
              <w:pStyle w:val="CRCoverPage"/>
              <w:spacing w:after="0"/>
              <w:ind w:firstLineChars="50" w:firstLine="100"/>
              <w:rPr>
                <w:lang w:eastAsia="zh-CN"/>
              </w:rPr>
            </w:pPr>
            <w:r>
              <w:rPr>
                <w:rFonts w:hint="eastAsia"/>
                <w:lang w:eastAsia="zh-CN"/>
              </w:rPr>
              <w:t>RAN2#13</w:t>
            </w:r>
            <w:r w:rsidR="00124430">
              <w:rPr>
                <w:rFonts w:hint="eastAsia"/>
                <w:lang w:eastAsia="zh-CN"/>
              </w:rPr>
              <w:t>1</w:t>
            </w:r>
            <w:r>
              <w:rPr>
                <w:rFonts w:hint="eastAsia"/>
                <w:lang w:eastAsia="zh-CN"/>
              </w:rPr>
              <w:t>:</w:t>
            </w:r>
          </w:p>
          <w:p w14:paraId="3553B849" w14:textId="25319E51" w:rsidR="00741107" w:rsidRPr="00CE2971" w:rsidRDefault="00011258" w:rsidP="00011258">
            <w:pPr>
              <w:pStyle w:val="Agreement"/>
              <w:numPr>
                <w:ilvl w:val="0"/>
                <w:numId w:val="1"/>
              </w:numPr>
              <w:tabs>
                <w:tab w:val="clear" w:pos="1619"/>
                <w:tab w:val="num" w:pos="1800"/>
              </w:tabs>
              <w:ind w:left="1800"/>
              <w:rPr>
                <w:b w:val="0"/>
                <w:lang w:eastAsia="zh-CN"/>
              </w:rPr>
            </w:pPr>
            <w:r w:rsidRPr="00CE2971">
              <w:rPr>
                <w:rFonts w:eastAsia="Malgun Gothic"/>
                <w:b w:val="0"/>
                <w:lang w:eastAsia="ko-KR"/>
              </w:rPr>
              <w:t>Define</w:t>
            </w:r>
            <w:r w:rsidRPr="00CE2971">
              <w:rPr>
                <w:b w:val="0"/>
              </w:rPr>
              <w:t xml:space="preserve"> a per UE capability for the support of all the LTM events</w:t>
            </w:r>
          </w:p>
          <w:p w14:paraId="76912DC0" w14:textId="77777777" w:rsidR="00011258" w:rsidRPr="00CE2971" w:rsidRDefault="00011258" w:rsidP="00011258">
            <w:pPr>
              <w:pStyle w:val="Agreement"/>
              <w:numPr>
                <w:ilvl w:val="0"/>
                <w:numId w:val="1"/>
              </w:numPr>
              <w:tabs>
                <w:tab w:val="clear" w:pos="1619"/>
                <w:tab w:val="num" w:pos="1800"/>
              </w:tabs>
              <w:ind w:left="1800"/>
              <w:rPr>
                <w:b w:val="0"/>
              </w:rPr>
            </w:pPr>
            <w:r w:rsidRPr="00CE2971">
              <w:rPr>
                <w:rFonts w:eastAsia="Malgun Gothic"/>
                <w:b w:val="0"/>
                <w:lang w:eastAsia="ko-KR"/>
              </w:rPr>
              <w:t>No</w:t>
            </w:r>
            <w:r w:rsidRPr="00CE2971">
              <w:rPr>
                <w:b w:val="0"/>
              </w:rPr>
              <w:t xml:space="preserve"> need to define a separate UE capability for the support of the following functions in L1 event triggered measurement reporting,</w:t>
            </w:r>
          </w:p>
          <w:p w14:paraId="3A951AFB" w14:textId="77777777" w:rsidR="00011258" w:rsidRPr="00CE2971" w:rsidRDefault="00011258" w:rsidP="00011258">
            <w:pPr>
              <w:pStyle w:val="Doc-text2"/>
              <w:ind w:left="1253" w:firstLine="0"/>
            </w:pPr>
            <w:r w:rsidRPr="00CE2971">
              <w:t>-</w:t>
            </w:r>
            <w:r w:rsidRPr="00CE2971">
              <w:tab/>
              <w:t>The new MR MAC CE.</w:t>
            </w:r>
          </w:p>
          <w:p w14:paraId="0538EF2C" w14:textId="77777777" w:rsidR="00011258" w:rsidRPr="00CE2971" w:rsidRDefault="00011258" w:rsidP="00011258">
            <w:pPr>
              <w:pStyle w:val="Doc-text2"/>
              <w:ind w:left="1253" w:firstLine="0"/>
            </w:pPr>
            <w:r w:rsidRPr="00CE2971">
              <w:t>-</w:t>
            </w:r>
            <w:r w:rsidRPr="00CE2971">
              <w:tab/>
              <w:t>The Truncated MR MAC CE.</w:t>
            </w:r>
          </w:p>
          <w:p w14:paraId="743C123E" w14:textId="77777777" w:rsidR="00011258" w:rsidRPr="00CE2971" w:rsidRDefault="00011258" w:rsidP="00011258">
            <w:pPr>
              <w:pStyle w:val="Doc-text2"/>
              <w:ind w:left="1253" w:firstLine="0"/>
            </w:pPr>
            <w:r w:rsidRPr="00CE2971">
              <w:t>-</w:t>
            </w:r>
            <w:r w:rsidRPr="00CE2971">
              <w:tab/>
              <w:t>The event triggered periodic MR MAC CE reporting</w:t>
            </w:r>
          </w:p>
          <w:p w14:paraId="3F94DB9F" w14:textId="77777777" w:rsidR="00011258" w:rsidRPr="00CE2971" w:rsidRDefault="00011258" w:rsidP="00011258">
            <w:pPr>
              <w:pStyle w:val="Doc-text2"/>
              <w:ind w:left="1253" w:firstLine="0"/>
            </w:pPr>
            <w:r w:rsidRPr="00CE2971">
              <w:t>-</w:t>
            </w:r>
            <w:r w:rsidRPr="00CE2971">
              <w:tab/>
              <w:t>The reportOnLeave for LTM</w:t>
            </w:r>
          </w:p>
          <w:p w14:paraId="4CBA296B" w14:textId="77777777" w:rsidR="00011258" w:rsidRPr="00CE2971" w:rsidRDefault="00011258" w:rsidP="00011258">
            <w:pPr>
              <w:pStyle w:val="Doc-text2"/>
              <w:ind w:left="1253" w:firstLine="0"/>
              <w:rPr>
                <w:rFonts w:eastAsia="宋体"/>
                <w:lang w:eastAsia="zh-CN"/>
              </w:rPr>
            </w:pPr>
            <w:r w:rsidRPr="00CE2971">
              <w:t>-</w:t>
            </w:r>
            <w:r w:rsidRPr="00CE2971">
              <w:tab/>
              <w:t>The current beam reporting in the MR MAC CE</w:t>
            </w:r>
          </w:p>
          <w:p w14:paraId="355AE22B" w14:textId="77777777" w:rsidR="00011258" w:rsidRPr="00CE2971" w:rsidRDefault="00011258" w:rsidP="00011258">
            <w:pPr>
              <w:pStyle w:val="Agreement"/>
              <w:numPr>
                <w:ilvl w:val="0"/>
                <w:numId w:val="1"/>
              </w:numPr>
              <w:tabs>
                <w:tab w:val="clear" w:pos="1619"/>
                <w:tab w:val="num" w:pos="1800"/>
              </w:tabs>
              <w:ind w:left="1800"/>
              <w:rPr>
                <w:b w:val="0"/>
              </w:rPr>
            </w:pPr>
            <w:r w:rsidRPr="00CE2971">
              <w:rPr>
                <w:b w:val="0"/>
              </w:rPr>
              <w:t>No UE capability for reporting the beam not satisfying the event condition in the MR MAC CE.</w:t>
            </w:r>
          </w:p>
          <w:p w14:paraId="2CF10508" w14:textId="669E1263" w:rsidR="00011258" w:rsidRPr="00CE2971" w:rsidRDefault="00011258" w:rsidP="00011258">
            <w:pPr>
              <w:pStyle w:val="Agreement"/>
              <w:numPr>
                <w:ilvl w:val="0"/>
                <w:numId w:val="1"/>
              </w:numPr>
              <w:tabs>
                <w:tab w:val="clear" w:pos="1619"/>
                <w:tab w:val="num" w:pos="1800"/>
              </w:tabs>
              <w:ind w:left="1800"/>
              <w:rPr>
                <w:rFonts w:eastAsia="宋体"/>
                <w:b w:val="0"/>
                <w:lang w:eastAsia="zh-CN"/>
              </w:rPr>
            </w:pPr>
            <w:r w:rsidRPr="00CE2971">
              <w:rPr>
                <w:b w:val="0"/>
              </w:rPr>
              <w:t>When a UE indicates support for both conditional LTM and ltm-RACH-LessCG-r18, and at least one of cltm-EarlyTA-Indication-r19 and ue-TA-Measurement-r18, it implies that the UE supports RACH-less conditional LTM with a configured grant. This revises the previous agreement.</w:t>
            </w:r>
          </w:p>
          <w:p w14:paraId="7D1957B0" w14:textId="77777777" w:rsidR="00011258" w:rsidRPr="00CE2971" w:rsidRDefault="00011258" w:rsidP="00011258">
            <w:pPr>
              <w:pStyle w:val="Agreement"/>
              <w:numPr>
                <w:ilvl w:val="0"/>
                <w:numId w:val="1"/>
              </w:numPr>
              <w:tabs>
                <w:tab w:val="clear" w:pos="1619"/>
                <w:tab w:val="num" w:pos="1800"/>
              </w:tabs>
              <w:ind w:left="1800"/>
              <w:rPr>
                <w:rFonts w:eastAsia="宋体"/>
                <w:b w:val="0"/>
                <w:lang w:eastAsia="zh-CN"/>
              </w:rPr>
            </w:pPr>
            <w:r w:rsidRPr="00CE2971">
              <w:rPr>
                <w:b w:val="0"/>
              </w:rPr>
              <w:t>A per UE capability for inter-CU LTM recovery.</w:t>
            </w:r>
          </w:p>
          <w:p w14:paraId="28E8786E" w14:textId="7960EAE0" w:rsidR="00011258" w:rsidRPr="00CE2971" w:rsidRDefault="00011258" w:rsidP="00011258">
            <w:pPr>
              <w:pStyle w:val="Agreement"/>
              <w:numPr>
                <w:ilvl w:val="0"/>
                <w:numId w:val="1"/>
              </w:numPr>
              <w:tabs>
                <w:tab w:val="clear" w:pos="1619"/>
                <w:tab w:val="num" w:pos="1800"/>
              </w:tabs>
              <w:ind w:left="1800"/>
              <w:rPr>
                <w:b w:val="0"/>
                <w:lang w:eastAsia="zh-CN"/>
              </w:rPr>
            </w:pPr>
            <w:r w:rsidRPr="00CE2971">
              <w:rPr>
                <w:b w:val="0"/>
              </w:rPr>
              <w:t>No need to define a separate UE capability for CLTM fast recovery (i.e., reuse the UE capability for Rel-18 intra-CU LTM fast recovery).</w:t>
            </w:r>
          </w:p>
          <w:p w14:paraId="09ECD98A" w14:textId="2BAEC909" w:rsidR="00A3499A" w:rsidRPr="00A3499A" w:rsidRDefault="00A3499A" w:rsidP="00A3499A">
            <w:pPr>
              <w:pStyle w:val="Agreement"/>
              <w:numPr>
                <w:ilvl w:val="0"/>
                <w:numId w:val="1"/>
              </w:numPr>
              <w:tabs>
                <w:tab w:val="clear" w:pos="1619"/>
                <w:tab w:val="num" w:pos="1800"/>
              </w:tabs>
              <w:ind w:left="1800"/>
              <w:rPr>
                <w:b w:val="0"/>
              </w:rPr>
            </w:pPr>
            <w:r w:rsidRPr="00A3499A">
              <w:rPr>
                <w:b w:val="0"/>
              </w:rPr>
              <w:t>FRx or xDD differentiation is not needed for the UE capability“cltm-ExecutionConditionL3-r19”and “cltm-ExecutionConditionL1-r19”.</w:t>
            </w:r>
          </w:p>
          <w:p w14:paraId="5E62406C" w14:textId="5849DD65" w:rsidR="00A3499A" w:rsidRPr="00A3499A" w:rsidRDefault="00A3499A" w:rsidP="00A3499A">
            <w:pPr>
              <w:pStyle w:val="Agreement"/>
              <w:numPr>
                <w:ilvl w:val="0"/>
                <w:numId w:val="1"/>
              </w:numPr>
              <w:tabs>
                <w:tab w:val="clear" w:pos="1619"/>
                <w:tab w:val="num" w:pos="1800"/>
              </w:tabs>
              <w:ind w:left="1800"/>
              <w:rPr>
                <w:b w:val="0"/>
              </w:rPr>
            </w:pPr>
            <w:r w:rsidRPr="00A3499A">
              <w:rPr>
                <w:b w:val="0"/>
              </w:rPr>
              <w:t>“cltm-ExecutionConditionL3-r19”and “cltm-ExecutionConditionL1-r19” are defined as per UE capabilities without FRx or xDD differentiation. Whether this capability is actually supported on given band depends on whether the L1/L3 measurement is supported on the corresponding band.</w:t>
            </w:r>
          </w:p>
          <w:p w14:paraId="07EF298A" w14:textId="24BF502C" w:rsidR="00011258" w:rsidRPr="00A3499A" w:rsidRDefault="00A3499A" w:rsidP="00A3499A">
            <w:pPr>
              <w:pStyle w:val="Agreement"/>
              <w:numPr>
                <w:ilvl w:val="0"/>
                <w:numId w:val="1"/>
              </w:numPr>
              <w:tabs>
                <w:tab w:val="clear" w:pos="1619"/>
                <w:tab w:val="num" w:pos="1800"/>
              </w:tabs>
              <w:ind w:left="1800"/>
              <w:rPr>
                <w:b w:val="0"/>
              </w:rPr>
            </w:pPr>
            <w:r w:rsidRPr="00A3499A">
              <w:rPr>
                <w:b w:val="0"/>
              </w:rPr>
              <w:t>No need to differentiate between intra-F CLTM and inter-F CLTM.</w:t>
            </w:r>
          </w:p>
          <w:p w14:paraId="21EC0539" w14:textId="77777777" w:rsidR="00011258" w:rsidRPr="001E48F2" w:rsidRDefault="00011258" w:rsidP="00BB74C1">
            <w:pPr>
              <w:pStyle w:val="CRCoverPage"/>
              <w:spacing w:after="0"/>
              <w:rPr>
                <w:noProof/>
                <w:lang w:eastAsia="zh-CN"/>
              </w:rPr>
            </w:pPr>
          </w:p>
          <w:p w14:paraId="31C656EC" w14:textId="58DFB153" w:rsidR="00BB4D96" w:rsidRPr="00185A43" w:rsidRDefault="00BB4D96" w:rsidP="00BB74C1">
            <w:pPr>
              <w:pStyle w:val="CRCoverPage"/>
              <w:spacing w:after="0"/>
              <w:rPr>
                <w:noProof/>
                <w:lang w:eastAsia="zh-CN"/>
              </w:rPr>
            </w:pPr>
          </w:p>
        </w:tc>
      </w:tr>
      <w:tr w:rsidR="001E41F3" w14:paraId="1F886379" w14:textId="77777777" w:rsidTr="00547111">
        <w:tc>
          <w:tcPr>
            <w:tcW w:w="2694" w:type="dxa"/>
            <w:gridSpan w:val="2"/>
            <w:tcBorders>
              <w:left w:val="single" w:sz="4" w:space="0" w:color="auto"/>
            </w:tcBorders>
          </w:tcPr>
          <w:p w14:paraId="4D989623" w14:textId="6C6B4C90"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5E111E1" w:rsidR="00EC261F" w:rsidRDefault="00377124" w:rsidP="00201E3F">
            <w:pPr>
              <w:pStyle w:val="CRCoverPage"/>
              <w:spacing w:after="0"/>
              <w:ind w:left="100"/>
              <w:rPr>
                <w:noProof/>
                <w:lang w:eastAsia="zh-CN"/>
              </w:rPr>
            </w:pPr>
            <w:r>
              <w:rPr>
                <w:noProof/>
                <w:lang w:eastAsia="zh-CN"/>
              </w:rPr>
              <w:t>T</w:t>
            </w:r>
            <w:r>
              <w:rPr>
                <w:rFonts w:hint="eastAsia"/>
                <w:noProof/>
                <w:lang w:eastAsia="zh-CN"/>
              </w:rPr>
              <w:t>he capability for Mob Ph4 is not support</w:t>
            </w:r>
            <w:r w:rsidR="00606928">
              <w:rPr>
                <w:rFonts w:hint="eastAsia"/>
                <w:noProof/>
                <w:lang w:eastAsia="zh-CN"/>
              </w:rPr>
              <w:t>ed</w:t>
            </w:r>
            <w:r w:rsidR="00D935AF">
              <w:rPr>
                <w:rFonts w:hint="eastAsia"/>
                <w:noProof/>
                <w:lang w:eastAsia="zh-CN"/>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6508BE0" w:rsidR="001E41F3" w:rsidRDefault="00B01C35" w:rsidP="00E24423">
            <w:pPr>
              <w:pStyle w:val="CRCoverPage"/>
              <w:spacing w:after="0"/>
              <w:ind w:left="100"/>
              <w:rPr>
                <w:noProof/>
                <w:lang w:eastAsia="zh-CN"/>
              </w:rPr>
            </w:pPr>
            <w:r>
              <w:rPr>
                <w:rFonts w:hint="eastAsia"/>
                <w:noProof/>
                <w:lang w:eastAsia="zh-CN"/>
              </w:rPr>
              <w:t xml:space="preserve">3.3, </w:t>
            </w:r>
            <w:r w:rsidR="00AE3EA1">
              <w:rPr>
                <w:rFonts w:hint="eastAsia"/>
                <w:noProof/>
                <w:lang w:eastAsia="zh-CN"/>
              </w:rPr>
              <w:t>4.2.9</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lastRenderedPageBreak/>
              <w:t>Other specs</w:t>
            </w:r>
          </w:p>
        </w:tc>
        <w:tc>
          <w:tcPr>
            <w:tcW w:w="284" w:type="dxa"/>
            <w:tcBorders>
              <w:top w:val="single" w:sz="4" w:space="0" w:color="auto"/>
              <w:left w:val="single" w:sz="4" w:space="0" w:color="auto"/>
              <w:bottom w:val="single" w:sz="4" w:space="0" w:color="auto"/>
            </w:tcBorders>
            <w:shd w:val="pct25" w:color="FFFF00" w:fill="auto"/>
          </w:tcPr>
          <w:p w14:paraId="2293993E" w14:textId="7AE5450D" w:rsidR="001E41F3" w:rsidRDefault="00606928">
            <w:pPr>
              <w:pStyle w:val="CRCoverPage"/>
              <w:spacing w:after="0"/>
              <w:jc w:val="center"/>
              <w:rPr>
                <w:b/>
                <w:caps/>
                <w:noProof/>
              </w:rPr>
            </w:pPr>
            <w:r w:rsidRPr="00CA23D7">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585D912"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6539445D" w:rsidR="001E41F3" w:rsidRDefault="00145D43" w:rsidP="00606928">
            <w:pPr>
              <w:pStyle w:val="CRCoverPage"/>
              <w:spacing w:after="0"/>
              <w:ind w:left="99"/>
              <w:rPr>
                <w:noProof/>
              </w:rPr>
            </w:pPr>
            <w:r>
              <w:rPr>
                <w:noProof/>
              </w:rPr>
              <w:t xml:space="preserve">TS/TR </w:t>
            </w:r>
            <w:r w:rsidR="00606928">
              <w:rPr>
                <w:rFonts w:hint="eastAsia"/>
                <w:noProof/>
                <w:lang w:eastAsia="zh-CN"/>
              </w:rPr>
              <w:t>38.331</w:t>
            </w:r>
            <w:r>
              <w:rPr>
                <w:noProof/>
              </w:rPr>
              <w:t xml:space="preserve">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69CF261" w:rsidR="001E41F3" w:rsidRDefault="0001485F">
            <w:pPr>
              <w:pStyle w:val="CRCoverPage"/>
              <w:spacing w:after="0"/>
              <w:jc w:val="center"/>
              <w:rPr>
                <w:b/>
                <w:caps/>
                <w:noProof/>
              </w:rPr>
            </w:pPr>
            <w:r w:rsidRPr="00CA23D7">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E0B4AD5" w:rsidR="001E41F3" w:rsidRDefault="0001485F">
            <w:pPr>
              <w:pStyle w:val="CRCoverPage"/>
              <w:spacing w:after="0"/>
              <w:jc w:val="center"/>
              <w:rPr>
                <w:b/>
                <w:caps/>
                <w:noProof/>
              </w:rPr>
            </w:pPr>
            <w:r w:rsidRPr="00CA23D7">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3"/>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747"/>
      </w:tblGrid>
      <w:tr w:rsidR="00B01C35" w:rsidRPr="00CA23D7" w14:paraId="319A0738" w14:textId="77777777" w:rsidTr="009A7F4E">
        <w:tc>
          <w:tcPr>
            <w:tcW w:w="14459"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547BEF59" w14:textId="77777777" w:rsidR="00B01C35" w:rsidRPr="00CA23D7" w:rsidRDefault="00B01C35" w:rsidP="00E76B5D">
            <w:pPr>
              <w:overflowPunct w:val="0"/>
              <w:autoSpaceDE w:val="0"/>
              <w:autoSpaceDN w:val="0"/>
              <w:adjustRightInd w:val="0"/>
              <w:spacing w:before="100" w:after="100"/>
              <w:jc w:val="center"/>
              <w:textAlignment w:val="baseline"/>
              <w:rPr>
                <w:rFonts w:ascii="Arial" w:hAnsi="Arial" w:cs="Arial"/>
                <w:noProof/>
                <w:sz w:val="24"/>
                <w:lang w:eastAsia="ja-JP"/>
              </w:rPr>
            </w:pPr>
            <w:r w:rsidRPr="00CA23D7">
              <w:rPr>
                <w:rFonts w:ascii="Arial" w:hAnsi="Arial" w:cs="Arial"/>
                <w:noProof/>
                <w:sz w:val="24"/>
                <w:lang w:eastAsia="ja-JP"/>
              </w:rPr>
              <w:lastRenderedPageBreak/>
              <w:t>Start of first change</w:t>
            </w:r>
          </w:p>
        </w:tc>
      </w:tr>
    </w:tbl>
    <w:p w14:paraId="31257759" w14:textId="77777777" w:rsidR="00F35FBA" w:rsidRDefault="00F35FBA" w:rsidP="002F690E">
      <w:pPr>
        <w:overflowPunct w:val="0"/>
        <w:autoSpaceDE w:val="0"/>
        <w:autoSpaceDN w:val="0"/>
        <w:adjustRightInd w:val="0"/>
        <w:textAlignment w:val="baseline"/>
        <w:rPr>
          <w:lang w:eastAsia="zh-CN"/>
        </w:rPr>
      </w:pPr>
    </w:p>
    <w:p w14:paraId="58445877" w14:textId="77777777" w:rsidR="00330C51" w:rsidRPr="00BC409C" w:rsidRDefault="00330C51" w:rsidP="00330C51">
      <w:pPr>
        <w:pStyle w:val="2"/>
      </w:pPr>
      <w:bookmarkStart w:id="1" w:name="_Toc201698577"/>
      <w:bookmarkStart w:id="2" w:name="_Toc193406490"/>
      <w:r w:rsidRPr="00BC409C">
        <w:t>3.3</w:t>
      </w:r>
      <w:r w:rsidRPr="00BC409C">
        <w:tab/>
        <w:t>Abbreviations</w:t>
      </w:r>
      <w:bookmarkEnd w:id="1"/>
    </w:p>
    <w:p w14:paraId="5102AE30" w14:textId="77777777" w:rsidR="00330C51" w:rsidRPr="00BC409C" w:rsidRDefault="00330C51" w:rsidP="00330C51">
      <w:pPr>
        <w:keepNext/>
      </w:pPr>
      <w:r w:rsidRPr="00BC409C">
        <w:t>For the purposes of the present document, the abbreviations given in TR 21.905 [1] and the following apply. An abbreviation defined in the present document takes precedence over the definition of the same abbreviation, if any, in TR 21.905 [1].</w:t>
      </w:r>
    </w:p>
    <w:p w14:paraId="6EE142EC" w14:textId="77777777" w:rsidR="00330C51" w:rsidRPr="00BC409C" w:rsidRDefault="00330C51" w:rsidP="00330C51">
      <w:pPr>
        <w:pStyle w:val="EW"/>
      </w:pPr>
      <w:r w:rsidRPr="00BC409C">
        <w:t>A-CSI</w:t>
      </w:r>
      <w:r w:rsidRPr="00BC409C">
        <w:tab/>
        <w:t>Aperiodic-CSI</w:t>
      </w:r>
    </w:p>
    <w:p w14:paraId="52D14F9E" w14:textId="77777777" w:rsidR="00330C51" w:rsidRPr="00BC409C" w:rsidRDefault="00330C51" w:rsidP="00330C51">
      <w:pPr>
        <w:pStyle w:val="EW"/>
      </w:pPr>
      <w:r w:rsidRPr="00BC409C">
        <w:t>ATG</w:t>
      </w:r>
      <w:r w:rsidRPr="00BC409C">
        <w:tab/>
        <w:t xml:space="preserve">Air </w:t>
      </w:r>
      <w:proofErr w:type="gramStart"/>
      <w:r w:rsidRPr="00BC409C">
        <w:t>To</w:t>
      </w:r>
      <w:proofErr w:type="gramEnd"/>
      <w:r w:rsidRPr="00BC409C">
        <w:t xml:space="preserve"> Ground</w:t>
      </w:r>
    </w:p>
    <w:p w14:paraId="42E85237" w14:textId="77777777" w:rsidR="00330C51" w:rsidRPr="00BC409C" w:rsidRDefault="00330C51" w:rsidP="00330C51">
      <w:pPr>
        <w:pStyle w:val="EW"/>
      </w:pPr>
      <w:r w:rsidRPr="00BC409C">
        <w:t>BAP</w:t>
      </w:r>
      <w:r w:rsidRPr="00BC409C">
        <w:tab/>
        <w:t>Backhaul Adaptation Protocol</w:t>
      </w:r>
    </w:p>
    <w:p w14:paraId="65A6DE72" w14:textId="77777777" w:rsidR="00330C51" w:rsidRPr="00BC409C" w:rsidRDefault="00330C51" w:rsidP="00330C51">
      <w:pPr>
        <w:pStyle w:val="EW"/>
      </w:pPr>
      <w:r w:rsidRPr="00BC409C">
        <w:t>BC</w:t>
      </w:r>
      <w:r w:rsidRPr="00BC409C">
        <w:tab/>
        <w:t>Band Combination</w:t>
      </w:r>
    </w:p>
    <w:p w14:paraId="4DB0ACC8" w14:textId="77777777" w:rsidR="00330C51" w:rsidRPr="00BC409C" w:rsidRDefault="00330C51" w:rsidP="00330C51">
      <w:pPr>
        <w:pStyle w:val="EW"/>
      </w:pPr>
      <w:r w:rsidRPr="00BC409C">
        <w:t>BPS</w:t>
      </w:r>
      <w:r w:rsidRPr="00BC409C">
        <w:tab/>
        <w:t>Body Proximity Sensing</w:t>
      </w:r>
    </w:p>
    <w:p w14:paraId="0DE147AE" w14:textId="77777777" w:rsidR="00330C51" w:rsidRPr="00BC409C" w:rsidRDefault="00330C51" w:rsidP="00330C51">
      <w:pPr>
        <w:pStyle w:val="EW"/>
      </w:pPr>
      <w:r w:rsidRPr="00BC409C">
        <w:t>BT</w:t>
      </w:r>
      <w:r w:rsidRPr="00BC409C">
        <w:tab/>
        <w:t>Bluetooth</w:t>
      </w:r>
    </w:p>
    <w:p w14:paraId="16879B94" w14:textId="77777777" w:rsidR="00330C51" w:rsidRDefault="00330C51" w:rsidP="00330C51">
      <w:pPr>
        <w:pStyle w:val="EW"/>
        <w:rPr>
          <w:lang w:eastAsia="zh-CN"/>
        </w:rPr>
      </w:pPr>
      <w:r w:rsidRPr="00BC409C">
        <w:t>CCS</w:t>
      </w:r>
      <w:r w:rsidRPr="00BC409C">
        <w:tab/>
        <w:t>Cross Carrier Scheduling</w:t>
      </w:r>
    </w:p>
    <w:p w14:paraId="6485360A" w14:textId="22A4303D" w:rsidR="00330C51" w:rsidRPr="00BC409C" w:rsidRDefault="00330C51" w:rsidP="003A1E5F">
      <w:pPr>
        <w:pStyle w:val="EW"/>
        <w:rPr>
          <w:lang w:eastAsia="zh-CN"/>
        </w:rPr>
      </w:pPr>
      <w:ins w:id="3" w:author="NR_Mob_Ph4-Core" w:date="2025-04-30T17:58:00Z">
        <w:r>
          <w:rPr>
            <w:rFonts w:hint="eastAsia"/>
          </w:rPr>
          <w:t>CLTM</w:t>
        </w:r>
        <w:r>
          <w:rPr>
            <w:lang w:eastAsia="zh-CN"/>
          </w:rPr>
          <w:tab/>
        </w:r>
        <w:r>
          <w:rPr>
            <w:rFonts w:hint="eastAsia"/>
            <w:lang w:eastAsia="zh-CN"/>
          </w:rPr>
          <w:t xml:space="preserve">Conditional </w:t>
        </w:r>
      </w:ins>
      <w:ins w:id="4" w:author="NR_Mob_Ph4-Core" w:date="2025-04-30T17:59:00Z">
        <w:r>
          <w:t>L1/L2 Triggered Mobility</w:t>
        </w:r>
      </w:ins>
    </w:p>
    <w:p w14:paraId="6B684D89" w14:textId="77777777" w:rsidR="00330C51" w:rsidRPr="00BC409C" w:rsidRDefault="00330C51" w:rsidP="00330C51">
      <w:pPr>
        <w:pStyle w:val="EW"/>
      </w:pPr>
      <w:r w:rsidRPr="00BC409C">
        <w:t>CMR</w:t>
      </w:r>
      <w:r w:rsidRPr="00BC409C">
        <w:tab/>
        <w:t>Channel Measurement Resource</w:t>
      </w:r>
    </w:p>
    <w:p w14:paraId="1B7379A2" w14:textId="77777777" w:rsidR="00330C51" w:rsidRPr="00BC409C" w:rsidRDefault="00330C51" w:rsidP="00330C51">
      <w:pPr>
        <w:pStyle w:val="EW"/>
      </w:pPr>
      <w:r w:rsidRPr="00BC409C">
        <w:t>CPAC</w:t>
      </w:r>
      <w:r w:rsidRPr="00BC409C">
        <w:tab/>
        <w:t>Conditional PSCell Addition/Change</w:t>
      </w:r>
    </w:p>
    <w:p w14:paraId="380DEEE1" w14:textId="77777777" w:rsidR="00330C51" w:rsidRPr="00BC409C" w:rsidRDefault="00330C51" w:rsidP="00330C51">
      <w:pPr>
        <w:pStyle w:val="EW"/>
      </w:pPr>
      <w:r w:rsidRPr="00BC409C">
        <w:t>DAPS</w:t>
      </w:r>
      <w:r w:rsidRPr="00BC409C">
        <w:tab/>
        <w:t>Dual Active Protocol Stack</w:t>
      </w:r>
    </w:p>
    <w:p w14:paraId="0991FBF8" w14:textId="77777777" w:rsidR="00330C51" w:rsidRPr="00BC409C" w:rsidRDefault="00330C51" w:rsidP="00330C51">
      <w:pPr>
        <w:pStyle w:val="EW"/>
      </w:pPr>
      <w:r w:rsidRPr="00BC409C">
        <w:t>DL</w:t>
      </w:r>
      <w:r w:rsidRPr="00BC409C">
        <w:tab/>
        <w:t>Downlink</w:t>
      </w:r>
    </w:p>
    <w:p w14:paraId="407BFE7C" w14:textId="77777777" w:rsidR="00330C51" w:rsidRPr="00BC409C" w:rsidRDefault="00330C51" w:rsidP="00330C51">
      <w:pPr>
        <w:pStyle w:val="EW"/>
      </w:pPr>
      <w:r w:rsidRPr="00BC409C">
        <w:t>DSR</w:t>
      </w:r>
      <w:r w:rsidRPr="00BC409C">
        <w:tab/>
        <w:t>Delay Status Report</w:t>
      </w:r>
    </w:p>
    <w:p w14:paraId="6FDEA706" w14:textId="77777777" w:rsidR="00330C51" w:rsidRPr="00BC409C" w:rsidRDefault="00330C51" w:rsidP="00330C51">
      <w:pPr>
        <w:pStyle w:val="EW"/>
      </w:pPr>
      <w:r w:rsidRPr="00BC409C">
        <w:t>EHC</w:t>
      </w:r>
      <w:r w:rsidRPr="00BC409C">
        <w:tab/>
        <w:t>Ethernet Header Compression</w:t>
      </w:r>
    </w:p>
    <w:p w14:paraId="4BBA7210" w14:textId="77777777" w:rsidR="00330C51" w:rsidRPr="00BC409C" w:rsidRDefault="00330C51" w:rsidP="00330C51">
      <w:pPr>
        <w:pStyle w:val="EW"/>
      </w:pPr>
      <w:r w:rsidRPr="00BC409C">
        <w:t>FS</w:t>
      </w:r>
      <w:r w:rsidRPr="00BC409C">
        <w:tab/>
        <w:t>Feature Set</w:t>
      </w:r>
    </w:p>
    <w:p w14:paraId="4AB6A468" w14:textId="77777777" w:rsidR="00330C51" w:rsidRPr="00BC409C" w:rsidRDefault="00330C51" w:rsidP="00330C51">
      <w:pPr>
        <w:pStyle w:val="EW"/>
      </w:pPr>
      <w:r w:rsidRPr="00BC409C">
        <w:t>FSPC</w:t>
      </w:r>
      <w:r w:rsidRPr="00BC409C">
        <w:tab/>
        <w:t>Feature Set Per Component-carrier</w:t>
      </w:r>
    </w:p>
    <w:p w14:paraId="5BCE0664" w14:textId="77777777" w:rsidR="00330C51" w:rsidRPr="00BC409C" w:rsidRDefault="00330C51" w:rsidP="00330C51">
      <w:pPr>
        <w:pStyle w:val="EW"/>
      </w:pPr>
      <w:r w:rsidRPr="00BC409C">
        <w:t>GSO</w:t>
      </w:r>
      <w:r w:rsidRPr="00BC409C">
        <w:tab/>
        <w:t>Geosynchronous Orbit</w:t>
      </w:r>
    </w:p>
    <w:p w14:paraId="09D817A7" w14:textId="77777777" w:rsidR="00330C51" w:rsidRPr="00BC409C" w:rsidRDefault="00330C51" w:rsidP="00330C51">
      <w:pPr>
        <w:pStyle w:val="EW"/>
      </w:pPr>
      <w:r w:rsidRPr="00BC409C">
        <w:t>HSDN</w:t>
      </w:r>
      <w:r w:rsidRPr="00BC409C">
        <w:tab/>
        <w:t>High Speed Dedicated Network</w:t>
      </w:r>
    </w:p>
    <w:p w14:paraId="421015AB" w14:textId="77777777" w:rsidR="00330C51" w:rsidRPr="00BC409C" w:rsidRDefault="00330C51" w:rsidP="00330C51">
      <w:pPr>
        <w:pStyle w:val="EW"/>
      </w:pPr>
      <w:r w:rsidRPr="00BC409C">
        <w:t>IAB-MT</w:t>
      </w:r>
      <w:r w:rsidRPr="00BC409C">
        <w:tab/>
        <w:t>Integrated Access Backhaul Mobile Termination</w:t>
      </w:r>
    </w:p>
    <w:p w14:paraId="7E1C1D34" w14:textId="77777777" w:rsidR="00330C51" w:rsidRPr="00BC409C" w:rsidRDefault="00330C51" w:rsidP="00330C51">
      <w:pPr>
        <w:pStyle w:val="EW"/>
      </w:pPr>
      <w:r w:rsidRPr="00BC409C">
        <w:t>IDC</w:t>
      </w:r>
      <w:r w:rsidRPr="00BC409C">
        <w:tab/>
        <w:t>In-Device Coexistence</w:t>
      </w:r>
    </w:p>
    <w:p w14:paraId="17995D29" w14:textId="77777777" w:rsidR="00330C51" w:rsidRPr="00BC409C" w:rsidRDefault="00330C51" w:rsidP="00330C51">
      <w:pPr>
        <w:pStyle w:val="EW"/>
      </w:pPr>
      <w:r w:rsidRPr="00BC409C">
        <w:t>MAC</w:t>
      </w:r>
      <w:r w:rsidRPr="00BC409C">
        <w:tab/>
        <w:t>Medium Access Control</w:t>
      </w:r>
    </w:p>
    <w:p w14:paraId="7197BEBD" w14:textId="77777777" w:rsidR="00330C51" w:rsidRPr="00BC409C" w:rsidRDefault="00330C51" w:rsidP="00330C51">
      <w:pPr>
        <w:pStyle w:val="EW"/>
      </w:pPr>
      <w:r w:rsidRPr="00BC409C">
        <w:t>MHI</w:t>
      </w:r>
      <w:r w:rsidRPr="00BC409C">
        <w:tab/>
        <w:t>Mobility History Information</w:t>
      </w:r>
    </w:p>
    <w:p w14:paraId="657D587C" w14:textId="77777777" w:rsidR="00330C51" w:rsidRPr="00BC409C" w:rsidRDefault="00330C51" w:rsidP="00330C51">
      <w:pPr>
        <w:pStyle w:val="EW"/>
      </w:pPr>
      <w:r w:rsidRPr="00BC409C">
        <w:t>MBS</w:t>
      </w:r>
      <w:r w:rsidRPr="00BC409C">
        <w:tab/>
        <w:t>Multicast/Broadcast Service</w:t>
      </w:r>
    </w:p>
    <w:p w14:paraId="14B8889B" w14:textId="77777777" w:rsidR="00330C51" w:rsidRPr="00BC409C" w:rsidRDefault="00330C51" w:rsidP="00330C51">
      <w:pPr>
        <w:pStyle w:val="EW"/>
      </w:pPr>
      <w:r w:rsidRPr="00BC409C">
        <w:t>MCG</w:t>
      </w:r>
      <w:r w:rsidRPr="00BC409C">
        <w:tab/>
        <w:t>Master Cell Group</w:t>
      </w:r>
    </w:p>
    <w:p w14:paraId="065D69F2" w14:textId="77777777" w:rsidR="00330C51" w:rsidRPr="00BC409C" w:rsidRDefault="00330C51" w:rsidP="00330C51">
      <w:pPr>
        <w:pStyle w:val="EW"/>
      </w:pPr>
      <w:r w:rsidRPr="00BC409C">
        <w:t>MN</w:t>
      </w:r>
      <w:r w:rsidRPr="00BC409C">
        <w:tab/>
        <w:t>Master Node</w:t>
      </w:r>
    </w:p>
    <w:p w14:paraId="48B60EE7" w14:textId="77777777" w:rsidR="00330C51" w:rsidRPr="00BC409C" w:rsidRDefault="00330C51" w:rsidP="00330C51">
      <w:pPr>
        <w:pStyle w:val="EW"/>
      </w:pPr>
      <w:r w:rsidRPr="00BC409C">
        <w:t>MO-SDT</w:t>
      </w:r>
      <w:r w:rsidRPr="00BC409C">
        <w:tab/>
        <w:t>Mobile Originated Small Data Transmission</w:t>
      </w:r>
    </w:p>
    <w:p w14:paraId="0B669148" w14:textId="77777777" w:rsidR="00330C51" w:rsidRPr="00BC409C" w:rsidRDefault="00330C51" w:rsidP="00330C51">
      <w:pPr>
        <w:pStyle w:val="EW"/>
      </w:pPr>
      <w:r w:rsidRPr="00BC409C">
        <w:t>MRB</w:t>
      </w:r>
      <w:r w:rsidRPr="00BC409C">
        <w:tab/>
        <w:t>MBS Radio Bearer</w:t>
      </w:r>
    </w:p>
    <w:p w14:paraId="78E03711" w14:textId="77777777" w:rsidR="00330C51" w:rsidRPr="00BC409C" w:rsidRDefault="00330C51" w:rsidP="00330C51">
      <w:pPr>
        <w:pStyle w:val="EW"/>
      </w:pPr>
      <w:r w:rsidRPr="00BC409C">
        <w:t>MR-DC</w:t>
      </w:r>
      <w:r w:rsidRPr="00BC409C">
        <w:tab/>
        <w:t>Multi-Radio Dual Connectivity</w:t>
      </w:r>
    </w:p>
    <w:p w14:paraId="4CAD850E" w14:textId="77777777" w:rsidR="00330C51" w:rsidRPr="00BC409C" w:rsidRDefault="00330C51" w:rsidP="00330C51">
      <w:pPr>
        <w:pStyle w:val="EW"/>
      </w:pPr>
      <w:r w:rsidRPr="00BC409C">
        <w:t>MSD</w:t>
      </w:r>
      <w:r w:rsidRPr="00BC409C">
        <w:tab/>
        <w:t>Maximum Sensitivity Degradation</w:t>
      </w:r>
    </w:p>
    <w:p w14:paraId="37D649EC" w14:textId="77777777" w:rsidR="00330C51" w:rsidRPr="00BC409C" w:rsidRDefault="00330C51" w:rsidP="00330C51">
      <w:pPr>
        <w:pStyle w:val="EW"/>
      </w:pPr>
      <w:r w:rsidRPr="00BC409C">
        <w:t>MT-SDT</w:t>
      </w:r>
      <w:r w:rsidRPr="00BC409C">
        <w:tab/>
        <w:t>Mobile Terminated Small Data Transmission</w:t>
      </w:r>
    </w:p>
    <w:p w14:paraId="32DEA26D" w14:textId="77777777" w:rsidR="00330C51" w:rsidRPr="00BC409C" w:rsidRDefault="00330C51" w:rsidP="00330C51">
      <w:pPr>
        <w:pStyle w:val="EW"/>
      </w:pPr>
      <w:proofErr w:type="gramStart"/>
      <w:r w:rsidRPr="00BC409C">
        <w:t>mTRP</w:t>
      </w:r>
      <w:proofErr w:type="gramEnd"/>
      <w:r w:rsidRPr="00BC409C">
        <w:tab/>
        <w:t>Multiple TRP</w:t>
      </w:r>
    </w:p>
    <w:p w14:paraId="2209F236" w14:textId="77777777" w:rsidR="00330C51" w:rsidRPr="00BC409C" w:rsidRDefault="00330C51" w:rsidP="00330C51">
      <w:pPr>
        <w:pStyle w:val="EW"/>
      </w:pPr>
      <w:r w:rsidRPr="00BC409C">
        <w:t>MUSIM</w:t>
      </w:r>
      <w:r w:rsidRPr="00BC409C">
        <w:tab/>
        <w:t>Multi-Universal Subscriber Identity Module</w:t>
      </w:r>
    </w:p>
    <w:p w14:paraId="729DC773" w14:textId="77777777" w:rsidR="00330C51" w:rsidRPr="00BC409C" w:rsidRDefault="00330C51" w:rsidP="00330C51">
      <w:pPr>
        <w:pStyle w:val="EW"/>
      </w:pPr>
      <w:r w:rsidRPr="00BC409C">
        <w:t>NCJT</w:t>
      </w:r>
      <w:r w:rsidRPr="00BC409C">
        <w:tab/>
        <w:t>Non-Coherent Joint Transmission</w:t>
      </w:r>
    </w:p>
    <w:p w14:paraId="29F96BB5" w14:textId="77777777" w:rsidR="00330C51" w:rsidRPr="00BC409C" w:rsidRDefault="00330C51" w:rsidP="00330C51">
      <w:pPr>
        <w:pStyle w:val="EW"/>
      </w:pPr>
      <w:r w:rsidRPr="00BC409C">
        <w:t>NCR</w:t>
      </w:r>
      <w:r w:rsidRPr="00BC409C">
        <w:tab/>
        <w:t>Network Controlled Repeater</w:t>
      </w:r>
    </w:p>
    <w:p w14:paraId="60A5CC01" w14:textId="77777777" w:rsidR="00330C51" w:rsidRPr="00BC409C" w:rsidRDefault="00330C51" w:rsidP="00330C51">
      <w:pPr>
        <w:pStyle w:val="EW"/>
        <w:rPr>
          <w:lang w:eastAsia="zh-CN"/>
        </w:rPr>
      </w:pPr>
      <w:r w:rsidRPr="00BC409C">
        <w:rPr>
          <w:lang w:eastAsia="zh-CN"/>
        </w:rPr>
        <w:t>NCR-MT</w:t>
      </w:r>
      <w:r w:rsidRPr="00BC409C">
        <w:rPr>
          <w:lang w:eastAsia="zh-CN"/>
        </w:rPr>
        <w:tab/>
        <w:t>NCR Mobile Termination</w:t>
      </w:r>
    </w:p>
    <w:p w14:paraId="5390269E" w14:textId="77777777" w:rsidR="00330C51" w:rsidRPr="00BC409C" w:rsidRDefault="00330C51" w:rsidP="00330C51">
      <w:pPr>
        <w:pStyle w:val="EW"/>
      </w:pPr>
      <w:r w:rsidRPr="00BC409C">
        <w:t>NCSG</w:t>
      </w:r>
      <w:r w:rsidRPr="00BC409C">
        <w:tab/>
        <w:t>Network Controlled Small Gap</w:t>
      </w:r>
    </w:p>
    <w:p w14:paraId="5C265696" w14:textId="77777777" w:rsidR="00330C51" w:rsidRPr="00BC409C" w:rsidRDefault="00330C51" w:rsidP="00330C51">
      <w:pPr>
        <w:pStyle w:val="EW"/>
      </w:pPr>
      <w:r w:rsidRPr="00BC409C">
        <w:rPr>
          <w:lang w:eastAsia="zh-CN"/>
        </w:rPr>
        <w:t>NES</w:t>
      </w:r>
      <w:r w:rsidRPr="00BC409C">
        <w:rPr>
          <w:lang w:eastAsia="zh-CN"/>
        </w:rPr>
        <w:tab/>
        <w:t>Network Energy Savings</w:t>
      </w:r>
    </w:p>
    <w:p w14:paraId="45D49481" w14:textId="77777777" w:rsidR="00330C51" w:rsidRPr="00BC409C" w:rsidRDefault="00330C51" w:rsidP="00330C51">
      <w:pPr>
        <w:pStyle w:val="EW"/>
      </w:pPr>
      <w:r w:rsidRPr="00BC409C">
        <w:t>NGSO</w:t>
      </w:r>
      <w:r w:rsidRPr="00BC409C">
        <w:tab/>
        <w:t>Non-Geosynchronous Orbit</w:t>
      </w:r>
    </w:p>
    <w:p w14:paraId="0751F4CE" w14:textId="77777777" w:rsidR="00330C51" w:rsidRPr="00BC409C" w:rsidRDefault="00330C51" w:rsidP="00330C51">
      <w:pPr>
        <w:pStyle w:val="EW"/>
      </w:pPr>
      <w:r w:rsidRPr="00BC409C">
        <w:t>NTN</w:t>
      </w:r>
      <w:r w:rsidRPr="00BC409C">
        <w:tab/>
        <w:t>Non-Terrestrial Network</w:t>
      </w:r>
    </w:p>
    <w:p w14:paraId="6E293170" w14:textId="77777777" w:rsidR="00330C51" w:rsidRPr="00BC409C" w:rsidRDefault="00330C51" w:rsidP="00330C51">
      <w:pPr>
        <w:pStyle w:val="EW"/>
      </w:pPr>
      <w:r w:rsidRPr="00BC409C">
        <w:t>P-CSI</w:t>
      </w:r>
      <w:r w:rsidRPr="00BC409C">
        <w:tab/>
        <w:t>Periodic CSI</w:t>
      </w:r>
    </w:p>
    <w:p w14:paraId="3D5A9524" w14:textId="77777777" w:rsidR="00330C51" w:rsidRPr="00BC409C" w:rsidRDefault="00330C51" w:rsidP="00330C51">
      <w:pPr>
        <w:pStyle w:val="EW"/>
      </w:pPr>
      <w:r w:rsidRPr="00BC409C">
        <w:t>PDCP</w:t>
      </w:r>
      <w:r w:rsidRPr="00BC409C">
        <w:tab/>
        <w:t>Packet Data Convergence Protocol</w:t>
      </w:r>
    </w:p>
    <w:p w14:paraId="57185EDE" w14:textId="77777777" w:rsidR="00330C51" w:rsidRPr="00BC409C" w:rsidRDefault="00330C51" w:rsidP="00330C51">
      <w:pPr>
        <w:pStyle w:val="EW"/>
      </w:pPr>
      <w:r w:rsidRPr="00BC409C">
        <w:t>PSI</w:t>
      </w:r>
      <w:r w:rsidRPr="00BC409C">
        <w:tab/>
        <w:t>PDU Set Importance</w:t>
      </w:r>
    </w:p>
    <w:p w14:paraId="5CFC4DDA" w14:textId="77777777" w:rsidR="00330C51" w:rsidRPr="00BC409C" w:rsidRDefault="00330C51" w:rsidP="00330C51">
      <w:pPr>
        <w:pStyle w:val="EW"/>
      </w:pPr>
      <w:r w:rsidRPr="00BC409C">
        <w:t>QoE</w:t>
      </w:r>
      <w:r w:rsidRPr="00BC409C">
        <w:tab/>
        <w:t>Quality of Experience</w:t>
      </w:r>
    </w:p>
    <w:p w14:paraId="564390EA" w14:textId="77777777" w:rsidR="00330C51" w:rsidRPr="00BC409C" w:rsidRDefault="00330C51" w:rsidP="00330C51">
      <w:pPr>
        <w:pStyle w:val="EW"/>
      </w:pPr>
      <w:r w:rsidRPr="00BC409C">
        <w:t>RLC</w:t>
      </w:r>
      <w:r w:rsidRPr="00BC409C">
        <w:tab/>
        <w:t>Radio Link Control</w:t>
      </w:r>
    </w:p>
    <w:p w14:paraId="791B5059" w14:textId="77777777" w:rsidR="00330C51" w:rsidRPr="00BC409C" w:rsidRDefault="00330C51" w:rsidP="00330C51">
      <w:pPr>
        <w:pStyle w:val="EW"/>
      </w:pPr>
      <w:r w:rsidRPr="00BC409C">
        <w:t>RTT</w:t>
      </w:r>
      <w:r w:rsidRPr="00BC409C">
        <w:tab/>
        <w:t>Round Trip Time</w:t>
      </w:r>
    </w:p>
    <w:p w14:paraId="27E66364" w14:textId="77777777" w:rsidR="00330C51" w:rsidRPr="00BC409C" w:rsidRDefault="00330C51" w:rsidP="00330C51">
      <w:pPr>
        <w:pStyle w:val="EW"/>
      </w:pPr>
      <w:r w:rsidRPr="00BC409C">
        <w:t>SCG</w:t>
      </w:r>
      <w:r w:rsidRPr="00BC409C">
        <w:tab/>
        <w:t>Secondary Cell Group</w:t>
      </w:r>
    </w:p>
    <w:p w14:paraId="4C7FACF3" w14:textId="77777777" w:rsidR="00330C51" w:rsidRPr="00BC409C" w:rsidRDefault="00330C51" w:rsidP="00330C51">
      <w:pPr>
        <w:pStyle w:val="EW"/>
      </w:pPr>
      <w:r w:rsidRPr="00BC409C">
        <w:t>SDAP</w:t>
      </w:r>
      <w:r w:rsidRPr="00BC409C">
        <w:tab/>
        <w:t>Service Data Adaptation Protocol</w:t>
      </w:r>
    </w:p>
    <w:p w14:paraId="591AB3E7" w14:textId="77777777" w:rsidR="00330C51" w:rsidRPr="00BC409C" w:rsidRDefault="00330C51" w:rsidP="00330C51">
      <w:pPr>
        <w:pStyle w:val="EW"/>
      </w:pPr>
      <w:r w:rsidRPr="00BC409C">
        <w:t>SDL</w:t>
      </w:r>
      <w:r w:rsidRPr="00BC409C">
        <w:tab/>
        <w:t>Supplementary Downlink</w:t>
      </w:r>
    </w:p>
    <w:p w14:paraId="707485A6" w14:textId="77777777" w:rsidR="00330C51" w:rsidRPr="00BC409C" w:rsidRDefault="00330C51" w:rsidP="00330C51">
      <w:pPr>
        <w:pStyle w:val="EW"/>
      </w:pPr>
      <w:r w:rsidRPr="00BC409C">
        <w:t>SN</w:t>
      </w:r>
      <w:r w:rsidRPr="00BC409C">
        <w:tab/>
        <w:t>Secondary Node</w:t>
      </w:r>
    </w:p>
    <w:p w14:paraId="41381E40" w14:textId="77777777" w:rsidR="00330C51" w:rsidRPr="00BC409C" w:rsidRDefault="00330C51" w:rsidP="00330C51">
      <w:pPr>
        <w:pStyle w:val="EW"/>
      </w:pPr>
      <w:proofErr w:type="gramStart"/>
      <w:r w:rsidRPr="00BC409C">
        <w:t>sTRP</w:t>
      </w:r>
      <w:proofErr w:type="gramEnd"/>
      <w:r w:rsidRPr="00BC409C">
        <w:tab/>
        <w:t>Serving TRP</w:t>
      </w:r>
    </w:p>
    <w:p w14:paraId="20ED5B23" w14:textId="77777777" w:rsidR="00330C51" w:rsidRPr="00BC409C" w:rsidRDefault="00330C51" w:rsidP="00330C51">
      <w:pPr>
        <w:pStyle w:val="EW"/>
        <w:rPr>
          <w:lang w:eastAsia="zh-CN"/>
        </w:rPr>
      </w:pPr>
      <w:r w:rsidRPr="00BC409C">
        <w:rPr>
          <w:lang w:eastAsia="zh-CN"/>
        </w:rPr>
        <w:t>SUL</w:t>
      </w:r>
      <w:r w:rsidRPr="00BC409C">
        <w:rPr>
          <w:lang w:eastAsia="zh-CN"/>
        </w:rPr>
        <w:tab/>
        <w:t>Supplementary Uplink</w:t>
      </w:r>
    </w:p>
    <w:p w14:paraId="4CCE180B" w14:textId="77777777" w:rsidR="00330C51" w:rsidRPr="00BC409C" w:rsidRDefault="00330C51" w:rsidP="00330C51">
      <w:pPr>
        <w:pStyle w:val="EW"/>
      </w:pPr>
      <w:r w:rsidRPr="00BC409C">
        <w:t>TN</w:t>
      </w:r>
      <w:r w:rsidRPr="00BC409C">
        <w:tab/>
        <w:t>Terrestrial Network</w:t>
      </w:r>
    </w:p>
    <w:p w14:paraId="197D3F08" w14:textId="77777777" w:rsidR="00330C51" w:rsidRPr="00BC409C" w:rsidRDefault="00330C51" w:rsidP="00330C51">
      <w:pPr>
        <w:pStyle w:val="EW"/>
      </w:pPr>
      <w:r w:rsidRPr="00BC409C">
        <w:t>TRP</w:t>
      </w:r>
      <w:r w:rsidRPr="00BC409C">
        <w:tab/>
        <w:t>Transmit/Receive Point</w:t>
      </w:r>
    </w:p>
    <w:p w14:paraId="74E7D1FF" w14:textId="77777777" w:rsidR="00330C51" w:rsidRPr="00BC409C" w:rsidRDefault="00330C51" w:rsidP="00330C51">
      <w:pPr>
        <w:pStyle w:val="EW"/>
      </w:pPr>
      <w:r w:rsidRPr="00BC409C">
        <w:lastRenderedPageBreak/>
        <w:t>UDC</w:t>
      </w:r>
      <w:r w:rsidRPr="00BC409C">
        <w:tab/>
        <w:t>Uplink Data Compression</w:t>
      </w:r>
    </w:p>
    <w:p w14:paraId="7C701766" w14:textId="77777777" w:rsidR="00330C51" w:rsidRPr="00BC409C" w:rsidRDefault="00330C51" w:rsidP="00330C51">
      <w:pPr>
        <w:pStyle w:val="EW"/>
      </w:pPr>
      <w:r w:rsidRPr="00BC409C">
        <w:t>UL</w:t>
      </w:r>
      <w:r w:rsidRPr="00BC409C">
        <w:tab/>
        <w:t>Uplink</w:t>
      </w:r>
    </w:p>
    <w:p w14:paraId="733E9651" w14:textId="77777777" w:rsidR="00330C51" w:rsidRPr="00BC409C" w:rsidRDefault="00330C51" w:rsidP="00330C51">
      <w:pPr>
        <w:pStyle w:val="EW"/>
      </w:pPr>
      <w:r w:rsidRPr="00BC409C">
        <w:rPr>
          <w:bCs/>
          <w:iCs/>
        </w:rPr>
        <w:t>VSAT</w:t>
      </w:r>
      <w:r w:rsidRPr="00BC409C">
        <w:tab/>
      </w:r>
      <w:r w:rsidRPr="00BC409C">
        <w:rPr>
          <w:bCs/>
          <w:iCs/>
        </w:rPr>
        <w:t>Very Small Aperture Terminal</w:t>
      </w:r>
    </w:p>
    <w:p w14:paraId="4319A1C7" w14:textId="77777777" w:rsidR="00330C51" w:rsidRPr="00BC409C" w:rsidRDefault="00330C51" w:rsidP="00330C51">
      <w:pPr>
        <w:pStyle w:val="EW"/>
      </w:pPr>
      <w:r w:rsidRPr="00BC409C">
        <w:t>WLAN</w:t>
      </w:r>
      <w:r w:rsidRPr="00BC409C">
        <w:tab/>
        <w:t>Wireless Local Area Network</w:t>
      </w:r>
    </w:p>
    <w:p w14:paraId="797E6FE0" w14:textId="3D885312" w:rsidR="009A7F4E" w:rsidRDefault="00330C51" w:rsidP="009A7F4E">
      <w:pPr>
        <w:pStyle w:val="EX"/>
        <w:rPr>
          <w:lang w:eastAsia="zh-CN"/>
        </w:rPr>
        <w:sectPr w:rsidR="009A7F4E" w:rsidSect="009F77AE">
          <w:headerReference w:type="even" r:id="rId14"/>
          <w:headerReference w:type="default" r:id="rId15"/>
          <w:headerReference w:type="first" r:id="rId16"/>
          <w:footnotePr>
            <w:numRestart w:val="eachSect"/>
          </w:footnotePr>
          <w:pgSz w:w="11907" w:h="16839" w:code="9"/>
          <w:pgMar w:top="1134" w:right="1134" w:bottom="1134" w:left="1134" w:header="680" w:footer="567" w:gutter="0"/>
          <w:cols w:space="720"/>
          <w:docGrid w:linePitch="272"/>
        </w:sectPr>
      </w:pPr>
      <w:r w:rsidRPr="00BC409C">
        <w:t>XR</w:t>
      </w:r>
      <w:r w:rsidRPr="00BC409C">
        <w:tab/>
        <w:t>eXtended Realit</w:t>
      </w:r>
      <w:bookmarkEnd w:id="2"/>
    </w:p>
    <w:p w14:paraId="0E11BECA" w14:textId="40BBA38F" w:rsidR="00F35FBA" w:rsidRPr="00CA23D7" w:rsidRDefault="00F35FBA" w:rsidP="002F690E">
      <w:pPr>
        <w:overflowPunct w:val="0"/>
        <w:autoSpaceDE w:val="0"/>
        <w:autoSpaceDN w:val="0"/>
        <w:adjustRightInd w:val="0"/>
        <w:textAlignment w:val="baseline"/>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747"/>
      </w:tblGrid>
      <w:tr w:rsidR="002F690E" w:rsidRPr="00CA23D7" w14:paraId="5301FC47" w14:textId="77777777" w:rsidTr="009A7F4E">
        <w:tc>
          <w:tcPr>
            <w:tcW w:w="19562"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272F0C92" w14:textId="1CF0E187" w:rsidR="002F690E" w:rsidRPr="00CA23D7" w:rsidRDefault="00B01C35" w:rsidP="00EC261F">
            <w:pPr>
              <w:overflowPunct w:val="0"/>
              <w:autoSpaceDE w:val="0"/>
              <w:autoSpaceDN w:val="0"/>
              <w:adjustRightInd w:val="0"/>
              <w:spacing w:before="100" w:after="100"/>
              <w:jc w:val="center"/>
              <w:textAlignment w:val="baseline"/>
              <w:rPr>
                <w:rFonts w:ascii="Arial" w:hAnsi="Arial" w:cs="Arial"/>
                <w:noProof/>
                <w:sz w:val="24"/>
                <w:lang w:eastAsia="ja-JP"/>
              </w:rPr>
            </w:pPr>
            <w:bookmarkStart w:id="5" w:name="OLE_LINK6"/>
            <w:r>
              <w:rPr>
                <w:rFonts w:ascii="Arial" w:hAnsi="Arial" w:cs="Arial" w:hint="eastAsia"/>
                <w:noProof/>
                <w:sz w:val="24"/>
                <w:lang w:eastAsia="zh-CN"/>
              </w:rPr>
              <w:t>Next</w:t>
            </w:r>
            <w:r>
              <w:rPr>
                <w:rFonts w:ascii="Arial" w:hAnsi="Arial" w:cs="Arial"/>
                <w:noProof/>
                <w:sz w:val="24"/>
                <w:lang w:eastAsia="ja-JP"/>
              </w:rPr>
              <w:t xml:space="preserve"> of</w:t>
            </w:r>
            <w:r w:rsidR="002F690E" w:rsidRPr="00CA23D7">
              <w:rPr>
                <w:rFonts w:ascii="Arial" w:hAnsi="Arial" w:cs="Arial"/>
                <w:noProof/>
                <w:sz w:val="24"/>
                <w:lang w:eastAsia="ja-JP"/>
              </w:rPr>
              <w:t xml:space="preserve"> change</w:t>
            </w:r>
          </w:p>
        </w:tc>
      </w:tr>
    </w:tbl>
    <w:p w14:paraId="75B5AC34" w14:textId="77777777" w:rsidR="003A1E5F" w:rsidRPr="00BC409C" w:rsidRDefault="003A1E5F" w:rsidP="003A1E5F">
      <w:pPr>
        <w:pStyle w:val="40"/>
      </w:pPr>
      <w:bookmarkStart w:id="6" w:name="_Toc201698597"/>
      <w:bookmarkStart w:id="7" w:name="_Toc12750894"/>
      <w:bookmarkStart w:id="8" w:name="_Toc29382258"/>
      <w:bookmarkStart w:id="9" w:name="_Toc37093375"/>
      <w:bookmarkStart w:id="10" w:name="_Toc37238651"/>
      <w:bookmarkStart w:id="11" w:name="_Toc37238765"/>
      <w:bookmarkStart w:id="12" w:name="_Toc46488660"/>
      <w:bookmarkStart w:id="13" w:name="_Toc52574081"/>
      <w:bookmarkStart w:id="14" w:name="_Toc52574167"/>
      <w:bookmarkStart w:id="15" w:name="_Toc193406510"/>
      <w:bookmarkEnd w:id="5"/>
      <w:r w:rsidRPr="00BC409C">
        <w:lastRenderedPageBreak/>
        <w:t>4.2.7.2</w:t>
      </w:r>
      <w:r w:rsidRPr="00BC409C">
        <w:tab/>
      </w:r>
      <w:r w:rsidRPr="00BC409C">
        <w:rPr>
          <w:i/>
        </w:rPr>
        <w:t>BandNR parameters</w:t>
      </w:r>
      <w:bookmarkEnd w:id="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3A1E5F" w:rsidRPr="00BC409C" w14:paraId="0724A0AE" w14:textId="77777777" w:rsidTr="00423E00">
        <w:trPr>
          <w:cantSplit/>
          <w:tblHeader/>
        </w:trPr>
        <w:tc>
          <w:tcPr>
            <w:tcW w:w="6917" w:type="dxa"/>
          </w:tcPr>
          <w:p w14:paraId="559C3183" w14:textId="77777777" w:rsidR="003A1E5F" w:rsidRPr="00BC409C" w:rsidRDefault="003A1E5F" w:rsidP="00423E00">
            <w:pPr>
              <w:pStyle w:val="TAH"/>
            </w:pPr>
            <w:r w:rsidRPr="00BC409C">
              <w:t>Definitions for parameters</w:t>
            </w:r>
          </w:p>
        </w:tc>
        <w:tc>
          <w:tcPr>
            <w:tcW w:w="709" w:type="dxa"/>
          </w:tcPr>
          <w:p w14:paraId="64245AB6" w14:textId="77777777" w:rsidR="003A1E5F" w:rsidRPr="00BC409C" w:rsidRDefault="003A1E5F" w:rsidP="00423E00">
            <w:pPr>
              <w:pStyle w:val="TAH"/>
            </w:pPr>
            <w:r w:rsidRPr="00BC409C">
              <w:t>Per</w:t>
            </w:r>
          </w:p>
        </w:tc>
        <w:tc>
          <w:tcPr>
            <w:tcW w:w="567" w:type="dxa"/>
          </w:tcPr>
          <w:p w14:paraId="61B8D613" w14:textId="77777777" w:rsidR="003A1E5F" w:rsidRPr="00BC409C" w:rsidRDefault="003A1E5F" w:rsidP="00423E00">
            <w:pPr>
              <w:pStyle w:val="TAH"/>
            </w:pPr>
            <w:r w:rsidRPr="00BC409C">
              <w:t>M</w:t>
            </w:r>
          </w:p>
        </w:tc>
        <w:tc>
          <w:tcPr>
            <w:tcW w:w="709" w:type="dxa"/>
          </w:tcPr>
          <w:p w14:paraId="0AF98E91" w14:textId="77777777" w:rsidR="003A1E5F" w:rsidRPr="00BC409C" w:rsidRDefault="003A1E5F" w:rsidP="00423E00">
            <w:pPr>
              <w:pStyle w:val="TAH"/>
            </w:pPr>
            <w:r w:rsidRPr="00BC409C">
              <w:t>FDD-TDD</w:t>
            </w:r>
          </w:p>
          <w:p w14:paraId="22DF073A" w14:textId="77777777" w:rsidR="003A1E5F" w:rsidRPr="00BC409C" w:rsidRDefault="003A1E5F" w:rsidP="00423E00">
            <w:pPr>
              <w:pStyle w:val="TAH"/>
            </w:pPr>
            <w:r w:rsidRPr="00BC409C">
              <w:t>DIFF</w:t>
            </w:r>
          </w:p>
        </w:tc>
        <w:tc>
          <w:tcPr>
            <w:tcW w:w="728" w:type="dxa"/>
          </w:tcPr>
          <w:p w14:paraId="6124F889" w14:textId="77777777" w:rsidR="003A1E5F" w:rsidRPr="00BC409C" w:rsidRDefault="003A1E5F" w:rsidP="00423E00">
            <w:pPr>
              <w:pStyle w:val="TAH"/>
            </w:pPr>
            <w:r w:rsidRPr="00BC409C">
              <w:t>FR1-FR2</w:t>
            </w:r>
          </w:p>
          <w:p w14:paraId="625F9003" w14:textId="77777777" w:rsidR="003A1E5F" w:rsidRPr="00BC409C" w:rsidRDefault="003A1E5F" w:rsidP="00423E00">
            <w:pPr>
              <w:pStyle w:val="TAH"/>
            </w:pPr>
            <w:r w:rsidRPr="00BC409C">
              <w:t>DIFF</w:t>
            </w:r>
          </w:p>
        </w:tc>
      </w:tr>
      <w:tr w:rsidR="003A1E5F" w:rsidRPr="00BC409C" w14:paraId="57D434BB" w14:textId="77777777" w:rsidTr="00423E00">
        <w:trPr>
          <w:cantSplit/>
          <w:tblHeader/>
        </w:trPr>
        <w:tc>
          <w:tcPr>
            <w:tcW w:w="6917" w:type="dxa"/>
          </w:tcPr>
          <w:p w14:paraId="2334E1AB" w14:textId="77777777" w:rsidR="003A1E5F" w:rsidRPr="00BC409C" w:rsidRDefault="003A1E5F" w:rsidP="00423E00">
            <w:pPr>
              <w:pStyle w:val="TAL"/>
              <w:rPr>
                <w:b/>
                <w:i/>
              </w:rPr>
            </w:pPr>
            <w:r w:rsidRPr="00BC409C">
              <w:rPr>
                <w:b/>
                <w:i/>
              </w:rPr>
              <w:t>ack-NACK-FeedbackForMulticastWithDCI-Enabler-r17</w:t>
            </w:r>
          </w:p>
          <w:p w14:paraId="3EC22846" w14:textId="77777777" w:rsidR="003A1E5F" w:rsidRPr="00BC409C" w:rsidRDefault="003A1E5F" w:rsidP="00423E00">
            <w:pPr>
              <w:pStyle w:val="TAL"/>
            </w:pPr>
            <w:r w:rsidRPr="00BC409C">
              <w:t xml:space="preserve">Indicates whether the UE supports DCI-based enabling/disabling ACK/NACK based HARQ-ACK feedback configured per G-RNTI by RRC signalling </w:t>
            </w:r>
            <w:r w:rsidRPr="00BC409C">
              <w:rPr>
                <w:rFonts w:cs="Arial"/>
                <w:szCs w:val="18"/>
              </w:rPr>
              <w:t>via DCI format 4_2</w:t>
            </w:r>
            <w:r w:rsidRPr="00BC409C">
              <w:t>.</w:t>
            </w:r>
          </w:p>
          <w:p w14:paraId="398FE663" w14:textId="77777777" w:rsidR="003A1E5F" w:rsidRPr="00BC409C" w:rsidRDefault="003A1E5F" w:rsidP="00423E00">
            <w:pPr>
              <w:pStyle w:val="TAL"/>
              <w:rPr>
                <w:bCs/>
                <w:iCs/>
              </w:rPr>
            </w:pPr>
          </w:p>
          <w:p w14:paraId="60863F73" w14:textId="77777777" w:rsidR="003A1E5F" w:rsidRPr="00BC409C" w:rsidRDefault="003A1E5F" w:rsidP="00423E00">
            <w:pPr>
              <w:pStyle w:val="TAL"/>
              <w:rPr>
                <w:b/>
                <w:i/>
              </w:rPr>
            </w:pPr>
            <w:r w:rsidRPr="00BC409C">
              <w:t xml:space="preserve">A UE supporting this feature shall also indicate support of </w:t>
            </w:r>
            <w:r w:rsidRPr="00BC409C">
              <w:rPr>
                <w:bCs/>
                <w:i/>
              </w:rPr>
              <w:t>ack-NACK-FeedbackForMulticast-r17</w:t>
            </w:r>
            <w:r w:rsidRPr="00BC409C">
              <w:rPr>
                <w:bCs/>
                <w:iCs/>
              </w:rPr>
              <w:t xml:space="preserve"> and </w:t>
            </w:r>
            <w:r w:rsidRPr="00BC409C">
              <w:rPr>
                <w:bCs/>
                <w:i/>
              </w:rPr>
              <w:t>dynamicMulticastDCI-Format4-2-r17</w:t>
            </w:r>
            <w:r w:rsidRPr="00BC409C">
              <w:rPr>
                <w:bCs/>
              </w:rPr>
              <w:t>.</w:t>
            </w:r>
          </w:p>
        </w:tc>
        <w:tc>
          <w:tcPr>
            <w:tcW w:w="709" w:type="dxa"/>
          </w:tcPr>
          <w:p w14:paraId="193D16AA" w14:textId="77777777" w:rsidR="003A1E5F" w:rsidRPr="00BC409C" w:rsidRDefault="003A1E5F" w:rsidP="00423E00">
            <w:pPr>
              <w:pStyle w:val="TAL"/>
              <w:jc w:val="center"/>
            </w:pPr>
            <w:r w:rsidRPr="00BC409C">
              <w:t>Band</w:t>
            </w:r>
          </w:p>
        </w:tc>
        <w:tc>
          <w:tcPr>
            <w:tcW w:w="567" w:type="dxa"/>
          </w:tcPr>
          <w:p w14:paraId="579B4336" w14:textId="77777777" w:rsidR="003A1E5F" w:rsidRPr="00BC409C" w:rsidRDefault="003A1E5F" w:rsidP="00423E00">
            <w:pPr>
              <w:pStyle w:val="TAL"/>
              <w:jc w:val="center"/>
            </w:pPr>
            <w:r w:rsidRPr="00BC409C">
              <w:t>No</w:t>
            </w:r>
          </w:p>
        </w:tc>
        <w:tc>
          <w:tcPr>
            <w:tcW w:w="709" w:type="dxa"/>
          </w:tcPr>
          <w:p w14:paraId="7A6E4515" w14:textId="77777777" w:rsidR="003A1E5F" w:rsidRPr="00BC409C" w:rsidRDefault="003A1E5F" w:rsidP="00423E00">
            <w:pPr>
              <w:pStyle w:val="TAL"/>
              <w:jc w:val="center"/>
              <w:rPr>
                <w:bCs/>
                <w:iCs/>
              </w:rPr>
            </w:pPr>
            <w:r w:rsidRPr="00BC409C">
              <w:rPr>
                <w:bCs/>
                <w:iCs/>
              </w:rPr>
              <w:t>N/A</w:t>
            </w:r>
          </w:p>
        </w:tc>
        <w:tc>
          <w:tcPr>
            <w:tcW w:w="728" w:type="dxa"/>
          </w:tcPr>
          <w:p w14:paraId="735D27FE" w14:textId="77777777" w:rsidR="003A1E5F" w:rsidRPr="00BC409C" w:rsidRDefault="003A1E5F" w:rsidP="00423E00">
            <w:pPr>
              <w:pStyle w:val="TAL"/>
              <w:jc w:val="center"/>
              <w:rPr>
                <w:bCs/>
                <w:iCs/>
              </w:rPr>
            </w:pPr>
            <w:r w:rsidRPr="00BC409C">
              <w:rPr>
                <w:bCs/>
                <w:iCs/>
              </w:rPr>
              <w:t>N/A</w:t>
            </w:r>
          </w:p>
        </w:tc>
      </w:tr>
      <w:tr w:rsidR="003A1E5F" w:rsidRPr="00BC409C" w14:paraId="37870E89" w14:textId="77777777" w:rsidTr="00423E00">
        <w:trPr>
          <w:cantSplit/>
          <w:tblHeader/>
        </w:trPr>
        <w:tc>
          <w:tcPr>
            <w:tcW w:w="6917" w:type="dxa"/>
          </w:tcPr>
          <w:p w14:paraId="02F7D4B6" w14:textId="77777777" w:rsidR="003A1E5F" w:rsidRPr="00BC409C" w:rsidRDefault="003A1E5F" w:rsidP="00423E00">
            <w:pPr>
              <w:pStyle w:val="TAL"/>
              <w:rPr>
                <w:b/>
                <w:i/>
              </w:rPr>
            </w:pPr>
            <w:r w:rsidRPr="00BC409C">
              <w:rPr>
                <w:b/>
                <w:i/>
              </w:rPr>
              <w:t>ack-NACK-FeedbackForSPS-MulticastWithDCI-Enabler-r17</w:t>
            </w:r>
          </w:p>
          <w:p w14:paraId="78A7F75F" w14:textId="77777777" w:rsidR="003A1E5F" w:rsidRPr="00BC409C" w:rsidRDefault="003A1E5F" w:rsidP="00423E00">
            <w:pPr>
              <w:pStyle w:val="TAL"/>
            </w:pPr>
            <w:r w:rsidRPr="00BC409C">
              <w:t xml:space="preserve">Indicates whether the UE supports DCI-based enabling/disabling ACK/NACK based HARQ-ACK feedback configured per G-CS-RNTI for multicast by RRC signalling </w:t>
            </w:r>
            <w:r w:rsidRPr="00BC409C">
              <w:rPr>
                <w:rFonts w:cs="Arial"/>
                <w:szCs w:val="18"/>
              </w:rPr>
              <w:t>via DCI format 4_2</w:t>
            </w:r>
            <w:r w:rsidRPr="00BC409C">
              <w:t>.</w:t>
            </w:r>
          </w:p>
          <w:p w14:paraId="5EC9ECA0" w14:textId="77777777" w:rsidR="003A1E5F" w:rsidRPr="00BC409C" w:rsidRDefault="003A1E5F" w:rsidP="00423E00">
            <w:pPr>
              <w:pStyle w:val="TAL"/>
              <w:rPr>
                <w:bCs/>
                <w:iCs/>
              </w:rPr>
            </w:pPr>
          </w:p>
          <w:p w14:paraId="0387A34D" w14:textId="77777777" w:rsidR="003A1E5F" w:rsidRPr="00BC409C" w:rsidRDefault="003A1E5F" w:rsidP="00423E00">
            <w:pPr>
              <w:pStyle w:val="TAL"/>
              <w:rPr>
                <w:b/>
                <w:i/>
              </w:rPr>
            </w:pPr>
            <w:r w:rsidRPr="00BC409C">
              <w:t xml:space="preserve">A UE supporting this feature shall also indicate support of </w:t>
            </w:r>
            <w:r w:rsidRPr="00BC409C">
              <w:rPr>
                <w:bCs/>
                <w:i/>
              </w:rPr>
              <w:t>ack-NACK-FeedbackForSPS-Multicast-r17</w:t>
            </w:r>
            <w:r w:rsidRPr="00BC409C">
              <w:rPr>
                <w:bCs/>
                <w:iCs/>
              </w:rPr>
              <w:t xml:space="preserve"> and</w:t>
            </w:r>
            <w:r w:rsidRPr="00BC409C">
              <w:t xml:space="preserve"> </w:t>
            </w:r>
            <w:r w:rsidRPr="00BC409C">
              <w:rPr>
                <w:bCs/>
                <w:i/>
              </w:rPr>
              <w:t>sps-MulticastDCI-Format4-2-r17</w:t>
            </w:r>
            <w:r w:rsidRPr="00BC409C">
              <w:rPr>
                <w:bCs/>
              </w:rPr>
              <w:t>.</w:t>
            </w:r>
          </w:p>
        </w:tc>
        <w:tc>
          <w:tcPr>
            <w:tcW w:w="709" w:type="dxa"/>
          </w:tcPr>
          <w:p w14:paraId="0590670A" w14:textId="77777777" w:rsidR="003A1E5F" w:rsidRPr="00BC409C" w:rsidRDefault="003A1E5F" w:rsidP="00423E00">
            <w:pPr>
              <w:pStyle w:val="TAL"/>
              <w:jc w:val="center"/>
            </w:pPr>
            <w:r w:rsidRPr="00BC409C">
              <w:t>Band</w:t>
            </w:r>
          </w:p>
        </w:tc>
        <w:tc>
          <w:tcPr>
            <w:tcW w:w="567" w:type="dxa"/>
          </w:tcPr>
          <w:p w14:paraId="0FCDA89A" w14:textId="77777777" w:rsidR="003A1E5F" w:rsidRPr="00BC409C" w:rsidRDefault="003A1E5F" w:rsidP="00423E00">
            <w:pPr>
              <w:pStyle w:val="TAL"/>
              <w:jc w:val="center"/>
            </w:pPr>
            <w:r w:rsidRPr="00BC409C">
              <w:t>No</w:t>
            </w:r>
          </w:p>
        </w:tc>
        <w:tc>
          <w:tcPr>
            <w:tcW w:w="709" w:type="dxa"/>
          </w:tcPr>
          <w:p w14:paraId="5FC9D7BD" w14:textId="77777777" w:rsidR="003A1E5F" w:rsidRPr="00BC409C" w:rsidRDefault="003A1E5F" w:rsidP="00423E00">
            <w:pPr>
              <w:pStyle w:val="TAL"/>
              <w:jc w:val="center"/>
              <w:rPr>
                <w:bCs/>
                <w:iCs/>
              </w:rPr>
            </w:pPr>
            <w:r w:rsidRPr="00BC409C">
              <w:rPr>
                <w:bCs/>
                <w:iCs/>
              </w:rPr>
              <w:t>N/A</w:t>
            </w:r>
          </w:p>
        </w:tc>
        <w:tc>
          <w:tcPr>
            <w:tcW w:w="728" w:type="dxa"/>
          </w:tcPr>
          <w:p w14:paraId="5D66458D" w14:textId="77777777" w:rsidR="003A1E5F" w:rsidRPr="00BC409C" w:rsidRDefault="003A1E5F" w:rsidP="00423E00">
            <w:pPr>
              <w:pStyle w:val="TAL"/>
              <w:jc w:val="center"/>
              <w:rPr>
                <w:bCs/>
                <w:iCs/>
              </w:rPr>
            </w:pPr>
            <w:r w:rsidRPr="00BC409C">
              <w:rPr>
                <w:bCs/>
                <w:iCs/>
              </w:rPr>
              <w:t>N/A</w:t>
            </w:r>
          </w:p>
        </w:tc>
      </w:tr>
      <w:tr w:rsidR="003A1E5F" w:rsidRPr="00BC409C" w14:paraId="577CB5C5" w14:textId="77777777" w:rsidTr="00423E00">
        <w:trPr>
          <w:cantSplit/>
          <w:tblHeader/>
        </w:trPr>
        <w:tc>
          <w:tcPr>
            <w:tcW w:w="6917" w:type="dxa"/>
          </w:tcPr>
          <w:p w14:paraId="53456F37" w14:textId="77777777" w:rsidR="003A1E5F" w:rsidRPr="00BC409C" w:rsidRDefault="003A1E5F" w:rsidP="00423E00">
            <w:pPr>
              <w:pStyle w:val="TAL"/>
              <w:rPr>
                <w:b/>
                <w:i/>
              </w:rPr>
            </w:pPr>
            <w:r w:rsidRPr="00BC409C">
              <w:rPr>
                <w:b/>
                <w:i/>
              </w:rPr>
              <w:t>activeConfiguredGrant-r16</w:t>
            </w:r>
          </w:p>
          <w:p w14:paraId="29C87BD4" w14:textId="77777777" w:rsidR="003A1E5F" w:rsidRPr="00BC409C" w:rsidRDefault="003A1E5F" w:rsidP="00423E00">
            <w:pPr>
              <w:pStyle w:val="TAL"/>
            </w:pPr>
            <w:r w:rsidRPr="00BC409C">
              <w:t>Indicates whether the UE supports up to 12 configured/active configured grant configurations in a BWP of a serving cell. This field includes the following parameters:</w:t>
            </w:r>
          </w:p>
          <w:p w14:paraId="0B434E9C"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i/>
                <w:sz w:val="18"/>
                <w:szCs w:val="18"/>
              </w:rPr>
              <w:t>maxNumberConfigsPerBWP-r16</w:t>
            </w:r>
            <w:proofErr w:type="gramEnd"/>
            <w:r w:rsidRPr="00BC409C">
              <w:rPr>
                <w:rFonts w:ascii="Arial" w:hAnsi="Arial" w:cs="Arial"/>
                <w:sz w:val="18"/>
                <w:szCs w:val="18"/>
              </w:rPr>
              <w:t xml:space="preserve"> indicates the maximum number of configured/active configured grant configurations in a BWP of a serving cell.</w:t>
            </w:r>
          </w:p>
          <w:p w14:paraId="302B5AF0"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i/>
                <w:sz w:val="18"/>
                <w:szCs w:val="18"/>
              </w:rPr>
              <w:t>maxNumberConfigsAllCC-r16</w:t>
            </w:r>
            <w:proofErr w:type="gramEnd"/>
            <w:r w:rsidRPr="00BC409C">
              <w:rPr>
                <w:rFonts w:ascii="Arial" w:hAnsi="Arial" w:cs="Arial"/>
                <w:sz w:val="18"/>
                <w:szCs w:val="18"/>
              </w:rPr>
              <w:t xml:space="preserve"> indicates the maximum number of configured/active configured grant configurations across all serving cells in a MAC entity, and across MCG and SCG in case of NR-DC.</w:t>
            </w:r>
          </w:p>
          <w:p w14:paraId="0A4C7FBC" w14:textId="77777777" w:rsidR="003A1E5F" w:rsidRPr="00BC409C" w:rsidRDefault="003A1E5F" w:rsidP="00423E00">
            <w:pPr>
              <w:pStyle w:val="TAL"/>
              <w:rPr>
                <w:rFonts w:cs="Arial"/>
                <w:szCs w:val="18"/>
              </w:rPr>
            </w:pPr>
            <w:r w:rsidRPr="00BC409C">
              <w:rPr>
                <w:rFonts w:cs="Arial"/>
                <w:szCs w:val="18"/>
              </w:rPr>
              <w:t xml:space="preserve">The UE can include this feature only if the UE indicates support of </w:t>
            </w:r>
            <w:proofErr w:type="gramStart"/>
            <w:r w:rsidRPr="00BC409C">
              <w:rPr>
                <w:rFonts w:cs="Arial"/>
                <w:szCs w:val="18"/>
              </w:rPr>
              <w:t xml:space="preserve">either </w:t>
            </w:r>
            <w:r w:rsidRPr="00BC409C">
              <w:rPr>
                <w:rFonts w:cs="Arial"/>
                <w:i/>
                <w:szCs w:val="18"/>
              </w:rPr>
              <w:t>configuredUL</w:t>
            </w:r>
            <w:proofErr w:type="gramEnd"/>
            <w:r w:rsidRPr="00BC409C">
              <w:rPr>
                <w:rFonts w:cs="Arial"/>
                <w:i/>
                <w:szCs w:val="18"/>
              </w:rPr>
              <w:t>-GrantType1</w:t>
            </w:r>
            <w:r w:rsidRPr="00BC409C">
              <w:rPr>
                <w:rFonts w:cs="Arial"/>
                <w:szCs w:val="18"/>
              </w:rPr>
              <w:t xml:space="preserve"> </w:t>
            </w:r>
            <w:r w:rsidRPr="00BC409C">
              <w:rPr>
                <w:rFonts w:cs="Arial"/>
                <w:i/>
                <w:szCs w:val="18"/>
              </w:rPr>
              <w:t xml:space="preserve">or configuredUL-GrantType1-v1650 </w:t>
            </w:r>
            <w:r w:rsidRPr="00BC409C">
              <w:rPr>
                <w:rFonts w:cs="Arial"/>
                <w:iCs/>
                <w:szCs w:val="18"/>
              </w:rPr>
              <w:t>and/</w:t>
            </w:r>
            <w:r w:rsidRPr="00BC409C">
              <w:rPr>
                <w:rFonts w:cs="Arial"/>
                <w:szCs w:val="18"/>
              </w:rPr>
              <w:t xml:space="preserve">or </w:t>
            </w:r>
            <w:r w:rsidRPr="00BC409C">
              <w:rPr>
                <w:rFonts w:cs="Arial"/>
                <w:i/>
                <w:szCs w:val="18"/>
              </w:rPr>
              <w:t>configuredUL-GrantType2 or configuredUL-GrantType2-v1650</w:t>
            </w:r>
            <w:r w:rsidRPr="00BC409C">
              <w:rPr>
                <w:rFonts w:cs="Arial"/>
                <w:szCs w:val="18"/>
              </w:rPr>
              <w:t>.</w:t>
            </w:r>
          </w:p>
          <w:p w14:paraId="33CCFAE8" w14:textId="77777777" w:rsidR="003A1E5F" w:rsidRPr="00BC409C" w:rsidRDefault="003A1E5F" w:rsidP="00423E00">
            <w:pPr>
              <w:pStyle w:val="TAL"/>
              <w:rPr>
                <w:rFonts w:cs="Arial"/>
                <w:szCs w:val="18"/>
              </w:rPr>
            </w:pPr>
          </w:p>
          <w:p w14:paraId="59C2652E" w14:textId="77777777" w:rsidR="003A1E5F" w:rsidRPr="00BC409C" w:rsidRDefault="003A1E5F" w:rsidP="00423E00">
            <w:pPr>
              <w:pStyle w:val="af0"/>
              <w:keepNext/>
              <w:keepLines/>
              <w:shd w:val="clear" w:color="auto" w:fill="auto"/>
              <w:overflowPunct w:val="0"/>
              <w:autoSpaceDE w:val="0"/>
              <w:autoSpaceDN w:val="0"/>
              <w:adjustRightInd w:val="0"/>
              <w:spacing w:after="0"/>
              <w:textAlignment w:val="baseline"/>
              <w:rPr>
                <w:rFonts w:cs="Arial"/>
                <w:szCs w:val="18"/>
              </w:rPr>
            </w:pPr>
            <w:r w:rsidRPr="00BC409C">
              <w:rPr>
                <w:rFonts w:cs="Arial"/>
                <w:szCs w:val="18"/>
              </w:rPr>
              <w:t>NOTE:</w:t>
            </w:r>
          </w:p>
          <w:p w14:paraId="11B079D1"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For all the reported bands in FR1, a same X1 value is reported for </w:t>
            </w:r>
            <w:r w:rsidRPr="00BC409C">
              <w:rPr>
                <w:rFonts w:ascii="Arial" w:hAnsi="Arial" w:cs="Arial"/>
                <w:i/>
                <w:sz w:val="18"/>
                <w:szCs w:val="18"/>
              </w:rPr>
              <w:t>maxNumberConfigsAllCC-r16</w:t>
            </w:r>
            <w:r w:rsidRPr="00BC409C">
              <w:rPr>
                <w:rFonts w:ascii="Arial" w:hAnsi="Arial" w:cs="Arial"/>
                <w:sz w:val="18"/>
                <w:szCs w:val="18"/>
              </w:rPr>
              <w:t xml:space="preserve">. For all the reported bands in FR2, a same X2 value is reported for </w:t>
            </w:r>
            <w:r w:rsidRPr="00BC409C">
              <w:rPr>
                <w:rFonts w:ascii="Arial" w:hAnsi="Arial" w:cs="Arial"/>
                <w:i/>
                <w:sz w:val="18"/>
                <w:szCs w:val="18"/>
              </w:rPr>
              <w:t>maxNumberConfigsAllCC-r16</w:t>
            </w:r>
            <w:r w:rsidRPr="00BC409C">
              <w:rPr>
                <w:rFonts w:ascii="Arial" w:hAnsi="Arial" w:cs="Arial"/>
                <w:sz w:val="18"/>
                <w:szCs w:val="18"/>
              </w:rPr>
              <w:t>.</w:t>
            </w:r>
          </w:p>
          <w:p w14:paraId="3A3E142D"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The total number of configured/active configured grant configurations across all serving cells in FR1 is no greater than X1.</w:t>
            </w:r>
          </w:p>
          <w:p w14:paraId="7A98E699"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The total number of configured/active configured grant configurations across all serving cells in FR2 is no greater than X2.</w:t>
            </w:r>
          </w:p>
          <w:p w14:paraId="56D37D22" w14:textId="77777777" w:rsidR="003A1E5F" w:rsidRPr="00BC409C" w:rsidRDefault="003A1E5F" w:rsidP="00423E00">
            <w:pPr>
              <w:pStyle w:val="B1"/>
              <w:spacing w:after="0"/>
              <w:rPr>
                <w:b/>
                <w:i/>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bCs/>
                <w:iCs/>
                <w:sz w:val="18"/>
                <w:szCs w:val="18"/>
              </w:rPr>
              <w:t>If the CA have some serving cell(s) in FR1 and some serving cell(s) in FR2, the total number of configured/active configured grant configurations across all serving cells is no greater than max(X1, X2).</w:t>
            </w:r>
          </w:p>
        </w:tc>
        <w:tc>
          <w:tcPr>
            <w:tcW w:w="709" w:type="dxa"/>
          </w:tcPr>
          <w:p w14:paraId="0A745D71" w14:textId="77777777" w:rsidR="003A1E5F" w:rsidRPr="00BC409C" w:rsidRDefault="003A1E5F" w:rsidP="00423E00">
            <w:pPr>
              <w:pStyle w:val="TAL"/>
              <w:jc w:val="center"/>
            </w:pPr>
            <w:r w:rsidRPr="00BC409C">
              <w:t>Band</w:t>
            </w:r>
          </w:p>
        </w:tc>
        <w:tc>
          <w:tcPr>
            <w:tcW w:w="567" w:type="dxa"/>
          </w:tcPr>
          <w:p w14:paraId="2D317498" w14:textId="77777777" w:rsidR="003A1E5F" w:rsidRPr="00BC409C" w:rsidRDefault="003A1E5F" w:rsidP="00423E00">
            <w:pPr>
              <w:pStyle w:val="TAL"/>
              <w:jc w:val="center"/>
            </w:pPr>
            <w:r w:rsidRPr="00BC409C">
              <w:t>No</w:t>
            </w:r>
          </w:p>
        </w:tc>
        <w:tc>
          <w:tcPr>
            <w:tcW w:w="709" w:type="dxa"/>
          </w:tcPr>
          <w:p w14:paraId="5D52BC11" w14:textId="77777777" w:rsidR="003A1E5F" w:rsidRPr="00BC409C" w:rsidRDefault="003A1E5F" w:rsidP="00423E00">
            <w:pPr>
              <w:pStyle w:val="TAL"/>
              <w:jc w:val="center"/>
              <w:rPr>
                <w:bCs/>
                <w:iCs/>
              </w:rPr>
            </w:pPr>
            <w:r w:rsidRPr="00BC409C">
              <w:rPr>
                <w:bCs/>
                <w:iCs/>
              </w:rPr>
              <w:t>N/A</w:t>
            </w:r>
          </w:p>
        </w:tc>
        <w:tc>
          <w:tcPr>
            <w:tcW w:w="728" w:type="dxa"/>
          </w:tcPr>
          <w:p w14:paraId="4A05B1A4" w14:textId="77777777" w:rsidR="003A1E5F" w:rsidRPr="00BC409C" w:rsidRDefault="003A1E5F" w:rsidP="00423E00">
            <w:pPr>
              <w:pStyle w:val="TAL"/>
              <w:jc w:val="center"/>
              <w:rPr>
                <w:bCs/>
                <w:iCs/>
              </w:rPr>
            </w:pPr>
            <w:r w:rsidRPr="00BC409C">
              <w:rPr>
                <w:bCs/>
                <w:iCs/>
              </w:rPr>
              <w:t>N/A</w:t>
            </w:r>
          </w:p>
        </w:tc>
      </w:tr>
      <w:tr w:rsidR="003A1E5F" w:rsidRPr="00BC409C" w14:paraId="2F669BF4" w14:textId="77777777" w:rsidTr="00423E00">
        <w:trPr>
          <w:cantSplit/>
          <w:tblHeader/>
        </w:trPr>
        <w:tc>
          <w:tcPr>
            <w:tcW w:w="6917" w:type="dxa"/>
          </w:tcPr>
          <w:p w14:paraId="6656348F" w14:textId="77777777" w:rsidR="003A1E5F" w:rsidRPr="00BC409C" w:rsidRDefault="003A1E5F" w:rsidP="00423E00">
            <w:pPr>
              <w:pStyle w:val="TAL"/>
              <w:rPr>
                <w:b/>
                <w:i/>
              </w:rPr>
            </w:pPr>
            <w:r w:rsidRPr="00BC409C">
              <w:rPr>
                <w:b/>
                <w:i/>
              </w:rPr>
              <w:t>additionalActiveTCI-StatePDCCH</w:t>
            </w:r>
          </w:p>
          <w:p w14:paraId="142B44AB" w14:textId="77777777" w:rsidR="003A1E5F" w:rsidRPr="00BC409C" w:rsidRDefault="003A1E5F" w:rsidP="00423E00">
            <w:pPr>
              <w:pStyle w:val="TAL"/>
            </w:pPr>
            <w:r w:rsidRPr="00BC409C">
              <w:rPr>
                <w:rFonts w:cs="Arial"/>
                <w:szCs w:val="18"/>
              </w:rPr>
              <w:t xml:space="preserve">Indicates whether the UE supports one additional active TCI-State for control in addition to the supported number of active TCI-States for PDSCH. The UE can include this field only if </w:t>
            </w:r>
            <w:r w:rsidRPr="00BC409C">
              <w:rPr>
                <w:rFonts w:cs="Arial"/>
                <w:i/>
                <w:szCs w:val="18"/>
              </w:rPr>
              <w:t>maxNumberActiveTCI-PerBWP</w:t>
            </w:r>
            <w:r w:rsidRPr="00BC409C">
              <w:rPr>
                <w:rFonts w:cs="Arial"/>
                <w:szCs w:val="18"/>
              </w:rPr>
              <w:t xml:space="preserve"> in </w:t>
            </w:r>
            <w:r w:rsidRPr="00BC409C">
              <w:rPr>
                <w:rFonts w:cs="Arial"/>
                <w:i/>
                <w:szCs w:val="18"/>
              </w:rPr>
              <w:t xml:space="preserve">tci-StatePDSCH </w:t>
            </w:r>
            <w:r w:rsidRPr="00BC409C">
              <w:rPr>
                <w:rFonts w:cs="Arial"/>
                <w:szCs w:val="18"/>
              </w:rPr>
              <w:t xml:space="preserve">is set to </w:t>
            </w:r>
            <w:r w:rsidRPr="00BC409C">
              <w:rPr>
                <w:rFonts w:cs="Arial"/>
                <w:i/>
                <w:szCs w:val="18"/>
              </w:rPr>
              <w:t>n1</w:t>
            </w:r>
            <w:r w:rsidRPr="00BC409C">
              <w:rPr>
                <w:rFonts w:cs="Arial"/>
                <w:szCs w:val="18"/>
              </w:rPr>
              <w:t>. Otherwise, the UE does not include this field.</w:t>
            </w:r>
          </w:p>
        </w:tc>
        <w:tc>
          <w:tcPr>
            <w:tcW w:w="709" w:type="dxa"/>
          </w:tcPr>
          <w:p w14:paraId="5AF60B1E" w14:textId="77777777" w:rsidR="003A1E5F" w:rsidRPr="00BC409C" w:rsidRDefault="003A1E5F" w:rsidP="00423E00">
            <w:pPr>
              <w:pStyle w:val="TAL"/>
              <w:jc w:val="center"/>
            </w:pPr>
            <w:r w:rsidRPr="00BC409C">
              <w:rPr>
                <w:rFonts w:cs="Arial"/>
                <w:szCs w:val="18"/>
              </w:rPr>
              <w:t>Band</w:t>
            </w:r>
          </w:p>
        </w:tc>
        <w:tc>
          <w:tcPr>
            <w:tcW w:w="567" w:type="dxa"/>
          </w:tcPr>
          <w:p w14:paraId="2C15642D" w14:textId="77777777" w:rsidR="003A1E5F" w:rsidRPr="00BC409C" w:rsidRDefault="003A1E5F" w:rsidP="00423E00">
            <w:pPr>
              <w:pStyle w:val="TAL"/>
              <w:jc w:val="center"/>
            </w:pPr>
            <w:r w:rsidRPr="00BC409C">
              <w:rPr>
                <w:rFonts w:cs="Arial"/>
                <w:szCs w:val="18"/>
              </w:rPr>
              <w:t>No</w:t>
            </w:r>
          </w:p>
        </w:tc>
        <w:tc>
          <w:tcPr>
            <w:tcW w:w="709" w:type="dxa"/>
          </w:tcPr>
          <w:p w14:paraId="4BB0E9DD" w14:textId="77777777" w:rsidR="003A1E5F" w:rsidRPr="00BC409C" w:rsidRDefault="003A1E5F" w:rsidP="00423E00">
            <w:pPr>
              <w:pStyle w:val="TAL"/>
              <w:jc w:val="center"/>
            </w:pPr>
            <w:r w:rsidRPr="00BC409C">
              <w:rPr>
                <w:rFonts w:eastAsia="等线"/>
              </w:rPr>
              <w:t>N/A</w:t>
            </w:r>
          </w:p>
        </w:tc>
        <w:tc>
          <w:tcPr>
            <w:tcW w:w="728" w:type="dxa"/>
          </w:tcPr>
          <w:p w14:paraId="5D08A31E" w14:textId="77777777" w:rsidR="003A1E5F" w:rsidRPr="00BC409C" w:rsidRDefault="003A1E5F" w:rsidP="00423E00">
            <w:pPr>
              <w:pStyle w:val="TAL"/>
              <w:jc w:val="center"/>
            </w:pPr>
            <w:r w:rsidRPr="00BC409C">
              <w:rPr>
                <w:rFonts w:eastAsia="等线"/>
              </w:rPr>
              <w:t>N/A</w:t>
            </w:r>
          </w:p>
        </w:tc>
      </w:tr>
      <w:tr w:rsidR="003A1E5F" w:rsidRPr="00BC409C" w14:paraId="557CB594" w14:textId="77777777" w:rsidTr="00423E00">
        <w:trPr>
          <w:cantSplit/>
          <w:tblHeader/>
        </w:trPr>
        <w:tc>
          <w:tcPr>
            <w:tcW w:w="6917" w:type="dxa"/>
          </w:tcPr>
          <w:p w14:paraId="0E79A241" w14:textId="77777777" w:rsidR="003A1E5F" w:rsidRPr="00BC409C" w:rsidRDefault="003A1E5F" w:rsidP="00423E00">
            <w:pPr>
              <w:keepNext/>
              <w:keepLines/>
              <w:spacing w:after="0"/>
              <w:rPr>
                <w:rFonts w:ascii="Arial" w:hAnsi="Arial"/>
                <w:b/>
                <w:i/>
                <w:sz w:val="18"/>
              </w:rPr>
            </w:pPr>
            <w:r w:rsidRPr="00BC409C">
              <w:rPr>
                <w:rFonts w:ascii="Arial" w:hAnsi="Arial"/>
                <w:b/>
                <w:i/>
                <w:sz w:val="18"/>
              </w:rPr>
              <w:t>antennaArrayType-r18</w:t>
            </w:r>
          </w:p>
          <w:p w14:paraId="6B525D72" w14:textId="77777777" w:rsidR="003A1E5F" w:rsidRPr="00BC409C" w:rsidRDefault="003A1E5F" w:rsidP="00423E00">
            <w:pPr>
              <w:pStyle w:val="TAL"/>
              <w:rPr>
                <w:b/>
                <w:i/>
              </w:rPr>
            </w:pPr>
            <w:r w:rsidRPr="00BC409C">
              <w:t xml:space="preserve">Indicates whether the UE supports the RF and RRM requirements with antenna array as specified in TS 38.101-1 [2] clause 6.1J, 7.1J and TS 38.133 [5]. If the field is absent, the RF and RRM requirements with omni-directional antenna applies as specified in TS 38.101-1 [2] clause 6.1J, 7.1J and TS 38.133 [5]. The UE indicating support of this feature shall also indicate support of </w:t>
            </w:r>
            <w:r w:rsidRPr="00BC409C">
              <w:rPr>
                <w:i/>
                <w:iCs/>
              </w:rPr>
              <w:t>airToGroundNetwork-r18</w:t>
            </w:r>
            <w:r w:rsidRPr="00BC409C">
              <w:t>. This field is only applicable for bands as specified for ATG in clause 5.2J of TS 38.101-1 [2].</w:t>
            </w:r>
          </w:p>
        </w:tc>
        <w:tc>
          <w:tcPr>
            <w:tcW w:w="709" w:type="dxa"/>
          </w:tcPr>
          <w:p w14:paraId="51D7C357" w14:textId="77777777" w:rsidR="003A1E5F" w:rsidRPr="00BC409C" w:rsidRDefault="003A1E5F" w:rsidP="00423E00">
            <w:pPr>
              <w:pStyle w:val="TAL"/>
              <w:jc w:val="center"/>
              <w:rPr>
                <w:rFonts w:cs="Arial"/>
                <w:szCs w:val="18"/>
              </w:rPr>
            </w:pPr>
            <w:r w:rsidRPr="00BC409C">
              <w:t>Band</w:t>
            </w:r>
          </w:p>
        </w:tc>
        <w:tc>
          <w:tcPr>
            <w:tcW w:w="567" w:type="dxa"/>
          </w:tcPr>
          <w:p w14:paraId="5D6DD438" w14:textId="77777777" w:rsidR="003A1E5F" w:rsidRPr="00BC409C" w:rsidRDefault="003A1E5F" w:rsidP="00423E00">
            <w:pPr>
              <w:pStyle w:val="TAL"/>
              <w:jc w:val="center"/>
              <w:rPr>
                <w:rFonts w:cs="Arial"/>
                <w:szCs w:val="18"/>
              </w:rPr>
            </w:pPr>
            <w:r w:rsidRPr="00BC409C">
              <w:t>CY</w:t>
            </w:r>
          </w:p>
        </w:tc>
        <w:tc>
          <w:tcPr>
            <w:tcW w:w="709" w:type="dxa"/>
          </w:tcPr>
          <w:p w14:paraId="59734C99" w14:textId="77777777" w:rsidR="003A1E5F" w:rsidRPr="00BC409C" w:rsidRDefault="003A1E5F" w:rsidP="00423E00">
            <w:pPr>
              <w:pStyle w:val="TAL"/>
              <w:jc w:val="center"/>
              <w:rPr>
                <w:rFonts w:eastAsia="等线"/>
              </w:rPr>
            </w:pPr>
            <w:r w:rsidRPr="00BC409C">
              <w:t>N/A</w:t>
            </w:r>
          </w:p>
        </w:tc>
        <w:tc>
          <w:tcPr>
            <w:tcW w:w="728" w:type="dxa"/>
          </w:tcPr>
          <w:p w14:paraId="374E64C5" w14:textId="77777777" w:rsidR="003A1E5F" w:rsidRPr="00BC409C" w:rsidRDefault="003A1E5F" w:rsidP="00423E00">
            <w:pPr>
              <w:pStyle w:val="TAL"/>
              <w:jc w:val="center"/>
              <w:rPr>
                <w:rFonts w:eastAsia="等线"/>
              </w:rPr>
            </w:pPr>
            <w:r w:rsidRPr="00BC409C">
              <w:rPr>
                <w:bCs/>
                <w:iCs/>
              </w:rPr>
              <w:t>FR1 only</w:t>
            </w:r>
          </w:p>
        </w:tc>
      </w:tr>
      <w:tr w:rsidR="003A1E5F" w:rsidRPr="00BC409C" w14:paraId="354E93B5" w14:textId="77777777" w:rsidTr="00423E00">
        <w:trPr>
          <w:cantSplit/>
          <w:tblHeader/>
        </w:trPr>
        <w:tc>
          <w:tcPr>
            <w:tcW w:w="6917" w:type="dxa"/>
          </w:tcPr>
          <w:p w14:paraId="2C4ECAB4" w14:textId="77777777" w:rsidR="003A1E5F" w:rsidRPr="00BC409C" w:rsidRDefault="003A1E5F" w:rsidP="00423E00">
            <w:pPr>
              <w:pStyle w:val="TAL"/>
              <w:rPr>
                <w:b/>
                <w:i/>
              </w:rPr>
            </w:pPr>
            <w:r w:rsidRPr="00BC409C">
              <w:rPr>
                <w:b/>
                <w:i/>
              </w:rPr>
              <w:t>aperiodicBeamReport</w:t>
            </w:r>
          </w:p>
          <w:p w14:paraId="65C3305B" w14:textId="77777777" w:rsidR="003A1E5F" w:rsidRPr="00BC409C" w:rsidRDefault="003A1E5F" w:rsidP="00423E00">
            <w:pPr>
              <w:pStyle w:val="TAL"/>
            </w:pPr>
            <w:r w:rsidRPr="00BC409C">
              <w:t>Indicates whether the UE supports aperiodic 'CRI/RSRP' or 'SSBRI/RSRP' reporting on PUSCH. The UE provides the capability for the band number for which the report is provided (where the measurement is performed).</w:t>
            </w:r>
          </w:p>
        </w:tc>
        <w:tc>
          <w:tcPr>
            <w:tcW w:w="709" w:type="dxa"/>
          </w:tcPr>
          <w:p w14:paraId="0C231284" w14:textId="77777777" w:rsidR="003A1E5F" w:rsidRPr="00BC409C" w:rsidRDefault="003A1E5F" w:rsidP="00423E00">
            <w:pPr>
              <w:pStyle w:val="TAL"/>
              <w:jc w:val="center"/>
              <w:rPr>
                <w:rFonts w:cs="Arial"/>
                <w:szCs w:val="18"/>
              </w:rPr>
            </w:pPr>
            <w:r w:rsidRPr="00BC409C">
              <w:t>Band</w:t>
            </w:r>
          </w:p>
        </w:tc>
        <w:tc>
          <w:tcPr>
            <w:tcW w:w="567" w:type="dxa"/>
          </w:tcPr>
          <w:p w14:paraId="388A044E" w14:textId="77777777" w:rsidR="003A1E5F" w:rsidRPr="00BC409C" w:rsidRDefault="003A1E5F" w:rsidP="00423E00">
            <w:pPr>
              <w:pStyle w:val="TAL"/>
              <w:jc w:val="center"/>
              <w:rPr>
                <w:rFonts w:cs="Arial"/>
                <w:szCs w:val="18"/>
              </w:rPr>
            </w:pPr>
            <w:r w:rsidRPr="00BC409C">
              <w:t>Yes</w:t>
            </w:r>
          </w:p>
        </w:tc>
        <w:tc>
          <w:tcPr>
            <w:tcW w:w="709" w:type="dxa"/>
          </w:tcPr>
          <w:p w14:paraId="21D40093" w14:textId="77777777" w:rsidR="003A1E5F" w:rsidRPr="00BC409C" w:rsidRDefault="003A1E5F" w:rsidP="00423E00">
            <w:pPr>
              <w:pStyle w:val="TAL"/>
              <w:jc w:val="center"/>
              <w:rPr>
                <w:rFonts w:cs="Arial"/>
                <w:szCs w:val="18"/>
              </w:rPr>
            </w:pPr>
            <w:r w:rsidRPr="00BC409C">
              <w:rPr>
                <w:rFonts w:eastAsia="等线"/>
              </w:rPr>
              <w:t>N/A</w:t>
            </w:r>
          </w:p>
        </w:tc>
        <w:tc>
          <w:tcPr>
            <w:tcW w:w="728" w:type="dxa"/>
          </w:tcPr>
          <w:p w14:paraId="5D26D1E1" w14:textId="77777777" w:rsidR="003A1E5F" w:rsidRPr="00BC409C" w:rsidRDefault="003A1E5F" w:rsidP="00423E00">
            <w:pPr>
              <w:pStyle w:val="TAL"/>
              <w:jc w:val="center"/>
            </w:pPr>
            <w:r w:rsidRPr="00BC409C">
              <w:rPr>
                <w:rFonts w:eastAsia="等线"/>
              </w:rPr>
              <w:t>N/A</w:t>
            </w:r>
          </w:p>
        </w:tc>
      </w:tr>
      <w:tr w:rsidR="003A1E5F" w:rsidRPr="00BC409C" w14:paraId="6648EE35" w14:textId="77777777" w:rsidTr="00423E00">
        <w:trPr>
          <w:cantSplit/>
          <w:tblHeader/>
        </w:trPr>
        <w:tc>
          <w:tcPr>
            <w:tcW w:w="6917" w:type="dxa"/>
          </w:tcPr>
          <w:p w14:paraId="228560F8" w14:textId="77777777" w:rsidR="003A1E5F" w:rsidRPr="00BC409C" w:rsidRDefault="003A1E5F" w:rsidP="00423E00">
            <w:pPr>
              <w:pStyle w:val="TAL"/>
              <w:rPr>
                <w:b/>
                <w:i/>
              </w:rPr>
            </w:pPr>
            <w:r w:rsidRPr="00BC409C">
              <w:rPr>
                <w:b/>
                <w:i/>
              </w:rPr>
              <w:lastRenderedPageBreak/>
              <w:t>aperiodicCSI-RS-AdditionalBandwidth-r17</w:t>
            </w:r>
          </w:p>
          <w:p w14:paraId="71E5D83E" w14:textId="77777777" w:rsidR="003A1E5F" w:rsidRPr="00BC409C" w:rsidRDefault="003A1E5F" w:rsidP="00423E00">
            <w:pPr>
              <w:pStyle w:val="TAL"/>
            </w:pPr>
            <w:r w:rsidRPr="00BC409C">
              <w:t>Indicates the UE supported TRS bandwidths for fast SCell activation, in addition to 52 RBs, for a 10MHz UE channel bandwidth. This field only applies for the BWPs configured with 52 RBs size and 15kHz SCS, in FDD bands and indicates the values:</w:t>
            </w:r>
          </w:p>
          <w:p w14:paraId="19A5ADAC" w14:textId="77777777" w:rsidR="003A1E5F" w:rsidRPr="00BC409C" w:rsidRDefault="003A1E5F" w:rsidP="00423E00">
            <w:pPr>
              <w:pStyle w:val="TAL"/>
              <w:ind w:left="284"/>
            </w:pPr>
            <w:r w:rsidRPr="00BC409C">
              <w:t xml:space="preserve">Value </w:t>
            </w:r>
            <w:r w:rsidRPr="00BC409C">
              <w:rPr>
                <w:i/>
              </w:rPr>
              <w:t>addBW-Set1</w:t>
            </w:r>
            <w:r w:rsidRPr="00BC409C">
              <w:t xml:space="preserve"> indicates 28, 32, 36, 40, 44, 48 RBs.</w:t>
            </w:r>
          </w:p>
          <w:p w14:paraId="04046F96" w14:textId="77777777" w:rsidR="003A1E5F" w:rsidRPr="00BC409C" w:rsidRDefault="003A1E5F" w:rsidP="00423E00">
            <w:pPr>
              <w:pStyle w:val="TAL"/>
              <w:ind w:left="284"/>
            </w:pPr>
            <w:r w:rsidRPr="00BC409C">
              <w:t xml:space="preserve">Value </w:t>
            </w:r>
            <w:r w:rsidRPr="00BC409C">
              <w:rPr>
                <w:i/>
              </w:rPr>
              <w:t>addBW-Set2</w:t>
            </w:r>
            <w:r w:rsidRPr="00BC409C">
              <w:t xml:space="preserve"> indicates 32, 36, 40, 44, 48 RBs.</w:t>
            </w:r>
          </w:p>
          <w:p w14:paraId="393987A3" w14:textId="77777777" w:rsidR="003A1E5F" w:rsidRPr="00BC409C" w:rsidRDefault="003A1E5F" w:rsidP="00423E00">
            <w:pPr>
              <w:pStyle w:val="TAL"/>
            </w:pPr>
          </w:p>
          <w:p w14:paraId="6F155041" w14:textId="77777777" w:rsidR="003A1E5F" w:rsidRPr="00BC409C" w:rsidRDefault="003A1E5F" w:rsidP="00423E00">
            <w:pPr>
              <w:pStyle w:val="TAL"/>
              <w:rPr>
                <w:b/>
                <w:i/>
              </w:rPr>
            </w:pPr>
            <w:r w:rsidRPr="00BC409C">
              <w:t xml:space="preserve">The UE can include this feature only if the UE indicates support of </w:t>
            </w:r>
            <w:r w:rsidRPr="00BC409C">
              <w:rPr>
                <w:i/>
                <w:iCs/>
              </w:rPr>
              <w:t>aperiodicCSI-RS-FastScellActivation-r17</w:t>
            </w:r>
            <w:r w:rsidRPr="00BC409C">
              <w:t>.</w:t>
            </w:r>
          </w:p>
        </w:tc>
        <w:tc>
          <w:tcPr>
            <w:tcW w:w="709" w:type="dxa"/>
          </w:tcPr>
          <w:p w14:paraId="1FB4B7DD" w14:textId="77777777" w:rsidR="003A1E5F" w:rsidRPr="00BC409C" w:rsidRDefault="003A1E5F" w:rsidP="00423E00">
            <w:pPr>
              <w:pStyle w:val="TAL"/>
              <w:jc w:val="center"/>
            </w:pPr>
            <w:r w:rsidRPr="00BC409C">
              <w:t>Band</w:t>
            </w:r>
          </w:p>
        </w:tc>
        <w:tc>
          <w:tcPr>
            <w:tcW w:w="567" w:type="dxa"/>
          </w:tcPr>
          <w:p w14:paraId="72FE627D" w14:textId="77777777" w:rsidR="003A1E5F" w:rsidRPr="00BC409C" w:rsidRDefault="003A1E5F" w:rsidP="00423E00">
            <w:pPr>
              <w:pStyle w:val="TAL"/>
              <w:jc w:val="center"/>
            </w:pPr>
            <w:r w:rsidRPr="00BC409C">
              <w:t>No</w:t>
            </w:r>
          </w:p>
        </w:tc>
        <w:tc>
          <w:tcPr>
            <w:tcW w:w="709" w:type="dxa"/>
          </w:tcPr>
          <w:p w14:paraId="24154102" w14:textId="77777777" w:rsidR="003A1E5F" w:rsidRPr="00BC409C" w:rsidRDefault="003A1E5F" w:rsidP="00423E00">
            <w:pPr>
              <w:pStyle w:val="TAL"/>
              <w:jc w:val="center"/>
              <w:rPr>
                <w:rFonts w:eastAsia="等线"/>
              </w:rPr>
            </w:pPr>
            <w:r w:rsidRPr="00BC409C">
              <w:rPr>
                <w:bCs/>
                <w:iCs/>
              </w:rPr>
              <w:t>FDD only</w:t>
            </w:r>
          </w:p>
        </w:tc>
        <w:tc>
          <w:tcPr>
            <w:tcW w:w="728" w:type="dxa"/>
          </w:tcPr>
          <w:p w14:paraId="5E6BBD45" w14:textId="77777777" w:rsidR="003A1E5F" w:rsidRPr="00BC409C" w:rsidRDefault="003A1E5F" w:rsidP="00423E00">
            <w:pPr>
              <w:pStyle w:val="TAL"/>
              <w:jc w:val="center"/>
              <w:rPr>
                <w:rFonts w:eastAsia="等线"/>
              </w:rPr>
            </w:pPr>
            <w:r w:rsidRPr="00BC409C">
              <w:rPr>
                <w:bCs/>
                <w:iCs/>
              </w:rPr>
              <w:t>FR1 only</w:t>
            </w:r>
          </w:p>
        </w:tc>
      </w:tr>
      <w:tr w:rsidR="003A1E5F" w:rsidRPr="00BC409C" w14:paraId="2FAF153A" w14:textId="77777777" w:rsidTr="00423E00">
        <w:trPr>
          <w:cantSplit/>
          <w:tblHeader/>
        </w:trPr>
        <w:tc>
          <w:tcPr>
            <w:tcW w:w="6917" w:type="dxa"/>
          </w:tcPr>
          <w:p w14:paraId="16E767E9" w14:textId="77777777" w:rsidR="003A1E5F" w:rsidRPr="00BC409C" w:rsidRDefault="003A1E5F" w:rsidP="00423E00">
            <w:pPr>
              <w:pStyle w:val="TAL"/>
              <w:rPr>
                <w:b/>
                <w:i/>
              </w:rPr>
            </w:pPr>
            <w:r w:rsidRPr="00BC409C">
              <w:rPr>
                <w:b/>
                <w:i/>
              </w:rPr>
              <w:t>aperiodicCSI-RS-FastScellActivation-r17</w:t>
            </w:r>
          </w:p>
          <w:p w14:paraId="468A0466" w14:textId="77777777" w:rsidR="003A1E5F" w:rsidRPr="00BC409C" w:rsidRDefault="003A1E5F" w:rsidP="00423E00">
            <w:pPr>
              <w:pStyle w:val="TAL"/>
            </w:pPr>
            <w:r w:rsidRPr="00BC409C">
              <w:t>Indicates whether the UE supports aperiodic CSI-RS for tracking for fast SCell activation, i.e.,</w:t>
            </w:r>
          </w:p>
          <w:p w14:paraId="37D7A415" w14:textId="77777777" w:rsidR="003A1E5F" w:rsidRPr="00BC409C" w:rsidRDefault="003A1E5F" w:rsidP="00423E00">
            <w:pPr>
              <w:pStyle w:val="TAL"/>
              <w:ind w:left="284"/>
            </w:pPr>
            <w:r w:rsidRPr="00BC409C">
              <w:t>1) Aperiodic CSI-RS for tracking for fast SCell activation is triggered by enhanced SCell activation/deactivation MAC CE;</w:t>
            </w:r>
          </w:p>
          <w:p w14:paraId="66BE8A1A" w14:textId="77777777" w:rsidR="003A1E5F" w:rsidRPr="00BC409C" w:rsidRDefault="003A1E5F" w:rsidP="00423E00">
            <w:pPr>
              <w:pStyle w:val="TAL"/>
              <w:ind w:left="284"/>
            </w:pPr>
            <w:r w:rsidRPr="00BC409C">
              <w:t xml:space="preserve">2) Aperiodic CSI-RS for tracking for fast SCell activation is triggered within the BWP indicated by </w:t>
            </w:r>
            <w:r w:rsidRPr="00BC409C">
              <w:rPr>
                <w:i/>
              </w:rPr>
              <w:t>firstActiveDownlinkBWP-Id</w:t>
            </w:r>
            <w:r w:rsidRPr="00BC409C">
              <w:t xml:space="preserve"> for the SCell.</w:t>
            </w:r>
          </w:p>
          <w:p w14:paraId="36C4E46F" w14:textId="77777777" w:rsidR="003A1E5F" w:rsidRPr="00BC409C" w:rsidRDefault="003A1E5F" w:rsidP="00423E00">
            <w:pPr>
              <w:pStyle w:val="TAL"/>
            </w:pPr>
          </w:p>
          <w:p w14:paraId="3A7C39C3" w14:textId="77777777" w:rsidR="003A1E5F" w:rsidRPr="00BC409C" w:rsidRDefault="003A1E5F" w:rsidP="00423E00">
            <w:pPr>
              <w:pStyle w:val="TAL"/>
            </w:pPr>
            <w:r w:rsidRPr="00BC409C">
              <w:t>This field includes the following parameters:</w:t>
            </w:r>
          </w:p>
          <w:p w14:paraId="4AC0B399"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maxNumberAperiodicCSI-RS-PerCC-r17</w:t>
            </w:r>
            <w:r w:rsidRPr="00BC409C">
              <w:rPr>
                <w:rFonts w:ascii="Arial" w:hAnsi="Arial" w:cs="Arial"/>
                <w:sz w:val="18"/>
                <w:szCs w:val="18"/>
              </w:rPr>
              <w:t xml:space="preserve"> indicates the maximum number of aperiodic CSI-RS resource set configurations for tracking for fast SCell activation that can be configured to UE per CC in a reported band.</w:t>
            </w:r>
            <w:r w:rsidRPr="00BC409C">
              <w:t xml:space="preserve"> </w:t>
            </w:r>
            <w:r w:rsidRPr="00BC409C">
              <w:rPr>
                <w:rFonts w:ascii="Arial" w:hAnsi="Arial" w:cs="Arial"/>
                <w:sz w:val="18"/>
                <w:szCs w:val="18"/>
              </w:rPr>
              <w:t xml:space="preserve">Value n8 corresponds to </w:t>
            </w:r>
            <w:proofErr w:type="gramStart"/>
            <w:r w:rsidRPr="00BC409C">
              <w:rPr>
                <w:rFonts w:ascii="Arial" w:hAnsi="Arial" w:cs="Arial"/>
                <w:sz w:val="18"/>
                <w:szCs w:val="18"/>
              </w:rPr>
              <w:t>8,</w:t>
            </w:r>
            <w:proofErr w:type="gramEnd"/>
            <w:r w:rsidRPr="00BC409C">
              <w:rPr>
                <w:rFonts w:ascii="Arial" w:hAnsi="Arial" w:cs="Arial"/>
                <w:sz w:val="18"/>
                <w:szCs w:val="18"/>
              </w:rPr>
              <w:t xml:space="preserve"> n16 corresponds to 16, and so on.</w:t>
            </w:r>
          </w:p>
          <w:p w14:paraId="5DB6D28A"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maxNumberAperiodicCSI-RS-AcrossCCs-r17 </w:t>
            </w:r>
            <w:r w:rsidRPr="00BC409C">
              <w:rPr>
                <w:rFonts w:ascii="Arial" w:hAnsi="Arial" w:cs="Arial"/>
                <w:sz w:val="18"/>
                <w:szCs w:val="18"/>
              </w:rPr>
              <w:t>indicates the maximum number of aperiodic CSI-RS resource set configurations for tracking for fast SCell activation that can be configured to UE across CCs in a reported band.</w:t>
            </w:r>
            <w:r w:rsidRPr="00BC409C">
              <w:t xml:space="preserve"> </w:t>
            </w:r>
            <w:r w:rsidRPr="00BC409C">
              <w:rPr>
                <w:rFonts w:ascii="Arial" w:hAnsi="Arial" w:cs="Arial"/>
                <w:sz w:val="18"/>
                <w:szCs w:val="18"/>
              </w:rPr>
              <w:t xml:space="preserve">Value n8 corresponds to </w:t>
            </w:r>
            <w:proofErr w:type="gramStart"/>
            <w:r w:rsidRPr="00BC409C">
              <w:rPr>
                <w:rFonts w:ascii="Arial" w:hAnsi="Arial" w:cs="Arial"/>
                <w:sz w:val="18"/>
                <w:szCs w:val="18"/>
              </w:rPr>
              <w:t>8,</w:t>
            </w:r>
            <w:proofErr w:type="gramEnd"/>
            <w:r w:rsidRPr="00BC409C">
              <w:rPr>
                <w:rFonts w:ascii="Arial" w:hAnsi="Arial" w:cs="Arial"/>
                <w:sz w:val="18"/>
                <w:szCs w:val="18"/>
              </w:rPr>
              <w:t xml:space="preserve"> n16 corresponds to 16, and so on.</w:t>
            </w:r>
          </w:p>
          <w:p w14:paraId="49B7EFCB" w14:textId="77777777" w:rsidR="003A1E5F" w:rsidRPr="00BC409C" w:rsidRDefault="003A1E5F" w:rsidP="00423E00">
            <w:pPr>
              <w:pStyle w:val="TAN"/>
            </w:pPr>
            <w:r w:rsidRPr="00BC409C">
              <w:t>NOTE:</w:t>
            </w:r>
          </w:p>
          <w:p w14:paraId="30771BA9"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i/>
                <w:sz w:val="18"/>
                <w:szCs w:val="18"/>
              </w:rPr>
              <w:t>maxNumberAperiodicCSI-RS-PerCC-r17</w:t>
            </w:r>
            <w:proofErr w:type="gramEnd"/>
            <w:r w:rsidRPr="00BC409C">
              <w:rPr>
                <w:rFonts w:ascii="Arial" w:hAnsi="Arial" w:cs="Arial"/>
                <w:sz w:val="18"/>
                <w:szCs w:val="18"/>
              </w:rPr>
              <w:t xml:space="preserve"> and </w:t>
            </w:r>
            <w:r w:rsidRPr="00BC409C">
              <w:rPr>
                <w:rFonts w:ascii="Arial" w:hAnsi="Arial" w:cs="Arial"/>
                <w:i/>
                <w:sz w:val="18"/>
                <w:szCs w:val="18"/>
              </w:rPr>
              <w:t xml:space="preserve">maxNumberAperiodicCSI-RS-AcrossCCs-r17 </w:t>
            </w:r>
            <w:r w:rsidRPr="00BC409C">
              <w:rPr>
                <w:rFonts w:ascii="Arial" w:hAnsi="Arial" w:cs="Arial"/>
                <w:sz w:val="18"/>
                <w:szCs w:val="18"/>
              </w:rPr>
              <w:t>values refer to the number of RS configurations for fast SCell activation that can be indicated by the MAC CE.</w:t>
            </w:r>
          </w:p>
          <w:p w14:paraId="646CDEDC"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The NZP-CSI-RS configured as RS for tracking for fast SCell activation are not considered when counting the maximum NZP-CSI-RS configurations of CSI-RS and CSI-IM reception for CSI feedback.</w:t>
            </w:r>
          </w:p>
        </w:tc>
        <w:tc>
          <w:tcPr>
            <w:tcW w:w="709" w:type="dxa"/>
          </w:tcPr>
          <w:p w14:paraId="3FAE8E2A" w14:textId="77777777" w:rsidR="003A1E5F" w:rsidRPr="00BC409C" w:rsidRDefault="003A1E5F" w:rsidP="00423E00">
            <w:pPr>
              <w:pStyle w:val="TAL"/>
              <w:jc w:val="center"/>
            </w:pPr>
            <w:r w:rsidRPr="00BC409C">
              <w:t>Band</w:t>
            </w:r>
          </w:p>
        </w:tc>
        <w:tc>
          <w:tcPr>
            <w:tcW w:w="567" w:type="dxa"/>
          </w:tcPr>
          <w:p w14:paraId="2690BED8" w14:textId="77777777" w:rsidR="003A1E5F" w:rsidRPr="00BC409C" w:rsidRDefault="003A1E5F" w:rsidP="00423E00">
            <w:pPr>
              <w:pStyle w:val="TAL"/>
              <w:jc w:val="center"/>
            </w:pPr>
            <w:r w:rsidRPr="00BC409C">
              <w:t>No</w:t>
            </w:r>
          </w:p>
        </w:tc>
        <w:tc>
          <w:tcPr>
            <w:tcW w:w="709" w:type="dxa"/>
          </w:tcPr>
          <w:p w14:paraId="19F6394A" w14:textId="77777777" w:rsidR="003A1E5F" w:rsidRPr="00BC409C" w:rsidRDefault="003A1E5F" w:rsidP="00423E00">
            <w:pPr>
              <w:pStyle w:val="TAL"/>
              <w:jc w:val="center"/>
              <w:rPr>
                <w:rFonts w:eastAsia="等线"/>
              </w:rPr>
            </w:pPr>
            <w:r w:rsidRPr="00BC409C">
              <w:rPr>
                <w:bCs/>
                <w:iCs/>
              </w:rPr>
              <w:t>N/A</w:t>
            </w:r>
          </w:p>
        </w:tc>
        <w:tc>
          <w:tcPr>
            <w:tcW w:w="728" w:type="dxa"/>
          </w:tcPr>
          <w:p w14:paraId="1600970A" w14:textId="77777777" w:rsidR="003A1E5F" w:rsidRPr="00BC409C" w:rsidRDefault="003A1E5F" w:rsidP="00423E00">
            <w:pPr>
              <w:pStyle w:val="TAL"/>
              <w:jc w:val="center"/>
              <w:rPr>
                <w:rFonts w:eastAsia="等线"/>
              </w:rPr>
            </w:pPr>
            <w:r w:rsidRPr="00BC409C">
              <w:rPr>
                <w:bCs/>
                <w:iCs/>
              </w:rPr>
              <w:t>N/A</w:t>
            </w:r>
          </w:p>
        </w:tc>
      </w:tr>
      <w:tr w:rsidR="003A1E5F" w:rsidRPr="00BC409C" w14:paraId="6BE921D4" w14:textId="77777777" w:rsidTr="00423E00">
        <w:trPr>
          <w:cantSplit/>
          <w:tblHeader/>
        </w:trPr>
        <w:tc>
          <w:tcPr>
            <w:tcW w:w="6917" w:type="dxa"/>
          </w:tcPr>
          <w:p w14:paraId="6ACE2D8E" w14:textId="77777777" w:rsidR="003A1E5F" w:rsidRPr="00BC409C" w:rsidRDefault="003A1E5F" w:rsidP="00423E00">
            <w:pPr>
              <w:pStyle w:val="TAL"/>
              <w:rPr>
                <w:b/>
                <w:i/>
              </w:rPr>
            </w:pPr>
            <w:r w:rsidRPr="00BC409C">
              <w:rPr>
                <w:b/>
                <w:i/>
              </w:rPr>
              <w:t>aperiodicTRS</w:t>
            </w:r>
          </w:p>
          <w:p w14:paraId="02B6987A" w14:textId="77777777" w:rsidR="003A1E5F" w:rsidRPr="00BC409C" w:rsidRDefault="003A1E5F" w:rsidP="00423E00">
            <w:pPr>
              <w:pStyle w:val="TAL"/>
            </w:pPr>
            <w:r w:rsidRPr="00BC409C">
              <w:rPr>
                <w:rFonts w:cs="Arial"/>
                <w:szCs w:val="18"/>
              </w:rPr>
              <w:t>Indicates whether the UE supports DCI triggering aperiodic TRS associated with periodic TRS.</w:t>
            </w:r>
          </w:p>
        </w:tc>
        <w:tc>
          <w:tcPr>
            <w:tcW w:w="709" w:type="dxa"/>
          </w:tcPr>
          <w:p w14:paraId="32042569" w14:textId="77777777" w:rsidR="003A1E5F" w:rsidRPr="00BC409C" w:rsidRDefault="003A1E5F" w:rsidP="00423E00">
            <w:pPr>
              <w:pStyle w:val="TAL"/>
              <w:jc w:val="center"/>
            </w:pPr>
            <w:r w:rsidRPr="00BC409C">
              <w:rPr>
                <w:rFonts w:cs="Arial"/>
                <w:szCs w:val="18"/>
              </w:rPr>
              <w:t>Band</w:t>
            </w:r>
          </w:p>
        </w:tc>
        <w:tc>
          <w:tcPr>
            <w:tcW w:w="567" w:type="dxa"/>
          </w:tcPr>
          <w:p w14:paraId="641C039D" w14:textId="77777777" w:rsidR="003A1E5F" w:rsidRPr="00BC409C" w:rsidRDefault="003A1E5F" w:rsidP="00423E00">
            <w:pPr>
              <w:pStyle w:val="TAL"/>
              <w:jc w:val="center"/>
            </w:pPr>
            <w:r w:rsidRPr="00BC409C">
              <w:rPr>
                <w:rFonts w:cs="Arial"/>
                <w:szCs w:val="18"/>
              </w:rPr>
              <w:t>No</w:t>
            </w:r>
          </w:p>
        </w:tc>
        <w:tc>
          <w:tcPr>
            <w:tcW w:w="709" w:type="dxa"/>
          </w:tcPr>
          <w:p w14:paraId="21C3800B" w14:textId="77777777" w:rsidR="003A1E5F" w:rsidRPr="00BC409C" w:rsidRDefault="003A1E5F" w:rsidP="00423E00">
            <w:pPr>
              <w:pStyle w:val="TAL"/>
              <w:jc w:val="center"/>
            </w:pPr>
            <w:r w:rsidRPr="00BC409C">
              <w:rPr>
                <w:rFonts w:eastAsia="等线"/>
              </w:rPr>
              <w:t>N/A</w:t>
            </w:r>
          </w:p>
        </w:tc>
        <w:tc>
          <w:tcPr>
            <w:tcW w:w="728" w:type="dxa"/>
          </w:tcPr>
          <w:p w14:paraId="6413EFF3" w14:textId="77777777" w:rsidR="003A1E5F" w:rsidRPr="00BC409C" w:rsidRDefault="003A1E5F" w:rsidP="00423E00">
            <w:pPr>
              <w:pStyle w:val="TAL"/>
              <w:jc w:val="center"/>
            </w:pPr>
            <w:r w:rsidRPr="00BC409C">
              <w:t>Yes</w:t>
            </w:r>
          </w:p>
        </w:tc>
      </w:tr>
      <w:tr w:rsidR="003A1E5F" w:rsidRPr="00BC409C" w14:paraId="35592FC7" w14:textId="77777777" w:rsidTr="00423E00">
        <w:trPr>
          <w:cantSplit/>
          <w:tblHeader/>
        </w:trPr>
        <w:tc>
          <w:tcPr>
            <w:tcW w:w="6917" w:type="dxa"/>
          </w:tcPr>
          <w:p w14:paraId="69C3B913" w14:textId="77777777" w:rsidR="003A1E5F" w:rsidRPr="00BC409C" w:rsidRDefault="003A1E5F" w:rsidP="00423E00">
            <w:pPr>
              <w:pStyle w:val="TAL"/>
              <w:rPr>
                <w:b/>
                <w:bCs/>
                <w:i/>
                <w:iCs/>
              </w:rPr>
            </w:pPr>
            <w:r w:rsidRPr="00BC409C">
              <w:rPr>
                <w:b/>
                <w:bCs/>
                <w:i/>
                <w:iCs/>
              </w:rPr>
              <w:t>asymmetricBandwidthCombinationSet</w:t>
            </w:r>
          </w:p>
          <w:p w14:paraId="149FFFDF" w14:textId="77777777" w:rsidR="003A1E5F" w:rsidRPr="00BC409C" w:rsidRDefault="003A1E5F" w:rsidP="00423E00">
            <w:pPr>
              <w:pStyle w:val="TAL"/>
              <w:rPr>
                <w:b/>
                <w:i/>
              </w:rPr>
            </w:pPr>
            <w:r w:rsidRPr="00BC409C">
              <w:rPr>
                <w:rFonts w:cs="Arial"/>
                <w:szCs w:val="18"/>
              </w:rPr>
              <w:t>Defines the supported asymmetric channel bandwidth combination for the band as defined in the TS 38.101-1 [2] / TS 38.101-5 [34].</w:t>
            </w:r>
            <w:r w:rsidRPr="00BC409C">
              <w:t xml:space="preserve"> </w:t>
            </w:r>
            <w:r w:rsidRPr="00BC409C">
              <w:rPr>
                <w:rFonts w:cs="Arial"/>
                <w:szCs w:val="18"/>
              </w:rPr>
              <w:t xml:space="preserve">Field encoded as a bit map, where bit N is set to "1" if UE support asymmetric channel bandwidth combination set N for this band as defined in the TS 38.101-1 [2] / TS 38.101-5 [34]. The leading / leftmost bit (bit 0) corresponds to the asymmetric channel bandwidth combination set </w:t>
            </w:r>
            <w:proofErr w:type="gramStart"/>
            <w:r w:rsidRPr="00BC409C">
              <w:rPr>
                <w:rFonts w:cs="Arial"/>
                <w:szCs w:val="18"/>
              </w:rPr>
              <w:t>1,</w:t>
            </w:r>
            <w:proofErr w:type="gramEnd"/>
            <w:r w:rsidRPr="00BC409C">
              <w:rPr>
                <w:rFonts w:cs="Arial"/>
                <w:szCs w:val="18"/>
              </w:rPr>
              <w:t xml:space="preserve"> the next bit corresponds to the asymmetric channel bandwidth combination set 2 and so on. UE shall support asymmetric channel bandwidth combination set 0 if defined for the band in the TS 38.101-1 [2].</w:t>
            </w:r>
            <w:r w:rsidRPr="00BC409C">
              <w:t xml:space="preserve"> </w:t>
            </w:r>
            <w:r w:rsidRPr="00BC409C">
              <w:rPr>
                <w:rFonts w:cs="Arial"/>
                <w:szCs w:val="18"/>
              </w:rPr>
              <w:t>If the field is absent, the UE supports asymmetric channel bandwidth combination set 0 if defined for the band in the TS 38.101-1 [2].</w:t>
            </w:r>
          </w:p>
        </w:tc>
        <w:tc>
          <w:tcPr>
            <w:tcW w:w="709" w:type="dxa"/>
          </w:tcPr>
          <w:p w14:paraId="5927CC0D" w14:textId="77777777" w:rsidR="003A1E5F" w:rsidRPr="00BC409C" w:rsidRDefault="003A1E5F" w:rsidP="00423E00">
            <w:pPr>
              <w:pStyle w:val="TAL"/>
              <w:jc w:val="center"/>
              <w:rPr>
                <w:rFonts w:cs="Arial"/>
                <w:szCs w:val="18"/>
              </w:rPr>
            </w:pPr>
            <w:r w:rsidRPr="00BC409C">
              <w:rPr>
                <w:rFonts w:cs="Arial"/>
                <w:szCs w:val="18"/>
              </w:rPr>
              <w:t>Band</w:t>
            </w:r>
          </w:p>
        </w:tc>
        <w:tc>
          <w:tcPr>
            <w:tcW w:w="567" w:type="dxa"/>
          </w:tcPr>
          <w:p w14:paraId="66CBF7D8"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39F0139A" w14:textId="77777777" w:rsidR="003A1E5F" w:rsidRPr="00BC409C" w:rsidRDefault="003A1E5F" w:rsidP="00423E00">
            <w:pPr>
              <w:pStyle w:val="TAL"/>
              <w:jc w:val="center"/>
              <w:rPr>
                <w:rFonts w:cs="Arial"/>
                <w:szCs w:val="18"/>
              </w:rPr>
            </w:pPr>
            <w:r w:rsidRPr="00BC409C">
              <w:rPr>
                <w:rFonts w:eastAsia="等线"/>
              </w:rPr>
              <w:t>N/A</w:t>
            </w:r>
          </w:p>
        </w:tc>
        <w:tc>
          <w:tcPr>
            <w:tcW w:w="728" w:type="dxa"/>
          </w:tcPr>
          <w:p w14:paraId="4A2CD7A2" w14:textId="77777777" w:rsidR="003A1E5F" w:rsidRPr="00BC409C" w:rsidRDefault="003A1E5F" w:rsidP="00423E00">
            <w:pPr>
              <w:pStyle w:val="TAL"/>
              <w:jc w:val="center"/>
            </w:pPr>
            <w:r w:rsidRPr="00BC409C">
              <w:rPr>
                <w:rFonts w:eastAsia="等线"/>
              </w:rPr>
              <w:t>N/A</w:t>
            </w:r>
          </w:p>
        </w:tc>
      </w:tr>
      <w:tr w:rsidR="003A1E5F" w:rsidRPr="00BC409C" w14:paraId="56714B27" w14:textId="77777777" w:rsidTr="00423E00">
        <w:trPr>
          <w:cantSplit/>
          <w:tblHeader/>
        </w:trPr>
        <w:tc>
          <w:tcPr>
            <w:tcW w:w="6917" w:type="dxa"/>
          </w:tcPr>
          <w:p w14:paraId="398ABB89" w14:textId="77777777" w:rsidR="003A1E5F" w:rsidRPr="00BC409C" w:rsidRDefault="003A1E5F" w:rsidP="00423E00">
            <w:pPr>
              <w:pStyle w:val="TAL"/>
              <w:rPr>
                <w:b/>
                <w:i/>
              </w:rPr>
            </w:pPr>
            <w:r w:rsidRPr="00BC409C">
              <w:rPr>
                <w:b/>
                <w:i/>
              </w:rPr>
              <w:t>bandNR</w:t>
            </w:r>
          </w:p>
          <w:p w14:paraId="1A49533C" w14:textId="77777777" w:rsidR="003A1E5F" w:rsidRPr="00BC409C" w:rsidRDefault="003A1E5F" w:rsidP="00423E00">
            <w:pPr>
              <w:pStyle w:val="TAL"/>
            </w:pPr>
            <w:r w:rsidRPr="00BC409C">
              <w:t>Defines supported NR frequency band by NR frequency band number, as specified in TS 38.101-1 [2], TS 38.101-2 [3], and TS 38.101-5 [34].</w:t>
            </w:r>
          </w:p>
        </w:tc>
        <w:tc>
          <w:tcPr>
            <w:tcW w:w="709" w:type="dxa"/>
          </w:tcPr>
          <w:p w14:paraId="0A0ADDD2" w14:textId="77777777" w:rsidR="003A1E5F" w:rsidRPr="00BC409C" w:rsidRDefault="003A1E5F" w:rsidP="00423E00">
            <w:pPr>
              <w:pStyle w:val="TAL"/>
              <w:jc w:val="center"/>
              <w:rPr>
                <w:rFonts w:cs="Arial"/>
                <w:szCs w:val="18"/>
              </w:rPr>
            </w:pPr>
            <w:r w:rsidRPr="00BC409C">
              <w:t>Band</w:t>
            </w:r>
          </w:p>
        </w:tc>
        <w:tc>
          <w:tcPr>
            <w:tcW w:w="567" w:type="dxa"/>
          </w:tcPr>
          <w:p w14:paraId="5DEC7D88" w14:textId="77777777" w:rsidR="003A1E5F" w:rsidRPr="00BC409C" w:rsidRDefault="003A1E5F" w:rsidP="00423E00">
            <w:pPr>
              <w:pStyle w:val="TAL"/>
              <w:jc w:val="center"/>
              <w:rPr>
                <w:rFonts w:cs="Arial"/>
                <w:szCs w:val="18"/>
              </w:rPr>
            </w:pPr>
            <w:r w:rsidRPr="00BC409C">
              <w:t>Yes</w:t>
            </w:r>
          </w:p>
        </w:tc>
        <w:tc>
          <w:tcPr>
            <w:tcW w:w="709" w:type="dxa"/>
          </w:tcPr>
          <w:p w14:paraId="5498A5BE" w14:textId="77777777" w:rsidR="003A1E5F" w:rsidRPr="00BC409C" w:rsidRDefault="003A1E5F" w:rsidP="00423E00">
            <w:pPr>
              <w:pStyle w:val="TAL"/>
              <w:jc w:val="center"/>
              <w:rPr>
                <w:rFonts w:cs="Arial"/>
                <w:szCs w:val="18"/>
              </w:rPr>
            </w:pPr>
            <w:r w:rsidRPr="00BC409C">
              <w:rPr>
                <w:rFonts w:eastAsia="等线"/>
              </w:rPr>
              <w:t>N/A</w:t>
            </w:r>
          </w:p>
        </w:tc>
        <w:tc>
          <w:tcPr>
            <w:tcW w:w="728" w:type="dxa"/>
          </w:tcPr>
          <w:p w14:paraId="7F1B53F8" w14:textId="77777777" w:rsidR="003A1E5F" w:rsidRPr="00BC409C" w:rsidRDefault="003A1E5F" w:rsidP="00423E00">
            <w:pPr>
              <w:pStyle w:val="TAL"/>
              <w:jc w:val="center"/>
            </w:pPr>
            <w:r w:rsidRPr="00BC409C">
              <w:rPr>
                <w:rFonts w:eastAsia="等线"/>
              </w:rPr>
              <w:t>N/A</w:t>
            </w:r>
          </w:p>
        </w:tc>
      </w:tr>
      <w:tr w:rsidR="003A1E5F" w:rsidRPr="00BC409C" w14:paraId="0FD210FC" w14:textId="77777777" w:rsidTr="00423E00">
        <w:trPr>
          <w:cantSplit/>
          <w:tblHeader/>
        </w:trPr>
        <w:tc>
          <w:tcPr>
            <w:tcW w:w="6917" w:type="dxa"/>
          </w:tcPr>
          <w:p w14:paraId="535CECF6" w14:textId="77777777" w:rsidR="003A1E5F" w:rsidRPr="00BC409C" w:rsidRDefault="003A1E5F" w:rsidP="00423E00">
            <w:pPr>
              <w:pStyle w:val="TAL"/>
              <w:rPr>
                <w:b/>
                <w:i/>
              </w:rPr>
            </w:pPr>
            <w:r w:rsidRPr="00BC409C">
              <w:rPr>
                <w:b/>
                <w:i/>
              </w:rPr>
              <w:t>beamCorrespondenceCSI-RS-based-r16</w:t>
            </w:r>
          </w:p>
          <w:p w14:paraId="2EFB7262" w14:textId="77777777" w:rsidR="003A1E5F" w:rsidRPr="00BC409C" w:rsidRDefault="003A1E5F" w:rsidP="00423E00">
            <w:pPr>
              <w:pStyle w:val="TAL"/>
              <w:rPr>
                <w:rFonts w:cs="Arial"/>
                <w:lang w:eastAsia="zh-CN"/>
              </w:rPr>
            </w:pPr>
            <w:r w:rsidRPr="00BC409C">
              <w:rPr>
                <w:bCs/>
                <w:iCs/>
              </w:rPr>
              <w:t xml:space="preserve">Indicates whether the UE support for beam correspondence based on CSI-RS has the ability to select its uplink beam based on measurement of CSI-RS. </w:t>
            </w:r>
            <w:r w:rsidRPr="00BC409C">
              <w:rPr>
                <w:rFonts w:cs="Arial"/>
                <w:lang w:eastAsia="zh-CN"/>
              </w:rPr>
              <w:t>If a UE supports beam correspondence based on CSI-RS, then the network can expect the UE to also fulfil Rel-15 beam correspondence requirements.</w:t>
            </w:r>
          </w:p>
          <w:p w14:paraId="7F5FEB58" w14:textId="77777777" w:rsidR="003A1E5F" w:rsidRPr="00BC409C" w:rsidRDefault="003A1E5F" w:rsidP="00423E00">
            <w:pPr>
              <w:pStyle w:val="TAL"/>
              <w:rPr>
                <w:rFonts w:cs="Arial"/>
                <w:lang w:eastAsia="zh-CN"/>
              </w:rPr>
            </w:pPr>
          </w:p>
          <w:p w14:paraId="1DD495B1" w14:textId="77777777" w:rsidR="003A1E5F" w:rsidRPr="00BC409C" w:rsidRDefault="003A1E5F" w:rsidP="00423E00">
            <w:pPr>
              <w:pStyle w:val="TAL"/>
              <w:rPr>
                <w:bCs/>
                <w:i/>
              </w:rPr>
            </w:pPr>
            <w:r w:rsidRPr="00BC409C">
              <w:rPr>
                <w:rFonts w:cs="Arial"/>
                <w:lang w:eastAsia="zh-CN"/>
              </w:rPr>
              <w:t xml:space="preserve">If UE supports neither </w:t>
            </w:r>
            <w:r w:rsidRPr="00BC409C">
              <w:rPr>
                <w:bCs/>
                <w:i/>
              </w:rPr>
              <w:t>beamCorrespondenceSSB-based-r16</w:t>
            </w:r>
          </w:p>
          <w:p w14:paraId="7F7F7167" w14:textId="77777777" w:rsidR="003A1E5F" w:rsidRPr="00BC409C" w:rsidRDefault="003A1E5F" w:rsidP="00423E00">
            <w:pPr>
              <w:pStyle w:val="TAL"/>
              <w:rPr>
                <w:b/>
                <w:i/>
              </w:rPr>
            </w:pPr>
            <w:proofErr w:type="gramStart"/>
            <w:r w:rsidRPr="00BC409C">
              <w:rPr>
                <w:rFonts w:cs="Arial"/>
                <w:bCs/>
                <w:lang w:eastAsia="zh-CN"/>
              </w:rPr>
              <w:t>nor</w:t>
            </w:r>
            <w:proofErr w:type="gramEnd"/>
            <w:r w:rsidRPr="00BC409C">
              <w:rPr>
                <w:bCs/>
                <w:i/>
              </w:rPr>
              <w:t xml:space="preserve"> beamCorrespondenceCSI-RS-based-r16</w:t>
            </w:r>
            <w:r w:rsidRPr="00BC409C">
              <w:rPr>
                <w:bCs/>
                <w:iCs/>
              </w:rPr>
              <w:t>, gNB</w:t>
            </w:r>
            <w:r w:rsidRPr="00BC409C">
              <w:rPr>
                <w:rFonts w:ascii="Helvetica" w:hAnsi="Helvetica"/>
                <w:szCs w:val="18"/>
              </w:rPr>
              <w:t xml:space="preserve"> can expect the UE to fulfill beam correspondence based on Rel-15 beam correspondence requirements.</w:t>
            </w:r>
          </w:p>
        </w:tc>
        <w:tc>
          <w:tcPr>
            <w:tcW w:w="709" w:type="dxa"/>
          </w:tcPr>
          <w:p w14:paraId="572E6EE8" w14:textId="77777777" w:rsidR="003A1E5F" w:rsidRPr="00BC409C" w:rsidRDefault="003A1E5F" w:rsidP="00423E00">
            <w:pPr>
              <w:pStyle w:val="TAL"/>
              <w:jc w:val="center"/>
            </w:pPr>
            <w:r w:rsidRPr="00BC409C">
              <w:t>Band</w:t>
            </w:r>
          </w:p>
        </w:tc>
        <w:tc>
          <w:tcPr>
            <w:tcW w:w="567" w:type="dxa"/>
          </w:tcPr>
          <w:p w14:paraId="2B61A91A" w14:textId="77777777" w:rsidR="003A1E5F" w:rsidRPr="00BC409C" w:rsidRDefault="003A1E5F" w:rsidP="00423E00">
            <w:pPr>
              <w:pStyle w:val="TAL"/>
              <w:jc w:val="center"/>
            </w:pPr>
            <w:r w:rsidRPr="00BC409C">
              <w:t>No</w:t>
            </w:r>
          </w:p>
        </w:tc>
        <w:tc>
          <w:tcPr>
            <w:tcW w:w="709" w:type="dxa"/>
          </w:tcPr>
          <w:p w14:paraId="5CA116B9" w14:textId="77777777" w:rsidR="003A1E5F" w:rsidRPr="00BC409C" w:rsidRDefault="003A1E5F" w:rsidP="00423E00">
            <w:pPr>
              <w:pStyle w:val="TAL"/>
              <w:jc w:val="center"/>
              <w:rPr>
                <w:rFonts w:eastAsia="等线"/>
              </w:rPr>
            </w:pPr>
            <w:r w:rsidRPr="00BC409C">
              <w:rPr>
                <w:rFonts w:eastAsia="等线"/>
              </w:rPr>
              <w:t>TDD only</w:t>
            </w:r>
          </w:p>
        </w:tc>
        <w:tc>
          <w:tcPr>
            <w:tcW w:w="728" w:type="dxa"/>
          </w:tcPr>
          <w:p w14:paraId="2AF18D9A" w14:textId="77777777" w:rsidR="003A1E5F" w:rsidRPr="00BC409C" w:rsidRDefault="003A1E5F" w:rsidP="00423E00">
            <w:pPr>
              <w:pStyle w:val="TAL"/>
              <w:jc w:val="center"/>
            </w:pPr>
            <w:r w:rsidRPr="00BC409C">
              <w:t>FR2 only</w:t>
            </w:r>
          </w:p>
        </w:tc>
      </w:tr>
      <w:tr w:rsidR="003A1E5F" w:rsidRPr="00BC409C" w14:paraId="03590728" w14:textId="77777777" w:rsidTr="00423E00">
        <w:trPr>
          <w:cantSplit/>
          <w:tblHeader/>
        </w:trPr>
        <w:tc>
          <w:tcPr>
            <w:tcW w:w="6917" w:type="dxa"/>
          </w:tcPr>
          <w:p w14:paraId="08E24454" w14:textId="77777777" w:rsidR="003A1E5F" w:rsidRPr="00BC409C" w:rsidRDefault="003A1E5F" w:rsidP="00423E00">
            <w:pPr>
              <w:pStyle w:val="TAL"/>
              <w:rPr>
                <w:b/>
                <w:i/>
              </w:rPr>
            </w:pPr>
            <w:r w:rsidRPr="00BC409C">
              <w:rPr>
                <w:b/>
                <w:i/>
              </w:rPr>
              <w:lastRenderedPageBreak/>
              <w:t>beamCorrespondenceSSB-based-r16</w:t>
            </w:r>
          </w:p>
          <w:p w14:paraId="6B640781" w14:textId="77777777" w:rsidR="003A1E5F" w:rsidRPr="00BC409C" w:rsidRDefault="003A1E5F" w:rsidP="00423E00">
            <w:pPr>
              <w:pStyle w:val="TAL"/>
              <w:rPr>
                <w:rFonts w:cs="Arial"/>
                <w:lang w:eastAsia="zh-CN"/>
              </w:rPr>
            </w:pPr>
            <w:r w:rsidRPr="00BC409C">
              <w:rPr>
                <w:bCs/>
                <w:iCs/>
              </w:rPr>
              <w:t xml:space="preserve">Indicates whether the UE support for beam correspondence based on SSB has the ability to select its uplink beam based on measurement of SSB. </w:t>
            </w:r>
            <w:r w:rsidRPr="00BC409C">
              <w:rPr>
                <w:rFonts w:cs="Arial"/>
                <w:lang w:eastAsia="zh-CN"/>
              </w:rPr>
              <w:t>If a UE supports beam correspondence based on SSB, then the network can expect the UE to also fulfil Rel-15 beam correspondence requirements.</w:t>
            </w:r>
          </w:p>
          <w:p w14:paraId="7780DA85" w14:textId="77777777" w:rsidR="003A1E5F" w:rsidRPr="00BC409C" w:rsidRDefault="003A1E5F" w:rsidP="00423E00">
            <w:pPr>
              <w:pStyle w:val="TAL"/>
              <w:rPr>
                <w:rFonts w:cs="Arial"/>
                <w:lang w:eastAsia="zh-CN"/>
              </w:rPr>
            </w:pPr>
          </w:p>
          <w:p w14:paraId="254C077F" w14:textId="77777777" w:rsidR="003A1E5F" w:rsidRPr="00BC409C" w:rsidRDefault="003A1E5F" w:rsidP="00423E00">
            <w:pPr>
              <w:pStyle w:val="TAL"/>
              <w:rPr>
                <w:bCs/>
                <w:i/>
              </w:rPr>
            </w:pPr>
            <w:r w:rsidRPr="00BC409C">
              <w:rPr>
                <w:rFonts w:cs="Arial"/>
                <w:lang w:eastAsia="zh-CN"/>
              </w:rPr>
              <w:t xml:space="preserve">If UE supports neither </w:t>
            </w:r>
            <w:r w:rsidRPr="00BC409C">
              <w:rPr>
                <w:bCs/>
                <w:i/>
              </w:rPr>
              <w:t>beamCorrespondenceSSB-based-r16</w:t>
            </w:r>
          </w:p>
          <w:p w14:paraId="70C84B41" w14:textId="77777777" w:rsidR="003A1E5F" w:rsidRPr="00BC409C" w:rsidRDefault="003A1E5F" w:rsidP="00423E00">
            <w:pPr>
              <w:pStyle w:val="TAL"/>
              <w:rPr>
                <w:bCs/>
                <w:iCs/>
              </w:rPr>
            </w:pPr>
            <w:proofErr w:type="gramStart"/>
            <w:r w:rsidRPr="00BC409C">
              <w:rPr>
                <w:rFonts w:cs="Arial"/>
                <w:bCs/>
                <w:lang w:eastAsia="zh-CN"/>
              </w:rPr>
              <w:t>nor</w:t>
            </w:r>
            <w:proofErr w:type="gramEnd"/>
            <w:r w:rsidRPr="00BC409C">
              <w:rPr>
                <w:bCs/>
                <w:i/>
              </w:rPr>
              <w:t xml:space="preserve"> beamCorrespondenceCSI-RS-based-r16</w:t>
            </w:r>
            <w:r w:rsidRPr="00BC409C">
              <w:rPr>
                <w:bCs/>
                <w:iCs/>
              </w:rPr>
              <w:t>, gNB</w:t>
            </w:r>
            <w:r w:rsidRPr="00BC409C">
              <w:rPr>
                <w:rFonts w:ascii="Helvetica" w:hAnsi="Helvetica"/>
                <w:szCs w:val="18"/>
              </w:rPr>
              <w:t xml:space="preserve"> can expect the UE to fulfil beam correspondence based on Rel-15 beam correspondence requirements.</w:t>
            </w:r>
          </w:p>
          <w:p w14:paraId="4EFBFEB0" w14:textId="77777777" w:rsidR="003A1E5F" w:rsidRPr="00BC409C" w:rsidRDefault="003A1E5F" w:rsidP="00423E00">
            <w:pPr>
              <w:pStyle w:val="TAL"/>
              <w:rPr>
                <w:b/>
                <w:i/>
              </w:rPr>
            </w:pPr>
          </w:p>
        </w:tc>
        <w:tc>
          <w:tcPr>
            <w:tcW w:w="709" w:type="dxa"/>
          </w:tcPr>
          <w:p w14:paraId="34668C5E" w14:textId="77777777" w:rsidR="003A1E5F" w:rsidRPr="00BC409C" w:rsidRDefault="003A1E5F" w:rsidP="00423E00">
            <w:pPr>
              <w:pStyle w:val="TAL"/>
              <w:jc w:val="center"/>
            </w:pPr>
            <w:r w:rsidRPr="00BC409C">
              <w:t>Band</w:t>
            </w:r>
          </w:p>
        </w:tc>
        <w:tc>
          <w:tcPr>
            <w:tcW w:w="567" w:type="dxa"/>
          </w:tcPr>
          <w:p w14:paraId="5D23B13D" w14:textId="77777777" w:rsidR="003A1E5F" w:rsidRPr="00BC409C" w:rsidRDefault="003A1E5F" w:rsidP="00423E00">
            <w:pPr>
              <w:pStyle w:val="TAL"/>
              <w:jc w:val="center"/>
            </w:pPr>
            <w:r w:rsidRPr="00BC409C">
              <w:t>No</w:t>
            </w:r>
          </w:p>
        </w:tc>
        <w:tc>
          <w:tcPr>
            <w:tcW w:w="709" w:type="dxa"/>
          </w:tcPr>
          <w:p w14:paraId="3D5348C0" w14:textId="77777777" w:rsidR="003A1E5F" w:rsidRPr="00BC409C" w:rsidRDefault="003A1E5F" w:rsidP="00423E00">
            <w:pPr>
              <w:pStyle w:val="TAL"/>
              <w:jc w:val="center"/>
              <w:rPr>
                <w:rFonts w:eastAsia="等线"/>
              </w:rPr>
            </w:pPr>
            <w:r w:rsidRPr="00BC409C">
              <w:rPr>
                <w:rFonts w:eastAsia="等线"/>
              </w:rPr>
              <w:t>TDD only</w:t>
            </w:r>
          </w:p>
        </w:tc>
        <w:tc>
          <w:tcPr>
            <w:tcW w:w="728" w:type="dxa"/>
          </w:tcPr>
          <w:p w14:paraId="3F1AD48D" w14:textId="77777777" w:rsidR="003A1E5F" w:rsidRPr="00BC409C" w:rsidRDefault="003A1E5F" w:rsidP="00423E00">
            <w:pPr>
              <w:pStyle w:val="TAL"/>
              <w:jc w:val="center"/>
            </w:pPr>
            <w:r w:rsidRPr="00BC409C">
              <w:t>FR2 only</w:t>
            </w:r>
          </w:p>
        </w:tc>
      </w:tr>
      <w:tr w:rsidR="003A1E5F" w:rsidRPr="00BC409C" w14:paraId="598FFD6A" w14:textId="77777777" w:rsidTr="00423E00">
        <w:trPr>
          <w:cantSplit/>
          <w:tblHeader/>
        </w:trPr>
        <w:tc>
          <w:tcPr>
            <w:tcW w:w="6917" w:type="dxa"/>
          </w:tcPr>
          <w:p w14:paraId="09744C85" w14:textId="77777777" w:rsidR="003A1E5F" w:rsidRPr="00BC409C" w:rsidRDefault="003A1E5F" w:rsidP="00423E00">
            <w:pPr>
              <w:pStyle w:val="TAL"/>
              <w:rPr>
                <w:b/>
                <w:i/>
              </w:rPr>
            </w:pPr>
            <w:r w:rsidRPr="00BC409C">
              <w:rPr>
                <w:b/>
                <w:i/>
              </w:rPr>
              <w:t>beamCorrespondenceWithoutUL-BeamSweeping</w:t>
            </w:r>
          </w:p>
          <w:p w14:paraId="4DA84CA1" w14:textId="77777777" w:rsidR="003A1E5F" w:rsidRPr="00BC409C" w:rsidRDefault="003A1E5F" w:rsidP="00423E00">
            <w:pPr>
              <w:pStyle w:val="TAL"/>
            </w:pPr>
            <w:r w:rsidRPr="00BC409C">
              <w:t xml:space="preserve">Indicates how UE supports FR2 beam correspondence as specified in </w:t>
            </w:r>
            <w:r w:rsidRPr="00BC409C">
              <w:rPr>
                <w:rFonts w:cs="Arial"/>
                <w:szCs w:val="18"/>
              </w:rPr>
              <w:t xml:space="preserve">TS 38.101-2 [3], </w:t>
            </w:r>
            <w:r w:rsidRPr="00BC409C">
              <w:t xml:space="preserve">clause 6.6. The UE that fulfils the beam correspondence requirement without the uplink beam sweeping (as specified </w:t>
            </w:r>
            <w:r w:rsidRPr="00BC409C">
              <w:rPr>
                <w:rFonts w:cs="Arial"/>
                <w:szCs w:val="18"/>
              </w:rPr>
              <w:t xml:space="preserve">in TS 38.101-2 [3], clause 6.6) </w:t>
            </w:r>
            <w:r w:rsidRPr="00BC409C">
              <w:t xml:space="preserve">shall set the field to </w:t>
            </w:r>
            <w:r w:rsidRPr="00BC409C">
              <w:rPr>
                <w:i/>
              </w:rPr>
              <w:t>supported</w:t>
            </w:r>
            <w:r w:rsidRPr="00BC409C">
              <w:t xml:space="preserve">. The UE that fulfils the beam correspondence requirement with the uplink beam sweeping (as specified </w:t>
            </w:r>
            <w:r w:rsidRPr="00BC409C">
              <w:rPr>
                <w:rFonts w:cs="Arial"/>
                <w:szCs w:val="18"/>
              </w:rPr>
              <w:t xml:space="preserve">in TS 38.101-2 [3], clause 6.6) </w:t>
            </w:r>
            <w:r w:rsidRPr="00BC409C">
              <w:t>shall not report this field.</w:t>
            </w:r>
          </w:p>
        </w:tc>
        <w:tc>
          <w:tcPr>
            <w:tcW w:w="709" w:type="dxa"/>
          </w:tcPr>
          <w:p w14:paraId="4C908CD0" w14:textId="77777777" w:rsidR="003A1E5F" w:rsidRPr="00BC409C" w:rsidRDefault="003A1E5F" w:rsidP="00423E00">
            <w:pPr>
              <w:pStyle w:val="TAL"/>
              <w:jc w:val="center"/>
            </w:pPr>
            <w:r w:rsidRPr="00BC409C">
              <w:t>Band</w:t>
            </w:r>
          </w:p>
        </w:tc>
        <w:tc>
          <w:tcPr>
            <w:tcW w:w="567" w:type="dxa"/>
          </w:tcPr>
          <w:p w14:paraId="6076D69C" w14:textId="77777777" w:rsidR="003A1E5F" w:rsidRPr="00BC409C" w:rsidRDefault="003A1E5F" w:rsidP="00423E00">
            <w:pPr>
              <w:pStyle w:val="TAL"/>
              <w:jc w:val="center"/>
            </w:pPr>
            <w:r w:rsidRPr="00BC409C">
              <w:t>Yes</w:t>
            </w:r>
          </w:p>
        </w:tc>
        <w:tc>
          <w:tcPr>
            <w:tcW w:w="709" w:type="dxa"/>
          </w:tcPr>
          <w:p w14:paraId="4A1410B6" w14:textId="77777777" w:rsidR="003A1E5F" w:rsidRPr="00BC409C" w:rsidRDefault="003A1E5F" w:rsidP="00423E00">
            <w:pPr>
              <w:pStyle w:val="TAL"/>
              <w:jc w:val="center"/>
            </w:pPr>
            <w:r w:rsidRPr="00BC409C">
              <w:rPr>
                <w:rFonts w:eastAsia="等线"/>
              </w:rPr>
              <w:t>N/A</w:t>
            </w:r>
          </w:p>
        </w:tc>
        <w:tc>
          <w:tcPr>
            <w:tcW w:w="728" w:type="dxa"/>
          </w:tcPr>
          <w:p w14:paraId="7ED2017C" w14:textId="77777777" w:rsidR="003A1E5F" w:rsidRPr="00BC409C" w:rsidRDefault="003A1E5F" w:rsidP="00423E00">
            <w:pPr>
              <w:pStyle w:val="TAL"/>
              <w:jc w:val="center"/>
            </w:pPr>
            <w:r w:rsidRPr="00BC409C">
              <w:t>FR2 only</w:t>
            </w:r>
          </w:p>
        </w:tc>
      </w:tr>
      <w:tr w:rsidR="003A1E5F" w:rsidRPr="00BC409C" w14:paraId="210C8C36" w14:textId="77777777" w:rsidTr="00423E00">
        <w:trPr>
          <w:cantSplit/>
          <w:tblHeader/>
        </w:trPr>
        <w:tc>
          <w:tcPr>
            <w:tcW w:w="6917" w:type="dxa"/>
          </w:tcPr>
          <w:p w14:paraId="03F99FA8" w14:textId="77777777" w:rsidR="003A1E5F" w:rsidRPr="00BC409C" w:rsidRDefault="003A1E5F" w:rsidP="00423E00">
            <w:pPr>
              <w:pStyle w:val="TAL"/>
              <w:rPr>
                <w:b/>
                <w:i/>
              </w:rPr>
            </w:pPr>
            <w:r w:rsidRPr="00BC409C">
              <w:rPr>
                <w:b/>
                <w:i/>
              </w:rPr>
              <w:t>beamManagementSSB-CSI-RS</w:t>
            </w:r>
          </w:p>
          <w:p w14:paraId="1A6EA2D6" w14:textId="77777777" w:rsidR="003A1E5F" w:rsidRPr="00BC409C" w:rsidRDefault="003A1E5F" w:rsidP="00423E00">
            <w:pPr>
              <w:pStyle w:val="TAL"/>
              <w:rPr>
                <w:rFonts w:eastAsia="MS PGothic"/>
              </w:rPr>
            </w:pPr>
            <w:r w:rsidRPr="00BC409C">
              <w:rPr>
                <w:rFonts w:eastAsia="MS PGothic"/>
              </w:rPr>
              <w:t>Defines support of SS/PBCH and CSI-RS based RSRP measurements. The capability comprises signalling of</w:t>
            </w:r>
          </w:p>
          <w:p w14:paraId="2169A511"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maxNumberSSB-CSI-RS-ResourceOneTx</w:t>
            </w:r>
            <w:r w:rsidRPr="00BC409C">
              <w:rPr>
                <w:rFonts w:ascii="Arial" w:hAnsi="Arial" w:cs="Arial"/>
                <w:sz w:val="18"/>
                <w:szCs w:val="18"/>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6CEE2EED"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maxNumberCSI-RS-Resource</w:t>
            </w:r>
            <w:r w:rsidRPr="00BC409C">
              <w:rPr>
                <w:rFonts w:ascii="Arial" w:hAnsi="Arial" w:cs="Arial"/>
                <w:sz w:val="18"/>
                <w:szCs w:val="18"/>
              </w:rPr>
              <w:t xml:space="preserve"> indicates maximum total number of configured NZP-CSI-RS resources that are supported by the UE to measure L1-RSRP as specified in TS 38.215 [13] across all serving cells (see NOTE). It is mandated to report at least n8 for FR1.</w:t>
            </w:r>
          </w:p>
          <w:p w14:paraId="088B2B51"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maxNumberCSI-RS-ResourceTwoTx</w:t>
            </w:r>
            <w:r w:rsidRPr="00BC409C">
              <w:rPr>
                <w:rFonts w:ascii="Arial" w:hAnsi="Arial" w:cs="Arial"/>
                <w:sz w:val="18"/>
                <w:szCs w:val="18"/>
              </w:rPr>
              <w:t xml:space="preserve"> indicates maximum total number of two ports NZP CSI-RS resources that are supported by the UE to measure L1-RSRP as specified in TS 38.215 [13] within a slot and across all serving cells (see NOTE).</w:t>
            </w:r>
          </w:p>
          <w:p w14:paraId="5E098795"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supportedCSI-RS-Density</w:t>
            </w:r>
            <w:r w:rsidRPr="00BC409C">
              <w:rPr>
                <w:rFonts w:ascii="Arial" w:hAnsi="Arial" w:cs="Arial"/>
                <w:sz w:val="18"/>
                <w:szCs w:val="18"/>
              </w:rPr>
              <w:t xml:space="preserve"> indicates density of one RE per PRB for one port NZP CSI-RS resource for RSRP reporting, if supported. On FR2, it is mandatory to report either "three" or "oneAndThree"; On FR1, it is mandatory with capability signalling to report either "three" or "oneAndThree".</w:t>
            </w:r>
          </w:p>
          <w:p w14:paraId="2EA35212"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i/>
                <w:sz w:val="18"/>
                <w:szCs w:val="18"/>
              </w:rPr>
              <w:t>maxNumberAperiodicCSI-RS-Resource</w:t>
            </w:r>
            <w:proofErr w:type="gramEnd"/>
            <w:r w:rsidRPr="00BC409C">
              <w:rPr>
                <w:rFonts w:ascii="Arial" w:hAnsi="Arial" w:cs="Arial"/>
                <w:sz w:val="18"/>
                <w:szCs w:val="18"/>
              </w:rPr>
              <w:t xml:space="preserve"> indicates maximum number of configured aperiodic CSI-RS resources across all serving cells (see NOTE). For FR1 and FR2, the UE is mandated to report at least n4.</w:t>
            </w:r>
          </w:p>
          <w:p w14:paraId="4A904871" w14:textId="77777777" w:rsidR="003A1E5F" w:rsidRPr="00BC409C" w:rsidRDefault="003A1E5F" w:rsidP="00423E00">
            <w:pPr>
              <w:pStyle w:val="TAN"/>
              <w:rPr>
                <w:rFonts w:cs="Arial"/>
                <w:szCs w:val="18"/>
              </w:rPr>
            </w:pPr>
            <w:r w:rsidRPr="00BC409C">
              <w:t>NOTE:</w:t>
            </w:r>
            <w:r w:rsidRPr="00BC409C">
              <w:tab/>
              <w:t xml:space="preserve">If the UE sets a value other than </w:t>
            </w:r>
            <w:r w:rsidRPr="00BC409C">
              <w:rPr>
                <w:i/>
              </w:rPr>
              <w:t>n0</w:t>
            </w:r>
            <w:r w:rsidRPr="00BC409C">
              <w:t xml:space="preserve"> in an FR1 band, it shall set that same value in all FR1 bands. If the UE sets a value other than </w:t>
            </w:r>
            <w:r w:rsidRPr="00BC409C">
              <w:rPr>
                <w:i/>
              </w:rPr>
              <w:t>n0</w:t>
            </w:r>
            <w:r w:rsidRPr="00BC409C">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1C37F0F8" w14:textId="77777777" w:rsidR="003A1E5F" w:rsidRPr="00BC409C" w:rsidRDefault="003A1E5F" w:rsidP="00423E00">
            <w:pPr>
              <w:pStyle w:val="TAL"/>
              <w:jc w:val="center"/>
            </w:pPr>
            <w:r w:rsidRPr="00BC409C">
              <w:t>Band</w:t>
            </w:r>
          </w:p>
        </w:tc>
        <w:tc>
          <w:tcPr>
            <w:tcW w:w="567" w:type="dxa"/>
          </w:tcPr>
          <w:p w14:paraId="29240C5F" w14:textId="77777777" w:rsidR="003A1E5F" w:rsidRPr="00BC409C" w:rsidRDefault="003A1E5F" w:rsidP="00423E00">
            <w:pPr>
              <w:pStyle w:val="TAL"/>
              <w:jc w:val="center"/>
            </w:pPr>
            <w:r w:rsidRPr="00BC409C">
              <w:t>Yes</w:t>
            </w:r>
          </w:p>
        </w:tc>
        <w:tc>
          <w:tcPr>
            <w:tcW w:w="709" w:type="dxa"/>
          </w:tcPr>
          <w:p w14:paraId="66FB6DC7" w14:textId="77777777" w:rsidR="003A1E5F" w:rsidRPr="00BC409C" w:rsidRDefault="003A1E5F" w:rsidP="00423E00">
            <w:pPr>
              <w:pStyle w:val="TAL"/>
              <w:jc w:val="center"/>
            </w:pPr>
            <w:r w:rsidRPr="00BC409C">
              <w:rPr>
                <w:rFonts w:eastAsia="等线"/>
              </w:rPr>
              <w:t>N/A</w:t>
            </w:r>
          </w:p>
        </w:tc>
        <w:tc>
          <w:tcPr>
            <w:tcW w:w="728" w:type="dxa"/>
          </w:tcPr>
          <w:p w14:paraId="56AF6041" w14:textId="77777777" w:rsidR="003A1E5F" w:rsidRPr="00BC409C" w:rsidRDefault="003A1E5F" w:rsidP="00423E00">
            <w:pPr>
              <w:pStyle w:val="TAL"/>
              <w:jc w:val="center"/>
            </w:pPr>
            <w:r w:rsidRPr="00BC409C">
              <w:rPr>
                <w:rFonts w:eastAsia="等线"/>
              </w:rPr>
              <w:t>FD</w:t>
            </w:r>
          </w:p>
        </w:tc>
      </w:tr>
      <w:tr w:rsidR="003A1E5F" w:rsidRPr="00BC409C" w14:paraId="6EC8E19E" w14:textId="77777777" w:rsidTr="00423E00">
        <w:trPr>
          <w:cantSplit/>
          <w:tblHeader/>
        </w:trPr>
        <w:tc>
          <w:tcPr>
            <w:tcW w:w="6917" w:type="dxa"/>
          </w:tcPr>
          <w:p w14:paraId="796BAAFC" w14:textId="77777777" w:rsidR="003A1E5F" w:rsidRPr="00BC409C" w:rsidRDefault="003A1E5F" w:rsidP="00423E00">
            <w:pPr>
              <w:pStyle w:val="TAL"/>
              <w:rPr>
                <w:b/>
                <w:i/>
              </w:rPr>
            </w:pPr>
            <w:r w:rsidRPr="00BC409C">
              <w:rPr>
                <w:b/>
                <w:i/>
              </w:rPr>
              <w:t>beamReportTiming, beamReportTiming-v1710</w:t>
            </w:r>
          </w:p>
          <w:p w14:paraId="328B8EAB" w14:textId="77777777" w:rsidR="003A1E5F" w:rsidRPr="00BC409C" w:rsidRDefault="003A1E5F" w:rsidP="00423E00">
            <w:pPr>
              <w:pStyle w:val="TAL"/>
            </w:pPr>
            <w:r w:rsidRPr="00BC409C">
              <w:rPr>
                <w:rFonts w:cs="Arial"/>
                <w:szCs w:val="18"/>
              </w:rPr>
              <w:t>Indicates the number of OFDM symbols between the end of the last symbol of SSB/CSI-RS and the start of the first symbol of the transmission channel containing beam report. The UE provides the capability for the band number for which the report is provided (where the measurement is performed). The UE includes this field for each supported sub-carrier spacing.</w:t>
            </w:r>
          </w:p>
        </w:tc>
        <w:tc>
          <w:tcPr>
            <w:tcW w:w="709" w:type="dxa"/>
          </w:tcPr>
          <w:p w14:paraId="2EECF909" w14:textId="77777777" w:rsidR="003A1E5F" w:rsidRPr="00BC409C" w:rsidRDefault="003A1E5F" w:rsidP="00423E00">
            <w:pPr>
              <w:pStyle w:val="TAL"/>
              <w:jc w:val="center"/>
            </w:pPr>
            <w:r w:rsidRPr="00BC409C">
              <w:rPr>
                <w:rFonts w:cs="Arial"/>
                <w:szCs w:val="18"/>
              </w:rPr>
              <w:t>Band</w:t>
            </w:r>
          </w:p>
        </w:tc>
        <w:tc>
          <w:tcPr>
            <w:tcW w:w="567" w:type="dxa"/>
          </w:tcPr>
          <w:p w14:paraId="541A899D" w14:textId="77777777" w:rsidR="003A1E5F" w:rsidRPr="00BC409C" w:rsidRDefault="003A1E5F" w:rsidP="00423E00">
            <w:pPr>
              <w:pStyle w:val="TAL"/>
              <w:jc w:val="center"/>
            </w:pPr>
            <w:r w:rsidRPr="00BC409C">
              <w:rPr>
                <w:rFonts w:cs="Arial"/>
                <w:szCs w:val="18"/>
              </w:rPr>
              <w:t>Yes</w:t>
            </w:r>
          </w:p>
        </w:tc>
        <w:tc>
          <w:tcPr>
            <w:tcW w:w="709" w:type="dxa"/>
          </w:tcPr>
          <w:p w14:paraId="191E207B" w14:textId="77777777" w:rsidR="003A1E5F" w:rsidRPr="00BC409C" w:rsidRDefault="003A1E5F" w:rsidP="00423E00">
            <w:pPr>
              <w:pStyle w:val="TAL"/>
              <w:jc w:val="center"/>
            </w:pPr>
            <w:r w:rsidRPr="00BC409C">
              <w:rPr>
                <w:bCs/>
                <w:iCs/>
              </w:rPr>
              <w:t>N/A</w:t>
            </w:r>
          </w:p>
        </w:tc>
        <w:tc>
          <w:tcPr>
            <w:tcW w:w="728" w:type="dxa"/>
          </w:tcPr>
          <w:p w14:paraId="33D0DD5C" w14:textId="77777777" w:rsidR="003A1E5F" w:rsidRPr="00BC409C" w:rsidRDefault="003A1E5F" w:rsidP="00423E00">
            <w:pPr>
              <w:pStyle w:val="TAL"/>
              <w:jc w:val="center"/>
            </w:pPr>
            <w:r w:rsidRPr="00BC409C">
              <w:rPr>
                <w:bCs/>
                <w:iCs/>
              </w:rPr>
              <w:t>N/A</w:t>
            </w:r>
          </w:p>
        </w:tc>
      </w:tr>
      <w:tr w:rsidR="003A1E5F" w:rsidRPr="00BC409C" w14:paraId="52F9270E" w14:textId="77777777" w:rsidTr="00423E00">
        <w:trPr>
          <w:cantSplit/>
          <w:tblHeader/>
        </w:trPr>
        <w:tc>
          <w:tcPr>
            <w:tcW w:w="6917" w:type="dxa"/>
          </w:tcPr>
          <w:p w14:paraId="2B846A61" w14:textId="77777777" w:rsidR="003A1E5F" w:rsidRPr="00BC409C" w:rsidRDefault="003A1E5F" w:rsidP="00423E00">
            <w:pPr>
              <w:pStyle w:val="TAL"/>
              <w:rPr>
                <w:b/>
                <w:i/>
              </w:rPr>
            </w:pPr>
            <w:r w:rsidRPr="00BC409C">
              <w:rPr>
                <w:b/>
                <w:i/>
              </w:rPr>
              <w:lastRenderedPageBreak/>
              <w:t>beamSweepingFactorReduction-r18</w:t>
            </w:r>
          </w:p>
          <w:p w14:paraId="11F1C802" w14:textId="77777777" w:rsidR="003A1E5F" w:rsidRPr="00BC409C" w:rsidRDefault="003A1E5F" w:rsidP="00423E00">
            <w:pPr>
              <w:pStyle w:val="TAL"/>
              <w:rPr>
                <w:bCs/>
                <w:iCs/>
              </w:rPr>
            </w:pPr>
            <w:r w:rsidRPr="00BC409C">
              <w:rPr>
                <w:bCs/>
                <w:iCs/>
              </w:rPr>
              <w:t xml:space="preserve">Indicates whether the UE supports </w:t>
            </w:r>
            <w:r w:rsidRPr="00BC409C">
              <w:rPr>
                <w:rFonts w:cs="Arial"/>
                <w:szCs w:val="18"/>
              </w:rPr>
              <w:t>beam sweeping factor reduction for FR2 unknown SCell activation.</w:t>
            </w:r>
          </w:p>
          <w:p w14:paraId="0392B41F" w14:textId="77777777" w:rsidR="003A1E5F" w:rsidRPr="00BC409C" w:rsidRDefault="003A1E5F" w:rsidP="00423E00">
            <w:pPr>
              <w:pStyle w:val="TAL"/>
              <w:rPr>
                <w:rFonts w:eastAsia="MS PGothic"/>
              </w:rPr>
            </w:pPr>
            <w:r w:rsidRPr="00BC409C">
              <w:rPr>
                <w:rFonts w:eastAsia="MS PGothic"/>
              </w:rPr>
              <w:t>The capability comprises signalling of</w:t>
            </w:r>
          </w:p>
          <w:p w14:paraId="2E14B000" w14:textId="77777777" w:rsidR="003A1E5F" w:rsidRPr="00BC409C" w:rsidRDefault="003A1E5F" w:rsidP="00423E00">
            <w:pPr>
              <w:pStyle w:val="B1"/>
              <w:rPr>
                <w:rFonts w:ascii="Arial" w:hAnsi="Arial"/>
                <w:bCs/>
                <w:iCs/>
                <w:sz w:val="18"/>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i/>
                <w:sz w:val="18"/>
                <w:szCs w:val="18"/>
              </w:rPr>
              <w:t>reduceForCellDetection</w:t>
            </w:r>
            <w:proofErr w:type="gramEnd"/>
            <w:r w:rsidRPr="00BC409C">
              <w:rPr>
                <w:rFonts w:ascii="Arial" w:hAnsi="Arial" w:cs="Arial"/>
                <w:i/>
                <w:sz w:val="18"/>
                <w:szCs w:val="18"/>
              </w:rPr>
              <w:t xml:space="preserve"> </w:t>
            </w:r>
            <w:r w:rsidRPr="00BC409C">
              <w:rPr>
                <w:rFonts w:ascii="Arial" w:hAnsi="Arial" w:cs="Arial"/>
                <w:sz w:val="18"/>
                <w:szCs w:val="18"/>
              </w:rPr>
              <w:t xml:space="preserve">indicates </w:t>
            </w:r>
            <w:r w:rsidRPr="00BC409C">
              <w:rPr>
                <w:rFonts w:ascii="Arial" w:hAnsi="Arial"/>
                <w:bCs/>
                <w:iCs/>
                <w:sz w:val="18"/>
              </w:rPr>
              <w:t>reducing beam sweeping factor for cell detection if UE has full set (N=8) of beam sweeping during AGC settling part during FR2-1 unknown SCell activation procedure.</w:t>
            </w:r>
          </w:p>
          <w:p w14:paraId="6AB0C651" w14:textId="77777777" w:rsidR="003A1E5F" w:rsidRPr="00BC409C" w:rsidRDefault="003A1E5F" w:rsidP="00423E00">
            <w:pPr>
              <w:pStyle w:val="B1"/>
              <w:rPr>
                <w:bCs/>
                <w:iCs/>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i/>
                <w:sz w:val="18"/>
                <w:szCs w:val="18"/>
              </w:rPr>
              <w:t>reduceForSSB-L1-RSRP-Meas</w:t>
            </w:r>
            <w:proofErr w:type="gramEnd"/>
            <w:r w:rsidRPr="00BC409C">
              <w:rPr>
                <w:rFonts w:ascii="Arial" w:hAnsi="Arial" w:cs="Arial"/>
                <w:i/>
                <w:sz w:val="18"/>
                <w:szCs w:val="18"/>
              </w:rPr>
              <w:t xml:space="preserve"> </w:t>
            </w:r>
            <w:r w:rsidRPr="00BC409C">
              <w:rPr>
                <w:rFonts w:ascii="Arial" w:hAnsi="Arial" w:cs="Arial"/>
                <w:sz w:val="18"/>
                <w:szCs w:val="18"/>
              </w:rPr>
              <w:t xml:space="preserve">indicates </w:t>
            </w:r>
            <w:r w:rsidRPr="00BC409C">
              <w:rPr>
                <w:rFonts w:ascii="Arial" w:hAnsi="Arial"/>
                <w:bCs/>
                <w:iCs/>
                <w:sz w:val="18"/>
              </w:rPr>
              <w:t>reducing beam sweeping factor for SSB based L1-RSRP measurement if UE has full set (N=8) of beam sweeping during AGC settling part during FR2-1 unknown SCell activation procedure.</w:t>
            </w:r>
          </w:p>
          <w:p w14:paraId="1AB4F4DC" w14:textId="77777777" w:rsidR="003A1E5F" w:rsidRPr="00BC409C" w:rsidRDefault="003A1E5F" w:rsidP="00423E00">
            <w:pPr>
              <w:pStyle w:val="TAL"/>
              <w:rPr>
                <w:b/>
                <w:i/>
              </w:rPr>
            </w:pPr>
            <w:r w:rsidRPr="00BC409C">
              <w:rPr>
                <w:rFonts w:cs="Arial"/>
                <w:szCs w:val="18"/>
              </w:rPr>
              <w:t>UE is required to meet the shortened SCell activation delay requirement in TS 38.133 [5] if the feature is supported.</w:t>
            </w:r>
          </w:p>
        </w:tc>
        <w:tc>
          <w:tcPr>
            <w:tcW w:w="709" w:type="dxa"/>
          </w:tcPr>
          <w:p w14:paraId="2B2250D3" w14:textId="77777777" w:rsidR="003A1E5F" w:rsidRPr="00BC409C" w:rsidRDefault="003A1E5F" w:rsidP="00423E00">
            <w:pPr>
              <w:pStyle w:val="TAL"/>
              <w:jc w:val="center"/>
              <w:rPr>
                <w:rFonts w:cs="Arial"/>
                <w:szCs w:val="18"/>
              </w:rPr>
            </w:pPr>
            <w:r w:rsidRPr="00BC409C">
              <w:t>Band</w:t>
            </w:r>
          </w:p>
        </w:tc>
        <w:tc>
          <w:tcPr>
            <w:tcW w:w="567" w:type="dxa"/>
          </w:tcPr>
          <w:p w14:paraId="5E836B45" w14:textId="77777777" w:rsidR="003A1E5F" w:rsidRPr="00BC409C" w:rsidRDefault="003A1E5F" w:rsidP="00423E00">
            <w:pPr>
              <w:pStyle w:val="TAL"/>
              <w:jc w:val="center"/>
              <w:rPr>
                <w:rFonts w:cs="Arial"/>
                <w:szCs w:val="18"/>
              </w:rPr>
            </w:pPr>
            <w:r w:rsidRPr="00BC409C">
              <w:t>No</w:t>
            </w:r>
          </w:p>
        </w:tc>
        <w:tc>
          <w:tcPr>
            <w:tcW w:w="709" w:type="dxa"/>
          </w:tcPr>
          <w:p w14:paraId="72B70DE1" w14:textId="77777777" w:rsidR="003A1E5F" w:rsidRPr="00BC409C" w:rsidRDefault="003A1E5F" w:rsidP="00423E00">
            <w:pPr>
              <w:pStyle w:val="TAL"/>
              <w:jc w:val="center"/>
              <w:rPr>
                <w:bCs/>
                <w:iCs/>
              </w:rPr>
            </w:pPr>
            <w:r w:rsidRPr="00BC409C">
              <w:rPr>
                <w:bCs/>
                <w:iCs/>
              </w:rPr>
              <w:t>TDD only</w:t>
            </w:r>
          </w:p>
        </w:tc>
        <w:tc>
          <w:tcPr>
            <w:tcW w:w="728" w:type="dxa"/>
          </w:tcPr>
          <w:p w14:paraId="739C6C71" w14:textId="77777777" w:rsidR="003A1E5F" w:rsidRPr="00BC409C" w:rsidRDefault="003A1E5F" w:rsidP="00423E00">
            <w:pPr>
              <w:pStyle w:val="TAL"/>
              <w:jc w:val="center"/>
              <w:rPr>
                <w:bCs/>
                <w:iCs/>
              </w:rPr>
            </w:pPr>
            <w:r w:rsidRPr="00BC409C">
              <w:t>FR2-1 only</w:t>
            </w:r>
          </w:p>
        </w:tc>
      </w:tr>
      <w:tr w:rsidR="003A1E5F" w:rsidRPr="00BC409C" w14:paraId="3894388C" w14:textId="77777777" w:rsidTr="00423E00">
        <w:trPr>
          <w:cantSplit/>
          <w:tblHeader/>
        </w:trPr>
        <w:tc>
          <w:tcPr>
            <w:tcW w:w="6917" w:type="dxa"/>
          </w:tcPr>
          <w:p w14:paraId="3B5C359A" w14:textId="77777777" w:rsidR="003A1E5F" w:rsidRPr="00BC409C" w:rsidRDefault="003A1E5F" w:rsidP="00423E00">
            <w:pPr>
              <w:pStyle w:val="TAL"/>
              <w:rPr>
                <w:b/>
                <w:i/>
              </w:rPr>
            </w:pPr>
            <w:r w:rsidRPr="00BC409C">
              <w:rPr>
                <w:b/>
                <w:i/>
              </w:rPr>
              <w:t>beamSwitchTiming, beamSwitchTiming-v1710</w:t>
            </w:r>
          </w:p>
          <w:p w14:paraId="5B8135E7" w14:textId="77777777" w:rsidR="003A1E5F" w:rsidRPr="00BC409C" w:rsidRDefault="003A1E5F" w:rsidP="00423E00">
            <w:pPr>
              <w:pStyle w:val="TAL"/>
              <w:rPr>
                <w:iCs/>
              </w:rPr>
            </w:pPr>
            <w:r w:rsidRPr="00BC409C">
              <w:t>Indicates the minimum number of OFDM symbols between the DCI triggering of aperiodic CSI-RS and aperiodic CSI-RS transmission. The number of OFDM symbols is measured from the end of the last symbol containing the indication to the start of the first symbol of CSI-RS. The UE includes this field for each supported sub-carrier spacing.</w:t>
            </w:r>
          </w:p>
          <w:p w14:paraId="06FDBA69" w14:textId="77777777" w:rsidR="003A1E5F" w:rsidRPr="00BC409C" w:rsidRDefault="003A1E5F" w:rsidP="00423E00">
            <w:pPr>
              <w:pStyle w:val="TAN"/>
            </w:pPr>
            <w:r w:rsidRPr="00BC409C">
              <w:rPr>
                <w:iCs/>
              </w:rPr>
              <w:t>NOTE:</w:t>
            </w:r>
            <w:r w:rsidRPr="00BC409C">
              <w:tab/>
            </w:r>
            <w:r w:rsidRPr="00BC409C">
              <w:rPr>
                <w:i/>
              </w:rPr>
              <w:t>beamSwitchTiming</w:t>
            </w:r>
            <w:r w:rsidRPr="00BC409C">
              <w:t xml:space="preserve"> of value (</w:t>
            </w:r>
            <w:r w:rsidRPr="00BC409C">
              <w:rPr>
                <w:i/>
                <w:iCs/>
              </w:rPr>
              <w:t>sym224</w:t>
            </w:r>
            <w:r w:rsidRPr="00BC409C">
              <w:t xml:space="preserve"> or </w:t>
            </w:r>
            <w:r w:rsidRPr="00BC409C">
              <w:rPr>
                <w:i/>
                <w:iCs/>
              </w:rPr>
              <w:t>sym336</w:t>
            </w:r>
            <w:r w:rsidRPr="00BC409C">
              <w:t xml:space="preserve"> for 60kHz and 120kHz SCS, </w:t>
            </w:r>
            <w:r w:rsidRPr="00BC409C">
              <w:rPr>
                <w:i/>
                <w:iCs/>
              </w:rPr>
              <w:t>sym896</w:t>
            </w:r>
            <w:r w:rsidRPr="00BC409C">
              <w:t xml:space="preserve"> or </w:t>
            </w:r>
            <w:r w:rsidRPr="00BC409C">
              <w:rPr>
                <w:i/>
                <w:iCs/>
              </w:rPr>
              <w:t xml:space="preserve">sym1344 </w:t>
            </w:r>
            <w:r w:rsidRPr="00BC409C">
              <w:t xml:space="preserve">for 480kHz SCS and </w:t>
            </w:r>
            <w:r w:rsidRPr="00BC409C">
              <w:rPr>
                <w:i/>
                <w:iCs/>
              </w:rPr>
              <w:t>sym1792</w:t>
            </w:r>
            <w:r w:rsidRPr="00BC409C">
              <w:t xml:space="preserve"> or </w:t>
            </w:r>
            <w:r w:rsidRPr="00BC409C">
              <w:rPr>
                <w:i/>
                <w:iCs/>
              </w:rPr>
              <w:t xml:space="preserve">sym2688 </w:t>
            </w:r>
            <w:r w:rsidRPr="00BC409C">
              <w:t xml:space="preserve">for 960kHz SCS) will be used to determine UE expectation/behaviour for aperiodic CSI-RS for tracking and latency requirements for L1-RSRP reporting as described in clause 5.1.6.1.1 of TS 38.214 [12], while UE behaviour/assumption regarding before or after beam switch timing is unspecified for measuring AP CSI-RS for CSI acquisition (without </w:t>
            </w:r>
            <w:r w:rsidRPr="00BC409C">
              <w:rPr>
                <w:i/>
                <w:iCs/>
              </w:rPr>
              <w:t>trs-Info</w:t>
            </w:r>
            <w:r w:rsidRPr="00BC409C">
              <w:t xml:space="preserve"> and without repetition) and for beam management (with repetition 'off').</w:t>
            </w:r>
          </w:p>
        </w:tc>
        <w:tc>
          <w:tcPr>
            <w:tcW w:w="709" w:type="dxa"/>
          </w:tcPr>
          <w:p w14:paraId="4EE4F94D" w14:textId="77777777" w:rsidR="003A1E5F" w:rsidRPr="00BC409C" w:rsidRDefault="003A1E5F" w:rsidP="00423E00">
            <w:pPr>
              <w:pStyle w:val="TAL"/>
              <w:jc w:val="center"/>
            </w:pPr>
            <w:r w:rsidRPr="00BC409C">
              <w:t>Band</w:t>
            </w:r>
          </w:p>
        </w:tc>
        <w:tc>
          <w:tcPr>
            <w:tcW w:w="567" w:type="dxa"/>
          </w:tcPr>
          <w:p w14:paraId="413CF0CA" w14:textId="77777777" w:rsidR="003A1E5F" w:rsidRPr="00BC409C" w:rsidDel="005074D2" w:rsidRDefault="003A1E5F" w:rsidP="00423E00">
            <w:pPr>
              <w:pStyle w:val="TAL"/>
              <w:jc w:val="center"/>
            </w:pPr>
            <w:r w:rsidRPr="00BC409C">
              <w:t>No</w:t>
            </w:r>
          </w:p>
        </w:tc>
        <w:tc>
          <w:tcPr>
            <w:tcW w:w="709" w:type="dxa"/>
          </w:tcPr>
          <w:p w14:paraId="59EE4BD9" w14:textId="77777777" w:rsidR="003A1E5F" w:rsidRPr="00BC409C" w:rsidRDefault="003A1E5F" w:rsidP="00423E00">
            <w:pPr>
              <w:pStyle w:val="TAL"/>
              <w:jc w:val="center"/>
            </w:pPr>
            <w:r w:rsidRPr="00BC409C">
              <w:rPr>
                <w:bCs/>
                <w:iCs/>
              </w:rPr>
              <w:t>N/A</w:t>
            </w:r>
          </w:p>
        </w:tc>
        <w:tc>
          <w:tcPr>
            <w:tcW w:w="728" w:type="dxa"/>
          </w:tcPr>
          <w:p w14:paraId="25E0B533" w14:textId="77777777" w:rsidR="003A1E5F" w:rsidRPr="00BC409C" w:rsidRDefault="003A1E5F" w:rsidP="00423E00">
            <w:pPr>
              <w:pStyle w:val="TAL"/>
              <w:jc w:val="center"/>
            </w:pPr>
            <w:r w:rsidRPr="00BC409C">
              <w:t>FR2 only</w:t>
            </w:r>
          </w:p>
        </w:tc>
      </w:tr>
      <w:tr w:rsidR="003A1E5F" w:rsidRPr="00BC409C" w14:paraId="59663EF0" w14:textId="77777777" w:rsidTr="00423E00">
        <w:trPr>
          <w:cantSplit/>
          <w:tblHeader/>
        </w:trPr>
        <w:tc>
          <w:tcPr>
            <w:tcW w:w="6917" w:type="dxa"/>
          </w:tcPr>
          <w:p w14:paraId="294A3697" w14:textId="77777777" w:rsidR="003A1E5F" w:rsidRPr="00BC409C" w:rsidRDefault="003A1E5F" w:rsidP="00423E00">
            <w:pPr>
              <w:pStyle w:val="TAL"/>
              <w:rPr>
                <w:b/>
                <w:i/>
              </w:rPr>
            </w:pPr>
            <w:r w:rsidRPr="00BC409C">
              <w:rPr>
                <w:b/>
                <w:i/>
              </w:rPr>
              <w:t>beamSwitchTiming-r16, beamSwitchTiming-r17</w:t>
            </w:r>
          </w:p>
          <w:p w14:paraId="1F1D0FA1" w14:textId="77777777" w:rsidR="003A1E5F" w:rsidRPr="00BC409C" w:rsidRDefault="003A1E5F" w:rsidP="00423E00">
            <w:pPr>
              <w:pStyle w:val="TAL"/>
            </w:pPr>
            <w:r w:rsidRPr="00BC409C">
              <w:t xml:space="preserve">Indicates the minimum number of required OFDM symbols (sym224, sym336 for 60kHz and 120kHz SCS, </w:t>
            </w:r>
            <w:r w:rsidRPr="00BC409C">
              <w:rPr>
                <w:i/>
                <w:iCs/>
              </w:rPr>
              <w:t>sym896</w:t>
            </w:r>
            <w:r w:rsidRPr="00BC409C">
              <w:t xml:space="preserve"> or </w:t>
            </w:r>
            <w:r w:rsidRPr="00BC409C">
              <w:rPr>
                <w:i/>
                <w:iCs/>
              </w:rPr>
              <w:t xml:space="preserve">sym1344 </w:t>
            </w:r>
            <w:r w:rsidRPr="00BC409C">
              <w:t xml:space="preserve">for 480kHz SCS and </w:t>
            </w:r>
            <w:r w:rsidRPr="00BC409C">
              <w:rPr>
                <w:i/>
                <w:iCs/>
              </w:rPr>
              <w:t>sym1792</w:t>
            </w:r>
            <w:r w:rsidRPr="00BC409C">
              <w:t xml:space="preserve"> or </w:t>
            </w:r>
            <w:r w:rsidRPr="00BC409C">
              <w:rPr>
                <w:i/>
                <w:iCs/>
              </w:rPr>
              <w:t xml:space="preserve">sym2688 </w:t>
            </w:r>
            <w:r w:rsidRPr="00BC409C">
              <w:t xml:space="preserve">for 960kHz SCS) between the DCI triggering aperiodic CSI-RS and the corresponding aperiodic CSI-RS transmission in a CSI-RS resource set configured with repetition 'ON' if </w:t>
            </w:r>
            <w:r w:rsidRPr="00BC409C">
              <w:rPr>
                <w:bCs/>
                <w:i/>
              </w:rPr>
              <w:t>enableBeamSwitchTiming-r16</w:t>
            </w:r>
            <w:r w:rsidRPr="00BC409C">
              <w:rPr>
                <w:bCs/>
                <w:iCs/>
              </w:rPr>
              <w:t xml:space="preserve"> is configured</w:t>
            </w:r>
            <w:r w:rsidRPr="00BC409C">
              <w:t>.</w:t>
            </w:r>
          </w:p>
          <w:p w14:paraId="38ED65FC" w14:textId="77777777" w:rsidR="003A1E5F" w:rsidRPr="00BC409C" w:rsidRDefault="003A1E5F" w:rsidP="00423E00">
            <w:pPr>
              <w:pStyle w:val="TAL"/>
              <w:rPr>
                <w:b/>
                <w:i/>
              </w:rPr>
            </w:pPr>
            <w:r w:rsidRPr="00BC409C">
              <w:t>For CSI-RS configured with repetition "</w:t>
            </w:r>
            <w:r w:rsidRPr="00BC409C">
              <w:rPr>
                <w:i/>
                <w:iCs/>
              </w:rPr>
              <w:t>off</w:t>
            </w:r>
            <w:r w:rsidRPr="00BC409C">
              <w:t xml:space="preserve">", the UE applies </w:t>
            </w:r>
            <w:r w:rsidRPr="00BC409C">
              <w:rPr>
                <w:lang w:eastAsia="zh-CN"/>
              </w:rPr>
              <w:t>beam</w:t>
            </w:r>
            <w:r w:rsidRPr="00BC409C">
              <w:t xml:space="preserve"> switch time of sym48 if </w:t>
            </w:r>
            <w:r w:rsidRPr="00BC409C">
              <w:rPr>
                <w:i/>
                <w:iCs/>
              </w:rPr>
              <w:t>beamSwitchTiming-r16</w:t>
            </w:r>
            <w:r w:rsidRPr="00BC409C">
              <w:t xml:space="preserve"> is reported and </w:t>
            </w:r>
            <w:r w:rsidRPr="00BC409C">
              <w:rPr>
                <w:bCs/>
                <w:i/>
              </w:rPr>
              <w:t>enableBeamSwitchTiming-r16</w:t>
            </w:r>
            <w:r w:rsidRPr="00BC409C">
              <w:rPr>
                <w:bCs/>
                <w:iCs/>
              </w:rPr>
              <w:t xml:space="preserve"> is configured</w:t>
            </w:r>
            <w:r w:rsidRPr="00BC409C">
              <w:t>.</w:t>
            </w:r>
            <w:r w:rsidRPr="00BC409C">
              <w:rPr>
                <w:rFonts w:eastAsia="MS Mincho" w:cs="Arial"/>
                <w:bCs/>
                <w:sz w:val="20"/>
              </w:rPr>
              <w:t xml:space="preserve"> </w:t>
            </w:r>
            <w:r w:rsidRPr="00BC409C">
              <w:rPr>
                <w:bCs/>
              </w:rPr>
              <w:t xml:space="preserve">For CSI-RS configured without repetition and without </w:t>
            </w:r>
            <w:r w:rsidRPr="00BC409C">
              <w:rPr>
                <w:bCs/>
                <w:i/>
                <w:iCs/>
              </w:rPr>
              <w:t>trs-info</w:t>
            </w:r>
            <w:r w:rsidRPr="00BC409C">
              <w:rPr>
                <w:bCs/>
              </w:rPr>
              <w:t xml:space="preserve">, the UE applies beam switch time of sym48 if </w:t>
            </w:r>
            <w:r w:rsidRPr="00BC409C">
              <w:rPr>
                <w:bCs/>
                <w:i/>
                <w:iCs/>
              </w:rPr>
              <w:t>beamSwitchTiming-r16</w:t>
            </w:r>
            <w:r w:rsidRPr="00BC409C">
              <w:rPr>
                <w:bCs/>
              </w:rPr>
              <w:t xml:space="preserve"> is reported and </w:t>
            </w:r>
            <w:r w:rsidRPr="00BC409C">
              <w:rPr>
                <w:bCs/>
                <w:i/>
              </w:rPr>
              <w:t>enableBeamSwitchTiming-r16</w:t>
            </w:r>
            <w:r w:rsidRPr="00BC409C">
              <w:rPr>
                <w:bCs/>
                <w:iCs/>
              </w:rPr>
              <w:t xml:space="preserve"> is configured</w:t>
            </w:r>
            <w:r w:rsidRPr="00BC409C">
              <w:rPr>
                <w:bCs/>
              </w:rPr>
              <w:t>.</w:t>
            </w:r>
          </w:p>
        </w:tc>
        <w:tc>
          <w:tcPr>
            <w:tcW w:w="709" w:type="dxa"/>
          </w:tcPr>
          <w:p w14:paraId="066E4DDE" w14:textId="77777777" w:rsidR="003A1E5F" w:rsidRPr="00BC409C" w:rsidRDefault="003A1E5F" w:rsidP="00423E00">
            <w:pPr>
              <w:pStyle w:val="TAL"/>
              <w:jc w:val="center"/>
            </w:pPr>
            <w:r w:rsidRPr="00BC409C">
              <w:t>Band</w:t>
            </w:r>
          </w:p>
        </w:tc>
        <w:tc>
          <w:tcPr>
            <w:tcW w:w="567" w:type="dxa"/>
          </w:tcPr>
          <w:p w14:paraId="50ADDE8B" w14:textId="77777777" w:rsidR="003A1E5F" w:rsidRPr="00BC409C" w:rsidRDefault="003A1E5F" w:rsidP="00423E00">
            <w:pPr>
              <w:pStyle w:val="TAL"/>
              <w:jc w:val="center"/>
            </w:pPr>
            <w:r w:rsidRPr="00BC409C">
              <w:t>No</w:t>
            </w:r>
          </w:p>
        </w:tc>
        <w:tc>
          <w:tcPr>
            <w:tcW w:w="709" w:type="dxa"/>
          </w:tcPr>
          <w:p w14:paraId="393F4A5F" w14:textId="77777777" w:rsidR="003A1E5F" w:rsidRPr="00BC409C" w:rsidRDefault="003A1E5F" w:rsidP="00423E00">
            <w:pPr>
              <w:pStyle w:val="TAL"/>
              <w:jc w:val="center"/>
              <w:rPr>
                <w:bCs/>
                <w:iCs/>
              </w:rPr>
            </w:pPr>
            <w:r w:rsidRPr="00BC409C">
              <w:rPr>
                <w:bCs/>
                <w:iCs/>
              </w:rPr>
              <w:t>N/A</w:t>
            </w:r>
          </w:p>
        </w:tc>
        <w:tc>
          <w:tcPr>
            <w:tcW w:w="728" w:type="dxa"/>
          </w:tcPr>
          <w:p w14:paraId="4C14EA1D" w14:textId="77777777" w:rsidR="003A1E5F" w:rsidRPr="00BC409C" w:rsidRDefault="003A1E5F" w:rsidP="00423E00">
            <w:pPr>
              <w:pStyle w:val="TAL"/>
              <w:jc w:val="center"/>
            </w:pPr>
            <w:r w:rsidRPr="00BC409C">
              <w:t>FR2 only</w:t>
            </w:r>
          </w:p>
        </w:tc>
      </w:tr>
      <w:tr w:rsidR="003A1E5F" w:rsidRPr="00BC409C" w14:paraId="2C516675" w14:textId="77777777" w:rsidTr="00423E00">
        <w:trPr>
          <w:cantSplit/>
          <w:tblHeader/>
        </w:trPr>
        <w:tc>
          <w:tcPr>
            <w:tcW w:w="6917" w:type="dxa"/>
          </w:tcPr>
          <w:p w14:paraId="42896650" w14:textId="77777777" w:rsidR="003A1E5F" w:rsidRPr="00BC409C" w:rsidRDefault="003A1E5F" w:rsidP="00423E00">
            <w:pPr>
              <w:pStyle w:val="TAL"/>
              <w:rPr>
                <w:b/>
                <w:i/>
              </w:rPr>
            </w:pPr>
            <w:r w:rsidRPr="00BC409C">
              <w:rPr>
                <w:b/>
                <w:i/>
              </w:rPr>
              <w:t>bfd-Relaxation-r17</w:t>
            </w:r>
          </w:p>
          <w:p w14:paraId="2C26DED5" w14:textId="77777777" w:rsidR="003A1E5F" w:rsidRPr="00BC409C" w:rsidRDefault="003A1E5F" w:rsidP="00423E00">
            <w:pPr>
              <w:pStyle w:val="TAL"/>
              <w:rPr>
                <w:bCs/>
                <w:iCs/>
              </w:rPr>
            </w:pPr>
            <w:r w:rsidRPr="00BC409C">
              <w:rPr>
                <w:bCs/>
                <w:iCs/>
              </w:rPr>
              <w:t xml:space="preserve">Indicates whether the UE supports BFD relaxation criteria and requirement </w:t>
            </w:r>
            <w:r w:rsidRPr="00BC409C">
              <w:rPr>
                <w:rFonts w:cs="Arial"/>
                <w:szCs w:val="18"/>
              </w:rPr>
              <w:t>as specified in TS 38.13</w:t>
            </w:r>
            <w:r w:rsidRPr="00BC409C">
              <w:rPr>
                <w:rFonts w:cs="Arial"/>
                <w:szCs w:val="18"/>
                <w:lang w:eastAsia="en-GB"/>
              </w:rPr>
              <w:t xml:space="preserve">3 [5]. </w:t>
            </w:r>
            <w:r w:rsidRPr="00BC409C">
              <w:rPr>
                <w:bCs/>
                <w:iCs/>
              </w:rPr>
              <w:t>UE shall set the capability value consistently for all FDD-FR1 bands, all TDD-FR1 bands, all TDD-FR2-1 bands and all TDD-FR2-2 bands respectively.</w:t>
            </w:r>
          </w:p>
          <w:p w14:paraId="6A3F6E10" w14:textId="77777777" w:rsidR="003A1E5F" w:rsidRPr="00BC409C" w:rsidRDefault="003A1E5F" w:rsidP="00423E00">
            <w:pPr>
              <w:pStyle w:val="TAL"/>
              <w:rPr>
                <w:bCs/>
                <w:iCs/>
              </w:rPr>
            </w:pPr>
          </w:p>
          <w:p w14:paraId="1E6E501B" w14:textId="77777777" w:rsidR="003A1E5F" w:rsidRPr="00BC409C" w:rsidRDefault="003A1E5F" w:rsidP="00423E00">
            <w:pPr>
              <w:pStyle w:val="TAL"/>
              <w:rPr>
                <w:b/>
                <w:i/>
              </w:rPr>
            </w:pPr>
            <w:r w:rsidRPr="00BC409C">
              <w:rPr>
                <w:bCs/>
                <w:iCs/>
              </w:rPr>
              <w:t xml:space="preserve">UE indicating support of this feature shall also indicate support of </w:t>
            </w:r>
            <w:r w:rsidRPr="00BC409C">
              <w:rPr>
                <w:i/>
              </w:rPr>
              <w:t xml:space="preserve">maxNumberCSI-RS-BFD, maxNumberSSB-BFD </w:t>
            </w:r>
            <w:r w:rsidRPr="00BC409C">
              <w:rPr>
                <w:iCs/>
              </w:rPr>
              <w:t>and</w:t>
            </w:r>
            <w:r w:rsidRPr="00BC409C">
              <w:rPr>
                <w:i/>
              </w:rPr>
              <w:t xml:space="preserve"> maxNumberCSI-RS-SSB-CBD.</w:t>
            </w:r>
          </w:p>
        </w:tc>
        <w:tc>
          <w:tcPr>
            <w:tcW w:w="709" w:type="dxa"/>
          </w:tcPr>
          <w:p w14:paraId="0903CBB1" w14:textId="77777777" w:rsidR="003A1E5F" w:rsidRPr="00BC409C" w:rsidRDefault="003A1E5F" w:rsidP="00423E00">
            <w:pPr>
              <w:pStyle w:val="TAL"/>
              <w:jc w:val="center"/>
            </w:pPr>
            <w:r w:rsidRPr="00BC409C">
              <w:t xml:space="preserve">Band </w:t>
            </w:r>
          </w:p>
        </w:tc>
        <w:tc>
          <w:tcPr>
            <w:tcW w:w="567" w:type="dxa"/>
          </w:tcPr>
          <w:p w14:paraId="71A9FB65" w14:textId="77777777" w:rsidR="003A1E5F" w:rsidRPr="00BC409C" w:rsidRDefault="003A1E5F" w:rsidP="00423E00">
            <w:pPr>
              <w:pStyle w:val="TAL"/>
              <w:jc w:val="center"/>
            </w:pPr>
            <w:r w:rsidRPr="00BC409C">
              <w:t>No</w:t>
            </w:r>
          </w:p>
        </w:tc>
        <w:tc>
          <w:tcPr>
            <w:tcW w:w="709" w:type="dxa"/>
          </w:tcPr>
          <w:p w14:paraId="211E5771" w14:textId="77777777" w:rsidR="003A1E5F" w:rsidRPr="00BC409C" w:rsidRDefault="003A1E5F" w:rsidP="00423E00">
            <w:pPr>
              <w:pStyle w:val="TAL"/>
              <w:jc w:val="center"/>
              <w:rPr>
                <w:bCs/>
                <w:iCs/>
              </w:rPr>
            </w:pPr>
            <w:r w:rsidRPr="00BC409C">
              <w:rPr>
                <w:bCs/>
                <w:iCs/>
              </w:rPr>
              <w:t>N/A</w:t>
            </w:r>
          </w:p>
        </w:tc>
        <w:tc>
          <w:tcPr>
            <w:tcW w:w="728" w:type="dxa"/>
          </w:tcPr>
          <w:p w14:paraId="240D465F" w14:textId="77777777" w:rsidR="003A1E5F" w:rsidRPr="00BC409C" w:rsidRDefault="003A1E5F" w:rsidP="00423E00">
            <w:pPr>
              <w:pStyle w:val="TAL"/>
              <w:jc w:val="center"/>
            </w:pPr>
            <w:r w:rsidRPr="00BC409C">
              <w:rPr>
                <w:bCs/>
                <w:iCs/>
              </w:rPr>
              <w:t>N/A</w:t>
            </w:r>
          </w:p>
        </w:tc>
      </w:tr>
      <w:tr w:rsidR="003A1E5F" w:rsidRPr="00BC409C" w14:paraId="41559AAC" w14:textId="77777777" w:rsidTr="00423E00">
        <w:trPr>
          <w:cantSplit/>
          <w:tblHeader/>
        </w:trPr>
        <w:tc>
          <w:tcPr>
            <w:tcW w:w="6917" w:type="dxa"/>
          </w:tcPr>
          <w:p w14:paraId="49D455F8" w14:textId="77777777" w:rsidR="003A1E5F" w:rsidRPr="00BC409C" w:rsidRDefault="003A1E5F" w:rsidP="00423E00">
            <w:pPr>
              <w:pStyle w:val="TAL"/>
              <w:rPr>
                <w:b/>
                <w:i/>
              </w:rPr>
            </w:pPr>
            <w:r w:rsidRPr="00BC409C">
              <w:rPr>
                <w:b/>
                <w:i/>
              </w:rPr>
              <w:t>bwp-DiffNumerology</w:t>
            </w:r>
          </w:p>
          <w:p w14:paraId="71F2DF29" w14:textId="77777777" w:rsidR="003A1E5F" w:rsidRPr="00BC409C" w:rsidRDefault="003A1E5F" w:rsidP="00423E00">
            <w:pPr>
              <w:pStyle w:val="TAL"/>
            </w:pPr>
            <w:r w:rsidRPr="00BC409C">
              <w:t xml:space="preserve">Indicates whether the UE supports BWP adaptation up to 4 BWPs with the different numerologies, via DCI and timer. Except for SUL, the UE only supports the same numerology for the active UL and DL BWP. For the UE that is capable of this feature but is not indicating </w:t>
            </w:r>
            <w:r w:rsidRPr="00BC409C">
              <w:rPr>
                <w:i/>
                <w:iCs/>
              </w:rPr>
              <w:t>supportOfRedCap-r17</w:t>
            </w:r>
            <w:r w:rsidRPr="00BC409C">
              <w:t xml:space="preserve"> nor </w:t>
            </w:r>
            <w:r w:rsidRPr="00BC409C">
              <w:rPr>
                <w:i/>
                <w:iCs/>
              </w:rPr>
              <w:t>supportOfERedCap-r18</w:t>
            </w:r>
            <w:r w:rsidRPr="00BC409C">
              <w:t>, the bandwidth of a UE-specific RRC configured DL BWP includes the bandwidth of the CORESET#0 (if CORESET#0 is present) and SSB for PCell and PSCell (if configured). For the UE which is a (e)RedCap UE capable of this feature, the bandwidth of a UE-specific RRC configured DL BWP may not include the bandwidth of the CORESET#0 (if configured) and SSB for PCell. For SCell(s), the bandwidth of the UE-specific RRC configured DL BWP includes SSB, if there is SSB on SCell(s).</w:t>
            </w:r>
          </w:p>
        </w:tc>
        <w:tc>
          <w:tcPr>
            <w:tcW w:w="709" w:type="dxa"/>
          </w:tcPr>
          <w:p w14:paraId="0D682075" w14:textId="77777777" w:rsidR="003A1E5F" w:rsidRPr="00BC409C" w:rsidRDefault="003A1E5F" w:rsidP="00423E00">
            <w:pPr>
              <w:pStyle w:val="TAL"/>
              <w:jc w:val="center"/>
            </w:pPr>
            <w:r w:rsidRPr="00BC409C">
              <w:t>Band</w:t>
            </w:r>
          </w:p>
        </w:tc>
        <w:tc>
          <w:tcPr>
            <w:tcW w:w="567" w:type="dxa"/>
          </w:tcPr>
          <w:p w14:paraId="6EB1E604" w14:textId="77777777" w:rsidR="003A1E5F" w:rsidRPr="00BC409C" w:rsidRDefault="003A1E5F" w:rsidP="00423E00">
            <w:pPr>
              <w:pStyle w:val="TAL"/>
              <w:jc w:val="center"/>
            </w:pPr>
            <w:r w:rsidRPr="00BC409C">
              <w:t>No</w:t>
            </w:r>
          </w:p>
        </w:tc>
        <w:tc>
          <w:tcPr>
            <w:tcW w:w="709" w:type="dxa"/>
          </w:tcPr>
          <w:p w14:paraId="39D22C87" w14:textId="77777777" w:rsidR="003A1E5F" w:rsidRPr="00BC409C" w:rsidRDefault="003A1E5F" w:rsidP="00423E00">
            <w:pPr>
              <w:pStyle w:val="TAL"/>
              <w:jc w:val="center"/>
            </w:pPr>
            <w:r w:rsidRPr="00BC409C">
              <w:rPr>
                <w:bCs/>
                <w:iCs/>
              </w:rPr>
              <w:t>N/A</w:t>
            </w:r>
          </w:p>
        </w:tc>
        <w:tc>
          <w:tcPr>
            <w:tcW w:w="728" w:type="dxa"/>
          </w:tcPr>
          <w:p w14:paraId="4F03014C" w14:textId="77777777" w:rsidR="003A1E5F" w:rsidRPr="00BC409C" w:rsidRDefault="003A1E5F" w:rsidP="00423E00">
            <w:pPr>
              <w:pStyle w:val="TAL"/>
              <w:jc w:val="center"/>
            </w:pPr>
            <w:r w:rsidRPr="00BC409C">
              <w:rPr>
                <w:bCs/>
                <w:iCs/>
              </w:rPr>
              <w:t>N/A</w:t>
            </w:r>
          </w:p>
        </w:tc>
      </w:tr>
      <w:tr w:rsidR="003A1E5F" w:rsidRPr="00BC409C" w14:paraId="264E5C9C" w14:textId="77777777" w:rsidTr="00423E00">
        <w:trPr>
          <w:cantSplit/>
          <w:tblHeader/>
        </w:trPr>
        <w:tc>
          <w:tcPr>
            <w:tcW w:w="6917" w:type="dxa"/>
          </w:tcPr>
          <w:p w14:paraId="0C1B9F11" w14:textId="77777777" w:rsidR="003A1E5F" w:rsidRPr="00BC409C" w:rsidRDefault="003A1E5F" w:rsidP="00423E00">
            <w:pPr>
              <w:pStyle w:val="TAL"/>
              <w:rPr>
                <w:b/>
                <w:i/>
              </w:rPr>
            </w:pPr>
            <w:r w:rsidRPr="00BC409C">
              <w:rPr>
                <w:b/>
                <w:i/>
              </w:rPr>
              <w:lastRenderedPageBreak/>
              <w:t>bwp-SameNumerology</w:t>
            </w:r>
          </w:p>
          <w:p w14:paraId="1AB1F5D7" w14:textId="77777777" w:rsidR="003A1E5F" w:rsidRPr="00BC409C" w:rsidRDefault="003A1E5F" w:rsidP="00423E00">
            <w:pPr>
              <w:pStyle w:val="TAL"/>
            </w:pPr>
            <w:r w:rsidRPr="00BC409C">
              <w:t xml:space="preserve">Indicates whether UE supports BWP adaptation (up to 2/4 BWPs) with the same numerology, via DCI and timer. Except for SUL, the UE only supports the same numerology for the active UL and DL BWP. For the UE that is capable of this feature but is not indicating </w:t>
            </w:r>
            <w:r w:rsidRPr="00BC409C">
              <w:rPr>
                <w:i/>
                <w:iCs/>
              </w:rPr>
              <w:t>supportOfRedCap-r17</w:t>
            </w:r>
            <w:r w:rsidRPr="00BC409C">
              <w:t xml:space="preserve"> nor </w:t>
            </w:r>
            <w:r w:rsidRPr="00BC409C">
              <w:rPr>
                <w:i/>
                <w:iCs/>
              </w:rPr>
              <w:t>supportOfERedCap-r18</w:t>
            </w:r>
            <w:r w:rsidRPr="00BC409C">
              <w:t>, the bandwidth of a UE-specific RRC configured DL BWP includes the bandwidth of the CORESET#0 (if CORESET#0 is present) and SSB for PCell and PSCell (if configured). For the UE which is a (e)RedCap UE capable of this feature, the bandwidth of a UE-specific RRC configured DL BWP may not include the bandwidth of the CORESET#0 (if configured) and SSB for PCell. For SCell(s), the bandwidth of the UE-specific RRC configured DL BWP includes SSB, if there is SSB on SCell(s).</w:t>
            </w:r>
          </w:p>
        </w:tc>
        <w:tc>
          <w:tcPr>
            <w:tcW w:w="709" w:type="dxa"/>
          </w:tcPr>
          <w:p w14:paraId="38310875" w14:textId="77777777" w:rsidR="003A1E5F" w:rsidRPr="00BC409C" w:rsidRDefault="003A1E5F" w:rsidP="00423E00">
            <w:pPr>
              <w:pStyle w:val="TAL"/>
              <w:jc w:val="center"/>
            </w:pPr>
            <w:r w:rsidRPr="00BC409C">
              <w:t>Band</w:t>
            </w:r>
          </w:p>
        </w:tc>
        <w:tc>
          <w:tcPr>
            <w:tcW w:w="567" w:type="dxa"/>
          </w:tcPr>
          <w:p w14:paraId="4C1E31B1" w14:textId="77777777" w:rsidR="003A1E5F" w:rsidRPr="00BC409C" w:rsidRDefault="003A1E5F" w:rsidP="00423E00">
            <w:pPr>
              <w:pStyle w:val="TAL"/>
              <w:jc w:val="center"/>
            </w:pPr>
            <w:r w:rsidRPr="00BC409C">
              <w:t>No</w:t>
            </w:r>
          </w:p>
        </w:tc>
        <w:tc>
          <w:tcPr>
            <w:tcW w:w="709" w:type="dxa"/>
          </w:tcPr>
          <w:p w14:paraId="3D652E30" w14:textId="77777777" w:rsidR="003A1E5F" w:rsidRPr="00BC409C" w:rsidRDefault="003A1E5F" w:rsidP="00423E00">
            <w:pPr>
              <w:pStyle w:val="TAL"/>
              <w:jc w:val="center"/>
            </w:pPr>
            <w:r w:rsidRPr="00BC409C">
              <w:rPr>
                <w:bCs/>
                <w:iCs/>
              </w:rPr>
              <w:t>N/A</w:t>
            </w:r>
          </w:p>
        </w:tc>
        <w:tc>
          <w:tcPr>
            <w:tcW w:w="728" w:type="dxa"/>
          </w:tcPr>
          <w:p w14:paraId="6DA9CDF0" w14:textId="77777777" w:rsidR="003A1E5F" w:rsidRPr="00BC409C" w:rsidRDefault="003A1E5F" w:rsidP="00423E00">
            <w:pPr>
              <w:pStyle w:val="TAL"/>
              <w:jc w:val="center"/>
            </w:pPr>
            <w:r w:rsidRPr="00BC409C">
              <w:rPr>
                <w:bCs/>
                <w:iCs/>
              </w:rPr>
              <w:t>N/A</w:t>
            </w:r>
          </w:p>
        </w:tc>
      </w:tr>
      <w:tr w:rsidR="003A1E5F" w:rsidRPr="00BC409C" w14:paraId="7BF8AE10" w14:textId="77777777" w:rsidTr="00423E00">
        <w:trPr>
          <w:cantSplit/>
          <w:tblHeader/>
        </w:trPr>
        <w:tc>
          <w:tcPr>
            <w:tcW w:w="6917" w:type="dxa"/>
          </w:tcPr>
          <w:p w14:paraId="2743A038" w14:textId="77777777" w:rsidR="003A1E5F" w:rsidRPr="00BC409C" w:rsidRDefault="003A1E5F" w:rsidP="00423E00">
            <w:pPr>
              <w:pStyle w:val="TAL"/>
              <w:rPr>
                <w:b/>
                <w:i/>
              </w:rPr>
            </w:pPr>
            <w:r w:rsidRPr="00BC409C">
              <w:rPr>
                <w:b/>
                <w:i/>
              </w:rPr>
              <w:t>bwp-WithoutRestriction</w:t>
            </w:r>
          </w:p>
          <w:p w14:paraId="68664C1F" w14:textId="77777777" w:rsidR="003A1E5F" w:rsidRPr="00BC409C" w:rsidRDefault="003A1E5F" w:rsidP="00423E00">
            <w:pPr>
              <w:pStyle w:val="TAL"/>
            </w:pPr>
            <w:r w:rsidRPr="00BC409C">
              <w:rPr>
                <w:rFonts w:cs="Arial"/>
                <w:szCs w:val="18"/>
              </w:rPr>
              <w:t>Indicates support of BWP operation without bandwidth restriction. The Bandwidth restriction in terms of DL BWP for PCell and PSCell means that the bandwidth of a UE-specific RRC configured DL BWP may not include the bandwidth of CORESET #0 (if configured) and SSB. For SCell(s), it means that the bandwidth of DL BWP may not include SSB.</w:t>
            </w:r>
          </w:p>
        </w:tc>
        <w:tc>
          <w:tcPr>
            <w:tcW w:w="709" w:type="dxa"/>
          </w:tcPr>
          <w:p w14:paraId="378341EA" w14:textId="77777777" w:rsidR="003A1E5F" w:rsidRPr="00BC409C" w:rsidRDefault="003A1E5F" w:rsidP="00423E00">
            <w:pPr>
              <w:pStyle w:val="TAL"/>
              <w:jc w:val="center"/>
              <w:rPr>
                <w:rFonts w:cs="Arial"/>
                <w:szCs w:val="18"/>
              </w:rPr>
            </w:pPr>
            <w:r w:rsidRPr="00BC409C">
              <w:rPr>
                <w:rFonts w:cs="Arial"/>
                <w:szCs w:val="18"/>
              </w:rPr>
              <w:t>Band</w:t>
            </w:r>
          </w:p>
        </w:tc>
        <w:tc>
          <w:tcPr>
            <w:tcW w:w="567" w:type="dxa"/>
          </w:tcPr>
          <w:p w14:paraId="41848320"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13A749A8" w14:textId="77777777" w:rsidR="003A1E5F" w:rsidRPr="00BC409C" w:rsidRDefault="003A1E5F" w:rsidP="00423E00">
            <w:pPr>
              <w:pStyle w:val="TAL"/>
              <w:jc w:val="center"/>
              <w:rPr>
                <w:rFonts w:cs="Arial"/>
                <w:szCs w:val="18"/>
              </w:rPr>
            </w:pPr>
            <w:r w:rsidRPr="00BC409C">
              <w:rPr>
                <w:bCs/>
                <w:iCs/>
              </w:rPr>
              <w:t>N/A</w:t>
            </w:r>
          </w:p>
        </w:tc>
        <w:tc>
          <w:tcPr>
            <w:tcW w:w="728" w:type="dxa"/>
          </w:tcPr>
          <w:p w14:paraId="13C15C25" w14:textId="77777777" w:rsidR="003A1E5F" w:rsidRPr="00BC409C" w:rsidRDefault="003A1E5F" w:rsidP="00423E00">
            <w:pPr>
              <w:pStyle w:val="TAL"/>
              <w:jc w:val="center"/>
            </w:pPr>
            <w:r w:rsidRPr="00BC409C">
              <w:rPr>
                <w:bCs/>
                <w:iCs/>
              </w:rPr>
              <w:t>N/A</w:t>
            </w:r>
          </w:p>
        </w:tc>
      </w:tr>
      <w:tr w:rsidR="003A1E5F" w:rsidRPr="00BC409C" w14:paraId="196D8059" w14:textId="77777777" w:rsidTr="00423E00">
        <w:trPr>
          <w:cantSplit/>
          <w:tblHeader/>
        </w:trPr>
        <w:tc>
          <w:tcPr>
            <w:tcW w:w="6917" w:type="dxa"/>
          </w:tcPr>
          <w:p w14:paraId="0E3A859D" w14:textId="77777777" w:rsidR="003A1E5F" w:rsidRPr="00BC409C" w:rsidRDefault="003A1E5F" w:rsidP="00423E00">
            <w:pPr>
              <w:pStyle w:val="TAL"/>
              <w:rPr>
                <w:b/>
                <w:i/>
              </w:rPr>
            </w:pPr>
            <w:r w:rsidRPr="00BC409C">
              <w:rPr>
                <w:b/>
                <w:i/>
              </w:rPr>
              <w:t>cancelOverlappingPUSCH-r16</w:t>
            </w:r>
          </w:p>
          <w:p w14:paraId="76249DCA" w14:textId="77777777" w:rsidR="003A1E5F" w:rsidRPr="00BC409C" w:rsidRDefault="003A1E5F" w:rsidP="00423E00">
            <w:pPr>
              <w:pStyle w:val="TAL"/>
              <w:rPr>
                <w:b/>
                <w:i/>
              </w:rPr>
            </w:pPr>
            <w:r w:rsidRPr="00BC409C">
              <w:t xml:space="preserve">Indicates whether UE supports the cancellation of the (repetition of the) PUSCHs transmission on all other intra-band serving cell(s). The cancellation of the (repetition of the) PUSCH transmission on a the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Pr="00BC409C">
              <w:rPr>
                <w:i/>
              </w:rPr>
              <w:t>pa-PhaseDiscontinuityImpacts</w:t>
            </w:r>
            <w:r w:rsidRPr="00BC409C">
              <w:t xml:space="preserve"> and </w:t>
            </w:r>
            <w:r w:rsidRPr="00BC409C">
              <w:rPr>
                <w:i/>
              </w:rPr>
              <w:t>ul-CancellationSelfCarrier-r16</w:t>
            </w:r>
            <w:r w:rsidRPr="00BC409C">
              <w:t>.</w:t>
            </w:r>
          </w:p>
        </w:tc>
        <w:tc>
          <w:tcPr>
            <w:tcW w:w="709" w:type="dxa"/>
          </w:tcPr>
          <w:p w14:paraId="75C652B4" w14:textId="77777777" w:rsidR="003A1E5F" w:rsidRPr="00BC409C" w:rsidRDefault="003A1E5F" w:rsidP="00423E00">
            <w:pPr>
              <w:pStyle w:val="TAL"/>
              <w:jc w:val="center"/>
              <w:rPr>
                <w:rFonts w:cs="Arial"/>
                <w:szCs w:val="18"/>
              </w:rPr>
            </w:pPr>
            <w:r w:rsidRPr="00BC409C">
              <w:rPr>
                <w:rFonts w:cs="Arial"/>
                <w:szCs w:val="18"/>
              </w:rPr>
              <w:t>Band</w:t>
            </w:r>
          </w:p>
        </w:tc>
        <w:tc>
          <w:tcPr>
            <w:tcW w:w="567" w:type="dxa"/>
          </w:tcPr>
          <w:p w14:paraId="545FBB0D"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7797BEB5" w14:textId="77777777" w:rsidR="003A1E5F" w:rsidRPr="00BC409C" w:rsidRDefault="003A1E5F" w:rsidP="00423E00">
            <w:pPr>
              <w:pStyle w:val="TAL"/>
              <w:jc w:val="center"/>
              <w:rPr>
                <w:rFonts w:cs="Arial"/>
                <w:szCs w:val="18"/>
              </w:rPr>
            </w:pPr>
            <w:r w:rsidRPr="00BC409C">
              <w:rPr>
                <w:bCs/>
                <w:iCs/>
              </w:rPr>
              <w:t>N/A</w:t>
            </w:r>
          </w:p>
        </w:tc>
        <w:tc>
          <w:tcPr>
            <w:tcW w:w="728" w:type="dxa"/>
          </w:tcPr>
          <w:p w14:paraId="137C0F8E" w14:textId="77777777" w:rsidR="003A1E5F" w:rsidRPr="00BC409C" w:rsidRDefault="003A1E5F" w:rsidP="00423E00">
            <w:pPr>
              <w:pStyle w:val="TAL"/>
              <w:jc w:val="center"/>
            </w:pPr>
            <w:r w:rsidRPr="00BC409C">
              <w:rPr>
                <w:bCs/>
                <w:iCs/>
              </w:rPr>
              <w:t>N/A</w:t>
            </w:r>
          </w:p>
        </w:tc>
      </w:tr>
      <w:tr w:rsidR="003A1E5F" w:rsidRPr="00BC409C" w14:paraId="3021D35C" w14:textId="77777777" w:rsidTr="00423E00">
        <w:trPr>
          <w:cantSplit/>
          <w:tblHeader/>
        </w:trPr>
        <w:tc>
          <w:tcPr>
            <w:tcW w:w="6917" w:type="dxa"/>
          </w:tcPr>
          <w:p w14:paraId="18E18DEE" w14:textId="77777777" w:rsidR="003A1E5F" w:rsidRPr="00BC409C" w:rsidRDefault="003A1E5F" w:rsidP="00423E00">
            <w:pPr>
              <w:pStyle w:val="TAL"/>
              <w:rPr>
                <w:b/>
                <w:i/>
              </w:rPr>
            </w:pPr>
            <w:r w:rsidRPr="00BC409C">
              <w:rPr>
                <w:b/>
                <w:i/>
              </w:rPr>
              <w:t>cg-PUSCH-UTO-UCI-Ind-r18</w:t>
            </w:r>
          </w:p>
          <w:p w14:paraId="200EB4C3" w14:textId="77777777" w:rsidR="003A1E5F" w:rsidRPr="00BC409C" w:rsidRDefault="003A1E5F" w:rsidP="00423E00">
            <w:pPr>
              <w:pStyle w:val="TAL"/>
              <w:rPr>
                <w:rFonts w:cs="Arial"/>
                <w:szCs w:val="18"/>
              </w:rPr>
            </w:pPr>
            <w:r w:rsidRPr="00BC409C">
              <w:rPr>
                <w:bCs/>
                <w:iCs/>
              </w:rPr>
              <w:t xml:space="preserve">Indicates whether the UE supports </w:t>
            </w:r>
            <w:r w:rsidRPr="00BC409C">
              <w:rPr>
                <w:rFonts w:cs="Arial"/>
                <w:szCs w:val="18"/>
              </w:rPr>
              <w:t>multiplexing of the unused transmission occasions UCI (UTO-UCI) on a CG-PUSCH.</w:t>
            </w:r>
          </w:p>
          <w:p w14:paraId="6F395363" w14:textId="77777777" w:rsidR="003A1E5F" w:rsidRPr="00BC409C" w:rsidRDefault="003A1E5F" w:rsidP="00423E00">
            <w:pPr>
              <w:pStyle w:val="TAL"/>
              <w:rPr>
                <w:b/>
                <w:i/>
              </w:rPr>
            </w:pPr>
            <w:r w:rsidRPr="00BC409C">
              <w:rPr>
                <w:rFonts w:cs="Arial"/>
                <w:szCs w:val="18"/>
              </w:rPr>
              <w:t xml:space="preserve">The UE indicating support of this feature shall also indicate support of at least one of </w:t>
            </w:r>
            <w:r w:rsidRPr="00BC409C">
              <w:rPr>
                <w:i/>
              </w:rPr>
              <w:t xml:space="preserve">configuredUL-GrantType1, configuredUL-GrantType1-v1650, configuredUL-GrantType2, </w:t>
            </w:r>
            <w:proofErr w:type="gramStart"/>
            <w:r w:rsidRPr="00BC409C">
              <w:rPr>
                <w:i/>
              </w:rPr>
              <w:t>configuredUL</w:t>
            </w:r>
            <w:proofErr w:type="gramEnd"/>
            <w:r w:rsidRPr="00BC409C">
              <w:rPr>
                <w:i/>
              </w:rPr>
              <w:t>-GrantType2-v1650</w:t>
            </w:r>
            <w:r w:rsidRPr="00BC409C">
              <w:rPr>
                <w:iCs/>
              </w:rPr>
              <w:t>.</w:t>
            </w:r>
          </w:p>
        </w:tc>
        <w:tc>
          <w:tcPr>
            <w:tcW w:w="709" w:type="dxa"/>
          </w:tcPr>
          <w:p w14:paraId="0540DFCD" w14:textId="77777777" w:rsidR="003A1E5F" w:rsidRPr="00BC409C" w:rsidRDefault="003A1E5F" w:rsidP="00423E00">
            <w:pPr>
              <w:pStyle w:val="TAL"/>
              <w:jc w:val="center"/>
              <w:rPr>
                <w:rFonts w:cs="Arial"/>
                <w:szCs w:val="18"/>
              </w:rPr>
            </w:pPr>
            <w:r w:rsidRPr="00BC409C">
              <w:rPr>
                <w:bCs/>
                <w:iCs/>
              </w:rPr>
              <w:t>Band</w:t>
            </w:r>
          </w:p>
        </w:tc>
        <w:tc>
          <w:tcPr>
            <w:tcW w:w="567" w:type="dxa"/>
          </w:tcPr>
          <w:p w14:paraId="24D65F11" w14:textId="77777777" w:rsidR="003A1E5F" w:rsidRPr="00BC409C" w:rsidRDefault="003A1E5F" w:rsidP="00423E00">
            <w:pPr>
              <w:pStyle w:val="TAL"/>
              <w:jc w:val="center"/>
              <w:rPr>
                <w:rFonts w:cs="Arial"/>
                <w:szCs w:val="18"/>
              </w:rPr>
            </w:pPr>
            <w:r w:rsidRPr="00BC409C">
              <w:rPr>
                <w:bCs/>
                <w:iCs/>
              </w:rPr>
              <w:t>No</w:t>
            </w:r>
          </w:p>
        </w:tc>
        <w:tc>
          <w:tcPr>
            <w:tcW w:w="709" w:type="dxa"/>
          </w:tcPr>
          <w:p w14:paraId="4F09CD5E" w14:textId="77777777" w:rsidR="003A1E5F" w:rsidRPr="00BC409C" w:rsidRDefault="003A1E5F" w:rsidP="00423E00">
            <w:pPr>
              <w:pStyle w:val="TAL"/>
              <w:jc w:val="center"/>
              <w:rPr>
                <w:bCs/>
                <w:iCs/>
              </w:rPr>
            </w:pPr>
            <w:r w:rsidRPr="00BC409C">
              <w:rPr>
                <w:bCs/>
                <w:iCs/>
              </w:rPr>
              <w:t>N/A</w:t>
            </w:r>
          </w:p>
        </w:tc>
        <w:tc>
          <w:tcPr>
            <w:tcW w:w="728" w:type="dxa"/>
          </w:tcPr>
          <w:p w14:paraId="46185FD9" w14:textId="77777777" w:rsidR="003A1E5F" w:rsidRPr="00BC409C" w:rsidRDefault="003A1E5F" w:rsidP="00423E00">
            <w:pPr>
              <w:pStyle w:val="TAL"/>
              <w:jc w:val="center"/>
              <w:rPr>
                <w:bCs/>
                <w:iCs/>
              </w:rPr>
            </w:pPr>
            <w:r w:rsidRPr="00BC409C">
              <w:rPr>
                <w:bCs/>
                <w:iCs/>
              </w:rPr>
              <w:t>N/A</w:t>
            </w:r>
          </w:p>
        </w:tc>
      </w:tr>
      <w:tr w:rsidR="003A1E5F" w:rsidRPr="00BC409C" w14:paraId="653F5E35" w14:textId="77777777" w:rsidTr="00423E00">
        <w:trPr>
          <w:cantSplit/>
          <w:tblHeader/>
        </w:trPr>
        <w:tc>
          <w:tcPr>
            <w:tcW w:w="6917" w:type="dxa"/>
          </w:tcPr>
          <w:p w14:paraId="1CB64DDC" w14:textId="77777777" w:rsidR="003A1E5F" w:rsidRPr="00BC409C" w:rsidRDefault="003A1E5F" w:rsidP="00423E00">
            <w:pPr>
              <w:pStyle w:val="TAL"/>
              <w:rPr>
                <w:b/>
                <w:i/>
              </w:rPr>
            </w:pPr>
            <w:r w:rsidRPr="00BC409C">
              <w:rPr>
                <w:b/>
                <w:i/>
              </w:rPr>
              <w:t>cg-SDT-r17</w:t>
            </w:r>
          </w:p>
          <w:p w14:paraId="18D5B7CF" w14:textId="77777777" w:rsidR="003A1E5F" w:rsidRPr="00BC409C" w:rsidRDefault="003A1E5F" w:rsidP="00423E00">
            <w:pPr>
              <w:pStyle w:val="TAL"/>
              <w:rPr>
                <w:bCs/>
                <w:iCs/>
              </w:rPr>
            </w:pPr>
            <w:r w:rsidRPr="00BC409C">
              <w:rPr>
                <w:bCs/>
                <w:iCs/>
              </w:rPr>
              <w:t xml:space="preserve">Indicates whether the UE supports transmission of data and/or signalling over allowed radio bearers in RRC_INACTIVE state via configured grant type 1 (i.e. CG-SDT), as specified in TS 38.331 [9]. Except for NTN bands, UE shall set the capability value consistently for all FDD-FR1 bands, all TDD-FR1 bands and all TDD-FR2 bands respectively. For NTN, UE shall set the capability value consistently for all FDD-FR1 NTN bands and all </w:t>
            </w:r>
            <w:r w:rsidRPr="00BC409C">
              <w:rPr>
                <w:bCs/>
                <w:iCs/>
                <w:lang w:eastAsia="zh-CN"/>
              </w:rPr>
              <w:t>F</w:t>
            </w:r>
            <w:r w:rsidRPr="00BC409C">
              <w:rPr>
                <w:bCs/>
                <w:iCs/>
              </w:rPr>
              <w:t>DD-FR2 NTN bands respectively.</w:t>
            </w:r>
          </w:p>
          <w:p w14:paraId="59F92D3B" w14:textId="77777777" w:rsidR="003A1E5F" w:rsidRPr="00BC409C" w:rsidRDefault="003A1E5F" w:rsidP="00423E00">
            <w:pPr>
              <w:pStyle w:val="TAL"/>
              <w:rPr>
                <w:b/>
                <w:i/>
              </w:rPr>
            </w:pPr>
            <w:r w:rsidRPr="00BC409C">
              <w:rPr>
                <w:bCs/>
                <w:iCs/>
              </w:rPr>
              <w:t xml:space="preserve">UE supports multiple CG-SDT configurations when a UE indicates the support of this feature and </w:t>
            </w:r>
            <w:r w:rsidRPr="00BC409C">
              <w:rPr>
                <w:bCs/>
                <w:i/>
              </w:rPr>
              <w:t>activeConfiguredGrant-r16</w:t>
            </w:r>
            <w:r w:rsidRPr="00BC409C">
              <w:rPr>
                <w:bCs/>
                <w:iCs/>
              </w:rPr>
              <w:t>; otherwise UE only supports one CG-SDT configuration.</w:t>
            </w:r>
          </w:p>
        </w:tc>
        <w:tc>
          <w:tcPr>
            <w:tcW w:w="709" w:type="dxa"/>
          </w:tcPr>
          <w:p w14:paraId="474910A4" w14:textId="77777777" w:rsidR="003A1E5F" w:rsidRPr="00BC409C" w:rsidRDefault="003A1E5F" w:rsidP="00423E00">
            <w:pPr>
              <w:pStyle w:val="TAL"/>
              <w:jc w:val="center"/>
              <w:rPr>
                <w:rFonts w:cs="Arial"/>
                <w:szCs w:val="18"/>
              </w:rPr>
            </w:pPr>
            <w:r w:rsidRPr="00BC409C">
              <w:t>Band</w:t>
            </w:r>
          </w:p>
        </w:tc>
        <w:tc>
          <w:tcPr>
            <w:tcW w:w="567" w:type="dxa"/>
          </w:tcPr>
          <w:p w14:paraId="5910461C" w14:textId="77777777" w:rsidR="003A1E5F" w:rsidRPr="00BC409C" w:rsidRDefault="003A1E5F" w:rsidP="00423E00">
            <w:pPr>
              <w:pStyle w:val="TAL"/>
              <w:jc w:val="center"/>
              <w:rPr>
                <w:rFonts w:cs="Arial"/>
                <w:szCs w:val="18"/>
              </w:rPr>
            </w:pPr>
            <w:r w:rsidRPr="00BC409C">
              <w:t>No</w:t>
            </w:r>
          </w:p>
        </w:tc>
        <w:tc>
          <w:tcPr>
            <w:tcW w:w="709" w:type="dxa"/>
          </w:tcPr>
          <w:p w14:paraId="605E748A" w14:textId="77777777" w:rsidR="003A1E5F" w:rsidRPr="00BC409C" w:rsidRDefault="003A1E5F" w:rsidP="00423E00">
            <w:pPr>
              <w:pStyle w:val="TAL"/>
              <w:jc w:val="center"/>
              <w:rPr>
                <w:bCs/>
                <w:iCs/>
              </w:rPr>
            </w:pPr>
            <w:r w:rsidRPr="00BC409C">
              <w:t>N/A</w:t>
            </w:r>
          </w:p>
        </w:tc>
        <w:tc>
          <w:tcPr>
            <w:tcW w:w="728" w:type="dxa"/>
          </w:tcPr>
          <w:p w14:paraId="22A9C034" w14:textId="77777777" w:rsidR="003A1E5F" w:rsidRPr="00BC409C" w:rsidRDefault="003A1E5F" w:rsidP="00423E00">
            <w:pPr>
              <w:pStyle w:val="TAL"/>
              <w:jc w:val="center"/>
              <w:rPr>
                <w:bCs/>
                <w:iCs/>
              </w:rPr>
            </w:pPr>
            <w:r w:rsidRPr="00BC409C">
              <w:t>N/A</w:t>
            </w:r>
          </w:p>
        </w:tc>
      </w:tr>
      <w:tr w:rsidR="003A1E5F" w:rsidRPr="00BC409C" w14:paraId="319FC03C" w14:textId="77777777" w:rsidTr="00423E00">
        <w:trPr>
          <w:cantSplit/>
          <w:tblHeader/>
        </w:trPr>
        <w:tc>
          <w:tcPr>
            <w:tcW w:w="6917" w:type="dxa"/>
          </w:tcPr>
          <w:p w14:paraId="4B0E16DB" w14:textId="77777777" w:rsidR="003A1E5F" w:rsidRPr="00BC409C" w:rsidRDefault="003A1E5F" w:rsidP="00423E00">
            <w:pPr>
              <w:pStyle w:val="TAL"/>
              <w:rPr>
                <w:b/>
                <w:bCs/>
                <w:i/>
                <w:iCs/>
              </w:rPr>
            </w:pPr>
            <w:r w:rsidRPr="00BC409C">
              <w:rPr>
                <w:b/>
                <w:bCs/>
                <w:i/>
                <w:iCs/>
              </w:rPr>
              <w:t>cg-SDT-PeriodicityExt-r18</w:t>
            </w:r>
          </w:p>
          <w:p w14:paraId="768FB635" w14:textId="77777777" w:rsidR="003A1E5F" w:rsidRPr="00BC409C" w:rsidRDefault="003A1E5F" w:rsidP="00423E00">
            <w:pPr>
              <w:pStyle w:val="TAL"/>
              <w:rPr>
                <w:bCs/>
                <w:iCs/>
              </w:rPr>
            </w:pPr>
            <w:r w:rsidRPr="00BC409C">
              <w:rPr>
                <w:bCs/>
                <w:iCs/>
              </w:rPr>
              <w:t>Indicates whether the UE supports to extend the range of CG-SDT periodicities for MO-SDT and/or MT-SDT, as specified in TS 38.331 [9].</w:t>
            </w:r>
          </w:p>
          <w:p w14:paraId="024E099E" w14:textId="77777777" w:rsidR="003A1E5F" w:rsidRPr="00BC409C" w:rsidRDefault="003A1E5F" w:rsidP="00423E00">
            <w:pPr>
              <w:pStyle w:val="TAL"/>
              <w:rPr>
                <w:b/>
                <w:i/>
              </w:rPr>
            </w:pPr>
            <w:r w:rsidRPr="00BC409C">
              <w:rPr>
                <w:bCs/>
                <w:iCs/>
              </w:rPr>
              <w:t xml:space="preserve">A UE supporting this feature shall also indicate the support of </w:t>
            </w:r>
            <w:r w:rsidRPr="00BC409C">
              <w:rPr>
                <w:bCs/>
                <w:i/>
              </w:rPr>
              <w:t>ra-InsteadCG-SDT-r18</w:t>
            </w:r>
            <w:r w:rsidRPr="00BC409C">
              <w:rPr>
                <w:bCs/>
                <w:iCs/>
              </w:rPr>
              <w:t xml:space="preserve">. A UE supporting this feature shall also indicate the support of </w:t>
            </w:r>
            <w:r w:rsidRPr="00BC409C">
              <w:rPr>
                <w:bCs/>
                <w:i/>
              </w:rPr>
              <w:t xml:space="preserve">cg-SDT-r17 </w:t>
            </w:r>
            <w:r w:rsidRPr="00BC409C">
              <w:rPr>
                <w:bCs/>
                <w:iCs/>
              </w:rPr>
              <w:t>or</w:t>
            </w:r>
            <w:r w:rsidRPr="00BC409C">
              <w:rPr>
                <w:bCs/>
                <w:i/>
              </w:rPr>
              <w:t xml:space="preserve"> mt-CG-SDT-r18.</w:t>
            </w:r>
          </w:p>
        </w:tc>
        <w:tc>
          <w:tcPr>
            <w:tcW w:w="709" w:type="dxa"/>
          </w:tcPr>
          <w:p w14:paraId="06D39758" w14:textId="77777777" w:rsidR="003A1E5F" w:rsidRPr="00BC409C" w:rsidRDefault="003A1E5F" w:rsidP="00423E00">
            <w:pPr>
              <w:pStyle w:val="TAL"/>
              <w:jc w:val="center"/>
            </w:pPr>
            <w:r w:rsidRPr="00BC409C">
              <w:rPr>
                <w:rFonts w:cs="Arial"/>
                <w:szCs w:val="18"/>
              </w:rPr>
              <w:t>Band</w:t>
            </w:r>
          </w:p>
        </w:tc>
        <w:tc>
          <w:tcPr>
            <w:tcW w:w="567" w:type="dxa"/>
          </w:tcPr>
          <w:p w14:paraId="7E61AD23" w14:textId="77777777" w:rsidR="003A1E5F" w:rsidRPr="00BC409C" w:rsidRDefault="003A1E5F" w:rsidP="00423E00">
            <w:pPr>
              <w:pStyle w:val="TAL"/>
              <w:jc w:val="center"/>
            </w:pPr>
            <w:r w:rsidRPr="00BC409C">
              <w:t>No</w:t>
            </w:r>
          </w:p>
        </w:tc>
        <w:tc>
          <w:tcPr>
            <w:tcW w:w="709" w:type="dxa"/>
          </w:tcPr>
          <w:p w14:paraId="043C01F5" w14:textId="77777777" w:rsidR="003A1E5F" w:rsidRPr="00BC409C" w:rsidRDefault="003A1E5F" w:rsidP="00423E00">
            <w:pPr>
              <w:pStyle w:val="TAL"/>
              <w:jc w:val="center"/>
            </w:pPr>
            <w:r w:rsidRPr="00BC409C">
              <w:rPr>
                <w:bCs/>
                <w:iCs/>
              </w:rPr>
              <w:t>N/A</w:t>
            </w:r>
          </w:p>
        </w:tc>
        <w:tc>
          <w:tcPr>
            <w:tcW w:w="728" w:type="dxa"/>
          </w:tcPr>
          <w:p w14:paraId="0D23CDED" w14:textId="77777777" w:rsidR="003A1E5F" w:rsidRPr="00BC409C" w:rsidRDefault="003A1E5F" w:rsidP="00423E00">
            <w:pPr>
              <w:pStyle w:val="TAL"/>
              <w:jc w:val="center"/>
            </w:pPr>
            <w:r w:rsidRPr="00BC409C">
              <w:rPr>
                <w:bCs/>
                <w:iCs/>
              </w:rPr>
              <w:t>N/A</w:t>
            </w:r>
          </w:p>
        </w:tc>
      </w:tr>
      <w:tr w:rsidR="003A1E5F" w:rsidRPr="00BC409C" w14:paraId="4FD61343" w14:textId="77777777" w:rsidTr="00423E00">
        <w:trPr>
          <w:cantSplit/>
          <w:tblHeader/>
        </w:trPr>
        <w:tc>
          <w:tcPr>
            <w:tcW w:w="6917" w:type="dxa"/>
          </w:tcPr>
          <w:p w14:paraId="589E8E0B" w14:textId="77777777" w:rsidR="003A1E5F" w:rsidRPr="00BC409C" w:rsidRDefault="003A1E5F" w:rsidP="00423E00">
            <w:pPr>
              <w:pStyle w:val="TAL"/>
              <w:rPr>
                <w:b/>
                <w:bCs/>
                <w:i/>
                <w:iCs/>
              </w:rPr>
            </w:pPr>
            <w:r w:rsidRPr="00BC409C">
              <w:rPr>
                <w:b/>
                <w:bCs/>
                <w:i/>
                <w:iCs/>
              </w:rPr>
              <w:t>channelBW-DL-IAB-r16</w:t>
            </w:r>
          </w:p>
          <w:p w14:paraId="55BC2A70" w14:textId="77777777" w:rsidR="003A1E5F" w:rsidRPr="00BC409C" w:rsidRDefault="003A1E5F" w:rsidP="00423E00">
            <w:pPr>
              <w:pStyle w:val="TAL"/>
              <w:rPr>
                <w:b/>
                <w:i/>
              </w:rPr>
            </w:pPr>
            <w:r w:rsidRPr="00BC409C">
              <w:t>Indicates whether the IAB-MT supports channel bandwidth of 100 MHz for a given SCS in FR1 for DL or whether the IAB-MT supports channel bandwidth of 200 MHz for a given SCS in FR2 for DL.</w:t>
            </w:r>
          </w:p>
        </w:tc>
        <w:tc>
          <w:tcPr>
            <w:tcW w:w="709" w:type="dxa"/>
          </w:tcPr>
          <w:p w14:paraId="2EB500DA" w14:textId="77777777" w:rsidR="003A1E5F" w:rsidRPr="00BC409C" w:rsidRDefault="003A1E5F" w:rsidP="00423E00">
            <w:pPr>
              <w:pStyle w:val="TAL"/>
              <w:jc w:val="center"/>
              <w:rPr>
                <w:rFonts w:cs="Arial"/>
                <w:szCs w:val="18"/>
              </w:rPr>
            </w:pPr>
            <w:r w:rsidRPr="00BC409C">
              <w:rPr>
                <w:bCs/>
                <w:iCs/>
              </w:rPr>
              <w:t>Band</w:t>
            </w:r>
          </w:p>
        </w:tc>
        <w:tc>
          <w:tcPr>
            <w:tcW w:w="567" w:type="dxa"/>
          </w:tcPr>
          <w:p w14:paraId="70EE6FD4" w14:textId="77777777" w:rsidR="003A1E5F" w:rsidRPr="00BC409C" w:rsidRDefault="003A1E5F" w:rsidP="00423E00">
            <w:pPr>
              <w:pStyle w:val="TAL"/>
              <w:jc w:val="center"/>
            </w:pPr>
            <w:r w:rsidRPr="00BC409C">
              <w:rPr>
                <w:bCs/>
                <w:iCs/>
              </w:rPr>
              <w:t>No</w:t>
            </w:r>
          </w:p>
        </w:tc>
        <w:tc>
          <w:tcPr>
            <w:tcW w:w="709" w:type="dxa"/>
          </w:tcPr>
          <w:p w14:paraId="0645008B" w14:textId="77777777" w:rsidR="003A1E5F" w:rsidRPr="00BC409C" w:rsidRDefault="003A1E5F" w:rsidP="00423E00">
            <w:pPr>
              <w:pStyle w:val="TAL"/>
              <w:jc w:val="center"/>
              <w:rPr>
                <w:rFonts w:cs="Arial"/>
                <w:szCs w:val="18"/>
              </w:rPr>
            </w:pPr>
            <w:r w:rsidRPr="00BC409C">
              <w:rPr>
                <w:bCs/>
                <w:iCs/>
              </w:rPr>
              <w:t>N/A</w:t>
            </w:r>
          </w:p>
        </w:tc>
        <w:tc>
          <w:tcPr>
            <w:tcW w:w="728" w:type="dxa"/>
          </w:tcPr>
          <w:p w14:paraId="203296F6" w14:textId="77777777" w:rsidR="003A1E5F" w:rsidRPr="00BC409C" w:rsidRDefault="003A1E5F" w:rsidP="00423E00">
            <w:pPr>
              <w:pStyle w:val="TAL"/>
              <w:jc w:val="center"/>
              <w:rPr>
                <w:rFonts w:cs="Arial"/>
                <w:szCs w:val="18"/>
              </w:rPr>
            </w:pPr>
            <w:r w:rsidRPr="00BC409C">
              <w:rPr>
                <w:bCs/>
                <w:iCs/>
              </w:rPr>
              <w:t>N/A</w:t>
            </w:r>
          </w:p>
        </w:tc>
      </w:tr>
      <w:tr w:rsidR="003A1E5F" w:rsidRPr="00BC409C" w14:paraId="45B3C775" w14:textId="77777777" w:rsidTr="00423E00">
        <w:trPr>
          <w:cantSplit/>
          <w:tblHeader/>
        </w:trPr>
        <w:tc>
          <w:tcPr>
            <w:tcW w:w="6917" w:type="dxa"/>
          </w:tcPr>
          <w:p w14:paraId="62ADDE82" w14:textId="77777777" w:rsidR="003A1E5F" w:rsidRPr="00BC409C" w:rsidRDefault="003A1E5F" w:rsidP="00423E00">
            <w:pPr>
              <w:pStyle w:val="TAL"/>
              <w:rPr>
                <w:b/>
                <w:bCs/>
                <w:i/>
                <w:iCs/>
              </w:rPr>
            </w:pPr>
            <w:r w:rsidRPr="00BC409C">
              <w:rPr>
                <w:b/>
                <w:bCs/>
                <w:i/>
                <w:iCs/>
              </w:rPr>
              <w:t>channelBW-DL-NCR-r18</w:t>
            </w:r>
          </w:p>
          <w:p w14:paraId="433E1404" w14:textId="77777777" w:rsidR="003A1E5F" w:rsidRPr="00BC409C" w:rsidRDefault="003A1E5F" w:rsidP="00423E00">
            <w:pPr>
              <w:pStyle w:val="TAL"/>
              <w:rPr>
                <w:b/>
                <w:bCs/>
                <w:i/>
                <w:iCs/>
              </w:rPr>
            </w:pPr>
            <w:r w:rsidRPr="00BC409C">
              <w:t>Indicates whether the NCR-MT supports channel bandwidth of 100 MHz for a given SCS in FR1 for DL or whether the NCR-MT supports channel bandwidth of 200 MHz for a given SCS in FR2 for DL.</w:t>
            </w:r>
          </w:p>
        </w:tc>
        <w:tc>
          <w:tcPr>
            <w:tcW w:w="709" w:type="dxa"/>
          </w:tcPr>
          <w:p w14:paraId="3F92C1C8" w14:textId="77777777" w:rsidR="003A1E5F" w:rsidRPr="00BC409C" w:rsidRDefault="003A1E5F" w:rsidP="00423E00">
            <w:pPr>
              <w:pStyle w:val="TAL"/>
              <w:jc w:val="center"/>
              <w:rPr>
                <w:bCs/>
                <w:iCs/>
              </w:rPr>
            </w:pPr>
            <w:r w:rsidRPr="00BC409C">
              <w:rPr>
                <w:bCs/>
                <w:iCs/>
              </w:rPr>
              <w:t>Band</w:t>
            </w:r>
          </w:p>
        </w:tc>
        <w:tc>
          <w:tcPr>
            <w:tcW w:w="567" w:type="dxa"/>
          </w:tcPr>
          <w:p w14:paraId="7C20F7CF" w14:textId="77777777" w:rsidR="003A1E5F" w:rsidRPr="00BC409C" w:rsidRDefault="003A1E5F" w:rsidP="00423E00">
            <w:pPr>
              <w:pStyle w:val="TAL"/>
              <w:jc w:val="center"/>
              <w:rPr>
                <w:bCs/>
                <w:iCs/>
              </w:rPr>
            </w:pPr>
            <w:r w:rsidRPr="00BC409C">
              <w:rPr>
                <w:bCs/>
                <w:iCs/>
              </w:rPr>
              <w:t>No</w:t>
            </w:r>
          </w:p>
        </w:tc>
        <w:tc>
          <w:tcPr>
            <w:tcW w:w="709" w:type="dxa"/>
          </w:tcPr>
          <w:p w14:paraId="17CFBE75" w14:textId="77777777" w:rsidR="003A1E5F" w:rsidRPr="00BC409C" w:rsidRDefault="003A1E5F" w:rsidP="00423E00">
            <w:pPr>
              <w:pStyle w:val="TAL"/>
              <w:jc w:val="center"/>
              <w:rPr>
                <w:bCs/>
                <w:iCs/>
              </w:rPr>
            </w:pPr>
            <w:r w:rsidRPr="00BC409C">
              <w:rPr>
                <w:bCs/>
                <w:iCs/>
              </w:rPr>
              <w:t>N/A</w:t>
            </w:r>
          </w:p>
        </w:tc>
        <w:tc>
          <w:tcPr>
            <w:tcW w:w="728" w:type="dxa"/>
          </w:tcPr>
          <w:p w14:paraId="17CA4488" w14:textId="77777777" w:rsidR="003A1E5F" w:rsidRPr="00BC409C" w:rsidRDefault="003A1E5F" w:rsidP="00423E00">
            <w:pPr>
              <w:pStyle w:val="TAL"/>
              <w:jc w:val="center"/>
              <w:rPr>
                <w:bCs/>
                <w:iCs/>
              </w:rPr>
            </w:pPr>
            <w:r w:rsidRPr="00BC409C">
              <w:rPr>
                <w:bCs/>
                <w:iCs/>
              </w:rPr>
              <w:t>N/A</w:t>
            </w:r>
          </w:p>
        </w:tc>
      </w:tr>
      <w:tr w:rsidR="003A1E5F" w:rsidRPr="00BC409C" w14:paraId="1D839069" w14:textId="77777777" w:rsidTr="00423E00">
        <w:trPr>
          <w:cantSplit/>
          <w:tblHeader/>
        </w:trPr>
        <w:tc>
          <w:tcPr>
            <w:tcW w:w="6917" w:type="dxa"/>
          </w:tcPr>
          <w:p w14:paraId="1CF7BA3C" w14:textId="77777777" w:rsidR="003A1E5F" w:rsidRPr="00BC409C" w:rsidRDefault="003A1E5F" w:rsidP="00423E00">
            <w:pPr>
              <w:pStyle w:val="TAL"/>
              <w:rPr>
                <w:b/>
                <w:bCs/>
                <w:i/>
                <w:iCs/>
              </w:rPr>
            </w:pPr>
            <w:r w:rsidRPr="00BC409C">
              <w:rPr>
                <w:b/>
                <w:bCs/>
                <w:i/>
                <w:iCs/>
              </w:rPr>
              <w:t>channelBW-UL-IAB-r16</w:t>
            </w:r>
          </w:p>
          <w:p w14:paraId="66B04465" w14:textId="77777777" w:rsidR="003A1E5F" w:rsidRPr="00BC409C" w:rsidRDefault="003A1E5F" w:rsidP="00423E00">
            <w:pPr>
              <w:pStyle w:val="TAL"/>
              <w:rPr>
                <w:b/>
                <w:i/>
              </w:rPr>
            </w:pPr>
            <w:r w:rsidRPr="00BC409C">
              <w:t>Indicates whether the IAB-MT supports channel bandwidth of 100 MHz for a given SCS in FR1 for UL or whether the IAB-MT supports channel bandwidth of 200 MHz for a given SCS in FR2 for UL.</w:t>
            </w:r>
          </w:p>
        </w:tc>
        <w:tc>
          <w:tcPr>
            <w:tcW w:w="709" w:type="dxa"/>
          </w:tcPr>
          <w:p w14:paraId="133CC42A" w14:textId="77777777" w:rsidR="003A1E5F" w:rsidRPr="00BC409C" w:rsidRDefault="003A1E5F" w:rsidP="00423E00">
            <w:pPr>
              <w:pStyle w:val="TAL"/>
              <w:jc w:val="center"/>
              <w:rPr>
                <w:rFonts w:cs="Arial"/>
                <w:szCs w:val="18"/>
              </w:rPr>
            </w:pPr>
            <w:r w:rsidRPr="00BC409C">
              <w:rPr>
                <w:bCs/>
                <w:iCs/>
              </w:rPr>
              <w:t>Band</w:t>
            </w:r>
          </w:p>
        </w:tc>
        <w:tc>
          <w:tcPr>
            <w:tcW w:w="567" w:type="dxa"/>
          </w:tcPr>
          <w:p w14:paraId="1D3E4132" w14:textId="77777777" w:rsidR="003A1E5F" w:rsidRPr="00BC409C" w:rsidRDefault="003A1E5F" w:rsidP="00423E00">
            <w:pPr>
              <w:pStyle w:val="TAL"/>
              <w:jc w:val="center"/>
            </w:pPr>
            <w:r w:rsidRPr="00BC409C">
              <w:rPr>
                <w:bCs/>
                <w:iCs/>
              </w:rPr>
              <w:t>No</w:t>
            </w:r>
          </w:p>
        </w:tc>
        <w:tc>
          <w:tcPr>
            <w:tcW w:w="709" w:type="dxa"/>
          </w:tcPr>
          <w:p w14:paraId="7857EF01" w14:textId="77777777" w:rsidR="003A1E5F" w:rsidRPr="00BC409C" w:rsidRDefault="003A1E5F" w:rsidP="00423E00">
            <w:pPr>
              <w:pStyle w:val="TAL"/>
              <w:jc w:val="center"/>
              <w:rPr>
                <w:rFonts w:cs="Arial"/>
                <w:szCs w:val="18"/>
              </w:rPr>
            </w:pPr>
            <w:r w:rsidRPr="00BC409C">
              <w:rPr>
                <w:bCs/>
                <w:iCs/>
              </w:rPr>
              <w:t>N/A</w:t>
            </w:r>
          </w:p>
        </w:tc>
        <w:tc>
          <w:tcPr>
            <w:tcW w:w="728" w:type="dxa"/>
          </w:tcPr>
          <w:p w14:paraId="60790361" w14:textId="77777777" w:rsidR="003A1E5F" w:rsidRPr="00BC409C" w:rsidRDefault="003A1E5F" w:rsidP="00423E00">
            <w:pPr>
              <w:pStyle w:val="TAL"/>
              <w:jc w:val="center"/>
              <w:rPr>
                <w:rFonts w:cs="Arial"/>
                <w:szCs w:val="18"/>
              </w:rPr>
            </w:pPr>
            <w:r w:rsidRPr="00BC409C">
              <w:rPr>
                <w:bCs/>
                <w:iCs/>
              </w:rPr>
              <w:t>N/A</w:t>
            </w:r>
          </w:p>
        </w:tc>
      </w:tr>
      <w:tr w:rsidR="003A1E5F" w:rsidRPr="00BC409C" w14:paraId="76A4BF22" w14:textId="77777777" w:rsidTr="00423E00">
        <w:trPr>
          <w:cantSplit/>
          <w:tblHeader/>
        </w:trPr>
        <w:tc>
          <w:tcPr>
            <w:tcW w:w="6917" w:type="dxa"/>
          </w:tcPr>
          <w:p w14:paraId="5B47BC66" w14:textId="77777777" w:rsidR="003A1E5F" w:rsidRPr="00BC409C" w:rsidRDefault="003A1E5F" w:rsidP="00423E00">
            <w:pPr>
              <w:pStyle w:val="TAL"/>
              <w:rPr>
                <w:b/>
                <w:bCs/>
                <w:i/>
                <w:iCs/>
              </w:rPr>
            </w:pPr>
            <w:r w:rsidRPr="00BC409C">
              <w:rPr>
                <w:b/>
                <w:bCs/>
                <w:i/>
                <w:iCs/>
              </w:rPr>
              <w:t>channelBW-UL-NCR-r18</w:t>
            </w:r>
          </w:p>
          <w:p w14:paraId="6A136DFE" w14:textId="77777777" w:rsidR="003A1E5F" w:rsidRPr="00BC409C" w:rsidRDefault="003A1E5F" w:rsidP="00423E00">
            <w:pPr>
              <w:pStyle w:val="TAL"/>
              <w:rPr>
                <w:b/>
                <w:bCs/>
                <w:i/>
                <w:iCs/>
              </w:rPr>
            </w:pPr>
            <w:r w:rsidRPr="00BC409C">
              <w:t>Indicates whether the NCR-MT supports channel bandwidth of 100 MHz for a given SCS in FR1 for UL or whether the NCR-MT supports channel bandwidth of 200 MHz for a given SCS in FR2 for UL.</w:t>
            </w:r>
          </w:p>
        </w:tc>
        <w:tc>
          <w:tcPr>
            <w:tcW w:w="709" w:type="dxa"/>
          </w:tcPr>
          <w:p w14:paraId="066F9A6B" w14:textId="77777777" w:rsidR="003A1E5F" w:rsidRPr="00BC409C" w:rsidRDefault="003A1E5F" w:rsidP="00423E00">
            <w:pPr>
              <w:pStyle w:val="TAL"/>
              <w:jc w:val="center"/>
              <w:rPr>
                <w:bCs/>
                <w:iCs/>
              </w:rPr>
            </w:pPr>
            <w:r w:rsidRPr="00BC409C">
              <w:rPr>
                <w:bCs/>
                <w:iCs/>
              </w:rPr>
              <w:t>Band</w:t>
            </w:r>
          </w:p>
        </w:tc>
        <w:tc>
          <w:tcPr>
            <w:tcW w:w="567" w:type="dxa"/>
          </w:tcPr>
          <w:p w14:paraId="0283B8FE" w14:textId="77777777" w:rsidR="003A1E5F" w:rsidRPr="00BC409C" w:rsidRDefault="003A1E5F" w:rsidP="00423E00">
            <w:pPr>
              <w:pStyle w:val="TAL"/>
              <w:jc w:val="center"/>
              <w:rPr>
                <w:bCs/>
                <w:iCs/>
              </w:rPr>
            </w:pPr>
            <w:r w:rsidRPr="00BC409C">
              <w:rPr>
                <w:bCs/>
                <w:iCs/>
              </w:rPr>
              <w:t>No</w:t>
            </w:r>
          </w:p>
        </w:tc>
        <w:tc>
          <w:tcPr>
            <w:tcW w:w="709" w:type="dxa"/>
          </w:tcPr>
          <w:p w14:paraId="125C8BA5" w14:textId="77777777" w:rsidR="003A1E5F" w:rsidRPr="00BC409C" w:rsidRDefault="003A1E5F" w:rsidP="00423E00">
            <w:pPr>
              <w:pStyle w:val="TAL"/>
              <w:jc w:val="center"/>
              <w:rPr>
                <w:bCs/>
                <w:iCs/>
              </w:rPr>
            </w:pPr>
            <w:r w:rsidRPr="00BC409C">
              <w:rPr>
                <w:bCs/>
                <w:iCs/>
              </w:rPr>
              <w:t>N/A</w:t>
            </w:r>
          </w:p>
        </w:tc>
        <w:tc>
          <w:tcPr>
            <w:tcW w:w="728" w:type="dxa"/>
          </w:tcPr>
          <w:p w14:paraId="0365E23C" w14:textId="77777777" w:rsidR="003A1E5F" w:rsidRPr="00BC409C" w:rsidRDefault="003A1E5F" w:rsidP="00423E00">
            <w:pPr>
              <w:pStyle w:val="TAL"/>
              <w:jc w:val="center"/>
              <w:rPr>
                <w:bCs/>
                <w:iCs/>
              </w:rPr>
            </w:pPr>
            <w:r w:rsidRPr="00BC409C">
              <w:rPr>
                <w:bCs/>
                <w:iCs/>
              </w:rPr>
              <w:t>N/A</w:t>
            </w:r>
          </w:p>
        </w:tc>
      </w:tr>
      <w:tr w:rsidR="003A1E5F" w:rsidRPr="00BC409C" w14:paraId="4E5DC486" w14:textId="77777777" w:rsidTr="00423E00">
        <w:trPr>
          <w:cantSplit/>
          <w:tblHeader/>
        </w:trPr>
        <w:tc>
          <w:tcPr>
            <w:tcW w:w="6917" w:type="dxa"/>
          </w:tcPr>
          <w:p w14:paraId="2945630E" w14:textId="77777777" w:rsidR="003A1E5F" w:rsidRPr="00BC409C" w:rsidRDefault="003A1E5F" w:rsidP="00423E00">
            <w:pPr>
              <w:pStyle w:val="TAL"/>
              <w:rPr>
                <w:b/>
                <w:i/>
              </w:rPr>
            </w:pPr>
            <w:r w:rsidRPr="00BC409C">
              <w:rPr>
                <w:b/>
                <w:i/>
              </w:rPr>
              <w:lastRenderedPageBreak/>
              <w:t>channelBWs-DL</w:t>
            </w:r>
          </w:p>
          <w:p w14:paraId="65F5D28C" w14:textId="77777777" w:rsidR="003A1E5F" w:rsidRPr="00BC409C" w:rsidRDefault="003A1E5F" w:rsidP="00423E00">
            <w:pPr>
              <w:pStyle w:val="TAL"/>
            </w:pPr>
            <w:r w:rsidRPr="00BC409C">
              <w:t xml:space="preserve">Indicates </w:t>
            </w:r>
            <w:proofErr w:type="gramStart"/>
            <w:r w:rsidRPr="00BC409C">
              <w:t>for each subcarrier spacing</w:t>
            </w:r>
            <w:proofErr w:type="gramEnd"/>
            <w:r w:rsidRPr="00BC409C">
              <w:t xml:space="preserve"> the UE supported channel bandwidths.</w:t>
            </w:r>
            <w:r w:rsidRPr="00BC409C">
              <w:br/>
              <w:t xml:space="preserve">Absence of the </w:t>
            </w:r>
            <w:r w:rsidRPr="00BC409C">
              <w:rPr>
                <w:i/>
              </w:rPr>
              <w:t>channelBWs-DL</w:t>
            </w:r>
            <w:r w:rsidRPr="00BC409C">
              <w:t xml:space="preserve"> (without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Pr="00BC409C">
              <w:rPr>
                <w:rFonts w:cs="Arial"/>
                <w:szCs w:val="18"/>
                <w:lang w:eastAsia="zh-CN"/>
              </w:rPr>
              <w:t xml:space="preserve"> For IAB-MT, t</w:t>
            </w:r>
            <w:r w:rsidRPr="00BC409C">
              <w:rPr>
                <w:rFonts w:cs="Arial"/>
                <w:szCs w:val="18"/>
              </w:rPr>
              <w:t>o determine whether the IAB-MT supports a channel bandwidth of 100 MHz, the network checks c</w:t>
            </w:r>
            <w:r w:rsidRPr="00BC409C">
              <w:rPr>
                <w:rFonts w:cs="Arial"/>
                <w:i/>
                <w:iCs/>
                <w:szCs w:val="18"/>
              </w:rPr>
              <w:t>hannelBW-DL-IAB-r16</w:t>
            </w:r>
            <w:r w:rsidRPr="00BC409C">
              <w:rPr>
                <w:rFonts w:cs="Arial"/>
                <w:szCs w:val="18"/>
              </w:rPr>
              <w:t xml:space="preserve">. </w:t>
            </w:r>
            <w:r w:rsidRPr="00BC409C">
              <w:rPr>
                <w:rFonts w:cs="Arial"/>
                <w:szCs w:val="18"/>
                <w:lang w:eastAsia="zh-CN"/>
              </w:rPr>
              <w:t>For NCR-MT, t</w:t>
            </w:r>
            <w:r w:rsidRPr="00BC409C">
              <w:rPr>
                <w:rFonts w:cs="Arial"/>
                <w:szCs w:val="18"/>
              </w:rPr>
              <w:t>o determine whether the NCR-MT supports a channel bandwidth of 100 MHz, the network checks c</w:t>
            </w:r>
            <w:r w:rsidRPr="00BC409C">
              <w:rPr>
                <w:rFonts w:cs="Arial"/>
                <w:i/>
                <w:iCs/>
                <w:szCs w:val="18"/>
              </w:rPr>
              <w:t>hannelBW-DL-NCR-r18</w:t>
            </w:r>
            <w:r w:rsidRPr="00BC409C">
              <w:rPr>
                <w:rFonts w:cs="Arial"/>
                <w:szCs w:val="18"/>
              </w:rPr>
              <w:t>.</w:t>
            </w:r>
          </w:p>
          <w:p w14:paraId="229B231F" w14:textId="77777777" w:rsidR="003A1E5F" w:rsidRPr="00BC409C" w:rsidRDefault="003A1E5F" w:rsidP="00423E00">
            <w:pPr>
              <w:pStyle w:val="TAL"/>
            </w:pPr>
            <w:r w:rsidRPr="00BC409C">
              <w:t xml:space="preserve">For FR1, the bits in </w:t>
            </w:r>
            <w:r w:rsidRPr="00BC409C">
              <w:rPr>
                <w:i/>
                <w:iCs/>
              </w:rPr>
              <w:t xml:space="preserve">channelBWs-DL </w:t>
            </w:r>
            <w:r w:rsidRPr="00BC409C">
              <w:t xml:space="preserve">(without suffix) starting from the leading / leftmost bit indicate 5, 10, 15, 20, 25, 30, 40, 50, 60 and 80MHz. For FR2, the bits in </w:t>
            </w:r>
            <w:r w:rsidRPr="00BC409C">
              <w:rPr>
                <w:i/>
              </w:rPr>
              <w:t xml:space="preserve">channelBWs-DL </w:t>
            </w:r>
            <w:r w:rsidRPr="00BC409C">
              <w:t xml:space="preserve">(without suffix) starting from the leading / leftmost bit indicate 50, 100 and 200MHz. </w:t>
            </w:r>
            <w:r w:rsidRPr="00BC409C">
              <w:rPr>
                <w:rFonts w:cs="Arial"/>
                <w:szCs w:val="18"/>
              </w:rPr>
              <w:t>The third / rightmost bit (for 200MHz) shall be set to 1, except for NTN bands</w:t>
            </w:r>
            <w:r w:rsidRPr="00BC409C">
              <w:t xml:space="preserve">. </w:t>
            </w:r>
            <w:r w:rsidRPr="00BC409C">
              <w:rPr>
                <w:rFonts w:cs="Arial"/>
                <w:szCs w:val="18"/>
              </w:rPr>
              <w:t xml:space="preserve">For IAB-MT and NCR-MT, the third / rightmost bit (for 200MHz) is ignored. To determine whether the IAB-MT supports a channel bandwidth of 200 MHz, the network checks </w:t>
            </w:r>
            <w:r w:rsidRPr="00BC409C">
              <w:rPr>
                <w:rFonts w:cs="Arial"/>
                <w:i/>
                <w:iCs/>
                <w:szCs w:val="18"/>
              </w:rPr>
              <w:t>channelBW-DL-IAB-r16</w:t>
            </w:r>
            <w:r w:rsidRPr="00BC409C">
              <w:rPr>
                <w:rFonts w:cs="Arial"/>
                <w:szCs w:val="18"/>
              </w:rPr>
              <w:t>.</w:t>
            </w:r>
            <w:r w:rsidRPr="00BC409C">
              <w:rPr>
                <w:rFonts w:cs="Arial"/>
                <w:szCs w:val="18"/>
                <w:lang w:eastAsia="zh-CN"/>
              </w:rPr>
              <w:t xml:space="preserve"> T</w:t>
            </w:r>
            <w:r w:rsidRPr="00BC409C">
              <w:rPr>
                <w:rFonts w:cs="Arial"/>
                <w:szCs w:val="18"/>
              </w:rPr>
              <w:t>o determine whether the NCR-MT supports a channel bandwidth of 200 MHz, the network checks c</w:t>
            </w:r>
            <w:r w:rsidRPr="00BC409C">
              <w:rPr>
                <w:rFonts w:cs="Arial"/>
                <w:i/>
                <w:iCs/>
                <w:szCs w:val="18"/>
              </w:rPr>
              <w:t>hannelBW-DL-NCR-r18</w:t>
            </w:r>
            <w:r w:rsidRPr="00BC409C">
              <w:rPr>
                <w:rFonts w:cs="Arial"/>
                <w:szCs w:val="18"/>
              </w:rPr>
              <w:t>.</w:t>
            </w:r>
          </w:p>
          <w:p w14:paraId="349F2312" w14:textId="77777777" w:rsidR="003A1E5F" w:rsidRPr="00BC409C" w:rsidRDefault="003A1E5F" w:rsidP="00423E00">
            <w:pPr>
              <w:pStyle w:val="TAL"/>
              <w:rPr>
                <w:rFonts w:cs="Arial"/>
                <w:szCs w:val="21"/>
              </w:rPr>
            </w:pPr>
            <w:r w:rsidRPr="00BC409C">
              <w:t xml:space="preserve">For FR1, the leading/leftmost bit in </w:t>
            </w:r>
            <w:r w:rsidRPr="00BC409C">
              <w:rPr>
                <w:i/>
              </w:rPr>
              <w:t>channelBWs-DL-v1590</w:t>
            </w:r>
            <w:r w:rsidRPr="00BC409C">
              <w:t xml:space="preserve"> indicates 70MHz, the second leftmost bit indicates 45MHz, the third leftmost bit indicates 35MHz, </w:t>
            </w:r>
            <w:proofErr w:type="gramStart"/>
            <w:r w:rsidRPr="00BC409C">
              <w:t>the</w:t>
            </w:r>
            <w:proofErr w:type="gramEnd"/>
            <w:r w:rsidRPr="00BC409C">
              <w:t xml:space="preserve"> fourth leftmost bit indicates 100MHz and all the remaining bits in </w:t>
            </w:r>
            <w:r w:rsidRPr="00BC409C">
              <w:rPr>
                <w:i/>
              </w:rPr>
              <w:t>channelBWs-DL-v1590</w:t>
            </w:r>
            <w:r w:rsidRPr="00BC409C">
              <w:t xml:space="preserve"> shall be set to 0.</w:t>
            </w:r>
            <w:r w:rsidRPr="00BC409C">
              <w:rPr>
                <w:rFonts w:cs="Arial"/>
                <w:szCs w:val="21"/>
              </w:rPr>
              <w:t xml:space="preserve"> The </w:t>
            </w:r>
            <w:r w:rsidRPr="00BC409C">
              <w:t>fourth leftmost bit</w:t>
            </w:r>
            <w:r w:rsidRPr="00BC409C">
              <w:rPr>
                <w:rFonts w:cs="Arial"/>
                <w:szCs w:val="21"/>
              </w:rPr>
              <w:t xml:space="preserve"> (</w:t>
            </w:r>
            <w:r w:rsidRPr="00BC409C">
              <w:rPr>
                <w:rFonts w:cs="Arial"/>
                <w:szCs w:val="18"/>
              </w:rPr>
              <w:t xml:space="preserve">for </w:t>
            </w:r>
            <w:r w:rsidRPr="00BC409C">
              <w:rPr>
                <w:rFonts w:cs="Arial"/>
                <w:szCs w:val="21"/>
              </w:rPr>
              <w:t>100MHz) is not applicable for bands n41, n48, n77, n78, n79 and n90</w:t>
            </w:r>
            <w:r w:rsidRPr="00BC409C">
              <w:t xml:space="preserve"> </w:t>
            </w:r>
            <w:r w:rsidRPr="00BC409C">
              <w:rPr>
                <w:rFonts w:cs="Arial"/>
                <w:szCs w:val="21"/>
              </w:rPr>
              <w:t>as defined in TS 38.101-1 [2]. For each band, (e</w:t>
            </w:r>
            <w:proofErr w:type="gramStart"/>
            <w:r w:rsidRPr="00BC409C">
              <w:rPr>
                <w:rFonts w:cs="Arial"/>
                <w:szCs w:val="21"/>
              </w:rPr>
              <w:t>)RedCap</w:t>
            </w:r>
            <w:proofErr w:type="gramEnd"/>
            <w:r w:rsidRPr="00BC409C">
              <w:rPr>
                <w:rFonts w:cs="Arial"/>
                <w:szCs w:val="21"/>
              </w:rPr>
              <w:t xml:space="preserve"> UEs shall indicate supporting the maximum of those channel bandwidths that are less than or equal to 20 MHz for FR1 and less than or equal to 100 Mhz for FR2, taking restrictions in TS 38.101-1 [2] and TS 38.101-2 [3] into consideration. For each band, NTN capable UEs shall indicate the supported channel bandwidths for FR1 and FR2, taking restrictions in TS 38.101-5 [34] into consideration.</w:t>
            </w:r>
          </w:p>
          <w:p w14:paraId="581135F7" w14:textId="77777777" w:rsidR="003A1E5F" w:rsidRPr="00BC409C" w:rsidRDefault="003A1E5F" w:rsidP="00423E00">
            <w:pPr>
              <w:pStyle w:val="TAL"/>
              <w:rPr>
                <w:rFonts w:cs="Arial"/>
                <w:szCs w:val="21"/>
              </w:rPr>
            </w:pPr>
          </w:p>
          <w:p w14:paraId="27502910" w14:textId="77777777" w:rsidR="003A1E5F" w:rsidRPr="00BC409C" w:rsidRDefault="003A1E5F" w:rsidP="00423E00">
            <w:pPr>
              <w:pStyle w:val="TAL"/>
            </w:pPr>
            <w:r w:rsidRPr="00BC409C">
              <w:t>This feature is applicable only for FR1 and FR2-1 and FR2-NTN band, otherwise it is absent.</w:t>
            </w:r>
          </w:p>
          <w:p w14:paraId="4944069B" w14:textId="77777777" w:rsidR="003A1E5F" w:rsidRPr="00BC409C" w:rsidRDefault="003A1E5F" w:rsidP="00423E00">
            <w:pPr>
              <w:pStyle w:val="TAL"/>
            </w:pPr>
          </w:p>
          <w:p w14:paraId="51BE4033" w14:textId="77777777" w:rsidR="003A1E5F" w:rsidRPr="00BC409C" w:rsidRDefault="003A1E5F" w:rsidP="00423E00">
            <w:pPr>
              <w:pStyle w:val="TAN"/>
            </w:pPr>
            <w:r w:rsidRPr="00BC409C">
              <w:t>NOTE:</w:t>
            </w:r>
            <w:r w:rsidRPr="00BC409C">
              <w:tab/>
              <w:t xml:space="preserve">To determine whether the UE supports a specific SCS for a given band, the network validates the </w:t>
            </w:r>
            <w:r w:rsidRPr="00BC409C">
              <w:rPr>
                <w:i/>
              </w:rPr>
              <w:t>supportedSubCarrierSpacingDL</w:t>
            </w:r>
            <w:r w:rsidRPr="00BC409C">
              <w:t xml:space="preserve"> and the </w:t>
            </w:r>
            <w:r w:rsidRPr="00BC409C">
              <w:rPr>
                <w:i/>
              </w:rPr>
              <w:t>scs-60kHz</w:t>
            </w:r>
            <w:r w:rsidRPr="00BC409C">
              <w:t>.</w:t>
            </w:r>
            <w:r w:rsidRPr="00BC409C">
              <w:br/>
              <w:t xml:space="preserve">To determine whether the UE supports a channel bandwidth of 90 MHz for the band combination with other bandwidth combination set than BCS5, the network may ignore this capability and validate instead the </w:t>
            </w:r>
            <w:r w:rsidRPr="00BC409C">
              <w:rPr>
                <w:i/>
              </w:rPr>
              <w:t>channelBW-90mhz</w:t>
            </w:r>
            <w:r w:rsidRPr="00BC409C">
              <w:t xml:space="preserve">, the </w:t>
            </w:r>
            <w:r w:rsidRPr="00BC409C">
              <w:rPr>
                <w:i/>
              </w:rPr>
              <w:t>supportedBandwidthCombinationSet</w:t>
            </w:r>
            <w:r w:rsidRPr="00BC409C">
              <w:rPr>
                <w:iCs/>
              </w:rPr>
              <w:t xml:space="preserve">, the </w:t>
            </w:r>
            <w:r w:rsidRPr="00BC409C">
              <w:rPr>
                <w:i/>
              </w:rPr>
              <w:t>supportedBandwidthCombinationSetIntraENDC</w:t>
            </w:r>
            <w:r w:rsidRPr="00BC409C">
              <w:t>,</w:t>
            </w:r>
            <w:r w:rsidRPr="00BC409C">
              <w:rPr>
                <w:iCs/>
              </w:rPr>
              <w:t xml:space="preserve"> and </w:t>
            </w:r>
            <w:r w:rsidRPr="00BC409C">
              <w:rPr>
                <w:bCs/>
                <w:i/>
                <w:iCs/>
              </w:rPr>
              <w:t>supportedBandwidthCombinationSetIntraENDC-v1790</w:t>
            </w:r>
            <w:r w:rsidRPr="00BC409C">
              <w:t xml:space="preserve">. To determine whether the UE supports a channel bandwidth of 90 MHz for the band combination with BCS5, the network may ignore this capability and validate instead the </w:t>
            </w:r>
            <w:r w:rsidRPr="00BC409C">
              <w:rPr>
                <w:i/>
                <w:iCs/>
              </w:rPr>
              <w:t>channelBW-90mhz</w:t>
            </w:r>
            <w:r w:rsidRPr="00BC409C">
              <w:t xml:space="preserve">, the </w:t>
            </w:r>
            <w:r w:rsidRPr="00BC409C">
              <w:rPr>
                <w:i/>
                <w:iCs/>
              </w:rPr>
              <w:t>supportedBandwidthCombinationSet</w:t>
            </w:r>
            <w:r w:rsidRPr="00BC409C">
              <w:t xml:space="preserve">, the </w:t>
            </w:r>
            <w:r w:rsidRPr="00BC409C">
              <w:rPr>
                <w:i/>
                <w:iCs/>
              </w:rPr>
              <w:t>supportedBandwidthCombinationSetIntraENDC</w:t>
            </w:r>
            <w:r w:rsidRPr="00BC409C">
              <w:t xml:space="preserve">, </w:t>
            </w:r>
            <w:r w:rsidRPr="00BC409C">
              <w:rPr>
                <w:i/>
                <w:iCs/>
              </w:rPr>
              <w:t>supportedAggBW-FR1-r17</w:t>
            </w:r>
            <w:r w:rsidRPr="00BC409C">
              <w:t>,</w:t>
            </w:r>
            <w:r w:rsidRPr="00BC409C">
              <w:rPr>
                <w:iCs/>
              </w:rPr>
              <w:t xml:space="preserve"> and </w:t>
            </w:r>
            <w:r w:rsidRPr="00BC409C">
              <w:rPr>
                <w:bCs/>
                <w:i/>
                <w:iCs/>
              </w:rPr>
              <w:t>supportedBandwidthCombinationSetIntraENDC-v1790</w:t>
            </w:r>
            <w:r w:rsidRPr="00BC409C">
              <w:t xml:space="preserve">. To determine whether the UE supports a channel bandwidth of 400 MHz, the network may ignore this capability and validate the </w:t>
            </w:r>
            <w:r w:rsidRPr="00BC409C">
              <w:rPr>
                <w:i/>
                <w:iCs/>
              </w:rPr>
              <w:t>supportedBandwidthCombinationSet</w:t>
            </w:r>
            <w:r w:rsidRPr="00BC409C">
              <w:t xml:space="preserve">, the </w:t>
            </w:r>
            <w:r w:rsidRPr="00BC409C">
              <w:rPr>
                <w:i/>
                <w:iCs/>
              </w:rPr>
              <w:t>supportedBandwidthCombinationSetIntraENDC</w:t>
            </w:r>
            <w:r w:rsidRPr="00BC409C">
              <w:t xml:space="preserve">, the </w:t>
            </w:r>
            <w:r w:rsidRPr="00BC409C">
              <w:rPr>
                <w:i/>
                <w:iCs/>
              </w:rPr>
              <w:t>supportedBandwidthDL</w:t>
            </w:r>
            <w:r w:rsidRPr="00BC409C">
              <w:t>,</w:t>
            </w:r>
            <w:r w:rsidRPr="00BC409C">
              <w:rPr>
                <w:iCs/>
              </w:rPr>
              <w:t xml:space="preserve"> and </w:t>
            </w:r>
            <w:r w:rsidRPr="00BC409C">
              <w:rPr>
                <w:bCs/>
                <w:i/>
                <w:iCs/>
              </w:rPr>
              <w:t>supportedBandwidthCombinationSetIntraENDC-v1790</w:t>
            </w:r>
            <w:r w:rsidRPr="00BC409C">
              <w:t xml:space="preserve">. To determine whether the UE supports a channel bandwidth of 3MHz, the network may ignore this capability and validate instead the </w:t>
            </w:r>
            <w:r w:rsidRPr="00BC409C">
              <w:rPr>
                <w:i/>
              </w:rPr>
              <w:t>support3MHz-ChannelBW-Symmetric-r18,</w:t>
            </w:r>
            <w:r w:rsidRPr="00BC409C">
              <w:t xml:space="preserve"> the </w:t>
            </w:r>
            <w:r w:rsidRPr="00BC409C">
              <w:rPr>
                <w:i/>
              </w:rPr>
              <w:t>supportedBandwidthCombinationSet</w:t>
            </w:r>
            <w:r w:rsidRPr="00BC409C">
              <w:t xml:space="preserve">, the </w:t>
            </w:r>
            <w:r w:rsidRPr="00BC409C">
              <w:rPr>
                <w:i/>
              </w:rPr>
              <w:t xml:space="preserve">asymmetricBandwidthCombinationSet </w:t>
            </w:r>
            <w:r w:rsidRPr="00BC409C">
              <w:t xml:space="preserve">(for a band supporting asymmetric channel bandwidth as defined in clause 5.3.6 of TS 38.101-1 [2]), the </w:t>
            </w:r>
            <w:r w:rsidRPr="00BC409C">
              <w:rPr>
                <w:i/>
              </w:rPr>
              <w:t xml:space="preserve">supportedBandwidthDL-v1840 </w:t>
            </w:r>
            <w:r w:rsidRPr="00BC409C">
              <w:t>and the</w:t>
            </w:r>
            <w:r w:rsidRPr="00BC409C">
              <w:rPr>
                <w:i/>
              </w:rPr>
              <w:t xml:space="preserve"> supportedMinBandwidthDL-v1840.</w:t>
            </w:r>
            <w:r w:rsidRPr="00BC409C">
              <w:br/>
              <w:t>For serving cell(s) with other channel bandwidths:</w:t>
            </w:r>
          </w:p>
          <w:p w14:paraId="0AB1C0D8" w14:textId="77777777" w:rsidR="003A1E5F" w:rsidRPr="00BC409C" w:rsidRDefault="003A1E5F" w:rsidP="00423E00">
            <w:pPr>
              <w:pStyle w:val="TAN"/>
              <w:ind w:left="1168" w:hanging="283"/>
              <w:rPr>
                <w:i/>
                <w:iCs/>
              </w:rPr>
            </w:pPr>
            <w:r w:rsidRPr="00BC409C">
              <w:t>-</w:t>
            </w:r>
            <w:r w:rsidRPr="00BC409C">
              <w:tab/>
              <w:t xml:space="preserve">If </w:t>
            </w:r>
            <w:r w:rsidRPr="00BC409C">
              <w:rPr>
                <w:i/>
                <w:iCs/>
              </w:rPr>
              <w:t>supportedAggBW-FR1-r17</w:t>
            </w:r>
            <w:r w:rsidRPr="00BC409C">
              <w:t xml:space="preserve"> is reported, the network validates the </w:t>
            </w:r>
            <w:r w:rsidRPr="00BC409C">
              <w:rPr>
                <w:i/>
                <w:iCs/>
              </w:rPr>
              <w:t>channelBWs-DL</w:t>
            </w:r>
            <w:r w:rsidRPr="00BC409C">
              <w:t xml:space="preserve">, the </w:t>
            </w:r>
            <w:r w:rsidRPr="00BC409C">
              <w:rPr>
                <w:i/>
                <w:iCs/>
              </w:rPr>
              <w:t>supportedBandwidthCombinationSet</w:t>
            </w:r>
            <w:r w:rsidRPr="00BC409C">
              <w:t xml:space="preserve">, the </w:t>
            </w:r>
            <w:r w:rsidRPr="00BC409C">
              <w:rPr>
                <w:i/>
                <w:iCs/>
              </w:rPr>
              <w:t>supportedBandwidthCombinationSetIntraENDC</w:t>
            </w:r>
            <w:r w:rsidRPr="00BC409C">
              <w:t>, the</w:t>
            </w:r>
            <w:r w:rsidRPr="00BC409C">
              <w:rPr>
                <w:i/>
                <w:iCs/>
              </w:rPr>
              <w:t xml:space="preserve"> asymmetricBandwidthCombinationSet</w:t>
            </w:r>
            <w:r w:rsidRPr="00BC409C">
              <w:t xml:space="preserve"> (for a band supporting asymmetric channel bandwidth as defined in clause 5.3.6 of TS 38.101-1 [2]), </w:t>
            </w:r>
            <w:r w:rsidRPr="00BC409C">
              <w:rPr>
                <w:i/>
                <w:iCs/>
              </w:rPr>
              <w:t>supportedBandwidthDL-v1780</w:t>
            </w:r>
            <w:r w:rsidRPr="00BC409C">
              <w:t xml:space="preserve">, </w:t>
            </w:r>
            <w:r w:rsidRPr="00BC409C">
              <w:rPr>
                <w:i/>
                <w:iCs/>
              </w:rPr>
              <w:t>supportedMinBandwidthDL-r17</w:t>
            </w:r>
            <w:r w:rsidRPr="00BC409C">
              <w:t xml:space="preserve">, </w:t>
            </w:r>
            <w:r w:rsidRPr="00BC409C">
              <w:rPr>
                <w:i/>
                <w:iCs/>
              </w:rPr>
              <w:t>supportedAggBW-FR1-r17</w:t>
            </w:r>
            <w:r w:rsidRPr="00BC409C">
              <w:t>, and</w:t>
            </w:r>
            <w:r w:rsidRPr="00BC409C">
              <w:rPr>
                <w:i/>
              </w:rPr>
              <w:t xml:space="preserve"> </w:t>
            </w:r>
            <w:r w:rsidRPr="00BC409C">
              <w:rPr>
                <w:bCs/>
                <w:i/>
                <w:iCs/>
              </w:rPr>
              <w:t>supportedBandwidthCombinationSetIntraENDC-v1790</w:t>
            </w:r>
            <w:r w:rsidRPr="00BC409C">
              <w:rPr>
                <w:i/>
                <w:iCs/>
              </w:rPr>
              <w:t>.</w:t>
            </w:r>
          </w:p>
          <w:p w14:paraId="603FC98D" w14:textId="77777777" w:rsidR="003A1E5F" w:rsidRPr="00BC409C" w:rsidRDefault="003A1E5F" w:rsidP="00423E00">
            <w:pPr>
              <w:pStyle w:val="TAN"/>
              <w:ind w:left="1168" w:hanging="283"/>
            </w:pPr>
            <w:r w:rsidRPr="00BC409C">
              <w:t>-</w:t>
            </w:r>
            <w:r w:rsidRPr="00BC409C">
              <w:tab/>
              <w:t xml:space="preserve">Otherwise, the network validates the </w:t>
            </w:r>
            <w:r w:rsidRPr="00BC409C">
              <w:rPr>
                <w:i/>
              </w:rPr>
              <w:t>channelBWs-DL</w:t>
            </w:r>
            <w:r w:rsidRPr="00BC409C">
              <w:t xml:space="preserve">, the </w:t>
            </w:r>
            <w:r w:rsidRPr="00BC409C">
              <w:rPr>
                <w:i/>
              </w:rPr>
              <w:t>supportedBandwidthCombinationSet</w:t>
            </w:r>
            <w:r w:rsidRPr="00BC409C">
              <w:t xml:space="preserve">, the </w:t>
            </w:r>
            <w:r w:rsidRPr="00BC409C">
              <w:rPr>
                <w:i/>
                <w:iCs/>
              </w:rPr>
              <w:t>supportedBandwidthCombinationSetIntraENDC</w:t>
            </w:r>
            <w:r w:rsidRPr="00BC409C">
              <w:t xml:space="preserve">, the </w:t>
            </w:r>
            <w:r w:rsidRPr="00BC409C">
              <w:rPr>
                <w:i/>
              </w:rPr>
              <w:t xml:space="preserve">asymmetricBandwidthCombinationSet </w:t>
            </w:r>
            <w:r w:rsidRPr="00BC409C">
              <w:t xml:space="preserve">(for a band supporting asymmetric channel bandwidth as defined in clause 5.3.6 of TS 38.101-1 [2]), </w:t>
            </w:r>
            <w:r w:rsidRPr="00BC409C">
              <w:rPr>
                <w:i/>
              </w:rPr>
              <w:t>supportedBandwidthDL/supportedBandwidthDL-v1710,</w:t>
            </w:r>
            <w:r w:rsidRPr="00BC409C">
              <w:t xml:space="preserve"> </w:t>
            </w:r>
            <w:r w:rsidRPr="00BC409C">
              <w:rPr>
                <w:i/>
              </w:rPr>
              <w:t>supportedMinBandwidthDL</w:t>
            </w:r>
            <w:r w:rsidRPr="00BC409C">
              <w:rPr>
                <w:i/>
                <w:iCs/>
              </w:rPr>
              <w:t>-r17</w:t>
            </w:r>
            <w:r w:rsidRPr="00BC409C">
              <w:rPr>
                <w:iCs/>
              </w:rPr>
              <w:t>,</w:t>
            </w:r>
            <w:r w:rsidRPr="00BC409C">
              <w:t xml:space="preserve"> </w:t>
            </w:r>
            <w:r w:rsidRPr="00BC409C">
              <w:rPr>
                <w:i/>
              </w:rPr>
              <w:t>supportedAggBW-FR2-r17</w:t>
            </w:r>
            <w:r w:rsidRPr="00BC409C">
              <w:t>, and</w:t>
            </w:r>
            <w:r w:rsidRPr="00BC409C">
              <w:rPr>
                <w:i/>
              </w:rPr>
              <w:t xml:space="preserve"> </w:t>
            </w:r>
            <w:r w:rsidRPr="00BC409C">
              <w:rPr>
                <w:bCs/>
                <w:i/>
                <w:iCs/>
              </w:rPr>
              <w:t>supportedBandwidthCombinationSetIntraENDC-v1790</w:t>
            </w:r>
            <w:r w:rsidRPr="00BC409C">
              <w:rPr>
                <w:i/>
              </w:rPr>
              <w:t>.</w:t>
            </w:r>
          </w:p>
        </w:tc>
        <w:tc>
          <w:tcPr>
            <w:tcW w:w="709" w:type="dxa"/>
          </w:tcPr>
          <w:p w14:paraId="0A241113" w14:textId="77777777" w:rsidR="003A1E5F" w:rsidRPr="00BC409C" w:rsidRDefault="003A1E5F" w:rsidP="00423E00">
            <w:pPr>
              <w:pStyle w:val="TAL"/>
              <w:jc w:val="center"/>
              <w:rPr>
                <w:rFonts w:cs="Arial"/>
                <w:szCs w:val="18"/>
              </w:rPr>
            </w:pPr>
            <w:r w:rsidRPr="00BC409C">
              <w:rPr>
                <w:rFonts w:cs="Arial"/>
                <w:szCs w:val="18"/>
              </w:rPr>
              <w:t>Band</w:t>
            </w:r>
          </w:p>
        </w:tc>
        <w:tc>
          <w:tcPr>
            <w:tcW w:w="567" w:type="dxa"/>
          </w:tcPr>
          <w:p w14:paraId="24AFBA21" w14:textId="77777777" w:rsidR="003A1E5F" w:rsidRPr="00BC409C" w:rsidRDefault="003A1E5F" w:rsidP="00423E00">
            <w:pPr>
              <w:pStyle w:val="TAL"/>
              <w:jc w:val="center"/>
              <w:rPr>
                <w:rFonts w:cs="Arial"/>
                <w:szCs w:val="18"/>
              </w:rPr>
            </w:pPr>
            <w:r w:rsidRPr="00BC409C">
              <w:t>Yes</w:t>
            </w:r>
          </w:p>
        </w:tc>
        <w:tc>
          <w:tcPr>
            <w:tcW w:w="709" w:type="dxa"/>
          </w:tcPr>
          <w:p w14:paraId="04844E9F" w14:textId="77777777" w:rsidR="003A1E5F" w:rsidRPr="00BC409C" w:rsidRDefault="003A1E5F" w:rsidP="00423E00">
            <w:pPr>
              <w:pStyle w:val="TAL"/>
              <w:jc w:val="center"/>
              <w:rPr>
                <w:rFonts w:cs="Arial"/>
                <w:szCs w:val="18"/>
              </w:rPr>
            </w:pPr>
            <w:r w:rsidRPr="00BC409C">
              <w:rPr>
                <w:bCs/>
                <w:iCs/>
              </w:rPr>
              <w:t>N/A</w:t>
            </w:r>
          </w:p>
        </w:tc>
        <w:tc>
          <w:tcPr>
            <w:tcW w:w="728" w:type="dxa"/>
          </w:tcPr>
          <w:p w14:paraId="62C8D9F0" w14:textId="77777777" w:rsidR="003A1E5F" w:rsidRPr="00BC409C" w:rsidRDefault="003A1E5F" w:rsidP="00423E00">
            <w:pPr>
              <w:pStyle w:val="TAL"/>
              <w:jc w:val="center"/>
            </w:pPr>
            <w:r w:rsidRPr="00BC409C">
              <w:rPr>
                <w:bCs/>
                <w:iCs/>
              </w:rPr>
              <w:t>N/A</w:t>
            </w:r>
          </w:p>
        </w:tc>
      </w:tr>
      <w:tr w:rsidR="003A1E5F" w:rsidRPr="00BC409C" w14:paraId="2A32569F" w14:textId="77777777" w:rsidTr="00423E00">
        <w:trPr>
          <w:cantSplit/>
          <w:tblHeader/>
        </w:trPr>
        <w:tc>
          <w:tcPr>
            <w:tcW w:w="6917" w:type="dxa"/>
          </w:tcPr>
          <w:p w14:paraId="7E491793" w14:textId="77777777" w:rsidR="003A1E5F" w:rsidRPr="00BC409C" w:rsidRDefault="003A1E5F" w:rsidP="00423E00">
            <w:pPr>
              <w:pStyle w:val="TAL"/>
              <w:rPr>
                <w:b/>
                <w:i/>
              </w:rPr>
            </w:pPr>
            <w:r w:rsidRPr="00BC409C">
              <w:rPr>
                <w:b/>
                <w:i/>
              </w:rPr>
              <w:lastRenderedPageBreak/>
              <w:t>channelBWs-DL-SCS-120kHz-FR2-2-r17</w:t>
            </w:r>
          </w:p>
          <w:p w14:paraId="551A6CDE" w14:textId="77777777" w:rsidR="003A1E5F" w:rsidRPr="00BC409C" w:rsidRDefault="003A1E5F" w:rsidP="00423E00">
            <w:pPr>
              <w:pStyle w:val="TAL"/>
              <w:rPr>
                <w:bCs/>
                <w:iCs/>
              </w:rPr>
            </w:pPr>
            <w:r w:rsidRPr="00BC409C">
              <w:rPr>
                <w:bCs/>
                <w:iCs/>
              </w:rPr>
              <w:t>Indicates the UE supported channel bandwidths in DL for the SCS 120kHz.</w:t>
            </w:r>
          </w:p>
          <w:p w14:paraId="71CF7443" w14:textId="77777777" w:rsidR="003A1E5F" w:rsidRPr="00BC409C" w:rsidRDefault="003A1E5F" w:rsidP="00423E00">
            <w:pPr>
              <w:pStyle w:val="TAL"/>
              <w:rPr>
                <w:bCs/>
                <w:iCs/>
              </w:rPr>
            </w:pPr>
            <w:r w:rsidRPr="00BC409C">
              <w:rPr>
                <w:bCs/>
                <w:iCs/>
              </w:rPr>
              <w:t xml:space="preserve">The bits in </w:t>
            </w:r>
            <w:r w:rsidRPr="00BC409C">
              <w:rPr>
                <w:bCs/>
                <w:i/>
              </w:rPr>
              <w:t>channelBWs-DL-SCS-120kHz-FR2-2</w:t>
            </w:r>
            <w:r w:rsidRPr="00BC409C">
              <w:rPr>
                <w:bCs/>
                <w:iCs/>
              </w:rPr>
              <w:t xml:space="preserve"> starting from the leading / leftmost bit indicate 100 and 400MHz.</w:t>
            </w:r>
          </w:p>
          <w:p w14:paraId="3EAC1298" w14:textId="77777777" w:rsidR="003A1E5F" w:rsidRPr="00BC409C" w:rsidRDefault="003A1E5F" w:rsidP="00423E00">
            <w:pPr>
              <w:pStyle w:val="TAL"/>
              <w:rPr>
                <w:bCs/>
                <w:iCs/>
              </w:rPr>
            </w:pPr>
            <w:r w:rsidRPr="00BC409C">
              <w:rPr>
                <w:bCs/>
                <w:iCs/>
              </w:rPr>
              <w:t>100 and 400 MHz are mandatory channel bandwidths if the UE supports 120 kHz SCS (i.e. the bit for 100 and 400MHz shall always be set to 1).</w:t>
            </w:r>
          </w:p>
          <w:p w14:paraId="6A522C67" w14:textId="77777777" w:rsidR="003A1E5F" w:rsidRPr="00BC409C" w:rsidRDefault="003A1E5F" w:rsidP="00423E00">
            <w:pPr>
              <w:pStyle w:val="TAL"/>
              <w:rPr>
                <w:bCs/>
                <w:iCs/>
              </w:rPr>
            </w:pPr>
            <w:r w:rsidRPr="00BC409C">
              <w:rPr>
                <w:bCs/>
                <w:iCs/>
              </w:rPr>
              <w:t xml:space="preserve">UE supporting this feature shall also indicate support of </w:t>
            </w:r>
            <w:r w:rsidRPr="00BC409C">
              <w:rPr>
                <w:bCs/>
                <w:i/>
              </w:rPr>
              <w:t>dl-FR2-2-SCS-120kHz-r17</w:t>
            </w:r>
            <w:r w:rsidRPr="00BC409C">
              <w:rPr>
                <w:bCs/>
                <w:iCs/>
              </w:rPr>
              <w:t>.</w:t>
            </w:r>
          </w:p>
          <w:p w14:paraId="6D7E6DCA" w14:textId="77777777" w:rsidR="003A1E5F" w:rsidRPr="00BC409C" w:rsidRDefault="003A1E5F" w:rsidP="00423E00">
            <w:pPr>
              <w:pStyle w:val="TAL"/>
              <w:rPr>
                <w:b/>
                <w:i/>
              </w:rPr>
            </w:pPr>
          </w:p>
          <w:p w14:paraId="2646E0AF" w14:textId="77777777" w:rsidR="003A1E5F" w:rsidRPr="00BC409C" w:rsidRDefault="003A1E5F" w:rsidP="00423E00">
            <w:pPr>
              <w:pStyle w:val="TAN"/>
              <w:rPr>
                <w:b/>
                <w:i/>
              </w:rPr>
            </w:pPr>
            <w:r w:rsidRPr="00BC409C">
              <w:t>NOTE:</w:t>
            </w:r>
            <w:r w:rsidRPr="00BC409C">
              <w:tab/>
              <w:t xml:space="preserve">To determine whether the UE supports a SCS 120kHz for a given band, the network validates the </w:t>
            </w:r>
            <w:r w:rsidRPr="00BC409C">
              <w:rPr>
                <w:i/>
                <w:iCs/>
              </w:rPr>
              <w:t>supportedSubCarrierSpacingDL</w:t>
            </w:r>
            <w:r w:rsidRPr="00BC409C">
              <w:t>.</w:t>
            </w:r>
            <w:r w:rsidRPr="00BC409C">
              <w:br/>
              <w:t xml:space="preserve">To determine the supported carrier bandwidths, the network validates the </w:t>
            </w:r>
            <w:r w:rsidRPr="00BC409C">
              <w:rPr>
                <w:i/>
                <w:iCs/>
              </w:rPr>
              <w:t>channelBWs-DL-SCS-120kHz-FR2-2-r17</w:t>
            </w:r>
            <w:r w:rsidRPr="00BC409C">
              <w:t xml:space="preserve">, the </w:t>
            </w:r>
            <w:r w:rsidRPr="00BC409C">
              <w:rPr>
                <w:i/>
                <w:iCs/>
              </w:rPr>
              <w:t>supportedBandwidthCombinationSet</w:t>
            </w:r>
            <w:r w:rsidRPr="00BC409C">
              <w:t xml:space="preserve"> and the </w:t>
            </w:r>
            <w:r w:rsidRPr="00BC409C">
              <w:rPr>
                <w:i/>
                <w:iCs/>
              </w:rPr>
              <w:t>supportedBandwidthDL-v1710</w:t>
            </w:r>
            <w:r w:rsidRPr="00BC409C">
              <w:t>.</w:t>
            </w:r>
          </w:p>
        </w:tc>
        <w:tc>
          <w:tcPr>
            <w:tcW w:w="709" w:type="dxa"/>
          </w:tcPr>
          <w:p w14:paraId="08266E9F" w14:textId="77777777" w:rsidR="003A1E5F" w:rsidRPr="00BC409C" w:rsidRDefault="003A1E5F" w:rsidP="00423E00">
            <w:pPr>
              <w:pStyle w:val="TAL"/>
              <w:jc w:val="center"/>
              <w:rPr>
                <w:rFonts w:cs="Arial"/>
                <w:szCs w:val="18"/>
              </w:rPr>
            </w:pPr>
            <w:r w:rsidRPr="00BC409C">
              <w:rPr>
                <w:rFonts w:cs="Arial"/>
                <w:szCs w:val="18"/>
              </w:rPr>
              <w:t>Band</w:t>
            </w:r>
          </w:p>
        </w:tc>
        <w:tc>
          <w:tcPr>
            <w:tcW w:w="567" w:type="dxa"/>
          </w:tcPr>
          <w:p w14:paraId="456E8375" w14:textId="77777777" w:rsidR="003A1E5F" w:rsidRPr="00BC409C" w:rsidRDefault="003A1E5F" w:rsidP="00423E00">
            <w:pPr>
              <w:pStyle w:val="TAL"/>
              <w:jc w:val="center"/>
            </w:pPr>
            <w:r w:rsidRPr="00BC409C">
              <w:t>CY</w:t>
            </w:r>
          </w:p>
        </w:tc>
        <w:tc>
          <w:tcPr>
            <w:tcW w:w="709" w:type="dxa"/>
          </w:tcPr>
          <w:p w14:paraId="3BB5F419" w14:textId="77777777" w:rsidR="003A1E5F" w:rsidRPr="00BC409C" w:rsidRDefault="003A1E5F" w:rsidP="00423E00">
            <w:pPr>
              <w:pStyle w:val="TAL"/>
              <w:jc w:val="center"/>
              <w:rPr>
                <w:bCs/>
                <w:iCs/>
              </w:rPr>
            </w:pPr>
            <w:r w:rsidRPr="00BC409C">
              <w:rPr>
                <w:bCs/>
                <w:iCs/>
              </w:rPr>
              <w:t>N/A</w:t>
            </w:r>
          </w:p>
        </w:tc>
        <w:tc>
          <w:tcPr>
            <w:tcW w:w="728" w:type="dxa"/>
          </w:tcPr>
          <w:p w14:paraId="4E623FB1" w14:textId="77777777" w:rsidR="003A1E5F" w:rsidRPr="00BC409C" w:rsidRDefault="003A1E5F" w:rsidP="00423E00">
            <w:pPr>
              <w:pStyle w:val="TAL"/>
              <w:jc w:val="center"/>
              <w:rPr>
                <w:bCs/>
                <w:iCs/>
              </w:rPr>
            </w:pPr>
            <w:r w:rsidRPr="00BC409C">
              <w:rPr>
                <w:bCs/>
                <w:iCs/>
              </w:rPr>
              <w:t>N/A</w:t>
            </w:r>
          </w:p>
        </w:tc>
      </w:tr>
      <w:tr w:rsidR="003A1E5F" w:rsidRPr="00BC409C" w14:paraId="5B97A7D4" w14:textId="77777777" w:rsidTr="00423E00">
        <w:trPr>
          <w:cantSplit/>
          <w:tblHeader/>
        </w:trPr>
        <w:tc>
          <w:tcPr>
            <w:tcW w:w="6917" w:type="dxa"/>
          </w:tcPr>
          <w:p w14:paraId="6831EC20" w14:textId="77777777" w:rsidR="003A1E5F" w:rsidRPr="00BC409C" w:rsidRDefault="003A1E5F" w:rsidP="00423E00">
            <w:pPr>
              <w:pStyle w:val="TAL"/>
              <w:rPr>
                <w:b/>
                <w:i/>
              </w:rPr>
            </w:pPr>
            <w:r w:rsidRPr="00BC409C">
              <w:rPr>
                <w:b/>
                <w:i/>
              </w:rPr>
              <w:t>channelBWs-DL-SCS-480kHz-FR2-2-r17</w:t>
            </w:r>
          </w:p>
          <w:p w14:paraId="5E3C63B6" w14:textId="77777777" w:rsidR="003A1E5F" w:rsidRPr="00BC409C" w:rsidRDefault="003A1E5F" w:rsidP="00423E00">
            <w:pPr>
              <w:pStyle w:val="TAL"/>
              <w:rPr>
                <w:bCs/>
                <w:iCs/>
              </w:rPr>
            </w:pPr>
            <w:r w:rsidRPr="00BC409C">
              <w:rPr>
                <w:bCs/>
                <w:iCs/>
              </w:rPr>
              <w:t>Indicates the UE supported channel bandwidths in DL for the SCS 480kHz.</w:t>
            </w:r>
          </w:p>
          <w:p w14:paraId="4DCA2006" w14:textId="77777777" w:rsidR="003A1E5F" w:rsidRPr="00BC409C" w:rsidRDefault="003A1E5F" w:rsidP="00423E00">
            <w:pPr>
              <w:pStyle w:val="TAL"/>
              <w:rPr>
                <w:bCs/>
                <w:iCs/>
              </w:rPr>
            </w:pPr>
            <w:r w:rsidRPr="00BC409C">
              <w:rPr>
                <w:bCs/>
                <w:iCs/>
              </w:rPr>
              <w:t xml:space="preserve">The bits in </w:t>
            </w:r>
            <w:r w:rsidRPr="00BC409C">
              <w:rPr>
                <w:bCs/>
                <w:i/>
              </w:rPr>
              <w:t>channelBWs-DL-SCS-480kHz-FR2-2</w:t>
            </w:r>
            <w:r w:rsidRPr="00BC409C">
              <w:rPr>
                <w:bCs/>
                <w:iCs/>
              </w:rPr>
              <w:t xml:space="preserve"> starting from the leading / leftmost bit indicate 400, 800 and 1600MHz.</w:t>
            </w:r>
          </w:p>
          <w:p w14:paraId="5E3B5707" w14:textId="77777777" w:rsidR="003A1E5F" w:rsidRPr="00BC409C" w:rsidRDefault="003A1E5F" w:rsidP="00423E00">
            <w:pPr>
              <w:pStyle w:val="TAL"/>
              <w:rPr>
                <w:bCs/>
                <w:iCs/>
              </w:rPr>
            </w:pPr>
            <w:r w:rsidRPr="00BC409C">
              <w:rPr>
                <w:bCs/>
                <w:iCs/>
              </w:rPr>
              <w:t>400 MHz is a mandatory channel bandwidth if the UE supports 480 kHz SCS (i.e. the bit for 400MHz shall always be set to 1).</w:t>
            </w:r>
          </w:p>
          <w:p w14:paraId="25868102" w14:textId="77777777" w:rsidR="003A1E5F" w:rsidRPr="00BC409C" w:rsidRDefault="003A1E5F" w:rsidP="00423E00">
            <w:pPr>
              <w:pStyle w:val="TAL"/>
              <w:rPr>
                <w:bCs/>
                <w:iCs/>
              </w:rPr>
            </w:pPr>
            <w:r w:rsidRPr="00BC409C">
              <w:rPr>
                <w:bCs/>
                <w:iCs/>
              </w:rPr>
              <w:t xml:space="preserve">UE supporting this feature shall also indicate support of </w:t>
            </w:r>
            <w:r w:rsidRPr="00BC409C">
              <w:rPr>
                <w:bCs/>
                <w:i/>
              </w:rPr>
              <w:t>dl-FR2-2-SCS-480kHz-r17</w:t>
            </w:r>
            <w:r w:rsidRPr="00BC409C">
              <w:rPr>
                <w:bCs/>
                <w:iCs/>
              </w:rPr>
              <w:t>.</w:t>
            </w:r>
          </w:p>
          <w:p w14:paraId="340FFEEC" w14:textId="77777777" w:rsidR="003A1E5F" w:rsidRPr="00BC409C" w:rsidRDefault="003A1E5F" w:rsidP="00423E00">
            <w:pPr>
              <w:pStyle w:val="TAL"/>
              <w:rPr>
                <w:b/>
                <w:i/>
              </w:rPr>
            </w:pPr>
          </w:p>
          <w:p w14:paraId="64B36B5D" w14:textId="77777777" w:rsidR="003A1E5F" w:rsidRPr="00BC409C" w:rsidRDefault="003A1E5F" w:rsidP="00423E00">
            <w:pPr>
              <w:pStyle w:val="TAN"/>
            </w:pPr>
            <w:r w:rsidRPr="00BC409C">
              <w:t>NOTE:</w:t>
            </w:r>
            <w:r w:rsidRPr="00BC409C">
              <w:tab/>
              <w:t xml:space="preserve">To determine whether the UE supports a SCS 480kHz for a given band, the network validates the </w:t>
            </w:r>
            <w:r w:rsidRPr="00BC409C">
              <w:rPr>
                <w:i/>
                <w:iCs/>
              </w:rPr>
              <w:t>supportedSubCarrierSpacingDL</w:t>
            </w:r>
            <w:r w:rsidRPr="00BC409C">
              <w:t>.</w:t>
            </w:r>
            <w:r w:rsidRPr="00BC409C">
              <w:br/>
              <w:t xml:space="preserve">To determine the supported carrier bandwidths, the network validates the </w:t>
            </w:r>
            <w:r w:rsidRPr="00BC409C">
              <w:rPr>
                <w:i/>
                <w:iCs/>
              </w:rPr>
              <w:t>channelBWs-DL-SCS-480kHz-FR2-2-r17</w:t>
            </w:r>
            <w:r w:rsidRPr="00BC409C">
              <w:t xml:space="preserve">, the </w:t>
            </w:r>
            <w:r w:rsidRPr="00BC409C">
              <w:rPr>
                <w:i/>
                <w:iCs/>
              </w:rPr>
              <w:t>supportedBandwidthCombinationSet</w:t>
            </w:r>
            <w:r w:rsidRPr="00BC409C">
              <w:t xml:space="preserve"> and </w:t>
            </w:r>
            <w:r w:rsidRPr="00BC409C">
              <w:rPr>
                <w:i/>
                <w:iCs/>
              </w:rPr>
              <w:t>supportedBandwidthDL-v1710</w:t>
            </w:r>
            <w:r w:rsidRPr="00BC409C">
              <w:t>.</w:t>
            </w:r>
          </w:p>
        </w:tc>
        <w:tc>
          <w:tcPr>
            <w:tcW w:w="709" w:type="dxa"/>
          </w:tcPr>
          <w:p w14:paraId="522AC180" w14:textId="77777777" w:rsidR="003A1E5F" w:rsidRPr="00BC409C" w:rsidRDefault="003A1E5F" w:rsidP="00423E00">
            <w:pPr>
              <w:pStyle w:val="TAL"/>
              <w:jc w:val="center"/>
              <w:rPr>
                <w:rFonts w:cs="Arial"/>
                <w:szCs w:val="18"/>
              </w:rPr>
            </w:pPr>
            <w:r w:rsidRPr="00BC409C">
              <w:rPr>
                <w:rFonts w:cs="Arial"/>
                <w:szCs w:val="18"/>
              </w:rPr>
              <w:t>Band</w:t>
            </w:r>
          </w:p>
        </w:tc>
        <w:tc>
          <w:tcPr>
            <w:tcW w:w="567" w:type="dxa"/>
          </w:tcPr>
          <w:p w14:paraId="4D4E28DC" w14:textId="77777777" w:rsidR="003A1E5F" w:rsidRPr="00BC409C" w:rsidRDefault="003A1E5F" w:rsidP="00423E00">
            <w:pPr>
              <w:pStyle w:val="TAL"/>
              <w:jc w:val="center"/>
            </w:pPr>
            <w:r w:rsidRPr="00BC409C">
              <w:t>CY</w:t>
            </w:r>
          </w:p>
        </w:tc>
        <w:tc>
          <w:tcPr>
            <w:tcW w:w="709" w:type="dxa"/>
          </w:tcPr>
          <w:p w14:paraId="4A826633" w14:textId="77777777" w:rsidR="003A1E5F" w:rsidRPr="00BC409C" w:rsidRDefault="003A1E5F" w:rsidP="00423E00">
            <w:pPr>
              <w:pStyle w:val="TAL"/>
              <w:jc w:val="center"/>
              <w:rPr>
                <w:bCs/>
                <w:iCs/>
              </w:rPr>
            </w:pPr>
            <w:r w:rsidRPr="00BC409C">
              <w:rPr>
                <w:bCs/>
                <w:iCs/>
              </w:rPr>
              <w:t>N/A</w:t>
            </w:r>
          </w:p>
        </w:tc>
        <w:tc>
          <w:tcPr>
            <w:tcW w:w="728" w:type="dxa"/>
          </w:tcPr>
          <w:p w14:paraId="07978A0C" w14:textId="77777777" w:rsidR="003A1E5F" w:rsidRPr="00BC409C" w:rsidRDefault="003A1E5F" w:rsidP="00423E00">
            <w:pPr>
              <w:pStyle w:val="TAL"/>
              <w:jc w:val="center"/>
              <w:rPr>
                <w:bCs/>
                <w:iCs/>
              </w:rPr>
            </w:pPr>
            <w:r w:rsidRPr="00BC409C">
              <w:rPr>
                <w:bCs/>
                <w:iCs/>
              </w:rPr>
              <w:t>N/A</w:t>
            </w:r>
          </w:p>
        </w:tc>
      </w:tr>
      <w:tr w:rsidR="003A1E5F" w:rsidRPr="00BC409C" w14:paraId="2628DAA0" w14:textId="77777777" w:rsidTr="00423E00">
        <w:trPr>
          <w:cantSplit/>
          <w:tblHeader/>
        </w:trPr>
        <w:tc>
          <w:tcPr>
            <w:tcW w:w="6917" w:type="dxa"/>
          </w:tcPr>
          <w:p w14:paraId="640E5611" w14:textId="77777777" w:rsidR="003A1E5F" w:rsidRPr="00BC409C" w:rsidRDefault="003A1E5F" w:rsidP="00423E00">
            <w:pPr>
              <w:pStyle w:val="TAL"/>
              <w:rPr>
                <w:b/>
                <w:i/>
              </w:rPr>
            </w:pPr>
            <w:r w:rsidRPr="00BC409C">
              <w:rPr>
                <w:b/>
                <w:i/>
              </w:rPr>
              <w:t>channelBWs-DL-SCS-960kHz-FR2-2-r17</w:t>
            </w:r>
          </w:p>
          <w:p w14:paraId="1508B327" w14:textId="77777777" w:rsidR="003A1E5F" w:rsidRPr="00BC409C" w:rsidRDefault="003A1E5F" w:rsidP="00423E00">
            <w:pPr>
              <w:pStyle w:val="TAL"/>
              <w:rPr>
                <w:bCs/>
                <w:iCs/>
              </w:rPr>
            </w:pPr>
            <w:r w:rsidRPr="00BC409C">
              <w:rPr>
                <w:bCs/>
                <w:iCs/>
              </w:rPr>
              <w:t>Indicates the UE supported channel bandwidths in DL for the SCS 960kHz.</w:t>
            </w:r>
          </w:p>
          <w:p w14:paraId="09CDA501" w14:textId="77777777" w:rsidR="003A1E5F" w:rsidRPr="00BC409C" w:rsidRDefault="003A1E5F" w:rsidP="00423E00">
            <w:pPr>
              <w:pStyle w:val="TAL"/>
              <w:rPr>
                <w:bCs/>
                <w:iCs/>
              </w:rPr>
            </w:pPr>
            <w:r w:rsidRPr="00BC409C">
              <w:rPr>
                <w:bCs/>
                <w:iCs/>
              </w:rPr>
              <w:t xml:space="preserve">The bits in </w:t>
            </w:r>
            <w:r w:rsidRPr="00BC409C">
              <w:rPr>
                <w:bCs/>
                <w:i/>
              </w:rPr>
              <w:t>channelBWs-DL-SCS-960kHz-FR2-2</w:t>
            </w:r>
            <w:r w:rsidRPr="00BC409C">
              <w:rPr>
                <w:bCs/>
                <w:iCs/>
              </w:rPr>
              <w:t xml:space="preserve"> starting from the leading / leftmost bit indicate 400, 800</w:t>
            </w:r>
            <w:proofErr w:type="gramStart"/>
            <w:r w:rsidRPr="00BC409C">
              <w:rPr>
                <w:bCs/>
                <w:iCs/>
              </w:rPr>
              <w:t>,1600</w:t>
            </w:r>
            <w:proofErr w:type="gramEnd"/>
            <w:r w:rsidRPr="00BC409C">
              <w:rPr>
                <w:bCs/>
                <w:iCs/>
              </w:rPr>
              <w:t xml:space="preserve"> and 2000MHz.</w:t>
            </w:r>
          </w:p>
          <w:p w14:paraId="313FD5EE" w14:textId="77777777" w:rsidR="003A1E5F" w:rsidRPr="00BC409C" w:rsidRDefault="003A1E5F" w:rsidP="00423E00">
            <w:pPr>
              <w:pStyle w:val="TAL"/>
              <w:rPr>
                <w:bCs/>
                <w:iCs/>
              </w:rPr>
            </w:pPr>
            <w:r w:rsidRPr="00BC409C">
              <w:rPr>
                <w:bCs/>
                <w:iCs/>
              </w:rPr>
              <w:t>400 MHz is a mandatory channel bandwidth if the UE supports 960 kHz SCS (i.e. the bit for 400MHz shall always be set to 1).</w:t>
            </w:r>
          </w:p>
          <w:p w14:paraId="78FED8A2" w14:textId="77777777" w:rsidR="003A1E5F" w:rsidRPr="00BC409C" w:rsidRDefault="003A1E5F" w:rsidP="00423E00">
            <w:pPr>
              <w:pStyle w:val="TAL"/>
              <w:rPr>
                <w:bCs/>
                <w:iCs/>
              </w:rPr>
            </w:pPr>
            <w:r w:rsidRPr="00BC409C">
              <w:rPr>
                <w:bCs/>
                <w:iCs/>
              </w:rPr>
              <w:t xml:space="preserve">UE supporting this feature shall also indicate support of </w:t>
            </w:r>
            <w:r w:rsidRPr="00BC409C">
              <w:rPr>
                <w:bCs/>
                <w:i/>
              </w:rPr>
              <w:t>dl-FR2-2-SCS-960kHz-r17</w:t>
            </w:r>
            <w:r w:rsidRPr="00BC409C">
              <w:rPr>
                <w:bCs/>
                <w:iCs/>
              </w:rPr>
              <w:t>.</w:t>
            </w:r>
          </w:p>
          <w:p w14:paraId="63C9C280" w14:textId="77777777" w:rsidR="003A1E5F" w:rsidRPr="00BC409C" w:rsidRDefault="003A1E5F" w:rsidP="00423E00">
            <w:pPr>
              <w:pStyle w:val="TAL"/>
              <w:rPr>
                <w:b/>
                <w:i/>
              </w:rPr>
            </w:pPr>
          </w:p>
          <w:p w14:paraId="4E3787E2" w14:textId="77777777" w:rsidR="003A1E5F" w:rsidRPr="00BC409C" w:rsidRDefault="003A1E5F" w:rsidP="00423E00">
            <w:pPr>
              <w:pStyle w:val="TAN"/>
            </w:pPr>
            <w:r w:rsidRPr="00BC409C">
              <w:t>NOTE:</w:t>
            </w:r>
            <w:r w:rsidRPr="00BC409C">
              <w:tab/>
              <w:t xml:space="preserve">To determine whether the UE supports a SCS 960kHz for a given band, the network validates the </w:t>
            </w:r>
            <w:r w:rsidRPr="00BC409C">
              <w:rPr>
                <w:i/>
                <w:iCs/>
              </w:rPr>
              <w:t>supportedSubCarrierSpacingDL</w:t>
            </w:r>
            <w:r w:rsidRPr="00BC409C">
              <w:t>.</w:t>
            </w:r>
            <w:r w:rsidRPr="00BC409C">
              <w:br/>
              <w:t xml:space="preserve">To determine the supported carrier bandwidths, the network validates the </w:t>
            </w:r>
            <w:r w:rsidRPr="00BC409C">
              <w:rPr>
                <w:i/>
                <w:iCs/>
              </w:rPr>
              <w:t>channelBWs-DL-SCS-960kHz-FR2-2-r17</w:t>
            </w:r>
            <w:r w:rsidRPr="00BC409C">
              <w:t xml:space="preserve">, the </w:t>
            </w:r>
            <w:r w:rsidRPr="00BC409C">
              <w:rPr>
                <w:i/>
                <w:iCs/>
              </w:rPr>
              <w:t>supportedBandwidthCombinationSet</w:t>
            </w:r>
            <w:r w:rsidRPr="00BC409C">
              <w:t xml:space="preserve"> and </w:t>
            </w:r>
            <w:r w:rsidRPr="00BC409C">
              <w:rPr>
                <w:i/>
                <w:iCs/>
              </w:rPr>
              <w:t>supportedBandwidthDL-v1710</w:t>
            </w:r>
            <w:r w:rsidRPr="00BC409C">
              <w:t>.</w:t>
            </w:r>
          </w:p>
        </w:tc>
        <w:tc>
          <w:tcPr>
            <w:tcW w:w="709" w:type="dxa"/>
          </w:tcPr>
          <w:p w14:paraId="4364CBB5" w14:textId="77777777" w:rsidR="003A1E5F" w:rsidRPr="00BC409C" w:rsidRDefault="003A1E5F" w:rsidP="00423E00">
            <w:pPr>
              <w:pStyle w:val="TAL"/>
              <w:jc w:val="center"/>
              <w:rPr>
                <w:rFonts w:cs="Arial"/>
                <w:szCs w:val="18"/>
              </w:rPr>
            </w:pPr>
            <w:r w:rsidRPr="00BC409C">
              <w:rPr>
                <w:rFonts w:cs="Arial"/>
                <w:szCs w:val="18"/>
              </w:rPr>
              <w:t>Band</w:t>
            </w:r>
          </w:p>
        </w:tc>
        <w:tc>
          <w:tcPr>
            <w:tcW w:w="567" w:type="dxa"/>
          </w:tcPr>
          <w:p w14:paraId="0CE7BA18" w14:textId="77777777" w:rsidR="003A1E5F" w:rsidRPr="00BC409C" w:rsidRDefault="003A1E5F" w:rsidP="00423E00">
            <w:pPr>
              <w:pStyle w:val="TAL"/>
              <w:jc w:val="center"/>
            </w:pPr>
            <w:r w:rsidRPr="00BC409C">
              <w:t>CY</w:t>
            </w:r>
          </w:p>
        </w:tc>
        <w:tc>
          <w:tcPr>
            <w:tcW w:w="709" w:type="dxa"/>
          </w:tcPr>
          <w:p w14:paraId="30DAEE4E" w14:textId="77777777" w:rsidR="003A1E5F" w:rsidRPr="00BC409C" w:rsidRDefault="003A1E5F" w:rsidP="00423E00">
            <w:pPr>
              <w:pStyle w:val="TAL"/>
              <w:jc w:val="center"/>
              <w:rPr>
                <w:bCs/>
                <w:iCs/>
              </w:rPr>
            </w:pPr>
            <w:r w:rsidRPr="00BC409C">
              <w:rPr>
                <w:bCs/>
                <w:iCs/>
              </w:rPr>
              <w:t>N/A</w:t>
            </w:r>
          </w:p>
        </w:tc>
        <w:tc>
          <w:tcPr>
            <w:tcW w:w="728" w:type="dxa"/>
          </w:tcPr>
          <w:p w14:paraId="59F4FA08" w14:textId="77777777" w:rsidR="003A1E5F" w:rsidRPr="00BC409C" w:rsidRDefault="003A1E5F" w:rsidP="00423E00">
            <w:pPr>
              <w:pStyle w:val="TAL"/>
              <w:jc w:val="center"/>
              <w:rPr>
                <w:bCs/>
                <w:iCs/>
              </w:rPr>
            </w:pPr>
            <w:r w:rsidRPr="00BC409C">
              <w:rPr>
                <w:bCs/>
                <w:iCs/>
              </w:rPr>
              <w:t>N/A</w:t>
            </w:r>
          </w:p>
        </w:tc>
      </w:tr>
      <w:tr w:rsidR="003A1E5F" w:rsidRPr="00BC409C" w14:paraId="5DA82C64" w14:textId="77777777" w:rsidTr="00423E00">
        <w:trPr>
          <w:cantSplit/>
          <w:tblHeader/>
        </w:trPr>
        <w:tc>
          <w:tcPr>
            <w:tcW w:w="6917" w:type="dxa"/>
          </w:tcPr>
          <w:p w14:paraId="0857FE2D" w14:textId="77777777" w:rsidR="003A1E5F" w:rsidRPr="00BC409C" w:rsidRDefault="003A1E5F" w:rsidP="00423E00">
            <w:pPr>
              <w:pStyle w:val="TAL"/>
              <w:rPr>
                <w:b/>
                <w:i/>
              </w:rPr>
            </w:pPr>
            <w:r w:rsidRPr="00BC409C">
              <w:rPr>
                <w:b/>
                <w:i/>
              </w:rPr>
              <w:lastRenderedPageBreak/>
              <w:t>channelBWs-UL</w:t>
            </w:r>
          </w:p>
          <w:p w14:paraId="32BEB3DA" w14:textId="77777777" w:rsidR="003A1E5F" w:rsidRPr="00BC409C" w:rsidRDefault="003A1E5F" w:rsidP="00423E00">
            <w:pPr>
              <w:pStyle w:val="TAL"/>
            </w:pPr>
            <w:r w:rsidRPr="00BC409C">
              <w:t xml:space="preserve">Indicates </w:t>
            </w:r>
            <w:proofErr w:type="gramStart"/>
            <w:r w:rsidRPr="00BC409C">
              <w:t>for each subcarrier spacing</w:t>
            </w:r>
            <w:proofErr w:type="gramEnd"/>
            <w:r w:rsidRPr="00BC409C">
              <w:t xml:space="preserve"> the UE supported channel bandwidths.</w:t>
            </w:r>
          </w:p>
          <w:p w14:paraId="5906922D" w14:textId="77777777" w:rsidR="003A1E5F" w:rsidRPr="00BC409C" w:rsidRDefault="003A1E5F" w:rsidP="00423E00">
            <w:pPr>
              <w:pStyle w:val="TAL"/>
            </w:pPr>
            <w:r w:rsidRPr="00BC409C">
              <w:t xml:space="preserve">Absence of the </w:t>
            </w:r>
            <w:r w:rsidRPr="00BC409C">
              <w:rPr>
                <w:i/>
              </w:rPr>
              <w:t xml:space="preserve">channelBWs-UL </w:t>
            </w:r>
            <w:r w:rsidRPr="00BC409C">
              <w:t xml:space="preserve">(without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 </w:t>
            </w:r>
            <w:r w:rsidRPr="00BC409C">
              <w:rPr>
                <w:rFonts w:cs="Arial"/>
                <w:szCs w:val="18"/>
                <w:lang w:eastAsia="zh-CN"/>
              </w:rPr>
              <w:t>For IAB-MT, t</w:t>
            </w:r>
            <w:r w:rsidRPr="00BC409C">
              <w:rPr>
                <w:rFonts w:cs="Arial"/>
                <w:szCs w:val="18"/>
              </w:rPr>
              <w:t xml:space="preserve">o determine whether the IAB-MT supports a channel bandwidth of 100 MHz, the network checks </w:t>
            </w:r>
            <w:r w:rsidRPr="00BC409C">
              <w:rPr>
                <w:rFonts w:cs="Arial"/>
                <w:i/>
                <w:iCs/>
                <w:szCs w:val="18"/>
              </w:rPr>
              <w:t>channelBW-UL-IAB-r16</w:t>
            </w:r>
            <w:r w:rsidRPr="00BC409C">
              <w:rPr>
                <w:rFonts w:cs="Arial"/>
                <w:szCs w:val="18"/>
              </w:rPr>
              <w:t xml:space="preserve">. </w:t>
            </w:r>
            <w:r w:rsidRPr="00BC409C">
              <w:rPr>
                <w:rFonts w:cs="Arial"/>
                <w:szCs w:val="18"/>
                <w:lang w:eastAsia="zh-CN"/>
              </w:rPr>
              <w:t>For NCR-MT, t</w:t>
            </w:r>
            <w:r w:rsidRPr="00BC409C">
              <w:rPr>
                <w:rFonts w:cs="Arial"/>
                <w:szCs w:val="18"/>
              </w:rPr>
              <w:t xml:space="preserve">o determine whether the </w:t>
            </w:r>
            <w:r w:rsidRPr="00BC409C">
              <w:rPr>
                <w:rFonts w:cs="Arial"/>
                <w:szCs w:val="18"/>
                <w:lang w:eastAsia="zh-CN"/>
              </w:rPr>
              <w:t>NCR</w:t>
            </w:r>
            <w:r w:rsidRPr="00BC409C">
              <w:rPr>
                <w:rFonts w:cs="Arial"/>
                <w:szCs w:val="18"/>
              </w:rPr>
              <w:t xml:space="preserve">-MT supports a channel bandwidth of 100 MHz, the network checks </w:t>
            </w:r>
            <w:r w:rsidRPr="00BC409C">
              <w:rPr>
                <w:rFonts w:cs="Arial"/>
                <w:i/>
                <w:iCs/>
                <w:szCs w:val="18"/>
              </w:rPr>
              <w:t>channelBW-UL-NCR-r18</w:t>
            </w:r>
            <w:r w:rsidRPr="00BC409C">
              <w:rPr>
                <w:rFonts w:cs="Arial"/>
                <w:szCs w:val="18"/>
              </w:rPr>
              <w:t>.</w:t>
            </w:r>
          </w:p>
          <w:p w14:paraId="6C22BC56" w14:textId="77777777" w:rsidR="003A1E5F" w:rsidRPr="00BC409C" w:rsidRDefault="003A1E5F" w:rsidP="00423E00">
            <w:pPr>
              <w:pStyle w:val="TAL"/>
            </w:pPr>
            <w:r w:rsidRPr="00BC409C">
              <w:t xml:space="preserve">For FR1, the bits in </w:t>
            </w:r>
            <w:r w:rsidRPr="00BC409C">
              <w:rPr>
                <w:i/>
                <w:iCs/>
              </w:rPr>
              <w:t xml:space="preserve">channelBWs-UL </w:t>
            </w:r>
            <w:r w:rsidRPr="00BC409C">
              <w:t>(without suffix) starting from the leading / leftmost bit indicate 5, 10, 15, 20, 25, 30, 40, 50, 60 and 80MHz.</w:t>
            </w:r>
            <w:r w:rsidRPr="00BC409C" w:rsidDel="0001397F">
              <w:t xml:space="preserve"> </w:t>
            </w:r>
            <w:r w:rsidRPr="00BC409C">
              <w:t xml:space="preserve">For FR2, the bits in </w:t>
            </w:r>
            <w:r w:rsidRPr="00BC409C">
              <w:rPr>
                <w:i/>
                <w:iCs/>
              </w:rPr>
              <w:t xml:space="preserve">channelBWs-UL </w:t>
            </w:r>
            <w:r w:rsidRPr="00BC409C">
              <w:t xml:space="preserve">(without suffix) starting from the leading / leftmost bit indicate 50, 100 and 200MHz. </w:t>
            </w:r>
            <w:r w:rsidRPr="00BC409C">
              <w:rPr>
                <w:rFonts w:cs="Arial"/>
                <w:szCs w:val="18"/>
              </w:rPr>
              <w:t>The third / rightmost bit (for 200MHz) shall be set to 1, except for NTN bands</w:t>
            </w:r>
            <w:r w:rsidRPr="00BC409C">
              <w:t xml:space="preserve">. </w:t>
            </w:r>
            <w:r w:rsidRPr="00BC409C">
              <w:rPr>
                <w:rFonts w:cs="Arial"/>
                <w:szCs w:val="18"/>
              </w:rPr>
              <w:t xml:space="preserve">For IAB-MT and NCR-MT, the third / rightmost bit (for 200MHz) is ignored. To determine whether the IAB-MT supports a channel bandwidth of 200 MHz, the network checks </w:t>
            </w:r>
            <w:r w:rsidRPr="00BC409C">
              <w:rPr>
                <w:rFonts w:cs="Arial"/>
                <w:i/>
                <w:iCs/>
                <w:szCs w:val="18"/>
              </w:rPr>
              <w:t>channelBW-UL-IAB-r16</w:t>
            </w:r>
            <w:r w:rsidRPr="00BC409C">
              <w:rPr>
                <w:rFonts w:cs="Arial"/>
                <w:szCs w:val="18"/>
              </w:rPr>
              <w:t xml:space="preserve">. To determine whether the NCR-MT supports a channel bandwidth of 200 MHz, the network checks </w:t>
            </w:r>
            <w:r w:rsidRPr="00BC409C">
              <w:rPr>
                <w:rFonts w:cs="Arial"/>
                <w:i/>
                <w:iCs/>
                <w:szCs w:val="18"/>
              </w:rPr>
              <w:t>channelBW-UL-NCR-r18</w:t>
            </w:r>
            <w:r w:rsidRPr="00BC409C">
              <w:rPr>
                <w:rFonts w:cs="Arial"/>
                <w:szCs w:val="18"/>
              </w:rPr>
              <w:t>.</w:t>
            </w:r>
          </w:p>
          <w:p w14:paraId="0BA00FFA" w14:textId="77777777" w:rsidR="003A1E5F" w:rsidRPr="00BC409C" w:rsidRDefault="003A1E5F" w:rsidP="00423E00">
            <w:pPr>
              <w:pStyle w:val="TAL"/>
            </w:pPr>
            <w:r w:rsidRPr="00BC409C">
              <w:t xml:space="preserve">For FR1, the leading/leftmost bit in </w:t>
            </w:r>
            <w:r w:rsidRPr="00BC409C">
              <w:rPr>
                <w:i/>
              </w:rPr>
              <w:t>channelBWs-UL-v1590</w:t>
            </w:r>
            <w:r w:rsidRPr="00BC409C">
              <w:t xml:space="preserve"> indicates 70 MHz, the second leftmost bit indicates 45MHz, the third leftmost bit indicates 35MHz, </w:t>
            </w:r>
            <w:proofErr w:type="gramStart"/>
            <w:r w:rsidRPr="00BC409C">
              <w:t>the</w:t>
            </w:r>
            <w:proofErr w:type="gramEnd"/>
            <w:r w:rsidRPr="00BC409C">
              <w:t xml:space="preserve"> fourth leftmost bit indicates 100MHz and all the remaining bits in </w:t>
            </w:r>
            <w:r w:rsidRPr="00BC409C">
              <w:rPr>
                <w:i/>
              </w:rPr>
              <w:t>channelBWs-UL-v1590</w:t>
            </w:r>
            <w:r w:rsidRPr="00BC409C">
              <w:t xml:space="preserve"> shall be set to 0.</w:t>
            </w:r>
            <w:r w:rsidRPr="00BC409C">
              <w:rPr>
                <w:rFonts w:cs="Arial"/>
                <w:szCs w:val="21"/>
              </w:rPr>
              <w:t xml:space="preserve"> The </w:t>
            </w:r>
            <w:r w:rsidRPr="00BC409C">
              <w:t>fourth leftmost bit</w:t>
            </w:r>
            <w:r w:rsidRPr="00BC409C">
              <w:rPr>
                <w:rFonts w:cs="Arial"/>
                <w:szCs w:val="21"/>
              </w:rPr>
              <w:t xml:space="preserve"> (</w:t>
            </w:r>
            <w:r w:rsidRPr="00BC409C">
              <w:rPr>
                <w:rFonts w:cs="Arial"/>
                <w:szCs w:val="18"/>
              </w:rPr>
              <w:t xml:space="preserve">for </w:t>
            </w:r>
            <w:r w:rsidRPr="00BC409C">
              <w:rPr>
                <w:rFonts w:cs="Arial"/>
                <w:szCs w:val="21"/>
              </w:rPr>
              <w:t>100MHz) is not applicable for bands n41, n48, n77, n78, n79 and n90</w:t>
            </w:r>
            <w:r w:rsidRPr="00BC409C">
              <w:t xml:space="preserve"> </w:t>
            </w:r>
            <w:r w:rsidRPr="00BC409C">
              <w:rPr>
                <w:rFonts w:cs="Arial"/>
                <w:szCs w:val="21"/>
              </w:rPr>
              <w:t>as defined in TS 38.101-1 [2]. For each band, (e</w:t>
            </w:r>
            <w:proofErr w:type="gramStart"/>
            <w:r w:rsidRPr="00BC409C">
              <w:rPr>
                <w:rFonts w:cs="Arial"/>
                <w:szCs w:val="21"/>
              </w:rPr>
              <w:t>)RedCap</w:t>
            </w:r>
            <w:proofErr w:type="gramEnd"/>
            <w:r w:rsidRPr="00BC409C">
              <w:rPr>
                <w:rFonts w:cs="Arial"/>
                <w:szCs w:val="21"/>
              </w:rPr>
              <w:t xml:space="preserve"> UEs shall indicate supporting the maximum of those channel bandwidths that are less than or equal to 20 MHz for FR1 and less than or equal to 100 Mhz for FR2, taking restrictions in TS 38.101-1 [2] and TS 38.101-2 [3] into consideration. For each band, NTN capable UEs shall indicate the supported channel bandwidths for FR1 and FR2, taking restrictions in TS 38.101-5 [34] into consideration.</w:t>
            </w:r>
          </w:p>
          <w:p w14:paraId="1691B07B" w14:textId="77777777" w:rsidR="003A1E5F" w:rsidRPr="00BC409C" w:rsidRDefault="003A1E5F" w:rsidP="00423E00">
            <w:pPr>
              <w:pStyle w:val="TAL"/>
              <w:rPr>
                <w:rFonts w:cs="Arial"/>
                <w:szCs w:val="21"/>
              </w:rPr>
            </w:pPr>
          </w:p>
          <w:p w14:paraId="6E2C1D2C" w14:textId="77777777" w:rsidR="003A1E5F" w:rsidRPr="00BC409C" w:rsidRDefault="003A1E5F" w:rsidP="00423E00">
            <w:pPr>
              <w:pStyle w:val="TAL"/>
            </w:pPr>
            <w:r w:rsidRPr="00BC409C">
              <w:t>This feature is applicable only for FR1 and FR2-1 and FR2-NTN band, otherwise it is absent.</w:t>
            </w:r>
          </w:p>
          <w:p w14:paraId="2D680D8F" w14:textId="77777777" w:rsidR="003A1E5F" w:rsidRPr="00BC409C" w:rsidRDefault="003A1E5F" w:rsidP="00423E00">
            <w:pPr>
              <w:pStyle w:val="TAN"/>
            </w:pPr>
          </w:p>
          <w:p w14:paraId="0BDCE212" w14:textId="77777777" w:rsidR="003A1E5F" w:rsidRPr="00BC409C" w:rsidRDefault="003A1E5F" w:rsidP="00423E00">
            <w:pPr>
              <w:pStyle w:val="TAN"/>
            </w:pPr>
            <w:r w:rsidRPr="00BC409C">
              <w:t>NOTE 1:</w:t>
            </w:r>
            <w:r w:rsidRPr="00BC409C">
              <w:tab/>
              <w:t xml:space="preserve">To determine whether the UE supports a specific SCS for a given band, the network validates the </w:t>
            </w:r>
            <w:r w:rsidRPr="00BC409C">
              <w:rPr>
                <w:i/>
              </w:rPr>
              <w:t>supportedSubCarrierSpacingUL</w:t>
            </w:r>
            <w:r w:rsidRPr="00BC409C">
              <w:t xml:space="preserve"> and the </w:t>
            </w:r>
            <w:r w:rsidRPr="00BC409C">
              <w:rPr>
                <w:i/>
              </w:rPr>
              <w:t>scs-60kHz</w:t>
            </w:r>
            <w:r w:rsidRPr="00BC409C">
              <w:t>.</w:t>
            </w:r>
            <w:r w:rsidRPr="00BC409C">
              <w:br/>
              <w:t xml:space="preserve">To determine whether the UE supports a channel bandwidth of 90 MHz for the band combination with other bandwidth combination set than BCS5, the network may ignore this capability and validate instead the </w:t>
            </w:r>
            <w:r w:rsidRPr="00BC409C">
              <w:rPr>
                <w:i/>
              </w:rPr>
              <w:t>channelBW-90mhz</w:t>
            </w:r>
            <w:r w:rsidRPr="00BC409C">
              <w:t xml:space="preserve">, the </w:t>
            </w:r>
            <w:r w:rsidRPr="00BC409C">
              <w:rPr>
                <w:i/>
              </w:rPr>
              <w:t>supportedBandwidthCombinationSet</w:t>
            </w:r>
            <w:r w:rsidRPr="00BC409C">
              <w:rPr>
                <w:iCs/>
              </w:rPr>
              <w:t xml:space="preserve">, the </w:t>
            </w:r>
            <w:r w:rsidRPr="00BC409C">
              <w:rPr>
                <w:i/>
              </w:rPr>
              <w:t xml:space="preserve">supportedBandwidthCombinationSetIntraENDC, </w:t>
            </w:r>
            <w:r w:rsidRPr="00BC409C">
              <w:t>and</w:t>
            </w:r>
            <w:r w:rsidRPr="00BC409C">
              <w:rPr>
                <w:i/>
              </w:rPr>
              <w:t xml:space="preserve"> </w:t>
            </w:r>
            <w:r w:rsidRPr="00BC409C">
              <w:rPr>
                <w:bCs/>
                <w:i/>
                <w:iCs/>
              </w:rPr>
              <w:t>supportedBandwidthCombinationSetIntraENDC-v1790</w:t>
            </w:r>
            <w:r w:rsidRPr="00BC409C">
              <w:t xml:space="preserve">. To determine whether the UE supports a channel bandwidth of 90 MHz for the band combination with BCS5, the network may ignore this capability and validate instead the </w:t>
            </w:r>
            <w:r w:rsidRPr="00BC409C">
              <w:rPr>
                <w:i/>
                <w:iCs/>
              </w:rPr>
              <w:t>channelBW-90mhz</w:t>
            </w:r>
            <w:r w:rsidRPr="00BC409C">
              <w:t xml:space="preserve">, the </w:t>
            </w:r>
            <w:r w:rsidRPr="00BC409C">
              <w:rPr>
                <w:i/>
                <w:iCs/>
              </w:rPr>
              <w:t>supportedBandwidthCombinationSet</w:t>
            </w:r>
            <w:r w:rsidRPr="00BC409C">
              <w:t xml:space="preserve">, the </w:t>
            </w:r>
            <w:r w:rsidRPr="00BC409C">
              <w:rPr>
                <w:i/>
                <w:iCs/>
              </w:rPr>
              <w:t>supportedBandwidthCombinationSetIntraENDC</w:t>
            </w:r>
            <w:r w:rsidRPr="00BC409C">
              <w:t xml:space="preserve">, </w:t>
            </w:r>
            <w:r w:rsidRPr="00BC409C">
              <w:rPr>
                <w:i/>
                <w:iCs/>
              </w:rPr>
              <w:t>supportedAggBW-FR1-r17</w:t>
            </w:r>
            <w:r w:rsidRPr="00BC409C">
              <w:rPr>
                <w:i/>
              </w:rPr>
              <w:t xml:space="preserve">, </w:t>
            </w:r>
            <w:r w:rsidRPr="00BC409C">
              <w:t>and</w:t>
            </w:r>
            <w:r w:rsidRPr="00BC409C">
              <w:rPr>
                <w:i/>
              </w:rPr>
              <w:t xml:space="preserve"> </w:t>
            </w:r>
            <w:r w:rsidRPr="00BC409C">
              <w:rPr>
                <w:bCs/>
                <w:i/>
                <w:iCs/>
              </w:rPr>
              <w:t>supportedBandwidthCombinationSetIntraENDC-v1790</w:t>
            </w:r>
            <w:r w:rsidRPr="00BC409C">
              <w:t xml:space="preserve">. To determine whether the UE supports a channel bandwidth of 400 MHz, the network may ignore this capability and validate the </w:t>
            </w:r>
            <w:r w:rsidRPr="00BC409C">
              <w:rPr>
                <w:i/>
                <w:iCs/>
              </w:rPr>
              <w:t>supportedBandwidthCombinationSet</w:t>
            </w:r>
            <w:r w:rsidRPr="00BC409C">
              <w:t xml:space="preserve">, the </w:t>
            </w:r>
            <w:r w:rsidRPr="00BC409C">
              <w:rPr>
                <w:i/>
                <w:iCs/>
              </w:rPr>
              <w:t>supportedBandwidthCombinationSetIntraENDC</w:t>
            </w:r>
            <w:r w:rsidRPr="00BC409C">
              <w:t xml:space="preserve">, the </w:t>
            </w:r>
            <w:r w:rsidRPr="00BC409C">
              <w:rPr>
                <w:i/>
                <w:iCs/>
              </w:rPr>
              <w:t>supportedBandwidthUL</w:t>
            </w:r>
            <w:r w:rsidRPr="00BC409C">
              <w:rPr>
                <w:i/>
              </w:rPr>
              <w:t xml:space="preserve">, </w:t>
            </w:r>
            <w:r w:rsidRPr="00BC409C">
              <w:t>and</w:t>
            </w:r>
            <w:r w:rsidRPr="00BC409C">
              <w:rPr>
                <w:i/>
              </w:rPr>
              <w:t xml:space="preserve"> </w:t>
            </w:r>
            <w:r w:rsidRPr="00BC409C">
              <w:rPr>
                <w:bCs/>
                <w:i/>
                <w:iCs/>
              </w:rPr>
              <w:t>supportedBandwidthCombinationSetIntraENDC-v1790</w:t>
            </w:r>
            <w:r w:rsidRPr="00BC409C">
              <w:t xml:space="preserve">. To determine whether the UE supports a channel bandwidth of 3MHz, the network may ignore this capability and validate instead the </w:t>
            </w:r>
            <w:r w:rsidRPr="00BC409C">
              <w:rPr>
                <w:i/>
              </w:rPr>
              <w:t xml:space="preserve">support3MHz-ChannelBW-Symmetric-r18, support3MHz-ChannelBW-Asymmetric-r18, </w:t>
            </w:r>
            <w:r w:rsidRPr="00BC409C">
              <w:t xml:space="preserve">the </w:t>
            </w:r>
            <w:r w:rsidRPr="00BC409C">
              <w:rPr>
                <w:i/>
                <w:iCs/>
              </w:rPr>
              <w:t xml:space="preserve">supportedBandwidthCombinationSet, </w:t>
            </w:r>
            <w:r w:rsidRPr="00BC409C">
              <w:t xml:space="preserve">the </w:t>
            </w:r>
            <w:r w:rsidRPr="00BC409C">
              <w:rPr>
                <w:i/>
                <w:iCs/>
              </w:rPr>
              <w:t>asymmetricBandwidthCombinationSet</w:t>
            </w:r>
            <w:r w:rsidRPr="00BC409C">
              <w:t xml:space="preserve"> (for a band supporting asymmetric channel bandwidth as defined in clause 5.3.6 of TS 38.101-1 [2]), the </w:t>
            </w:r>
            <w:r w:rsidRPr="00BC409C">
              <w:rPr>
                <w:i/>
              </w:rPr>
              <w:t xml:space="preserve">supportedBandwidthUL-v1840 </w:t>
            </w:r>
            <w:r w:rsidRPr="00BC409C">
              <w:t>and the</w:t>
            </w:r>
            <w:r w:rsidRPr="00BC409C">
              <w:rPr>
                <w:i/>
              </w:rPr>
              <w:t xml:space="preserve"> supportedMinBandwidthUL-v1840</w:t>
            </w:r>
            <w:r w:rsidRPr="00BC409C">
              <w:t>.</w:t>
            </w:r>
            <w:r w:rsidRPr="00BC409C">
              <w:br/>
              <w:t>For serving cell(s) with other channel bandwidths:</w:t>
            </w:r>
          </w:p>
          <w:p w14:paraId="33D98C14" w14:textId="77777777" w:rsidR="003A1E5F" w:rsidRPr="00BC409C" w:rsidRDefault="003A1E5F" w:rsidP="00423E00">
            <w:pPr>
              <w:pStyle w:val="TAN"/>
              <w:ind w:left="1168" w:hanging="283"/>
              <w:rPr>
                <w:i/>
                <w:iCs/>
              </w:rPr>
            </w:pPr>
            <w:r w:rsidRPr="00BC409C">
              <w:t>-</w:t>
            </w:r>
            <w:r w:rsidRPr="00BC409C">
              <w:tab/>
              <w:t xml:space="preserve">If </w:t>
            </w:r>
            <w:r w:rsidRPr="00BC409C">
              <w:rPr>
                <w:i/>
                <w:iCs/>
              </w:rPr>
              <w:t>supportedAggBW-FR1-r17</w:t>
            </w:r>
            <w:r w:rsidRPr="00BC409C">
              <w:t xml:space="preserve"> is reported, the network validates the </w:t>
            </w:r>
            <w:r w:rsidRPr="00BC409C">
              <w:rPr>
                <w:i/>
                <w:iCs/>
              </w:rPr>
              <w:t>channelBWs-UL</w:t>
            </w:r>
            <w:r w:rsidRPr="00BC409C">
              <w:t xml:space="preserve">, the </w:t>
            </w:r>
            <w:r w:rsidRPr="00BC409C">
              <w:rPr>
                <w:i/>
                <w:iCs/>
              </w:rPr>
              <w:t>supportedBandwidthCombinationSet</w:t>
            </w:r>
            <w:r w:rsidRPr="00BC409C">
              <w:t xml:space="preserve">, the </w:t>
            </w:r>
            <w:r w:rsidRPr="00BC409C">
              <w:rPr>
                <w:i/>
                <w:iCs/>
              </w:rPr>
              <w:t>supportedBandwidthCombinationSetIntraENDC</w:t>
            </w:r>
            <w:r w:rsidRPr="00BC409C">
              <w:t xml:space="preserve">, the </w:t>
            </w:r>
            <w:r w:rsidRPr="00BC409C">
              <w:rPr>
                <w:i/>
                <w:iCs/>
              </w:rPr>
              <w:t>asymmetricBandwidthCombinationSet</w:t>
            </w:r>
            <w:r w:rsidRPr="00BC409C">
              <w:t xml:space="preserve"> (for a band supporting asymmetric channel bandwidth as defined in clause 5.3.6 of TS 38.101-1 [2]), </w:t>
            </w:r>
            <w:r w:rsidRPr="00BC409C">
              <w:rPr>
                <w:i/>
                <w:iCs/>
              </w:rPr>
              <w:t>supportedBandwidthUL-v1780</w:t>
            </w:r>
            <w:r w:rsidRPr="00BC409C">
              <w:t xml:space="preserve">, </w:t>
            </w:r>
            <w:r w:rsidRPr="00BC409C">
              <w:rPr>
                <w:i/>
                <w:iCs/>
              </w:rPr>
              <w:t>supportedMinBandwidthUL-r17</w:t>
            </w:r>
            <w:r w:rsidRPr="00BC409C">
              <w:t xml:space="preserve">, </w:t>
            </w:r>
            <w:r w:rsidRPr="00BC409C">
              <w:rPr>
                <w:i/>
                <w:iCs/>
              </w:rPr>
              <w:t>supportedAggBW-FR1-r17</w:t>
            </w:r>
            <w:r w:rsidRPr="00BC409C">
              <w:rPr>
                <w:i/>
              </w:rPr>
              <w:t xml:space="preserve">, </w:t>
            </w:r>
            <w:r w:rsidRPr="00BC409C">
              <w:t>and</w:t>
            </w:r>
            <w:r w:rsidRPr="00BC409C">
              <w:rPr>
                <w:i/>
              </w:rPr>
              <w:t xml:space="preserve"> </w:t>
            </w:r>
            <w:r w:rsidRPr="00BC409C">
              <w:rPr>
                <w:bCs/>
                <w:i/>
                <w:iCs/>
              </w:rPr>
              <w:t>supportedBandwidthCombinationSetIntraENDC-v1790</w:t>
            </w:r>
            <w:r w:rsidRPr="00BC409C">
              <w:rPr>
                <w:i/>
                <w:iCs/>
              </w:rPr>
              <w:t>.</w:t>
            </w:r>
          </w:p>
          <w:p w14:paraId="3BDFB64E" w14:textId="77777777" w:rsidR="003A1E5F" w:rsidRPr="00BC409C" w:rsidRDefault="003A1E5F" w:rsidP="00423E00">
            <w:pPr>
              <w:pStyle w:val="TAN"/>
              <w:ind w:left="1168" w:hanging="283"/>
              <w:rPr>
                <w:i/>
              </w:rPr>
            </w:pPr>
            <w:r w:rsidRPr="00BC409C">
              <w:t>-</w:t>
            </w:r>
            <w:r w:rsidRPr="00BC409C">
              <w:tab/>
              <w:t xml:space="preserve">Otherwise, the network validates the </w:t>
            </w:r>
            <w:r w:rsidRPr="00BC409C">
              <w:rPr>
                <w:i/>
              </w:rPr>
              <w:t>channelBWs-UL</w:t>
            </w:r>
            <w:r w:rsidRPr="00BC409C">
              <w:t xml:space="preserve">, the </w:t>
            </w:r>
            <w:r w:rsidRPr="00BC409C">
              <w:rPr>
                <w:i/>
              </w:rPr>
              <w:t>supportedBandwidthCombinationSet</w:t>
            </w:r>
            <w:r w:rsidRPr="00BC409C">
              <w:rPr>
                <w:rFonts w:eastAsiaTheme="minorEastAsia"/>
                <w:lang w:bidi="ar"/>
              </w:rPr>
              <w:t xml:space="preserve">, the </w:t>
            </w:r>
            <w:r w:rsidRPr="00BC409C">
              <w:rPr>
                <w:rFonts w:eastAsiaTheme="minorEastAsia"/>
                <w:i/>
                <w:lang w:bidi="ar"/>
              </w:rPr>
              <w:t>supportedBandwidthCombinationSetIntraENDC</w:t>
            </w:r>
            <w:r w:rsidRPr="00BC409C">
              <w:t xml:space="preserve">, the </w:t>
            </w:r>
            <w:r w:rsidRPr="00BC409C">
              <w:rPr>
                <w:i/>
              </w:rPr>
              <w:t xml:space="preserve">asymmetricBandwidthCombinationSet </w:t>
            </w:r>
            <w:r w:rsidRPr="00BC409C">
              <w:t xml:space="preserve">(for a band supporting asymmetric channel bandwidth as defined in clause 5.3.6 of TS 38.101-1 [2]), </w:t>
            </w:r>
            <w:r w:rsidRPr="00BC409C">
              <w:rPr>
                <w:i/>
              </w:rPr>
              <w:t>supportedBandwidthUL</w:t>
            </w:r>
            <w:r w:rsidRPr="00BC409C">
              <w:rPr>
                <w:rFonts w:cs="Arial"/>
                <w:i/>
                <w:iCs/>
                <w:szCs w:val="18"/>
              </w:rPr>
              <w:t>/supportedBandwidthUL-v1710,</w:t>
            </w:r>
            <w:r w:rsidRPr="00BC409C">
              <w:rPr>
                <w:i/>
              </w:rPr>
              <w:t xml:space="preserve"> supportedMinBandwidthUL</w:t>
            </w:r>
            <w:r w:rsidRPr="00BC409C">
              <w:rPr>
                <w:i/>
                <w:iCs/>
              </w:rPr>
              <w:t>-r17</w:t>
            </w:r>
            <w:r w:rsidRPr="00BC409C">
              <w:rPr>
                <w:iCs/>
              </w:rPr>
              <w:t xml:space="preserve">, </w:t>
            </w:r>
            <w:r w:rsidRPr="00BC409C">
              <w:rPr>
                <w:i/>
              </w:rPr>
              <w:t>supportedAggBW-FR2-r17</w:t>
            </w:r>
            <w:r w:rsidRPr="00BC409C">
              <w:rPr>
                <w:rFonts w:cs="Arial"/>
                <w:i/>
                <w:szCs w:val="18"/>
              </w:rPr>
              <w:t xml:space="preserve">, </w:t>
            </w:r>
            <w:r w:rsidRPr="00BC409C">
              <w:rPr>
                <w:rFonts w:cs="Arial"/>
                <w:szCs w:val="18"/>
              </w:rPr>
              <w:t>and</w:t>
            </w:r>
            <w:r w:rsidRPr="00BC409C">
              <w:rPr>
                <w:rFonts w:cs="Arial"/>
                <w:i/>
                <w:szCs w:val="18"/>
              </w:rPr>
              <w:t xml:space="preserve"> </w:t>
            </w:r>
            <w:r w:rsidRPr="00BC409C">
              <w:rPr>
                <w:rFonts w:cs="Arial"/>
                <w:bCs/>
                <w:i/>
                <w:iCs/>
                <w:szCs w:val="18"/>
              </w:rPr>
              <w:t>supportedBandwidthCombinationSetIntraENDC-v1790</w:t>
            </w:r>
            <w:r w:rsidRPr="00BC409C">
              <w:rPr>
                <w:i/>
              </w:rPr>
              <w:t>.</w:t>
            </w:r>
          </w:p>
          <w:p w14:paraId="10619C6A" w14:textId="77777777" w:rsidR="003A1E5F" w:rsidRPr="00BC409C" w:rsidRDefault="003A1E5F" w:rsidP="00423E00">
            <w:pPr>
              <w:pStyle w:val="TAN"/>
              <w:ind w:left="1168" w:hanging="283"/>
              <w:rPr>
                <w:i/>
              </w:rPr>
            </w:pPr>
          </w:p>
          <w:p w14:paraId="0BBA4C54" w14:textId="77777777" w:rsidR="003A1E5F" w:rsidRPr="00BC409C" w:rsidRDefault="003A1E5F" w:rsidP="00423E00">
            <w:pPr>
              <w:pStyle w:val="TAN"/>
            </w:pPr>
            <w:r w:rsidRPr="00BC409C">
              <w:t>NOTE 2:</w:t>
            </w:r>
            <w:r w:rsidRPr="00BC409C">
              <w:tab/>
              <w:t xml:space="preserve">For SRS carrier switching to a PUSCH-less cell, to determine whether the UE supports a channel bandwidth 90MHz/400MHz for SRS configuration, the network validates the supported DL bandwidth, e.g. if the 90MHz is supported by the downlink, the network can configure SRS with 90MHz on the PUSCH-less carrier. SRS carrier switching on PUSCH-less SCells is not supported when channel bandwidth configured for DL is not supported in UL according to </w:t>
            </w:r>
            <w:r w:rsidRPr="00BC409C">
              <w:rPr>
                <w:i/>
              </w:rPr>
              <w:t>channelBWs-UL</w:t>
            </w:r>
            <w:r w:rsidRPr="00BC409C">
              <w:t>.</w:t>
            </w:r>
          </w:p>
        </w:tc>
        <w:tc>
          <w:tcPr>
            <w:tcW w:w="709" w:type="dxa"/>
          </w:tcPr>
          <w:p w14:paraId="050EE060" w14:textId="77777777" w:rsidR="003A1E5F" w:rsidRPr="00BC409C" w:rsidRDefault="003A1E5F" w:rsidP="00423E00">
            <w:pPr>
              <w:pStyle w:val="TAL"/>
              <w:jc w:val="center"/>
              <w:rPr>
                <w:rFonts w:cs="Arial"/>
                <w:szCs w:val="18"/>
              </w:rPr>
            </w:pPr>
            <w:r w:rsidRPr="00BC409C">
              <w:rPr>
                <w:rFonts w:cs="Arial"/>
                <w:szCs w:val="18"/>
              </w:rPr>
              <w:t>Band</w:t>
            </w:r>
          </w:p>
        </w:tc>
        <w:tc>
          <w:tcPr>
            <w:tcW w:w="567" w:type="dxa"/>
          </w:tcPr>
          <w:p w14:paraId="26C27CA6" w14:textId="77777777" w:rsidR="003A1E5F" w:rsidRPr="00BC409C" w:rsidRDefault="003A1E5F" w:rsidP="00423E00">
            <w:pPr>
              <w:pStyle w:val="TAL"/>
              <w:jc w:val="center"/>
              <w:rPr>
                <w:rFonts w:cs="Arial"/>
                <w:szCs w:val="18"/>
              </w:rPr>
            </w:pPr>
            <w:r w:rsidRPr="00BC409C">
              <w:t>Yes</w:t>
            </w:r>
          </w:p>
        </w:tc>
        <w:tc>
          <w:tcPr>
            <w:tcW w:w="709" w:type="dxa"/>
          </w:tcPr>
          <w:p w14:paraId="0E34A182" w14:textId="77777777" w:rsidR="003A1E5F" w:rsidRPr="00BC409C" w:rsidRDefault="003A1E5F" w:rsidP="00423E00">
            <w:pPr>
              <w:pStyle w:val="TAL"/>
              <w:jc w:val="center"/>
              <w:rPr>
                <w:rFonts w:cs="Arial"/>
                <w:szCs w:val="18"/>
              </w:rPr>
            </w:pPr>
            <w:r w:rsidRPr="00BC409C">
              <w:rPr>
                <w:bCs/>
                <w:iCs/>
              </w:rPr>
              <w:t>N/A</w:t>
            </w:r>
          </w:p>
        </w:tc>
        <w:tc>
          <w:tcPr>
            <w:tcW w:w="728" w:type="dxa"/>
          </w:tcPr>
          <w:p w14:paraId="1424AA5B" w14:textId="77777777" w:rsidR="003A1E5F" w:rsidRPr="00BC409C" w:rsidRDefault="003A1E5F" w:rsidP="00423E00">
            <w:pPr>
              <w:pStyle w:val="TAL"/>
              <w:jc w:val="center"/>
            </w:pPr>
            <w:r w:rsidRPr="00BC409C">
              <w:rPr>
                <w:bCs/>
                <w:iCs/>
              </w:rPr>
              <w:t>N/A</w:t>
            </w:r>
          </w:p>
        </w:tc>
      </w:tr>
      <w:tr w:rsidR="003A1E5F" w:rsidRPr="00BC409C" w14:paraId="6485E70B" w14:textId="77777777" w:rsidTr="00423E00">
        <w:trPr>
          <w:cantSplit/>
          <w:tblHeader/>
        </w:trPr>
        <w:tc>
          <w:tcPr>
            <w:tcW w:w="6917" w:type="dxa"/>
          </w:tcPr>
          <w:p w14:paraId="17BBCF2C" w14:textId="77777777" w:rsidR="003A1E5F" w:rsidRPr="00BC409C" w:rsidRDefault="003A1E5F" w:rsidP="00423E00">
            <w:pPr>
              <w:pStyle w:val="TAL"/>
              <w:rPr>
                <w:b/>
                <w:i/>
              </w:rPr>
            </w:pPr>
            <w:r w:rsidRPr="00BC409C">
              <w:rPr>
                <w:b/>
                <w:i/>
              </w:rPr>
              <w:lastRenderedPageBreak/>
              <w:t>channelBWs-UL-SCS-120kHz-FR2-2-r17</w:t>
            </w:r>
          </w:p>
          <w:p w14:paraId="1B079278" w14:textId="77777777" w:rsidR="003A1E5F" w:rsidRPr="00BC409C" w:rsidRDefault="003A1E5F" w:rsidP="00423E00">
            <w:pPr>
              <w:pStyle w:val="TAL"/>
              <w:rPr>
                <w:bCs/>
                <w:iCs/>
              </w:rPr>
            </w:pPr>
            <w:r w:rsidRPr="00BC409C">
              <w:rPr>
                <w:bCs/>
                <w:iCs/>
              </w:rPr>
              <w:t>Indicates the UE supported channel bandwidths in UL for the SCS 120kHz.</w:t>
            </w:r>
          </w:p>
          <w:p w14:paraId="0C8AC403" w14:textId="77777777" w:rsidR="003A1E5F" w:rsidRPr="00BC409C" w:rsidRDefault="003A1E5F" w:rsidP="00423E00">
            <w:pPr>
              <w:pStyle w:val="TAL"/>
              <w:rPr>
                <w:bCs/>
                <w:iCs/>
              </w:rPr>
            </w:pPr>
            <w:r w:rsidRPr="00BC409C">
              <w:rPr>
                <w:bCs/>
                <w:iCs/>
              </w:rPr>
              <w:t xml:space="preserve">The bits in </w:t>
            </w:r>
            <w:r w:rsidRPr="00BC409C">
              <w:rPr>
                <w:bCs/>
                <w:i/>
              </w:rPr>
              <w:t>channelBWs-UL-SCS-120kHz-FR2-2</w:t>
            </w:r>
            <w:r w:rsidRPr="00BC409C">
              <w:rPr>
                <w:bCs/>
                <w:iCs/>
              </w:rPr>
              <w:t xml:space="preserve"> starting from the leading / leftmost bit indicate 100 and 400MHz.</w:t>
            </w:r>
          </w:p>
          <w:p w14:paraId="428E6654" w14:textId="77777777" w:rsidR="003A1E5F" w:rsidRPr="00BC409C" w:rsidRDefault="003A1E5F" w:rsidP="00423E00">
            <w:pPr>
              <w:pStyle w:val="TAL"/>
              <w:rPr>
                <w:bCs/>
                <w:iCs/>
              </w:rPr>
            </w:pPr>
            <w:r w:rsidRPr="00BC409C">
              <w:rPr>
                <w:bCs/>
                <w:iCs/>
              </w:rPr>
              <w:t>100 and 400 MHz are mandatory channel bandwidths if the UE supports 120 kHz SCS (i.e. the bit for 100 and 400MHz shall always be set to 1).</w:t>
            </w:r>
          </w:p>
          <w:p w14:paraId="6BF88A0B" w14:textId="77777777" w:rsidR="003A1E5F" w:rsidRPr="00BC409C" w:rsidRDefault="003A1E5F" w:rsidP="00423E00">
            <w:pPr>
              <w:pStyle w:val="TAL"/>
              <w:rPr>
                <w:bCs/>
                <w:iCs/>
              </w:rPr>
            </w:pPr>
            <w:r w:rsidRPr="00BC409C">
              <w:rPr>
                <w:bCs/>
                <w:iCs/>
              </w:rPr>
              <w:t xml:space="preserve">UE supporting this feature shall also indicate support of </w:t>
            </w:r>
            <w:r w:rsidRPr="00BC409C">
              <w:rPr>
                <w:bCs/>
                <w:i/>
              </w:rPr>
              <w:t>ul-FR2-2-SCS-120kHz-r17</w:t>
            </w:r>
            <w:r w:rsidRPr="00BC409C">
              <w:rPr>
                <w:bCs/>
                <w:iCs/>
              </w:rPr>
              <w:t>.</w:t>
            </w:r>
          </w:p>
          <w:p w14:paraId="38D4A68E" w14:textId="77777777" w:rsidR="003A1E5F" w:rsidRPr="00BC409C" w:rsidRDefault="003A1E5F" w:rsidP="00423E00">
            <w:pPr>
              <w:pStyle w:val="TAL"/>
              <w:rPr>
                <w:b/>
                <w:i/>
              </w:rPr>
            </w:pPr>
          </w:p>
          <w:p w14:paraId="51067844" w14:textId="77777777" w:rsidR="003A1E5F" w:rsidRPr="00BC409C" w:rsidRDefault="003A1E5F" w:rsidP="00423E00">
            <w:pPr>
              <w:pStyle w:val="TAN"/>
              <w:rPr>
                <w:b/>
                <w:i/>
              </w:rPr>
            </w:pPr>
            <w:r w:rsidRPr="00BC409C">
              <w:t>NOTE:</w:t>
            </w:r>
            <w:r w:rsidRPr="00BC409C">
              <w:tab/>
              <w:t xml:space="preserve">To determine whether the UE supports a SCS 120kHz for a given band, the network validates the </w:t>
            </w:r>
            <w:r w:rsidRPr="00BC409C">
              <w:rPr>
                <w:i/>
                <w:iCs/>
              </w:rPr>
              <w:t>supportedSubCarrierSpacingUL</w:t>
            </w:r>
            <w:r w:rsidRPr="00BC409C">
              <w:t>.</w:t>
            </w:r>
            <w:r w:rsidRPr="00BC409C">
              <w:br/>
              <w:t xml:space="preserve">To determine the supported carrier bandwidths, the network validates the </w:t>
            </w:r>
            <w:r w:rsidRPr="00BC409C">
              <w:rPr>
                <w:i/>
                <w:iCs/>
              </w:rPr>
              <w:t>channelBWs-UL-SCS-120kHz-FR2-2-r17</w:t>
            </w:r>
            <w:r w:rsidRPr="00BC409C">
              <w:t xml:space="preserve">, the </w:t>
            </w:r>
            <w:r w:rsidRPr="00BC409C">
              <w:rPr>
                <w:i/>
                <w:iCs/>
              </w:rPr>
              <w:t>supportedBandwidthCombinationSet</w:t>
            </w:r>
            <w:r w:rsidRPr="00BC409C">
              <w:t xml:space="preserve"> and the </w:t>
            </w:r>
            <w:r w:rsidRPr="00BC409C">
              <w:rPr>
                <w:i/>
                <w:iCs/>
              </w:rPr>
              <w:t>supportedBandwidthUL-v1710</w:t>
            </w:r>
            <w:r w:rsidRPr="00BC409C">
              <w:t>.</w:t>
            </w:r>
          </w:p>
        </w:tc>
        <w:tc>
          <w:tcPr>
            <w:tcW w:w="709" w:type="dxa"/>
          </w:tcPr>
          <w:p w14:paraId="0040AB03" w14:textId="77777777" w:rsidR="003A1E5F" w:rsidRPr="00BC409C" w:rsidRDefault="003A1E5F" w:rsidP="00423E00">
            <w:pPr>
              <w:pStyle w:val="TAL"/>
              <w:jc w:val="center"/>
              <w:rPr>
                <w:rFonts w:cs="Arial"/>
                <w:szCs w:val="18"/>
              </w:rPr>
            </w:pPr>
            <w:r w:rsidRPr="00BC409C">
              <w:rPr>
                <w:rFonts w:cs="Arial"/>
                <w:szCs w:val="18"/>
              </w:rPr>
              <w:t>Band</w:t>
            </w:r>
          </w:p>
        </w:tc>
        <w:tc>
          <w:tcPr>
            <w:tcW w:w="567" w:type="dxa"/>
          </w:tcPr>
          <w:p w14:paraId="4BED518E" w14:textId="77777777" w:rsidR="003A1E5F" w:rsidRPr="00BC409C" w:rsidRDefault="003A1E5F" w:rsidP="00423E00">
            <w:pPr>
              <w:pStyle w:val="TAL"/>
              <w:jc w:val="center"/>
            </w:pPr>
            <w:r w:rsidRPr="00BC409C">
              <w:t>CY</w:t>
            </w:r>
          </w:p>
        </w:tc>
        <w:tc>
          <w:tcPr>
            <w:tcW w:w="709" w:type="dxa"/>
          </w:tcPr>
          <w:p w14:paraId="6A5E88A8" w14:textId="77777777" w:rsidR="003A1E5F" w:rsidRPr="00BC409C" w:rsidRDefault="003A1E5F" w:rsidP="00423E00">
            <w:pPr>
              <w:pStyle w:val="TAL"/>
              <w:jc w:val="center"/>
              <w:rPr>
                <w:bCs/>
                <w:iCs/>
              </w:rPr>
            </w:pPr>
            <w:r w:rsidRPr="00BC409C">
              <w:rPr>
                <w:bCs/>
                <w:iCs/>
              </w:rPr>
              <w:t>N/A</w:t>
            </w:r>
          </w:p>
        </w:tc>
        <w:tc>
          <w:tcPr>
            <w:tcW w:w="728" w:type="dxa"/>
          </w:tcPr>
          <w:p w14:paraId="47AD759D" w14:textId="77777777" w:rsidR="003A1E5F" w:rsidRPr="00BC409C" w:rsidRDefault="003A1E5F" w:rsidP="00423E00">
            <w:pPr>
              <w:pStyle w:val="TAL"/>
              <w:jc w:val="center"/>
              <w:rPr>
                <w:bCs/>
                <w:iCs/>
              </w:rPr>
            </w:pPr>
            <w:r w:rsidRPr="00BC409C">
              <w:rPr>
                <w:bCs/>
                <w:iCs/>
              </w:rPr>
              <w:t>N/A</w:t>
            </w:r>
          </w:p>
        </w:tc>
      </w:tr>
      <w:tr w:rsidR="003A1E5F" w:rsidRPr="00BC409C" w14:paraId="0218DE64" w14:textId="77777777" w:rsidTr="00423E00">
        <w:trPr>
          <w:cantSplit/>
          <w:tblHeader/>
        </w:trPr>
        <w:tc>
          <w:tcPr>
            <w:tcW w:w="6917" w:type="dxa"/>
          </w:tcPr>
          <w:p w14:paraId="7FFD771F" w14:textId="77777777" w:rsidR="003A1E5F" w:rsidRPr="00BC409C" w:rsidRDefault="003A1E5F" w:rsidP="00423E00">
            <w:pPr>
              <w:pStyle w:val="TAL"/>
              <w:rPr>
                <w:b/>
                <w:i/>
              </w:rPr>
            </w:pPr>
            <w:r w:rsidRPr="00BC409C">
              <w:rPr>
                <w:b/>
                <w:i/>
              </w:rPr>
              <w:t>channelBWs-UL-SCS-480kHz-FR2-2-r17</w:t>
            </w:r>
          </w:p>
          <w:p w14:paraId="39CFD035" w14:textId="77777777" w:rsidR="003A1E5F" w:rsidRPr="00BC409C" w:rsidRDefault="003A1E5F" w:rsidP="00423E00">
            <w:pPr>
              <w:pStyle w:val="TAL"/>
              <w:rPr>
                <w:bCs/>
                <w:iCs/>
              </w:rPr>
            </w:pPr>
            <w:r w:rsidRPr="00BC409C">
              <w:rPr>
                <w:bCs/>
                <w:iCs/>
              </w:rPr>
              <w:t>Indicates the UE supported channel bandwidths in UL for the SCS 480kHz.</w:t>
            </w:r>
          </w:p>
          <w:p w14:paraId="747342F7" w14:textId="77777777" w:rsidR="003A1E5F" w:rsidRPr="00BC409C" w:rsidRDefault="003A1E5F" w:rsidP="00423E00">
            <w:pPr>
              <w:pStyle w:val="TAL"/>
              <w:rPr>
                <w:bCs/>
                <w:iCs/>
              </w:rPr>
            </w:pPr>
            <w:r w:rsidRPr="00BC409C">
              <w:rPr>
                <w:bCs/>
                <w:iCs/>
              </w:rPr>
              <w:t xml:space="preserve">The bits in </w:t>
            </w:r>
            <w:r w:rsidRPr="00BC409C">
              <w:rPr>
                <w:bCs/>
                <w:i/>
              </w:rPr>
              <w:t>channelBWs-UL-SCS-480kHz-FR2-2</w:t>
            </w:r>
            <w:r w:rsidRPr="00BC409C">
              <w:rPr>
                <w:bCs/>
                <w:iCs/>
              </w:rPr>
              <w:t xml:space="preserve"> starting from the leading / leftmost bit indicate 400, 800 and 1600MHz.</w:t>
            </w:r>
          </w:p>
          <w:p w14:paraId="04DCE30A" w14:textId="77777777" w:rsidR="003A1E5F" w:rsidRPr="00BC409C" w:rsidRDefault="003A1E5F" w:rsidP="00423E00">
            <w:pPr>
              <w:pStyle w:val="TAL"/>
              <w:rPr>
                <w:bCs/>
                <w:iCs/>
              </w:rPr>
            </w:pPr>
            <w:r w:rsidRPr="00BC409C">
              <w:rPr>
                <w:bCs/>
                <w:iCs/>
              </w:rPr>
              <w:t>400 MHz is a mandatory channel bandwidth if the UE supports 480 kHz SCS (i.e. the bit for 400MHz shall always be set to 1).</w:t>
            </w:r>
          </w:p>
          <w:p w14:paraId="28FE99ED" w14:textId="77777777" w:rsidR="003A1E5F" w:rsidRPr="00BC409C" w:rsidRDefault="003A1E5F" w:rsidP="00423E00">
            <w:pPr>
              <w:pStyle w:val="TAL"/>
              <w:rPr>
                <w:bCs/>
                <w:iCs/>
              </w:rPr>
            </w:pPr>
            <w:r w:rsidRPr="00BC409C">
              <w:rPr>
                <w:bCs/>
                <w:iCs/>
              </w:rPr>
              <w:t xml:space="preserve">UE supporting this feature shall also indicate support of </w:t>
            </w:r>
            <w:r w:rsidRPr="00BC409C">
              <w:rPr>
                <w:bCs/>
                <w:i/>
              </w:rPr>
              <w:t>ul-FR2-2-SCS-480kHz-r17</w:t>
            </w:r>
            <w:r w:rsidRPr="00BC409C">
              <w:rPr>
                <w:bCs/>
                <w:iCs/>
              </w:rPr>
              <w:t>.</w:t>
            </w:r>
          </w:p>
          <w:p w14:paraId="4A63E1C7" w14:textId="77777777" w:rsidR="003A1E5F" w:rsidRPr="00BC409C" w:rsidRDefault="003A1E5F" w:rsidP="00423E00">
            <w:pPr>
              <w:pStyle w:val="TAL"/>
              <w:rPr>
                <w:b/>
                <w:i/>
              </w:rPr>
            </w:pPr>
          </w:p>
          <w:p w14:paraId="74D97079" w14:textId="77777777" w:rsidR="003A1E5F" w:rsidRPr="00BC409C" w:rsidRDefault="003A1E5F" w:rsidP="00423E00">
            <w:pPr>
              <w:pStyle w:val="TAN"/>
            </w:pPr>
            <w:r w:rsidRPr="00BC409C">
              <w:t>NOTE:</w:t>
            </w:r>
            <w:r w:rsidRPr="00BC409C">
              <w:tab/>
              <w:t xml:space="preserve">To determine whether the UE supports a SCS 480kHz for a given band, the network validates the </w:t>
            </w:r>
            <w:r w:rsidRPr="00BC409C">
              <w:rPr>
                <w:i/>
                <w:iCs/>
              </w:rPr>
              <w:t>supportedSubCarrierSpacingUL</w:t>
            </w:r>
            <w:r w:rsidRPr="00BC409C">
              <w:t>.</w:t>
            </w:r>
            <w:r w:rsidRPr="00BC409C">
              <w:br/>
              <w:t xml:space="preserve">To determine the supported carrier bandwidths, the network validates the </w:t>
            </w:r>
            <w:r w:rsidRPr="00BC409C">
              <w:rPr>
                <w:i/>
                <w:iCs/>
              </w:rPr>
              <w:t>channelBWs-UL-SCS-480kHz-FR2-2-r17</w:t>
            </w:r>
            <w:r w:rsidRPr="00BC409C">
              <w:t xml:space="preserve">, the </w:t>
            </w:r>
            <w:r w:rsidRPr="00BC409C">
              <w:rPr>
                <w:i/>
                <w:iCs/>
              </w:rPr>
              <w:t>supportedBandwidthCombinationSet</w:t>
            </w:r>
            <w:r w:rsidRPr="00BC409C">
              <w:t xml:space="preserve"> and </w:t>
            </w:r>
            <w:r w:rsidRPr="00BC409C">
              <w:rPr>
                <w:i/>
                <w:iCs/>
              </w:rPr>
              <w:t>supportedBandwidthUL-v1710</w:t>
            </w:r>
            <w:r w:rsidRPr="00BC409C">
              <w:t>.</w:t>
            </w:r>
          </w:p>
        </w:tc>
        <w:tc>
          <w:tcPr>
            <w:tcW w:w="709" w:type="dxa"/>
          </w:tcPr>
          <w:p w14:paraId="54BCC259" w14:textId="77777777" w:rsidR="003A1E5F" w:rsidRPr="00BC409C" w:rsidRDefault="003A1E5F" w:rsidP="00423E00">
            <w:pPr>
              <w:pStyle w:val="TAL"/>
              <w:jc w:val="center"/>
              <w:rPr>
                <w:rFonts w:cs="Arial"/>
                <w:szCs w:val="18"/>
              </w:rPr>
            </w:pPr>
            <w:r w:rsidRPr="00BC409C">
              <w:rPr>
                <w:rFonts w:cs="Arial"/>
                <w:szCs w:val="18"/>
              </w:rPr>
              <w:t>Band</w:t>
            </w:r>
          </w:p>
        </w:tc>
        <w:tc>
          <w:tcPr>
            <w:tcW w:w="567" w:type="dxa"/>
          </w:tcPr>
          <w:p w14:paraId="6878BBDA" w14:textId="77777777" w:rsidR="003A1E5F" w:rsidRPr="00BC409C" w:rsidRDefault="003A1E5F" w:rsidP="00423E00">
            <w:pPr>
              <w:pStyle w:val="TAL"/>
              <w:jc w:val="center"/>
            </w:pPr>
            <w:r w:rsidRPr="00BC409C">
              <w:t>CY</w:t>
            </w:r>
          </w:p>
        </w:tc>
        <w:tc>
          <w:tcPr>
            <w:tcW w:w="709" w:type="dxa"/>
          </w:tcPr>
          <w:p w14:paraId="7ACB8D22" w14:textId="77777777" w:rsidR="003A1E5F" w:rsidRPr="00BC409C" w:rsidRDefault="003A1E5F" w:rsidP="00423E00">
            <w:pPr>
              <w:pStyle w:val="TAL"/>
              <w:jc w:val="center"/>
              <w:rPr>
                <w:bCs/>
                <w:iCs/>
              </w:rPr>
            </w:pPr>
            <w:r w:rsidRPr="00BC409C">
              <w:rPr>
                <w:bCs/>
                <w:iCs/>
              </w:rPr>
              <w:t>N/A</w:t>
            </w:r>
          </w:p>
        </w:tc>
        <w:tc>
          <w:tcPr>
            <w:tcW w:w="728" w:type="dxa"/>
          </w:tcPr>
          <w:p w14:paraId="6DF2439D" w14:textId="77777777" w:rsidR="003A1E5F" w:rsidRPr="00BC409C" w:rsidRDefault="003A1E5F" w:rsidP="00423E00">
            <w:pPr>
              <w:pStyle w:val="TAL"/>
              <w:jc w:val="center"/>
              <w:rPr>
                <w:bCs/>
                <w:iCs/>
              </w:rPr>
            </w:pPr>
            <w:r w:rsidRPr="00BC409C">
              <w:rPr>
                <w:bCs/>
                <w:iCs/>
              </w:rPr>
              <w:t>N/A</w:t>
            </w:r>
          </w:p>
        </w:tc>
      </w:tr>
      <w:tr w:rsidR="003A1E5F" w:rsidRPr="00BC409C" w14:paraId="57EDC371" w14:textId="77777777" w:rsidTr="00423E00">
        <w:trPr>
          <w:cantSplit/>
          <w:tblHeader/>
        </w:trPr>
        <w:tc>
          <w:tcPr>
            <w:tcW w:w="6917" w:type="dxa"/>
          </w:tcPr>
          <w:p w14:paraId="0F185BA7" w14:textId="77777777" w:rsidR="003A1E5F" w:rsidRPr="00BC409C" w:rsidRDefault="003A1E5F" w:rsidP="00423E00">
            <w:pPr>
              <w:pStyle w:val="TAL"/>
              <w:rPr>
                <w:b/>
                <w:bCs/>
                <w:i/>
                <w:iCs/>
              </w:rPr>
            </w:pPr>
            <w:r w:rsidRPr="00BC409C">
              <w:rPr>
                <w:b/>
                <w:bCs/>
                <w:i/>
                <w:iCs/>
              </w:rPr>
              <w:t>channelBWs-UL-SCS-960kHz-FR2-2-r17</w:t>
            </w:r>
          </w:p>
          <w:p w14:paraId="3480C76C" w14:textId="77777777" w:rsidR="003A1E5F" w:rsidRPr="00BC409C" w:rsidRDefault="003A1E5F" w:rsidP="00423E00">
            <w:pPr>
              <w:pStyle w:val="TAL"/>
              <w:rPr>
                <w:rFonts w:eastAsiaTheme="minorEastAsia" w:cs="Arial"/>
                <w:lang w:eastAsia="zh-CN"/>
              </w:rPr>
            </w:pPr>
            <w:r w:rsidRPr="00BC409C">
              <w:rPr>
                <w:rFonts w:eastAsiaTheme="minorEastAsia" w:cs="Arial"/>
                <w:lang w:eastAsia="zh-CN"/>
              </w:rPr>
              <w:t>Indicates the UE supported channel bandwidths in UL for the SCS 960kHz.</w:t>
            </w:r>
          </w:p>
          <w:p w14:paraId="4B6F5C17" w14:textId="77777777" w:rsidR="003A1E5F" w:rsidRPr="00BC409C" w:rsidRDefault="003A1E5F" w:rsidP="00423E00">
            <w:pPr>
              <w:pStyle w:val="TAL"/>
              <w:rPr>
                <w:rFonts w:eastAsiaTheme="minorEastAsia" w:cs="Arial"/>
                <w:lang w:eastAsia="zh-CN"/>
              </w:rPr>
            </w:pPr>
            <w:r w:rsidRPr="00BC409C">
              <w:rPr>
                <w:rFonts w:eastAsiaTheme="minorEastAsia" w:cs="Arial"/>
                <w:lang w:eastAsia="zh-CN"/>
              </w:rPr>
              <w:t xml:space="preserve">The bits in </w:t>
            </w:r>
            <w:r w:rsidRPr="00BC409C">
              <w:rPr>
                <w:rFonts w:eastAsiaTheme="minorEastAsia" w:cs="Arial"/>
                <w:i/>
                <w:iCs/>
                <w:lang w:eastAsia="zh-CN"/>
              </w:rPr>
              <w:t>channelBWs-UL-SCS-960kHz-FR2-2</w:t>
            </w:r>
            <w:r w:rsidRPr="00BC409C">
              <w:rPr>
                <w:rFonts w:eastAsiaTheme="minorEastAsia" w:cs="Arial"/>
                <w:lang w:eastAsia="zh-CN"/>
              </w:rPr>
              <w:t xml:space="preserve"> starting from the leading / leftmost bit indicate 400, 800, 1600 and 2000MHz.</w:t>
            </w:r>
          </w:p>
          <w:p w14:paraId="0A2CC0BD" w14:textId="77777777" w:rsidR="003A1E5F" w:rsidRPr="00BC409C" w:rsidRDefault="003A1E5F" w:rsidP="00423E00">
            <w:pPr>
              <w:pStyle w:val="TAL"/>
              <w:rPr>
                <w:rFonts w:eastAsiaTheme="minorEastAsia" w:cs="Arial"/>
                <w:lang w:eastAsia="zh-CN"/>
              </w:rPr>
            </w:pPr>
          </w:p>
          <w:p w14:paraId="71EAD917" w14:textId="77777777" w:rsidR="003A1E5F" w:rsidRPr="00BC409C" w:rsidRDefault="003A1E5F" w:rsidP="00423E00">
            <w:pPr>
              <w:pStyle w:val="TAL"/>
              <w:rPr>
                <w:rFonts w:eastAsiaTheme="minorEastAsia" w:cs="Arial"/>
                <w:lang w:eastAsia="zh-CN"/>
              </w:rPr>
            </w:pPr>
            <w:r w:rsidRPr="00BC409C">
              <w:rPr>
                <w:rFonts w:eastAsiaTheme="minorEastAsia" w:cs="Arial"/>
                <w:lang w:eastAsia="zh-CN"/>
              </w:rPr>
              <w:t xml:space="preserve">400 MHz is a mandatory channel bandwidth if the UE supports 960 kHz SCS </w:t>
            </w:r>
            <w:r w:rsidRPr="00BC409C">
              <w:rPr>
                <w:bCs/>
                <w:iCs/>
              </w:rPr>
              <w:t>(i.e. the bit for 400MHz shall always be set to 1)</w:t>
            </w:r>
            <w:r w:rsidRPr="00BC409C">
              <w:rPr>
                <w:rFonts w:eastAsiaTheme="minorEastAsia" w:cs="Arial"/>
                <w:lang w:eastAsia="zh-CN"/>
              </w:rPr>
              <w:t>.</w:t>
            </w:r>
          </w:p>
          <w:p w14:paraId="59973DAA" w14:textId="77777777" w:rsidR="003A1E5F" w:rsidRPr="00BC409C" w:rsidRDefault="003A1E5F" w:rsidP="00423E00">
            <w:pPr>
              <w:pStyle w:val="TAL"/>
            </w:pPr>
            <w:r w:rsidRPr="00BC409C">
              <w:t xml:space="preserve">UE supporting this feature shall also indicate support of </w:t>
            </w:r>
            <w:r w:rsidRPr="00BC409C">
              <w:rPr>
                <w:i/>
                <w:iCs/>
              </w:rPr>
              <w:t>ul-FR2-2-SCS-960kHz-r17</w:t>
            </w:r>
            <w:r w:rsidRPr="00BC409C">
              <w:t>.</w:t>
            </w:r>
          </w:p>
          <w:p w14:paraId="1A259BC5" w14:textId="77777777" w:rsidR="003A1E5F" w:rsidRPr="00BC409C" w:rsidRDefault="003A1E5F" w:rsidP="00423E00">
            <w:pPr>
              <w:pStyle w:val="TAL"/>
            </w:pPr>
          </w:p>
          <w:p w14:paraId="2FD59575" w14:textId="77777777" w:rsidR="003A1E5F" w:rsidRPr="00BC409C" w:rsidRDefault="003A1E5F" w:rsidP="00423E00">
            <w:pPr>
              <w:pStyle w:val="TAN"/>
              <w:rPr>
                <w:b/>
                <w:i/>
              </w:rPr>
            </w:pPr>
            <w:r w:rsidRPr="00BC409C">
              <w:t>NOTE:</w:t>
            </w:r>
            <w:r w:rsidRPr="00BC409C">
              <w:tab/>
              <w:t xml:space="preserve">To determine whether the UE supports a SCS 960kHz for a given band, the network validates the </w:t>
            </w:r>
            <w:r w:rsidRPr="00BC409C">
              <w:rPr>
                <w:i/>
                <w:iCs/>
              </w:rPr>
              <w:t>supportedSubCarrierSpacingUL</w:t>
            </w:r>
            <w:r w:rsidRPr="00BC409C">
              <w:t>.</w:t>
            </w:r>
            <w:r w:rsidRPr="00BC409C">
              <w:br/>
              <w:t xml:space="preserve">To determine the supported carrier bandwidths, the network validates the </w:t>
            </w:r>
            <w:r w:rsidRPr="00BC409C">
              <w:rPr>
                <w:i/>
                <w:iCs/>
              </w:rPr>
              <w:t>channelBWs-UL-SCS-960kHz-FR2-2-r17</w:t>
            </w:r>
            <w:r w:rsidRPr="00BC409C">
              <w:t xml:space="preserve">, the </w:t>
            </w:r>
            <w:r w:rsidRPr="00BC409C">
              <w:rPr>
                <w:i/>
                <w:iCs/>
              </w:rPr>
              <w:t>supportedBandwidthCombinationSet</w:t>
            </w:r>
            <w:r w:rsidRPr="00BC409C">
              <w:t xml:space="preserve"> and </w:t>
            </w:r>
            <w:r w:rsidRPr="00BC409C">
              <w:rPr>
                <w:i/>
                <w:iCs/>
              </w:rPr>
              <w:t>supportedBandwidthUL-v1710</w:t>
            </w:r>
            <w:r w:rsidRPr="00BC409C">
              <w:t>.</w:t>
            </w:r>
          </w:p>
        </w:tc>
        <w:tc>
          <w:tcPr>
            <w:tcW w:w="709" w:type="dxa"/>
          </w:tcPr>
          <w:p w14:paraId="2FD36885" w14:textId="77777777" w:rsidR="003A1E5F" w:rsidRPr="00BC409C" w:rsidRDefault="003A1E5F" w:rsidP="00423E00">
            <w:pPr>
              <w:pStyle w:val="TAL"/>
              <w:jc w:val="center"/>
              <w:rPr>
                <w:rFonts w:cs="Arial"/>
                <w:szCs w:val="18"/>
              </w:rPr>
            </w:pPr>
            <w:r w:rsidRPr="00BC409C">
              <w:rPr>
                <w:rFonts w:cs="Arial"/>
                <w:szCs w:val="18"/>
              </w:rPr>
              <w:t>Band</w:t>
            </w:r>
          </w:p>
        </w:tc>
        <w:tc>
          <w:tcPr>
            <w:tcW w:w="567" w:type="dxa"/>
          </w:tcPr>
          <w:p w14:paraId="5C5D86F0" w14:textId="77777777" w:rsidR="003A1E5F" w:rsidRPr="00BC409C" w:rsidRDefault="003A1E5F" w:rsidP="00423E00">
            <w:pPr>
              <w:pStyle w:val="TAL"/>
              <w:jc w:val="center"/>
            </w:pPr>
            <w:r w:rsidRPr="00BC409C">
              <w:t>CY</w:t>
            </w:r>
          </w:p>
        </w:tc>
        <w:tc>
          <w:tcPr>
            <w:tcW w:w="709" w:type="dxa"/>
          </w:tcPr>
          <w:p w14:paraId="0B0E901D" w14:textId="77777777" w:rsidR="003A1E5F" w:rsidRPr="00BC409C" w:rsidRDefault="003A1E5F" w:rsidP="00423E00">
            <w:pPr>
              <w:pStyle w:val="TAL"/>
              <w:jc w:val="center"/>
              <w:rPr>
                <w:bCs/>
                <w:iCs/>
              </w:rPr>
            </w:pPr>
            <w:r w:rsidRPr="00BC409C">
              <w:rPr>
                <w:bCs/>
                <w:iCs/>
              </w:rPr>
              <w:t>N/A</w:t>
            </w:r>
          </w:p>
        </w:tc>
        <w:tc>
          <w:tcPr>
            <w:tcW w:w="728" w:type="dxa"/>
          </w:tcPr>
          <w:p w14:paraId="48BB63BA" w14:textId="77777777" w:rsidR="003A1E5F" w:rsidRPr="00BC409C" w:rsidRDefault="003A1E5F" w:rsidP="00423E00">
            <w:pPr>
              <w:pStyle w:val="TAL"/>
              <w:jc w:val="center"/>
              <w:rPr>
                <w:bCs/>
                <w:iCs/>
              </w:rPr>
            </w:pPr>
            <w:r w:rsidRPr="00BC409C">
              <w:rPr>
                <w:bCs/>
                <w:iCs/>
              </w:rPr>
              <w:t>N/A</w:t>
            </w:r>
          </w:p>
        </w:tc>
      </w:tr>
      <w:tr w:rsidR="003A1E5F" w:rsidRPr="00BC409C" w14:paraId="2941A5DC" w14:textId="77777777" w:rsidTr="00423E00">
        <w:trPr>
          <w:cantSplit/>
          <w:tblHeader/>
        </w:trPr>
        <w:tc>
          <w:tcPr>
            <w:tcW w:w="6917" w:type="dxa"/>
          </w:tcPr>
          <w:p w14:paraId="576F9CF7" w14:textId="77777777" w:rsidR="003A1E5F" w:rsidRPr="00BC409C" w:rsidRDefault="003A1E5F" w:rsidP="00423E00">
            <w:pPr>
              <w:pStyle w:val="TAL"/>
              <w:rPr>
                <w:rFonts w:cs="Arial"/>
                <w:b/>
                <w:bCs/>
                <w:i/>
                <w:iCs/>
                <w:szCs w:val="18"/>
              </w:rPr>
            </w:pPr>
            <w:r w:rsidRPr="00BC409C">
              <w:rPr>
                <w:rFonts w:cs="Arial"/>
                <w:b/>
                <w:bCs/>
                <w:i/>
                <w:iCs/>
                <w:szCs w:val="18"/>
              </w:rPr>
              <w:lastRenderedPageBreak/>
              <w:t>codebookComboParameterMixedType-r17</w:t>
            </w:r>
          </w:p>
          <w:p w14:paraId="6FE5A48B" w14:textId="77777777" w:rsidR="003A1E5F" w:rsidRPr="00BC409C" w:rsidRDefault="003A1E5F" w:rsidP="00423E00">
            <w:pPr>
              <w:pStyle w:val="TAL"/>
            </w:pPr>
            <w:r w:rsidRPr="00BC409C">
              <w:t>Indicates the support of active CSI-RS resources and ports for mixed codebook types in any slot. The UE reports support active CSI-RS resources and ports for up to 4 mixed codebook combinations in any slot. The following are the possible mixed codebook combinations {Codebook1, Codebook2, Codebook3}:</w:t>
            </w:r>
          </w:p>
          <w:p w14:paraId="57E64927" w14:textId="77777777" w:rsidR="003A1E5F" w:rsidRPr="00BC409C" w:rsidRDefault="003A1E5F" w:rsidP="00423E00">
            <w:pPr>
              <w:pStyle w:val="TAL"/>
            </w:pPr>
          </w:p>
          <w:p w14:paraId="38914325"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type1SP-feType2PS-null-r17 indicates </w:t>
            </w:r>
            <w:r w:rsidRPr="00BC409C">
              <w:rPr>
                <w:rFonts w:ascii="Arial" w:hAnsi="Arial" w:cs="Arial"/>
                <w:sz w:val="18"/>
                <w:szCs w:val="18"/>
              </w:rPr>
              <w:t>{Type 1 Single Panel, FeType II PS M=1, NULL}</w:t>
            </w:r>
          </w:p>
          <w:p w14:paraId="37C9C473"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type1SP-feType2PS-M2R1-null-r17 </w:t>
            </w:r>
            <w:r w:rsidRPr="00BC409C">
              <w:rPr>
                <w:rFonts w:ascii="Arial" w:hAnsi="Arial" w:cs="Arial"/>
                <w:sz w:val="18"/>
                <w:szCs w:val="18"/>
              </w:rPr>
              <w:t>indicates {Type 1 Single Panel, FeType II PS M=2 R=1, NULL}</w:t>
            </w:r>
          </w:p>
          <w:p w14:paraId="528239BB"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type1SP-feType2PS-M2R2-null-r17</w:t>
            </w:r>
            <w:r w:rsidRPr="00BC409C">
              <w:rPr>
                <w:rFonts w:ascii="Arial" w:hAnsi="Arial" w:cs="Arial"/>
                <w:sz w:val="18"/>
                <w:szCs w:val="18"/>
              </w:rPr>
              <w:t xml:space="preserve"> indicates {Type 1 Single Panel, FeType II PS M=2 R=2, NULL}</w:t>
            </w:r>
          </w:p>
          <w:p w14:paraId="68ED9F7C"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type1SP-Type2-feType2-PS-M1-r17</w:t>
            </w:r>
            <w:r w:rsidRPr="00BC409C">
              <w:rPr>
                <w:rFonts w:ascii="Arial" w:hAnsi="Arial" w:cs="Arial"/>
                <w:sz w:val="18"/>
                <w:szCs w:val="18"/>
              </w:rPr>
              <w:t xml:space="preserve"> indicates {Type 1 Single Panel, Type II, FeType II PS M=1}</w:t>
            </w:r>
          </w:p>
          <w:p w14:paraId="7F0C4F1B"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type1SP-Type2-feType2-PS-M2R1-r17 </w:t>
            </w:r>
            <w:r w:rsidRPr="00BC409C">
              <w:rPr>
                <w:rFonts w:ascii="Arial" w:hAnsi="Arial" w:cs="Arial"/>
                <w:sz w:val="18"/>
                <w:szCs w:val="18"/>
              </w:rPr>
              <w:t>indicates {Type 1 Single Panel,</w:t>
            </w:r>
            <w:r w:rsidRPr="00BC409C">
              <w:t xml:space="preserve"> </w:t>
            </w:r>
            <w:r w:rsidRPr="00BC409C">
              <w:rPr>
                <w:rFonts w:ascii="Arial" w:hAnsi="Arial" w:cs="Arial"/>
                <w:sz w:val="18"/>
                <w:szCs w:val="18"/>
              </w:rPr>
              <w:t>Type II, FeType II PS M=2 R=1}</w:t>
            </w:r>
          </w:p>
          <w:p w14:paraId="1643B0B4"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type1SP-eType2R1-feType2-PS-M1-r17 </w:t>
            </w:r>
            <w:r w:rsidRPr="00BC409C">
              <w:rPr>
                <w:rFonts w:ascii="Arial" w:hAnsi="Arial" w:cs="Arial"/>
                <w:sz w:val="18"/>
                <w:szCs w:val="18"/>
              </w:rPr>
              <w:t>indicates {Type 1 Single Panel, eType II R=1, FeType II PS M=1}</w:t>
            </w:r>
          </w:p>
          <w:p w14:paraId="3DDEA077"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type1SP-eType2R1-feType2-PS-M2R1-r17 </w:t>
            </w:r>
            <w:r w:rsidRPr="00BC409C">
              <w:rPr>
                <w:rFonts w:ascii="Arial" w:hAnsi="Arial" w:cs="Arial"/>
                <w:sz w:val="18"/>
                <w:szCs w:val="18"/>
              </w:rPr>
              <w:t>indicates {Type 1 Single Panel,</w:t>
            </w:r>
            <w:r w:rsidRPr="00BC409C">
              <w:t xml:space="preserve"> </w:t>
            </w:r>
            <w:r w:rsidRPr="00BC409C">
              <w:rPr>
                <w:rFonts w:ascii="Arial" w:hAnsi="Arial" w:cs="Arial"/>
                <w:sz w:val="18"/>
                <w:szCs w:val="18"/>
              </w:rPr>
              <w:t>eType II R=1, FeType II PS M=2 R=1}</w:t>
            </w:r>
          </w:p>
          <w:p w14:paraId="20BEBC1D"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type1MP-feType2PS-null-r17 </w:t>
            </w:r>
            <w:r w:rsidRPr="00BC409C">
              <w:rPr>
                <w:rFonts w:ascii="Arial" w:hAnsi="Arial" w:cs="Arial"/>
                <w:sz w:val="18"/>
                <w:szCs w:val="18"/>
              </w:rPr>
              <w:t>indicates {Type 1 Multi Panel</w:t>
            </w:r>
            <w:r w:rsidRPr="00BC409C">
              <w:rPr>
                <w:rFonts w:ascii="Arial" w:hAnsi="Arial" w:cs="Arial"/>
                <w:i/>
                <w:iCs/>
                <w:sz w:val="18"/>
                <w:szCs w:val="18"/>
              </w:rPr>
              <w:t>,</w:t>
            </w:r>
            <w:r w:rsidRPr="00BC409C">
              <w:rPr>
                <w:rFonts w:ascii="Arial" w:hAnsi="Arial" w:cs="Arial"/>
                <w:sz w:val="18"/>
                <w:szCs w:val="18"/>
              </w:rPr>
              <w:t xml:space="preserve"> FeType II PS M=1, NULL}</w:t>
            </w:r>
          </w:p>
          <w:p w14:paraId="504377EE"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type1MP-feType2PS-M2R1-null-r17 </w:t>
            </w:r>
            <w:r w:rsidRPr="00BC409C">
              <w:rPr>
                <w:rFonts w:ascii="Arial" w:hAnsi="Arial" w:cs="Arial"/>
                <w:sz w:val="18"/>
                <w:szCs w:val="18"/>
              </w:rPr>
              <w:t>indicates {Type 1 Multi Panel</w:t>
            </w:r>
            <w:r w:rsidRPr="00BC409C">
              <w:rPr>
                <w:rFonts w:ascii="Arial" w:hAnsi="Arial" w:cs="Arial"/>
                <w:i/>
                <w:iCs/>
                <w:sz w:val="18"/>
                <w:szCs w:val="18"/>
              </w:rPr>
              <w:t>,</w:t>
            </w:r>
            <w:r w:rsidRPr="00BC409C">
              <w:rPr>
                <w:rFonts w:ascii="Arial" w:hAnsi="Arial" w:cs="Arial"/>
                <w:sz w:val="18"/>
                <w:szCs w:val="18"/>
              </w:rPr>
              <w:t xml:space="preserve"> FeType II PS M=2 R=1, NULL}</w:t>
            </w:r>
          </w:p>
          <w:p w14:paraId="475CC5AB"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type1MP-feType2PS-M2R2-null-r17 </w:t>
            </w:r>
            <w:r w:rsidRPr="00BC409C">
              <w:rPr>
                <w:rFonts w:ascii="Arial" w:hAnsi="Arial" w:cs="Arial"/>
                <w:sz w:val="18"/>
                <w:szCs w:val="18"/>
              </w:rPr>
              <w:t>indicates {Type 1 Multi Panel</w:t>
            </w:r>
            <w:r w:rsidRPr="00BC409C">
              <w:rPr>
                <w:rFonts w:ascii="Arial" w:hAnsi="Arial" w:cs="Arial"/>
                <w:i/>
                <w:iCs/>
                <w:sz w:val="18"/>
                <w:szCs w:val="18"/>
              </w:rPr>
              <w:t xml:space="preserve">, </w:t>
            </w:r>
            <w:r w:rsidRPr="00BC409C">
              <w:rPr>
                <w:rFonts w:ascii="Arial" w:hAnsi="Arial" w:cs="Arial"/>
                <w:sz w:val="18"/>
                <w:szCs w:val="18"/>
              </w:rPr>
              <w:t>FeType II PS M=2 R=2, NULL}</w:t>
            </w:r>
          </w:p>
          <w:p w14:paraId="4D1813A7"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type1MP-Type2-feType2-PS-M1-r17 </w:t>
            </w:r>
            <w:r w:rsidRPr="00BC409C">
              <w:rPr>
                <w:rFonts w:ascii="Arial" w:hAnsi="Arial" w:cs="Arial"/>
                <w:sz w:val="18"/>
                <w:szCs w:val="18"/>
              </w:rPr>
              <w:t>indicates {Type 1 Multi Panel</w:t>
            </w:r>
            <w:r w:rsidRPr="00BC409C">
              <w:rPr>
                <w:rFonts w:ascii="Arial" w:hAnsi="Arial" w:cs="Arial"/>
                <w:i/>
                <w:iCs/>
                <w:sz w:val="18"/>
                <w:szCs w:val="18"/>
              </w:rPr>
              <w:t>,</w:t>
            </w:r>
            <w:r w:rsidRPr="00BC409C">
              <w:rPr>
                <w:rFonts w:ascii="Arial" w:hAnsi="Arial" w:cs="Arial"/>
                <w:sz w:val="18"/>
                <w:szCs w:val="18"/>
              </w:rPr>
              <w:t xml:space="preserve"> Type II, FeType II PS M=1}</w:t>
            </w:r>
          </w:p>
          <w:p w14:paraId="2FB6C20A"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type1MP-Type2-feType2-PS-M2R1-r17 </w:t>
            </w:r>
            <w:r w:rsidRPr="00BC409C">
              <w:rPr>
                <w:rFonts w:ascii="Arial" w:hAnsi="Arial" w:cs="Arial"/>
                <w:sz w:val="18"/>
                <w:szCs w:val="18"/>
              </w:rPr>
              <w:t>indicates {Type 1 Multi Panel</w:t>
            </w:r>
            <w:r w:rsidRPr="00BC409C">
              <w:rPr>
                <w:rFonts w:ascii="Arial" w:hAnsi="Arial" w:cs="Arial"/>
                <w:i/>
                <w:iCs/>
                <w:sz w:val="18"/>
                <w:szCs w:val="18"/>
              </w:rPr>
              <w:t>,</w:t>
            </w:r>
            <w:r w:rsidRPr="00BC409C">
              <w:t xml:space="preserve"> </w:t>
            </w:r>
            <w:r w:rsidRPr="00BC409C">
              <w:rPr>
                <w:rFonts w:ascii="Arial" w:hAnsi="Arial" w:cs="Arial"/>
                <w:sz w:val="18"/>
                <w:szCs w:val="18"/>
              </w:rPr>
              <w:t>Type II, FeType II PS M=2 R=1}</w:t>
            </w:r>
          </w:p>
          <w:p w14:paraId="113EC158"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type1MP-eType2R1-feType2-PS-M1-r17</w:t>
            </w:r>
            <w:r w:rsidRPr="00BC409C">
              <w:rPr>
                <w:rFonts w:ascii="Arial" w:hAnsi="Arial" w:cs="Arial"/>
                <w:sz w:val="18"/>
                <w:szCs w:val="18"/>
              </w:rPr>
              <w:t xml:space="preserve"> indicates {Type 1 Multi Panel, eType II R=1, FeType II PS M=1}</w:t>
            </w:r>
          </w:p>
          <w:p w14:paraId="2F8BF9ED"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type1MP-eType2R1-feType2-PS-M2R1-r17 </w:t>
            </w:r>
            <w:r w:rsidRPr="00BC409C">
              <w:rPr>
                <w:rFonts w:ascii="Arial" w:hAnsi="Arial" w:cs="Arial"/>
                <w:sz w:val="18"/>
                <w:szCs w:val="18"/>
              </w:rPr>
              <w:t>indicates {Type 1 Multi Panel</w:t>
            </w:r>
            <w:r w:rsidRPr="00BC409C">
              <w:rPr>
                <w:rFonts w:ascii="Arial" w:hAnsi="Arial" w:cs="Arial"/>
                <w:i/>
                <w:iCs/>
                <w:sz w:val="18"/>
                <w:szCs w:val="18"/>
              </w:rPr>
              <w:t>,</w:t>
            </w:r>
            <w:r w:rsidRPr="00BC409C">
              <w:t xml:space="preserve"> </w:t>
            </w:r>
            <w:r w:rsidRPr="00BC409C">
              <w:rPr>
                <w:rFonts w:ascii="Arial" w:hAnsi="Arial" w:cs="Arial"/>
                <w:sz w:val="18"/>
                <w:szCs w:val="18"/>
              </w:rPr>
              <w:t>eType II R=1, FeType II PS M=2 R=1}</w:t>
            </w:r>
          </w:p>
          <w:p w14:paraId="27FFD257" w14:textId="77777777" w:rsidR="003A1E5F" w:rsidRPr="00BC409C" w:rsidRDefault="003A1E5F" w:rsidP="00423E00">
            <w:pPr>
              <w:pStyle w:val="TAL"/>
            </w:pPr>
          </w:p>
          <w:p w14:paraId="1C3513E5" w14:textId="77777777" w:rsidR="003A1E5F" w:rsidRPr="00BC409C" w:rsidRDefault="003A1E5F" w:rsidP="00423E00">
            <w:pPr>
              <w:pStyle w:val="TAL"/>
              <w:rPr>
                <w:rFonts w:cs="Arial"/>
                <w:szCs w:val="18"/>
              </w:rPr>
            </w:pPr>
            <w:r w:rsidRPr="00BC409C">
              <w:t xml:space="preserve">For each mixed codebook supported by the UE, </w:t>
            </w:r>
            <w:r w:rsidRPr="00BC409C">
              <w:rPr>
                <w:rFonts w:eastAsia="MS Mincho" w:cs="Arial"/>
                <w:i/>
                <w:iCs/>
                <w:szCs w:val="18"/>
              </w:rPr>
              <w:t>supportedCSI-RS-ResourceList</w:t>
            </w:r>
            <w:r w:rsidRPr="00BC409C">
              <w:rPr>
                <w:rFonts w:cs="Arial"/>
                <w:i/>
                <w:iCs/>
                <w:szCs w:val="18"/>
              </w:rPr>
              <w:t>Add-r16</w:t>
            </w:r>
            <w:r w:rsidRPr="00BC409C">
              <w:t xml:space="preserve"> </w:t>
            </w:r>
            <w:r w:rsidRPr="00BC409C">
              <w:rPr>
                <w:rFonts w:cs="Arial"/>
                <w:szCs w:val="18"/>
              </w:rPr>
              <w:t xml:space="preserve">indicates the list of supported CSI-RS resources in a band by referring to </w:t>
            </w:r>
            <w:r w:rsidRPr="00BC409C">
              <w:rPr>
                <w:rFonts w:cs="Arial"/>
                <w:i/>
                <w:szCs w:val="18"/>
              </w:rPr>
              <w:t>codebookVariantsList</w:t>
            </w:r>
            <w:r w:rsidRPr="00BC409C">
              <w:rPr>
                <w:rFonts w:cs="Arial"/>
                <w:szCs w:val="18"/>
              </w:rPr>
              <w:t>. The following parameters are included for the supported CSI-RS resource:</w:t>
            </w:r>
          </w:p>
          <w:p w14:paraId="3B490C30"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i/>
                <w:sz w:val="18"/>
                <w:szCs w:val="18"/>
              </w:rPr>
              <w:t>-</w:t>
            </w:r>
            <w:r w:rsidRPr="00BC409C">
              <w:rPr>
                <w:rFonts w:ascii="Arial" w:hAnsi="Arial" w:cs="Arial"/>
                <w:sz w:val="18"/>
                <w:szCs w:val="18"/>
              </w:rPr>
              <w:tab/>
            </w:r>
            <w:proofErr w:type="gramStart"/>
            <w:r w:rsidRPr="00BC409C">
              <w:rPr>
                <w:rFonts w:ascii="Arial" w:hAnsi="Arial" w:cs="Arial"/>
                <w:i/>
                <w:sz w:val="18"/>
                <w:szCs w:val="18"/>
              </w:rPr>
              <w:t>maxNumberTxPortsPerResource</w:t>
            </w:r>
            <w:proofErr w:type="gramEnd"/>
            <w:r w:rsidRPr="00BC409C">
              <w:rPr>
                <w:rFonts w:ascii="Arial" w:hAnsi="Arial" w:cs="Arial"/>
                <w:sz w:val="18"/>
                <w:szCs w:val="18"/>
              </w:rPr>
              <w:t xml:space="preserve"> indicates the maximum number of Tx ports in a resource of a band. The minimum of </w:t>
            </w:r>
            <w:r w:rsidRPr="00BC409C">
              <w:rPr>
                <w:rFonts w:ascii="Arial" w:hAnsi="Arial" w:cs="Arial"/>
                <w:i/>
                <w:iCs/>
                <w:sz w:val="18"/>
                <w:szCs w:val="18"/>
              </w:rPr>
              <w:t>maxNumberTxPortsPerResource</w:t>
            </w:r>
            <w:r w:rsidRPr="00BC409C">
              <w:rPr>
                <w:rFonts w:ascii="Arial" w:hAnsi="Arial" w:cs="Arial"/>
                <w:sz w:val="18"/>
                <w:szCs w:val="18"/>
              </w:rPr>
              <w:t xml:space="preserve"> is '</w:t>
            </w:r>
            <w:r w:rsidRPr="00BC409C">
              <w:rPr>
                <w:rFonts w:ascii="Arial" w:hAnsi="Arial" w:cs="Arial"/>
                <w:i/>
                <w:iCs/>
                <w:sz w:val="18"/>
                <w:szCs w:val="18"/>
              </w:rPr>
              <w:t>p4</w:t>
            </w:r>
            <w:r w:rsidRPr="00BC409C">
              <w:rPr>
                <w:rFonts w:ascii="Arial" w:hAnsi="Arial" w:cs="Arial"/>
                <w:sz w:val="18"/>
                <w:szCs w:val="18"/>
              </w:rPr>
              <w:t>';</w:t>
            </w:r>
          </w:p>
          <w:p w14:paraId="7C6558AA"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maxNumberResourcesPerBand</w:t>
            </w:r>
            <w:r w:rsidRPr="00BC409C">
              <w:rPr>
                <w:rFonts w:ascii="Arial" w:hAnsi="Arial" w:cs="Arial"/>
                <w:sz w:val="18"/>
                <w:szCs w:val="18"/>
              </w:rPr>
              <w:t xml:space="preserve"> indicates the maximum number of resources across all CCs in a band;</w:t>
            </w:r>
          </w:p>
          <w:p w14:paraId="570759AF"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i/>
                <w:sz w:val="18"/>
                <w:szCs w:val="18"/>
              </w:rPr>
              <w:t>totalNumberTxPortsPerBand</w:t>
            </w:r>
            <w:proofErr w:type="gramEnd"/>
            <w:r w:rsidRPr="00BC409C">
              <w:rPr>
                <w:rFonts w:ascii="Arial" w:hAnsi="Arial" w:cs="Arial"/>
                <w:sz w:val="18"/>
                <w:szCs w:val="18"/>
              </w:rPr>
              <w:t xml:space="preserve"> indicates the total number of Tx ports across all CCs in a band. The minimum value of </w:t>
            </w:r>
            <w:r w:rsidRPr="00BC409C">
              <w:rPr>
                <w:rFonts w:ascii="Arial" w:hAnsi="Arial" w:cs="Arial"/>
                <w:i/>
                <w:iCs/>
                <w:sz w:val="18"/>
                <w:szCs w:val="18"/>
              </w:rPr>
              <w:t>totalNumberTxPortsPerBand</w:t>
            </w:r>
            <w:r w:rsidRPr="00BC409C">
              <w:rPr>
                <w:rFonts w:ascii="Arial" w:hAnsi="Arial" w:cs="Arial"/>
                <w:sz w:val="18"/>
                <w:szCs w:val="18"/>
              </w:rPr>
              <w:t xml:space="preserve"> is 4.</w:t>
            </w:r>
          </w:p>
          <w:p w14:paraId="50086604" w14:textId="77777777" w:rsidR="003A1E5F" w:rsidRPr="00BC409C" w:rsidRDefault="003A1E5F" w:rsidP="00423E00">
            <w:pPr>
              <w:pStyle w:val="B1"/>
              <w:spacing w:after="0"/>
              <w:rPr>
                <w:rFonts w:ascii="Arial" w:hAnsi="Arial" w:cs="Arial"/>
                <w:sz w:val="18"/>
                <w:szCs w:val="18"/>
              </w:rPr>
            </w:pPr>
          </w:p>
          <w:p w14:paraId="6D3E8051" w14:textId="77777777" w:rsidR="003A1E5F" w:rsidRPr="00BC409C" w:rsidRDefault="003A1E5F" w:rsidP="00423E00">
            <w:pPr>
              <w:pStyle w:val="TAL"/>
              <w:rPr>
                <w:rFonts w:cs="Arial"/>
                <w:b/>
                <w:bCs/>
                <w:i/>
                <w:iCs/>
                <w:szCs w:val="18"/>
              </w:rPr>
            </w:pPr>
            <w:r w:rsidRPr="00BC409C">
              <w:rPr>
                <w:rFonts w:cs="Arial"/>
                <w:szCs w:val="18"/>
              </w:rPr>
              <w:t xml:space="preserve">The UE supporting this feature shall indicate the support of individual codebook types in the reported mixed codebook combination among </w:t>
            </w:r>
            <w:r w:rsidRPr="00BC409C">
              <w:rPr>
                <w:rFonts w:cs="Arial"/>
                <w:i/>
                <w:iCs/>
                <w:szCs w:val="18"/>
              </w:rPr>
              <w:t xml:space="preserve">fetype2basic-r17, etype2R1-r16, CodebookComboParametersAddition-r16, </w:t>
            </w:r>
            <w:r w:rsidRPr="00BC409C">
              <w:rPr>
                <w:i/>
                <w:iCs/>
              </w:rPr>
              <w:t>supportedCSI-RS-ResourceList</w:t>
            </w:r>
            <w:r w:rsidRPr="00BC409C">
              <w:rPr>
                <w:rFonts w:cs="Arial"/>
                <w:i/>
                <w:iCs/>
                <w:szCs w:val="18"/>
              </w:rPr>
              <w:t xml:space="preserve">, fetype2R1-r17, </w:t>
            </w:r>
            <w:proofErr w:type="gramStart"/>
            <w:r w:rsidRPr="00BC409C">
              <w:rPr>
                <w:rFonts w:cs="Arial"/>
                <w:i/>
                <w:iCs/>
                <w:szCs w:val="18"/>
              </w:rPr>
              <w:t>fetype2R2</w:t>
            </w:r>
            <w:proofErr w:type="gramEnd"/>
            <w:r w:rsidRPr="00BC409C">
              <w:rPr>
                <w:rFonts w:cs="Arial"/>
                <w:i/>
                <w:iCs/>
                <w:szCs w:val="18"/>
              </w:rPr>
              <w:t>-r17.</w:t>
            </w:r>
          </w:p>
        </w:tc>
        <w:tc>
          <w:tcPr>
            <w:tcW w:w="709" w:type="dxa"/>
          </w:tcPr>
          <w:p w14:paraId="11CD8D9A" w14:textId="77777777" w:rsidR="003A1E5F" w:rsidRPr="00BC409C" w:rsidRDefault="003A1E5F" w:rsidP="00423E00">
            <w:pPr>
              <w:pStyle w:val="TAL"/>
              <w:jc w:val="center"/>
              <w:rPr>
                <w:rFonts w:cs="Arial"/>
                <w:szCs w:val="18"/>
              </w:rPr>
            </w:pPr>
            <w:r w:rsidRPr="00BC409C">
              <w:rPr>
                <w:rFonts w:cs="Arial"/>
                <w:szCs w:val="18"/>
              </w:rPr>
              <w:t>Band</w:t>
            </w:r>
          </w:p>
        </w:tc>
        <w:tc>
          <w:tcPr>
            <w:tcW w:w="567" w:type="dxa"/>
          </w:tcPr>
          <w:p w14:paraId="15BE0F42"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375C274D" w14:textId="77777777" w:rsidR="003A1E5F" w:rsidRPr="00BC409C" w:rsidRDefault="003A1E5F" w:rsidP="00423E00">
            <w:pPr>
              <w:pStyle w:val="TAL"/>
              <w:jc w:val="center"/>
              <w:rPr>
                <w:bCs/>
                <w:iCs/>
              </w:rPr>
            </w:pPr>
            <w:r w:rsidRPr="00BC409C">
              <w:rPr>
                <w:bCs/>
                <w:iCs/>
              </w:rPr>
              <w:t>N/A</w:t>
            </w:r>
          </w:p>
        </w:tc>
        <w:tc>
          <w:tcPr>
            <w:tcW w:w="728" w:type="dxa"/>
          </w:tcPr>
          <w:p w14:paraId="655C8405" w14:textId="77777777" w:rsidR="003A1E5F" w:rsidRPr="00BC409C" w:rsidRDefault="003A1E5F" w:rsidP="00423E00">
            <w:pPr>
              <w:pStyle w:val="TAL"/>
              <w:jc w:val="center"/>
              <w:rPr>
                <w:bCs/>
                <w:iCs/>
              </w:rPr>
            </w:pPr>
            <w:r w:rsidRPr="00BC409C">
              <w:rPr>
                <w:bCs/>
                <w:iCs/>
              </w:rPr>
              <w:t>N/A</w:t>
            </w:r>
          </w:p>
        </w:tc>
      </w:tr>
      <w:tr w:rsidR="003A1E5F" w:rsidRPr="00BC409C" w14:paraId="61C901F4" w14:textId="77777777" w:rsidTr="00423E00">
        <w:trPr>
          <w:cantSplit/>
          <w:tblHeader/>
        </w:trPr>
        <w:tc>
          <w:tcPr>
            <w:tcW w:w="6917" w:type="dxa"/>
          </w:tcPr>
          <w:p w14:paraId="5684ADEE" w14:textId="77777777" w:rsidR="003A1E5F" w:rsidRPr="00BC409C" w:rsidRDefault="003A1E5F" w:rsidP="00423E00">
            <w:pPr>
              <w:pStyle w:val="TAL"/>
              <w:rPr>
                <w:rFonts w:cs="Arial"/>
                <w:b/>
                <w:bCs/>
                <w:i/>
                <w:iCs/>
                <w:szCs w:val="18"/>
                <w:lang w:eastAsia="en-GB"/>
              </w:rPr>
            </w:pPr>
            <w:r w:rsidRPr="00BC409C">
              <w:rPr>
                <w:rFonts w:cs="Arial"/>
                <w:b/>
                <w:bCs/>
                <w:i/>
                <w:iCs/>
                <w:szCs w:val="18"/>
                <w:lang w:eastAsia="en-GB"/>
              </w:rPr>
              <w:lastRenderedPageBreak/>
              <w:t>codebookComboParameterMultiTRP-r17</w:t>
            </w:r>
          </w:p>
          <w:p w14:paraId="3B116877" w14:textId="77777777" w:rsidR="003A1E5F" w:rsidRPr="00BC409C" w:rsidRDefault="003A1E5F" w:rsidP="00423E00">
            <w:pPr>
              <w:pStyle w:val="TAL"/>
            </w:pPr>
            <w:r w:rsidRPr="00BC409C">
              <w:t>Indicates the support of active CSI-RS resources and ports in the presence of multi-TRP CSI.</w:t>
            </w:r>
          </w:p>
          <w:p w14:paraId="25E17160" w14:textId="77777777" w:rsidR="003A1E5F" w:rsidRPr="00BC409C" w:rsidRDefault="003A1E5F" w:rsidP="00423E00">
            <w:pPr>
              <w:pStyle w:val="TAL"/>
            </w:pPr>
            <w:r w:rsidRPr="00BC409C">
              <w:t>Indicates the support of active CSI-RS resources and ports for mixed codebook types in any slot. The UE reports supported active CSI-RS resources and ports for up to 4 mixed codebook combinations. The following are the possible mixed codebook combinations {Codebook1, Codebook2, Codebook3}:</w:t>
            </w:r>
          </w:p>
          <w:p w14:paraId="54C7490A"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nCJT-null-null </w:t>
            </w:r>
            <w:r w:rsidRPr="00BC409C">
              <w:rPr>
                <w:rFonts w:ascii="Arial" w:hAnsi="Arial" w:cs="Arial"/>
                <w:sz w:val="18"/>
                <w:szCs w:val="18"/>
              </w:rPr>
              <w:t>indicates {NCJT, NULL, NULL}</w:t>
            </w:r>
          </w:p>
          <w:p w14:paraId="7C49E450"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nCJT1SP-null-null </w:t>
            </w:r>
            <w:r w:rsidRPr="00BC409C">
              <w:rPr>
                <w:rFonts w:ascii="Arial" w:hAnsi="Arial" w:cs="Arial"/>
                <w:sz w:val="18"/>
                <w:szCs w:val="18"/>
              </w:rPr>
              <w:t>indicates {NCJT+Type 1 SP for sTRP, NULL, NULL}</w:t>
            </w:r>
          </w:p>
          <w:p w14:paraId="39C8CF8B"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nCJT-Type2-null-r16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w:t>
            </w:r>
            <w:r w:rsidRPr="00BC409C">
              <w:rPr>
                <w:rFonts w:ascii="Arial" w:hAnsi="Arial" w:cs="Arial"/>
                <w:i/>
                <w:iCs/>
                <w:sz w:val="18"/>
                <w:szCs w:val="18"/>
              </w:rPr>
              <w:t>, Type 2, Null</w:t>
            </w:r>
            <w:r w:rsidRPr="00BC409C">
              <w:rPr>
                <w:rFonts w:ascii="Arial" w:hAnsi="Arial" w:cs="Arial"/>
                <w:sz w:val="18"/>
                <w:szCs w:val="18"/>
              </w:rPr>
              <w:t>}</w:t>
            </w:r>
          </w:p>
          <w:p w14:paraId="67CED259"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nCJT-Type2PS-null-r16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w:t>
            </w:r>
            <w:r w:rsidRPr="00BC409C">
              <w:rPr>
                <w:rFonts w:ascii="Arial" w:hAnsi="Arial" w:cs="Arial"/>
                <w:i/>
                <w:iCs/>
                <w:sz w:val="18"/>
                <w:szCs w:val="18"/>
              </w:rPr>
              <w:t>, Type 2 with port selection, Null</w:t>
            </w:r>
            <w:r w:rsidRPr="00BC409C">
              <w:rPr>
                <w:rFonts w:ascii="Arial" w:hAnsi="Arial" w:cs="Arial"/>
                <w:sz w:val="18"/>
                <w:szCs w:val="18"/>
              </w:rPr>
              <w:t>}</w:t>
            </w:r>
          </w:p>
          <w:p w14:paraId="04688BC8"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nCJT-eType2R1-null-r16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w:t>
            </w:r>
            <w:r w:rsidRPr="00BC409C">
              <w:rPr>
                <w:rFonts w:ascii="Arial" w:hAnsi="Arial" w:cs="Arial"/>
                <w:i/>
                <w:iCs/>
                <w:sz w:val="18"/>
                <w:szCs w:val="18"/>
              </w:rPr>
              <w:t>, eType 2 with R=1, Null</w:t>
            </w:r>
            <w:r w:rsidRPr="00BC409C">
              <w:rPr>
                <w:rFonts w:ascii="Arial" w:hAnsi="Arial" w:cs="Arial"/>
                <w:sz w:val="18"/>
                <w:szCs w:val="18"/>
              </w:rPr>
              <w:t>}</w:t>
            </w:r>
          </w:p>
          <w:p w14:paraId="39C73D44"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nCJT-eType2R2-null-r16 </w:t>
            </w:r>
            <w:r w:rsidRPr="00BC409C">
              <w:rPr>
                <w:rFonts w:ascii="Arial" w:hAnsi="Arial" w:cs="Arial"/>
                <w:sz w:val="18"/>
                <w:szCs w:val="18"/>
              </w:rPr>
              <w:t>indicates {NCJT</w:t>
            </w:r>
            <w:r w:rsidRPr="00BC409C">
              <w:rPr>
                <w:rFonts w:ascii="Arial" w:hAnsi="Arial" w:cs="Arial"/>
                <w:i/>
                <w:iCs/>
                <w:sz w:val="18"/>
                <w:szCs w:val="18"/>
              </w:rPr>
              <w:t>, eType 2 with R=2, Null</w:t>
            </w:r>
            <w:r w:rsidRPr="00BC409C">
              <w:rPr>
                <w:rFonts w:ascii="Arial" w:hAnsi="Arial" w:cs="Arial"/>
                <w:sz w:val="18"/>
                <w:szCs w:val="18"/>
              </w:rPr>
              <w:t>}</w:t>
            </w:r>
          </w:p>
          <w:p w14:paraId="2B8629BA"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nCJT-eType2R1PS-null-r16 </w:t>
            </w:r>
            <w:r w:rsidRPr="00BC409C">
              <w:rPr>
                <w:rFonts w:ascii="Arial" w:hAnsi="Arial" w:cs="Arial"/>
                <w:sz w:val="18"/>
                <w:szCs w:val="18"/>
              </w:rPr>
              <w:t>indicates {NCJT</w:t>
            </w:r>
            <w:r w:rsidRPr="00BC409C">
              <w:rPr>
                <w:rFonts w:ascii="Arial" w:hAnsi="Arial" w:cs="Arial"/>
                <w:i/>
                <w:iCs/>
                <w:sz w:val="18"/>
                <w:szCs w:val="18"/>
              </w:rPr>
              <w:t>, eType 2 with R=1 and port selection, Null</w:t>
            </w:r>
            <w:r w:rsidRPr="00BC409C">
              <w:rPr>
                <w:rFonts w:ascii="Arial" w:hAnsi="Arial" w:cs="Arial"/>
                <w:sz w:val="18"/>
                <w:szCs w:val="18"/>
              </w:rPr>
              <w:t>}</w:t>
            </w:r>
          </w:p>
          <w:p w14:paraId="54FB9E1C"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nCJT-eType2R2PS-null-r16 </w:t>
            </w:r>
            <w:r w:rsidRPr="00BC409C">
              <w:rPr>
                <w:rFonts w:ascii="Arial" w:hAnsi="Arial" w:cs="Arial"/>
                <w:sz w:val="18"/>
                <w:szCs w:val="18"/>
              </w:rPr>
              <w:t>indicates {NCJT</w:t>
            </w:r>
            <w:r w:rsidRPr="00BC409C">
              <w:rPr>
                <w:rFonts w:ascii="Arial" w:hAnsi="Arial" w:cs="Arial"/>
                <w:i/>
                <w:iCs/>
                <w:sz w:val="18"/>
                <w:szCs w:val="18"/>
              </w:rPr>
              <w:t>, eType 2 with R=2 and port selection, Null</w:t>
            </w:r>
            <w:r w:rsidRPr="00BC409C">
              <w:rPr>
                <w:rFonts w:ascii="Arial" w:hAnsi="Arial" w:cs="Arial"/>
                <w:sz w:val="18"/>
                <w:szCs w:val="18"/>
              </w:rPr>
              <w:t>}</w:t>
            </w:r>
          </w:p>
          <w:p w14:paraId="53ED7455"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nCJT-Type2-Type2PS-r16 </w:t>
            </w:r>
            <w:r w:rsidRPr="00BC409C">
              <w:rPr>
                <w:rFonts w:ascii="Arial" w:hAnsi="Arial" w:cs="Arial"/>
                <w:sz w:val="18"/>
                <w:szCs w:val="18"/>
              </w:rPr>
              <w:t>indicates {NCJT</w:t>
            </w:r>
            <w:r w:rsidRPr="00BC409C">
              <w:rPr>
                <w:rFonts w:ascii="Arial" w:hAnsi="Arial" w:cs="Arial"/>
                <w:i/>
                <w:iCs/>
                <w:sz w:val="18"/>
                <w:szCs w:val="18"/>
              </w:rPr>
              <w:t>, Type 2, Type 2 with port selection</w:t>
            </w:r>
            <w:r w:rsidRPr="00BC409C">
              <w:rPr>
                <w:rFonts w:ascii="Arial" w:hAnsi="Arial" w:cs="Arial"/>
                <w:sz w:val="18"/>
                <w:szCs w:val="18"/>
              </w:rPr>
              <w:t>}</w:t>
            </w:r>
          </w:p>
          <w:p w14:paraId="5794CAC0"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nCJT1SP-Type2-null-r16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{NCJT+Type 1 SP for sTRP, Type 2, Null}</w:t>
            </w:r>
          </w:p>
          <w:p w14:paraId="02331AD8"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nCJT1SP-Type2PS-null-r16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{NCJT+Type 1 SP for sTRP, Type 2 with port selection, Null}</w:t>
            </w:r>
          </w:p>
          <w:p w14:paraId="7D9983F1"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nCJT1SP-eType2R1-null-r16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{NCJT+Type 1 SP for sTRP, eType 2 with R=1, Null}</w:t>
            </w:r>
          </w:p>
          <w:p w14:paraId="0567AC98"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nCJT1SP-eType2R2-null-r16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{NCJT+Type 1 SP for sTRP, eType 2 with R=2, Null}</w:t>
            </w:r>
          </w:p>
          <w:p w14:paraId="7554E6CF"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nCJT1SP-eType2R1PS-null-r16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{NCJT+Type 1 SP for sTRP, eType 2 with R=1 and port selection, Null}</w:t>
            </w:r>
          </w:p>
          <w:p w14:paraId="552777C1"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nCJT1SP-eType2R2PS-null-r16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{NCJT+Type 1 SP for sTRP, eType 2 with R=2 and port selection, Null}</w:t>
            </w:r>
          </w:p>
          <w:p w14:paraId="6629F7CF"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nCJT1SP-Type2-Type2PS-r16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{NCJT+Type 1 SP for sTRP, Type 2, Type 2 with port selection}</w:t>
            </w:r>
          </w:p>
          <w:p w14:paraId="7314B216"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nCJT-feType2PS-null-r17 indicates </w:t>
            </w:r>
            <w:r w:rsidRPr="00BC409C">
              <w:rPr>
                <w:rFonts w:ascii="Arial" w:hAnsi="Arial" w:cs="Arial"/>
                <w:sz w:val="18"/>
                <w:szCs w:val="18"/>
              </w:rPr>
              <w:t>{NCJT, FeType II PS M=1, NULL}</w:t>
            </w:r>
          </w:p>
          <w:p w14:paraId="7C00F9CA"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nCJT-feType2PS-M2R1-null-r17 </w:t>
            </w:r>
            <w:r w:rsidRPr="00BC409C">
              <w:rPr>
                <w:rFonts w:ascii="Arial" w:hAnsi="Arial" w:cs="Arial"/>
                <w:sz w:val="18"/>
                <w:szCs w:val="18"/>
              </w:rPr>
              <w:t>indicates {NCJT, FeType II PS M=2 R=1, NULL}</w:t>
            </w:r>
          </w:p>
          <w:p w14:paraId="4C7BA7B4"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nCJT-feType2PS-M2R2-null-r17 </w:t>
            </w:r>
            <w:r w:rsidRPr="00BC409C">
              <w:rPr>
                <w:rFonts w:ascii="Arial" w:hAnsi="Arial" w:cs="Arial"/>
                <w:sz w:val="18"/>
                <w:szCs w:val="18"/>
              </w:rPr>
              <w:t>indicates {NCJT, FeType II PS M=2 R=2, NULL}</w:t>
            </w:r>
          </w:p>
          <w:p w14:paraId="3EDD7ED4"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nCJT-Type2-feType2-PS-M1-r17</w:t>
            </w:r>
            <w:r w:rsidRPr="00BC409C">
              <w:rPr>
                <w:rFonts w:ascii="Arial" w:hAnsi="Arial" w:cs="Arial"/>
                <w:sz w:val="18"/>
                <w:szCs w:val="18"/>
              </w:rPr>
              <w:t xml:space="preserve"> indicates {NCJT, Type II, FeType II PS M=1}</w:t>
            </w:r>
          </w:p>
          <w:p w14:paraId="52576E12"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nCJT-Type2-feType2-PS-M2R1-r17 </w:t>
            </w:r>
            <w:r w:rsidRPr="00BC409C">
              <w:rPr>
                <w:rFonts w:ascii="Arial" w:hAnsi="Arial" w:cs="Arial"/>
                <w:sz w:val="18"/>
                <w:szCs w:val="18"/>
              </w:rPr>
              <w:t>indicates {NCJT,</w:t>
            </w:r>
            <w:r w:rsidRPr="00BC409C">
              <w:t xml:space="preserve"> </w:t>
            </w:r>
            <w:r w:rsidRPr="00BC409C">
              <w:rPr>
                <w:rFonts w:ascii="Arial" w:hAnsi="Arial" w:cs="Arial"/>
                <w:sz w:val="18"/>
                <w:szCs w:val="18"/>
              </w:rPr>
              <w:t>Type II, FeType II PS M=2 R=1}</w:t>
            </w:r>
          </w:p>
          <w:p w14:paraId="7F268752"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nCJT-eType2R1-feType2-PS-M1-r17 </w:t>
            </w:r>
            <w:r w:rsidRPr="00BC409C">
              <w:rPr>
                <w:rFonts w:ascii="Arial" w:hAnsi="Arial" w:cs="Arial"/>
                <w:sz w:val="18"/>
                <w:szCs w:val="18"/>
              </w:rPr>
              <w:t>indicates {NCJT, eType II R=1, FeType II PS M=1}</w:t>
            </w:r>
          </w:p>
          <w:p w14:paraId="04224C61"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nCJT-eType2R1-feType2-PS-M2R1-r17 </w:t>
            </w:r>
            <w:r w:rsidRPr="00BC409C">
              <w:rPr>
                <w:rFonts w:ascii="Arial" w:hAnsi="Arial" w:cs="Arial"/>
                <w:sz w:val="18"/>
                <w:szCs w:val="18"/>
              </w:rPr>
              <w:t>indicates {NCJT,</w:t>
            </w:r>
            <w:r w:rsidRPr="00BC409C">
              <w:t xml:space="preserve"> </w:t>
            </w:r>
            <w:r w:rsidRPr="00BC409C">
              <w:rPr>
                <w:rFonts w:ascii="Arial" w:hAnsi="Arial" w:cs="Arial"/>
                <w:sz w:val="18"/>
                <w:szCs w:val="18"/>
              </w:rPr>
              <w:t>eType II R=1, FeType II PS M=2 R=1}</w:t>
            </w:r>
          </w:p>
          <w:p w14:paraId="32D8D4D2"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nCJT1SP-feType2PS-null-r17 indicates </w:t>
            </w:r>
            <w:r w:rsidRPr="00BC409C">
              <w:rPr>
                <w:rFonts w:ascii="Arial" w:hAnsi="Arial" w:cs="Arial"/>
                <w:sz w:val="18"/>
                <w:szCs w:val="18"/>
              </w:rPr>
              <w:t>{NCJT+Type 1 SP for sTRP, FeType II PS M=1, NULL}</w:t>
            </w:r>
          </w:p>
          <w:p w14:paraId="43693CE1"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nCJT1SP-feType2PS-M2R1-null-r17 </w:t>
            </w:r>
            <w:r w:rsidRPr="00BC409C">
              <w:rPr>
                <w:rFonts w:ascii="Arial" w:hAnsi="Arial" w:cs="Arial"/>
                <w:sz w:val="18"/>
                <w:szCs w:val="18"/>
              </w:rPr>
              <w:t>indicates {NCJT+Type 1 SP for sTRP, FeType II PS M=2 R=1, NULL}</w:t>
            </w:r>
          </w:p>
          <w:p w14:paraId="37514D3E"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nCJT1SP-feType2PS-M2R2-null-r17</w:t>
            </w:r>
            <w:r w:rsidRPr="00BC409C">
              <w:rPr>
                <w:rFonts w:ascii="Arial" w:hAnsi="Arial" w:cs="Arial"/>
                <w:sz w:val="18"/>
                <w:szCs w:val="18"/>
              </w:rPr>
              <w:t xml:space="preserve"> indicates {NCJT+Type 1 SP for sTRP, FeType II PS M=2 R=2, NULL}</w:t>
            </w:r>
          </w:p>
          <w:p w14:paraId="450D24A1"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nCJT1SP-Type2-feType2-PS-M1-r17</w:t>
            </w:r>
            <w:r w:rsidRPr="00BC409C">
              <w:rPr>
                <w:rFonts w:ascii="Arial" w:hAnsi="Arial" w:cs="Arial"/>
                <w:sz w:val="18"/>
                <w:szCs w:val="18"/>
              </w:rPr>
              <w:t xml:space="preserve"> indicates {NCJT+Type 1 SP for sTRP, Type II, FeType II PS M=1}</w:t>
            </w:r>
          </w:p>
          <w:p w14:paraId="24431DEA"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nCJT1SP-Type2-feType2-PS-M2R1-r17 </w:t>
            </w:r>
            <w:r w:rsidRPr="00BC409C">
              <w:rPr>
                <w:rFonts w:ascii="Arial" w:hAnsi="Arial" w:cs="Arial"/>
                <w:sz w:val="18"/>
                <w:szCs w:val="18"/>
              </w:rPr>
              <w:t>indicates {NCJT+Type 1 SP for sTRP,</w:t>
            </w:r>
            <w:r w:rsidRPr="00BC409C">
              <w:t xml:space="preserve"> </w:t>
            </w:r>
            <w:r w:rsidRPr="00BC409C">
              <w:rPr>
                <w:rFonts w:ascii="Arial" w:hAnsi="Arial" w:cs="Arial"/>
                <w:sz w:val="18"/>
                <w:szCs w:val="18"/>
              </w:rPr>
              <w:t>Type II, FeType II PS M=2 R=1}</w:t>
            </w:r>
          </w:p>
          <w:p w14:paraId="3DDF634A"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nCJT1SP-eType2R1-feType2-PS-M1-r17 </w:t>
            </w:r>
            <w:r w:rsidRPr="00BC409C">
              <w:rPr>
                <w:rFonts w:ascii="Arial" w:hAnsi="Arial" w:cs="Arial"/>
                <w:sz w:val="18"/>
                <w:szCs w:val="18"/>
              </w:rPr>
              <w:t>indicates {NCJT+Type 1 SP for sTRP, eType II R=1, FeType II PS M=1}</w:t>
            </w:r>
          </w:p>
          <w:p w14:paraId="3DF0DA16"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nCJT1SP-eType2R1-feType2-PS-M2R1-r17 </w:t>
            </w:r>
            <w:r w:rsidRPr="00BC409C">
              <w:rPr>
                <w:rFonts w:ascii="Arial" w:hAnsi="Arial" w:cs="Arial"/>
                <w:sz w:val="18"/>
                <w:szCs w:val="18"/>
              </w:rPr>
              <w:t>indicates {NCJT+Type 1 SP for sTRP,</w:t>
            </w:r>
            <w:r w:rsidRPr="00BC409C">
              <w:t xml:space="preserve"> </w:t>
            </w:r>
            <w:r w:rsidRPr="00BC409C">
              <w:rPr>
                <w:rFonts w:ascii="Arial" w:hAnsi="Arial" w:cs="Arial"/>
                <w:sz w:val="18"/>
                <w:szCs w:val="18"/>
              </w:rPr>
              <w:t>eType II R=1, FeType II PS M=2 R=1}</w:t>
            </w:r>
          </w:p>
          <w:p w14:paraId="5BEB4D6A" w14:textId="77777777" w:rsidR="003A1E5F" w:rsidRPr="00BC409C" w:rsidRDefault="003A1E5F" w:rsidP="00423E00">
            <w:pPr>
              <w:pStyle w:val="TAL"/>
            </w:pPr>
          </w:p>
          <w:p w14:paraId="6D05CA06" w14:textId="77777777" w:rsidR="003A1E5F" w:rsidRPr="00BC409C" w:rsidRDefault="003A1E5F" w:rsidP="00423E00">
            <w:pPr>
              <w:pStyle w:val="TAL"/>
              <w:rPr>
                <w:rFonts w:cs="Arial"/>
                <w:szCs w:val="18"/>
              </w:rPr>
            </w:pPr>
            <w:r w:rsidRPr="00BC409C">
              <w:t xml:space="preserve">For each mixed codebook supported by the UE, </w:t>
            </w:r>
            <w:r w:rsidRPr="00BC409C">
              <w:rPr>
                <w:rFonts w:eastAsia="MS Mincho" w:cs="Arial"/>
                <w:i/>
                <w:iCs/>
                <w:szCs w:val="18"/>
              </w:rPr>
              <w:t>supportedCSI-RS-ResourceList</w:t>
            </w:r>
            <w:r w:rsidRPr="00BC409C">
              <w:rPr>
                <w:rFonts w:cs="Arial"/>
                <w:i/>
                <w:iCs/>
                <w:szCs w:val="18"/>
              </w:rPr>
              <w:t>Add-r16</w:t>
            </w:r>
            <w:r w:rsidRPr="00BC409C">
              <w:t xml:space="preserve"> </w:t>
            </w:r>
            <w:r w:rsidRPr="00BC409C">
              <w:rPr>
                <w:rFonts w:cs="Arial"/>
                <w:szCs w:val="18"/>
              </w:rPr>
              <w:t xml:space="preserve">indicates the list of supported CSI-RS resources in a band by referring to </w:t>
            </w:r>
            <w:r w:rsidRPr="00BC409C">
              <w:rPr>
                <w:rFonts w:cs="Arial"/>
                <w:i/>
                <w:szCs w:val="18"/>
              </w:rPr>
              <w:t>codebookVariantsList</w:t>
            </w:r>
            <w:r w:rsidRPr="00BC409C">
              <w:rPr>
                <w:rFonts w:cs="Arial"/>
                <w:szCs w:val="18"/>
              </w:rPr>
              <w:t xml:space="preserve">. The following parameters are included in </w:t>
            </w:r>
            <w:r w:rsidRPr="00BC409C">
              <w:rPr>
                <w:rFonts w:cs="Arial"/>
                <w:i/>
                <w:szCs w:val="18"/>
              </w:rPr>
              <w:t>codebookVariantsList</w:t>
            </w:r>
            <w:r w:rsidRPr="00BC409C">
              <w:rPr>
                <w:rFonts w:cs="Arial"/>
                <w:szCs w:val="18"/>
              </w:rPr>
              <w:t>:</w:t>
            </w:r>
          </w:p>
          <w:p w14:paraId="12244550"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i/>
                <w:sz w:val="18"/>
                <w:szCs w:val="18"/>
              </w:rPr>
              <w:t>-</w:t>
            </w:r>
            <w:r w:rsidRPr="00BC409C">
              <w:rPr>
                <w:rFonts w:ascii="Arial" w:hAnsi="Arial" w:cs="Arial"/>
                <w:sz w:val="18"/>
                <w:szCs w:val="18"/>
              </w:rPr>
              <w:tab/>
            </w:r>
            <w:proofErr w:type="gramStart"/>
            <w:r w:rsidRPr="00BC409C">
              <w:rPr>
                <w:rFonts w:ascii="Arial" w:hAnsi="Arial" w:cs="Arial"/>
                <w:i/>
                <w:sz w:val="18"/>
                <w:szCs w:val="18"/>
              </w:rPr>
              <w:t>maxNumberTxPortsPerResource</w:t>
            </w:r>
            <w:proofErr w:type="gramEnd"/>
            <w:r w:rsidRPr="00BC409C">
              <w:rPr>
                <w:rFonts w:ascii="Arial" w:hAnsi="Arial" w:cs="Arial"/>
                <w:sz w:val="18"/>
                <w:szCs w:val="18"/>
              </w:rPr>
              <w:t xml:space="preserve"> indicates the maximum number of Tx ports in a resource of a band combination.</w:t>
            </w:r>
          </w:p>
          <w:p w14:paraId="1483CE94"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i/>
                <w:sz w:val="18"/>
                <w:szCs w:val="18"/>
              </w:rPr>
              <w:t>maxNumberResourcesPerBand</w:t>
            </w:r>
            <w:proofErr w:type="gramEnd"/>
            <w:r w:rsidRPr="00BC409C">
              <w:rPr>
                <w:rFonts w:ascii="Arial" w:hAnsi="Arial" w:cs="Arial"/>
                <w:sz w:val="18"/>
                <w:szCs w:val="18"/>
              </w:rPr>
              <w:t xml:space="preserve"> indicates the maximum number of resources across all CCs in a band combination.</w:t>
            </w:r>
          </w:p>
          <w:p w14:paraId="1F98C64E"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i/>
                <w:sz w:val="18"/>
                <w:szCs w:val="18"/>
              </w:rPr>
              <w:t>totalNumberTxPortsPerBand</w:t>
            </w:r>
            <w:proofErr w:type="gramEnd"/>
            <w:r w:rsidRPr="00BC409C">
              <w:rPr>
                <w:rFonts w:ascii="Arial" w:hAnsi="Arial" w:cs="Arial"/>
                <w:sz w:val="18"/>
                <w:szCs w:val="18"/>
              </w:rPr>
              <w:t xml:space="preserve"> indicates the total number of Tx ports across all CCs in a band combination.</w:t>
            </w:r>
          </w:p>
          <w:p w14:paraId="42FC5D33" w14:textId="77777777" w:rsidR="003A1E5F" w:rsidRPr="00BC409C" w:rsidRDefault="003A1E5F" w:rsidP="00423E00">
            <w:pPr>
              <w:pStyle w:val="TAL"/>
            </w:pPr>
          </w:p>
          <w:p w14:paraId="66905693" w14:textId="77777777" w:rsidR="003A1E5F" w:rsidRPr="00BC409C" w:rsidRDefault="003A1E5F" w:rsidP="00423E00">
            <w:pPr>
              <w:pStyle w:val="TAN"/>
            </w:pPr>
            <w:r w:rsidRPr="00BC409C">
              <w:t>NOTE 1:</w:t>
            </w:r>
            <w:r w:rsidRPr="00BC409C">
              <w:rPr>
                <w:rFonts w:cs="Arial"/>
                <w:szCs w:val="18"/>
              </w:rPr>
              <w:tab/>
            </w:r>
            <w:r w:rsidRPr="00BC409C">
              <w:t xml:space="preserve">A CMR pair configured for NCJT will be counted as two activated </w:t>
            </w:r>
            <w:proofErr w:type="gramStart"/>
            <w:r w:rsidRPr="00BC409C">
              <w:t>resources,</w:t>
            </w:r>
            <w:proofErr w:type="gramEnd"/>
            <w:r w:rsidRPr="00BC409C">
              <w:t xml:space="preserve"> a CMR configured for sTRP will be counted as one activated resource for a triplet.</w:t>
            </w:r>
          </w:p>
          <w:p w14:paraId="4A563891" w14:textId="77777777" w:rsidR="003A1E5F" w:rsidRPr="00BC409C" w:rsidRDefault="003A1E5F" w:rsidP="00423E00">
            <w:pPr>
              <w:pStyle w:val="TAN"/>
            </w:pPr>
          </w:p>
          <w:p w14:paraId="68C4F37B" w14:textId="77777777" w:rsidR="003A1E5F" w:rsidRPr="00BC409C" w:rsidRDefault="003A1E5F" w:rsidP="00423E00">
            <w:pPr>
              <w:pStyle w:val="TAN"/>
            </w:pPr>
            <w:r w:rsidRPr="00BC409C">
              <w:t>NOTE 2:</w:t>
            </w:r>
            <w:r w:rsidRPr="00BC409C">
              <w:rPr>
                <w:rFonts w:cs="Arial"/>
                <w:szCs w:val="18"/>
              </w:rPr>
              <w:tab/>
            </w:r>
            <w:r w:rsidRPr="00BC409C">
              <w:t>This capability is relevant only when UE is configured with NCJT CSI in at least one CSI report setting in at least one CC in the band and/or band combination.</w:t>
            </w:r>
          </w:p>
          <w:p w14:paraId="66BDA998" w14:textId="77777777" w:rsidR="003A1E5F" w:rsidRPr="00BC409C" w:rsidRDefault="003A1E5F" w:rsidP="00423E00">
            <w:pPr>
              <w:pStyle w:val="TAL"/>
            </w:pPr>
          </w:p>
          <w:p w14:paraId="15202C59" w14:textId="77777777" w:rsidR="003A1E5F" w:rsidRPr="00BC409C" w:rsidRDefault="003A1E5F" w:rsidP="00423E00">
            <w:pPr>
              <w:pStyle w:val="TAL"/>
              <w:rPr>
                <w:rFonts w:cs="Arial"/>
                <w:szCs w:val="18"/>
                <w:lang w:eastAsia="en-GB"/>
              </w:rPr>
            </w:pPr>
            <w:r w:rsidRPr="00BC409C">
              <w:rPr>
                <w:rFonts w:cs="Arial"/>
                <w:szCs w:val="18"/>
              </w:rPr>
              <w:t xml:space="preserve">The UE indicating support of this feature shall also indicate the support of </w:t>
            </w:r>
            <w:r w:rsidRPr="00BC409C">
              <w:rPr>
                <w:rFonts w:cs="Arial"/>
                <w:i/>
                <w:iCs/>
                <w:szCs w:val="18"/>
                <w:lang w:eastAsia="en-GB"/>
              </w:rPr>
              <w:t>mTRP-CSI-EnhancementPerBand-r17</w:t>
            </w:r>
            <w:r w:rsidRPr="00BC409C">
              <w:rPr>
                <w:rFonts w:cs="Arial"/>
                <w:szCs w:val="18"/>
                <w:lang w:eastAsia="en-GB"/>
              </w:rPr>
              <w:t>.</w:t>
            </w:r>
          </w:p>
        </w:tc>
        <w:tc>
          <w:tcPr>
            <w:tcW w:w="709" w:type="dxa"/>
          </w:tcPr>
          <w:p w14:paraId="0E521D0A" w14:textId="77777777" w:rsidR="003A1E5F" w:rsidRPr="00BC409C" w:rsidRDefault="003A1E5F" w:rsidP="00423E00">
            <w:pPr>
              <w:pStyle w:val="TAL"/>
              <w:jc w:val="center"/>
              <w:rPr>
                <w:rFonts w:cs="Arial"/>
                <w:szCs w:val="18"/>
              </w:rPr>
            </w:pPr>
            <w:r w:rsidRPr="00BC409C">
              <w:t>Band</w:t>
            </w:r>
          </w:p>
        </w:tc>
        <w:tc>
          <w:tcPr>
            <w:tcW w:w="567" w:type="dxa"/>
          </w:tcPr>
          <w:p w14:paraId="7F30BFC7" w14:textId="77777777" w:rsidR="003A1E5F" w:rsidRPr="00BC409C" w:rsidRDefault="003A1E5F" w:rsidP="00423E00">
            <w:pPr>
              <w:pStyle w:val="TAL"/>
              <w:jc w:val="center"/>
              <w:rPr>
                <w:rFonts w:cs="Arial"/>
                <w:szCs w:val="18"/>
              </w:rPr>
            </w:pPr>
            <w:r w:rsidRPr="00BC409C">
              <w:t>No</w:t>
            </w:r>
          </w:p>
        </w:tc>
        <w:tc>
          <w:tcPr>
            <w:tcW w:w="709" w:type="dxa"/>
          </w:tcPr>
          <w:p w14:paraId="0C3A2983" w14:textId="77777777" w:rsidR="003A1E5F" w:rsidRPr="00BC409C" w:rsidRDefault="003A1E5F" w:rsidP="00423E00">
            <w:pPr>
              <w:pStyle w:val="TAL"/>
              <w:jc w:val="center"/>
              <w:rPr>
                <w:bCs/>
                <w:iCs/>
              </w:rPr>
            </w:pPr>
            <w:r w:rsidRPr="00BC409C">
              <w:rPr>
                <w:bCs/>
                <w:iCs/>
              </w:rPr>
              <w:t>N/A</w:t>
            </w:r>
          </w:p>
        </w:tc>
        <w:tc>
          <w:tcPr>
            <w:tcW w:w="728" w:type="dxa"/>
          </w:tcPr>
          <w:p w14:paraId="2E572F94" w14:textId="77777777" w:rsidR="003A1E5F" w:rsidRPr="00BC409C" w:rsidRDefault="003A1E5F" w:rsidP="00423E00">
            <w:pPr>
              <w:pStyle w:val="TAL"/>
              <w:jc w:val="center"/>
              <w:rPr>
                <w:bCs/>
                <w:iCs/>
              </w:rPr>
            </w:pPr>
            <w:r w:rsidRPr="00BC409C">
              <w:rPr>
                <w:bCs/>
                <w:iCs/>
              </w:rPr>
              <w:t>N/A</w:t>
            </w:r>
          </w:p>
        </w:tc>
      </w:tr>
      <w:tr w:rsidR="003A1E5F" w:rsidRPr="00BC409C" w14:paraId="7F25C0C5" w14:textId="77777777" w:rsidTr="00423E00">
        <w:trPr>
          <w:cantSplit/>
          <w:tblHeader/>
        </w:trPr>
        <w:tc>
          <w:tcPr>
            <w:tcW w:w="6917" w:type="dxa"/>
          </w:tcPr>
          <w:p w14:paraId="775CC887" w14:textId="77777777" w:rsidR="003A1E5F" w:rsidRPr="00BC409C" w:rsidRDefault="003A1E5F" w:rsidP="00423E00">
            <w:pPr>
              <w:pStyle w:val="TAL"/>
              <w:rPr>
                <w:b/>
                <w:i/>
              </w:rPr>
            </w:pPr>
            <w:r w:rsidRPr="00BC409C">
              <w:rPr>
                <w:b/>
                <w:i/>
              </w:rPr>
              <w:lastRenderedPageBreak/>
              <w:t>codebookComboParametersAddition-r16</w:t>
            </w:r>
          </w:p>
          <w:p w14:paraId="3D85C98C" w14:textId="77777777" w:rsidR="003A1E5F" w:rsidRPr="00BC409C" w:rsidRDefault="003A1E5F" w:rsidP="00423E00">
            <w:pPr>
              <w:pStyle w:val="TAL"/>
            </w:pPr>
            <w:r w:rsidRPr="00BC409C">
              <w:t>Indicates the UE supports the mixed codebook combinations and the corresponding parameters supported by the UE.</w:t>
            </w:r>
          </w:p>
          <w:p w14:paraId="5091C5EB" w14:textId="77777777" w:rsidR="003A1E5F" w:rsidRPr="00BC409C" w:rsidRDefault="003A1E5F" w:rsidP="00423E00">
            <w:pPr>
              <w:pStyle w:val="TAL"/>
            </w:pPr>
          </w:p>
          <w:p w14:paraId="03629BD8" w14:textId="77777777" w:rsidR="003A1E5F" w:rsidRPr="00BC409C" w:rsidRDefault="003A1E5F" w:rsidP="00423E00">
            <w:pPr>
              <w:pStyle w:val="TAL"/>
            </w:pPr>
            <w:r w:rsidRPr="00BC409C">
              <w:t>For mixed codebook types, UE reports support active CSI-RS resources and ports for up to 4 mixed codebook combinations in any slot. The following is the possible mixed codebook combinations:</w:t>
            </w:r>
          </w:p>
          <w:p w14:paraId="79016E47" w14:textId="77777777" w:rsidR="003A1E5F" w:rsidRPr="00BC409C" w:rsidRDefault="003A1E5F" w:rsidP="00423E00">
            <w:pPr>
              <w:pStyle w:val="TAL"/>
            </w:pPr>
          </w:p>
          <w:p w14:paraId="46F09E91"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{Type 1 Single Panel, Type 2, Null}</w:t>
            </w:r>
          </w:p>
          <w:p w14:paraId="17FFF56C"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{Type 1 Single Panel, Type 2 with port selection, Null}</w:t>
            </w:r>
          </w:p>
          <w:p w14:paraId="5176F46B"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{Type 1 Single Panel, eType 2 with R=1, Null}</w:t>
            </w:r>
          </w:p>
          <w:p w14:paraId="5B8B91F3"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{Type 1 Single Panel, eType 2 with R=2, Null}</w:t>
            </w:r>
          </w:p>
          <w:p w14:paraId="146AF265"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{Type 1 Single Panel, eType 2 with R=1 and port selection, Null}</w:t>
            </w:r>
          </w:p>
          <w:p w14:paraId="65E1BB5F"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{Type 1 Single Panel, eType 2 with R=2 and port selection, Null}</w:t>
            </w:r>
          </w:p>
          <w:p w14:paraId="1FDE0B92"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{Type 1 Single Panel, Type 2, Type 2 with port selection}</w:t>
            </w:r>
          </w:p>
          <w:p w14:paraId="246EB4A3"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{Type 1 Multi Panel, Type 2, Null}</w:t>
            </w:r>
          </w:p>
          <w:p w14:paraId="46148776"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{Type 1 Multi Panel, Type 2 with port selection, Null}</w:t>
            </w:r>
          </w:p>
          <w:p w14:paraId="1C9DA731"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{Type 1 Multi Panel, eType 2 with R=1, Null}</w:t>
            </w:r>
          </w:p>
          <w:p w14:paraId="6723B6CD"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{Type 1 Multi Panel, eType 2 with R=2, Null}</w:t>
            </w:r>
          </w:p>
          <w:p w14:paraId="6028B28F"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{Type 1 Multi Panel, eType 2 with R=1 with port selection, Null}</w:t>
            </w:r>
          </w:p>
          <w:p w14:paraId="1456FADC" w14:textId="77777777" w:rsidR="003A1E5F" w:rsidRPr="00BC409C" w:rsidRDefault="003A1E5F" w:rsidP="00423E00">
            <w:pPr>
              <w:pStyle w:val="B1"/>
              <w:spacing w:after="0"/>
            </w:pPr>
            <w:r w:rsidRPr="00BC409C">
              <w:rPr>
                <w:rFonts w:ascii="Arial" w:hAnsi="Arial" w:cs="Arial"/>
                <w:sz w:val="18"/>
                <w:szCs w:val="18"/>
              </w:rPr>
              <w:t>-</w:t>
            </w:r>
            <w:r w:rsidRPr="00BC409C">
              <w:rPr>
                <w:rFonts w:ascii="Arial" w:hAnsi="Arial" w:cs="Arial"/>
                <w:sz w:val="18"/>
                <w:szCs w:val="18"/>
              </w:rPr>
              <w:tab/>
              <w:t>{Type 1 Multi Panel, eType 2 with R=2 with port selection</w:t>
            </w:r>
            <w:r w:rsidRPr="00BC409C">
              <w:t>, Null}</w:t>
            </w:r>
          </w:p>
          <w:p w14:paraId="67E27467"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{Type 1 Multi Panel, Type 2, Type 2 with port selection}</w:t>
            </w:r>
          </w:p>
          <w:p w14:paraId="7598933E" w14:textId="77777777" w:rsidR="003A1E5F" w:rsidRPr="00BC409C" w:rsidRDefault="003A1E5F" w:rsidP="00423E00">
            <w:pPr>
              <w:pStyle w:val="TAL"/>
            </w:pPr>
          </w:p>
          <w:p w14:paraId="7955AD14" w14:textId="77777777" w:rsidR="003A1E5F" w:rsidRPr="00BC409C" w:rsidRDefault="003A1E5F" w:rsidP="00423E00">
            <w:pPr>
              <w:pStyle w:val="TAL"/>
            </w:pPr>
            <w:r w:rsidRPr="00BC409C">
              <w:t>Parameters for each mixed codebook supported by the UE:</w:t>
            </w:r>
          </w:p>
          <w:p w14:paraId="66DDC655"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eastAsia="MS Mincho" w:hAnsi="Arial" w:cs="Arial"/>
                <w:i/>
                <w:iCs/>
                <w:sz w:val="18"/>
                <w:szCs w:val="18"/>
              </w:rPr>
              <w:t>supportedCSI-RS-ResourceList</w:t>
            </w:r>
            <w:r w:rsidRPr="00BC409C">
              <w:rPr>
                <w:rFonts w:ascii="Arial" w:hAnsi="Arial" w:cs="Arial"/>
                <w:i/>
                <w:iCs/>
                <w:sz w:val="18"/>
                <w:szCs w:val="18"/>
              </w:rPr>
              <w:t>Add-r16</w:t>
            </w:r>
            <w:proofErr w:type="gramEnd"/>
            <w:r w:rsidRPr="00BC409C">
              <w:t xml:space="preserve"> </w:t>
            </w:r>
            <w:r w:rsidRPr="00BC409C">
              <w:rPr>
                <w:rFonts w:ascii="Arial" w:hAnsi="Arial" w:cs="Arial"/>
                <w:sz w:val="18"/>
                <w:szCs w:val="18"/>
              </w:rPr>
              <w:t xml:space="preserve">indicates the list of supported CSI-RS resources in a band by referring to </w:t>
            </w:r>
            <w:r w:rsidRPr="00BC409C">
              <w:rPr>
                <w:rFonts w:ascii="Arial" w:hAnsi="Arial" w:cs="Arial"/>
                <w:i/>
                <w:sz w:val="18"/>
                <w:szCs w:val="18"/>
              </w:rPr>
              <w:t>codebookVariantsList</w:t>
            </w:r>
            <w:r w:rsidRPr="00BC409C">
              <w:rPr>
                <w:rFonts w:ascii="Arial" w:hAnsi="Arial" w:cs="Arial"/>
                <w:sz w:val="18"/>
                <w:szCs w:val="18"/>
              </w:rPr>
              <w:t xml:space="preserve">. The following parameters are included in </w:t>
            </w:r>
            <w:r w:rsidRPr="00BC409C">
              <w:rPr>
                <w:rFonts w:ascii="Arial" w:hAnsi="Arial" w:cs="Arial"/>
                <w:i/>
                <w:sz w:val="18"/>
                <w:szCs w:val="18"/>
              </w:rPr>
              <w:t>codebookVariantsList</w:t>
            </w:r>
            <w:r w:rsidRPr="00BC409C">
              <w:rPr>
                <w:rFonts w:ascii="Arial" w:hAnsi="Arial" w:cs="Arial"/>
                <w:sz w:val="18"/>
                <w:szCs w:val="18"/>
              </w:rPr>
              <w:t>:</w:t>
            </w:r>
          </w:p>
          <w:p w14:paraId="650EA4A3" w14:textId="77777777" w:rsidR="003A1E5F" w:rsidRPr="00BC409C" w:rsidRDefault="003A1E5F" w:rsidP="00423E00">
            <w:pPr>
              <w:pStyle w:val="TAL"/>
            </w:pPr>
          </w:p>
          <w:p w14:paraId="7DCEE16B" w14:textId="77777777" w:rsidR="003A1E5F" w:rsidRPr="00BC409C" w:rsidRDefault="003A1E5F" w:rsidP="00423E00">
            <w:pPr>
              <w:pStyle w:val="TAL"/>
            </w:pPr>
            <w:r w:rsidRPr="00BC409C">
              <w:rPr>
                <w:iCs/>
              </w:rPr>
              <w:t xml:space="preserve">For </w:t>
            </w:r>
            <w:r w:rsidRPr="00BC409C">
              <w:rPr>
                <w:rFonts w:eastAsia="MS Mincho" w:cs="Arial"/>
                <w:i/>
                <w:iCs/>
                <w:szCs w:val="18"/>
              </w:rPr>
              <w:t>supportedCSI-RS-ResourceList</w:t>
            </w:r>
            <w:r w:rsidRPr="00BC409C">
              <w:rPr>
                <w:rFonts w:cs="Arial"/>
                <w:i/>
                <w:iCs/>
                <w:szCs w:val="18"/>
              </w:rPr>
              <w:t>Add-r16</w:t>
            </w:r>
            <w:r w:rsidRPr="00BC409C">
              <w:t xml:space="preserve"> related to the additional codebooks:</w:t>
            </w:r>
          </w:p>
          <w:p w14:paraId="04AACEC5"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The minimum of </w:t>
            </w:r>
            <w:r w:rsidRPr="00BC409C">
              <w:rPr>
                <w:rFonts w:ascii="Arial" w:hAnsi="Arial" w:cs="Arial"/>
                <w:i/>
                <w:sz w:val="18"/>
                <w:szCs w:val="18"/>
              </w:rPr>
              <w:t>maxNumberTxPortsPerResource</w:t>
            </w:r>
            <w:r w:rsidRPr="00BC409C">
              <w:rPr>
                <w:rFonts w:ascii="Arial" w:hAnsi="Arial" w:cs="Arial"/>
                <w:sz w:val="18"/>
                <w:szCs w:val="18"/>
              </w:rPr>
              <w:t xml:space="preserve"> is '</w:t>
            </w:r>
            <w:r w:rsidRPr="00BC409C">
              <w:rPr>
                <w:rFonts w:ascii="Arial" w:hAnsi="Arial" w:cs="Arial"/>
                <w:i/>
                <w:iCs/>
                <w:sz w:val="18"/>
                <w:szCs w:val="18"/>
              </w:rPr>
              <w:t>p4</w:t>
            </w:r>
            <w:r w:rsidRPr="00BC409C">
              <w:rPr>
                <w:rFonts w:ascii="Arial" w:hAnsi="Arial" w:cs="Arial"/>
                <w:sz w:val="18"/>
                <w:szCs w:val="18"/>
              </w:rPr>
              <w:t>';</w:t>
            </w:r>
          </w:p>
          <w:p w14:paraId="27CB09A6" w14:textId="77777777" w:rsidR="003A1E5F" w:rsidRPr="00BC409C" w:rsidRDefault="003A1E5F" w:rsidP="00423E00">
            <w:pPr>
              <w:pStyle w:val="TAL"/>
              <w:ind w:left="284"/>
            </w:pPr>
            <w:r w:rsidRPr="00BC409C">
              <w:rPr>
                <w:rFonts w:cs="Arial"/>
                <w:szCs w:val="18"/>
              </w:rPr>
              <w:t>-</w:t>
            </w:r>
            <w:r w:rsidRPr="00BC409C">
              <w:rPr>
                <w:rFonts w:cs="Arial"/>
                <w:szCs w:val="18"/>
              </w:rPr>
              <w:tab/>
              <w:t xml:space="preserve">The minimum value of </w:t>
            </w:r>
            <w:r w:rsidRPr="00BC409C">
              <w:rPr>
                <w:rFonts w:cs="Arial"/>
                <w:i/>
                <w:szCs w:val="18"/>
              </w:rPr>
              <w:t>totalNumberTxPortsPerBand</w:t>
            </w:r>
            <w:r w:rsidRPr="00BC409C">
              <w:rPr>
                <w:rFonts w:cs="Arial"/>
                <w:szCs w:val="18"/>
              </w:rPr>
              <w:t xml:space="preserve"> is 4.</w:t>
            </w:r>
          </w:p>
          <w:p w14:paraId="333DF3FB" w14:textId="77777777" w:rsidR="003A1E5F" w:rsidRPr="00BC409C" w:rsidRDefault="003A1E5F" w:rsidP="00423E00">
            <w:pPr>
              <w:pStyle w:val="TAL"/>
            </w:pPr>
          </w:p>
          <w:p w14:paraId="6AC5B361" w14:textId="77777777" w:rsidR="003A1E5F" w:rsidRPr="00BC409C" w:rsidRDefault="003A1E5F" w:rsidP="00423E00">
            <w:pPr>
              <w:pStyle w:val="TAL"/>
              <w:rPr>
                <w:rFonts w:cs="Arial"/>
                <w:szCs w:val="18"/>
              </w:rPr>
            </w:pPr>
            <w:r w:rsidRPr="00BC409C">
              <w:rPr>
                <w:rFonts w:cs="Arial"/>
                <w:szCs w:val="18"/>
              </w:rPr>
              <w:t>If a UE reports one or more mixed codebook combinations, then usage of active CSI-RS resources and ports for multiple codebooks in any slot is allowed only within those combinations. For coexisting of mixed codebooks in any slot, gNB needs to consider the mixed codebook combination capability as well as per codebook capability of each codebook type in the mixed codebook combination.</w:t>
            </w:r>
          </w:p>
          <w:p w14:paraId="3D7F9037" w14:textId="77777777" w:rsidR="003A1E5F" w:rsidRPr="00BC409C" w:rsidRDefault="003A1E5F" w:rsidP="00423E00">
            <w:pPr>
              <w:pStyle w:val="TAL"/>
              <w:rPr>
                <w:b/>
                <w:i/>
              </w:rPr>
            </w:pPr>
            <w:r w:rsidRPr="00BC409C">
              <w:rPr>
                <w:iCs/>
              </w:rPr>
              <w:t>A UE that indicates support of a codebook type in the mixed codebook combination shall indicate support of the individual codebook type in the per band capability.</w:t>
            </w:r>
          </w:p>
        </w:tc>
        <w:tc>
          <w:tcPr>
            <w:tcW w:w="709" w:type="dxa"/>
          </w:tcPr>
          <w:p w14:paraId="61CC711C" w14:textId="77777777" w:rsidR="003A1E5F" w:rsidRPr="00BC409C" w:rsidRDefault="003A1E5F" w:rsidP="00423E00">
            <w:pPr>
              <w:pStyle w:val="TAL"/>
              <w:jc w:val="center"/>
            </w:pPr>
            <w:r w:rsidRPr="00BC409C">
              <w:t>Band</w:t>
            </w:r>
          </w:p>
        </w:tc>
        <w:tc>
          <w:tcPr>
            <w:tcW w:w="567" w:type="dxa"/>
          </w:tcPr>
          <w:p w14:paraId="7B1C24EC" w14:textId="77777777" w:rsidR="003A1E5F" w:rsidRPr="00BC409C" w:rsidRDefault="003A1E5F" w:rsidP="00423E00">
            <w:pPr>
              <w:pStyle w:val="TAL"/>
              <w:jc w:val="center"/>
            </w:pPr>
            <w:r w:rsidRPr="00BC409C">
              <w:t>No</w:t>
            </w:r>
          </w:p>
        </w:tc>
        <w:tc>
          <w:tcPr>
            <w:tcW w:w="709" w:type="dxa"/>
          </w:tcPr>
          <w:p w14:paraId="01C16534" w14:textId="77777777" w:rsidR="003A1E5F" w:rsidRPr="00BC409C" w:rsidRDefault="003A1E5F" w:rsidP="00423E00">
            <w:pPr>
              <w:pStyle w:val="TAL"/>
              <w:jc w:val="center"/>
              <w:rPr>
                <w:bCs/>
                <w:iCs/>
              </w:rPr>
            </w:pPr>
            <w:r w:rsidRPr="00BC409C">
              <w:rPr>
                <w:bCs/>
                <w:iCs/>
              </w:rPr>
              <w:t>N/A</w:t>
            </w:r>
          </w:p>
        </w:tc>
        <w:tc>
          <w:tcPr>
            <w:tcW w:w="728" w:type="dxa"/>
          </w:tcPr>
          <w:p w14:paraId="73542BEB" w14:textId="77777777" w:rsidR="003A1E5F" w:rsidRPr="00BC409C" w:rsidRDefault="003A1E5F" w:rsidP="00423E00">
            <w:pPr>
              <w:pStyle w:val="TAL"/>
              <w:jc w:val="center"/>
              <w:rPr>
                <w:bCs/>
                <w:iCs/>
              </w:rPr>
            </w:pPr>
            <w:r w:rsidRPr="00BC409C">
              <w:rPr>
                <w:bCs/>
                <w:iCs/>
              </w:rPr>
              <w:t>N/A</w:t>
            </w:r>
          </w:p>
        </w:tc>
      </w:tr>
      <w:tr w:rsidR="003A1E5F" w:rsidRPr="00BC409C" w14:paraId="26D8A7EC" w14:textId="77777777" w:rsidTr="00423E00">
        <w:trPr>
          <w:cantSplit/>
          <w:tblHeader/>
        </w:trPr>
        <w:tc>
          <w:tcPr>
            <w:tcW w:w="6917" w:type="dxa"/>
          </w:tcPr>
          <w:p w14:paraId="666133A2" w14:textId="77777777" w:rsidR="003A1E5F" w:rsidRPr="00BC409C" w:rsidRDefault="003A1E5F" w:rsidP="00423E00">
            <w:pPr>
              <w:pStyle w:val="TAL"/>
              <w:rPr>
                <w:b/>
                <w:bCs/>
                <w:i/>
                <w:iCs/>
              </w:rPr>
            </w:pPr>
            <w:r w:rsidRPr="00BC409C">
              <w:rPr>
                <w:b/>
                <w:bCs/>
                <w:i/>
                <w:iCs/>
              </w:rPr>
              <w:lastRenderedPageBreak/>
              <w:t>CodebookComboParametersCJT-r18</w:t>
            </w:r>
          </w:p>
          <w:p w14:paraId="3A06C79C" w14:textId="77777777" w:rsidR="003A1E5F" w:rsidRPr="00BC409C" w:rsidRDefault="003A1E5F" w:rsidP="00423E00">
            <w:pPr>
              <w:pStyle w:val="TAL"/>
              <w:rPr>
                <w:rFonts w:cs="Arial"/>
                <w:szCs w:val="18"/>
                <w:lang w:eastAsia="zh-CN"/>
              </w:rPr>
            </w:pPr>
            <w:r w:rsidRPr="00BC409C">
              <w:t xml:space="preserve">Indicates the support of </w:t>
            </w:r>
            <w:r w:rsidRPr="00BC409C">
              <w:rPr>
                <w:rFonts w:cs="Arial"/>
                <w:szCs w:val="18"/>
                <w:lang w:eastAsia="zh-CN"/>
              </w:rPr>
              <w:t>active CSI-RS resources and ports for mixed codebook types including Type-II-CJT in any slot.</w:t>
            </w:r>
          </w:p>
          <w:p w14:paraId="31248BE2" w14:textId="77777777" w:rsidR="003A1E5F" w:rsidRPr="00BC409C" w:rsidRDefault="003A1E5F" w:rsidP="00423E00">
            <w:pPr>
              <w:pStyle w:val="TAL"/>
            </w:pPr>
            <w:r w:rsidRPr="00BC409C">
              <w:t>The UE reports supported active CSI-RS resources and ports for the following are the possible mixed codebook combinations {Codebook1, Codebook2, Codebook3}:</w:t>
            </w:r>
          </w:p>
          <w:p w14:paraId="62171944" w14:textId="77777777" w:rsidR="003A1E5F" w:rsidRPr="00BC409C" w:rsidRDefault="003A1E5F" w:rsidP="00423E00">
            <w:pPr>
              <w:pStyle w:val="TAL"/>
            </w:pPr>
          </w:p>
          <w:p w14:paraId="2B314070"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cjt-Type1SP-eType2R1-null indicates {Type I SP, eType-II-CJT R=1, NULL}</w:t>
            </w:r>
          </w:p>
          <w:p w14:paraId="1B81D065"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cjt-Type1SP-eType2R2-null indicates {Type I SP, eType-II-CJT R=2, NULL}</w:t>
            </w:r>
          </w:p>
          <w:p w14:paraId="5E248603"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cjt-Type1SP-feType2R1M1-null indicates {Type I SP, FeType-II-CJT PS R=1 M=1, NULL}</w:t>
            </w:r>
          </w:p>
          <w:p w14:paraId="3A35FA55"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cjt-Type1SP-feType2R1M2-null indicates {Type I SP, FeType-II-CJT PS R=1 M=2, NULL}</w:t>
            </w:r>
          </w:p>
          <w:p w14:paraId="43D14F2B"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cjt-Type1SP-feType2R2M2-null indicates {Type I SP, FeType-II-CJT PS R=2 M=2, NULL}</w:t>
            </w:r>
          </w:p>
          <w:p w14:paraId="4FD6F89D"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cjt-Type1MP-eType2R1-null indicates {Type I MP, eType-II-CJT R=1, NULL}</w:t>
            </w:r>
          </w:p>
          <w:p w14:paraId="050C90A1"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cjt-Type1MP-eType2R2-null indicates {Type I MP, eType-II-CJT R=2, NULL}</w:t>
            </w:r>
          </w:p>
          <w:p w14:paraId="4E15320D"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cjt-Type1MP-feType2R1M1-null indicates {Type I MP, FeType-II-CJT PS R=1 M=1, NULL}</w:t>
            </w:r>
          </w:p>
          <w:p w14:paraId="1E2DF417"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cjt-Type1MP-feType2R1M2-null indicates {Type I MP, FeType-II-CJT PS R=1 M=2, NULL}</w:t>
            </w:r>
          </w:p>
          <w:p w14:paraId="63F9E840"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cjt-Type1MP-feType2R2M2-null indicates {Type I MP, FeType-II-CJT PS R=2 M=2, NULL}</w:t>
            </w:r>
          </w:p>
          <w:p w14:paraId="054FCD8C" w14:textId="77777777" w:rsidR="003A1E5F" w:rsidRPr="00BC409C" w:rsidRDefault="003A1E5F" w:rsidP="00423E00">
            <w:pPr>
              <w:pStyle w:val="TAL"/>
            </w:pPr>
          </w:p>
          <w:p w14:paraId="618D35B8" w14:textId="77777777" w:rsidR="003A1E5F" w:rsidRPr="00BC409C" w:rsidRDefault="003A1E5F" w:rsidP="00423E00">
            <w:pPr>
              <w:pStyle w:val="TAL"/>
              <w:rPr>
                <w:rFonts w:cs="Arial"/>
                <w:szCs w:val="18"/>
              </w:rPr>
            </w:pPr>
            <w:r w:rsidRPr="00BC409C">
              <w:t xml:space="preserve">For each mixed codebook supported by the UE, </w:t>
            </w:r>
            <w:r w:rsidRPr="00BC409C">
              <w:rPr>
                <w:rFonts w:eastAsia="MS Mincho" w:cs="Arial"/>
                <w:i/>
                <w:iCs/>
                <w:szCs w:val="18"/>
              </w:rPr>
              <w:t>supportedCSI-RS-ResourceList</w:t>
            </w:r>
            <w:r w:rsidRPr="00BC409C">
              <w:rPr>
                <w:rFonts w:cs="Arial"/>
                <w:i/>
                <w:iCs/>
                <w:szCs w:val="18"/>
              </w:rPr>
              <w:t>Add-r16</w:t>
            </w:r>
            <w:r w:rsidRPr="00BC409C">
              <w:t xml:space="preserve"> </w:t>
            </w:r>
            <w:r w:rsidRPr="00BC409C">
              <w:rPr>
                <w:rFonts w:cs="Arial"/>
                <w:szCs w:val="18"/>
              </w:rPr>
              <w:t xml:space="preserve">indicates the list of supported CSI-RS resources in a band by referring to </w:t>
            </w:r>
            <w:r w:rsidRPr="00BC409C">
              <w:rPr>
                <w:rFonts w:cs="Arial"/>
                <w:i/>
                <w:szCs w:val="18"/>
              </w:rPr>
              <w:t>codebookVariantsList</w:t>
            </w:r>
            <w:r w:rsidRPr="00BC409C">
              <w:rPr>
                <w:rFonts w:cs="Arial"/>
                <w:szCs w:val="18"/>
              </w:rPr>
              <w:t xml:space="preserve">. The following parameters are included in </w:t>
            </w:r>
            <w:r w:rsidRPr="00BC409C">
              <w:rPr>
                <w:rFonts w:cs="Arial"/>
                <w:i/>
                <w:szCs w:val="18"/>
              </w:rPr>
              <w:t>codebookVariantsList</w:t>
            </w:r>
            <w:r w:rsidRPr="00BC409C">
              <w:rPr>
                <w:rFonts w:cs="Arial"/>
                <w:szCs w:val="18"/>
              </w:rPr>
              <w:t>:</w:t>
            </w:r>
          </w:p>
          <w:p w14:paraId="0152C716"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i/>
                <w:sz w:val="18"/>
                <w:szCs w:val="18"/>
              </w:rPr>
              <w:t>-</w:t>
            </w:r>
            <w:r w:rsidRPr="00BC409C">
              <w:rPr>
                <w:rFonts w:ascii="Arial" w:hAnsi="Arial" w:cs="Arial"/>
                <w:i/>
                <w:iCs/>
                <w:sz w:val="18"/>
                <w:szCs w:val="18"/>
              </w:rPr>
              <w:tab/>
            </w:r>
            <w:proofErr w:type="gramStart"/>
            <w:r w:rsidRPr="00BC409C">
              <w:rPr>
                <w:rFonts w:ascii="Arial" w:hAnsi="Arial" w:cs="Arial"/>
                <w:i/>
                <w:sz w:val="18"/>
                <w:szCs w:val="18"/>
              </w:rPr>
              <w:t>maxNumberTxPortsPerResource</w:t>
            </w:r>
            <w:proofErr w:type="gramEnd"/>
            <w:r w:rsidRPr="00BC409C">
              <w:rPr>
                <w:rFonts w:ascii="Arial" w:hAnsi="Arial" w:cs="Arial"/>
                <w:sz w:val="18"/>
                <w:szCs w:val="18"/>
              </w:rPr>
              <w:t xml:space="preserve"> indicates the maximum number of Tx ports in a resource of a band combination. The minimum of </w:t>
            </w:r>
            <w:r w:rsidRPr="00BC409C">
              <w:rPr>
                <w:rFonts w:ascii="Arial" w:hAnsi="Arial" w:cs="Arial"/>
                <w:i/>
                <w:iCs/>
                <w:sz w:val="18"/>
                <w:szCs w:val="18"/>
              </w:rPr>
              <w:t>maxNumberTxPortsPerResource</w:t>
            </w:r>
            <w:r w:rsidRPr="00BC409C">
              <w:rPr>
                <w:rFonts w:ascii="Arial" w:hAnsi="Arial" w:cs="Arial"/>
                <w:sz w:val="18"/>
                <w:szCs w:val="18"/>
              </w:rPr>
              <w:t xml:space="preserve"> is '</w:t>
            </w:r>
            <w:r w:rsidRPr="00BC409C">
              <w:rPr>
                <w:rFonts w:ascii="Arial" w:hAnsi="Arial" w:cs="Arial"/>
                <w:i/>
                <w:sz w:val="18"/>
                <w:szCs w:val="18"/>
              </w:rPr>
              <w:t>p4</w:t>
            </w:r>
            <w:r w:rsidRPr="00BC409C">
              <w:rPr>
                <w:rFonts w:ascii="Arial" w:hAnsi="Arial" w:cs="Arial"/>
                <w:sz w:val="18"/>
                <w:szCs w:val="18"/>
              </w:rPr>
              <w:t>';</w:t>
            </w:r>
          </w:p>
          <w:p w14:paraId="5FAC5867"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i/>
                <w:sz w:val="18"/>
                <w:szCs w:val="18"/>
              </w:rPr>
              <w:t>maxNumberResourcesPerBand</w:t>
            </w:r>
            <w:proofErr w:type="gramEnd"/>
            <w:r w:rsidRPr="00BC409C">
              <w:rPr>
                <w:rFonts w:ascii="Arial" w:hAnsi="Arial" w:cs="Arial"/>
                <w:sz w:val="18"/>
                <w:szCs w:val="18"/>
              </w:rPr>
              <w:t xml:space="preserve"> indicates the maximum number of resources across all CCs in a band combination.</w:t>
            </w:r>
          </w:p>
          <w:p w14:paraId="71C85736"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i/>
                <w:sz w:val="18"/>
                <w:szCs w:val="18"/>
              </w:rPr>
              <w:t>totalNumberTxPortsPerBand</w:t>
            </w:r>
            <w:proofErr w:type="gramEnd"/>
            <w:r w:rsidRPr="00BC409C">
              <w:rPr>
                <w:rFonts w:ascii="Arial" w:hAnsi="Arial" w:cs="Arial"/>
                <w:sz w:val="18"/>
                <w:szCs w:val="18"/>
              </w:rPr>
              <w:t xml:space="preserve"> indicates the total number of Tx ports across all CCs in a band combination. The minimum value of </w:t>
            </w:r>
            <w:r w:rsidRPr="00BC409C">
              <w:rPr>
                <w:rFonts w:ascii="Arial" w:hAnsi="Arial" w:cs="Arial"/>
                <w:i/>
                <w:sz w:val="18"/>
                <w:szCs w:val="18"/>
              </w:rPr>
              <w:t>totalNumberTxPortsPerBand</w:t>
            </w:r>
            <w:r w:rsidRPr="00BC409C">
              <w:rPr>
                <w:rFonts w:ascii="Arial" w:hAnsi="Arial" w:cs="Arial"/>
                <w:sz w:val="18"/>
                <w:szCs w:val="18"/>
              </w:rPr>
              <w:t xml:space="preserve"> is 4.</w:t>
            </w:r>
          </w:p>
          <w:p w14:paraId="2DC69839" w14:textId="77777777" w:rsidR="003A1E5F" w:rsidRPr="00BC409C" w:rsidRDefault="003A1E5F" w:rsidP="00423E00">
            <w:pPr>
              <w:pStyle w:val="B1"/>
              <w:spacing w:after="0"/>
              <w:ind w:left="852"/>
              <w:rPr>
                <w:rFonts w:ascii="Arial" w:hAnsi="Arial" w:cs="Arial"/>
                <w:sz w:val="18"/>
                <w:szCs w:val="18"/>
              </w:rPr>
            </w:pPr>
          </w:p>
          <w:p w14:paraId="36CA81DF" w14:textId="77777777" w:rsidR="003A1E5F" w:rsidRPr="00BC409C" w:rsidRDefault="003A1E5F" w:rsidP="00423E00">
            <w:pPr>
              <w:pStyle w:val="TAL"/>
              <w:rPr>
                <w:b/>
                <w:i/>
              </w:rPr>
            </w:pPr>
            <w:r w:rsidRPr="00BC409C">
              <w:rPr>
                <w:rFonts w:cs="Arial"/>
                <w:szCs w:val="18"/>
              </w:rPr>
              <w:t xml:space="preserve">A UE supporting this feature shall also indicate support of individual codebook types in the reported mixed codebook combination among </w:t>
            </w:r>
            <w:r w:rsidRPr="00BC409C">
              <w:rPr>
                <w:rFonts w:cs="Arial"/>
                <w:i/>
                <w:iCs/>
                <w:szCs w:val="18"/>
              </w:rPr>
              <w:t>eType2CJT-r18</w:t>
            </w:r>
            <w:r w:rsidRPr="00BC409C">
              <w:rPr>
                <w:rFonts w:cs="Arial"/>
                <w:szCs w:val="18"/>
              </w:rPr>
              <w:t xml:space="preserve">, </w:t>
            </w:r>
            <w:r w:rsidRPr="00BC409C">
              <w:rPr>
                <w:rFonts w:cs="Arial"/>
                <w:i/>
                <w:iCs/>
                <w:szCs w:val="18"/>
              </w:rPr>
              <w:t>feType2CJT-r18</w:t>
            </w:r>
            <w:r w:rsidRPr="00BC409C">
              <w:rPr>
                <w:rFonts w:cs="Arial"/>
                <w:szCs w:val="18"/>
              </w:rPr>
              <w:t>, Type I single panel codebook and Type I multi-panel codebook.</w:t>
            </w:r>
          </w:p>
        </w:tc>
        <w:tc>
          <w:tcPr>
            <w:tcW w:w="709" w:type="dxa"/>
          </w:tcPr>
          <w:p w14:paraId="11E52693" w14:textId="77777777" w:rsidR="003A1E5F" w:rsidRPr="00BC409C" w:rsidRDefault="003A1E5F" w:rsidP="00423E00">
            <w:pPr>
              <w:pStyle w:val="TAL"/>
              <w:jc w:val="center"/>
            </w:pPr>
            <w:r w:rsidRPr="00BC409C">
              <w:t>Band</w:t>
            </w:r>
          </w:p>
        </w:tc>
        <w:tc>
          <w:tcPr>
            <w:tcW w:w="567" w:type="dxa"/>
          </w:tcPr>
          <w:p w14:paraId="1F0591B9" w14:textId="77777777" w:rsidR="003A1E5F" w:rsidRPr="00BC409C" w:rsidRDefault="003A1E5F" w:rsidP="00423E00">
            <w:pPr>
              <w:pStyle w:val="TAL"/>
              <w:jc w:val="center"/>
            </w:pPr>
            <w:r w:rsidRPr="00BC409C">
              <w:t>No</w:t>
            </w:r>
          </w:p>
        </w:tc>
        <w:tc>
          <w:tcPr>
            <w:tcW w:w="709" w:type="dxa"/>
          </w:tcPr>
          <w:p w14:paraId="33B42227" w14:textId="77777777" w:rsidR="003A1E5F" w:rsidRPr="00BC409C" w:rsidRDefault="003A1E5F" w:rsidP="00423E00">
            <w:pPr>
              <w:pStyle w:val="TAL"/>
              <w:jc w:val="center"/>
              <w:rPr>
                <w:bCs/>
                <w:iCs/>
              </w:rPr>
            </w:pPr>
            <w:r w:rsidRPr="00BC409C">
              <w:rPr>
                <w:bCs/>
                <w:iCs/>
              </w:rPr>
              <w:t>N/A</w:t>
            </w:r>
          </w:p>
        </w:tc>
        <w:tc>
          <w:tcPr>
            <w:tcW w:w="728" w:type="dxa"/>
          </w:tcPr>
          <w:p w14:paraId="208EF1A2" w14:textId="77777777" w:rsidR="003A1E5F" w:rsidRPr="00BC409C" w:rsidRDefault="003A1E5F" w:rsidP="00423E00">
            <w:pPr>
              <w:pStyle w:val="TAL"/>
              <w:jc w:val="center"/>
              <w:rPr>
                <w:bCs/>
                <w:iCs/>
              </w:rPr>
            </w:pPr>
            <w:r w:rsidRPr="00BC409C">
              <w:rPr>
                <w:bCs/>
                <w:iCs/>
              </w:rPr>
              <w:t>N/A</w:t>
            </w:r>
          </w:p>
        </w:tc>
      </w:tr>
      <w:tr w:rsidR="003A1E5F" w:rsidRPr="00BC409C" w14:paraId="45C3DE96" w14:textId="77777777" w:rsidTr="00423E00">
        <w:trPr>
          <w:cantSplit/>
          <w:tblHeader/>
        </w:trPr>
        <w:tc>
          <w:tcPr>
            <w:tcW w:w="6917" w:type="dxa"/>
          </w:tcPr>
          <w:p w14:paraId="60AEDAEE" w14:textId="77777777" w:rsidR="003A1E5F" w:rsidRPr="00BC409C" w:rsidRDefault="003A1E5F" w:rsidP="00423E00">
            <w:pPr>
              <w:pStyle w:val="TAL"/>
              <w:rPr>
                <w:b/>
                <w:i/>
              </w:rPr>
            </w:pPr>
            <w:r w:rsidRPr="00BC409C">
              <w:rPr>
                <w:b/>
                <w:i/>
              </w:rPr>
              <w:lastRenderedPageBreak/>
              <w:t>codebookParameters</w:t>
            </w:r>
          </w:p>
          <w:p w14:paraId="2F11C044" w14:textId="77777777" w:rsidR="003A1E5F" w:rsidRPr="00BC409C" w:rsidRDefault="003A1E5F" w:rsidP="00423E00">
            <w:pPr>
              <w:pStyle w:val="TAL"/>
            </w:pPr>
            <w:r w:rsidRPr="00BC409C">
              <w:t>Indicates the codebooks and the corresponding parameters supported by the UE.</w:t>
            </w:r>
          </w:p>
          <w:p w14:paraId="5709C871" w14:textId="77777777" w:rsidR="003A1E5F" w:rsidRPr="00BC409C" w:rsidRDefault="003A1E5F" w:rsidP="00423E00">
            <w:pPr>
              <w:pStyle w:val="TAL"/>
            </w:pPr>
          </w:p>
          <w:p w14:paraId="2D5B8BCA" w14:textId="77777777" w:rsidR="003A1E5F" w:rsidRPr="00BC409C" w:rsidRDefault="003A1E5F" w:rsidP="00423E00">
            <w:pPr>
              <w:pStyle w:val="TAL"/>
            </w:pPr>
            <w:r w:rsidRPr="00BC409C">
              <w:t>Parameters for type I single panel codebook (type1 singlePanel) supported by the UE, which are mandatory to report:</w:t>
            </w:r>
          </w:p>
          <w:p w14:paraId="2C0E9E13"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supportedCSI-RS-ResourceList</w:t>
            </w:r>
            <w:r w:rsidRPr="00BC409C">
              <w:rPr>
                <w:rFonts w:ascii="Arial" w:hAnsi="Arial" w:cs="Arial"/>
                <w:sz w:val="18"/>
                <w:szCs w:val="18"/>
              </w:rPr>
              <w:t>;</w:t>
            </w:r>
          </w:p>
          <w:p w14:paraId="47D302A3" w14:textId="77777777" w:rsidR="003A1E5F" w:rsidRPr="00BC409C" w:rsidRDefault="003A1E5F" w:rsidP="003A1E5F">
            <w:pPr>
              <w:pStyle w:val="B1"/>
              <w:spacing w:after="0"/>
              <w:ind w:leftChars="242" w:left="76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a UE shall support a </w:t>
            </w:r>
            <w:r w:rsidRPr="00BC409C">
              <w:rPr>
                <w:rFonts w:ascii="Arial" w:hAnsi="Arial" w:cs="Arial"/>
                <w:i/>
                <w:sz w:val="18"/>
                <w:szCs w:val="18"/>
              </w:rPr>
              <w:t>maxNumberTxPortsPerResource</w:t>
            </w:r>
            <w:r w:rsidRPr="00BC409C">
              <w:rPr>
                <w:rFonts w:ascii="Arial" w:hAnsi="Arial" w:cs="Arial"/>
                <w:sz w:val="18"/>
                <w:szCs w:val="18"/>
              </w:rPr>
              <w:t xml:space="preserve"> minimum value of 4 for codebook type I single panel in FR1 in the case of a single active CSI-resource across all </w:t>
            </w:r>
            <w:r w:rsidRPr="00BC409C">
              <w:rPr>
                <w:rFonts w:ascii="Arial" w:hAnsi="Arial" w:cs="Arial"/>
                <w:sz w:val="18"/>
                <w:szCs w:val="18"/>
                <w:lang w:eastAsia="zh-CN"/>
              </w:rPr>
              <w:t xml:space="preserve">bands in a band combination, </w:t>
            </w:r>
            <w:r w:rsidRPr="00BC409C">
              <w:rPr>
                <w:rFonts w:ascii="Arial" w:hAnsi="Arial" w:cs="Arial"/>
                <w:sz w:val="18"/>
                <w:szCs w:val="18"/>
              </w:rPr>
              <w:t xml:space="preserve">regardless of what it reports in </w:t>
            </w:r>
            <w:r w:rsidRPr="00BC409C">
              <w:rPr>
                <w:rFonts w:ascii="Arial" w:hAnsi="Arial" w:cs="Arial"/>
                <w:i/>
                <w:sz w:val="18"/>
                <w:szCs w:val="18"/>
              </w:rPr>
              <w:t>supportedCSI-RS-ResourceList</w:t>
            </w:r>
            <w:r w:rsidRPr="00BC409C">
              <w:rPr>
                <w:rFonts w:ascii="Arial" w:hAnsi="Arial" w:cs="Arial"/>
                <w:sz w:val="18"/>
                <w:szCs w:val="18"/>
              </w:rPr>
              <w:t xml:space="preserve"> with </w:t>
            </w:r>
            <w:r w:rsidRPr="00BC409C">
              <w:rPr>
                <w:rFonts w:ascii="Arial" w:hAnsi="Arial" w:cs="Arial"/>
                <w:i/>
                <w:sz w:val="18"/>
                <w:szCs w:val="18"/>
              </w:rPr>
              <w:t>maxNumberTxPortsPerResource</w:t>
            </w:r>
            <w:r w:rsidRPr="00BC409C">
              <w:rPr>
                <w:rFonts w:ascii="Arial" w:hAnsi="Arial" w:cs="Arial"/>
                <w:sz w:val="18"/>
                <w:szCs w:val="18"/>
              </w:rPr>
              <w:t>;</w:t>
            </w:r>
          </w:p>
          <w:p w14:paraId="051908DA" w14:textId="77777777" w:rsidR="003A1E5F" w:rsidRPr="00BC409C" w:rsidRDefault="003A1E5F" w:rsidP="003A1E5F">
            <w:pPr>
              <w:pStyle w:val="B1"/>
              <w:spacing w:after="0"/>
              <w:ind w:leftChars="242" w:left="76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a UE shall support a </w:t>
            </w:r>
            <w:r w:rsidRPr="00BC409C">
              <w:rPr>
                <w:rFonts w:ascii="Arial" w:hAnsi="Arial" w:cs="Arial"/>
                <w:i/>
                <w:sz w:val="18"/>
                <w:szCs w:val="18"/>
              </w:rPr>
              <w:t>maxNumberTxPortsPerResource</w:t>
            </w:r>
            <w:r w:rsidRPr="00BC409C">
              <w:rPr>
                <w:rFonts w:ascii="Arial" w:hAnsi="Arial" w:cs="Arial"/>
                <w:sz w:val="18"/>
                <w:szCs w:val="18"/>
              </w:rPr>
              <w:t xml:space="preserve"> minimum value of 8 when configured with wideband CSI report for codebook type I single panel in FR1 in the case of a single active CSI-resource across all bands in a band combination, regardless of what it reports in </w:t>
            </w:r>
            <w:r w:rsidRPr="00BC409C">
              <w:rPr>
                <w:rFonts w:ascii="Arial" w:hAnsi="Arial" w:cs="Arial"/>
                <w:i/>
                <w:sz w:val="18"/>
                <w:szCs w:val="18"/>
              </w:rPr>
              <w:t>supportedCSI-RS-ResourceList</w:t>
            </w:r>
            <w:r w:rsidRPr="00BC409C">
              <w:rPr>
                <w:rFonts w:ascii="Arial" w:hAnsi="Arial" w:cs="Arial"/>
                <w:sz w:val="18"/>
                <w:szCs w:val="18"/>
              </w:rPr>
              <w:t xml:space="preserve"> with </w:t>
            </w:r>
            <w:r w:rsidRPr="00BC409C">
              <w:rPr>
                <w:rFonts w:ascii="Arial" w:hAnsi="Arial" w:cs="Arial"/>
                <w:i/>
                <w:sz w:val="18"/>
                <w:szCs w:val="18"/>
              </w:rPr>
              <w:t>maxNumberTxPortsPerResource</w:t>
            </w:r>
            <w:r w:rsidRPr="00BC409C">
              <w:rPr>
                <w:rFonts w:ascii="Arial" w:hAnsi="Arial" w:cs="Arial"/>
                <w:sz w:val="18"/>
                <w:szCs w:val="18"/>
              </w:rPr>
              <w:t>;</w:t>
            </w:r>
          </w:p>
          <w:p w14:paraId="2C753A4F" w14:textId="77777777" w:rsidR="003A1E5F" w:rsidRPr="00BC409C" w:rsidRDefault="003A1E5F" w:rsidP="003A1E5F">
            <w:pPr>
              <w:pStyle w:val="B1"/>
              <w:spacing w:after="0"/>
              <w:ind w:leftChars="242" w:left="76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a UE shall support a </w:t>
            </w:r>
            <w:r w:rsidRPr="00BC409C">
              <w:rPr>
                <w:rFonts w:ascii="Arial" w:hAnsi="Arial" w:cs="Arial"/>
                <w:i/>
                <w:sz w:val="18"/>
                <w:szCs w:val="18"/>
              </w:rPr>
              <w:t>maxNumberTxPortsPerResource</w:t>
            </w:r>
            <w:r w:rsidRPr="00BC409C">
              <w:rPr>
                <w:rFonts w:ascii="Arial" w:hAnsi="Arial" w:cs="Arial"/>
                <w:sz w:val="18"/>
                <w:szCs w:val="18"/>
              </w:rPr>
              <w:t xml:space="preserve"> minimum value of 2 for codebook type I single panel in FR2 in the case of a single active CSI-resource across all bands in a band combination, regardless of what it reports in </w:t>
            </w:r>
            <w:r w:rsidRPr="00BC409C">
              <w:rPr>
                <w:rFonts w:ascii="Arial" w:hAnsi="Arial" w:cs="Arial"/>
                <w:i/>
                <w:sz w:val="18"/>
                <w:szCs w:val="18"/>
              </w:rPr>
              <w:t xml:space="preserve">supportedCSI-RS-ResourceList </w:t>
            </w:r>
            <w:r w:rsidRPr="00BC409C">
              <w:rPr>
                <w:rFonts w:ascii="Arial" w:hAnsi="Arial" w:cs="Arial"/>
                <w:sz w:val="18"/>
                <w:szCs w:val="18"/>
              </w:rPr>
              <w:t xml:space="preserve">with </w:t>
            </w:r>
            <w:r w:rsidRPr="00BC409C">
              <w:rPr>
                <w:rFonts w:ascii="Arial" w:hAnsi="Arial" w:cs="Arial"/>
                <w:i/>
                <w:sz w:val="18"/>
                <w:szCs w:val="18"/>
              </w:rPr>
              <w:t>maxNumberTxPortsPerResource</w:t>
            </w:r>
            <w:r w:rsidRPr="00BC409C">
              <w:rPr>
                <w:rFonts w:ascii="Arial" w:hAnsi="Arial" w:cs="Arial"/>
                <w:sz w:val="18"/>
                <w:szCs w:val="18"/>
              </w:rPr>
              <w:t>.</w:t>
            </w:r>
          </w:p>
          <w:p w14:paraId="284ABB7F"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modes</w:t>
            </w:r>
            <w:r w:rsidRPr="00BC409C">
              <w:rPr>
                <w:rFonts w:ascii="Arial" w:hAnsi="Arial" w:cs="Arial"/>
                <w:sz w:val="18"/>
                <w:szCs w:val="18"/>
              </w:rPr>
              <w:t xml:space="preserve"> indicates supported codebook modes (mode 1, both mode 1 and mode 2);</w:t>
            </w:r>
          </w:p>
          <w:p w14:paraId="5607C5F6"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i/>
                <w:sz w:val="18"/>
                <w:szCs w:val="18"/>
              </w:rPr>
              <w:t>maxNumberCSI-RS-PerResourceSet</w:t>
            </w:r>
            <w:proofErr w:type="gramEnd"/>
            <w:r w:rsidRPr="00BC409C">
              <w:rPr>
                <w:rFonts w:ascii="Arial" w:hAnsi="Arial" w:cs="Arial"/>
                <w:sz w:val="18"/>
                <w:szCs w:val="18"/>
              </w:rPr>
              <w:t xml:space="preserve"> indicates the maximum number of CSI-RS resource in a resource set.</w:t>
            </w:r>
          </w:p>
          <w:p w14:paraId="03424B82" w14:textId="77777777" w:rsidR="003A1E5F" w:rsidRPr="00BC409C" w:rsidRDefault="003A1E5F" w:rsidP="00423E00">
            <w:pPr>
              <w:pStyle w:val="TAL"/>
            </w:pPr>
            <w:r w:rsidRPr="00BC409C">
              <w:t>Parameters for type I multi-panel codebook (type1 multiPanel) supported by the UE, which are optional:</w:t>
            </w:r>
          </w:p>
          <w:p w14:paraId="2157653D"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supportedCSI-RS-ResourceList</w:t>
            </w:r>
            <w:r w:rsidRPr="00BC409C">
              <w:rPr>
                <w:rFonts w:ascii="Arial" w:hAnsi="Arial" w:cs="Arial"/>
                <w:sz w:val="18"/>
                <w:szCs w:val="18"/>
              </w:rPr>
              <w:t>;</w:t>
            </w:r>
          </w:p>
          <w:p w14:paraId="30D392AE"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modes</w:t>
            </w:r>
            <w:r w:rsidRPr="00BC409C">
              <w:rPr>
                <w:rFonts w:ascii="Arial" w:hAnsi="Arial" w:cs="Arial"/>
                <w:sz w:val="18"/>
                <w:szCs w:val="18"/>
              </w:rPr>
              <w:t xml:space="preserve"> indicates supported codebook modes (mode 1, mode 2, or both mode 1 and mode 2);</w:t>
            </w:r>
          </w:p>
          <w:p w14:paraId="3FAEEC8F"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maxNumberCSI-RS-PerResourceSet</w:t>
            </w:r>
            <w:r w:rsidRPr="00BC409C">
              <w:rPr>
                <w:rFonts w:ascii="Arial" w:hAnsi="Arial" w:cs="Arial"/>
                <w:sz w:val="18"/>
                <w:szCs w:val="18"/>
              </w:rPr>
              <w:t xml:space="preserve"> indicates the maximum number of CSI-RS resource in a resource set;</w:t>
            </w:r>
          </w:p>
          <w:p w14:paraId="34B61180"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i/>
                <w:sz w:val="18"/>
                <w:szCs w:val="18"/>
              </w:rPr>
              <w:t>nrofPanels</w:t>
            </w:r>
            <w:proofErr w:type="gramEnd"/>
            <w:r w:rsidRPr="00BC409C">
              <w:rPr>
                <w:rFonts w:ascii="Arial" w:hAnsi="Arial" w:cs="Arial"/>
                <w:sz w:val="18"/>
                <w:szCs w:val="18"/>
              </w:rPr>
              <w:t xml:space="preserve"> indicates supported number of panels.</w:t>
            </w:r>
          </w:p>
          <w:p w14:paraId="47CA3663" w14:textId="77777777" w:rsidR="003A1E5F" w:rsidRPr="00BC409C" w:rsidRDefault="003A1E5F" w:rsidP="00423E00">
            <w:pPr>
              <w:pStyle w:val="TAL"/>
            </w:pPr>
            <w:r w:rsidRPr="00BC409C">
              <w:t>Parameters for type II codebook (type2) supported by the UE, which are optional:</w:t>
            </w:r>
          </w:p>
          <w:p w14:paraId="33955A78"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supportedCSI-RS-ResourceList</w:t>
            </w:r>
            <w:r w:rsidRPr="00BC409C">
              <w:rPr>
                <w:rFonts w:ascii="Arial" w:hAnsi="Arial" w:cs="Arial"/>
                <w:sz w:val="18"/>
                <w:szCs w:val="18"/>
              </w:rPr>
              <w:t>;</w:t>
            </w:r>
          </w:p>
          <w:p w14:paraId="03BC73A8"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parameterLx</w:t>
            </w:r>
            <w:r w:rsidRPr="00BC409C">
              <w:rPr>
                <w:rFonts w:ascii="Arial" w:hAnsi="Arial" w:cs="Arial"/>
                <w:sz w:val="18"/>
                <w:szCs w:val="18"/>
              </w:rPr>
              <w:t xml:space="preserve"> indicates the parameter "Lx" in codebook generation where x is an index of Tx ports indicated by </w:t>
            </w:r>
            <w:r w:rsidRPr="00BC409C">
              <w:rPr>
                <w:rFonts w:ascii="Arial" w:hAnsi="Arial" w:cs="Arial"/>
                <w:i/>
                <w:sz w:val="18"/>
                <w:szCs w:val="18"/>
              </w:rPr>
              <w:t>maxNumberTxPortsPerResource</w:t>
            </w:r>
            <w:r w:rsidRPr="00BC409C">
              <w:rPr>
                <w:rFonts w:ascii="Arial" w:hAnsi="Arial" w:cs="Arial"/>
                <w:sz w:val="18"/>
                <w:szCs w:val="18"/>
              </w:rPr>
              <w:t>;</w:t>
            </w:r>
          </w:p>
          <w:p w14:paraId="6FADA123"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amplitudeScalingType</w:t>
            </w:r>
            <w:r w:rsidRPr="00BC409C">
              <w:rPr>
                <w:rFonts w:ascii="Arial" w:hAnsi="Arial" w:cs="Arial"/>
                <w:sz w:val="18"/>
                <w:szCs w:val="18"/>
              </w:rPr>
              <w:t xml:space="preserve"> indicates the amplitude scaling type supported by the UE (wideband or both wideband and sub-band);</w:t>
            </w:r>
          </w:p>
          <w:p w14:paraId="730BA2E3"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i/>
                <w:sz w:val="18"/>
                <w:szCs w:val="18"/>
              </w:rPr>
              <w:t>amplitudeSubsetRestriction</w:t>
            </w:r>
            <w:proofErr w:type="gramEnd"/>
            <w:r w:rsidRPr="00BC409C">
              <w:rPr>
                <w:rFonts w:ascii="Arial" w:hAnsi="Arial" w:cs="Arial"/>
                <w:sz w:val="18"/>
                <w:szCs w:val="18"/>
              </w:rPr>
              <w:t xml:space="preserve"> indicates whether amplitude subset restriction is supported for the UE.</w:t>
            </w:r>
          </w:p>
          <w:p w14:paraId="2074E351" w14:textId="77777777" w:rsidR="003A1E5F" w:rsidRPr="00BC409C" w:rsidRDefault="003A1E5F" w:rsidP="00423E00">
            <w:pPr>
              <w:pStyle w:val="TAL"/>
            </w:pPr>
            <w:r w:rsidRPr="00BC409C">
              <w:t>Parameters for type II codebook with port selection (type2-PortSelection) supported by the UE, which are optional:</w:t>
            </w:r>
          </w:p>
          <w:p w14:paraId="3F414FDA"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supportedCSI-RS-ResourceList</w:t>
            </w:r>
            <w:r w:rsidRPr="00BC409C">
              <w:rPr>
                <w:rFonts w:ascii="Arial" w:hAnsi="Arial" w:cs="Arial"/>
                <w:sz w:val="18"/>
                <w:szCs w:val="18"/>
              </w:rPr>
              <w:t>;</w:t>
            </w:r>
          </w:p>
          <w:p w14:paraId="47A1253A"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parameterLx</w:t>
            </w:r>
            <w:r w:rsidRPr="00BC409C">
              <w:rPr>
                <w:rFonts w:ascii="Arial" w:hAnsi="Arial" w:cs="Arial"/>
                <w:sz w:val="18"/>
                <w:szCs w:val="18"/>
              </w:rPr>
              <w:t xml:space="preserve"> indicates the parameter "Lx" in codebook generation where x is an index of Tx ports indicated by </w:t>
            </w:r>
            <w:r w:rsidRPr="00BC409C">
              <w:rPr>
                <w:rFonts w:ascii="Arial" w:hAnsi="Arial" w:cs="Arial"/>
                <w:i/>
                <w:sz w:val="18"/>
                <w:szCs w:val="18"/>
              </w:rPr>
              <w:t>maxNumberTxPortsPerResource</w:t>
            </w:r>
            <w:r w:rsidRPr="00BC409C">
              <w:rPr>
                <w:rFonts w:ascii="Arial" w:hAnsi="Arial" w:cs="Arial"/>
                <w:sz w:val="18"/>
                <w:szCs w:val="18"/>
              </w:rPr>
              <w:t>;</w:t>
            </w:r>
          </w:p>
          <w:p w14:paraId="0C1E0368"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i/>
                <w:sz w:val="18"/>
                <w:szCs w:val="18"/>
              </w:rPr>
              <w:t>amplitudeScalingType</w:t>
            </w:r>
            <w:proofErr w:type="gramEnd"/>
            <w:r w:rsidRPr="00BC409C">
              <w:rPr>
                <w:rFonts w:ascii="Arial" w:hAnsi="Arial" w:cs="Arial"/>
                <w:sz w:val="18"/>
                <w:szCs w:val="18"/>
              </w:rPr>
              <w:t xml:space="preserve"> indicates the amplitude scaling type supported by the UE (wideband or both wideband and sub-band).</w:t>
            </w:r>
          </w:p>
          <w:p w14:paraId="76755E61" w14:textId="77777777" w:rsidR="003A1E5F" w:rsidRPr="00BC409C" w:rsidRDefault="003A1E5F" w:rsidP="00423E00">
            <w:pPr>
              <w:pStyle w:val="TAL"/>
            </w:pPr>
            <w:r w:rsidRPr="00BC409C">
              <w:rPr>
                <w:i/>
              </w:rPr>
              <w:t>supportedCSI-RS-ResourceList</w:t>
            </w:r>
            <w:r w:rsidRPr="00BC409C">
              <w:t xml:space="preserve"> includes list of the following parameters:</w:t>
            </w:r>
          </w:p>
          <w:p w14:paraId="0FB2B8E3"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maxNumberTxPortsPerResource</w:t>
            </w:r>
            <w:r w:rsidRPr="00BC409C">
              <w:rPr>
                <w:rFonts w:ascii="Arial" w:hAnsi="Arial" w:cs="Arial"/>
                <w:sz w:val="18"/>
                <w:szCs w:val="18"/>
              </w:rPr>
              <w:t xml:space="preserve"> indicates the maximum number of Tx ports in a resource;</w:t>
            </w:r>
          </w:p>
          <w:p w14:paraId="566B8380"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maxNumberResourcesPerBand</w:t>
            </w:r>
            <w:r w:rsidRPr="00BC409C">
              <w:rPr>
                <w:rFonts w:ascii="Arial" w:hAnsi="Arial" w:cs="Arial"/>
                <w:sz w:val="18"/>
                <w:szCs w:val="18"/>
              </w:rPr>
              <w:t xml:space="preserve"> indicates the maximum number of resources across all CCs within a band simultaneously;</w:t>
            </w:r>
          </w:p>
          <w:p w14:paraId="75A0B7B0"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i/>
                <w:sz w:val="18"/>
                <w:szCs w:val="18"/>
              </w:rPr>
              <w:t>totalNumberTxPortsPerBand</w:t>
            </w:r>
            <w:proofErr w:type="gramEnd"/>
            <w:r w:rsidRPr="00BC409C">
              <w:rPr>
                <w:rFonts w:ascii="Arial" w:hAnsi="Arial" w:cs="Arial"/>
                <w:sz w:val="18"/>
                <w:szCs w:val="18"/>
              </w:rPr>
              <w:t xml:space="preserve"> indicates the total number of Tx ports across all CCs within a band simultaneously.</w:t>
            </w:r>
          </w:p>
          <w:p w14:paraId="31B3D43F" w14:textId="77777777" w:rsidR="003A1E5F" w:rsidRPr="00BC409C" w:rsidRDefault="003A1E5F" w:rsidP="00423E00">
            <w:pPr>
              <w:pStyle w:val="TAL"/>
              <w:ind w:left="5"/>
              <w:rPr>
                <w:szCs w:val="18"/>
              </w:rPr>
            </w:pPr>
            <w:r w:rsidRPr="00BC409C">
              <w:t xml:space="preserve">For each codebook type, the UE may report another list of supported CSI-RS resources via </w:t>
            </w:r>
            <w:r w:rsidRPr="00BC409C">
              <w:rPr>
                <w:i/>
                <w:iCs/>
              </w:rPr>
              <w:t>supportedCSI-RS-ResourceListAlt</w:t>
            </w:r>
            <w:r w:rsidRPr="00BC409C">
              <w:t xml:space="preserve"> in </w:t>
            </w:r>
            <w:r w:rsidRPr="00BC409C">
              <w:rPr>
                <w:i/>
                <w:iCs/>
              </w:rPr>
              <w:t>codebookParametersPerBand</w:t>
            </w:r>
            <w:r w:rsidRPr="00BC409C">
              <w:t>.</w:t>
            </w:r>
            <w:r w:rsidRPr="00BC409C">
              <w:rPr>
                <w:szCs w:val="18"/>
              </w:rPr>
              <w:t xml:space="preserve"> For type I single panel codebook (type1 singlePanel) supportedCSI-RS-ResourceListAlt,</w:t>
            </w:r>
          </w:p>
          <w:p w14:paraId="5AE251B9" w14:textId="77777777" w:rsidR="003A1E5F" w:rsidRPr="00BC409C" w:rsidRDefault="003A1E5F" w:rsidP="00423E00">
            <w:pPr>
              <w:pStyle w:val="B1"/>
              <w:rPr>
                <w:noProof/>
                <w:lang w:eastAsia="zh-CN"/>
              </w:rPr>
            </w:pPr>
            <w:r w:rsidRPr="00BC409C">
              <w:rPr>
                <w:noProof/>
                <w:lang w:eastAsia="zh-CN"/>
              </w:rPr>
              <w:t>-</w:t>
            </w:r>
            <w:r w:rsidRPr="00BC409C">
              <w:rPr>
                <w:rFonts w:ascii="Arial" w:hAnsi="Arial" w:cs="Arial"/>
                <w:sz w:val="18"/>
                <w:szCs w:val="18"/>
              </w:rPr>
              <w:tab/>
              <w:t xml:space="preserve">a </w:t>
            </w:r>
            <w:r w:rsidRPr="00BC409C">
              <w:rPr>
                <w:rFonts w:ascii="Arial" w:hAnsi="Arial"/>
              </w:rPr>
              <w:t xml:space="preserve">UE shall report at least one triplet in </w:t>
            </w:r>
            <w:r w:rsidRPr="00BC409C">
              <w:rPr>
                <w:rFonts w:ascii="Arial" w:hAnsi="Arial" w:cs="Arial"/>
              </w:rPr>
              <w:t>supportedCSI-RS-ResourceListAlt</w:t>
            </w:r>
            <w:r w:rsidRPr="00BC409C">
              <w:rPr>
                <w:rFonts w:ascii="Arial" w:hAnsi="Arial"/>
              </w:rPr>
              <w:t xml:space="preserve"> with maxNumberTxPortsPerResource greater than or equal to 8 for FR1;</w:t>
            </w:r>
          </w:p>
          <w:p w14:paraId="37660212" w14:textId="77777777" w:rsidR="003A1E5F" w:rsidRPr="00BC409C" w:rsidRDefault="003A1E5F" w:rsidP="00423E00">
            <w:pPr>
              <w:pStyle w:val="B1"/>
            </w:pPr>
            <w:r w:rsidRPr="00BC409C">
              <w:rPr>
                <w:rFonts w:ascii="Arial" w:hAnsi="Arial"/>
                <w:sz w:val="18"/>
              </w:rPr>
              <w:t>-</w:t>
            </w:r>
            <w:r w:rsidRPr="00BC409C">
              <w:rPr>
                <w:rFonts w:ascii="Arial" w:hAnsi="Arial" w:cs="Arial"/>
                <w:sz w:val="18"/>
                <w:szCs w:val="18"/>
              </w:rPr>
              <w:tab/>
            </w:r>
            <w:proofErr w:type="gramStart"/>
            <w:r w:rsidRPr="00BC409C">
              <w:rPr>
                <w:rFonts w:ascii="Arial" w:hAnsi="Arial"/>
                <w:sz w:val="18"/>
              </w:rPr>
              <w:t>a</w:t>
            </w:r>
            <w:proofErr w:type="gramEnd"/>
            <w:r w:rsidRPr="00BC409C">
              <w:rPr>
                <w:rFonts w:ascii="Arial" w:hAnsi="Arial"/>
                <w:sz w:val="18"/>
              </w:rPr>
              <w:t xml:space="preserve"> UE shall report at least one triplet in </w:t>
            </w:r>
            <w:r w:rsidRPr="00BC409C">
              <w:rPr>
                <w:rFonts w:ascii="Arial" w:hAnsi="Arial" w:cs="Arial"/>
                <w:sz w:val="18"/>
              </w:rPr>
              <w:t>supportedCSI-RS-ResourceListAlt</w:t>
            </w:r>
            <w:r w:rsidRPr="00BC409C">
              <w:rPr>
                <w:rFonts w:ascii="Arial" w:hAnsi="Arial"/>
                <w:sz w:val="18"/>
              </w:rPr>
              <w:t xml:space="preserve"> with maxNumberTxPortsPerResource greater than or equal to 2 for FR2.</w:t>
            </w:r>
          </w:p>
        </w:tc>
        <w:tc>
          <w:tcPr>
            <w:tcW w:w="709" w:type="dxa"/>
          </w:tcPr>
          <w:p w14:paraId="5F6A3A8A" w14:textId="77777777" w:rsidR="003A1E5F" w:rsidRPr="00BC409C" w:rsidRDefault="003A1E5F" w:rsidP="00423E00">
            <w:pPr>
              <w:pStyle w:val="TAL"/>
              <w:jc w:val="center"/>
              <w:rPr>
                <w:rFonts w:cs="Arial"/>
                <w:szCs w:val="18"/>
              </w:rPr>
            </w:pPr>
            <w:r w:rsidRPr="00BC409C">
              <w:t>Band</w:t>
            </w:r>
          </w:p>
        </w:tc>
        <w:tc>
          <w:tcPr>
            <w:tcW w:w="567" w:type="dxa"/>
          </w:tcPr>
          <w:p w14:paraId="09549D59" w14:textId="77777777" w:rsidR="003A1E5F" w:rsidRPr="00BC409C" w:rsidRDefault="003A1E5F" w:rsidP="00423E00">
            <w:pPr>
              <w:pStyle w:val="TAL"/>
              <w:jc w:val="center"/>
            </w:pPr>
            <w:r w:rsidRPr="00BC409C">
              <w:t>FD</w:t>
            </w:r>
          </w:p>
        </w:tc>
        <w:tc>
          <w:tcPr>
            <w:tcW w:w="709" w:type="dxa"/>
          </w:tcPr>
          <w:p w14:paraId="0E251150" w14:textId="77777777" w:rsidR="003A1E5F" w:rsidRPr="00BC409C" w:rsidRDefault="003A1E5F" w:rsidP="00423E00">
            <w:pPr>
              <w:pStyle w:val="TAL"/>
              <w:jc w:val="center"/>
              <w:rPr>
                <w:rFonts w:cs="Arial"/>
                <w:szCs w:val="18"/>
              </w:rPr>
            </w:pPr>
            <w:r w:rsidRPr="00BC409C">
              <w:rPr>
                <w:bCs/>
                <w:iCs/>
              </w:rPr>
              <w:t>N/A</w:t>
            </w:r>
          </w:p>
        </w:tc>
        <w:tc>
          <w:tcPr>
            <w:tcW w:w="728" w:type="dxa"/>
          </w:tcPr>
          <w:p w14:paraId="3F15E375" w14:textId="77777777" w:rsidR="003A1E5F" w:rsidRPr="00BC409C" w:rsidRDefault="003A1E5F" w:rsidP="00423E00">
            <w:pPr>
              <w:pStyle w:val="TAL"/>
              <w:jc w:val="center"/>
              <w:rPr>
                <w:rFonts w:cs="Arial"/>
                <w:szCs w:val="18"/>
              </w:rPr>
            </w:pPr>
            <w:r w:rsidRPr="00BC409C">
              <w:rPr>
                <w:bCs/>
                <w:iCs/>
              </w:rPr>
              <w:t>N/A</w:t>
            </w:r>
          </w:p>
        </w:tc>
      </w:tr>
      <w:tr w:rsidR="003A1E5F" w:rsidRPr="00BC409C" w14:paraId="422BBC9E" w14:textId="77777777" w:rsidTr="00423E00">
        <w:trPr>
          <w:cantSplit/>
          <w:tblHeader/>
        </w:trPr>
        <w:tc>
          <w:tcPr>
            <w:tcW w:w="6917" w:type="dxa"/>
          </w:tcPr>
          <w:p w14:paraId="063F0D97" w14:textId="77777777" w:rsidR="003A1E5F" w:rsidRPr="00BC409C" w:rsidRDefault="003A1E5F" w:rsidP="00423E00">
            <w:pPr>
              <w:pStyle w:val="TAL"/>
              <w:rPr>
                <w:b/>
                <w:i/>
              </w:rPr>
            </w:pPr>
            <w:r w:rsidRPr="00BC409C">
              <w:rPr>
                <w:b/>
                <w:i/>
              </w:rPr>
              <w:lastRenderedPageBreak/>
              <w:t>codebookParametersAddition-r16</w:t>
            </w:r>
          </w:p>
          <w:p w14:paraId="3BF91F51" w14:textId="77777777" w:rsidR="003A1E5F" w:rsidRPr="00BC409C" w:rsidRDefault="003A1E5F" w:rsidP="00423E00">
            <w:pPr>
              <w:pStyle w:val="TAL"/>
            </w:pPr>
            <w:r w:rsidRPr="00BC409C">
              <w:t>Indicates the UE support of additional codebooks and the corresponding parameters supported by the UE.</w:t>
            </w:r>
          </w:p>
          <w:p w14:paraId="5F332883" w14:textId="77777777" w:rsidR="003A1E5F" w:rsidRPr="00BC409C" w:rsidRDefault="003A1E5F" w:rsidP="00423E00">
            <w:pPr>
              <w:pStyle w:val="TAL"/>
            </w:pPr>
          </w:p>
          <w:p w14:paraId="48A60B5F" w14:textId="77777777" w:rsidR="003A1E5F" w:rsidRPr="00BC409C" w:rsidRDefault="003A1E5F" w:rsidP="00423E00">
            <w:pPr>
              <w:pStyle w:val="TAL"/>
            </w:pPr>
            <w:r w:rsidRPr="00BC409C">
              <w:t>Codebook etype 2 R=1 support parameter combination 1 to 6 and rank 1 to 2. Parameters for etype 2 R=1 (</w:t>
            </w:r>
            <w:r w:rsidRPr="00BC409C">
              <w:rPr>
                <w:i/>
                <w:iCs/>
              </w:rPr>
              <w:t>etype2R1-r16</w:t>
            </w:r>
            <w:r w:rsidRPr="00BC409C">
              <w:t>) supported by the UE, which are optional:</w:t>
            </w:r>
          </w:p>
          <w:p w14:paraId="250F16ED"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eastAsia="MS Mincho" w:hAnsi="Arial" w:cs="Arial"/>
                <w:i/>
                <w:iCs/>
                <w:sz w:val="18"/>
                <w:szCs w:val="18"/>
              </w:rPr>
              <w:t>supportedCSI-RS-ResourceList</w:t>
            </w:r>
            <w:r w:rsidRPr="00BC409C">
              <w:rPr>
                <w:rFonts w:ascii="Arial" w:hAnsi="Arial" w:cs="Arial"/>
                <w:i/>
                <w:iCs/>
                <w:sz w:val="18"/>
                <w:szCs w:val="18"/>
              </w:rPr>
              <w:t>Add-r16</w:t>
            </w:r>
            <w:proofErr w:type="gramEnd"/>
            <w:r w:rsidRPr="00BC409C">
              <w:t xml:space="preserve"> </w:t>
            </w:r>
            <w:r w:rsidRPr="00BC409C">
              <w:rPr>
                <w:rFonts w:ascii="Arial" w:hAnsi="Arial" w:cs="Arial"/>
                <w:sz w:val="18"/>
                <w:szCs w:val="18"/>
              </w:rPr>
              <w:t xml:space="preserve">indicates the list of supported CSI-RS resources in a band by referring to </w:t>
            </w:r>
            <w:r w:rsidRPr="00BC409C">
              <w:rPr>
                <w:rFonts w:ascii="Arial" w:hAnsi="Arial" w:cs="Arial"/>
                <w:i/>
                <w:sz w:val="18"/>
                <w:szCs w:val="18"/>
              </w:rPr>
              <w:t>codebookVariantsList</w:t>
            </w:r>
            <w:r w:rsidRPr="00BC409C">
              <w:rPr>
                <w:rFonts w:ascii="Arial" w:hAnsi="Arial" w:cs="Arial"/>
                <w:sz w:val="18"/>
                <w:szCs w:val="18"/>
              </w:rPr>
              <w:t xml:space="preserve">. The following parameters are included in </w:t>
            </w:r>
            <w:r w:rsidRPr="00BC409C">
              <w:rPr>
                <w:rFonts w:ascii="Arial" w:hAnsi="Arial" w:cs="Arial"/>
                <w:i/>
                <w:sz w:val="18"/>
                <w:szCs w:val="18"/>
              </w:rPr>
              <w:t>codebookVariantsList</w:t>
            </w:r>
            <w:r w:rsidRPr="00BC409C">
              <w:rPr>
                <w:rFonts w:ascii="Arial" w:hAnsi="Arial" w:cs="Arial"/>
                <w:sz w:val="18"/>
                <w:szCs w:val="18"/>
              </w:rPr>
              <w:t>:</w:t>
            </w:r>
          </w:p>
          <w:p w14:paraId="4EEF4CA7"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maxNumberTxPortsPerResource</w:t>
            </w:r>
            <w:r w:rsidRPr="00BC409C">
              <w:rPr>
                <w:rFonts w:ascii="Arial" w:hAnsi="Arial" w:cs="Arial"/>
                <w:sz w:val="18"/>
                <w:szCs w:val="18"/>
              </w:rPr>
              <w:t xml:space="preserve"> indicates the maximum number of Tx ports in a resource of a band;</w:t>
            </w:r>
          </w:p>
          <w:p w14:paraId="4D5C723E"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maxNumberResourcesPerBand</w:t>
            </w:r>
            <w:r w:rsidRPr="00BC409C">
              <w:rPr>
                <w:rFonts w:ascii="Arial" w:hAnsi="Arial" w:cs="Arial"/>
                <w:sz w:val="18"/>
                <w:szCs w:val="18"/>
              </w:rPr>
              <w:t xml:space="preserve"> indicates the maximum number of resources across all CCs in a band, simultaneously;</w:t>
            </w:r>
          </w:p>
          <w:p w14:paraId="6E978A9D" w14:textId="77777777" w:rsidR="003A1E5F" w:rsidRPr="00BC409C" w:rsidRDefault="003A1E5F" w:rsidP="00423E00">
            <w:pPr>
              <w:pStyle w:val="B1"/>
              <w:spacing w:after="0"/>
              <w:ind w:left="852"/>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i/>
                <w:sz w:val="18"/>
                <w:szCs w:val="18"/>
              </w:rPr>
              <w:t>totalNumberTxPortsPerBand</w:t>
            </w:r>
            <w:proofErr w:type="gramEnd"/>
            <w:r w:rsidRPr="00BC409C">
              <w:rPr>
                <w:rFonts w:ascii="Arial" w:hAnsi="Arial" w:cs="Arial"/>
                <w:sz w:val="18"/>
                <w:szCs w:val="18"/>
              </w:rPr>
              <w:t xml:space="preserve"> indicates the total number of Tx ports across all CCs in a band, simultaneously.</w:t>
            </w:r>
          </w:p>
          <w:p w14:paraId="46AD9DEC"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paramComb7-8-r16</w:t>
            </w:r>
            <w:r w:rsidRPr="00BC409C">
              <w:rPr>
                <w:rFonts w:ascii="Arial" w:hAnsi="Arial" w:cs="Arial"/>
                <w:sz w:val="18"/>
                <w:szCs w:val="18"/>
              </w:rPr>
              <w:t xml:space="preserve"> indicates the support of parameter combinations 7-8 for etype 2 R=1</w:t>
            </w:r>
          </w:p>
          <w:p w14:paraId="0D904E5D"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i/>
                <w:iCs/>
                <w:sz w:val="18"/>
                <w:szCs w:val="18"/>
              </w:rPr>
              <w:t>rank3-4-r16</w:t>
            </w:r>
            <w:proofErr w:type="gramEnd"/>
            <w:r w:rsidRPr="00BC409C">
              <w:rPr>
                <w:rFonts w:ascii="Arial" w:hAnsi="Arial" w:cs="Arial"/>
                <w:i/>
                <w:iCs/>
                <w:sz w:val="18"/>
                <w:szCs w:val="18"/>
              </w:rPr>
              <w:t xml:space="preserve"> </w:t>
            </w:r>
            <w:r w:rsidRPr="00BC409C">
              <w:rPr>
                <w:rFonts w:ascii="Arial" w:hAnsi="Arial" w:cs="Arial"/>
                <w:sz w:val="18"/>
                <w:szCs w:val="18"/>
              </w:rPr>
              <w:t>indicates the support of rank 3,4.</w:t>
            </w:r>
          </w:p>
          <w:p w14:paraId="741B0146"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i/>
                <w:iCs/>
                <w:sz w:val="18"/>
                <w:szCs w:val="18"/>
              </w:rPr>
              <w:t>amplitudeSubsetRestriction-r16</w:t>
            </w:r>
            <w:proofErr w:type="gramEnd"/>
            <w:r w:rsidRPr="00BC409C">
              <w:rPr>
                <w:rFonts w:ascii="Arial" w:hAnsi="Arial" w:cs="Arial"/>
                <w:sz w:val="18"/>
                <w:szCs w:val="18"/>
              </w:rPr>
              <w:t xml:space="preserve"> indicates the support of amplitude subset restriction.</w:t>
            </w:r>
          </w:p>
          <w:p w14:paraId="4B0CE32C" w14:textId="77777777" w:rsidR="003A1E5F" w:rsidRPr="00BC409C" w:rsidRDefault="003A1E5F" w:rsidP="00423E00">
            <w:pPr>
              <w:pStyle w:val="TAL"/>
            </w:pPr>
          </w:p>
          <w:p w14:paraId="4873FBDB" w14:textId="77777777" w:rsidR="003A1E5F" w:rsidRPr="00BC409C" w:rsidRDefault="003A1E5F" w:rsidP="00423E00">
            <w:pPr>
              <w:pStyle w:val="TAL"/>
            </w:pPr>
            <w:r w:rsidRPr="00BC409C">
              <w:t>Parameters for etype 2 R=2 (</w:t>
            </w:r>
            <w:r w:rsidRPr="00BC409C">
              <w:rPr>
                <w:i/>
                <w:iCs/>
              </w:rPr>
              <w:t>etype2R2-r16</w:t>
            </w:r>
            <w:r w:rsidRPr="00BC409C">
              <w:t>) supported by the UE, which are optional:</w:t>
            </w:r>
          </w:p>
          <w:p w14:paraId="2491D77A"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eastAsia="MS Mincho" w:hAnsi="Arial" w:cs="Arial"/>
                <w:i/>
                <w:iCs/>
                <w:sz w:val="18"/>
                <w:szCs w:val="18"/>
              </w:rPr>
              <w:t>supportedCSI-RS-ResourceList</w:t>
            </w:r>
            <w:r w:rsidRPr="00BC409C">
              <w:rPr>
                <w:rFonts w:ascii="Arial" w:hAnsi="Arial" w:cs="Arial"/>
                <w:i/>
                <w:iCs/>
                <w:sz w:val="18"/>
                <w:szCs w:val="18"/>
              </w:rPr>
              <w:t>Add-r16</w:t>
            </w:r>
            <w:r w:rsidRPr="00BC409C">
              <w:t>;</w:t>
            </w:r>
          </w:p>
          <w:p w14:paraId="0A0431C6" w14:textId="77777777" w:rsidR="003A1E5F" w:rsidRPr="00BC409C" w:rsidRDefault="003A1E5F" w:rsidP="00423E00">
            <w:pPr>
              <w:pStyle w:val="B1"/>
              <w:spacing w:after="0"/>
              <w:ind w:left="0" w:firstLine="0"/>
              <w:rPr>
                <w:rFonts w:ascii="Arial" w:hAnsi="Arial" w:cs="Arial"/>
                <w:sz w:val="18"/>
                <w:szCs w:val="18"/>
              </w:rPr>
            </w:pPr>
            <w:r w:rsidRPr="00BC409C">
              <w:rPr>
                <w:rFonts w:ascii="Arial" w:hAnsi="Arial" w:cs="Arial"/>
                <w:sz w:val="18"/>
                <w:szCs w:val="18"/>
              </w:rPr>
              <w:t xml:space="preserve">UE supporting </w:t>
            </w:r>
            <w:r w:rsidRPr="00BC409C">
              <w:rPr>
                <w:rFonts w:ascii="Arial" w:hAnsi="Arial" w:cs="Arial"/>
                <w:i/>
                <w:iCs/>
                <w:sz w:val="18"/>
                <w:szCs w:val="18"/>
              </w:rPr>
              <w:t>etype2R2-r16</w:t>
            </w:r>
            <w:r w:rsidRPr="00BC409C">
              <w:rPr>
                <w:rFonts w:ascii="Arial" w:hAnsi="Arial" w:cs="Arial"/>
                <w:sz w:val="18"/>
                <w:szCs w:val="18"/>
              </w:rPr>
              <w:t xml:space="preserve">supports also indicates support of </w:t>
            </w:r>
            <w:r w:rsidRPr="00BC409C">
              <w:rPr>
                <w:rFonts w:ascii="Arial" w:hAnsi="Arial" w:cs="Arial"/>
                <w:i/>
                <w:iCs/>
                <w:sz w:val="18"/>
                <w:szCs w:val="18"/>
              </w:rPr>
              <w:t>etype2R1-r16</w:t>
            </w:r>
            <w:r w:rsidRPr="00BC409C">
              <w:rPr>
                <w:rFonts w:ascii="Arial" w:hAnsi="Arial" w:cs="Arial"/>
                <w:sz w:val="18"/>
                <w:szCs w:val="18"/>
              </w:rPr>
              <w:t>.</w:t>
            </w:r>
          </w:p>
          <w:p w14:paraId="5DF63339" w14:textId="77777777" w:rsidR="003A1E5F" w:rsidRPr="00BC409C" w:rsidRDefault="003A1E5F" w:rsidP="00423E00">
            <w:pPr>
              <w:pStyle w:val="B1"/>
              <w:spacing w:after="0"/>
              <w:ind w:left="0" w:firstLine="0"/>
              <w:rPr>
                <w:rFonts w:ascii="Arial" w:hAnsi="Arial" w:cs="Arial"/>
                <w:sz w:val="18"/>
                <w:szCs w:val="18"/>
              </w:rPr>
            </w:pPr>
          </w:p>
          <w:p w14:paraId="4917F7AF" w14:textId="77777777" w:rsidR="003A1E5F" w:rsidRPr="00BC409C" w:rsidRDefault="003A1E5F" w:rsidP="00423E00">
            <w:pPr>
              <w:pStyle w:val="TAL"/>
            </w:pPr>
            <w:r w:rsidRPr="00BC409C">
              <w:t>Codebook etype 2 R=1 with port selection supports 6 parameter combinations and rank 1</w:t>
            </w:r>
            <w:proofErr w:type="gramStart"/>
            <w:r w:rsidRPr="00BC409C">
              <w:t>,2</w:t>
            </w:r>
            <w:proofErr w:type="gramEnd"/>
            <w:r w:rsidRPr="00BC409C">
              <w:t>. Parameters for etype 2 R=1 with port selection (</w:t>
            </w:r>
            <w:r w:rsidRPr="00BC409C">
              <w:rPr>
                <w:i/>
                <w:iCs/>
              </w:rPr>
              <w:t>etype2R1-PortSelection-r16</w:t>
            </w:r>
            <w:r w:rsidRPr="00BC409C">
              <w:t>) supported by the UE, which are optional:</w:t>
            </w:r>
          </w:p>
          <w:p w14:paraId="3785D695" w14:textId="77777777" w:rsidR="003A1E5F" w:rsidRPr="00BC409C" w:rsidRDefault="003A1E5F" w:rsidP="00423E00">
            <w:pPr>
              <w:pStyle w:val="TAL"/>
              <w:ind w:left="284"/>
            </w:pPr>
            <w:r w:rsidRPr="00BC409C">
              <w:rPr>
                <w:rFonts w:cs="Arial"/>
                <w:szCs w:val="18"/>
              </w:rPr>
              <w:t>-</w:t>
            </w:r>
            <w:r w:rsidRPr="00BC409C">
              <w:rPr>
                <w:rFonts w:cs="Arial"/>
                <w:szCs w:val="18"/>
              </w:rPr>
              <w:tab/>
            </w:r>
            <w:r w:rsidRPr="00BC409C">
              <w:rPr>
                <w:rFonts w:eastAsia="MS Mincho" w:cs="Arial"/>
                <w:i/>
                <w:iCs/>
                <w:szCs w:val="18"/>
              </w:rPr>
              <w:t>supportedCSI-RS-ResourceList</w:t>
            </w:r>
            <w:r w:rsidRPr="00BC409C">
              <w:rPr>
                <w:rFonts w:cs="Arial"/>
                <w:i/>
                <w:iCs/>
                <w:szCs w:val="18"/>
              </w:rPr>
              <w:t>Add-r16</w:t>
            </w:r>
            <w:r w:rsidRPr="00BC409C">
              <w:t>;</w:t>
            </w:r>
          </w:p>
          <w:p w14:paraId="2485DC16"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rank3-4-r16 </w:t>
            </w:r>
            <w:r w:rsidRPr="00BC409C">
              <w:rPr>
                <w:rFonts w:ascii="Arial" w:hAnsi="Arial" w:cs="Arial"/>
                <w:sz w:val="18"/>
                <w:szCs w:val="18"/>
              </w:rPr>
              <w:t>indicates the support of rank 3,4</w:t>
            </w:r>
          </w:p>
          <w:p w14:paraId="3E58F62F" w14:textId="77777777" w:rsidR="003A1E5F" w:rsidRPr="00BC409C" w:rsidRDefault="003A1E5F" w:rsidP="00423E00">
            <w:pPr>
              <w:pStyle w:val="TAL"/>
              <w:ind w:left="284"/>
            </w:pPr>
          </w:p>
          <w:p w14:paraId="75E939C5" w14:textId="77777777" w:rsidR="003A1E5F" w:rsidRPr="00BC409C" w:rsidRDefault="003A1E5F" w:rsidP="00423E00">
            <w:pPr>
              <w:pStyle w:val="TAL"/>
            </w:pPr>
            <w:r w:rsidRPr="00BC409C">
              <w:t>Parameters for etype 2 R=2 with port selection (</w:t>
            </w:r>
            <w:r w:rsidRPr="00BC409C">
              <w:rPr>
                <w:i/>
                <w:iCs/>
              </w:rPr>
              <w:t>etype2R2-PortSelection-r16</w:t>
            </w:r>
            <w:r w:rsidRPr="00BC409C">
              <w:t>) supported by the UE, which are optional:</w:t>
            </w:r>
          </w:p>
          <w:p w14:paraId="0F5A2C76" w14:textId="77777777" w:rsidR="003A1E5F" w:rsidRPr="00BC409C" w:rsidRDefault="003A1E5F" w:rsidP="00423E00">
            <w:pPr>
              <w:pStyle w:val="TAL"/>
              <w:ind w:left="284"/>
            </w:pPr>
            <w:r w:rsidRPr="00BC409C">
              <w:rPr>
                <w:rFonts w:cs="Arial"/>
                <w:szCs w:val="18"/>
              </w:rPr>
              <w:t>-</w:t>
            </w:r>
            <w:r w:rsidRPr="00BC409C">
              <w:rPr>
                <w:rFonts w:cs="Arial"/>
                <w:szCs w:val="18"/>
              </w:rPr>
              <w:tab/>
            </w:r>
            <w:r w:rsidRPr="00BC409C">
              <w:rPr>
                <w:rFonts w:eastAsia="MS Mincho" w:cs="Arial"/>
                <w:i/>
                <w:iCs/>
                <w:szCs w:val="18"/>
              </w:rPr>
              <w:t>supportedCSI-RS-ResourceList</w:t>
            </w:r>
            <w:r w:rsidRPr="00BC409C">
              <w:rPr>
                <w:rFonts w:cs="Arial"/>
                <w:i/>
                <w:iCs/>
                <w:szCs w:val="18"/>
              </w:rPr>
              <w:t>Add-r16</w:t>
            </w:r>
            <w:r w:rsidRPr="00BC409C">
              <w:t>;</w:t>
            </w:r>
          </w:p>
          <w:p w14:paraId="116861F1" w14:textId="77777777" w:rsidR="003A1E5F" w:rsidRPr="00BC409C" w:rsidRDefault="003A1E5F" w:rsidP="00423E00">
            <w:pPr>
              <w:pStyle w:val="B1"/>
              <w:spacing w:after="0"/>
              <w:ind w:left="0" w:firstLine="0"/>
              <w:rPr>
                <w:rFonts w:ascii="Arial" w:hAnsi="Arial" w:cs="Arial"/>
                <w:sz w:val="18"/>
                <w:szCs w:val="18"/>
              </w:rPr>
            </w:pPr>
            <w:r w:rsidRPr="00BC409C">
              <w:rPr>
                <w:rFonts w:ascii="Arial" w:hAnsi="Arial" w:cs="Arial"/>
                <w:sz w:val="18"/>
                <w:szCs w:val="18"/>
              </w:rPr>
              <w:t xml:space="preserve">UE supporting </w:t>
            </w:r>
            <w:r w:rsidRPr="00BC409C">
              <w:rPr>
                <w:rFonts w:ascii="Arial" w:hAnsi="Arial" w:cs="Arial"/>
                <w:i/>
                <w:iCs/>
                <w:sz w:val="18"/>
                <w:szCs w:val="18"/>
              </w:rPr>
              <w:t>etype2R2-PortSelection-r16</w:t>
            </w:r>
            <w:r w:rsidRPr="00BC409C">
              <w:rPr>
                <w:rFonts w:ascii="Arial" w:hAnsi="Arial" w:cs="Arial"/>
                <w:sz w:val="18"/>
                <w:szCs w:val="18"/>
              </w:rPr>
              <w:t xml:space="preserve"> also indicates support of </w:t>
            </w:r>
            <w:r w:rsidRPr="00BC409C">
              <w:rPr>
                <w:rFonts w:ascii="Arial" w:hAnsi="Arial" w:cs="Arial"/>
                <w:i/>
                <w:iCs/>
                <w:sz w:val="18"/>
                <w:szCs w:val="18"/>
              </w:rPr>
              <w:t>etype2R1-PortSelection-r16</w:t>
            </w:r>
            <w:r w:rsidRPr="00BC409C">
              <w:rPr>
                <w:rFonts w:ascii="Arial" w:hAnsi="Arial" w:cs="Arial"/>
                <w:sz w:val="18"/>
                <w:szCs w:val="18"/>
              </w:rPr>
              <w:t>.</w:t>
            </w:r>
          </w:p>
          <w:p w14:paraId="6C82216E" w14:textId="77777777" w:rsidR="003A1E5F" w:rsidRPr="00BC409C" w:rsidRDefault="003A1E5F" w:rsidP="00423E00">
            <w:pPr>
              <w:pStyle w:val="TAL"/>
            </w:pPr>
          </w:p>
          <w:p w14:paraId="574972B8" w14:textId="77777777" w:rsidR="003A1E5F" w:rsidRPr="00BC409C" w:rsidRDefault="003A1E5F" w:rsidP="00423E00">
            <w:pPr>
              <w:pStyle w:val="TAL"/>
            </w:pPr>
            <w:r w:rsidRPr="00BC409C">
              <w:rPr>
                <w:iCs/>
              </w:rPr>
              <w:t xml:space="preserve">For </w:t>
            </w:r>
            <w:r w:rsidRPr="00BC409C">
              <w:rPr>
                <w:rFonts w:eastAsia="MS Mincho" w:cs="Arial"/>
                <w:i/>
                <w:iCs/>
                <w:szCs w:val="18"/>
              </w:rPr>
              <w:t>supportedCSI-RS-ResourceList</w:t>
            </w:r>
            <w:r w:rsidRPr="00BC409C">
              <w:rPr>
                <w:rFonts w:cs="Arial"/>
                <w:i/>
                <w:iCs/>
                <w:szCs w:val="18"/>
              </w:rPr>
              <w:t>Add-r16</w:t>
            </w:r>
            <w:r w:rsidRPr="00BC409C">
              <w:t xml:space="preserve"> related to the additional codebooks:</w:t>
            </w:r>
          </w:p>
          <w:p w14:paraId="37C2DD21"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The minimum of </w:t>
            </w:r>
            <w:r w:rsidRPr="00BC409C">
              <w:rPr>
                <w:rFonts w:ascii="Arial" w:hAnsi="Arial" w:cs="Arial"/>
                <w:i/>
                <w:sz w:val="18"/>
                <w:szCs w:val="18"/>
              </w:rPr>
              <w:t>maxNumberTxPortsPerResource</w:t>
            </w:r>
            <w:r w:rsidRPr="00BC409C">
              <w:rPr>
                <w:rFonts w:ascii="Arial" w:hAnsi="Arial" w:cs="Arial"/>
                <w:sz w:val="18"/>
                <w:szCs w:val="18"/>
              </w:rPr>
              <w:t xml:space="preserve"> is '</w:t>
            </w:r>
            <w:r w:rsidRPr="00BC409C">
              <w:rPr>
                <w:rFonts w:ascii="Arial" w:hAnsi="Arial" w:cs="Arial"/>
                <w:i/>
                <w:iCs/>
                <w:sz w:val="18"/>
                <w:szCs w:val="18"/>
              </w:rPr>
              <w:t>p4</w:t>
            </w:r>
            <w:r w:rsidRPr="00BC409C">
              <w:rPr>
                <w:rFonts w:ascii="Arial" w:hAnsi="Arial" w:cs="Arial"/>
                <w:sz w:val="18"/>
                <w:szCs w:val="18"/>
              </w:rPr>
              <w:t>';</w:t>
            </w:r>
          </w:p>
          <w:p w14:paraId="49A9FE20" w14:textId="77777777" w:rsidR="003A1E5F" w:rsidRPr="00BC409C" w:rsidRDefault="003A1E5F" w:rsidP="00423E00">
            <w:pPr>
              <w:pStyle w:val="B1"/>
              <w:spacing w:after="0"/>
              <w:rPr>
                <w:rFonts w:cs="Arial"/>
                <w:b/>
                <w:i/>
                <w:szCs w:val="18"/>
              </w:rPr>
            </w:pPr>
            <w:r w:rsidRPr="00BC409C">
              <w:rPr>
                <w:rFonts w:ascii="Arial" w:hAnsi="Arial" w:cs="Arial"/>
                <w:sz w:val="18"/>
                <w:szCs w:val="18"/>
              </w:rPr>
              <w:t>-</w:t>
            </w:r>
            <w:r w:rsidRPr="00BC409C">
              <w:rPr>
                <w:rFonts w:ascii="Arial" w:hAnsi="Arial" w:cs="Arial"/>
                <w:sz w:val="18"/>
                <w:szCs w:val="18"/>
              </w:rPr>
              <w:tab/>
              <w:t xml:space="preserve">The minimum value of </w:t>
            </w:r>
            <w:r w:rsidRPr="00BC409C">
              <w:rPr>
                <w:rFonts w:ascii="Arial" w:hAnsi="Arial" w:cs="Arial"/>
                <w:i/>
                <w:sz w:val="18"/>
                <w:szCs w:val="18"/>
              </w:rPr>
              <w:t>totalNumberTxPortsPerBand</w:t>
            </w:r>
            <w:r w:rsidRPr="00BC409C">
              <w:rPr>
                <w:rFonts w:ascii="Arial" w:hAnsi="Arial" w:cs="Arial"/>
                <w:sz w:val="18"/>
                <w:szCs w:val="18"/>
              </w:rPr>
              <w:t xml:space="preserve"> is 4.</w:t>
            </w:r>
          </w:p>
        </w:tc>
        <w:tc>
          <w:tcPr>
            <w:tcW w:w="709" w:type="dxa"/>
          </w:tcPr>
          <w:p w14:paraId="1986E1E0" w14:textId="77777777" w:rsidR="003A1E5F" w:rsidRPr="00BC409C" w:rsidRDefault="003A1E5F" w:rsidP="00423E00">
            <w:pPr>
              <w:pStyle w:val="TAL"/>
              <w:jc w:val="center"/>
            </w:pPr>
            <w:r w:rsidRPr="00BC409C">
              <w:t>Band</w:t>
            </w:r>
          </w:p>
        </w:tc>
        <w:tc>
          <w:tcPr>
            <w:tcW w:w="567" w:type="dxa"/>
          </w:tcPr>
          <w:p w14:paraId="66941674" w14:textId="77777777" w:rsidR="003A1E5F" w:rsidRPr="00BC409C" w:rsidRDefault="003A1E5F" w:rsidP="00423E00">
            <w:pPr>
              <w:pStyle w:val="TAL"/>
              <w:jc w:val="center"/>
            </w:pPr>
            <w:r w:rsidRPr="00BC409C">
              <w:t>No</w:t>
            </w:r>
          </w:p>
        </w:tc>
        <w:tc>
          <w:tcPr>
            <w:tcW w:w="709" w:type="dxa"/>
          </w:tcPr>
          <w:p w14:paraId="5A2E564D" w14:textId="77777777" w:rsidR="003A1E5F" w:rsidRPr="00BC409C" w:rsidRDefault="003A1E5F" w:rsidP="00423E00">
            <w:pPr>
              <w:pStyle w:val="TAL"/>
              <w:jc w:val="center"/>
              <w:rPr>
                <w:bCs/>
                <w:iCs/>
              </w:rPr>
            </w:pPr>
            <w:r w:rsidRPr="00BC409C">
              <w:rPr>
                <w:bCs/>
                <w:iCs/>
              </w:rPr>
              <w:t>N/A</w:t>
            </w:r>
          </w:p>
        </w:tc>
        <w:tc>
          <w:tcPr>
            <w:tcW w:w="728" w:type="dxa"/>
          </w:tcPr>
          <w:p w14:paraId="3EB1B2F8" w14:textId="77777777" w:rsidR="003A1E5F" w:rsidRPr="00BC409C" w:rsidRDefault="003A1E5F" w:rsidP="00423E00">
            <w:pPr>
              <w:pStyle w:val="TAL"/>
              <w:jc w:val="center"/>
              <w:rPr>
                <w:bCs/>
                <w:iCs/>
              </w:rPr>
            </w:pPr>
            <w:r w:rsidRPr="00BC409C">
              <w:rPr>
                <w:bCs/>
                <w:iCs/>
              </w:rPr>
              <w:t>N/A</w:t>
            </w:r>
          </w:p>
        </w:tc>
      </w:tr>
      <w:tr w:rsidR="003A1E5F" w:rsidRPr="00BC409C" w14:paraId="0D40DA77" w14:textId="77777777" w:rsidTr="00423E00">
        <w:trPr>
          <w:cantSplit/>
          <w:tblHeader/>
        </w:trPr>
        <w:tc>
          <w:tcPr>
            <w:tcW w:w="6917" w:type="dxa"/>
          </w:tcPr>
          <w:p w14:paraId="22EFE226" w14:textId="77777777" w:rsidR="003A1E5F" w:rsidRPr="00BC409C" w:rsidRDefault="003A1E5F" w:rsidP="00423E00">
            <w:pPr>
              <w:pStyle w:val="TAL"/>
              <w:rPr>
                <w:rFonts w:cs="Arial"/>
                <w:b/>
                <w:bCs/>
                <w:i/>
                <w:iCs/>
                <w:szCs w:val="18"/>
              </w:rPr>
            </w:pPr>
            <w:r w:rsidRPr="00BC409C">
              <w:rPr>
                <w:rFonts w:cs="Arial"/>
                <w:b/>
                <w:bCs/>
                <w:i/>
                <w:iCs/>
                <w:szCs w:val="18"/>
              </w:rPr>
              <w:lastRenderedPageBreak/>
              <w:t>codebookParametersetype2CJT-r18</w:t>
            </w:r>
          </w:p>
          <w:p w14:paraId="67C3A318" w14:textId="77777777" w:rsidR="003A1E5F" w:rsidRPr="00BC409C" w:rsidRDefault="003A1E5F" w:rsidP="00423E00">
            <w:pPr>
              <w:pStyle w:val="TAL"/>
              <w:rPr>
                <w:bCs/>
                <w:iCs/>
              </w:rPr>
            </w:pPr>
            <w:r w:rsidRPr="00BC409C">
              <w:rPr>
                <w:rFonts w:cs="Arial"/>
                <w:szCs w:val="18"/>
              </w:rPr>
              <w:t xml:space="preserve">Indicates the UE support of additional codebooks and the corresponding parameters supported </w:t>
            </w:r>
            <w:r w:rsidRPr="00BC409C">
              <w:t xml:space="preserve">by the UE </w:t>
            </w:r>
            <w:r w:rsidRPr="00BC409C">
              <w:rPr>
                <w:bCs/>
                <w:iCs/>
              </w:rPr>
              <w:t>of Enhanced Type II Codebook (eType-II) with refinement for multi-TRP CJT.</w:t>
            </w:r>
          </w:p>
          <w:p w14:paraId="5754C102" w14:textId="77777777" w:rsidR="003A1E5F" w:rsidRPr="00BC409C" w:rsidRDefault="003A1E5F" w:rsidP="00423E00">
            <w:pPr>
              <w:pStyle w:val="TAL"/>
              <w:rPr>
                <w:bCs/>
                <w:iCs/>
              </w:rPr>
            </w:pPr>
          </w:p>
          <w:p w14:paraId="697D5C24" w14:textId="77777777" w:rsidR="003A1E5F" w:rsidRPr="00BC409C" w:rsidRDefault="003A1E5F" w:rsidP="00423E00">
            <w:pPr>
              <w:pStyle w:val="TAL"/>
              <w:rPr>
                <w:bCs/>
              </w:rPr>
            </w:pPr>
            <w:r w:rsidRPr="00BC409C">
              <w:rPr>
                <w:bCs/>
                <w:iCs/>
              </w:rPr>
              <w:t xml:space="preserve">The UE shall include </w:t>
            </w:r>
            <w:r w:rsidRPr="00BC409C">
              <w:rPr>
                <w:bCs/>
                <w:i/>
              </w:rPr>
              <w:t>eType2CJT-r18</w:t>
            </w:r>
            <w:r w:rsidRPr="00BC409C">
              <w:rPr>
                <w:i/>
              </w:rPr>
              <w:t xml:space="preserve"> </w:t>
            </w:r>
            <w:r w:rsidRPr="00BC409C">
              <w:t xml:space="preserve">to indicate </w:t>
            </w:r>
            <w:r w:rsidRPr="00BC409C">
              <w:rPr>
                <w:bCs/>
                <w:iCs/>
              </w:rPr>
              <w:t xml:space="preserve">basic features of eType-II codebook with refinement for multi-TRP CJT. </w:t>
            </w:r>
            <w:r w:rsidRPr="00BC409C">
              <w:rPr>
                <w:rFonts w:eastAsia="MS PGothic" w:cs="Arial"/>
                <w:szCs w:val="18"/>
              </w:rPr>
              <w:t>This capability signalling comprises the following parameters</w:t>
            </w:r>
            <w:r w:rsidRPr="00BC409C">
              <w:rPr>
                <w:bCs/>
                <w:iCs/>
              </w:rPr>
              <w:t>:</w:t>
            </w:r>
          </w:p>
          <w:p w14:paraId="0944B8EF" w14:textId="77777777" w:rsidR="003A1E5F" w:rsidRPr="00BC409C" w:rsidRDefault="003A1E5F" w:rsidP="00423E00">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r>
            <w:proofErr w:type="gramStart"/>
            <w:r w:rsidRPr="00BC409C">
              <w:rPr>
                <w:rFonts w:ascii="Arial" w:hAnsi="Arial" w:cs="Arial"/>
                <w:i/>
                <w:iCs/>
                <w:sz w:val="18"/>
                <w:szCs w:val="18"/>
              </w:rPr>
              <w:t>supportedCSI-RS-ResourceList-r18</w:t>
            </w:r>
            <w:proofErr w:type="gramEnd"/>
            <w:r w:rsidRPr="00BC409C">
              <w:rPr>
                <w:rFonts w:ascii="Arial" w:hAnsi="Arial" w:cs="Arial"/>
                <w:i/>
                <w:iCs/>
                <w:sz w:val="18"/>
                <w:szCs w:val="18"/>
              </w:rPr>
              <w:t xml:space="preserve"> </w:t>
            </w:r>
            <w:r w:rsidRPr="00BC409C">
              <w:rPr>
                <w:rFonts w:ascii="Arial" w:hAnsi="Arial" w:cs="Arial"/>
                <w:sz w:val="18"/>
                <w:szCs w:val="18"/>
              </w:rPr>
              <w:t xml:space="preserve">indicates the list of supported CSI-RS resources across all CCs in a band by referring to </w:t>
            </w:r>
            <w:r w:rsidRPr="00BC409C">
              <w:rPr>
                <w:rFonts w:ascii="Arial" w:hAnsi="Arial" w:cs="Arial"/>
                <w:i/>
                <w:sz w:val="18"/>
                <w:szCs w:val="18"/>
              </w:rPr>
              <w:t>codebookVariantsList</w:t>
            </w:r>
            <w:r w:rsidRPr="00BC409C">
              <w:rPr>
                <w:rFonts w:ascii="Arial" w:hAnsi="Arial" w:cs="Arial"/>
                <w:sz w:val="18"/>
                <w:szCs w:val="18"/>
              </w:rPr>
              <w:t xml:space="preserve">. The following parameters are included in </w:t>
            </w:r>
            <w:r w:rsidRPr="00BC409C">
              <w:rPr>
                <w:rFonts w:ascii="Arial" w:hAnsi="Arial" w:cs="Arial"/>
                <w:i/>
                <w:sz w:val="18"/>
                <w:szCs w:val="18"/>
              </w:rPr>
              <w:t>codebookVariantsList</w:t>
            </w:r>
            <w:r w:rsidRPr="00BC409C">
              <w:rPr>
                <w:rFonts w:ascii="Arial" w:hAnsi="Arial" w:cs="Arial"/>
                <w:sz w:val="18"/>
                <w:szCs w:val="18"/>
              </w:rPr>
              <w:t>:</w:t>
            </w:r>
          </w:p>
          <w:p w14:paraId="2C7752DC"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maxNumberTxPortsPerResource</w:t>
            </w:r>
            <w:r w:rsidRPr="00BC409C">
              <w:rPr>
                <w:rFonts w:ascii="Arial" w:hAnsi="Arial" w:cs="Arial"/>
                <w:sz w:val="18"/>
                <w:szCs w:val="18"/>
              </w:rPr>
              <w:t xml:space="preserve"> indicates the maximum number of Tx ports in one NZP CSI-RS resource associated with multi-TRP CJT</w:t>
            </w:r>
          </w:p>
          <w:p w14:paraId="78B297F0"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maxNumberResourcesPerBand</w:t>
            </w:r>
            <w:r w:rsidRPr="00BC409C">
              <w:rPr>
                <w:rFonts w:ascii="Arial" w:hAnsi="Arial" w:cs="Arial"/>
                <w:sz w:val="18"/>
                <w:szCs w:val="18"/>
              </w:rPr>
              <w:t xml:space="preserve"> indicates the maximum total number of NZP CSI-RS resource associated with multi-TRP CJT</w:t>
            </w:r>
          </w:p>
          <w:p w14:paraId="767BC01B"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totalNumberTxPortsPerBand</w:t>
            </w:r>
            <w:r w:rsidRPr="00BC409C">
              <w:rPr>
                <w:rFonts w:ascii="Arial" w:hAnsi="Arial" w:cs="Arial"/>
                <w:sz w:val="18"/>
                <w:szCs w:val="18"/>
              </w:rPr>
              <w:t xml:space="preserve"> indicates the total number of Tx ports of NZP CSI-RS resources associated with multi-TRP CJT</w:t>
            </w:r>
          </w:p>
          <w:p w14:paraId="0485B7A2"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scalingfactor-r18</w:t>
            </w:r>
            <w:r w:rsidRPr="00BC409C">
              <w:rPr>
                <w:rFonts w:ascii="Arial" w:hAnsi="Arial" w:cs="Arial"/>
                <w:sz w:val="18"/>
                <w:szCs w:val="18"/>
              </w:rPr>
              <w:t xml:space="preserve"> indicates </w:t>
            </w:r>
            <w:r w:rsidRPr="00BC409C">
              <w:rPr>
                <w:rFonts w:ascii="Arial" w:eastAsia="Yu Mincho" w:hAnsi="Arial" w:cs="Arial"/>
                <w:sz w:val="18"/>
                <w:szCs w:val="18"/>
              </w:rPr>
              <w:t>the scaling factor X for CPU occupation counting for CJT etype-II codebook</w:t>
            </w:r>
          </w:p>
          <w:p w14:paraId="18E28404" w14:textId="77777777" w:rsidR="003A1E5F" w:rsidRPr="00BC409C" w:rsidRDefault="003A1E5F" w:rsidP="00423E00">
            <w:pPr>
              <w:pStyle w:val="B1"/>
              <w:spacing w:after="0"/>
              <w:rPr>
                <w:rFonts w:ascii="Arial" w:hAnsi="Arial" w:cs="Arial"/>
                <w:b/>
                <w:bCs/>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maxNumberNZP-CSI-RS-MultiTRP-CJT-r18 </w:t>
            </w:r>
            <w:r w:rsidRPr="00BC409C">
              <w:rPr>
                <w:rFonts w:ascii="Arial" w:hAnsi="Arial" w:cs="Arial"/>
                <w:sz w:val="18"/>
                <w:szCs w:val="18"/>
              </w:rPr>
              <w:t>indicates the maximum number of NZP CSI-RS resources in one NZP CSI-RS resource set associated with multi-TRP CJT</w:t>
            </w:r>
          </w:p>
          <w:p w14:paraId="44EF4FD7" w14:textId="77777777" w:rsidR="003A1E5F" w:rsidRPr="00BC409C" w:rsidRDefault="003A1E5F" w:rsidP="00423E00">
            <w:pPr>
              <w:pStyle w:val="TAL"/>
              <w:rPr>
                <w:rFonts w:cs="Arial"/>
                <w:szCs w:val="18"/>
              </w:rPr>
            </w:pPr>
          </w:p>
          <w:p w14:paraId="2BD6C266" w14:textId="77777777" w:rsidR="003A1E5F" w:rsidRPr="00BC409C" w:rsidRDefault="003A1E5F" w:rsidP="00423E00">
            <w:pPr>
              <w:pStyle w:val="TAL"/>
              <w:rPr>
                <w:rFonts w:eastAsia="等线" w:cs="Arial"/>
                <w:szCs w:val="18"/>
                <w:lang w:eastAsia="zh-CN"/>
              </w:rPr>
            </w:pPr>
            <w:r w:rsidRPr="00BC409C">
              <w:rPr>
                <w:rFonts w:cs="Arial"/>
                <w:szCs w:val="18"/>
              </w:rPr>
              <w:t xml:space="preserve">The UE indicating </w:t>
            </w:r>
            <w:r w:rsidRPr="00BC409C">
              <w:rPr>
                <w:bCs/>
                <w:i/>
              </w:rPr>
              <w:t xml:space="preserve">eType2CJT-r18 </w:t>
            </w:r>
            <w:r w:rsidRPr="00BC409C">
              <w:rPr>
                <w:bCs/>
                <w:iCs/>
              </w:rPr>
              <w:t xml:space="preserve">shall support </w:t>
            </w:r>
            <w:r w:rsidRPr="00BC409C">
              <w:rPr>
                <w:rFonts w:cs="Arial"/>
                <w:szCs w:val="18"/>
              </w:rPr>
              <w:t>N=N_TRP only, N_L=1 only, support mode 2 for eType-II codebook refinement for multi-TRP CJT, support for PMI subband R=1, support of parameter combinations with L=2</w:t>
            </w:r>
            <w:proofErr w:type="gramStart"/>
            <w:r w:rsidRPr="00BC409C">
              <w:rPr>
                <w:rFonts w:cs="Arial"/>
                <w:szCs w:val="18"/>
              </w:rPr>
              <w:t>,4</w:t>
            </w:r>
            <w:proofErr w:type="gramEnd"/>
            <w:r w:rsidRPr="00BC409C">
              <w:rPr>
                <w:rFonts w:cs="Arial"/>
                <w:szCs w:val="18"/>
              </w:rPr>
              <w:t>, support rank 1,2, and support frequency basis selection mode 2, i.e., common frequency basis selection among different TRPs.</w:t>
            </w:r>
          </w:p>
          <w:p w14:paraId="68EC8DFB" w14:textId="77777777" w:rsidR="003A1E5F" w:rsidRPr="00BC409C" w:rsidRDefault="003A1E5F" w:rsidP="00423E00">
            <w:pPr>
              <w:pStyle w:val="TAL"/>
              <w:rPr>
                <w:rFonts w:eastAsia="MS PGothic"/>
                <w:i/>
                <w:iCs/>
              </w:rPr>
            </w:pPr>
            <w:r w:rsidRPr="00BC409C">
              <w:rPr>
                <w:rFonts w:eastAsia="MS PGothic"/>
              </w:rPr>
              <w:t xml:space="preserve">The UE indicating support of </w:t>
            </w:r>
            <w:r w:rsidRPr="00BC409C">
              <w:rPr>
                <w:bCs/>
                <w:i/>
              </w:rPr>
              <w:t xml:space="preserve">eType2CJT-r18 </w:t>
            </w:r>
            <w:r w:rsidRPr="00BC409C">
              <w:rPr>
                <w:rFonts w:eastAsia="MS PGothic"/>
              </w:rPr>
              <w:t xml:space="preserve">shall also indicate support of </w:t>
            </w:r>
            <w:r w:rsidRPr="00BC409C">
              <w:rPr>
                <w:i/>
              </w:rPr>
              <w:t>csi-ReportFramework</w:t>
            </w:r>
            <w:r w:rsidRPr="00BC409C">
              <w:rPr>
                <w:rFonts w:eastAsia="MS PGothic"/>
                <w:i/>
                <w:iCs/>
              </w:rPr>
              <w:t xml:space="preserve"> </w:t>
            </w:r>
            <w:r w:rsidRPr="00BC409C">
              <w:rPr>
                <w:rFonts w:eastAsia="MS PGothic"/>
              </w:rPr>
              <w:t xml:space="preserve">and </w:t>
            </w:r>
            <w:r w:rsidRPr="00BC409C">
              <w:rPr>
                <w:i/>
              </w:rPr>
              <w:t>simultaneousCSI-ReportsAllCC</w:t>
            </w:r>
            <w:r w:rsidRPr="00BC409C">
              <w:rPr>
                <w:rFonts w:eastAsia="MS PGothic"/>
                <w:i/>
                <w:iCs/>
              </w:rPr>
              <w:t>.</w:t>
            </w:r>
          </w:p>
          <w:p w14:paraId="560FC899" w14:textId="77777777" w:rsidR="003A1E5F" w:rsidRPr="00BC409C" w:rsidRDefault="003A1E5F" w:rsidP="00423E00">
            <w:pPr>
              <w:pStyle w:val="TAL"/>
              <w:rPr>
                <w:rFonts w:eastAsia="等线" w:cs="Arial"/>
                <w:szCs w:val="18"/>
                <w:lang w:eastAsia="zh-CN"/>
              </w:rPr>
            </w:pPr>
          </w:p>
          <w:p w14:paraId="368F7D6F" w14:textId="77777777" w:rsidR="003A1E5F" w:rsidRPr="00BC409C" w:rsidRDefault="003A1E5F" w:rsidP="00423E00">
            <w:pPr>
              <w:pStyle w:val="TAN"/>
              <w:rPr>
                <w:lang w:eastAsia="zh-CN"/>
              </w:rPr>
            </w:pPr>
            <w:r w:rsidRPr="00BC409C">
              <w:t>NOTE 1:</w:t>
            </w:r>
            <w:r w:rsidRPr="00BC409C">
              <w:rPr>
                <w:i/>
                <w:iCs/>
              </w:rPr>
              <w:tab/>
            </w:r>
            <w:r w:rsidRPr="00BC409C">
              <w:rPr>
                <w:lang w:eastAsia="zh-CN"/>
              </w:rPr>
              <w:t>When NTRP=1 TRP is configured, OCPU =1. When NTRP&gt;1 TRPS are configured, OCPU = ceil(X * NTRP).</w:t>
            </w:r>
          </w:p>
          <w:p w14:paraId="39CBDBB9" w14:textId="77777777" w:rsidR="003A1E5F" w:rsidRPr="00BC409C" w:rsidRDefault="003A1E5F" w:rsidP="00423E00">
            <w:pPr>
              <w:pStyle w:val="TAN"/>
            </w:pPr>
            <w:r w:rsidRPr="00BC409C">
              <w:t>NOTE 2:</w:t>
            </w:r>
            <w:r w:rsidRPr="00BC409C">
              <w:rPr>
                <w:i/>
                <w:iCs/>
              </w:rPr>
              <w:tab/>
            </w:r>
            <w:r w:rsidRPr="00BC409C">
              <w:rPr>
                <w:lang w:eastAsia="zh-CN"/>
              </w:rPr>
              <w:t xml:space="preserve">A-CSI is supported, and whether UE supports SP-CSI on PUSCH is dependent on </w:t>
            </w:r>
            <w:r w:rsidRPr="00BC409C">
              <w:rPr>
                <w:i/>
              </w:rPr>
              <w:t>sp-CSI-ReportPUSCH</w:t>
            </w:r>
            <w:r w:rsidRPr="00BC409C">
              <w:rPr>
                <w:lang w:eastAsia="zh-CN"/>
              </w:rPr>
              <w:t>.</w:t>
            </w:r>
          </w:p>
          <w:p w14:paraId="5CB91E39" w14:textId="77777777" w:rsidR="003A1E5F" w:rsidRPr="00BC409C" w:rsidRDefault="003A1E5F" w:rsidP="00423E00">
            <w:pPr>
              <w:pStyle w:val="TAL"/>
              <w:rPr>
                <w:rFonts w:eastAsia="等线" w:cs="Arial"/>
                <w:szCs w:val="18"/>
                <w:lang w:eastAsia="zh-CN"/>
              </w:rPr>
            </w:pPr>
          </w:p>
          <w:p w14:paraId="44C95EA0" w14:textId="77777777" w:rsidR="003A1E5F" w:rsidRPr="00BC409C" w:rsidRDefault="003A1E5F" w:rsidP="00423E00">
            <w:pPr>
              <w:pStyle w:val="TAL"/>
              <w:rPr>
                <w:rFonts w:cs="Arial"/>
                <w:szCs w:val="18"/>
              </w:rPr>
            </w:pPr>
            <w:r w:rsidRPr="00BC409C">
              <w:rPr>
                <w:rFonts w:eastAsia="等线" w:cs="Arial"/>
                <w:szCs w:val="18"/>
                <w:lang w:eastAsia="zh-CN"/>
              </w:rPr>
              <w:t xml:space="preserve">The UE optionally includes </w:t>
            </w:r>
            <w:r w:rsidRPr="00BC409C">
              <w:rPr>
                <w:i/>
                <w:iCs/>
              </w:rPr>
              <w:t xml:space="preserve">eType2CJT-FD-IO-r18 </w:t>
            </w:r>
            <w:r w:rsidRPr="00BC409C">
              <w:t xml:space="preserve">to indicate whether the UE supports mode 1 for CJT eType-II codebook with FD basis selection integer frequency offset. </w:t>
            </w:r>
            <w:r w:rsidRPr="00BC409C">
              <w:rPr>
                <w:rFonts w:eastAsia="MS PGothic"/>
              </w:rPr>
              <w:t xml:space="preserve">This capability signalling comprises </w:t>
            </w:r>
            <w:r w:rsidRPr="00BC409C">
              <w:rPr>
                <w:rFonts w:cs="Arial"/>
                <w:szCs w:val="18"/>
              </w:rPr>
              <w:t xml:space="preserve">the list of supported NZP CSI-RS resources across all CCs in a band by referring to </w:t>
            </w:r>
            <w:r w:rsidRPr="00BC409C">
              <w:rPr>
                <w:rFonts w:cs="Arial"/>
                <w:i/>
                <w:szCs w:val="18"/>
              </w:rPr>
              <w:t>codebookVariantsList</w:t>
            </w:r>
            <w:r w:rsidRPr="00BC409C">
              <w:rPr>
                <w:rFonts w:cs="Arial"/>
                <w:szCs w:val="18"/>
              </w:rPr>
              <w:t xml:space="preserve">. The UE indicating </w:t>
            </w:r>
            <w:r w:rsidRPr="00BC409C">
              <w:rPr>
                <w:i/>
                <w:iCs/>
              </w:rPr>
              <w:t xml:space="preserve">eType2CJT-FD-IO-r18 </w:t>
            </w:r>
            <w:r w:rsidRPr="00BC409C">
              <w:t xml:space="preserve">shall also support </w:t>
            </w:r>
            <w:r w:rsidRPr="00BC409C">
              <w:rPr>
                <w:rFonts w:cs="Arial"/>
                <w:szCs w:val="18"/>
              </w:rPr>
              <w:t>frequency basis selection mode 1, i.e., common frequency basis selection among different TRPs with FD basis selection integer frequency offset.</w:t>
            </w:r>
          </w:p>
          <w:p w14:paraId="7C400BDE" w14:textId="77777777" w:rsidR="003A1E5F" w:rsidRPr="00BC409C" w:rsidRDefault="003A1E5F" w:rsidP="00423E00">
            <w:pPr>
              <w:pStyle w:val="TAL"/>
            </w:pPr>
          </w:p>
          <w:p w14:paraId="40144B7E" w14:textId="77777777" w:rsidR="003A1E5F" w:rsidRPr="00BC409C" w:rsidRDefault="003A1E5F" w:rsidP="00423E00">
            <w:pPr>
              <w:pStyle w:val="TAL"/>
              <w:rPr>
                <w:i/>
                <w:iCs/>
              </w:rPr>
            </w:pPr>
            <w:r w:rsidRPr="00BC409C">
              <w:t xml:space="preserve">The UE optionally indicates </w:t>
            </w:r>
            <w:r w:rsidRPr="00BC409C">
              <w:rPr>
                <w:i/>
                <w:iCs/>
              </w:rPr>
              <w:t>eType2CJT-FD-FO-r18</w:t>
            </w:r>
            <w:r w:rsidRPr="00BC409C">
              <w:t xml:space="preserve"> to indicate whether the UE supports </w:t>
            </w:r>
            <w:r w:rsidRPr="00BC409C">
              <w:rPr>
                <w:rFonts w:cs="Arial"/>
                <w:szCs w:val="18"/>
              </w:rPr>
              <w:t xml:space="preserve">frequency basis selection mode 1 with FD basis selection fractional frequency offset for eType-II based CJT codebook. The UE indicating </w:t>
            </w:r>
            <w:r w:rsidRPr="00BC409C">
              <w:rPr>
                <w:i/>
                <w:iCs/>
              </w:rPr>
              <w:t>eType2CJT-FD-FO-r18</w:t>
            </w:r>
            <w:r w:rsidRPr="00BC409C">
              <w:t xml:space="preserve"> shall also indicate support of </w:t>
            </w:r>
            <w:r w:rsidRPr="00BC409C">
              <w:rPr>
                <w:i/>
                <w:iCs/>
              </w:rPr>
              <w:t>eType2CJT-FD-IO-r18.</w:t>
            </w:r>
          </w:p>
          <w:p w14:paraId="65A106C0" w14:textId="77777777" w:rsidR="003A1E5F" w:rsidRPr="00BC409C" w:rsidRDefault="003A1E5F" w:rsidP="00423E00">
            <w:pPr>
              <w:pStyle w:val="TAL"/>
              <w:rPr>
                <w:i/>
                <w:iCs/>
              </w:rPr>
            </w:pPr>
          </w:p>
          <w:p w14:paraId="6D8CD5C1" w14:textId="77777777" w:rsidR="003A1E5F" w:rsidRPr="00BC409C" w:rsidRDefault="003A1E5F" w:rsidP="00423E00">
            <w:pPr>
              <w:pStyle w:val="TAL"/>
              <w:rPr>
                <w:bCs/>
                <w:iCs/>
              </w:rPr>
            </w:pPr>
            <w:r w:rsidRPr="00BC409C">
              <w:t xml:space="preserve">The UE optionally indicates </w:t>
            </w:r>
            <w:r w:rsidRPr="00BC409C">
              <w:rPr>
                <w:rFonts w:eastAsia="等线"/>
                <w:i/>
                <w:iCs/>
                <w:lang w:eastAsia="zh-CN"/>
              </w:rPr>
              <w:t>eType2CJT-R2-r18</w:t>
            </w:r>
            <w:r w:rsidRPr="00BC409C">
              <w:rPr>
                <w:rFonts w:eastAsia="等线"/>
                <w:lang w:eastAsia="zh-CN"/>
              </w:rPr>
              <w:t xml:space="preserve"> to indicate whether the UE supports eType-II codebook refinement for multi-TRP CJT with PMI subbands R=2. </w:t>
            </w:r>
            <w:r w:rsidRPr="00BC409C">
              <w:rPr>
                <w:rFonts w:eastAsia="MS PGothic"/>
              </w:rPr>
              <w:t xml:space="preserve">This capability signalling comprises </w:t>
            </w:r>
            <w:r w:rsidRPr="00BC409C">
              <w:rPr>
                <w:rFonts w:cs="Arial"/>
                <w:szCs w:val="18"/>
              </w:rPr>
              <w:t xml:space="preserve">the list of supported NZP CSI-RS resources with R=2 across all CCs in a band by referring to </w:t>
            </w:r>
            <w:r w:rsidRPr="00BC409C">
              <w:rPr>
                <w:rFonts w:cs="Arial"/>
                <w:i/>
                <w:szCs w:val="18"/>
              </w:rPr>
              <w:t xml:space="preserve">codebookVariantsList </w:t>
            </w:r>
            <w:r w:rsidRPr="00BC409C">
              <w:rPr>
                <w:rFonts w:cs="Arial"/>
                <w:iCs/>
                <w:szCs w:val="18"/>
              </w:rPr>
              <w:t>across all CCs</w:t>
            </w:r>
            <w:r w:rsidRPr="00BC409C">
              <w:rPr>
                <w:rFonts w:cs="Arial"/>
                <w:szCs w:val="18"/>
              </w:rPr>
              <w:t>.</w:t>
            </w:r>
          </w:p>
          <w:p w14:paraId="4EF13D6E" w14:textId="77777777" w:rsidR="003A1E5F" w:rsidRPr="00BC409C" w:rsidRDefault="003A1E5F" w:rsidP="00423E00">
            <w:pPr>
              <w:pStyle w:val="TAL"/>
              <w:rPr>
                <w:bCs/>
                <w:iCs/>
              </w:rPr>
            </w:pPr>
          </w:p>
          <w:p w14:paraId="17CE8998" w14:textId="77777777" w:rsidR="003A1E5F" w:rsidRPr="00BC409C" w:rsidRDefault="003A1E5F" w:rsidP="00423E00">
            <w:pPr>
              <w:pStyle w:val="TAL"/>
              <w:rPr>
                <w:bCs/>
                <w:iCs/>
              </w:rPr>
            </w:pPr>
            <w:r w:rsidRPr="00BC409C">
              <w:rPr>
                <w:bCs/>
                <w:iCs/>
              </w:rPr>
              <w:t xml:space="preserve">The UE optionally indicates </w:t>
            </w:r>
            <w:r w:rsidRPr="00BC409C">
              <w:rPr>
                <w:rFonts w:eastAsia="等线"/>
                <w:i/>
                <w:iCs/>
                <w:lang w:eastAsia="zh-CN"/>
              </w:rPr>
              <w:t>eType2CJT-PV-Beta-r18</w:t>
            </w:r>
            <w:r w:rsidRPr="00BC409C">
              <w:rPr>
                <w:rFonts w:eastAsia="等线"/>
                <w:lang w:eastAsia="zh-CN"/>
              </w:rPr>
              <w:t xml:space="preserve"> to indicate whether the UE supports</w:t>
            </w:r>
            <w:r w:rsidRPr="00BC409C">
              <w:rPr>
                <w:rFonts w:cs="Arial"/>
                <w:szCs w:val="18"/>
              </w:rPr>
              <w:t xml:space="preserve"> eType-II codebook refinement for multi-TRP CJT with parameter combination pv</w:t>
            </w:r>
            <w:proofErr w:type="gramStart"/>
            <w:r w:rsidRPr="00BC409C">
              <w:rPr>
                <w:rFonts w:cs="Arial"/>
                <w:szCs w:val="18"/>
              </w:rPr>
              <w:t>={</w:t>
            </w:r>
            <w:proofErr w:type="gramEnd"/>
            <w:r w:rsidRPr="00BC409C">
              <w:rPr>
                <w:rFonts w:cs="Arial"/>
                <w:szCs w:val="18"/>
              </w:rPr>
              <w:t>1/2,1/2,1/2,1/2} and beta=1/2.</w:t>
            </w:r>
          </w:p>
          <w:p w14:paraId="69813D85" w14:textId="77777777" w:rsidR="003A1E5F" w:rsidRPr="00BC409C" w:rsidRDefault="003A1E5F" w:rsidP="00423E00">
            <w:pPr>
              <w:pStyle w:val="TAL"/>
              <w:rPr>
                <w:bCs/>
                <w:iCs/>
              </w:rPr>
            </w:pPr>
          </w:p>
          <w:p w14:paraId="1E220517" w14:textId="77777777" w:rsidR="003A1E5F" w:rsidRPr="00BC409C" w:rsidRDefault="003A1E5F" w:rsidP="00423E00">
            <w:pPr>
              <w:pStyle w:val="TAL"/>
              <w:rPr>
                <w:rFonts w:eastAsia="等线"/>
                <w:lang w:eastAsia="zh-CN"/>
              </w:rPr>
            </w:pPr>
            <w:r w:rsidRPr="00BC409C">
              <w:rPr>
                <w:bCs/>
                <w:iCs/>
              </w:rPr>
              <w:t xml:space="preserve">The UE </w:t>
            </w:r>
            <w:r w:rsidRPr="00BC409C">
              <w:t xml:space="preserve">optionally indicates </w:t>
            </w:r>
            <w:r w:rsidRPr="00BC409C">
              <w:rPr>
                <w:rFonts w:eastAsia="等线"/>
                <w:i/>
                <w:iCs/>
                <w:lang w:eastAsia="zh-CN"/>
              </w:rPr>
              <w:t>eType2CJT-2NN1N2-r18</w:t>
            </w:r>
            <w:r w:rsidRPr="00BC409C">
              <w:rPr>
                <w:rFonts w:eastAsia="等线"/>
                <w:lang w:eastAsia="zh-CN"/>
              </w:rPr>
              <w:t xml:space="preserve"> to indicate whether the UE supports 2NN1N2 &gt;32 for eType-II CJT codebook. The UE indicates the</w:t>
            </w:r>
          </w:p>
          <w:p w14:paraId="1A29FACE" w14:textId="77777777" w:rsidR="003A1E5F" w:rsidRPr="00BC409C" w:rsidRDefault="003A1E5F" w:rsidP="00423E00">
            <w:pPr>
              <w:rPr>
                <w:rFonts w:ascii="Arial" w:hAnsi="Arial" w:cs="Arial"/>
                <w:sz w:val="18"/>
                <w:szCs w:val="18"/>
              </w:rPr>
            </w:pPr>
            <w:proofErr w:type="gramStart"/>
            <w:r w:rsidRPr="00BC409C">
              <w:rPr>
                <w:rFonts w:ascii="Arial" w:hAnsi="Arial" w:cs="Arial"/>
                <w:sz w:val="18"/>
                <w:szCs w:val="18"/>
              </w:rPr>
              <w:t>maximum</w:t>
            </w:r>
            <w:proofErr w:type="gramEnd"/>
            <w:r w:rsidRPr="00BC409C">
              <w:rPr>
                <w:rFonts w:ascii="Arial" w:hAnsi="Arial" w:cs="Arial"/>
                <w:sz w:val="18"/>
                <w:szCs w:val="18"/>
              </w:rPr>
              <w:t xml:space="preserve"> number of ports across all TRPs for one CJT CSI measurement.</w:t>
            </w:r>
          </w:p>
          <w:p w14:paraId="57877432" w14:textId="77777777" w:rsidR="003A1E5F" w:rsidRPr="00BC409C" w:rsidRDefault="003A1E5F" w:rsidP="00423E00">
            <w:pPr>
              <w:pStyle w:val="TAL"/>
              <w:rPr>
                <w:rFonts w:eastAsia="等线"/>
                <w:lang w:eastAsia="zh-CN"/>
              </w:rPr>
            </w:pPr>
          </w:p>
          <w:p w14:paraId="02818752" w14:textId="77777777" w:rsidR="003A1E5F" w:rsidRPr="00BC409C" w:rsidRDefault="003A1E5F" w:rsidP="00423E00">
            <w:pPr>
              <w:pStyle w:val="TAL"/>
              <w:rPr>
                <w:rFonts w:cs="Arial"/>
                <w:szCs w:val="18"/>
              </w:rPr>
            </w:pPr>
            <w:r w:rsidRPr="00BC409C">
              <w:rPr>
                <w:bCs/>
                <w:iCs/>
              </w:rPr>
              <w:t xml:space="preserve">The UE </w:t>
            </w:r>
            <w:r w:rsidRPr="00BC409C">
              <w:t xml:space="preserve">optionally indicates </w:t>
            </w:r>
            <w:r w:rsidRPr="00BC409C">
              <w:rPr>
                <w:rFonts w:eastAsia="等线"/>
                <w:i/>
                <w:iCs/>
                <w:lang w:eastAsia="zh-CN"/>
              </w:rPr>
              <w:t xml:space="preserve">eType2CJT-Rank3Rank4-r18 </w:t>
            </w:r>
            <w:r w:rsidRPr="00BC409C">
              <w:rPr>
                <w:rFonts w:eastAsia="等线"/>
                <w:lang w:eastAsia="zh-CN"/>
              </w:rPr>
              <w:t xml:space="preserve">to indicate whether the UE supports </w:t>
            </w:r>
            <w:r w:rsidRPr="00BC409C">
              <w:rPr>
                <w:rFonts w:cs="Arial"/>
                <w:szCs w:val="18"/>
                <w:lang w:eastAsia="zh-CN"/>
              </w:rPr>
              <w:t>eType-II codebook refinement for multi-TRP CJT with rank 3</w:t>
            </w:r>
            <w:proofErr w:type="gramStart"/>
            <w:r w:rsidRPr="00BC409C">
              <w:rPr>
                <w:rFonts w:cs="Arial"/>
                <w:szCs w:val="18"/>
                <w:lang w:eastAsia="zh-CN"/>
              </w:rPr>
              <w:t>,4</w:t>
            </w:r>
            <w:proofErr w:type="gramEnd"/>
            <w:r w:rsidRPr="00BC409C">
              <w:rPr>
                <w:rFonts w:cs="Arial"/>
                <w:szCs w:val="18"/>
                <w:lang w:eastAsia="zh-CN"/>
              </w:rPr>
              <w:t>.</w:t>
            </w:r>
          </w:p>
          <w:p w14:paraId="3E311082" w14:textId="77777777" w:rsidR="003A1E5F" w:rsidRPr="00BC409C" w:rsidRDefault="003A1E5F" w:rsidP="00423E00">
            <w:pPr>
              <w:pStyle w:val="TAL"/>
              <w:rPr>
                <w:rFonts w:eastAsia="等线"/>
                <w:lang w:eastAsia="zh-CN"/>
              </w:rPr>
            </w:pPr>
          </w:p>
          <w:p w14:paraId="7B531C26" w14:textId="77777777" w:rsidR="003A1E5F" w:rsidRPr="00BC409C" w:rsidRDefault="003A1E5F" w:rsidP="00423E00">
            <w:pPr>
              <w:pStyle w:val="TAL"/>
              <w:rPr>
                <w:rFonts w:cs="Arial"/>
                <w:szCs w:val="18"/>
              </w:rPr>
            </w:pPr>
            <w:r w:rsidRPr="00BC409C">
              <w:rPr>
                <w:bCs/>
                <w:iCs/>
              </w:rPr>
              <w:t xml:space="preserve">The UE </w:t>
            </w:r>
            <w:r w:rsidRPr="00BC409C">
              <w:t xml:space="preserve">optionally indicates </w:t>
            </w:r>
            <w:r w:rsidRPr="00BC409C">
              <w:rPr>
                <w:rFonts w:eastAsia="等线"/>
                <w:i/>
                <w:iCs/>
                <w:lang w:eastAsia="zh-CN"/>
              </w:rPr>
              <w:t xml:space="preserve">eType2CJT-L6-r18 </w:t>
            </w:r>
            <w:r w:rsidRPr="00BC409C">
              <w:rPr>
                <w:rFonts w:eastAsia="等线"/>
                <w:lang w:eastAsia="zh-CN"/>
              </w:rPr>
              <w:t xml:space="preserve">to indicate whether the UE supports </w:t>
            </w:r>
            <w:r w:rsidRPr="00BC409C">
              <w:rPr>
                <w:rFonts w:cs="Arial"/>
                <w:szCs w:val="18"/>
                <w:lang w:eastAsia="zh-CN"/>
              </w:rPr>
              <w:t>eType-II codebook refinement for multi-TRP CJT with parameter combination with L=6. The UE supports this capability only for N_TRP=1.</w:t>
            </w:r>
          </w:p>
          <w:p w14:paraId="3E6BD53E" w14:textId="77777777" w:rsidR="003A1E5F" w:rsidRPr="00BC409C" w:rsidRDefault="003A1E5F" w:rsidP="00423E00">
            <w:pPr>
              <w:pStyle w:val="TAL"/>
              <w:rPr>
                <w:bCs/>
                <w:iCs/>
              </w:rPr>
            </w:pPr>
          </w:p>
          <w:p w14:paraId="49E07387" w14:textId="77777777" w:rsidR="003A1E5F" w:rsidRPr="00BC409C" w:rsidRDefault="003A1E5F" w:rsidP="00423E00">
            <w:pPr>
              <w:pStyle w:val="TAL"/>
              <w:rPr>
                <w:rFonts w:cs="Arial"/>
                <w:szCs w:val="18"/>
              </w:rPr>
            </w:pPr>
            <w:r w:rsidRPr="00BC409C">
              <w:rPr>
                <w:bCs/>
                <w:iCs/>
              </w:rPr>
              <w:t xml:space="preserve">The UE </w:t>
            </w:r>
            <w:r w:rsidRPr="00BC409C">
              <w:t xml:space="preserve">optionally indicates </w:t>
            </w:r>
            <w:r w:rsidRPr="00BC409C">
              <w:rPr>
                <w:rFonts w:eastAsia="等线"/>
                <w:i/>
                <w:iCs/>
                <w:lang w:eastAsia="zh-CN"/>
              </w:rPr>
              <w:t xml:space="preserve">eType2CJT-NN-r18 </w:t>
            </w:r>
            <w:r w:rsidRPr="00BC409C">
              <w:rPr>
                <w:rFonts w:eastAsia="等线"/>
                <w:lang w:eastAsia="zh-CN"/>
              </w:rPr>
              <w:t>to indicate whether the UE supports</w:t>
            </w:r>
            <w:r w:rsidRPr="00BC409C">
              <w:rPr>
                <w:rFonts w:cs="Arial"/>
                <w:szCs w:val="18"/>
              </w:rPr>
              <w:t xml:space="preserve"> selection of </w:t>
            </w:r>
            <w:r w:rsidRPr="00BC409C">
              <w:rPr>
                <w:rFonts w:cs="Arial"/>
                <w:szCs w:val="18"/>
                <w:lang w:eastAsia="zh-CN"/>
              </w:rPr>
              <w:t>N &lt;= N_TRP CSI-RS resource by UE for multi-TRP CJT based on eType-II codebook.</w:t>
            </w:r>
          </w:p>
          <w:p w14:paraId="42BCF13D" w14:textId="77777777" w:rsidR="003A1E5F" w:rsidRPr="00BC409C" w:rsidRDefault="003A1E5F" w:rsidP="00423E00">
            <w:pPr>
              <w:pStyle w:val="TAL"/>
              <w:rPr>
                <w:rFonts w:cs="Arial"/>
                <w:szCs w:val="18"/>
              </w:rPr>
            </w:pPr>
          </w:p>
          <w:p w14:paraId="657F79EA" w14:textId="77777777" w:rsidR="003A1E5F" w:rsidRPr="00BC409C" w:rsidRDefault="003A1E5F" w:rsidP="00423E00">
            <w:pPr>
              <w:pStyle w:val="TAL"/>
              <w:rPr>
                <w:rFonts w:eastAsia="等线"/>
                <w:lang w:eastAsia="zh-CN"/>
              </w:rPr>
            </w:pPr>
            <w:r w:rsidRPr="00BC409C">
              <w:rPr>
                <w:bCs/>
                <w:iCs/>
              </w:rPr>
              <w:t xml:space="preserve">The UE </w:t>
            </w:r>
            <w:r w:rsidRPr="00BC409C">
              <w:t xml:space="preserve">optionally indicates </w:t>
            </w:r>
            <w:r w:rsidRPr="00BC409C">
              <w:rPr>
                <w:rFonts w:eastAsia="等线"/>
                <w:i/>
                <w:iCs/>
                <w:lang w:eastAsia="zh-CN"/>
              </w:rPr>
              <w:t xml:space="preserve">eType2CJT-NL-SD-r18 </w:t>
            </w:r>
            <w:r w:rsidRPr="00BC409C">
              <w:rPr>
                <w:rFonts w:eastAsia="等线"/>
                <w:lang w:eastAsia="zh-CN"/>
              </w:rPr>
              <w:t>to indicate whether the UE supports</w:t>
            </w:r>
            <w:r w:rsidRPr="00BC409C">
              <w:rPr>
                <w:rFonts w:cs="Arial"/>
                <w:szCs w:val="18"/>
                <w:lang w:eastAsia="zh-CN"/>
              </w:rPr>
              <w:t xml:space="preserve"> N_L&gt;1 combinations of number of SD basis across CSI-RS resources for CJT eType-II codebook.</w:t>
            </w:r>
            <w:r w:rsidRPr="00BC409C">
              <w:rPr>
                <w:rFonts w:cs="Arial"/>
                <w:szCs w:val="18"/>
              </w:rPr>
              <w:t xml:space="preserve"> </w:t>
            </w:r>
            <w:r w:rsidRPr="00BC409C">
              <w:rPr>
                <w:rFonts w:eastAsia="等线"/>
                <w:lang w:eastAsia="zh-CN"/>
              </w:rPr>
              <w:t>The UE indicates the</w:t>
            </w:r>
          </w:p>
          <w:p w14:paraId="6674EE28" w14:textId="77777777" w:rsidR="003A1E5F" w:rsidRPr="00BC409C" w:rsidRDefault="003A1E5F" w:rsidP="00423E00">
            <w:pPr>
              <w:pStyle w:val="TAL"/>
              <w:rPr>
                <w:rFonts w:cs="Arial"/>
                <w:szCs w:val="18"/>
              </w:rPr>
            </w:pPr>
            <w:proofErr w:type="gramStart"/>
            <w:r w:rsidRPr="00BC409C">
              <w:rPr>
                <w:rFonts w:cs="Arial"/>
                <w:szCs w:val="18"/>
              </w:rPr>
              <w:t>maximum</w:t>
            </w:r>
            <w:proofErr w:type="gramEnd"/>
            <w:r w:rsidRPr="00BC409C">
              <w:rPr>
                <w:rFonts w:cs="Arial"/>
                <w:szCs w:val="18"/>
              </w:rPr>
              <w:t xml:space="preserve"> number of </w:t>
            </w:r>
            <w:r w:rsidRPr="00BC409C">
              <w:rPr>
                <w:rFonts w:cs="Arial"/>
                <w:szCs w:val="18"/>
                <w:lang w:eastAsia="zh-CN"/>
              </w:rPr>
              <w:t>lists for spatial basis selection, i.e., N_L, for multi-TRP CJT based on eType-II codebook.</w:t>
            </w:r>
          </w:p>
          <w:p w14:paraId="2EE160CE" w14:textId="77777777" w:rsidR="003A1E5F" w:rsidRPr="00BC409C" w:rsidRDefault="003A1E5F" w:rsidP="00423E00">
            <w:pPr>
              <w:pStyle w:val="TAL"/>
              <w:rPr>
                <w:rFonts w:cs="Arial"/>
                <w:szCs w:val="18"/>
              </w:rPr>
            </w:pPr>
          </w:p>
          <w:p w14:paraId="174B845F" w14:textId="77777777" w:rsidR="003A1E5F" w:rsidRPr="00BC409C" w:rsidRDefault="003A1E5F" w:rsidP="00423E00">
            <w:pPr>
              <w:pStyle w:val="TAL"/>
              <w:rPr>
                <w:rFonts w:cs="Arial"/>
                <w:szCs w:val="18"/>
              </w:rPr>
            </w:pPr>
            <w:r w:rsidRPr="00BC409C">
              <w:rPr>
                <w:bCs/>
                <w:iCs/>
              </w:rPr>
              <w:t xml:space="preserve">The UE </w:t>
            </w:r>
            <w:r w:rsidRPr="00BC409C">
              <w:t xml:space="preserve">optionally indicates </w:t>
            </w:r>
            <w:r w:rsidRPr="00BC409C">
              <w:rPr>
                <w:rFonts w:eastAsia="等线"/>
                <w:i/>
                <w:iCs/>
                <w:lang w:eastAsia="zh-CN"/>
              </w:rPr>
              <w:t xml:space="preserve">eType2CJT-Unequal-r18 </w:t>
            </w:r>
            <w:r w:rsidRPr="00BC409C">
              <w:rPr>
                <w:rFonts w:eastAsia="等线"/>
                <w:lang w:eastAsia="zh-CN"/>
              </w:rPr>
              <w:t>to indicate whether the UE supports</w:t>
            </w:r>
            <w:r w:rsidRPr="00BC409C">
              <w:rPr>
                <w:rFonts w:cs="Arial"/>
                <w:szCs w:val="18"/>
              </w:rPr>
              <w:t xml:space="preserve"> </w:t>
            </w:r>
            <w:r w:rsidRPr="00BC409C">
              <w:rPr>
                <w:rFonts w:cs="Arial"/>
                <w:szCs w:val="18"/>
                <w:lang w:eastAsia="zh-CN"/>
              </w:rPr>
              <w:t>unequal number of spatial basis selection configuration across CSI-RS resources for multi-TRP CJT including eType-II codebook refinement.</w:t>
            </w:r>
          </w:p>
          <w:p w14:paraId="4721F991" w14:textId="77777777" w:rsidR="003A1E5F" w:rsidRPr="00BC409C" w:rsidRDefault="003A1E5F" w:rsidP="00423E00">
            <w:pPr>
              <w:pStyle w:val="TAL"/>
              <w:rPr>
                <w:rFonts w:eastAsia="等线" w:cs="Arial"/>
                <w:szCs w:val="18"/>
                <w:lang w:eastAsia="zh-CN"/>
              </w:rPr>
            </w:pPr>
          </w:p>
          <w:p w14:paraId="7D700D55" w14:textId="77777777" w:rsidR="003A1E5F" w:rsidRPr="00BC409C" w:rsidRDefault="003A1E5F" w:rsidP="00423E00">
            <w:pPr>
              <w:pStyle w:val="TAL"/>
            </w:pPr>
            <w:r w:rsidRPr="00BC409C">
              <w:rPr>
                <w:iCs/>
              </w:rPr>
              <w:t xml:space="preserve">For </w:t>
            </w:r>
            <w:r w:rsidRPr="00BC409C">
              <w:rPr>
                <w:rFonts w:cs="Arial"/>
                <w:i/>
                <w:szCs w:val="18"/>
              </w:rPr>
              <w:t>codebookVariantsList</w:t>
            </w:r>
            <w:r w:rsidRPr="00BC409C">
              <w:t xml:space="preserve"> related to the </w:t>
            </w:r>
            <w:r w:rsidRPr="00BC409C">
              <w:rPr>
                <w:bCs/>
                <w:iCs/>
              </w:rPr>
              <w:t>eType-II</w:t>
            </w:r>
            <w:r w:rsidRPr="00BC409C">
              <w:t>:</w:t>
            </w:r>
          </w:p>
          <w:p w14:paraId="4EBC7807" w14:textId="77777777" w:rsidR="003A1E5F" w:rsidRPr="00BC409C" w:rsidRDefault="003A1E5F" w:rsidP="00423E00">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The minimum of </w:t>
            </w:r>
            <w:r w:rsidRPr="00BC409C">
              <w:rPr>
                <w:rFonts w:ascii="Arial" w:hAnsi="Arial" w:cs="Arial"/>
                <w:i/>
                <w:iCs/>
                <w:sz w:val="18"/>
                <w:szCs w:val="18"/>
              </w:rPr>
              <w:t>maxNumberTxPortsPerResource</w:t>
            </w:r>
            <w:r w:rsidRPr="00BC409C">
              <w:rPr>
                <w:rFonts w:ascii="Arial" w:hAnsi="Arial" w:cs="Arial"/>
                <w:sz w:val="18"/>
                <w:szCs w:val="18"/>
              </w:rPr>
              <w:t xml:space="preserve"> is '</w:t>
            </w:r>
            <w:r w:rsidRPr="00BC409C">
              <w:rPr>
                <w:rFonts w:ascii="Arial" w:hAnsi="Arial" w:cs="Arial"/>
                <w:i/>
                <w:sz w:val="18"/>
                <w:szCs w:val="18"/>
              </w:rPr>
              <w:t>p4</w:t>
            </w:r>
            <w:r w:rsidRPr="00BC409C">
              <w:rPr>
                <w:rFonts w:ascii="Arial" w:hAnsi="Arial" w:cs="Arial"/>
                <w:sz w:val="18"/>
                <w:szCs w:val="18"/>
              </w:rPr>
              <w:t>';</w:t>
            </w:r>
          </w:p>
          <w:p w14:paraId="2F559204" w14:textId="77777777" w:rsidR="003A1E5F" w:rsidRPr="00BC409C" w:rsidRDefault="003A1E5F" w:rsidP="00423E00">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The minimum of </w:t>
            </w:r>
            <w:r w:rsidRPr="00BC409C">
              <w:rPr>
                <w:rFonts w:ascii="Arial" w:hAnsi="Arial" w:cs="Arial"/>
                <w:i/>
                <w:iCs/>
                <w:sz w:val="18"/>
                <w:szCs w:val="18"/>
              </w:rPr>
              <w:t>maxNumberResourcesPerBand</w:t>
            </w:r>
            <w:r w:rsidRPr="00BC409C">
              <w:rPr>
                <w:rFonts w:ascii="Arial" w:hAnsi="Arial" w:cs="Arial"/>
                <w:iCs/>
                <w:sz w:val="18"/>
                <w:szCs w:val="18"/>
              </w:rPr>
              <w:t xml:space="preserve"> is 2;</w:t>
            </w:r>
          </w:p>
          <w:p w14:paraId="00CF6565" w14:textId="77777777" w:rsidR="003A1E5F" w:rsidRPr="00BC409C" w:rsidRDefault="003A1E5F" w:rsidP="00423E00">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The minimum value of </w:t>
            </w:r>
            <w:r w:rsidRPr="00BC409C">
              <w:rPr>
                <w:rFonts w:ascii="Arial" w:hAnsi="Arial" w:cs="Arial"/>
                <w:i/>
                <w:sz w:val="18"/>
                <w:szCs w:val="18"/>
              </w:rPr>
              <w:t>totalNumberTxPortsPerBand</w:t>
            </w:r>
            <w:r w:rsidRPr="00BC409C">
              <w:rPr>
                <w:rFonts w:ascii="Arial" w:hAnsi="Arial" w:cs="Arial"/>
                <w:sz w:val="18"/>
                <w:szCs w:val="18"/>
              </w:rPr>
              <w:t xml:space="preserve"> is 4.</w:t>
            </w:r>
          </w:p>
          <w:p w14:paraId="2F71812D" w14:textId="77777777" w:rsidR="003A1E5F" w:rsidRPr="00BC409C" w:rsidRDefault="003A1E5F" w:rsidP="00423E00">
            <w:pPr>
              <w:pStyle w:val="TAL"/>
              <w:rPr>
                <w:b/>
                <w:i/>
              </w:rPr>
            </w:pPr>
          </w:p>
        </w:tc>
        <w:tc>
          <w:tcPr>
            <w:tcW w:w="709" w:type="dxa"/>
          </w:tcPr>
          <w:p w14:paraId="307558A4" w14:textId="77777777" w:rsidR="003A1E5F" w:rsidRPr="00BC409C" w:rsidRDefault="003A1E5F" w:rsidP="00423E00">
            <w:pPr>
              <w:pStyle w:val="TAL"/>
              <w:jc w:val="center"/>
            </w:pPr>
            <w:r w:rsidRPr="00BC409C">
              <w:rPr>
                <w:rFonts w:cs="Arial"/>
                <w:szCs w:val="18"/>
              </w:rPr>
              <w:t>Band</w:t>
            </w:r>
          </w:p>
        </w:tc>
        <w:tc>
          <w:tcPr>
            <w:tcW w:w="567" w:type="dxa"/>
          </w:tcPr>
          <w:p w14:paraId="20D660E3" w14:textId="77777777" w:rsidR="003A1E5F" w:rsidRPr="00BC409C" w:rsidRDefault="003A1E5F" w:rsidP="00423E00">
            <w:pPr>
              <w:pStyle w:val="TAL"/>
              <w:jc w:val="center"/>
            </w:pPr>
            <w:r w:rsidRPr="00BC409C">
              <w:rPr>
                <w:rFonts w:cs="Arial"/>
                <w:szCs w:val="18"/>
              </w:rPr>
              <w:t>No</w:t>
            </w:r>
          </w:p>
        </w:tc>
        <w:tc>
          <w:tcPr>
            <w:tcW w:w="709" w:type="dxa"/>
          </w:tcPr>
          <w:p w14:paraId="5B4FA35E" w14:textId="77777777" w:rsidR="003A1E5F" w:rsidRPr="00BC409C" w:rsidRDefault="003A1E5F" w:rsidP="00423E00">
            <w:pPr>
              <w:pStyle w:val="TAL"/>
              <w:jc w:val="center"/>
              <w:rPr>
                <w:bCs/>
                <w:iCs/>
              </w:rPr>
            </w:pPr>
            <w:r w:rsidRPr="00BC409C">
              <w:rPr>
                <w:bCs/>
                <w:iCs/>
              </w:rPr>
              <w:t>N/A</w:t>
            </w:r>
          </w:p>
        </w:tc>
        <w:tc>
          <w:tcPr>
            <w:tcW w:w="728" w:type="dxa"/>
          </w:tcPr>
          <w:p w14:paraId="193B2681" w14:textId="77777777" w:rsidR="003A1E5F" w:rsidRPr="00BC409C" w:rsidRDefault="003A1E5F" w:rsidP="00423E00">
            <w:pPr>
              <w:pStyle w:val="TAL"/>
              <w:jc w:val="center"/>
              <w:rPr>
                <w:bCs/>
                <w:iCs/>
              </w:rPr>
            </w:pPr>
            <w:r w:rsidRPr="00BC409C">
              <w:rPr>
                <w:bCs/>
                <w:iCs/>
              </w:rPr>
              <w:t>N/A</w:t>
            </w:r>
          </w:p>
        </w:tc>
      </w:tr>
      <w:tr w:rsidR="003A1E5F" w:rsidRPr="00BC409C" w14:paraId="654B36C0" w14:textId="77777777" w:rsidTr="00423E00">
        <w:trPr>
          <w:cantSplit/>
          <w:tblHeader/>
        </w:trPr>
        <w:tc>
          <w:tcPr>
            <w:tcW w:w="6917" w:type="dxa"/>
          </w:tcPr>
          <w:p w14:paraId="0C09B22B" w14:textId="77777777" w:rsidR="003A1E5F" w:rsidRPr="00BC409C" w:rsidRDefault="003A1E5F" w:rsidP="00423E00">
            <w:pPr>
              <w:pStyle w:val="TAL"/>
              <w:rPr>
                <w:rFonts w:cs="Arial"/>
                <w:b/>
                <w:bCs/>
                <w:i/>
                <w:iCs/>
                <w:szCs w:val="18"/>
              </w:rPr>
            </w:pPr>
            <w:r w:rsidRPr="00BC409C">
              <w:rPr>
                <w:rFonts w:cs="Arial"/>
                <w:b/>
                <w:bCs/>
                <w:i/>
                <w:iCs/>
                <w:szCs w:val="18"/>
              </w:rPr>
              <w:lastRenderedPageBreak/>
              <w:t>codebookParametersetype2DopplerCSI-r18</w:t>
            </w:r>
          </w:p>
          <w:p w14:paraId="6B04D22B" w14:textId="77777777" w:rsidR="003A1E5F" w:rsidRPr="00BC409C" w:rsidRDefault="003A1E5F" w:rsidP="00423E00">
            <w:pPr>
              <w:pStyle w:val="TAL"/>
            </w:pPr>
            <w:r w:rsidRPr="00BC409C">
              <w:t xml:space="preserve">Indicates the UE support of additional codebooks and the corresponding parameters supported by the UE </w:t>
            </w:r>
            <w:r w:rsidRPr="00BC409C">
              <w:rPr>
                <w:bCs/>
                <w:iCs/>
              </w:rPr>
              <w:t>of Enhanced Type II Codebook (eType-II) based on doppler CSI as specified in TS 38.214 [12].</w:t>
            </w:r>
          </w:p>
          <w:p w14:paraId="32FF9E74" w14:textId="77777777" w:rsidR="003A1E5F" w:rsidRPr="00BC409C" w:rsidRDefault="003A1E5F" w:rsidP="00423E00">
            <w:pPr>
              <w:pStyle w:val="TAL"/>
              <w:rPr>
                <w:rFonts w:cs="Arial"/>
                <w:b/>
                <w:bCs/>
                <w:i/>
                <w:iCs/>
                <w:szCs w:val="18"/>
              </w:rPr>
            </w:pPr>
          </w:p>
          <w:p w14:paraId="136E9219" w14:textId="77777777" w:rsidR="003A1E5F" w:rsidRPr="00BC409C" w:rsidRDefault="003A1E5F" w:rsidP="00423E00">
            <w:pPr>
              <w:pStyle w:val="TAL"/>
              <w:rPr>
                <w:bCs/>
              </w:rPr>
            </w:pPr>
            <w:r w:rsidRPr="00BC409C">
              <w:rPr>
                <w:bCs/>
                <w:iCs/>
              </w:rPr>
              <w:t xml:space="preserve">The UE shall include </w:t>
            </w:r>
            <w:r w:rsidRPr="00BC409C">
              <w:rPr>
                <w:i/>
                <w:iCs/>
              </w:rPr>
              <w:t xml:space="preserve">eType2Doppler-r18 </w:t>
            </w:r>
            <w:r w:rsidRPr="00BC409C">
              <w:t xml:space="preserve">to indicate </w:t>
            </w:r>
            <w:r w:rsidRPr="00BC409C">
              <w:rPr>
                <w:bCs/>
                <w:iCs/>
              </w:rPr>
              <w:t xml:space="preserve">basic features of eType-II doppler codebook. </w:t>
            </w:r>
            <w:r w:rsidRPr="00BC409C">
              <w:rPr>
                <w:rFonts w:eastAsia="MS PGothic" w:cs="Arial"/>
                <w:szCs w:val="18"/>
              </w:rPr>
              <w:t>This capability signalling comprises the following parameters</w:t>
            </w:r>
            <w:r w:rsidRPr="00BC409C">
              <w:rPr>
                <w:bCs/>
                <w:iCs/>
              </w:rPr>
              <w:t>:</w:t>
            </w:r>
          </w:p>
          <w:p w14:paraId="13E78747" w14:textId="77777777" w:rsidR="003A1E5F" w:rsidRPr="00BC409C" w:rsidRDefault="003A1E5F" w:rsidP="00423E00">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r>
            <w:proofErr w:type="gramStart"/>
            <w:r w:rsidRPr="00BC409C">
              <w:rPr>
                <w:rFonts w:ascii="Arial" w:hAnsi="Arial" w:cs="Arial"/>
                <w:i/>
                <w:iCs/>
                <w:sz w:val="18"/>
                <w:szCs w:val="18"/>
              </w:rPr>
              <w:t>supportedCSI-RS-ResourceList-r18</w:t>
            </w:r>
            <w:proofErr w:type="gramEnd"/>
            <w:r w:rsidRPr="00BC409C">
              <w:rPr>
                <w:rFonts w:ascii="Arial" w:hAnsi="Arial" w:cs="Arial"/>
                <w:i/>
                <w:iCs/>
                <w:sz w:val="18"/>
                <w:szCs w:val="18"/>
              </w:rPr>
              <w:t xml:space="preserve"> </w:t>
            </w:r>
            <w:r w:rsidRPr="00BC409C">
              <w:rPr>
                <w:rFonts w:ascii="Arial" w:hAnsi="Arial" w:cs="Arial"/>
                <w:sz w:val="18"/>
                <w:szCs w:val="18"/>
              </w:rPr>
              <w:t xml:space="preserve">indicates the list of supported CSI-RS resources across all CCs in a band by referring to </w:t>
            </w:r>
            <w:r w:rsidRPr="00BC409C">
              <w:rPr>
                <w:rFonts w:ascii="Arial" w:hAnsi="Arial" w:cs="Arial"/>
                <w:i/>
                <w:sz w:val="18"/>
                <w:szCs w:val="18"/>
              </w:rPr>
              <w:t>codebookVariantsList</w:t>
            </w:r>
            <w:r w:rsidRPr="00BC409C">
              <w:rPr>
                <w:rFonts w:ascii="Arial" w:hAnsi="Arial" w:cs="Arial"/>
                <w:sz w:val="18"/>
                <w:szCs w:val="18"/>
              </w:rPr>
              <w:t xml:space="preserve">. The following parameters are included in </w:t>
            </w:r>
            <w:r w:rsidRPr="00BC409C">
              <w:rPr>
                <w:rFonts w:ascii="Arial" w:hAnsi="Arial" w:cs="Arial"/>
                <w:i/>
                <w:sz w:val="18"/>
                <w:szCs w:val="18"/>
              </w:rPr>
              <w:t>codebookVariantsList</w:t>
            </w:r>
            <w:r w:rsidRPr="00BC409C">
              <w:rPr>
                <w:rFonts w:ascii="Arial" w:hAnsi="Arial" w:cs="Arial"/>
                <w:sz w:val="18"/>
                <w:szCs w:val="18"/>
              </w:rPr>
              <w:t>:</w:t>
            </w:r>
          </w:p>
          <w:p w14:paraId="343D5921"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maxNumberTxPortsPerResource</w:t>
            </w:r>
            <w:r w:rsidRPr="00BC409C">
              <w:rPr>
                <w:rFonts w:ascii="Arial" w:hAnsi="Arial" w:cs="Arial"/>
                <w:sz w:val="18"/>
                <w:szCs w:val="18"/>
              </w:rPr>
              <w:t xml:space="preserve"> indicates the maximum number of Tx ports in a resource of a band</w:t>
            </w:r>
          </w:p>
          <w:p w14:paraId="30911284"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maxNumberResourcesPerBand</w:t>
            </w:r>
            <w:r w:rsidRPr="00BC409C">
              <w:rPr>
                <w:rFonts w:ascii="Arial" w:hAnsi="Arial" w:cs="Arial"/>
                <w:sz w:val="18"/>
                <w:szCs w:val="18"/>
              </w:rPr>
              <w:t xml:space="preserve"> indicates the maximum number of resources across all CCs in a band, simultaneously</w:t>
            </w:r>
          </w:p>
          <w:p w14:paraId="48802F63"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totalNumberTxPortsPerBand</w:t>
            </w:r>
            <w:r w:rsidRPr="00BC409C">
              <w:rPr>
                <w:rFonts w:ascii="Arial" w:hAnsi="Arial" w:cs="Arial"/>
                <w:sz w:val="18"/>
                <w:szCs w:val="18"/>
              </w:rPr>
              <w:t xml:space="preserve"> indicates the total number of Tx ports across all CCs in a band, simultaneously</w:t>
            </w:r>
          </w:p>
          <w:p w14:paraId="78A6D635"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valueY-P-SP-CSI-RS-r18</w:t>
            </w:r>
            <w:r w:rsidRPr="00BC409C">
              <w:rPr>
                <w:rFonts w:ascii="Arial" w:hAnsi="Arial" w:cs="Arial"/>
                <w:sz w:val="18"/>
                <w:szCs w:val="18"/>
              </w:rPr>
              <w:t xml:space="preserve"> indicates </w:t>
            </w:r>
            <w:r w:rsidRPr="00BC409C">
              <w:rPr>
                <w:rFonts w:ascii="Arial" w:hAnsi="Arial" w:cs="Arial"/>
                <w:sz w:val="18"/>
                <w:szCs w:val="18"/>
                <w:lang w:eastAsia="zh-CN"/>
              </w:rPr>
              <w:t>value of Y for CPU occupation (OCPU = Y*</w:t>
            </w:r>
            <w:r w:rsidRPr="00BC409C">
              <w:t xml:space="preserve"> </w:t>
            </w:r>
            <w:r w:rsidRPr="00BC409C">
              <w:rPr>
                <w:rFonts w:ascii="Arial" w:hAnsi="Arial" w:cs="Arial"/>
                <w:i/>
                <w:iCs/>
                <w:sz w:val="18"/>
                <w:szCs w:val="18"/>
              </w:rPr>
              <w:t>vectorLengthDD-r18</w:t>
            </w:r>
            <w:r w:rsidRPr="00BC409C">
              <w:rPr>
                <w:rFonts w:ascii="Arial" w:hAnsi="Arial" w:cs="Arial"/>
                <w:sz w:val="18"/>
                <w:szCs w:val="18"/>
                <w:lang w:eastAsia="zh-CN"/>
              </w:rPr>
              <w:t>), when P/SP-CSI-RS is configured for CMR</w:t>
            </w:r>
          </w:p>
          <w:p w14:paraId="3374A903"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valueY-A-CSI-RS-r18</w:t>
            </w:r>
            <w:r w:rsidRPr="00BC409C">
              <w:rPr>
                <w:rFonts w:ascii="Arial" w:hAnsi="Arial" w:cs="Arial"/>
                <w:sz w:val="18"/>
                <w:szCs w:val="18"/>
              </w:rPr>
              <w:t xml:space="preserve"> indicates value of Y for CPU occupation (OCPU = Y*K), when A-CSI-RS is configured for CMR</w:t>
            </w:r>
          </w:p>
          <w:p w14:paraId="1D84B860"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scalingfactor-r18</w:t>
            </w:r>
            <w:r w:rsidRPr="00BC409C">
              <w:rPr>
                <w:rFonts w:ascii="Arial" w:hAnsi="Arial" w:cs="Arial"/>
                <w:sz w:val="18"/>
                <w:szCs w:val="18"/>
              </w:rPr>
              <w:t xml:space="preserve"> indicates </w:t>
            </w:r>
            <w:r w:rsidRPr="00BC409C">
              <w:rPr>
                <w:rFonts w:ascii="Arial" w:eastAsia="Yu Mincho" w:hAnsi="Arial" w:cs="Arial"/>
                <w:sz w:val="18"/>
                <w:szCs w:val="18"/>
              </w:rPr>
              <w:t>scaling factor for active resource counting Kp</w:t>
            </w:r>
          </w:p>
          <w:p w14:paraId="07A1FE04" w14:textId="77777777" w:rsidR="003A1E5F" w:rsidRPr="00BC409C" w:rsidRDefault="003A1E5F" w:rsidP="00423E00">
            <w:pPr>
              <w:pStyle w:val="TAL"/>
            </w:pPr>
          </w:p>
          <w:p w14:paraId="6C9A8956" w14:textId="77777777" w:rsidR="003A1E5F" w:rsidRPr="00BC409C" w:rsidRDefault="003A1E5F" w:rsidP="00423E00">
            <w:pPr>
              <w:pStyle w:val="TAL"/>
              <w:rPr>
                <w:rFonts w:eastAsia="MS PGothic"/>
              </w:rPr>
            </w:pPr>
            <w:r w:rsidRPr="00BC409C">
              <w:t xml:space="preserve">The UE indicating </w:t>
            </w:r>
            <w:r w:rsidRPr="00BC409C">
              <w:rPr>
                <w:i/>
                <w:iCs/>
              </w:rPr>
              <w:t xml:space="preserve">eType2Doppler-r18 </w:t>
            </w:r>
            <w:r w:rsidRPr="00BC409C">
              <w:t xml:space="preserve">shall support </w:t>
            </w:r>
            <w:r w:rsidRPr="00BC409C">
              <w:rPr>
                <w:lang w:eastAsia="zh-CN"/>
              </w:rPr>
              <w:t>X=1 CQI based on the first/earliest</w:t>
            </w:r>
            <w:r w:rsidRPr="00BC409C" w:rsidDel="00676A06">
              <w:rPr>
                <w:lang w:eastAsia="zh-CN"/>
              </w:rPr>
              <w:t xml:space="preserve"> </w:t>
            </w:r>
            <w:r w:rsidRPr="00BC409C">
              <w:rPr>
                <w:lang w:eastAsia="zh-CN"/>
              </w:rPr>
              <w:t xml:space="preserve">slot </w:t>
            </w:r>
            <w:r w:rsidRPr="00BC409C">
              <w:rPr>
                <w:rFonts w:eastAsia="MS PGothic"/>
              </w:rPr>
              <w:t>of the CSI reporting window and the first/earliest predicted PMI (TDCQI='1-1'), support eType-II regular codebook refinement for predicted PMI with PMI subband R=1, support parameter combinations with L=2</w:t>
            </w:r>
            <w:proofErr w:type="gramStart"/>
            <w:r w:rsidRPr="00BC409C">
              <w:rPr>
                <w:rFonts w:eastAsia="MS PGothic"/>
              </w:rPr>
              <w:t>,4</w:t>
            </w:r>
            <w:proofErr w:type="gramEnd"/>
            <w:r w:rsidRPr="00BC409C">
              <w:rPr>
                <w:rFonts w:eastAsia="MS PGothic"/>
              </w:rPr>
              <w:t xml:space="preserve">, support for rank = 1,2, and support for the size of DD-basis, </w:t>
            </w:r>
            <w:r w:rsidRPr="00BC409C">
              <w:rPr>
                <w:rStyle w:val="cf01"/>
                <w:rFonts w:ascii="Arial" w:hAnsi="Arial" w:cs="Arial"/>
                <w:i/>
                <w:iCs/>
              </w:rPr>
              <w:t>vectorLengthDD-r18</w:t>
            </w:r>
            <w:r w:rsidRPr="00BC409C">
              <w:rPr>
                <w:rStyle w:val="cf01"/>
                <w:rFonts w:ascii="Arial" w:hAnsi="Arial" w:cs="Arial"/>
              </w:rPr>
              <w:t xml:space="preserve"> </w:t>
            </w:r>
            <w:r w:rsidRPr="00BC409C">
              <w:rPr>
                <w:rFonts w:eastAsia="MS PGothic"/>
              </w:rPr>
              <w:t>=1.</w:t>
            </w:r>
          </w:p>
          <w:p w14:paraId="7F9396AF" w14:textId="77777777" w:rsidR="003A1E5F" w:rsidRPr="00BC409C" w:rsidRDefault="003A1E5F" w:rsidP="00423E00">
            <w:pPr>
              <w:pStyle w:val="TAL"/>
              <w:rPr>
                <w:rFonts w:eastAsia="MS PGothic"/>
                <w:i/>
                <w:iCs/>
              </w:rPr>
            </w:pPr>
            <w:r w:rsidRPr="00BC409C">
              <w:rPr>
                <w:rFonts w:eastAsia="MS PGothic"/>
              </w:rPr>
              <w:t xml:space="preserve">The UE indicating support of </w:t>
            </w:r>
            <w:r w:rsidRPr="00BC409C">
              <w:rPr>
                <w:rFonts w:eastAsia="MS PGothic"/>
                <w:i/>
                <w:iCs/>
              </w:rPr>
              <w:t>eType2Doppler-r18</w:t>
            </w:r>
            <w:r w:rsidRPr="00BC409C">
              <w:rPr>
                <w:rFonts w:eastAsia="MS PGothic"/>
              </w:rPr>
              <w:t xml:space="preserve"> shall also indicate support of </w:t>
            </w:r>
            <w:r w:rsidRPr="00BC409C">
              <w:rPr>
                <w:i/>
              </w:rPr>
              <w:t>csi-ReportFramework</w:t>
            </w:r>
            <w:r w:rsidRPr="00BC409C">
              <w:rPr>
                <w:rFonts w:eastAsia="MS PGothic"/>
                <w:i/>
                <w:iCs/>
              </w:rPr>
              <w:t xml:space="preserve"> </w:t>
            </w:r>
            <w:r w:rsidRPr="00BC409C">
              <w:rPr>
                <w:rFonts w:eastAsia="MS PGothic"/>
              </w:rPr>
              <w:t xml:space="preserve">and </w:t>
            </w:r>
            <w:r w:rsidRPr="00BC409C">
              <w:rPr>
                <w:i/>
              </w:rPr>
              <w:t>simultaneousCSI-ReportsAllCC</w:t>
            </w:r>
            <w:r w:rsidRPr="00BC409C">
              <w:rPr>
                <w:rFonts w:eastAsia="MS PGothic"/>
                <w:i/>
                <w:iCs/>
              </w:rPr>
              <w:t>.</w:t>
            </w:r>
          </w:p>
          <w:p w14:paraId="5C08ADBC" w14:textId="77777777" w:rsidR="003A1E5F" w:rsidRPr="00BC409C" w:rsidRDefault="003A1E5F" w:rsidP="00423E00">
            <w:pPr>
              <w:pStyle w:val="TAL"/>
              <w:rPr>
                <w:rFonts w:eastAsia="MS PGothic"/>
              </w:rPr>
            </w:pPr>
          </w:p>
          <w:p w14:paraId="53FDF05E" w14:textId="77777777" w:rsidR="003A1E5F" w:rsidRPr="00BC409C" w:rsidRDefault="003A1E5F" w:rsidP="00423E00">
            <w:pPr>
              <w:pStyle w:val="TAN"/>
            </w:pPr>
            <w:r w:rsidRPr="00BC409C">
              <w:t>NOTE 1:</w:t>
            </w:r>
            <w:r w:rsidRPr="00BC409C">
              <w:rPr>
                <w:i/>
                <w:iCs/>
              </w:rPr>
              <w:tab/>
            </w:r>
            <w:r w:rsidRPr="00BC409C">
              <w:t xml:space="preserve">When </w:t>
            </w:r>
            <w:r w:rsidRPr="00BC409C">
              <w:rPr>
                <w:rStyle w:val="cf01"/>
                <w:rFonts w:ascii="Arial" w:hAnsi="Arial" w:cs="Arial"/>
                <w:i/>
                <w:iCs/>
              </w:rPr>
              <w:t>vectorLengthDD-r18</w:t>
            </w:r>
            <w:r w:rsidRPr="00BC409C">
              <w:rPr>
                <w:rStyle w:val="cf01"/>
                <w:rFonts w:ascii="Arial" w:hAnsi="Arial" w:cs="Arial"/>
              </w:rPr>
              <w:t xml:space="preserve"> </w:t>
            </w:r>
            <w:r w:rsidRPr="00BC409C">
              <w:t>=1, OCPU =4.</w:t>
            </w:r>
          </w:p>
          <w:p w14:paraId="4FFB35A4" w14:textId="77777777" w:rsidR="003A1E5F" w:rsidRPr="00BC409C" w:rsidRDefault="003A1E5F" w:rsidP="00423E00">
            <w:pPr>
              <w:pStyle w:val="TAN"/>
            </w:pPr>
            <w:r w:rsidRPr="00BC409C">
              <w:t>NOTE 2:</w:t>
            </w:r>
            <w:r w:rsidRPr="00BC409C">
              <w:rPr>
                <w:i/>
                <w:iCs/>
              </w:rPr>
              <w:tab/>
            </w:r>
            <w:r w:rsidRPr="00BC409C">
              <w:t>OCPU ≥ 4 when P/SP-CSI-RS is configured for CMR.</w:t>
            </w:r>
          </w:p>
          <w:p w14:paraId="7345B934" w14:textId="77777777" w:rsidR="003A1E5F" w:rsidRPr="00BC409C" w:rsidRDefault="003A1E5F" w:rsidP="00423E00">
            <w:pPr>
              <w:pStyle w:val="TAN"/>
            </w:pPr>
            <w:r w:rsidRPr="00BC409C">
              <w:t>NOTE 3:</w:t>
            </w:r>
            <w:r w:rsidRPr="00BC409C">
              <w:rPr>
                <w:i/>
                <w:iCs/>
              </w:rPr>
              <w:tab/>
            </w:r>
            <w:r w:rsidRPr="00BC409C">
              <w:rPr>
                <w:rFonts w:eastAsia="Yu Mincho"/>
              </w:rPr>
              <w:t xml:space="preserve">when K=12, </w:t>
            </w:r>
            <w:r w:rsidRPr="00BC409C">
              <w:t>OCPU =8</w:t>
            </w:r>
          </w:p>
          <w:p w14:paraId="54DEFDEB" w14:textId="77777777" w:rsidR="003A1E5F" w:rsidRPr="00BC409C" w:rsidRDefault="003A1E5F" w:rsidP="00423E00">
            <w:pPr>
              <w:pStyle w:val="TAN"/>
              <w:rPr>
                <w:rFonts w:cs="Arial"/>
                <w:b/>
                <w:bCs/>
                <w:i/>
                <w:iCs/>
                <w:szCs w:val="18"/>
              </w:rPr>
            </w:pPr>
            <w:r w:rsidRPr="00BC409C">
              <w:t>NOTE 4:</w:t>
            </w:r>
            <w:r w:rsidRPr="00BC409C">
              <w:rPr>
                <w:i/>
                <w:iCs/>
              </w:rPr>
              <w:tab/>
            </w:r>
            <w:r w:rsidRPr="00BC409C">
              <w:t>A UE that supports CSI enhancement for Rel-16 based type-II doppler must support this feature.</w:t>
            </w:r>
          </w:p>
          <w:p w14:paraId="09C00E25" w14:textId="77777777" w:rsidR="003A1E5F" w:rsidRPr="00BC409C" w:rsidRDefault="003A1E5F" w:rsidP="00423E00">
            <w:pPr>
              <w:pStyle w:val="TAL"/>
              <w:rPr>
                <w:bCs/>
                <w:iCs/>
              </w:rPr>
            </w:pPr>
            <w:r w:rsidRPr="00BC409C">
              <w:rPr>
                <w:bCs/>
                <w:iCs/>
              </w:rPr>
              <w:t xml:space="preserve">The UE optionally includes </w:t>
            </w:r>
            <w:r w:rsidRPr="00BC409C">
              <w:rPr>
                <w:bCs/>
                <w:i/>
              </w:rPr>
              <w:t xml:space="preserve">eType2DopplerN4-r18 </w:t>
            </w:r>
            <w:r w:rsidRPr="00BC409C">
              <w:rPr>
                <w:bCs/>
                <w:iCs/>
              </w:rPr>
              <w:t xml:space="preserve">to indicate whether the UE supports </w:t>
            </w:r>
            <w:r w:rsidRPr="00BC409C">
              <w:rPr>
                <w:rFonts w:cs="Arial"/>
                <w:szCs w:val="18"/>
                <w:lang w:eastAsia="zh-CN"/>
              </w:rPr>
              <w:t xml:space="preserve">doppler measurement with </w:t>
            </w:r>
            <w:r w:rsidRPr="00BC409C">
              <w:rPr>
                <w:rStyle w:val="cf01"/>
                <w:rFonts w:ascii="Arial" w:hAnsi="Arial" w:cs="Arial"/>
                <w:i/>
                <w:iCs/>
              </w:rPr>
              <w:t>vectorLengthDD-r18</w:t>
            </w:r>
            <w:r w:rsidRPr="00BC409C">
              <w:rPr>
                <w:rStyle w:val="cf01"/>
                <w:rFonts w:ascii="Arial" w:hAnsi="Arial" w:cs="Arial"/>
              </w:rPr>
              <w:t xml:space="preserve"> </w:t>
            </w:r>
            <w:r w:rsidRPr="00BC409C">
              <w:rPr>
                <w:rFonts w:cs="Arial"/>
                <w:szCs w:val="18"/>
                <w:lang w:eastAsia="zh-CN"/>
              </w:rPr>
              <w:t xml:space="preserve">&gt;1 </w:t>
            </w:r>
            <w:r w:rsidRPr="00BC409C">
              <w:rPr>
                <w:bCs/>
                <w:iCs/>
              </w:rPr>
              <w:t xml:space="preserve">for eType-II doppler codebook. </w:t>
            </w:r>
            <w:r w:rsidRPr="00BC409C">
              <w:rPr>
                <w:rFonts w:eastAsia="MS PGothic" w:cs="Arial"/>
                <w:szCs w:val="18"/>
              </w:rPr>
              <w:t>This capability signalling comprises the following parameters</w:t>
            </w:r>
            <w:r w:rsidRPr="00BC409C">
              <w:rPr>
                <w:bCs/>
                <w:iCs/>
              </w:rPr>
              <w:t>:</w:t>
            </w:r>
          </w:p>
          <w:p w14:paraId="27EB58E4"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supportedCSI-RS-ReportSettingList1-r18 </w:t>
            </w:r>
            <w:r w:rsidRPr="00BC409C">
              <w:rPr>
                <w:rFonts w:ascii="Arial" w:hAnsi="Arial" w:cs="Arial"/>
                <w:sz w:val="18"/>
                <w:szCs w:val="18"/>
              </w:rPr>
              <w:t xml:space="preserve">indicates the list of supported combinations </w:t>
            </w:r>
            <w:r w:rsidRPr="00BC409C">
              <w:rPr>
                <w:rFonts w:ascii="Arial" w:hAnsi="Arial" w:cs="Arial"/>
                <w:sz w:val="18"/>
                <w:szCs w:val="18"/>
                <w:lang w:eastAsia="zh-CN"/>
              </w:rPr>
              <w:t xml:space="preserve">across all CCs in a band simultaneously by referring to </w:t>
            </w:r>
            <w:r w:rsidRPr="00BC409C">
              <w:rPr>
                <w:rFonts w:ascii="Arial" w:hAnsi="Arial" w:cs="Arial"/>
                <w:i/>
                <w:iCs/>
                <w:sz w:val="18"/>
                <w:szCs w:val="18"/>
                <w:lang w:eastAsia="zh-CN"/>
              </w:rPr>
              <w:t>supportedCSI-RS-ReportSettingList</w:t>
            </w:r>
            <w:r w:rsidRPr="00BC409C">
              <w:rPr>
                <w:rFonts w:ascii="Arial" w:hAnsi="Arial" w:cs="Arial"/>
                <w:sz w:val="18"/>
                <w:szCs w:val="18"/>
              </w:rPr>
              <w:t xml:space="preserve"> The following parameters are included in</w:t>
            </w:r>
            <w:r w:rsidRPr="00BC409C">
              <w:rPr>
                <w:rFonts w:ascii="Arial" w:hAnsi="Arial" w:cs="Arial"/>
                <w:i/>
                <w:iCs/>
                <w:sz w:val="18"/>
                <w:szCs w:val="18"/>
                <w:lang w:eastAsia="zh-CN"/>
              </w:rPr>
              <w:t xml:space="preserve"> supportedCSI-RS-ReportSettingList-r18</w:t>
            </w:r>
          </w:p>
          <w:p w14:paraId="0ABDE631" w14:textId="77777777" w:rsidR="003A1E5F" w:rsidRPr="00BC409C" w:rsidRDefault="003A1E5F" w:rsidP="00423E00">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maxN4-r18</w:t>
            </w:r>
            <w:r w:rsidRPr="00BC409C">
              <w:rPr>
                <w:rFonts w:ascii="Arial" w:hAnsi="Arial" w:cs="Arial"/>
                <w:sz w:val="18"/>
                <w:szCs w:val="18"/>
              </w:rPr>
              <w:t xml:space="preserve"> indicates the max number of </w:t>
            </w:r>
            <w:r w:rsidRPr="00BC409C">
              <w:rPr>
                <w:rStyle w:val="cf01"/>
                <w:rFonts w:ascii="Arial" w:hAnsi="Arial" w:cs="Arial"/>
                <w:i/>
                <w:iCs/>
              </w:rPr>
              <w:t>vectorLengthDD-r18</w:t>
            </w:r>
          </w:p>
          <w:p w14:paraId="3234A498" w14:textId="77777777" w:rsidR="003A1E5F" w:rsidRPr="00BC409C" w:rsidRDefault="003A1E5F" w:rsidP="00423E00">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maxNumberTxPortsPerResource-r18</w:t>
            </w:r>
            <w:r w:rsidRPr="00BC409C">
              <w:rPr>
                <w:rFonts w:ascii="Arial" w:hAnsi="Arial" w:cs="Arial"/>
                <w:sz w:val="18"/>
                <w:szCs w:val="18"/>
              </w:rPr>
              <w:t xml:space="preserve"> indicates the maximum number of Tx ports in a resource of a band</w:t>
            </w:r>
          </w:p>
          <w:p w14:paraId="289B16F0" w14:textId="77777777" w:rsidR="003A1E5F" w:rsidRPr="00BC409C" w:rsidRDefault="003A1E5F" w:rsidP="00423E00">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maxNumberResourcesPerBand-r18</w:t>
            </w:r>
            <w:r w:rsidRPr="00BC409C">
              <w:rPr>
                <w:rFonts w:ascii="Arial" w:hAnsi="Arial" w:cs="Arial"/>
                <w:sz w:val="18"/>
                <w:szCs w:val="18"/>
              </w:rPr>
              <w:t xml:space="preserve"> indicates the maximum number of resources across all CCs in a band, simultaneously</w:t>
            </w:r>
          </w:p>
          <w:p w14:paraId="60CBC61C" w14:textId="77777777" w:rsidR="003A1E5F" w:rsidRPr="00BC409C" w:rsidRDefault="003A1E5F" w:rsidP="00423E00">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totalNumberTxPortsPerBand-r18</w:t>
            </w:r>
            <w:r w:rsidRPr="00BC409C">
              <w:rPr>
                <w:rFonts w:ascii="Arial" w:hAnsi="Arial" w:cs="Arial"/>
                <w:sz w:val="18"/>
                <w:szCs w:val="18"/>
              </w:rPr>
              <w:t xml:space="preserve"> indicates the total number of Tx ports across all CCs in a band, simultaneously</w:t>
            </w:r>
          </w:p>
          <w:p w14:paraId="047C009C"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i/>
                <w:iCs/>
                <w:sz w:val="18"/>
                <w:szCs w:val="18"/>
              </w:rPr>
              <w:t>supportedCSI-RS-ReportSettingList2-r18</w:t>
            </w:r>
            <w:proofErr w:type="gramEnd"/>
            <w:r w:rsidRPr="00BC409C">
              <w:rPr>
                <w:rFonts w:ascii="Arial" w:hAnsi="Arial" w:cs="Arial"/>
                <w:i/>
                <w:iCs/>
                <w:sz w:val="18"/>
                <w:szCs w:val="18"/>
              </w:rPr>
              <w:t xml:space="preserve"> </w:t>
            </w:r>
            <w:r w:rsidRPr="00BC409C">
              <w:rPr>
                <w:rFonts w:ascii="Arial" w:hAnsi="Arial" w:cs="Arial"/>
                <w:sz w:val="18"/>
                <w:szCs w:val="18"/>
              </w:rPr>
              <w:t xml:space="preserve">indicates the list of supported combinations for one CSI report setting by referring to </w:t>
            </w:r>
            <w:r w:rsidRPr="00BC409C">
              <w:rPr>
                <w:rFonts w:ascii="Arial" w:hAnsi="Arial" w:cs="Arial"/>
                <w:i/>
                <w:iCs/>
                <w:sz w:val="18"/>
                <w:szCs w:val="18"/>
                <w:lang w:eastAsia="zh-CN"/>
              </w:rPr>
              <w:t>supportedCSI-RS-ReportSettingList-r18.</w:t>
            </w:r>
          </w:p>
          <w:p w14:paraId="24300B62" w14:textId="77777777" w:rsidR="003A1E5F" w:rsidRPr="00BC409C" w:rsidRDefault="003A1E5F" w:rsidP="00423E00">
            <w:pPr>
              <w:pStyle w:val="B1"/>
              <w:spacing w:after="0"/>
              <w:ind w:left="0" w:firstLine="0"/>
              <w:rPr>
                <w:rFonts w:ascii="Arial" w:hAnsi="Arial" w:cs="Arial"/>
                <w:sz w:val="18"/>
                <w:szCs w:val="18"/>
              </w:rPr>
            </w:pPr>
          </w:p>
          <w:p w14:paraId="6231769B" w14:textId="77777777" w:rsidR="003A1E5F" w:rsidRPr="00BC409C" w:rsidRDefault="003A1E5F" w:rsidP="00423E00">
            <w:pPr>
              <w:pStyle w:val="TAL"/>
            </w:pPr>
            <w:r w:rsidRPr="00BC409C">
              <w:t xml:space="preserve">The UE indicating support of </w:t>
            </w:r>
            <w:r w:rsidRPr="00BC409C">
              <w:rPr>
                <w:i/>
                <w:iCs/>
              </w:rPr>
              <w:t xml:space="preserve">eType2DopplerN4-r18 </w:t>
            </w:r>
            <w:r w:rsidRPr="00BC409C">
              <w:t xml:space="preserve">shall also indicate </w:t>
            </w:r>
            <w:r w:rsidRPr="00BC409C">
              <w:rPr>
                <w:lang w:eastAsia="zh-CN"/>
              </w:rPr>
              <w:t xml:space="preserve">support for the size of DD-basis, </w:t>
            </w:r>
            <w:r w:rsidRPr="00BC409C">
              <w:rPr>
                <w:rStyle w:val="cf01"/>
                <w:rFonts w:ascii="Arial" w:hAnsi="Arial" w:cs="Arial"/>
                <w:i/>
                <w:iCs/>
              </w:rPr>
              <w:t>vectorLengthDD-r18</w:t>
            </w:r>
            <w:r w:rsidRPr="00BC409C">
              <w:rPr>
                <w:rStyle w:val="cf01"/>
                <w:rFonts w:ascii="Arial" w:hAnsi="Arial" w:cs="Arial"/>
              </w:rPr>
              <w:t xml:space="preserve"> </w:t>
            </w:r>
            <w:r w:rsidRPr="00BC409C">
              <w:rPr>
                <w:lang w:eastAsia="zh-CN"/>
              </w:rPr>
              <w:t xml:space="preserve">&gt;1, and Value of </w:t>
            </w:r>
            <w:r w:rsidRPr="00BC409C">
              <w:rPr>
                <w:i/>
                <w:iCs/>
              </w:rPr>
              <w:t>unitDurationDD-r18</w:t>
            </w:r>
            <w:r w:rsidRPr="00BC409C">
              <w:rPr>
                <w:lang w:eastAsia="zh-CN"/>
              </w:rPr>
              <w:t>=m for the DD unit size when A-CSI-RS is configured for CMR</w:t>
            </w:r>
            <w:r w:rsidRPr="00BC409C">
              <w:t>.</w:t>
            </w:r>
          </w:p>
          <w:p w14:paraId="1EA00781" w14:textId="77777777" w:rsidR="003A1E5F" w:rsidRPr="00BC409C" w:rsidRDefault="003A1E5F" w:rsidP="00423E00">
            <w:pPr>
              <w:pStyle w:val="TAL"/>
            </w:pPr>
          </w:p>
          <w:p w14:paraId="7C4CA89E" w14:textId="77777777" w:rsidR="003A1E5F" w:rsidRPr="00BC409C" w:rsidRDefault="003A1E5F" w:rsidP="00423E00">
            <w:pPr>
              <w:pStyle w:val="TAL"/>
            </w:pPr>
            <w:r w:rsidRPr="00BC409C">
              <w:t xml:space="preserve">The UE optionally includes </w:t>
            </w:r>
            <w:r w:rsidRPr="00BC409C">
              <w:rPr>
                <w:i/>
                <w:iCs/>
              </w:rPr>
              <w:t>ddUnitSize-A-CSI-RS-CMR-r18</w:t>
            </w:r>
            <w:r w:rsidRPr="00BC409C">
              <w:t xml:space="preserve"> to indicate the support of value of </w:t>
            </w:r>
            <w:r w:rsidRPr="00BC409C">
              <w:rPr>
                <w:i/>
                <w:iCs/>
              </w:rPr>
              <w:t>unitDurationDD-r18</w:t>
            </w:r>
            <w:r w:rsidRPr="00BC409C">
              <w:t>=1 for the DD unit duration when A-CSI-RS is configured for CMR.</w:t>
            </w:r>
          </w:p>
          <w:p w14:paraId="23ED9D8D" w14:textId="77777777" w:rsidR="003A1E5F" w:rsidRPr="00BC409C" w:rsidRDefault="003A1E5F" w:rsidP="00423E00">
            <w:pPr>
              <w:pStyle w:val="TAL"/>
            </w:pPr>
            <w:r w:rsidRPr="00BC409C">
              <w:t xml:space="preserve">A UE supporting this feature shall also indicate support of </w:t>
            </w:r>
            <w:r w:rsidRPr="00BC409C">
              <w:rPr>
                <w:i/>
                <w:iCs/>
              </w:rPr>
              <w:t>eType2DopplerN4-r18</w:t>
            </w:r>
            <w:r w:rsidRPr="00BC409C">
              <w:t>.</w:t>
            </w:r>
          </w:p>
          <w:p w14:paraId="6DC1F021" w14:textId="77777777" w:rsidR="003A1E5F" w:rsidRPr="00BC409C" w:rsidRDefault="003A1E5F" w:rsidP="00423E00">
            <w:pPr>
              <w:pStyle w:val="TAL"/>
              <w:rPr>
                <w:bCs/>
                <w:iCs/>
              </w:rPr>
            </w:pPr>
          </w:p>
          <w:p w14:paraId="44260DE3" w14:textId="77777777" w:rsidR="003A1E5F" w:rsidRPr="00BC409C" w:rsidRDefault="003A1E5F" w:rsidP="00423E00">
            <w:pPr>
              <w:pStyle w:val="TAL"/>
              <w:rPr>
                <w:rFonts w:cs="Arial"/>
                <w:szCs w:val="18"/>
                <w:lang w:eastAsia="zh-CN"/>
              </w:rPr>
            </w:pPr>
            <w:r w:rsidRPr="00BC409C">
              <w:rPr>
                <w:bCs/>
                <w:iCs/>
              </w:rPr>
              <w:t xml:space="preserve">The UE </w:t>
            </w:r>
            <w:r w:rsidRPr="00BC409C">
              <w:t xml:space="preserve">optionally includes </w:t>
            </w:r>
            <w:r w:rsidRPr="00BC409C">
              <w:rPr>
                <w:i/>
                <w:iCs/>
              </w:rPr>
              <w:t>maxNumberAperiodicCSI-RS-Resource-r18</w:t>
            </w:r>
            <w:r w:rsidRPr="00BC409C">
              <w:t xml:space="preserve"> to indicate the m</w:t>
            </w:r>
            <w:r w:rsidRPr="00BC409C">
              <w:rPr>
                <w:rFonts w:cs="Arial"/>
                <w:szCs w:val="18"/>
              </w:rPr>
              <w:t xml:space="preserve">aximum number of aperiodic CSI-RS resources that can be configured in the same CSI report setting for </w:t>
            </w:r>
            <w:r w:rsidRPr="00BC409C">
              <w:rPr>
                <w:rFonts w:cs="Arial"/>
                <w:szCs w:val="18"/>
                <w:lang w:eastAsia="zh-CN"/>
              </w:rPr>
              <w:t>eType-II doppler measurement.</w:t>
            </w:r>
          </w:p>
          <w:p w14:paraId="02EF8686" w14:textId="77777777" w:rsidR="003A1E5F" w:rsidRPr="00BC409C" w:rsidRDefault="003A1E5F" w:rsidP="00423E00">
            <w:pPr>
              <w:pStyle w:val="TAL"/>
              <w:rPr>
                <w:bCs/>
                <w:iCs/>
              </w:rPr>
            </w:pPr>
          </w:p>
          <w:p w14:paraId="3A0879FA" w14:textId="77777777" w:rsidR="003A1E5F" w:rsidRPr="00BC409C" w:rsidRDefault="003A1E5F" w:rsidP="00423E00">
            <w:pPr>
              <w:pStyle w:val="TAL"/>
            </w:pPr>
            <w:r w:rsidRPr="00BC409C">
              <w:rPr>
                <w:bCs/>
                <w:iCs/>
              </w:rPr>
              <w:t xml:space="preserve">The UE optionally includes </w:t>
            </w:r>
            <w:r w:rsidRPr="00BC409C">
              <w:rPr>
                <w:bCs/>
                <w:i/>
              </w:rPr>
              <w:t xml:space="preserve">eType2DopplerR2-r18 </w:t>
            </w:r>
            <w:r w:rsidRPr="00BC409C">
              <w:rPr>
                <w:bCs/>
                <w:iCs/>
              </w:rPr>
              <w:t xml:space="preserve">to indicate whether the UE supports R=2 for eType-II doppler codebook. </w:t>
            </w:r>
            <w:r w:rsidRPr="00BC409C">
              <w:rPr>
                <w:rFonts w:eastAsia="MS PGothic"/>
              </w:rPr>
              <w:t>This capability signalling comprises</w:t>
            </w:r>
            <w:r w:rsidRPr="00BC409C">
              <w:rPr>
                <w:rFonts w:cs="Arial"/>
                <w:szCs w:val="18"/>
              </w:rPr>
              <w:t xml:space="preserve"> the list of supported CSI-RS resources across all CCs in a band by referring to </w:t>
            </w:r>
            <w:r w:rsidRPr="00BC409C">
              <w:rPr>
                <w:rFonts w:cs="Arial"/>
                <w:i/>
                <w:szCs w:val="18"/>
              </w:rPr>
              <w:t>codebookVariantsList</w:t>
            </w:r>
            <w:r w:rsidRPr="00BC409C">
              <w:rPr>
                <w:rFonts w:cs="Arial"/>
                <w:szCs w:val="18"/>
              </w:rPr>
              <w:t>.</w:t>
            </w:r>
          </w:p>
          <w:p w14:paraId="723C479B" w14:textId="77777777" w:rsidR="003A1E5F" w:rsidRPr="00BC409C" w:rsidRDefault="003A1E5F" w:rsidP="00423E00">
            <w:pPr>
              <w:pStyle w:val="TAL"/>
            </w:pPr>
          </w:p>
          <w:p w14:paraId="0D9409B6" w14:textId="77777777" w:rsidR="003A1E5F" w:rsidRPr="00BC409C" w:rsidRDefault="003A1E5F" w:rsidP="00423E00">
            <w:pPr>
              <w:pStyle w:val="TAL"/>
            </w:pPr>
            <w:r w:rsidRPr="00BC409C">
              <w:rPr>
                <w:bCs/>
                <w:iCs/>
              </w:rPr>
              <w:t xml:space="preserve">The UE optionally includes </w:t>
            </w:r>
            <w:r w:rsidRPr="00BC409C">
              <w:rPr>
                <w:bCs/>
                <w:i/>
                <w:iCs/>
              </w:rPr>
              <w:t xml:space="preserve">eType2DopplerX1-r18 </w:t>
            </w:r>
            <w:r w:rsidRPr="00BC409C">
              <w:rPr>
                <w:bCs/>
              </w:rPr>
              <w:t>to i</w:t>
            </w:r>
            <w:r w:rsidRPr="00BC409C">
              <w:rPr>
                <w:bCs/>
                <w:iCs/>
              </w:rPr>
              <w:t>ndicate whether the UE support X=1 based on first and last slot of WCSI, for eType-II doppler codebook.</w:t>
            </w:r>
          </w:p>
          <w:p w14:paraId="03453D19" w14:textId="77777777" w:rsidR="003A1E5F" w:rsidRPr="00BC409C" w:rsidRDefault="003A1E5F" w:rsidP="00423E00">
            <w:pPr>
              <w:pStyle w:val="TAL"/>
            </w:pPr>
          </w:p>
          <w:p w14:paraId="1245A17B" w14:textId="77777777" w:rsidR="003A1E5F" w:rsidRPr="00BC409C" w:rsidRDefault="003A1E5F" w:rsidP="00423E00">
            <w:pPr>
              <w:pStyle w:val="TAL"/>
            </w:pPr>
            <w:r w:rsidRPr="00BC409C">
              <w:rPr>
                <w:bCs/>
                <w:iCs/>
              </w:rPr>
              <w:t xml:space="preserve">The UE optionally includes </w:t>
            </w:r>
            <w:r w:rsidRPr="00BC409C">
              <w:rPr>
                <w:bCs/>
                <w:i/>
                <w:iCs/>
              </w:rPr>
              <w:t xml:space="preserve">eType2DopplerX2-r18 </w:t>
            </w:r>
            <w:r w:rsidRPr="00BC409C">
              <w:rPr>
                <w:bCs/>
              </w:rPr>
              <w:t>to i</w:t>
            </w:r>
            <w:r w:rsidRPr="00BC409C">
              <w:rPr>
                <w:bCs/>
                <w:iCs/>
              </w:rPr>
              <w:t xml:space="preserve">ndicate whether the UE support </w:t>
            </w:r>
            <w:r w:rsidRPr="00BC409C">
              <w:rPr>
                <w:rFonts w:cs="Arial"/>
                <w:szCs w:val="18"/>
                <w:lang w:eastAsia="zh-CN"/>
              </w:rPr>
              <w:t xml:space="preserve">X=2 CQI based on 2 slots for </w:t>
            </w:r>
            <w:r w:rsidRPr="00BC409C">
              <w:rPr>
                <w:bCs/>
                <w:iCs/>
              </w:rPr>
              <w:t xml:space="preserve">eType-II </w:t>
            </w:r>
            <w:r w:rsidRPr="00BC409C">
              <w:rPr>
                <w:rFonts w:cs="Arial"/>
                <w:szCs w:val="18"/>
                <w:lang w:eastAsia="zh-CN"/>
              </w:rPr>
              <w:t>doppler codebook</w:t>
            </w:r>
            <w:r w:rsidRPr="00BC409C">
              <w:rPr>
                <w:bCs/>
                <w:iCs/>
              </w:rPr>
              <w:t>.</w:t>
            </w:r>
          </w:p>
          <w:p w14:paraId="1450A469" w14:textId="77777777" w:rsidR="003A1E5F" w:rsidRPr="00BC409C" w:rsidRDefault="003A1E5F" w:rsidP="00423E00">
            <w:pPr>
              <w:pStyle w:val="TAL"/>
              <w:rPr>
                <w:bCs/>
                <w:iCs/>
              </w:rPr>
            </w:pPr>
          </w:p>
          <w:p w14:paraId="74C00783" w14:textId="77777777" w:rsidR="003A1E5F" w:rsidRPr="00BC409C" w:rsidRDefault="003A1E5F" w:rsidP="00423E00">
            <w:pPr>
              <w:pStyle w:val="TAL"/>
            </w:pPr>
            <w:r w:rsidRPr="00BC409C">
              <w:rPr>
                <w:bCs/>
                <w:iCs/>
              </w:rPr>
              <w:t xml:space="preserve">The UE optionally includes </w:t>
            </w:r>
            <w:r w:rsidRPr="00BC409C">
              <w:rPr>
                <w:bCs/>
                <w:i/>
                <w:iCs/>
              </w:rPr>
              <w:t xml:space="preserve">eType2DopplerL-N4D1-r18 </w:t>
            </w:r>
            <w:r w:rsidRPr="00BC409C">
              <w:rPr>
                <w:bCs/>
              </w:rPr>
              <w:t>to i</w:t>
            </w:r>
            <w:r w:rsidRPr="00BC409C">
              <w:rPr>
                <w:bCs/>
                <w:iCs/>
              </w:rPr>
              <w:t xml:space="preserve">ndicate whether the UE support </w:t>
            </w:r>
            <w:r w:rsidRPr="00BC409C">
              <w:rPr>
                <w:rFonts w:cs="Arial"/>
                <w:szCs w:val="18"/>
                <w:lang w:eastAsia="zh-CN"/>
              </w:rPr>
              <w:t>l = (n – nCSI</w:t>
            </w:r>
            <w:proofErr w:type="gramStart"/>
            <w:r w:rsidRPr="00BC409C">
              <w:rPr>
                <w:rFonts w:cs="Arial"/>
                <w:szCs w:val="18"/>
                <w:lang w:eastAsia="zh-CN"/>
              </w:rPr>
              <w:t>,ref</w:t>
            </w:r>
            <w:proofErr w:type="gramEnd"/>
            <w:r w:rsidRPr="00BC409C">
              <w:rPr>
                <w:rFonts w:cs="Arial"/>
                <w:szCs w:val="18"/>
                <w:lang w:eastAsia="zh-CN"/>
              </w:rPr>
              <w:t xml:space="preserve"> ) for CSI reference slot for </w:t>
            </w:r>
            <w:r w:rsidRPr="00BC409C">
              <w:rPr>
                <w:bCs/>
                <w:iCs/>
              </w:rPr>
              <w:t xml:space="preserve">eType-II </w:t>
            </w:r>
            <w:r w:rsidRPr="00BC409C">
              <w:rPr>
                <w:rFonts w:cs="Arial"/>
                <w:szCs w:val="18"/>
                <w:lang w:eastAsia="zh-CN"/>
              </w:rPr>
              <w:t>doppler codebook</w:t>
            </w:r>
            <w:r w:rsidRPr="00BC409C">
              <w:rPr>
                <w:bCs/>
                <w:iCs/>
              </w:rPr>
              <w:t>.</w:t>
            </w:r>
          </w:p>
          <w:p w14:paraId="05ED35B6" w14:textId="77777777" w:rsidR="003A1E5F" w:rsidRPr="00BC409C" w:rsidRDefault="003A1E5F" w:rsidP="00423E00">
            <w:pPr>
              <w:pStyle w:val="TAL"/>
              <w:rPr>
                <w:bCs/>
                <w:iCs/>
              </w:rPr>
            </w:pPr>
            <w:r w:rsidRPr="00BC409C">
              <w:rPr>
                <w:bCs/>
                <w:iCs/>
              </w:rPr>
              <w:t xml:space="preserve">The UE optionally includes </w:t>
            </w:r>
            <w:r w:rsidRPr="00BC409C">
              <w:rPr>
                <w:bCs/>
                <w:i/>
                <w:iCs/>
              </w:rPr>
              <w:t xml:space="preserve">eType2DopplerL6-r18 </w:t>
            </w:r>
            <w:r w:rsidRPr="00BC409C">
              <w:rPr>
                <w:bCs/>
              </w:rPr>
              <w:t>to i</w:t>
            </w:r>
            <w:r w:rsidRPr="00BC409C">
              <w:rPr>
                <w:bCs/>
                <w:iCs/>
              </w:rPr>
              <w:t>ndicate whether the UE support</w:t>
            </w:r>
            <w:r w:rsidRPr="00BC409C">
              <w:rPr>
                <w:rFonts w:cs="Arial"/>
                <w:szCs w:val="18"/>
              </w:rPr>
              <w:t xml:space="preserve"> L=6 for eType-II doppler codebook</w:t>
            </w:r>
            <w:r w:rsidRPr="00BC409C">
              <w:rPr>
                <w:bCs/>
                <w:iCs/>
              </w:rPr>
              <w:t>.</w:t>
            </w:r>
          </w:p>
          <w:p w14:paraId="78324A06" w14:textId="77777777" w:rsidR="003A1E5F" w:rsidRPr="00BC409C" w:rsidRDefault="003A1E5F" w:rsidP="00423E00">
            <w:pPr>
              <w:pStyle w:val="TAL"/>
              <w:rPr>
                <w:bCs/>
                <w:iCs/>
              </w:rPr>
            </w:pPr>
          </w:p>
          <w:p w14:paraId="3C4ED040" w14:textId="77777777" w:rsidR="003A1E5F" w:rsidRPr="00BC409C" w:rsidRDefault="003A1E5F" w:rsidP="00423E00">
            <w:pPr>
              <w:pStyle w:val="TAL"/>
              <w:rPr>
                <w:bCs/>
                <w:iCs/>
              </w:rPr>
            </w:pPr>
            <w:r w:rsidRPr="00BC409C">
              <w:rPr>
                <w:bCs/>
                <w:iCs/>
              </w:rPr>
              <w:t xml:space="preserve">The UE optionally includes </w:t>
            </w:r>
            <w:r w:rsidRPr="00BC409C">
              <w:rPr>
                <w:bCs/>
                <w:i/>
              </w:rPr>
              <w:t>e</w:t>
            </w:r>
            <w:r w:rsidRPr="00BC409C">
              <w:rPr>
                <w:i/>
              </w:rPr>
              <w:t>Type2DopplerR3R4-r18</w:t>
            </w:r>
            <w:r w:rsidRPr="00BC409C">
              <w:t xml:space="preserve"> </w:t>
            </w:r>
            <w:r w:rsidRPr="00BC409C">
              <w:rPr>
                <w:bCs/>
              </w:rPr>
              <w:t>to i</w:t>
            </w:r>
            <w:r w:rsidRPr="00BC409C">
              <w:rPr>
                <w:bCs/>
                <w:iCs/>
              </w:rPr>
              <w:t>ndicate whether the UE support</w:t>
            </w:r>
            <w:r w:rsidRPr="00BC409C">
              <w:rPr>
                <w:rFonts w:cs="Arial"/>
                <w:szCs w:val="18"/>
              </w:rPr>
              <w:t xml:space="preserve"> </w:t>
            </w:r>
            <w:r w:rsidRPr="00BC409C">
              <w:rPr>
                <w:rFonts w:cs="Arial"/>
                <w:szCs w:val="18"/>
                <w:lang w:eastAsia="zh-CN"/>
              </w:rPr>
              <w:t xml:space="preserve">rank </w:t>
            </w:r>
            <w:r w:rsidRPr="00BC409C">
              <w:rPr>
                <w:rFonts w:cs="Arial"/>
                <w:szCs w:val="18"/>
              </w:rPr>
              <w:t>equals 3 and 4 for eType-II doppler codebook</w:t>
            </w:r>
            <w:r w:rsidRPr="00BC409C">
              <w:rPr>
                <w:bCs/>
                <w:iCs/>
              </w:rPr>
              <w:t>.</w:t>
            </w:r>
          </w:p>
          <w:p w14:paraId="3697FBB2" w14:textId="77777777" w:rsidR="003A1E5F" w:rsidRPr="00BC409C" w:rsidRDefault="003A1E5F" w:rsidP="00423E00">
            <w:pPr>
              <w:pStyle w:val="TAL"/>
            </w:pPr>
          </w:p>
          <w:p w14:paraId="7F9FAA56" w14:textId="77777777" w:rsidR="003A1E5F" w:rsidRPr="00BC409C" w:rsidRDefault="003A1E5F" w:rsidP="00423E00">
            <w:pPr>
              <w:pStyle w:val="TAL"/>
            </w:pPr>
            <w:r w:rsidRPr="00BC409C">
              <w:rPr>
                <w:iCs/>
              </w:rPr>
              <w:t xml:space="preserve">For </w:t>
            </w:r>
            <w:r w:rsidRPr="00BC409C">
              <w:rPr>
                <w:rFonts w:cs="Arial"/>
                <w:i/>
                <w:szCs w:val="18"/>
              </w:rPr>
              <w:t>codebookVariantsList-r16</w:t>
            </w:r>
            <w:r w:rsidRPr="00BC409C">
              <w:t xml:space="preserve"> related to the </w:t>
            </w:r>
            <w:r w:rsidRPr="00BC409C">
              <w:rPr>
                <w:bCs/>
                <w:iCs/>
              </w:rPr>
              <w:t>eType-II</w:t>
            </w:r>
            <w:r w:rsidRPr="00BC409C">
              <w:t>:</w:t>
            </w:r>
          </w:p>
          <w:p w14:paraId="2B569ACE" w14:textId="77777777" w:rsidR="003A1E5F" w:rsidRPr="00BC409C" w:rsidRDefault="003A1E5F" w:rsidP="00423E00">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The minimum of </w:t>
            </w:r>
            <w:r w:rsidRPr="00BC409C">
              <w:rPr>
                <w:rFonts w:ascii="Arial" w:hAnsi="Arial" w:cs="Arial"/>
                <w:i/>
                <w:iCs/>
                <w:sz w:val="18"/>
                <w:szCs w:val="18"/>
              </w:rPr>
              <w:t>maxNumberTxPortsPerResource</w:t>
            </w:r>
            <w:r w:rsidRPr="00BC409C">
              <w:rPr>
                <w:rFonts w:ascii="Arial" w:hAnsi="Arial" w:cs="Arial"/>
                <w:sz w:val="18"/>
                <w:szCs w:val="18"/>
              </w:rPr>
              <w:t xml:space="preserve"> is '</w:t>
            </w:r>
            <w:r w:rsidRPr="00BC409C">
              <w:rPr>
                <w:rFonts w:ascii="Arial" w:hAnsi="Arial" w:cs="Arial"/>
                <w:i/>
                <w:sz w:val="18"/>
                <w:szCs w:val="18"/>
              </w:rPr>
              <w:t>p4</w:t>
            </w:r>
            <w:r w:rsidRPr="00BC409C">
              <w:rPr>
                <w:rFonts w:ascii="Arial" w:hAnsi="Arial" w:cs="Arial"/>
                <w:sz w:val="18"/>
                <w:szCs w:val="18"/>
              </w:rPr>
              <w:t>';</w:t>
            </w:r>
          </w:p>
          <w:p w14:paraId="347DAA87" w14:textId="77777777" w:rsidR="003A1E5F" w:rsidRPr="00BC409C" w:rsidRDefault="003A1E5F" w:rsidP="00423E00">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The minimum of </w:t>
            </w:r>
            <w:r w:rsidRPr="00BC409C">
              <w:rPr>
                <w:rFonts w:ascii="Arial" w:hAnsi="Arial" w:cs="Arial"/>
                <w:i/>
                <w:iCs/>
                <w:sz w:val="18"/>
                <w:szCs w:val="18"/>
              </w:rPr>
              <w:t>maxNumberResourcesPerBand</w:t>
            </w:r>
            <w:r w:rsidRPr="00BC409C">
              <w:rPr>
                <w:rFonts w:ascii="Arial" w:hAnsi="Arial" w:cs="Arial"/>
                <w:iCs/>
                <w:sz w:val="18"/>
                <w:szCs w:val="18"/>
              </w:rPr>
              <w:t xml:space="preserve"> is 2, except for </w:t>
            </w:r>
            <w:r w:rsidRPr="00BC409C">
              <w:rPr>
                <w:rFonts w:ascii="Arial" w:hAnsi="Arial" w:cs="Arial"/>
                <w:i/>
                <w:iCs/>
                <w:sz w:val="18"/>
                <w:szCs w:val="18"/>
              </w:rPr>
              <w:t>eType2DopplerR2-r18</w:t>
            </w:r>
            <w:r w:rsidRPr="00BC409C">
              <w:rPr>
                <w:rFonts w:ascii="Arial" w:hAnsi="Arial" w:cs="Arial"/>
                <w:iCs/>
                <w:sz w:val="18"/>
                <w:szCs w:val="18"/>
              </w:rPr>
              <w:t>.</w:t>
            </w:r>
          </w:p>
          <w:p w14:paraId="5403C0C7" w14:textId="77777777" w:rsidR="003A1E5F" w:rsidRPr="00BC409C" w:rsidRDefault="003A1E5F" w:rsidP="00423E00">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The minimum value of </w:t>
            </w:r>
            <w:r w:rsidRPr="00BC409C">
              <w:rPr>
                <w:rFonts w:ascii="Arial" w:hAnsi="Arial" w:cs="Arial"/>
                <w:i/>
                <w:sz w:val="18"/>
                <w:szCs w:val="18"/>
              </w:rPr>
              <w:t>totalNumberTxPortsPerBand</w:t>
            </w:r>
            <w:r w:rsidRPr="00BC409C">
              <w:rPr>
                <w:rFonts w:ascii="Arial" w:hAnsi="Arial" w:cs="Arial"/>
                <w:sz w:val="18"/>
                <w:szCs w:val="18"/>
              </w:rPr>
              <w:t xml:space="preserve"> is 4.</w:t>
            </w:r>
          </w:p>
          <w:p w14:paraId="2F0773ED" w14:textId="77777777" w:rsidR="003A1E5F" w:rsidRPr="00BC409C" w:rsidRDefault="003A1E5F" w:rsidP="00423E00">
            <w:pPr>
              <w:pStyle w:val="TAL"/>
              <w:rPr>
                <w:b/>
                <w:i/>
              </w:rPr>
            </w:pPr>
          </w:p>
        </w:tc>
        <w:tc>
          <w:tcPr>
            <w:tcW w:w="709" w:type="dxa"/>
          </w:tcPr>
          <w:p w14:paraId="4BF71893" w14:textId="77777777" w:rsidR="003A1E5F" w:rsidRPr="00BC409C" w:rsidRDefault="003A1E5F" w:rsidP="00423E00">
            <w:pPr>
              <w:pStyle w:val="TAL"/>
              <w:jc w:val="center"/>
            </w:pPr>
            <w:r w:rsidRPr="00BC409C">
              <w:rPr>
                <w:rFonts w:cs="Arial"/>
                <w:szCs w:val="18"/>
              </w:rPr>
              <w:t>Band</w:t>
            </w:r>
          </w:p>
        </w:tc>
        <w:tc>
          <w:tcPr>
            <w:tcW w:w="567" w:type="dxa"/>
          </w:tcPr>
          <w:p w14:paraId="61769232" w14:textId="77777777" w:rsidR="003A1E5F" w:rsidRPr="00BC409C" w:rsidRDefault="003A1E5F" w:rsidP="00423E00">
            <w:pPr>
              <w:pStyle w:val="TAL"/>
              <w:jc w:val="center"/>
            </w:pPr>
            <w:r w:rsidRPr="00BC409C">
              <w:rPr>
                <w:rFonts w:cs="Arial"/>
                <w:szCs w:val="18"/>
              </w:rPr>
              <w:t>No</w:t>
            </w:r>
          </w:p>
        </w:tc>
        <w:tc>
          <w:tcPr>
            <w:tcW w:w="709" w:type="dxa"/>
          </w:tcPr>
          <w:p w14:paraId="1CD37D5B" w14:textId="77777777" w:rsidR="003A1E5F" w:rsidRPr="00BC409C" w:rsidRDefault="003A1E5F" w:rsidP="00423E00">
            <w:pPr>
              <w:pStyle w:val="TAL"/>
              <w:jc w:val="center"/>
              <w:rPr>
                <w:bCs/>
                <w:iCs/>
              </w:rPr>
            </w:pPr>
            <w:r w:rsidRPr="00BC409C">
              <w:rPr>
                <w:bCs/>
                <w:iCs/>
              </w:rPr>
              <w:t>N/A</w:t>
            </w:r>
          </w:p>
        </w:tc>
        <w:tc>
          <w:tcPr>
            <w:tcW w:w="728" w:type="dxa"/>
          </w:tcPr>
          <w:p w14:paraId="787CC2D4" w14:textId="77777777" w:rsidR="003A1E5F" w:rsidRPr="00BC409C" w:rsidRDefault="003A1E5F" w:rsidP="00423E00">
            <w:pPr>
              <w:pStyle w:val="TAL"/>
              <w:jc w:val="center"/>
              <w:rPr>
                <w:bCs/>
                <w:iCs/>
              </w:rPr>
            </w:pPr>
            <w:r w:rsidRPr="00BC409C">
              <w:rPr>
                <w:bCs/>
                <w:iCs/>
              </w:rPr>
              <w:t>N/A</w:t>
            </w:r>
          </w:p>
        </w:tc>
      </w:tr>
      <w:tr w:rsidR="003A1E5F" w:rsidRPr="00BC409C" w14:paraId="73C366BD" w14:textId="77777777" w:rsidTr="00423E00">
        <w:trPr>
          <w:cantSplit/>
          <w:tblHeader/>
        </w:trPr>
        <w:tc>
          <w:tcPr>
            <w:tcW w:w="6917" w:type="dxa"/>
          </w:tcPr>
          <w:p w14:paraId="118047A2" w14:textId="77777777" w:rsidR="003A1E5F" w:rsidRPr="00BC409C" w:rsidRDefault="003A1E5F" w:rsidP="00423E00">
            <w:pPr>
              <w:pStyle w:val="TAL"/>
              <w:rPr>
                <w:rFonts w:cs="Arial"/>
                <w:b/>
                <w:bCs/>
                <w:i/>
                <w:iCs/>
                <w:szCs w:val="18"/>
              </w:rPr>
            </w:pPr>
            <w:r w:rsidRPr="00BC409C">
              <w:rPr>
                <w:rFonts w:cs="Arial"/>
                <w:b/>
                <w:bCs/>
                <w:i/>
                <w:iCs/>
                <w:szCs w:val="18"/>
              </w:rPr>
              <w:lastRenderedPageBreak/>
              <w:t>codebookParametersfetype2-r17</w:t>
            </w:r>
          </w:p>
          <w:p w14:paraId="0148CA34" w14:textId="77777777" w:rsidR="003A1E5F" w:rsidRPr="00BC409C" w:rsidRDefault="003A1E5F" w:rsidP="00423E00">
            <w:pPr>
              <w:pStyle w:val="TAL"/>
            </w:pPr>
            <w:r w:rsidRPr="00BC409C">
              <w:t xml:space="preserve">Indicates the UE support of additional codebooks and the corresponding parameters supported by the UE </w:t>
            </w:r>
            <w:r w:rsidRPr="00BC409C">
              <w:rPr>
                <w:bCs/>
                <w:iCs/>
              </w:rPr>
              <w:t>of Further Enhanced Port-Selection Type II Codebook (FeType-II) as specified in TS 38.214 [12] clause 5.2.2.2.7.</w:t>
            </w:r>
          </w:p>
          <w:p w14:paraId="6081D0C8" w14:textId="77777777" w:rsidR="003A1E5F" w:rsidRPr="00BC409C" w:rsidRDefault="003A1E5F" w:rsidP="00423E00">
            <w:pPr>
              <w:pStyle w:val="TAL"/>
              <w:rPr>
                <w:rFonts w:cs="Arial"/>
                <w:b/>
                <w:bCs/>
                <w:i/>
                <w:iCs/>
                <w:szCs w:val="18"/>
              </w:rPr>
            </w:pPr>
          </w:p>
          <w:p w14:paraId="6F3362B8" w14:textId="77777777" w:rsidR="003A1E5F" w:rsidRPr="00BC409C" w:rsidRDefault="003A1E5F" w:rsidP="00423E00">
            <w:pPr>
              <w:pStyle w:val="TAL"/>
              <w:rPr>
                <w:bCs/>
              </w:rPr>
            </w:pPr>
            <w:r w:rsidRPr="00BC409C">
              <w:rPr>
                <w:bCs/>
                <w:iCs/>
              </w:rPr>
              <w:t xml:space="preserve">The UE indicating this feature shall include </w:t>
            </w:r>
            <w:r w:rsidRPr="00BC409C">
              <w:rPr>
                <w:i/>
                <w:iCs/>
              </w:rPr>
              <w:t>fetype2basic-r17</w:t>
            </w:r>
            <w:r w:rsidRPr="00BC409C">
              <w:t xml:space="preserve"> to indicate </w:t>
            </w:r>
            <w:r w:rsidRPr="00BC409C">
              <w:rPr>
                <w:bCs/>
                <w:iCs/>
              </w:rPr>
              <w:t xml:space="preserve">basic features of FeType-II. </w:t>
            </w:r>
            <w:r w:rsidRPr="00BC409C">
              <w:rPr>
                <w:rFonts w:eastAsia="MS PGothic" w:cs="Arial"/>
                <w:szCs w:val="18"/>
              </w:rPr>
              <w:t>This capability signalling comprises the following parameters</w:t>
            </w:r>
            <w:r w:rsidRPr="00BC409C">
              <w:rPr>
                <w:bCs/>
                <w:iCs/>
              </w:rPr>
              <w:t>:</w:t>
            </w:r>
          </w:p>
          <w:p w14:paraId="215F1EE3" w14:textId="77777777" w:rsidR="003A1E5F" w:rsidRPr="00BC409C" w:rsidRDefault="003A1E5F" w:rsidP="00423E00">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indicates the list of supported CSI-RS resources across all CCs in a band by referring to </w:t>
            </w:r>
            <w:r w:rsidRPr="00BC409C">
              <w:rPr>
                <w:rFonts w:ascii="Arial" w:hAnsi="Arial" w:cs="Arial"/>
                <w:i/>
                <w:sz w:val="18"/>
                <w:szCs w:val="18"/>
              </w:rPr>
              <w:t>codebookVariantsList</w:t>
            </w:r>
            <w:r w:rsidRPr="00BC409C">
              <w:rPr>
                <w:rFonts w:ascii="Arial" w:hAnsi="Arial" w:cs="Arial"/>
                <w:sz w:val="18"/>
                <w:szCs w:val="18"/>
              </w:rPr>
              <w:t xml:space="preserve">. The following parameters are included in </w:t>
            </w:r>
            <w:r w:rsidRPr="00BC409C">
              <w:rPr>
                <w:rFonts w:ascii="Arial" w:hAnsi="Arial" w:cs="Arial"/>
                <w:i/>
                <w:sz w:val="18"/>
                <w:szCs w:val="18"/>
              </w:rPr>
              <w:t>codebookVariantsList</w:t>
            </w:r>
            <w:r w:rsidRPr="00BC409C">
              <w:rPr>
                <w:rFonts w:ascii="Arial" w:hAnsi="Arial" w:cs="Arial"/>
                <w:sz w:val="18"/>
                <w:szCs w:val="18"/>
              </w:rPr>
              <w:t>:</w:t>
            </w:r>
          </w:p>
          <w:p w14:paraId="5930AF79"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maxNumberTxPortsPerResource</w:t>
            </w:r>
            <w:r w:rsidRPr="00BC409C">
              <w:rPr>
                <w:rFonts w:ascii="Arial" w:hAnsi="Arial" w:cs="Arial"/>
                <w:sz w:val="18"/>
                <w:szCs w:val="18"/>
              </w:rPr>
              <w:t xml:space="preserve"> indicates the maximum number of Tx ports in a resource of a band</w:t>
            </w:r>
          </w:p>
          <w:p w14:paraId="3BC899F6"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maxNumberResourcesPerBand</w:t>
            </w:r>
            <w:r w:rsidRPr="00BC409C">
              <w:rPr>
                <w:rFonts w:ascii="Arial" w:hAnsi="Arial" w:cs="Arial"/>
                <w:sz w:val="18"/>
                <w:szCs w:val="18"/>
              </w:rPr>
              <w:t xml:space="preserve"> indicates the maximum number of resources across all CCs in a band, simultaneously</w:t>
            </w:r>
          </w:p>
          <w:p w14:paraId="19C74684"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totalNumberTxPortsPerBand</w:t>
            </w:r>
            <w:r w:rsidRPr="00BC409C">
              <w:rPr>
                <w:rFonts w:ascii="Arial" w:hAnsi="Arial" w:cs="Arial"/>
                <w:sz w:val="18"/>
                <w:szCs w:val="18"/>
              </w:rPr>
              <w:t xml:space="preserve"> indicates the total number of Tx ports across all CCs in a band, simultaneously</w:t>
            </w:r>
          </w:p>
          <w:p w14:paraId="0CE8E8C2" w14:textId="77777777" w:rsidR="003A1E5F" w:rsidRPr="00BC409C" w:rsidRDefault="003A1E5F" w:rsidP="00423E00">
            <w:pPr>
              <w:pStyle w:val="B1"/>
              <w:spacing w:after="0"/>
              <w:ind w:left="0" w:firstLine="0"/>
              <w:rPr>
                <w:rFonts w:ascii="Arial" w:hAnsi="Arial" w:cs="Arial"/>
                <w:sz w:val="18"/>
                <w:szCs w:val="18"/>
              </w:rPr>
            </w:pPr>
            <w:r w:rsidRPr="00BC409C">
              <w:rPr>
                <w:rFonts w:ascii="Arial" w:hAnsi="Arial" w:cs="Arial"/>
                <w:sz w:val="18"/>
                <w:szCs w:val="18"/>
              </w:rPr>
              <w:t xml:space="preserve">The UE indicating </w:t>
            </w:r>
            <w:r w:rsidRPr="00BC409C">
              <w:rPr>
                <w:rFonts w:ascii="Arial" w:hAnsi="Arial" w:cs="Arial"/>
                <w:i/>
                <w:iCs/>
                <w:sz w:val="18"/>
                <w:szCs w:val="18"/>
              </w:rPr>
              <w:t>fetype2basic-r17</w:t>
            </w:r>
            <w:r w:rsidRPr="00BC409C">
              <w:rPr>
                <w:rFonts w:ascii="Arial" w:hAnsi="Arial" w:cs="Arial"/>
                <w:sz w:val="18"/>
                <w:szCs w:val="18"/>
              </w:rPr>
              <w:t xml:space="preserve"> shall support parameter combinations with M=1 and support rank 1 and 2. UE indicating this feature shall also include </w:t>
            </w:r>
            <w:r w:rsidRPr="00BC409C">
              <w:rPr>
                <w:rFonts w:ascii="Arial" w:hAnsi="Arial" w:cs="Arial"/>
                <w:i/>
                <w:iCs/>
                <w:sz w:val="18"/>
                <w:szCs w:val="18"/>
              </w:rPr>
              <w:t>csi-ReportFramework</w:t>
            </w:r>
            <w:r w:rsidRPr="00BC409C">
              <w:rPr>
                <w:rFonts w:ascii="Arial" w:hAnsi="Arial" w:cs="Arial"/>
                <w:sz w:val="18"/>
                <w:szCs w:val="18"/>
              </w:rPr>
              <w:t>.</w:t>
            </w:r>
          </w:p>
          <w:p w14:paraId="5E3613CC" w14:textId="77777777" w:rsidR="003A1E5F" w:rsidRPr="00BC409C" w:rsidRDefault="003A1E5F" w:rsidP="00423E00">
            <w:pPr>
              <w:pStyle w:val="TAL"/>
              <w:rPr>
                <w:rFonts w:cs="Arial"/>
                <w:b/>
                <w:bCs/>
                <w:i/>
                <w:iCs/>
                <w:szCs w:val="18"/>
              </w:rPr>
            </w:pPr>
          </w:p>
          <w:p w14:paraId="5BA25139" w14:textId="77777777" w:rsidR="003A1E5F" w:rsidRPr="00BC409C" w:rsidRDefault="003A1E5F" w:rsidP="00423E00">
            <w:pPr>
              <w:pStyle w:val="TAL"/>
              <w:rPr>
                <w:bCs/>
                <w:iCs/>
              </w:rPr>
            </w:pPr>
            <w:r w:rsidRPr="00BC409C">
              <w:rPr>
                <w:bCs/>
                <w:iCs/>
              </w:rPr>
              <w:t xml:space="preserve">The UE optionally includes </w:t>
            </w:r>
            <w:r w:rsidRPr="00BC409C">
              <w:rPr>
                <w:bCs/>
                <w:i/>
              </w:rPr>
              <w:t>fetype2R1-r17</w:t>
            </w:r>
            <w:r w:rsidRPr="00BC409C">
              <w:rPr>
                <w:bCs/>
                <w:iCs/>
              </w:rPr>
              <w:t xml:space="preserve"> to indicate whether the UE supports M=2 and R=1 for FeType-II. </w:t>
            </w:r>
            <w:r w:rsidRPr="00BC409C">
              <w:rPr>
                <w:rFonts w:eastAsia="MS PGothic" w:cs="Arial"/>
                <w:szCs w:val="18"/>
              </w:rPr>
              <w:t>This capability signalling comprises the following parameters</w:t>
            </w:r>
            <w:r w:rsidRPr="00BC409C">
              <w:rPr>
                <w:bCs/>
                <w:iCs/>
              </w:rPr>
              <w:t>:</w:t>
            </w:r>
          </w:p>
          <w:p w14:paraId="7D12E8EC" w14:textId="77777777" w:rsidR="003A1E5F" w:rsidRPr="00BC409C" w:rsidRDefault="003A1E5F" w:rsidP="00423E00">
            <w:pPr>
              <w:pStyle w:val="B1"/>
              <w:spacing w:after="0"/>
            </w:pPr>
            <w:r w:rsidRPr="00BC409C">
              <w:rPr>
                <w:rFonts w:ascii="Arial" w:eastAsia="MS Mincho" w:hAnsi="Arial" w:cs="Arial"/>
                <w:i/>
                <w:iCs/>
                <w:sz w:val="18"/>
                <w:szCs w:val="18"/>
              </w:rPr>
              <w:t xml:space="preserve">- </w:t>
            </w:r>
            <w:r w:rsidRPr="00BC409C">
              <w:rPr>
                <w:rFonts w:ascii="Arial" w:hAnsi="Arial" w:cs="Arial"/>
                <w:sz w:val="18"/>
                <w:szCs w:val="18"/>
              </w:rPr>
              <w:t xml:space="preserve">indicates the list of supported CSI-RS resources across all CCs in a band by referring to </w:t>
            </w:r>
            <w:r w:rsidRPr="00BC409C">
              <w:rPr>
                <w:rFonts w:ascii="Arial" w:hAnsi="Arial" w:cs="Arial"/>
                <w:i/>
                <w:sz w:val="18"/>
                <w:szCs w:val="18"/>
              </w:rPr>
              <w:t>codebookVariantsList</w:t>
            </w:r>
            <w:r w:rsidRPr="00BC409C">
              <w:rPr>
                <w:rFonts w:ascii="Arial" w:hAnsi="Arial" w:cs="Arial"/>
                <w:sz w:val="18"/>
                <w:szCs w:val="18"/>
              </w:rPr>
              <w:t>.</w:t>
            </w:r>
          </w:p>
          <w:p w14:paraId="597E912E" w14:textId="77777777" w:rsidR="003A1E5F" w:rsidRPr="00BC409C" w:rsidRDefault="003A1E5F" w:rsidP="00423E00">
            <w:pPr>
              <w:pStyle w:val="B1"/>
              <w:spacing w:after="0"/>
              <w:ind w:left="0" w:firstLine="0"/>
              <w:rPr>
                <w:rFonts w:ascii="Arial" w:hAnsi="Arial" w:cs="Arial"/>
                <w:sz w:val="18"/>
                <w:szCs w:val="18"/>
              </w:rPr>
            </w:pPr>
            <w:r w:rsidRPr="00BC409C">
              <w:rPr>
                <w:rFonts w:ascii="Arial" w:hAnsi="Arial" w:cs="Arial"/>
                <w:sz w:val="18"/>
                <w:szCs w:val="18"/>
              </w:rPr>
              <w:t xml:space="preserve">The UE indicating support of </w:t>
            </w:r>
            <w:r w:rsidRPr="00BC409C">
              <w:rPr>
                <w:rFonts w:ascii="Arial" w:hAnsi="Arial" w:cs="Arial"/>
                <w:i/>
                <w:iCs/>
                <w:sz w:val="18"/>
                <w:szCs w:val="18"/>
              </w:rPr>
              <w:t>fetype2R1-r17</w:t>
            </w:r>
            <w:r w:rsidRPr="00BC409C">
              <w:rPr>
                <w:rFonts w:ascii="Arial" w:hAnsi="Arial" w:cs="Arial"/>
                <w:sz w:val="18"/>
                <w:szCs w:val="18"/>
              </w:rPr>
              <w:t xml:space="preserve"> shall also indicate support of </w:t>
            </w:r>
            <w:r w:rsidRPr="00BC409C">
              <w:rPr>
                <w:rFonts w:ascii="Arial" w:hAnsi="Arial" w:cs="Arial"/>
                <w:i/>
                <w:iCs/>
                <w:sz w:val="18"/>
                <w:szCs w:val="18"/>
              </w:rPr>
              <w:t xml:space="preserve">fetype2basic-r17 </w:t>
            </w:r>
            <w:r w:rsidRPr="00BC409C">
              <w:rPr>
                <w:rFonts w:ascii="Arial" w:hAnsi="Arial" w:cs="Arial"/>
                <w:sz w:val="18"/>
                <w:szCs w:val="18"/>
              </w:rPr>
              <w:t>and parameter combinations with M=2.</w:t>
            </w:r>
          </w:p>
          <w:p w14:paraId="67947DAE" w14:textId="77777777" w:rsidR="003A1E5F" w:rsidRPr="00BC409C" w:rsidRDefault="003A1E5F" w:rsidP="00423E00">
            <w:pPr>
              <w:pStyle w:val="TAL"/>
              <w:rPr>
                <w:bCs/>
                <w:iCs/>
              </w:rPr>
            </w:pPr>
          </w:p>
          <w:p w14:paraId="46A67299" w14:textId="77777777" w:rsidR="003A1E5F" w:rsidRPr="00BC409C" w:rsidRDefault="003A1E5F" w:rsidP="00423E00">
            <w:pPr>
              <w:pStyle w:val="TAL"/>
              <w:rPr>
                <w:bCs/>
                <w:iCs/>
              </w:rPr>
            </w:pPr>
            <w:r w:rsidRPr="00BC409C">
              <w:rPr>
                <w:bCs/>
                <w:iCs/>
              </w:rPr>
              <w:t xml:space="preserve">The UE optionally includes </w:t>
            </w:r>
            <w:r w:rsidRPr="00BC409C">
              <w:rPr>
                <w:bCs/>
                <w:i/>
              </w:rPr>
              <w:t>fetype2R2-r17</w:t>
            </w:r>
            <w:r w:rsidRPr="00BC409C">
              <w:rPr>
                <w:bCs/>
                <w:iCs/>
              </w:rPr>
              <w:t xml:space="preserve"> to indicate whether the UE supports R=2 for FeType-II. </w:t>
            </w:r>
            <w:r w:rsidRPr="00BC409C">
              <w:rPr>
                <w:rFonts w:eastAsia="MS PGothic" w:cs="Arial"/>
                <w:szCs w:val="18"/>
              </w:rPr>
              <w:t>This capability signalling comprises the following parameters</w:t>
            </w:r>
            <w:r w:rsidRPr="00BC409C">
              <w:rPr>
                <w:bCs/>
                <w:iCs/>
              </w:rPr>
              <w:t>:</w:t>
            </w:r>
          </w:p>
          <w:p w14:paraId="7A87311E" w14:textId="77777777" w:rsidR="003A1E5F" w:rsidRPr="00BC409C" w:rsidRDefault="003A1E5F" w:rsidP="00423E00">
            <w:pPr>
              <w:pStyle w:val="B1"/>
              <w:spacing w:after="0"/>
            </w:pPr>
            <w:r w:rsidRPr="00BC409C">
              <w:rPr>
                <w:rFonts w:ascii="Arial" w:eastAsia="MS Mincho" w:hAnsi="Arial" w:cs="Arial"/>
                <w:i/>
                <w:iCs/>
                <w:sz w:val="18"/>
                <w:szCs w:val="18"/>
              </w:rPr>
              <w:t xml:space="preserve">- </w:t>
            </w:r>
            <w:r w:rsidRPr="00BC409C">
              <w:rPr>
                <w:rFonts w:ascii="Arial" w:hAnsi="Arial" w:cs="Arial"/>
                <w:sz w:val="18"/>
                <w:szCs w:val="18"/>
              </w:rPr>
              <w:t xml:space="preserve">indicates the list of supported CSI-RS resources across all CCs in a band by referring to </w:t>
            </w:r>
            <w:r w:rsidRPr="00BC409C">
              <w:rPr>
                <w:rFonts w:ascii="Arial" w:hAnsi="Arial" w:cs="Arial"/>
                <w:i/>
                <w:sz w:val="18"/>
                <w:szCs w:val="18"/>
              </w:rPr>
              <w:t>codebookVariantsList</w:t>
            </w:r>
            <w:r w:rsidRPr="00BC409C">
              <w:rPr>
                <w:rFonts w:ascii="Arial" w:hAnsi="Arial" w:cs="Arial"/>
                <w:sz w:val="18"/>
                <w:szCs w:val="18"/>
              </w:rPr>
              <w:t>.</w:t>
            </w:r>
          </w:p>
          <w:p w14:paraId="2F744E6D" w14:textId="77777777" w:rsidR="003A1E5F" w:rsidRPr="00BC409C" w:rsidRDefault="003A1E5F" w:rsidP="00423E00">
            <w:pPr>
              <w:pStyle w:val="B1"/>
              <w:spacing w:after="0"/>
              <w:ind w:left="0" w:firstLine="0"/>
            </w:pPr>
            <w:r w:rsidRPr="00BC409C">
              <w:rPr>
                <w:rFonts w:ascii="Arial" w:hAnsi="Arial" w:cs="Arial"/>
                <w:sz w:val="18"/>
                <w:szCs w:val="18"/>
              </w:rPr>
              <w:t xml:space="preserve">UE indicating support of </w:t>
            </w:r>
            <w:r w:rsidRPr="00BC409C">
              <w:rPr>
                <w:rFonts w:ascii="Arial" w:hAnsi="Arial" w:cs="Arial"/>
                <w:i/>
                <w:iCs/>
                <w:sz w:val="18"/>
                <w:szCs w:val="18"/>
              </w:rPr>
              <w:t>fetype2R2-r17</w:t>
            </w:r>
            <w:r w:rsidRPr="00BC409C">
              <w:rPr>
                <w:rFonts w:ascii="Arial" w:hAnsi="Arial" w:cs="Arial"/>
                <w:sz w:val="18"/>
                <w:szCs w:val="18"/>
              </w:rPr>
              <w:t xml:space="preserve"> shall also indicate support of </w:t>
            </w:r>
            <w:r w:rsidRPr="00BC409C">
              <w:rPr>
                <w:rFonts w:ascii="Arial" w:hAnsi="Arial" w:cs="Arial"/>
                <w:i/>
                <w:iCs/>
                <w:sz w:val="18"/>
                <w:szCs w:val="18"/>
              </w:rPr>
              <w:t>fetype2R1-r17</w:t>
            </w:r>
            <w:r w:rsidRPr="00BC409C">
              <w:rPr>
                <w:rFonts w:ascii="Arial" w:hAnsi="Arial" w:cs="Arial"/>
                <w:sz w:val="18"/>
                <w:szCs w:val="18"/>
              </w:rPr>
              <w:t>.</w:t>
            </w:r>
          </w:p>
          <w:p w14:paraId="1BF16F1C" w14:textId="77777777" w:rsidR="003A1E5F" w:rsidRPr="00BC409C" w:rsidRDefault="003A1E5F" w:rsidP="00423E00">
            <w:pPr>
              <w:pStyle w:val="B1"/>
              <w:spacing w:after="0"/>
              <w:ind w:left="0" w:firstLine="0"/>
              <w:rPr>
                <w:rFonts w:cs="Arial"/>
                <w:b/>
                <w:bCs/>
                <w:i/>
                <w:iCs/>
                <w:szCs w:val="18"/>
              </w:rPr>
            </w:pPr>
          </w:p>
          <w:p w14:paraId="184051E7" w14:textId="77777777" w:rsidR="003A1E5F" w:rsidRPr="00BC409C" w:rsidRDefault="003A1E5F" w:rsidP="00423E00">
            <w:pPr>
              <w:pStyle w:val="TAL"/>
            </w:pPr>
            <w:r w:rsidRPr="00BC409C">
              <w:rPr>
                <w:bCs/>
                <w:iCs/>
              </w:rPr>
              <w:t xml:space="preserve">The UE optionally includes </w:t>
            </w:r>
            <w:r w:rsidRPr="00BC409C">
              <w:rPr>
                <w:bCs/>
                <w:i/>
                <w:iCs/>
              </w:rPr>
              <w:t xml:space="preserve">fetype2Rank3Rank4-r17 </w:t>
            </w:r>
            <w:r w:rsidRPr="00BC409C">
              <w:rPr>
                <w:bCs/>
              </w:rPr>
              <w:t>to i</w:t>
            </w:r>
            <w:r w:rsidRPr="00BC409C">
              <w:rPr>
                <w:bCs/>
                <w:iCs/>
              </w:rPr>
              <w:t xml:space="preserve">ndicate whether the UE supports rank = 3 and rank = 4 for FeType-II. </w:t>
            </w:r>
            <w:r w:rsidRPr="00BC409C">
              <w:t xml:space="preserve">UE indicating support of </w:t>
            </w:r>
            <w:r w:rsidRPr="00BC409C">
              <w:rPr>
                <w:i/>
                <w:iCs/>
              </w:rPr>
              <w:t>fetype2Rank3Rank4-r17</w:t>
            </w:r>
            <w:r w:rsidRPr="00BC409C">
              <w:t xml:space="preserve"> shall indicate support of </w:t>
            </w:r>
            <w:r w:rsidRPr="00BC409C">
              <w:rPr>
                <w:i/>
                <w:iCs/>
              </w:rPr>
              <w:t>fetype2basic-r17</w:t>
            </w:r>
            <w:r w:rsidRPr="00BC409C">
              <w:rPr>
                <w:rFonts w:cs="Arial"/>
                <w:szCs w:val="18"/>
              </w:rPr>
              <w:t>.</w:t>
            </w:r>
          </w:p>
          <w:p w14:paraId="7692BE64" w14:textId="77777777" w:rsidR="003A1E5F" w:rsidRPr="00BC409C" w:rsidRDefault="003A1E5F" w:rsidP="00423E00">
            <w:pPr>
              <w:pStyle w:val="TAL"/>
            </w:pPr>
          </w:p>
          <w:p w14:paraId="769EFA5C" w14:textId="77777777" w:rsidR="003A1E5F" w:rsidRPr="00BC409C" w:rsidRDefault="003A1E5F" w:rsidP="00423E00">
            <w:pPr>
              <w:pStyle w:val="TAL"/>
            </w:pPr>
            <w:r w:rsidRPr="00BC409C">
              <w:rPr>
                <w:iCs/>
              </w:rPr>
              <w:t xml:space="preserve">For </w:t>
            </w:r>
            <w:r w:rsidRPr="00BC409C">
              <w:rPr>
                <w:rFonts w:cs="Arial"/>
                <w:i/>
                <w:szCs w:val="18"/>
              </w:rPr>
              <w:t>codebookVariantsList</w:t>
            </w:r>
            <w:r w:rsidRPr="00BC409C">
              <w:t xml:space="preserve"> related to the </w:t>
            </w:r>
            <w:r w:rsidRPr="00BC409C">
              <w:rPr>
                <w:bCs/>
                <w:iCs/>
              </w:rPr>
              <w:t>FeType-II</w:t>
            </w:r>
            <w:r w:rsidRPr="00BC409C">
              <w:t>:</w:t>
            </w:r>
          </w:p>
          <w:p w14:paraId="4BF79B2D"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The minimum of </w:t>
            </w:r>
            <w:r w:rsidRPr="00BC409C">
              <w:rPr>
                <w:rFonts w:ascii="Arial" w:hAnsi="Arial" w:cs="Arial"/>
                <w:i/>
                <w:sz w:val="18"/>
                <w:szCs w:val="18"/>
              </w:rPr>
              <w:t>maxNumberTxPortsPerResource</w:t>
            </w:r>
            <w:r w:rsidRPr="00BC409C">
              <w:rPr>
                <w:rFonts w:ascii="Arial" w:hAnsi="Arial" w:cs="Arial"/>
                <w:sz w:val="18"/>
                <w:szCs w:val="18"/>
              </w:rPr>
              <w:t xml:space="preserve"> is '</w:t>
            </w:r>
            <w:r w:rsidRPr="00BC409C">
              <w:rPr>
                <w:rFonts w:ascii="Arial" w:hAnsi="Arial" w:cs="Arial"/>
                <w:i/>
                <w:iCs/>
                <w:sz w:val="18"/>
                <w:szCs w:val="18"/>
              </w:rPr>
              <w:t>p4</w:t>
            </w:r>
            <w:r w:rsidRPr="00BC409C">
              <w:rPr>
                <w:rFonts w:ascii="Arial" w:hAnsi="Arial" w:cs="Arial"/>
                <w:sz w:val="18"/>
                <w:szCs w:val="18"/>
              </w:rPr>
              <w:t>';</w:t>
            </w:r>
          </w:p>
          <w:p w14:paraId="7508DBA5" w14:textId="77777777" w:rsidR="003A1E5F" w:rsidRPr="00BC409C" w:rsidRDefault="003A1E5F" w:rsidP="00423E00">
            <w:pPr>
              <w:pStyle w:val="B1"/>
              <w:rPr>
                <w:rFonts w:cs="Arial"/>
                <w:b/>
                <w:i/>
                <w:szCs w:val="18"/>
              </w:rPr>
            </w:pPr>
            <w:r w:rsidRPr="00BC409C">
              <w:rPr>
                <w:rFonts w:ascii="Arial" w:hAnsi="Arial" w:cs="Arial"/>
                <w:sz w:val="18"/>
                <w:szCs w:val="18"/>
              </w:rPr>
              <w:t>-</w:t>
            </w:r>
            <w:r w:rsidRPr="00BC409C">
              <w:rPr>
                <w:rFonts w:ascii="Arial" w:hAnsi="Arial" w:cs="Arial"/>
                <w:sz w:val="18"/>
                <w:szCs w:val="18"/>
              </w:rPr>
              <w:tab/>
              <w:t xml:space="preserve">The minimum value of </w:t>
            </w:r>
            <w:r w:rsidRPr="00BC409C">
              <w:rPr>
                <w:rFonts w:ascii="Arial" w:hAnsi="Arial" w:cs="Arial"/>
                <w:i/>
                <w:sz w:val="18"/>
                <w:szCs w:val="18"/>
              </w:rPr>
              <w:t>totalNumberTxPortsPerBand</w:t>
            </w:r>
            <w:r w:rsidRPr="00BC409C">
              <w:rPr>
                <w:rFonts w:ascii="Arial" w:hAnsi="Arial" w:cs="Arial"/>
                <w:sz w:val="18"/>
                <w:szCs w:val="18"/>
              </w:rPr>
              <w:t xml:space="preserve"> is 4.</w:t>
            </w:r>
          </w:p>
        </w:tc>
        <w:tc>
          <w:tcPr>
            <w:tcW w:w="709" w:type="dxa"/>
          </w:tcPr>
          <w:p w14:paraId="6FDF4206" w14:textId="77777777" w:rsidR="003A1E5F" w:rsidRPr="00BC409C" w:rsidRDefault="003A1E5F" w:rsidP="00423E00">
            <w:pPr>
              <w:pStyle w:val="TAL"/>
              <w:jc w:val="center"/>
            </w:pPr>
            <w:r w:rsidRPr="00BC409C">
              <w:rPr>
                <w:rFonts w:cs="Arial"/>
                <w:szCs w:val="18"/>
              </w:rPr>
              <w:t>Band</w:t>
            </w:r>
          </w:p>
        </w:tc>
        <w:tc>
          <w:tcPr>
            <w:tcW w:w="567" w:type="dxa"/>
          </w:tcPr>
          <w:p w14:paraId="62F4CE66" w14:textId="77777777" w:rsidR="003A1E5F" w:rsidRPr="00BC409C" w:rsidRDefault="003A1E5F" w:rsidP="00423E00">
            <w:pPr>
              <w:pStyle w:val="TAL"/>
              <w:jc w:val="center"/>
            </w:pPr>
            <w:r w:rsidRPr="00BC409C">
              <w:rPr>
                <w:rFonts w:cs="Arial"/>
                <w:szCs w:val="18"/>
              </w:rPr>
              <w:t>No</w:t>
            </w:r>
          </w:p>
        </w:tc>
        <w:tc>
          <w:tcPr>
            <w:tcW w:w="709" w:type="dxa"/>
          </w:tcPr>
          <w:p w14:paraId="649F0062" w14:textId="77777777" w:rsidR="003A1E5F" w:rsidRPr="00BC409C" w:rsidRDefault="003A1E5F" w:rsidP="00423E00">
            <w:pPr>
              <w:pStyle w:val="TAL"/>
              <w:jc w:val="center"/>
              <w:rPr>
                <w:bCs/>
                <w:iCs/>
              </w:rPr>
            </w:pPr>
            <w:r w:rsidRPr="00BC409C">
              <w:rPr>
                <w:bCs/>
                <w:iCs/>
              </w:rPr>
              <w:t>N/A</w:t>
            </w:r>
          </w:p>
        </w:tc>
        <w:tc>
          <w:tcPr>
            <w:tcW w:w="728" w:type="dxa"/>
          </w:tcPr>
          <w:p w14:paraId="42DEADEE" w14:textId="77777777" w:rsidR="003A1E5F" w:rsidRPr="00BC409C" w:rsidRDefault="003A1E5F" w:rsidP="00423E00">
            <w:pPr>
              <w:pStyle w:val="TAL"/>
              <w:jc w:val="center"/>
              <w:rPr>
                <w:bCs/>
                <w:iCs/>
              </w:rPr>
            </w:pPr>
            <w:r w:rsidRPr="00BC409C">
              <w:rPr>
                <w:bCs/>
                <w:iCs/>
              </w:rPr>
              <w:t>N/A</w:t>
            </w:r>
          </w:p>
        </w:tc>
      </w:tr>
      <w:tr w:rsidR="003A1E5F" w:rsidRPr="00BC409C" w14:paraId="4C04CF1F" w14:textId="77777777" w:rsidTr="00423E00">
        <w:trPr>
          <w:cantSplit/>
          <w:tblHeader/>
        </w:trPr>
        <w:tc>
          <w:tcPr>
            <w:tcW w:w="6917" w:type="dxa"/>
          </w:tcPr>
          <w:p w14:paraId="2A49545A" w14:textId="77777777" w:rsidR="003A1E5F" w:rsidRPr="00BC409C" w:rsidRDefault="003A1E5F" w:rsidP="00423E00">
            <w:pPr>
              <w:pStyle w:val="TAL"/>
              <w:rPr>
                <w:rFonts w:cs="Arial"/>
                <w:b/>
                <w:bCs/>
                <w:i/>
                <w:iCs/>
                <w:szCs w:val="18"/>
              </w:rPr>
            </w:pPr>
            <w:r w:rsidRPr="00BC409C">
              <w:rPr>
                <w:rFonts w:cs="Arial"/>
                <w:b/>
                <w:bCs/>
                <w:i/>
                <w:iCs/>
                <w:szCs w:val="18"/>
              </w:rPr>
              <w:lastRenderedPageBreak/>
              <w:t>codebookParametersfetype2CJT-r18</w:t>
            </w:r>
          </w:p>
          <w:p w14:paraId="5A35C58E" w14:textId="77777777" w:rsidR="003A1E5F" w:rsidRPr="00BC409C" w:rsidRDefault="003A1E5F" w:rsidP="00423E00">
            <w:pPr>
              <w:pStyle w:val="TAL"/>
              <w:rPr>
                <w:bCs/>
                <w:iCs/>
              </w:rPr>
            </w:pPr>
            <w:r w:rsidRPr="00BC409C">
              <w:rPr>
                <w:rFonts w:cs="Arial"/>
                <w:szCs w:val="18"/>
              </w:rPr>
              <w:t xml:space="preserve">Indicates the UE support of additional codebooks and the corresponding parameters supported </w:t>
            </w:r>
            <w:r w:rsidRPr="00BC409C">
              <w:t xml:space="preserve">by the UE </w:t>
            </w:r>
            <w:r w:rsidRPr="00BC409C">
              <w:rPr>
                <w:bCs/>
                <w:iCs/>
              </w:rPr>
              <w:t>of Further Enhanced Type II Codebook (feType-II) with refinement for multi-TRP CJT.</w:t>
            </w:r>
          </w:p>
          <w:p w14:paraId="5BE8AFA7" w14:textId="77777777" w:rsidR="003A1E5F" w:rsidRPr="00BC409C" w:rsidRDefault="003A1E5F" w:rsidP="00423E00">
            <w:pPr>
              <w:pStyle w:val="TAL"/>
              <w:rPr>
                <w:bCs/>
                <w:iCs/>
              </w:rPr>
            </w:pPr>
          </w:p>
          <w:p w14:paraId="08A7760F" w14:textId="77777777" w:rsidR="003A1E5F" w:rsidRPr="00BC409C" w:rsidRDefault="003A1E5F" w:rsidP="00423E00">
            <w:pPr>
              <w:pStyle w:val="TAL"/>
              <w:rPr>
                <w:bCs/>
              </w:rPr>
            </w:pPr>
            <w:r w:rsidRPr="00BC409C">
              <w:rPr>
                <w:bCs/>
                <w:iCs/>
              </w:rPr>
              <w:t xml:space="preserve">The UE shall include </w:t>
            </w:r>
            <w:r w:rsidRPr="00BC409C">
              <w:rPr>
                <w:bCs/>
                <w:i/>
              </w:rPr>
              <w:t>feType2CJT-r18</w:t>
            </w:r>
            <w:r w:rsidRPr="00BC409C">
              <w:rPr>
                <w:i/>
              </w:rPr>
              <w:t xml:space="preserve"> </w:t>
            </w:r>
            <w:r w:rsidRPr="00BC409C">
              <w:t xml:space="preserve">to indicate </w:t>
            </w:r>
            <w:r w:rsidRPr="00BC409C">
              <w:rPr>
                <w:bCs/>
                <w:iCs/>
              </w:rPr>
              <w:t xml:space="preserve">basic features of feType-II codebook with refinement for multi-TRP CJT. </w:t>
            </w:r>
            <w:r w:rsidRPr="00BC409C">
              <w:rPr>
                <w:rFonts w:eastAsia="MS PGothic" w:cs="Arial"/>
                <w:szCs w:val="18"/>
              </w:rPr>
              <w:t>This capability signalling comprises the following parameters</w:t>
            </w:r>
            <w:r w:rsidRPr="00BC409C">
              <w:rPr>
                <w:bCs/>
                <w:iCs/>
              </w:rPr>
              <w:t>:</w:t>
            </w:r>
          </w:p>
          <w:p w14:paraId="1B68CF81" w14:textId="77777777" w:rsidR="003A1E5F" w:rsidRPr="00BC409C" w:rsidRDefault="003A1E5F" w:rsidP="00423E00">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r>
            <w:proofErr w:type="gramStart"/>
            <w:r w:rsidRPr="00BC409C">
              <w:rPr>
                <w:rFonts w:ascii="Arial" w:hAnsi="Arial" w:cs="Arial"/>
                <w:i/>
                <w:iCs/>
                <w:sz w:val="18"/>
                <w:szCs w:val="18"/>
              </w:rPr>
              <w:t>supportedCSI-RS-ResourceList-r18</w:t>
            </w:r>
            <w:proofErr w:type="gramEnd"/>
            <w:r w:rsidRPr="00BC409C">
              <w:rPr>
                <w:rFonts w:ascii="Arial" w:hAnsi="Arial" w:cs="Arial"/>
                <w:i/>
                <w:iCs/>
                <w:sz w:val="18"/>
                <w:szCs w:val="18"/>
              </w:rPr>
              <w:t xml:space="preserve"> </w:t>
            </w:r>
            <w:r w:rsidRPr="00BC409C">
              <w:rPr>
                <w:rFonts w:ascii="Arial" w:hAnsi="Arial" w:cs="Arial"/>
                <w:sz w:val="18"/>
                <w:szCs w:val="18"/>
              </w:rPr>
              <w:t xml:space="preserve">indicates the list of supported CSI-RS resources across all CCs in a band by referring to </w:t>
            </w:r>
            <w:r w:rsidRPr="00BC409C">
              <w:rPr>
                <w:rFonts w:ascii="Arial" w:hAnsi="Arial" w:cs="Arial"/>
                <w:i/>
                <w:sz w:val="18"/>
                <w:szCs w:val="18"/>
              </w:rPr>
              <w:t>codebookVariantsList</w:t>
            </w:r>
            <w:r w:rsidRPr="00BC409C">
              <w:rPr>
                <w:rFonts w:ascii="Arial" w:hAnsi="Arial" w:cs="Arial"/>
                <w:sz w:val="18"/>
                <w:szCs w:val="18"/>
              </w:rPr>
              <w:t xml:space="preserve">. The following parameters are included in </w:t>
            </w:r>
            <w:r w:rsidRPr="00BC409C">
              <w:rPr>
                <w:rFonts w:ascii="Arial" w:hAnsi="Arial" w:cs="Arial"/>
                <w:i/>
                <w:sz w:val="18"/>
                <w:szCs w:val="18"/>
              </w:rPr>
              <w:t>codebookVariantsList</w:t>
            </w:r>
            <w:r w:rsidRPr="00BC409C">
              <w:rPr>
                <w:rFonts w:ascii="Arial" w:hAnsi="Arial" w:cs="Arial"/>
                <w:sz w:val="18"/>
                <w:szCs w:val="18"/>
              </w:rPr>
              <w:t>:</w:t>
            </w:r>
          </w:p>
          <w:p w14:paraId="1EED483B"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maxNumberTxPortsPerResource</w:t>
            </w:r>
            <w:r w:rsidRPr="00BC409C">
              <w:rPr>
                <w:rFonts w:ascii="Arial" w:hAnsi="Arial" w:cs="Arial"/>
                <w:sz w:val="18"/>
                <w:szCs w:val="18"/>
              </w:rPr>
              <w:t xml:space="preserve"> indicates the maximum number of Tx ports in one NZP CSI-RS resource associated with multi-TRP CJT</w:t>
            </w:r>
          </w:p>
          <w:p w14:paraId="0FF8B409"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maxNumberResourcesPerBand</w:t>
            </w:r>
            <w:r w:rsidRPr="00BC409C">
              <w:rPr>
                <w:rFonts w:ascii="Arial" w:hAnsi="Arial" w:cs="Arial"/>
                <w:sz w:val="18"/>
                <w:szCs w:val="18"/>
              </w:rPr>
              <w:t xml:space="preserve"> indicates the maximum total number of NZP CSI-RS resource associated with multi-TRP CJT</w:t>
            </w:r>
          </w:p>
          <w:p w14:paraId="531F8460"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totalNumberTxPortsPerBand</w:t>
            </w:r>
            <w:r w:rsidRPr="00BC409C">
              <w:rPr>
                <w:rFonts w:ascii="Arial" w:hAnsi="Arial" w:cs="Arial"/>
                <w:sz w:val="18"/>
                <w:szCs w:val="18"/>
              </w:rPr>
              <w:t xml:space="preserve"> indicates the total number of Tx ports of NZP CSI-RS resources associated with multi-TRP CJT</w:t>
            </w:r>
          </w:p>
          <w:p w14:paraId="7B263F2C"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scalingfactor-r18</w:t>
            </w:r>
            <w:r w:rsidRPr="00BC409C">
              <w:rPr>
                <w:rFonts w:ascii="Arial" w:hAnsi="Arial" w:cs="Arial"/>
                <w:sz w:val="18"/>
                <w:szCs w:val="18"/>
              </w:rPr>
              <w:t xml:space="preserve"> indicates </w:t>
            </w:r>
            <w:r w:rsidRPr="00BC409C">
              <w:rPr>
                <w:rFonts w:ascii="Arial" w:eastAsia="Yu Mincho" w:hAnsi="Arial" w:cs="Arial"/>
                <w:sz w:val="18"/>
                <w:szCs w:val="18"/>
              </w:rPr>
              <w:t>the scaling factor X for CPU occupation counting for CJT fetype-II codebook</w:t>
            </w:r>
          </w:p>
          <w:p w14:paraId="05527532" w14:textId="77777777" w:rsidR="003A1E5F" w:rsidRPr="00BC409C" w:rsidRDefault="003A1E5F" w:rsidP="00423E00">
            <w:pPr>
              <w:pStyle w:val="B1"/>
              <w:spacing w:after="0"/>
              <w:rPr>
                <w:rFonts w:ascii="Arial" w:hAnsi="Arial" w:cs="Arial"/>
                <w:b/>
                <w:bCs/>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maxNumberNZP-CSI-RS-MultiTRP-CJT-r18 </w:t>
            </w:r>
            <w:r w:rsidRPr="00BC409C">
              <w:rPr>
                <w:rFonts w:ascii="Arial" w:hAnsi="Arial" w:cs="Arial"/>
                <w:sz w:val="18"/>
                <w:szCs w:val="18"/>
              </w:rPr>
              <w:t>indicates the maximum number of NZP CSI-RS resources in one NZP CSI-RS resource set associated with multi-TRP CJT</w:t>
            </w:r>
          </w:p>
          <w:p w14:paraId="4766BC88" w14:textId="77777777" w:rsidR="003A1E5F" w:rsidRPr="00BC409C" w:rsidRDefault="003A1E5F" w:rsidP="00423E00">
            <w:pPr>
              <w:pStyle w:val="TAL"/>
              <w:rPr>
                <w:rFonts w:cs="Arial"/>
                <w:szCs w:val="18"/>
              </w:rPr>
            </w:pPr>
          </w:p>
          <w:p w14:paraId="4B5B7E2E" w14:textId="77777777" w:rsidR="003A1E5F" w:rsidRPr="00BC409C" w:rsidRDefault="003A1E5F" w:rsidP="00423E00">
            <w:pPr>
              <w:pStyle w:val="TAL"/>
              <w:rPr>
                <w:rFonts w:eastAsia="等线" w:cs="Arial"/>
                <w:szCs w:val="18"/>
                <w:lang w:eastAsia="zh-CN"/>
              </w:rPr>
            </w:pPr>
            <w:r w:rsidRPr="00BC409C">
              <w:rPr>
                <w:rFonts w:cs="Arial"/>
                <w:szCs w:val="18"/>
              </w:rPr>
              <w:t xml:space="preserve">The UE indicating </w:t>
            </w:r>
            <w:r w:rsidRPr="00BC409C">
              <w:rPr>
                <w:rFonts w:cs="Arial"/>
                <w:i/>
                <w:iCs/>
                <w:szCs w:val="18"/>
              </w:rPr>
              <w:t>f</w:t>
            </w:r>
            <w:r w:rsidRPr="00BC409C">
              <w:rPr>
                <w:bCs/>
                <w:i/>
              </w:rPr>
              <w:t xml:space="preserve">eType2CJT-r18 </w:t>
            </w:r>
            <w:r w:rsidRPr="00BC409C">
              <w:rPr>
                <w:bCs/>
                <w:iCs/>
              </w:rPr>
              <w:t xml:space="preserve">shall support </w:t>
            </w:r>
            <w:r w:rsidRPr="00BC409C">
              <w:rPr>
                <w:rFonts w:cs="Arial"/>
                <w:szCs w:val="18"/>
              </w:rPr>
              <w:t>N=N_TRP only, N_L=1 only, support mode 2 for FeType-II port selection codebook refinement for multi-TRP CJT, support for PMI subband R=1, support of parameter combinations with M=1, support rank 1,2, and support frequency basis selection mode 2, i.e., common frequency basis selection among different TRPs.</w:t>
            </w:r>
          </w:p>
          <w:p w14:paraId="10047D36" w14:textId="77777777" w:rsidR="003A1E5F" w:rsidRPr="00BC409C" w:rsidRDefault="003A1E5F" w:rsidP="00423E00">
            <w:pPr>
              <w:pStyle w:val="TAL"/>
              <w:rPr>
                <w:rFonts w:eastAsia="MS PGothic"/>
                <w:i/>
                <w:iCs/>
              </w:rPr>
            </w:pPr>
            <w:r w:rsidRPr="00BC409C">
              <w:rPr>
                <w:rFonts w:eastAsia="MS PGothic"/>
              </w:rPr>
              <w:t xml:space="preserve">The UE indicating support of </w:t>
            </w:r>
            <w:r w:rsidRPr="00BC409C">
              <w:rPr>
                <w:rFonts w:eastAsia="MS PGothic"/>
                <w:i/>
                <w:iCs/>
              </w:rPr>
              <w:t>f</w:t>
            </w:r>
            <w:r w:rsidRPr="00BC409C">
              <w:rPr>
                <w:bCs/>
                <w:i/>
              </w:rPr>
              <w:t xml:space="preserve">eType2CJT-r18 </w:t>
            </w:r>
            <w:r w:rsidRPr="00BC409C">
              <w:rPr>
                <w:rFonts w:eastAsia="MS PGothic"/>
              </w:rPr>
              <w:t xml:space="preserve">shall also indicate support of </w:t>
            </w:r>
            <w:r w:rsidRPr="00BC409C">
              <w:rPr>
                <w:i/>
              </w:rPr>
              <w:t>csi-ReportFramework</w:t>
            </w:r>
            <w:r w:rsidRPr="00BC409C">
              <w:rPr>
                <w:rFonts w:eastAsia="MS PGothic"/>
                <w:i/>
                <w:iCs/>
              </w:rPr>
              <w:t xml:space="preserve"> </w:t>
            </w:r>
            <w:r w:rsidRPr="00BC409C">
              <w:rPr>
                <w:rFonts w:eastAsia="MS PGothic"/>
              </w:rPr>
              <w:t xml:space="preserve">and </w:t>
            </w:r>
            <w:r w:rsidRPr="00BC409C">
              <w:rPr>
                <w:i/>
              </w:rPr>
              <w:t>simultaneousCSI-ReportsAllCC</w:t>
            </w:r>
            <w:r w:rsidRPr="00BC409C">
              <w:rPr>
                <w:rFonts w:eastAsia="MS PGothic"/>
                <w:i/>
                <w:iCs/>
              </w:rPr>
              <w:t>.</w:t>
            </w:r>
          </w:p>
          <w:p w14:paraId="17443392" w14:textId="77777777" w:rsidR="003A1E5F" w:rsidRPr="00BC409C" w:rsidRDefault="003A1E5F" w:rsidP="00423E00">
            <w:pPr>
              <w:pStyle w:val="TAN"/>
              <w:rPr>
                <w:rFonts w:eastAsia="等线"/>
                <w:lang w:eastAsia="zh-CN"/>
              </w:rPr>
            </w:pPr>
          </w:p>
          <w:p w14:paraId="2E7B2F4C" w14:textId="77777777" w:rsidR="003A1E5F" w:rsidRPr="00BC409C" w:rsidRDefault="003A1E5F" w:rsidP="00423E00">
            <w:pPr>
              <w:pStyle w:val="TAN"/>
              <w:rPr>
                <w:lang w:eastAsia="zh-CN"/>
              </w:rPr>
            </w:pPr>
            <w:r w:rsidRPr="00BC409C">
              <w:t>NOTE 1:</w:t>
            </w:r>
            <w:r w:rsidRPr="00BC409C">
              <w:rPr>
                <w:i/>
                <w:iCs/>
              </w:rPr>
              <w:tab/>
            </w:r>
            <w:r w:rsidRPr="00BC409C">
              <w:rPr>
                <w:lang w:eastAsia="zh-CN"/>
              </w:rPr>
              <w:t>When NTRP=1 TRP is configured, OCPU =1. When NTRP&gt;1 TRPS are configured, OCPU = ceil(X * NTRP).</w:t>
            </w:r>
          </w:p>
          <w:p w14:paraId="46D2467C" w14:textId="77777777" w:rsidR="003A1E5F" w:rsidRPr="00BC409C" w:rsidRDefault="003A1E5F" w:rsidP="00423E00">
            <w:pPr>
              <w:pStyle w:val="TAN"/>
            </w:pPr>
            <w:r w:rsidRPr="00BC409C">
              <w:t>NOTE 2:</w:t>
            </w:r>
            <w:r w:rsidRPr="00BC409C">
              <w:rPr>
                <w:i/>
                <w:iCs/>
              </w:rPr>
              <w:tab/>
            </w:r>
            <w:r w:rsidRPr="00BC409C">
              <w:rPr>
                <w:rFonts w:cs="Arial"/>
                <w:szCs w:val="18"/>
                <w:lang w:eastAsia="zh-CN"/>
              </w:rPr>
              <w:t xml:space="preserve">A-CSI is supported, and whether UE supports SP-CSI on PUSCH is dependent on </w:t>
            </w:r>
            <w:r w:rsidRPr="00BC409C">
              <w:rPr>
                <w:i/>
              </w:rPr>
              <w:t>sp-CSI-ReportPUSCH</w:t>
            </w:r>
            <w:r w:rsidRPr="00BC409C">
              <w:rPr>
                <w:rFonts w:cs="Arial"/>
                <w:szCs w:val="18"/>
                <w:lang w:eastAsia="zh-CN"/>
              </w:rPr>
              <w:t>.</w:t>
            </w:r>
          </w:p>
          <w:p w14:paraId="0BE6CEA7" w14:textId="77777777" w:rsidR="003A1E5F" w:rsidRPr="00BC409C" w:rsidRDefault="003A1E5F" w:rsidP="00423E00">
            <w:pPr>
              <w:pStyle w:val="TAN"/>
            </w:pPr>
            <w:r w:rsidRPr="00BC409C">
              <w:t>NOTE 3:</w:t>
            </w:r>
            <w:r w:rsidRPr="00BC409C">
              <w:rPr>
                <w:i/>
                <w:iCs/>
              </w:rPr>
              <w:tab/>
            </w:r>
            <w:r w:rsidRPr="00BC409C">
              <w:t>A UE that supports CSI enhancement for Rel 17 based type-II CJT must support this feature.</w:t>
            </w:r>
          </w:p>
          <w:p w14:paraId="30929AB6" w14:textId="77777777" w:rsidR="003A1E5F" w:rsidRPr="00BC409C" w:rsidRDefault="003A1E5F" w:rsidP="00423E00">
            <w:pPr>
              <w:pStyle w:val="TAL"/>
              <w:rPr>
                <w:rFonts w:eastAsia="等线" w:cs="Arial"/>
                <w:szCs w:val="18"/>
                <w:lang w:eastAsia="zh-CN"/>
              </w:rPr>
            </w:pPr>
          </w:p>
          <w:p w14:paraId="0345FAE2" w14:textId="77777777" w:rsidR="003A1E5F" w:rsidRPr="00BC409C" w:rsidRDefault="003A1E5F" w:rsidP="00423E00">
            <w:pPr>
              <w:pStyle w:val="TAL"/>
              <w:rPr>
                <w:rFonts w:cs="Arial"/>
                <w:szCs w:val="18"/>
              </w:rPr>
            </w:pPr>
            <w:r w:rsidRPr="00BC409C">
              <w:rPr>
                <w:rFonts w:eastAsia="等线" w:cs="Arial"/>
                <w:szCs w:val="18"/>
                <w:lang w:eastAsia="zh-CN"/>
              </w:rPr>
              <w:t xml:space="preserve">The UE optionally includes </w:t>
            </w:r>
            <w:r w:rsidRPr="00BC409C">
              <w:rPr>
                <w:rFonts w:eastAsia="等线" w:cs="Arial"/>
                <w:i/>
                <w:iCs/>
                <w:szCs w:val="18"/>
                <w:lang w:eastAsia="zh-CN"/>
              </w:rPr>
              <w:t>f</w:t>
            </w:r>
            <w:r w:rsidRPr="00BC409C">
              <w:rPr>
                <w:i/>
                <w:iCs/>
              </w:rPr>
              <w:t xml:space="preserve">eType2CJT-FD-IO-r18 </w:t>
            </w:r>
            <w:r w:rsidRPr="00BC409C">
              <w:t xml:space="preserve">to indicate whether the UE supports </w:t>
            </w:r>
            <w:r w:rsidRPr="00BC409C">
              <w:rPr>
                <w:rFonts w:cs="Arial"/>
                <w:szCs w:val="18"/>
              </w:rPr>
              <w:t>FeType-II port selection codebook refinement for multi-TRP CJT with PMI subband R=1</w:t>
            </w:r>
            <w:r w:rsidRPr="00BC409C">
              <w:t xml:space="preserve">. </w:t>
            </w:r>
            <w:r w:rsidRPr="00BC409C">
              <w:rPr>
                <w:rFonts w:eastAsia="MS PGothic"/>
              </w:rPr>
              <w:t xml:space="preserve">This capability signalling comprises </w:t>
            </w:r>
            <w:r w:rsidRPr="00BC409C">
              <w:rPr>
                <w:rFonts w:cs="Arial"/>
                <w:szCs w:val="18"/>
              </w:rPr>
              <w:t xml:space="preserve">the list of supported NZP CSI-RS resources across all CCs in a band by referring to </w:t>
            </w:r>
            <w:r w:rsidRPr="00BC409C">
              <w:rPr>
                <w:rFonts w:cs="Arial"/>
                <w:i/>
                <w:szCs w:val="18"/>
              </w:rPr>
              <w:t>codebookVariantsList</w:t>
            </w:r>
            <w:r w:rsidRPr="00BC409C">
              <w:rPr>
                <w:rFonts w:cs="Arial"/>
                <w:szCs w:val="18"/>
              </w:rPr>
              <w:t xml:space="preserve">. The UE indicating </w:t>
            </w:r>
            <w:r w:rsidRPr="00BC409C">
              <w:rPr>
                <w:rFonts w:cs="Arial"/>
                <w:i/>
                <w:iCs/>
                <w:szCs w:val="18"/>
              </w:rPr>
              <w:t>f</w:t>
            </w:r>
            <w:r w:rsidRPr="00BC409C">
              <w:rPr>
                <w:i/>
                <w:iCs/>
              </w:rPr>
              <w:t xml:space="preserve">eType2CJT-FD-IO-r18 </w:t>
            </w:r>
            <w:r w:rsidRPr="00BC409C">
              <w:t xml:space="preserve">shall also support </w:t>
            </w:r>
            <w:r w:rsidRPr="00BC409C">
              <w:rPr>
                <w:rFonts w:cs="Arial"/>
                <w:szCs w:val="18"/>
              </w:rPr>
              <w:t>frequency basis selection mode 1, i.e., common frequency basis selection among different TRPs with FD basis selection integer frequency offset.</w:t>
            </w:r>
          </w:p>
          <w:p w14:paraId="2EB65D82" w14:textId="77777777" w:rsidR="003A1E5F" w:rsidRPr="00BC409C" w:rsidRDefault="003A1E5F" w:rsidP="00423E00">
            <w:pPr>
              <w:pStyle w:val="TAL"/>
            </w:pPr>
          </w:p>
          <w:p w14:paraId="252E20EB" w14:textId="77777777" w:rsidR="003A1E5F" w:rsidRPr="00BC409C" w:rsidRDefault="003A1E5F" w:rsidP="00423E00">
            <w:pPr>
              <w:pStyle w:val="TAL"/>
              <w:rPr>
                <w:i/>
                <w:iCs/>
              </w:rPr>
            </w:pPr>
            <w:r w:rsidRPr="00BC409C">
              <w:t xml:space="preserve">The UE optionally indicates </w:t>
            </w:r>
            <w:r w:rsidRPr="00BC409C">
              <w:rPr>
                <w:i/>
                <w:iCs/>
              </w:rPr>
              <w:t>feType2CJT-FD-FO-r18</w:t>
            </w:r>
            <w:r w:rsidRPr="00BC409C">
              <w:t xml:space="preserve"> to indicate whether the UE supports </w:t>
            </w:r>
            <w:r w:rsidRPr="00BC409C">
              <w:rPr>
                <w:rFonts w:cs="Arial"/>
                <w:szCs w:val="18"/>
                <w:lang w:eastAsia="zh-CN"/>
              </w:rPr>
              <w:t>frequency basis selection mode 1 with FD basis selection fractional frequency offset for FeType-II port selection based CJT codebook</w:t>
            </w:r>
            <w:r w:rsidRPr="00BC409C">
              <w:rPr>
                <w:rFonts w:cs="Arial"/>
                <w:szCs w:val="18"/>
              </w:rPr>
              <w:t xml:space="preserve">. The UE indicating </w:t>
            </w:r>
            <w:r w:rsidRPr="00BC409C">
              <w:rPr>
                <w:rFonts w:cs="Arial"/>
                <w:i/>
                <w:iCs/>
                <w:szCs w:val="18"/>
              </w:rPr>
              <w:t>f</w:t>
            </w:r>
            <w:r w:rsidRPr="00BC409C">
              <w:rPr>
                <w:i/>
                <w:iCs/>
              </w:rPr>
              <w:t>eType2CJT-FD-FO-r18</w:t>
            </w:r>
            <w:r w:rsidRPr="00BC409C">
              <w:t xml:space="preserve"> shall also indicate support of </w:t>
            </w:r>
            <w:r w:rsidRPr="00BC409C">
              <w:rPr>
                <w:i/>
                <w:iCs/>
              </w:rPr>
              <w:t>feType2CJT-FD-IO-r18.</w:t>
            </w:r>
          </w:p>
          <w:p w14:paraId="75B195EF" w14:textId="77777777" w:rsidR="003A1E5F" w:rsidRPr="00BC409C" w:rsidRDefault="003A1E5F" w:rsidP="00423E00">
            <w:pPr>
              <w:pStyle w:val="TAL"/>
              <w:rPr>
                <w:i/>
                <w:iCs/>
              </w:rPr>
            </w:pPr>
          </w:p>
          <w:p w14:paraId="38D1E55D" w14:textId="77777777" w:rsidR="003A1E5F" w:rsidRPr="00BC409C" w:rsidRDefault="003A1E5F" w:rsidP="00423E00">
            <w:pPr>
              <w:pStyle w:val="TAL"/>
              <w:rPr>
                <w:bCs/>
                <w:iCs/>
              </w:rPr>
            </w:pPr>
            <w:r w:rsidRPr="00BC409C">
              <w:t xml:space="preserve">The UE optionally indicates </w:t>
            </w:r>
            <w:r w:rsidRPr="00BC409C">
              <w:rPr>
                <w:rFonts w:eastAsia="等线"/>
                <w:i/>
                <w:iCs/>
                <w:lang w:eastAsia="zh-CN"/>
              </w:rPr>
              <w:t>eType2CJT-M2R1-r18</w:t>
            </w:r>
            <w:r w:rsidRPr="00BC409C">
              <w:rPr>
                <w:rFonts w:eastAsia="等线"/>
                <w:lang w:eastAsia="zh-CN"/>
              </w:rPr>
              <w:t xml:space="preserve"> to indicate whether the UE supports </w:t>
            </w:r>
            <w:r w:rsidRPr="00BC409C">
              <w:rPr>
                <w:rFonts w:cs="Arial"/>
                <w:szCs w:val="18"/>
                <w:lang w:eastAsia="zh-CN"/>
              </w:rPr>
              <w:t>FeType-II port selection codebook refinement for multi-TRP CJT with M=2 and PMI subband R=1</w:t>
            </w:r>
            <w:r w:rsidRPr="00BC409C">
              <w:rPr>
                <w:rFonts w:eastAsia="等线"/>
                <w:lang w:eastAsia="zh-CN"/>
              </w:rPr>
              <w:t xml:space="preserve">. </w:t>
            </w:r>
            <w:r w:rsidRPr="00BC409C">
              <w:rPr>
                <w:rFonts w:eastAsia="MS PGothic"/>
              </w:rPr>
              <w:t xml:space="preserve">This capability signalling comprises </w:t>
            </w:r>
            <w:r w:rsidRPr="00BC409C">
              <w:rPr>
                <w:rFonts w:cs="Arial"/>
                <w:szCs w:val="18"/>
              </w:rPr>
              <w:t xml:space="preserve">the list of supported NZP CSI-RS resources with R=2 across all CCs in a band by referring to </w:t>
            </w:r>
            <w:r w:rsidRPr="00BC409C">
              <w:rPr>
                <w:rFonts w:cs="Arial"/>
                <w:i/>
                <w:szCs w:val="18"/>
              </w:rPr>
              <w:t>codebookVariantsList</w:t>
            </w:r>
            <w:r w:rsidRPr="00BC409C">
              <w:rPr>
                <w:rFonts w:cs="Arial"/>
                <w:szCs w:val="18"/>
              </w:rPr>
              <w:t xml:space="preserve">. The UE indicating </w:t>
            </w:r>
            <w:r w:rsidRPr="00BC409C">
              <w:rPr>
                <w:rFonts w:cs="Arial"/>
                <w:i/>
                <w:iCs/>
                <w:szCs w:val="18"/>
              </w:rPr>
              <w:t>f</w:t>
            </w:r>
            <w:r w:rsidRPr="00BC409C">
              <w:rPr>
                <w:rFonts w:eastAsia="等线"/>
                <w:i/>
                <w:iCs/>
                <w:lang w:eastAsia="zh-CN"/>
              </w:rPr>
              <w:t>eType2CJT-M2R1-r18</w:t>
            </w:r>
            <w:r w:rsidRPr="00BC409C">
              <w:rPr>
                <w:rFonts w:eastAsia="等线"/>
                <w:lang w:eastAsia="zh-CN"/>
              </w:rPr>
              <w:t xml:space="preserve"> </w:t>
            </w:r>
            <w:r w:rsidRPr="00BC409C">
              <w:t xml:space="preserve">shall also indicate support of </w:t>
            </w:r>
            <w:r w:rsidRPr="00BC409C">
              <w:rPr>
                <w:i/>
                <w:iCs/>
              </w:rPr>
              <w:t>f</w:t>
            </w:r>
            <w:r w:rsidRPr="00BC409C">
              <w:rPr>
                <w:bCs/>
                <w:i/>
              </w:rPr>
              <w:t>eType2CJT-r18</w:t>
            </w:r>
            <w:r w:rsidRPr="00BC409C">
              <w:rPr>
                <w:bCs/>
                <w:iCs/>
              </w:rPr>
              <w:t xml:space="preserve"> or </w:t>
            </w:r>
            <w:r w:rsidRPr="00BC409C">
              <w:rPr>
                <w:bCs/>
                <w:i/>
              </w:rPr>
              <w:t>feType2CJT-FD-IO-r18</w:t>
            </w:r>
            <w:r w:rsidRPr="00BC409C">
              <w:rPr>
                <w:bCs/>
                <w:iCs/>
              </w:rPr>
              <w:t>.</w:t>
            </w:r>
          </w:p>
          <w:p w14:paraId="6758FE12" w14:textId="77777777" w:rsidR="003A1E5F" w:rsidRPr="00BC409C" w:rsidRDefault="003A1E5F" w:rsidP="00423E00">
            <w:pPr>
              <w:pStyle w:val="TAL"/>
              <w:rPr>
                <w:bCs/>
                <w:iCs/>
              </w:rPr>
            </w:pPr>
          </w:p>
          <w:p w14:paraId="5C17D7D9" w14:textId="77777777" w:rsidR="003A1E5F" w:rsidRPr="00BC409C" w:rsidRDefault="003A1E5F" w:rsidP="00423E00">
            <w:pPr>
              <w:pStyle w:val="TAL"/>
              <w:rPr>
                <w:bCs/>
                <w:iCs/>
              </w:rPr>
            </w:pPr>
            <w:r w:rsidRPr="00BC409C">
              <w:t xml:space="preserve">The UE optionally indicates </w:t>
            </w:r>
            <w:r w:rsidRPr="00BC409C">
              <w:rPr>
                <w:i/>
                <w:iCs/>
              </w:rPr>
              <w:t>f</w:t>
            </w:r>
            <w:r w:rsidRPr="00BC409C">
              <w:rPr>
                <w:rFonts w:eastAsia="等线"/>
                <w:i/>
                <w:iCs/>
                <w:lang w:eastAsia="zh-CN"/>
              </w:rPr>
              <w:t>eType2CJT-R2-r18</w:t>
            </w:r>
            <w:r w:rsidRPr="00BC409C">
              <w:rPr>
                <w:rFonts w:eastAsia="等线"/>
                <w:lang w:eastAsia="zh-CN"/>
              </w:rPr>
              <w:t xml:space="preserve"> to indicate whether the UE supports </w:t>
            </w:r>
            <w:r w:rsidRPr="00BC409C">
              <w:rPr>
                <w:rFonts w:cs="Arial"/>
                <w:szCs w:val="18"/>
                <w:lang w:eastAsia="zh-CN"/>
              </w:rPr>
              <w:t>FeType-II port selection codebook refinement for multi-TRP CJT with PMI subband R=2</w:t>
            </w:r>
            <w:r w:rsidRPr="00BC409C">
              <w:rPr>
                <w:rFonts w:eastAsia="等线"/>
                <w:lang w:eastAsia="zh-CN"/>
              </w:rPr>
              <w:t xml:space="preserve">. </w:t>
            </w:r>
            <w:r w:rsidRPr="00BC409C">
              <w:rPr>
                <w:rFonts w:eastAsia="MS PGothic"/>
              </w:rPr>
              <w:t xml:space="preserve">This capability signalling comprises </w:t>
            </w:r>
            <w:r w:rsidRPr="00BC409C">
              <w:rPr>
                <w:rFonts w:cs="Arial"/>
                <w:szCs w:val="18"/>
              </w:rPr>
              <w:t xml:space="preserve">the list of supported NZP CSI-RS resources with R=2 across all CCs in a band by referring to </w:t>
            </w:r>
            <w:r w:rsidRPr="00BC409C">
              <w:rPr>
                <w:rFonts w:cs="Arial"/>
                <w:i/>
                <w:szCs w:val="18"/>
              </w:rPr>
              <w:t>codebookVariantsList</w:t>
            </w:r>
            <w:r w:rsidRPr="00BC409C">
              <w:rPr>
                <w:rFonts w:cs="Arial"/>
                <w:szCs w:val="18"/>
              </w:rPr>
              <w:t xml:space="preserve">. The UE indicating </w:t>
            </w:r>
            <w:r w:rsidRPr="00BC409C">
              <w:rPr>
                <w:rFonts w:cs="Arial"/>
                <w:i/>
                <w:iCs/>
                <w:szCs w:val="18"/>
              </w:rPr>
              <w:t>f</w:t>
            </w:r>
            <w:r w:rsidRPr="00BC409C">
              <w:rPr>
                <w:rFonts w:eastAsia="等线"/>
                <w:i/>
                <w:iCs/>
                <w:lang w:eastAsia="zh-CN"/>
              </w:rPr>
              <w:t>eType2CJT-R2-r18</w:t>
            </w:r>
            <w:r w:rsidRPr="00BC409C">
              <w:rPr>
                <w:rFonts w:eastAsia="等线"/>
                <w:lang w:eastAsia="zh-CN"/>
              </w:rPr>
              <w:t xml:space="preserve"> </w:t>
            </w:r>
            <w:r w:rsidRPr="00BC409C">
              <w:t xml:space="preserve">shall also indicate support of </w:t>
            </w:r>
            <w:r w:rsidRPr="00BC409C">
              <w:rPr>
                <w:i/>
                <w:iCs/>
              </w:rPr>
              <w:t>f</w:t>
            </w:r>
            <w:r w:rsidRPr="00BC409C">
              <w:rPr>
                <w:bCs/>
                <w:i/>
              </w:rPr>
              <w:t>eType2CJT-r18</w:t>
            </w:r>
            <w:r w:rsidRPr="00BC409C">
              <w:rPr>
                <w:bCs/>
                <w:iCs/>
              </w:rPr>
              <w:t xml:space="preserve"> or </w:t>
            </w:r>
            <w:r w:rsidRPr="00BC409C">
              <w:rPr>
                <w:bCs/>
                <w:i/>
              </w:rPr>
              <w:t>feType2CJT-FD-IO-r18</w:t>
            </w:r>
            <w:r w:rsidRPr="00BC409C">
              <w:rPr>
                <w:bCs/>
                <w:iCs/>
              </w:rPr>
              <w:t>.</w:t>
            </w:r>
          </w:p>
          <w:p w14:paraId="19C07B79" w14:textId="77777777" w:rsidR="003A1E5F" w:rsidRPr="00BC409C" w:rsidRDefault="003A1E5F" w:rsidP="00423E00">
            <w:pPr>
              <w:pStyle w:val="TAL"/>
              <w:rPr>
                <w:bCs/>
                <w:iCs/>
              </w:rPr>
            </w:pPr>
          </w:p>
          <w:p w14:paraId="084D8A0E" w14:textId="77777777" w:rsidR="003A1E5F" w:rsidRPr="00BC409C" w:rsidRDefault="003A1E5F" w:rsidP="00423E00">
            <w:pPr>
              <w:pStyle w:val="TAL"/>
              <w:rPr>
                <w:rFonts w:eastAsia="等线"/>
                <w:lang w:eastAsia="zh-CN"/>
              </w:rPr>
            </w:pPr>
            <w:r w:rsidRPr="00BC409C">
              <w:rPr>
                <w:bCs/>
                <w:iCs/>
              </w:rPr>
              <w:t xml:space="preserve">The UE </w:t>
            </w:r>
            <w:r w:rsidRPr="00BC409C">
              <w:t xml:space="preserve">optionally indicates </w:t>
            </w:r>
            <w:r w:rsidRPr="00BC409C">
              <w:rPr>
                <w:i/>
                <w:iCs/>
              </w:rPr>
              <w:t>f</w:t>
            </w:r>
            <w:r w:rsidRPr="00BC409C">
              <w:rPr>
                <w:rFonts w:eastAsia="等线"/>
                <w:i/>
                <w:iCs/>
                <w:lang w:eastAsia="zh-CN"/>
              </w:rPr>
              <w:t>eType2CJT-2NN1N2-r18</w:t>
            </w:r>
            <w:r w:rsidRPr="00BC409C">
              <w:rPr>
                <w:rFonts w:eastAsia="等线"/>
                <w:lang w:eastAsia="zh-CN"/>
              </w:rPr>
              <w:t xml:space="preserve"> to indicate whether the UE supports 2NN1N2 &gt;32 for FeType-II CJT codebook. The UE indicates the</w:t>
            </w:r>
          </w:p>
          <w:p w14:paraId="21B5FE4C" w14:textId="77777777" w:rsidR="003A1E5F" w:rsidRPr="00BC409C" w:rsidRDefault="003A1E5F" w:rsidP="00423E00">
            <w:pPr>
              <w:rPr>
                <w:rFonts w:ascii="Arial" w:hAnsi="Arial" w:cs="Arial"/>
                <w:sz w:val="18"/>
                <w:szCs w:val="18"/>
              </w:rPr>
            </w:pPr>
            <w:proofErr w:type="gramStart"/>
            <w:r w:rsidRPr="00BC409C">
              <w:rPr>
                <w:rFonts w:ascii="Arial" w:hAnsi="Arial" w:cs="Arial"/>
                <w:sz w:val="18"/>
                <w:szCs w:val="18"/>
              </w:rPr>
              <w:t>maximum</w:t>
            </w:r>
            <w:proofErr w:type="gramEnd"/>
            <w:r w:rsidRPr="00BC409C">
              <w:rPr>
                <w:rFonts w:ascii="Arial" w:hAnsi="Arial" w:cs="Arial"/>
                <w:sz w:val="18"/>
                <w:szCs w:val="18"/>
              </w:rPr>
              <w:t xml:space="preserve"> number of ports across all TRPs for one CJT CSI measurement.</w:t>
            </w:r>
          </w:p>
          <w:p w14:paraId="5DE980D3" w14:textId="77777777" w:rsidR="003A1E5F" w:rsidRPr="00BC409C" w:rsidRDefault="003A1E5F" w:rsidP="00423E00">
            <w:pPr>
              <w:pStyle w:val="TAL"/>
              <w:rPr>
                <w:rFonts w:eastAsia="等线"/>
                <w:lang w:eastAsia="zh-CN"/>
              </w:rPr>
            </w:pPr>
          </w:p>
          <w:p w14:paraId="620008F9" w14:textId="77777777" w:rsidR="003A1E5F" w:rsidRPr="00BC409C" w:rsidRDefault="003A1E5F" w:rsidP="00423E00">
            <w:pPr>
              <w:pStyle w:val="TAL"/>
              <w:rPr>
                <w:rFonts w:cs="Arial"/>
                <w:szCs w:val="18"/>
              </w:rPr>
            </w:pPr>
            <w:r w:rsidRPr="00BC409C">
              <w:rPr>
                <w:bCs/>
                <w:iCs/>
              </w:rPr>
              <w:t xml:space="preserve">The UE </w:t>
            </w:r>
            <w:r w:rsidRPr="00BC409C">
              <w:t xml:space="preserve">optionally indicates </w:t>
            </w:r>
            <w:r w:rsidRPr="00BC409C">
              <w:rPr>
                <w:i/>
                <w:iCs/>
              </w:rPr>
              <w:t>f</w:t>
            </w:r>
            <w:r w:rsidRPr="00BC409C">
              <w:rPr>
                <w:rFonts w:eastAsia="等线"/>
                <w:i/>
                <w:iCs/>
                <w:lang w:eastAsia="zh-CN"/>
              </w:rPr>
              <w:t xml:space="preserve">eType2CJT-Rank3Rank4-r18 </w:t>
            </w:r>
            <w:r w:rsidRPr="00BC409C">
              <w:rPr>
                <w:rFonts w:eastAsia="等线"/>
                <w:lang w:eastAsia="zh-CN"/>
              </w:rPr>
              <w:t xml:space="preserve">to indicate whether the UE supports </w:t>
            </w:r>
            <w:r w:rsidRPr="00BC409C">
              <w:rPr>
                <w:rFonts w:cs="Arial"/>
                <w:szCs w:val="18"/>
                <w:lang w:eastAsia="zh-CN"/>
              </w:rPr>
              <w:t>FeType-II port selection codebook refinement for multi-TRP CJT with rank 3</w:t>
            </w:r>
            <w:proofErr w:type="gramStart"/>
            <w:r w:rsidRPr="00BC409C">
              <w:rPr>
                <w:rFonts w:cs="Arial"/>
                <w:szCs w:val="18"/>
                <w:lang w:eastAsia="zh-CN"/>
              </w:rPr>
              <w:t>,4</w:t>
            </w:r>
            <w:proofErr w:type="gramEnd"/>
            <w:r w:rsidRPr="00BC409C">
              <w:rPr>
                <w:rFonts w:cs="Arial"/>
                <w:szCs w:val="18"/>
                <w:lang w:eastAsia="zh-CN"/>
              </w:rPr>
              <w:t>.</w:t>
            </w:r>
          </w:p>
          <w:p w14:paraId="36652EFF" w14:textId="77777777" w:rsidR="003A1E5F" w:rsidRPr="00BC409C" w:rsidRDefault="003A1E5F" w:rsidP="00423E00">
            <w:pPr>
              <w:pStyle w:val="TAL"/>
              <w:rPr>
                <w:bCs/>
                <w:iCs/>
              </w:rPr>
            </w:pPr>
          </w:p>
          <w:p w14:paraId="62C8ADBF" w14:textId="77777777" w:rsidR="003A1E5F" w:rsidRPr="00BC409C" w:rsidRDefault="003A1E5F" w:rsidP="00423E00">
            <w:pPr>
              <w:pStyle w:val="TAL"/>
              <w:rPr>
                <w:rFonts w:cs="Arial"/>
                <w:szCs w:val="18"/>
              </w:rPr>
            </w:pPr>
            <w:r w:rsidRPr="00BC409C">
              <w:rPr>
                <w:bCs/>
                <w:iCs/>
              </w:rPr>
              <w:t xml:space="preserve">The UE </w:t>
            </w:r>
            <w:r w:rsidRPr="00BC409C">
              <w:t xml:space="preserve">optionally indicates </w:t>
            </w:r>
            <w:r w:rsidRPr="00BC409C">
              <w:rPr>
                <w:i/>
                <w:iCs/>
              </w:rPr>
              <w:t>f</w:t>
            </w:r>
            <w:r w:rsidRPr="00BC409C">
              <w:rPr>
                <w:rFonts w:eastAsia="等线"/>
                <w:i/>
                <w:iCs/>
                <w:lang w:eastAsia="zh-CN"/>
              </w:rPr>
              <w:t xml:space="preserve">eType2CJT-NN-r18 </w:t>
            </w:r>
            <w:r w:rsidRPr="00BC409C">
              <w:rPr>
                <w:rFonts w:eastAsia="等线"/>
                <w:lang w:eastAsia="zh-CN"/>
              </w:rPr>
              <w:t>to indicate whether the UE supports</w:t>
            </w:r>
            <w:r w:rsidRPr="00BC409C">
              <w:rPr>
                <w:rFonts w:cs="Arial"/>
                <w:szCs w:val="18"/>
              </w:rPr>
              <w:t xml:space="preserve"> </w:t>
            </w:r>
            <w:r w:rsidRPr="00BC409C">
              <w:rPr>
                <w:rFonts w:cs="Arial"/>
                <w:szCs w:val="18"/>
                <w:lang w:eastAsia="zh-CN"/>
              </w:rPr>
              <w:t>selection of N &lt;= N_TRP CSI-RS resource by UE for multi-TRP CJT based on FeType-II port selection codebook.</w:t>
            </w:r>
          </w:p>
          <w:p w14:paraId="47BE72AB" w14:textId="77777777" w:rsidR="003A1E5F" w:rsidRPr="00BC409C" w:rsidRDefault="003A1E5F" w:rsidP="00423E00">
            <w:pPr>
              <w:pStyle w:val="TAL"/>
              <w:rPr>
                <w:rFonts w:cs="Arial"/>
                <w:szCs w:val="18"/>
              </w:rPr>
            </w:pPr>
          </w:p>
          <w:p w14:paraId="7041F4BE" w14:textId="77777777" w:rsidR="003A1E5F" w:rsidRPr="00BC409C" w:rsidRDefault="003A1E5F" w:rsidP="00423E00">
            <w:pPr>
              <w:pStyle w:val="TAL"/>
              <w:rPr>
                <w:rFonts w:eastAsia="等线"/>
                <w:lang w:eastAsia="zh-CN"/>
              </w:rPr>
            </w:pPr>
            <w:r w:rsidRPr="00BC409C">
              <w:rPr>
                <w:bCs/>
                <w:iCs/>
              </w:rPr>
              <w:t xml:space="preserve">The UE </w:t>
            </w:r>
            <w:r w:rsidRPr="00BC409C">
              <w:t xml:space="preserve">optionally indicates </w:t>
            </w:r>
            <w:r w:rsidRPr="00BC409C">
              <w:rPr>
                <w:i/>
                <w:iCs/>
              </w:rPr>
              <w:t>f</w:t>
            </w:r>
            <w:r w:rsidRPr="00BC409C">
              <w:rPr>
                <w:rFonts w:eastAsia="等线"/>
                <w:i/>
                <w:iCs/>
                <w:lang w:eastAsia="zh-CN"/>
              </w:rPr>
              <w:t xml:space="preserve">eType2CJT-NL-r18 </w:t>
            </w:r>
            <w:r w:rsidRPr="00BC409C">
              <w:rPr>
                <w:rFonts w:eastAsia="等线"/>
                <w:lang w:eastAsia="zh-CN"/>
              </w:rPr>
              <w:t>to indicate whether the UE supports</w:t>
            </w:r>
            <w:r w:rsidRPr="00BC409C">
              <w:rPr>
                <w:rFonts w:cs="Arial"/>
                <w:szCs w:val="18"/>
                <w:lang w:eastAsia="zh-CN"/>
              </w:rPr>
              <w:t xml:space="preserve"> N_L&gt;1 combinations of number of ports across CSI-RS resources for CJT Fetype-II codebook.</w:t>
            </w:r>
            <w:r w:rsidRPr="00BC409C">
              <w:rPr>
                <w:rFonts w:cs="Arial"/>
                <w:szCs w:val="18"/>
              </w:rPr>
              <w:t xml:space="preserve"> </w:t>
            </w:r>
            <w:r w:rsidRPr="00BC409C">
              <w:rPr>
                <w:rFonts w:eastAsia="等线"/>
                <w:lang w:eastAsia="zh-CN"/>
              </w:rPr>
              <w:t>The UE indicates the</w:t>
            </w:r>
          </w:p>
          <w:p w14:paraId="2D570912" w14:textId="77777777" w:rsidR="003A1E5F" w:rsidRPr="00BC409C" w:rsidRDefault="003A1E5F" w:rsidP="00423E00">
            <w:pPr>
              <w:pStyle w:val="TAL"/>
              <w:rPr>
                <w:rFonts w:cs="Arial"/>
                <w:szCs w:val="18"/>
              </w:rPr>
            </w:pPr>
            <w:proofErr w:type="gramStart"/>
            <w:r w:rsidRPr="00BC409C">
              <w:rPr>
                <w:rFonts w:cs="Arial"/>
                <w:szCs w:val="18"/>
              </w:rPr>
              <w:t>maximum</w:t>
            </w:r>
            <w:proofErr w:type="gramEnd"/>
            <w:r w:rsidRPr="00BC409C">
              <w:rPr>
                <w:rFonts w:cs="Arial"/>
                <w:szCs w:val="18"/>
              </w:rPr>
              <w:t xml:space="preserve"> number of </w:t>
            </w:r>
            <w:r w:rsidRPr="00BC409C">
              <w:rPr>
                <w:rFonts w:cs="Arial"/>
                <w:szCs w:val="18"/>
                <w:lang w:eastAsia="zh-CN"/>
              </w:rPr>
              <w:t>lists for ports selection, i.e., NL, for multi-TRP CJT based on FeType-II port selection codebook.</w:t>
            </w:r>
          </w:p>
          <w:p w14:paraId="7F03CE87" w14:textId="77777777" w:rsidR="003A1E5F" w:rsidRPr="00BC409C" w:rsidRDefault="003A1E5F" w:rsidP="00423E00">
            <w:pPr>
              <w:pStyle w:val="TAL"/>
              <w:rPr>
                <w:rFonts w:cs="Arial"/>
                <w:szCs w:val="18"/>
              </w:rPr>
            </w:pPr>
          </w:p>
          <w:p w14:paraId="50170CD3" w14:textId="77777777" w:rsidR="003A1E5F" w:rsidRPr="00BC409C" w:rsidRDefault="003A1E5F" w:rsidP="00423E00">
            <w:pPr>
              <w:pStyle w:val="TAL"/>
              <w:rPr>
                <w:rFonts w:cs="Arial"/>
                <w:szCs w:val="18"/>
              </w:rPr>
            </w:pPr>
            <w:r w:rsidRPr="00BC409C">
              <w:rPr>
                <w:bCs/>
                <w:iCs/>
              </w:rPr>
              <w:t xml:space="preserve">The UE </w:t>
            </w:r>
            <w:r w:rsidRPr="00BC409C">
              <w:t xml:space="preserve">optionally indicates </w:t>
            </w:r>
            <w:r w:rsidRPr="00BC409C">
              <w:rPr>
                <w:i/>
                <w:iCs/>
              </w:rPr>
              <w:t>f</w:t>
            </w:r>
            <w:r w:rsidRPr="00BC409C">
              <w:rPr>
                <w:rFonts w:eastAsia="等线"/>
                <w:i/>
                <w:iCs/>
                <w:lang w:eastAsia="zh-CN"/>
              </w:rPr>
              <w:t xml:space="preserve">eType2CJT-Unequal-r18 </w:t>
            </w:r>
            <w:r w:rsidRPr="00BC409C">
              <w:rPr>
                <w:rFonts w:eastAsia="等线"/>
                <w:lang w:eastAsia="zh-CN"/>
              </w:rPr>
              <w:t>to indicate whether the UE supports</w:t>
            </w:r>
            <w:r w:rsidRPr="00BC409C">
              <w:rPr>
                <w:rFonts w:cs="Arial"/>
                <w:szCs w:val="18"/>
              </w:rPr>
              <w:t xml:space="preserve"> </w:t>
            </w:r>
            <w:r w:rsidRPr="00BC409C">
              <w:rPr>
                <w:rFonts w:cs="Arial"/>
                <w:szCs w:val="18"/>
                <w:lang w:eastAsia="zh-CN"/>
              </w:rPr>
              <w:t>unequal number of port selection configuration across CSI-RS resources for multi-TRP CJT including FeType-II port selection codebook refinement.</w:t>
            </w:r>
          </w:p>
          <w:p w14:paraId="1F53D731" w14:textId="77777777" w:rsidR="003A1E5F" w:rsidRPr="00BC409C" w:rsidRDefault="003A1E5F" w:rsidP="00423E00">
            <w:pPr>
              <w:pStyle w:val="TAL"/>
              <w:rPr>
                <w:rFonts w:eastAsia="等线" w:cs="Arial"/>
                <w:szCs w:val="18"/>
                <w:lang w:eastAsia="zh-CN"/>
              </w:rPr>
            </w:pPr>
          </w:p>
          <w:p w14:paraId="6E7332C9" w14:textId="77777777" w:rsidR="003A1E5F" w:rsidRPr="00BC409C" w:rsidRDefault="003A1E5F" w:rsidP="00423E00">
            <w:pPr>
              <w:pStyle w:val="TAL"/>
            </w:pPr>
            <w:r w:rsidRPr="00BC409C">
              <w:rPr>
                <w:iCs/>
              </w:rPr>
              <w:t xml:space="preserve">For </w:t>
            </w:r>
            <w:r w:rsidRPr="00BC409C">
              <w:rPr>
                <w:rFonts w:cs="Arial"/>
                <w:i/>
                <w:szCs w:val="18"/>
              </w:rPr>
              <w:t>codebookVariantsList</w:t>
            </w:r>
            <w:r w:rsidRPr="00BC409C">
              <w:t xml:space="preserve"> related to the F</w:t>
            </w:r>
            <w:r w:rsidRPr="00BC409C">
              <w:rPr>
                <w:bCs/>
                <w:iCs/>
              </w:rPr>
              <w:t>eType-II</w:t>
            </w:r>
            <w:r w:rsidRPr="00BC409C">
              <w:t>:</w:t>
            </w:r>
          </w:p>
          <w:p w14:paraId="54704DDE" w14:textId="77777777" w:rsidR="003A1E5F" w:rsidRPr="00BC409C" w:rsidRDefault="003A1E5F" w:rsidP="00423E00">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The minimum of </w:t>
            </w:r>
            <w:r w:rsidRPr="00BC409C">
              <w:rPr>
                <w:rFonts w:ascii="Arial" w:hAnsi="Arial" w:cs="Arial"/>
                <w:i/>
                <w:iCs/>
                <w:sz w:val="18"/>
                <w:szCs w:val="18"/>
              </w:rPr>
              <w:t>maxNumberTxPortsPerResource</w:t>
            </w:r>
            <w:r w:rsidRPr="00BC409C">
              <w:rPr>
                <w:rFonts w:ascii="Arial" w:hAnsi="Arial" w:cs="Arial"/>
                <w:sz w:val="18"/>
                <w:szCs w:val="18"/>
              </w:rPr>
              <w:t xml:space="preserve"> is '</w:t>
            </w:r>
            <w:r w:rsidRPr="00BC409C">
              <w:rPr>
                <w:rFonts w:ascii="Arial" w:hAnsi="Arial" w:cs="Arial"/>
                <w:i/>
                <w:sz w:val="18"/>
                <w:szCs w:val="18"/>
              </w:rPr>
              <w:t>p4</w:t>
            </w:r>
            <w:r w:rsidRPr="00BC409C">
              <w:rPr>
                <w:rFonts w:ascii="Arial" w:hAnsi="Arial" w:cs="Arial"/>
                <w:sz w:val="18"/>
                <w:szCs w:val="18"/>
              </w:rPr>
              <w:t>';</w:t>
            </w:r>
          </w:p>
          <w:p w14:paraId="7368196F" w14:textId="77777777" w:rsidR="003A1E5F" w:rsidRPr="00BC409C" w:rsidRDefault="003A1E5F" w:rsidP="00423E00">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The minimum of </w:t>
            </w:r>
            <w:r w:rsidRPr="00BC409C">
              <w:rPr>
                <w:rFonts w:ascii="Arial" w:hAnsi="Arial" w:cs="Arial"/>
                <w:i/>
                <w:iCs/>
                <w:sz w:val="18"/>
                <w:szCs w:val="18"/>
              </w:rPr>
              <w:t>maxNumberResourcesPerBand</w:t>
            </w:r>
            <w:r w:rsidRPr="00BC409C">
              <w:rPr>
                <w:rFonts w:ascii="Arial" w:hAnsi="Arial" w:cs="Arial"/>
                <w:iCs/>
                <w:sz w:val="18"/>
                <w:szCs w:val="18"/>
              </w:rPr>
              <w:t xml:space="preserve"> is 2;</w:t>
            </w:r>
          </w:p>
          <w:p w14:paraId="7BA4A4B7" w14:textId="77777777" w:rsidR="003A1E5F" w:rsidRPr="00BC409C" w:rsidRDefault="003A1E5F" w:rsidP="00423E00">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The minimum value of </w:t>
            </w:r>
            <w:r w:rsidRPr="00BC409C">
              <w:rPr>
                <w:rFonts w:ascii="Arial" w:hAnsi="Arial" w:cs="Arial"/>
                <w:i/>
                <w:sz w:val="18"/>
                <w:szCs w:val="18"/>
              </w:rPr>
              <w:t>totalNumberTxPortsPerBand</w:t>
            </w:r>
            <w:r w:rsidRPr="00BC409C">
              <w:rPr>
                <w:rFonts w:ascii="Arial" w:hAnsi="Arial" w:cs="Arial"/>
                <w:sz w:val="18"/>
                <w:szCs w:val="18"/>
              </w:rPr>
              <w:t xml:space="preserve"> is 4.</w:t>
            </w:r>
          </w:p>
          <w:p w14:paraId="7650082C" w14:textId="77777777" w:rsidR="003A1E5F" w:rsidRPr="00BC409C" w:rsidRDefault="003A1E5F" w:rsidP="00423E00">
            <w:pPr>
              <w:pStyle w:val="TAL"/>
              <w:rPr>
                <w:rFonts w:cs="Arial"/>
                <w:b/>
                <w:bCs/>
                <w:i/>
                <w:iCs/>
                <w:szCs w:val="18"/>
              </w:rPr>
            </w:pPr>
          </w:p>
        </w:tc>
        <w:tc>
          <w:tcPr>
            <w:tcW w:w="709" w:type="dxa"/>
          </w:tcPr>
          <w:p w14:paraId="77567E63" w14:textId="77777777" w:rsidR="003A1E5F" w:rsidRPr="00BC409C" w:rsidRDefault="003A1E5F" w:rsidP="00423E00">
            <w:pPr>
              <w:pStyle w:val="TAL"/>
              <w:jc w:val="center"/>
              <w:rPr>
                <w:rFonts w:cs="Arial"/>
                <w:szCs w:val="18"/>
              </w:rPr>
            </w:pPr>
            <w:r w:rsidRPr="00BC409C">
              <w:rPr>
                <w:rFonts w:cs="Arial"/>
                <w:szCs w:val="18"/>
              </w:rPr>
              <w:t>Band</w:t>
            </w:r>
          </w:p>
        </w:tc>
        <w:tc>
          <w:tcPr>
            <w:tcW w:w="567" w:type="dxa"/>
          </w:tcPr>
          <w:p w14:paraId="4C3B864A"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229B9522" w14:textId="77777777" w:rsidR="003A1E5F" w:rsidRPr="00BC409C" w:rsidRDefault="003A1E5F" w:rsidP="00423E00">
            <w:pPr>
              <w:pStyle w:val="TAL"/>
              <w:jc w:val="center"/>
              <w:rPr>
                <w:bCs/>
                <w:iCs/>
              </w:rPr>
            </w:pPr>
            <w:r w:rsidRPr="00BC409C">
              <w:rPr>
                <w:bCs/>
                <w:iCs/>
              </w:rPr>
              <w:t>N/A</w:t>
            </w:r>
          </w:p>
        </w:tc>
        <w:tc>
          <w:tcPr>
            <w:tcW w:w="728" w:type="dxa"/>
          </w:tcPr>
          <w:p w14:paraId="45B5016F" w14:textId="77777777" w:rsidR="003A1E5F" w:rsidRPr="00BC409C" w:rsidRDefault="003A1E5F" w:rsidP="00423E00">
            <w:pPr>
              <w:pStyle w:val="TAL"/>
              <w:jc w:val="center"/>
              <w:rPr>
                <w:bCs/>
                <w:iCs/>
              </w:rPr>
            </w:pPr>
            <w:r w:rsidRPr="00BC409C">
              <w:rPr>
                <w:bCs/>
                <w:iCs/>
              </w:rPr>
              <w:t>N/A</w:t>
            </w:r>
          </w:p>
        </w:tc>
      </w:tr>
      <w:tr w:rsidR="003A1E5F" w:rsidRPr="00BC409C" w14:paraId="3B3C10FC" w14:textId="77777777" w:rsidTr="00423E00">
        <w:trPr>
          <w:cantSplit/>
          <w:tblHeader/>
        </w:trPr>
        <w:tc>
          <w:tcPr>
            <w:tcW w:w="6917" w:type="dxa"/>
          </w:tcPr>
          <w:p w14:paraId="6F8AC342" w14:textId="77777777" w:rsidR="003A1E5F" w:rsidRPr="00BC409C" w:rsidRDefault="003A1E5F" w:rsidP="00423E00">
            <w:pPr>
              <w:pStyle w:val="TAL"/>
              <w:rPr>
                <w:rFonts w:cs="Arial"/>
                <w:b/>
                <w:bCs/>
                <w:i/>
                <w:iCs/>
                <w:szCs w:val="18"/>
              </w:rPr>
            </w:pPr>
            <w:r w:rsidRPr="00BC409C">
              <w:rPr>
                <w:rFonts w:cs="Arial"/>
                <w:b/>
                <w:bCs/>
                <w:i/>
                <w:iCs/>
                <w:szCs w:val="18"/>
              </w:rPr>
              <w:lastRenderedPageBreak/>
              <w:t>codebookParametersfetype2DopplerCSI-r18</w:t>
            </w:r>
          </w:p>
          <w:p w14:paraId="3971A381" w14:textId="77777777" w:rsidR="003A1E5F" w:rsidRPr="00BC409C" w:rsidRDefault="003A1E5F" w:rsidP="00423E00">
            <w:pPr>
              <w:pStyle w:val="TAL"/>
            </w:pPr>
            <w:r w:rsidRPr="00BC409C">
              <w:t xml:space="preserve">Indicates the UE support of additional codebooks and the corresponding parameters supported by the UE </w:t>
            </w:r>
            <w:r w:rsidRPr="00BC409C">
              <w:rPr>
                <w:bCs/>
                <w:iCs/>
              </w:rPr>
              <w:t>of Further Enhanced Type II Codebook (FeType-II) based on doppler CSI as specified in TS 38.214 [12].</w:t>
            </w:r>
          </w:p>
          <w:p w14:paraId="579A4E53" w14:textId="77777777" w:rsidR="003A1E5F" w:rsidRPr="00BC409C" w:rsidRDefault="003A1E5F" w:rsidP="00423E00">
            <w:pPr>
              <w:pStyle w:val="TAL"/>
              <w:rPr>
                <w:rFonts w:cs="Arial"/>
                <w:b/>
                <w:bCs/>
                <w:i/>
                <w:iCs/>
                <w:szCs w:val="18"/>
              </w:rPr>
            </w:pPr>
          </w:p>
          <w:p w14:paraId="55BBA469" w14:textId="77777777" w:rsidR="003A1E5F" w:rsidRPr="00BC409C" w:rsidRDefault="003A1E5F" w:rsidP="00423E00">
            <w:pPr>
              <w:pStyle w:val="TAL"/>
              <w:rPr>
                <w:bCs/>
              </w:rPr>
            </w:pPr>
            <w:r w:rsidRPr="00BC409C">
              <w:rPr>
                <w:bCs/>
                <w:iCs/>
              </w:rPr>
              <w:t xml:space="preserve">The UE shall include </w:t>
            </w:r>
            <w:r w:rsidRPr="00BC409C">
              <w:rPr>
                <w:bCs/>
                <w:i/>
              </w:rPr>
              <w:t>f</w:t>
            </w:r>
            <w:r w:rsidRPr="00BC409C">
              <w:rPr>
                <w:i/>
                <w:iCs/>
              </w:rPr>
              <w:t xml:space="preserve">eType2Doppler-r18 </w:t>
            </w:r>
            <w:r w:rsidRPr="00BC409C">
              <w:t xml:space="preserve">to indicate </w:t>
            </w:r>
            <w:r w:rsidRPr="00BC409C">
              <w:rPr>
                <w:bCs/>
                <w:iCs/>
              </w:rPr>
              <w:t xml:space="preserve">basic features of FeType-II doppler codebook. </w:t>
            </w:r>
            <w:r w:rsidRPr="00BC409C">
              <w:rPr>
                <w:rFonts w:eastAsia="MS PGothic" w:cs="Arial"/>
                <w:szCs w:val="18"/>
              </w:rPr>
              <w:t>This capability signalling comprises the following parameters</w:t>
            </w:r>
            <w:r w:rsidRPr="00BC409C">
              <w:rPr>
                <w:bCs/>
                <w:iCs/>
              </w:rPr>
              <w:t>:</w:t>
            </w:r>
          </w:p>
          <w:p w14:paraId="1A9F3D51" w14:textId="77777777" w:rsidR="003A1E5F" w:rsidRPr="00BC409C" w:rsidRDefault="003A1E5F" w:rsidP="00423E00">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r>
            <w:proofErr w:type="gramStart"/>
            <w:r w:rsidRPr="00BC409C">
              <w:rPr>
                <w:rFonts w:ascii="Arial" w:hAnsi="Arial" w:cs="Arial"/>
                <w:i/>
                <w:iCs/>
                <w:sz w:val="18"/>
                <w:szCs w:val="18"/>
              </w:rPr>
              <w:t>supportedCSI-RS-ResourceList-r18</w:t>
            </w:r>
            <w:proofErr w:type="gramEnd"/>
            <w:r w:rsidRPr="00BC409C">
              <w:rPr>
                <w:rFonts w:ascii="Arial" w:hAnsi="Arial" w:cs="Arial"/>
                <w:i/>
                <w:iCs/>
                <w:sz w:val="18"/>
                <w:szCs w:val="18"/>
              </w:rPr>
              <w:t xml:space="preserve"> </w:t>
            </w:r>
            <w:r w:rsidRPr="00BC409C">
              <w:rPr>
                <w:rFonts w:ascii="Arial" w:hAnsi="Arial" w:cs="Arial"/>
                <w:sz w:val="18"/>
                <w:szCs w:val="18"/>
              </w:rPr>
              <w:t xml:space="preserve">indicates the list of supported CSI-RS resources across all CCs in a band by referring to </w:t>
            </w:r>
            <w:r w:rsidRPr="00BC409C">
              <w:rPr>
                <w:rFonts w:ascii="Arial" w:hAnsi="Arial" w:cs="Arial"/>
                <w:i/>
                <w:sz w:val="18"/>
                <w:szCs w:val="18"/>
              </w:rPr>
              <w:t>codebookVariantsList</w:t>
            </w:r>
            <w:r w:rsidRPr="00BC409C">
              <w:rPr>
                <w:rFonts w:ascii="Arial" w:hAnsi="Arial" w:cs="Arial"/>
                <w:sz w:val="18"/>
                <w:szCs w:val="18"/>
              </w:rPr>
              <w:t xml:space="preserve">. The following parameters are included in </w:t>
            </w:r>
            <w:r w:rsidRPr="00BC409C">
              <w:rPr>
                <w:rFonts w:ascii="Arial" w:hAnsi="Arial" w:cs="Arial"/>
                <w:i/>
                <w:sz w:val="18"/>
                <w:szCs w:val="18"/>
              </w:rPr>
              <w:t>codebookVariantsList</w:t>
            </w:r>
            <w:r w:rsidRPr="00BC409C">
              <w:rPr>
                <w:rFonts w:ascii="Arial" w:hAnsi="Arial" w:cs="Arial"/>
                <w:sz w:val="18"/>
                <w:szCs w:val="18"/>
              </w:rPr>
              <w:t>:</w:t>
            </w:r>
          </w:p>
          <w:p w14:paraId="6A0018DA"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maxNumberTxPortsPerResource</w:t>
            </w:r>
            <w:r w:rsidRPr="00BC409C">
              <w:rPr>
                <w:rFonts w:ascii="Arial" w:hAnsi="Arial" w:cs="Arial"/>
                <w:sz w:val="18"/>
                <w:szCs w:val="18"/>
              </w:rPr>
              <w:t xml:space="preserve"> indicates the maximum number of Tx ports in a resource of a band</w:t>
            </w:r>
          </w:p>
          <w:p w14:paraId="20C64787"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maxNumberResourcesPerBand</w:t>
            </w:r>
            <w:r w:rsidRPr="00BC409C">
              <w:rPr>
                <w:rFonts w:ascii="Arial" w:hAnsi="Arial" w:cs="Arial"/>
                <w:sz w:val="18"/>
                <w:szCs w:val="18"/>
              </w:rPr>
              <w:t xml:space="preserve"> indicates the maximum number of resources across all CCs in a band, simultaneously</w:t>
            </w:r>
          </w:p>
          <w:p w14:paraId="71B2C1D5"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totalNumberTxPortsPerBand</w:t>
            </w:r>
            <w:r w:rsidRPr="00BC409C">
              <w:rPr>
                <w:rFonts w:ascii="Arial" w:hAnsi="Arial" w:cs="Arial"/>
                <w:sz w:val="18"/>
                <w:szCs w:val="18"/>
              </w:rPr>
              <w:t xml:space="preserve"> indicates the total number of Tx ports across all CCs in a band, simultaneously</w:t>
            </w:r>
          </w:p>
          <w:p w14:paraId="71C306A1" w14:textId="77777777" w:rsidR="003A1E5F" w:rsidRPr="00BC409C" w:rsidRDefault="003A1E5F" w:rsidP="00423E00">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r>
            <w:r w:rsidRPr="00BC409C">
              <w:rPr>
                <w:rFonts w:ascii="Arial" w:hAnsi="Arial" w:cs="Arial"/>
                <w:i/>
                <w:iCs/>
                <w:sz w:val="18"/>
                <w:szCs w:val="18"/>
              </w:rPr>
              <w:t>valueY-A-CSI-RS-r18</w:t>
            </w:r>
            <w:r w:rsidRPr="00BC409C">
              <w:rPr>
                <w:rFonts w:ascii="Arial" w:hAnsi="Arial" w:cs="Arial"/>
                <w:sz w:val="18"/>
                <w:szCs w:val="18"/>
              </w:rPr>
              <w:t xml:space="preserve"> indicates value of Y for CPU occupation (OCPU = Y*K), when A-CSI-RS is configured for CMR</w:t>
            </w:r>
          </w:p>
          <w:p w14:paraId="61E2513D" w14:textId="77777777" w:rsidR="003A1E5F" w:rsidRPr="00BC409C" w:rsidRDefault="003A1E5F" w:rsidP="00423E00">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r>
            <w:r w:rsidRPr="00BC409C">
              <w:rPr>
                <w:rFonts w:ascii="Arial" w:hAnsi="Arial" w:cs="Arial"/>
                <w:i/>
                <w:iCs/>
                <w:sz w:val="18"/>
                <w:szCs w:val="18"/>
              </w:rPr>
              <w:t>scalingfactor-r18</w:t>
            </w:r>
            <w:r w:rsidRPr="00BC409C">
              <w:rPr>
                <w:rFonts w:ascii="Arial" w:hAnsi="Arial" w:cs="Arial"/>
                <w:sz w:val="18"/>
                <w:szCs w:val="18"/>
              </w:rPr>
              <w:t xml:space="preserve"> indicates </w:t>
            </w:r>
            <w:r w:rsidRPr="00BC409C">
              <w:rPr>
                <w:rFonts w:ascii="Arial" w:eastAsia="Yu Mincho" w:hAnsi="Arial" w:cs="Arial"/>
                <w:sz w:val="18"/>
                <w:szCs w:val="18"/>
              </w:rPr>
              <w:t>scaling factor for active resource counting Kp</w:t>
            </w:r>
          </w:p>
          <w:p w14:paraId="425369A7" w14:textId="77777777" w:rsidR="003A1E5F" w:rsidRPr="00BC409C" w:rsidRDefault="003A1E5F" w:rsidP="00423E00">
            <w:pPr>
              <w:pStyle w:val="maintext"/>
              <w:spacing w:line="240" w:lineRule="auto"/>
              <w:ind w:firstLineChars="0" w:firstLine="0"/>
              <w:jc w:val="left"/>
              <w:rPr>
                <w:rFonts w:ascii="Arial" w:hAnsi="Arial" w:cs="Arial"/>
                <w:sz w:val="18"/>
                <w:szCs w:val="18"/>
              </w:rPr>
            </w:pPr>
          </w:p>
          <w:p w14:paraId="1508F301" w14:textId="77777777" w:rsidR="003A1E5F" w:rsidRPr="00BC409C" w:rsidRDefault="003A1E5F" w:rsidP="00423E00">
            <w:pPr>
              <w:pStyle w:val="maintext"/>
              <w:spacing w:line="240" w:lineRule="auto"/>
              <w:ind w:firstLineChars="0" w:firstLine="0"/>
              <w:jc w:val="left"/>
              <w:rPr>
                <w:rFonts w:ascii="Arial" w:eastAsia="MS PGothic" w:hAnsi="Arial" w:cs="Arial"/>
                <w:sz w:val="18"/>
                <w:szCs w:val="18"/>
                <w:lang w:eastAsia="ja-JP"/>
              </w:rPr>
            </w:pPr>
            <w:r w:rsidRPr="00BC409C">
              <w:rPr>
                <w:rFonts w:ascii="Arial" w:hAnsi="Arial" w:cs="Arial"/>
                <w:sz w:val="18"/>
                <w:szCs w:val="18"/>
              </w:rPr>
              <w:t xml:space="preserve">The UE indicating </w:t>
            </w:r>
            <w:r w:rsidRPr="00BC409C">
              <w:rPr>
                <w:rFonts w:ascii="Arial" w:hAnsi="Arial" w:cs="Arial"/>
                <w:i/>
                <w:iCs/>
                <w:sz w:val="18"/>
                <w:szCs w:val="18"/>
              </w:rPr>
              <w:t>f</w:t>
            </w:r>
            <w:r w:rsidRPr="00BC409C">
              <w:rPr>
                <w:rFonts w:ascii="Arial" w:eastAsia="Times New Roman" w:hAnsi="Arial"/>
                <w:i/>
                <w:iCs/>
                <w:sz w:val="18"/>
                <w:lang w:eastAsia="ja-JP"/>
              </w:rPr>
              <w:t>eType2Doppler-r18</w:t>
            </w:r>
            <w:r w:rsidRPr="00BC409C">
              <w:rPr>
                <w:i/>
                <w:iCs/>
              </w:rPr>
              <w:t xml:space="preserve"> </w:t>
            </w:r>
            <w:r w:rsidRPr="00BC409C">
              <w:rPr>
                <w:rFonts w:ascii="Arial" w:hAnsi="Arial" w:cs="Arial"/>
                <w:sz w:val="18"/>
                <w:szCs w:val="18"/>
              </w:rPr>
              <w:t xml:space="preserve">shall support </w:t>
            </w:r>
            <w:r w:rsidRPr="00BC409C">
              <w:rPr>
                <w:rFonts w:ascii="Arial" w:eastAsia="宋体" w:hAnsi="Arial" w:cs="Arial"/>
                <w:sz w:val="18"/>
                <w:szCs w:val="18"/>
                <w:lang w:eastAsia="zh-CN"/>
              </w:rPr>
              <w:t>X=1 CQI based on the first/earliest</w:t>
            </w:r>
            <w:r w:rsidRPr="00BC409C" w:rsidDel="00676A06">
              <w:rPr>
                <w:rFonts w:ascii="Arial" w:eastAsia="宋体" w:hAnsi="Arial" w:cs="Arial"/>
                <w:sz w:val="18"/>
                <w:szCs w:val="18"/>
                <w:lang w:eastAsia="zh-CN"/>
              </w:rPr>
              <w:t xml:space="preserve"> </w:t>
            </w:r>
            <w:r w:rsidRPr="00BC409C">
              <w:rPr>
                <w:rFonts w:ascii="Arial" w:eastAsia="宋体" w:hAnsi="Arial" w:cs="Arial"/>
                <w:sz w:val="18"/>
                <w:szCs w:val="18"/>
                <w:lang w:eastAsia="zh-CN"/>
              </w:rPr>
              <w:t xml:space="preserve">slot </w:t>
            </w:r>
            <w:r w:rsidRPr="00BC409C">
              <w:rPr>
                <w:rFonts w:ascii="Arial" w:eastAsia="MS PGothic" w:hAnsi="Arial" w:cs="Arial"/>
                <w:sz w:val="18"/>
                <w:szCs w:val="18"/>
                <w:lang w:eastAsia="ja-JP"/>
              </w:rPr>
              <w:t xml:space="preserve">of the CSI reporting window and the first/earliest predicted PMI, support FeType-II regular codebook refinement for predicted PMI with PMI subband R=1, support parameter combinations with M=1, support for rank = 1,2, and support </w:t>
            </w:r>
            <w:r w:rsidRPr="00BC409C">
              <w:rPr>
                <w:rStyle w:val="cf01"/>
                <w:rFonts w:ascii="Arial" w:hAnsi="Arial" w:cs="Arial"/>
                <w:i/>
                <w:iCs/>
              </w:rPr>
              <w:t>vectorLengthDD-r18</w:t>
            </w:r>
            <w:r w:rsidRPr="00BC409C">
              <w:rPr>
                <w:rStyle w:val="cf01"/>
                <w:rFonts w:ascii="Arial" w:hAnsi="Arial" w:cs="Arial"/>
              </w:rPr>
              <w:t xml:space="preserve"> </w:t>
            </w:r>
            <w:r w:rsidRPr="00BC409C">
              <w:rPr>
                <w:rFonts w:ascii="Arial" w:eastAsia="MS PGothic" w:hAnsi="Arial" w:cs="Arial"/>
                <w:sz w:val="18"/>
                <w:szCs w:val="18"/>
                <w:lang w:eastAsia="ja-JP"/>
              </w:rPr>
              <w:t xml:space="preserve">=1. A UE indicating this feature shall also indicate the support of </w:t>
            </w:r>
            <w:r w:rsidRPr="00BC409C">
              <w:rPr>
                <w:rFonts w:ascii="Arial" w:eastAsia="MS PGothic" w:hAnsi="Arial" w:cs="Arial"/>
                <w:i/>
                <w:iCs/>
                <w:sz w:val="18"/>
                <w:szCs w:val="18"/>
                <w:lang w:eastAsia="ja-JP"/>
              </w:rPr>
              <w:t>csi-ReportFramework</w:t>
            </w:r>
            <w:r w:rsidRPr="00BC409C">
              <w:rPr>
                <w:rFonts w:ascii="Arial" w:eastAsia="MS PGothic" w:hAnsi="Arial" w:cs="Arial"/>
                <w:sz w:val="18"/>
                <w:szCs w:val="18"/>
                <w:lang w:eastAsia="ja-JP"/>
              </w:rPr>
              <w:t>.</w:t>
            </w:r>
          </w:p>
          <w:p w14:paraId="135F1DD8" w14:textId="77777777" w:rsidR="003A1E5F" w:rsidRPr="00BC409C" w:rsidRDefault="003A1E5F" w:rsidP="00423E00">
            <w:pPr>
              <w:pStyle w:val="TAL"/>
              <w:rPr>
                <w:rFonts w:eastAsia="MS PGothic"/>
                <w:i/>
                <w:iCs/>
              </w:rPr>
            </w:pPr>
            <w:r w:rsidRPr="00BC409C">
              <w:rPr>
                <w:rFonts w:eastAsia="MS PGothic"/>
              </w:rPr>
              <w:t xml:space="preserve">The UE indicating support of </w:t>
            </w:r>
            <w:r w:rsidRPr="00BC409C">
              <w:rPr>
                <w:rFonts w:eastAsia="MS PGothic"/>
                <w:i/>
                <w:iCs/>
              </w:rPr>
              <w:t>feType2Doppler-r18</w:t>
            </w:r>
            <w:r w:rsidRPr="00BC409C">
              <w:rPr>
                <w:rFonts w:eastAsia="MS PGothic"/>
              </w:rPr>
              <w:t xml:space="preserve"> shall also indicate support of </w:t>
            </w:r>
            <w:r w:rsidRPr="00BC409C">
              <w:rPr>
                <w:rFonts w:eastAsia="MS PGothic"/>
                <w:i/>
                <w:iCs/>
              </w:rPr>
              <w:t>eType2Doppler-r18</w:t>
            </w:r>
            <w:r w:rsidRPr="00BC409C">
              <w:rPr>
                <w:rFonts w:eastAsia="MS PGothic"/>
              </w:rPr>
              <w:t xml:space="preserve"> and, </w:t>
            </w:r>
            <w:r w:rsidRPr="00BC409C">
              <w:rPr>
                <w:i/>
              </w:rPr>
              <w:t>csi-ReportFramework</w:t>
            </w:r>
            <w:r w:rsidRPr="00BC409C">
              <w:rPr>
                <w:rFonts w:eastAsia="MS PGothic"/>
                <w:i/>
                <w:iCs/>
              </w:rPr>
              <w:t xml:space="preserve"> </w:t>
            </w:r>
            <w:r w:rsidRPr="00BC409C">
              <w:rPr>
                <w:rFonts w:eastAsia="MS PGothic"/>
              </w:rPr>
              <w:t xml:space="preserve">and </w:t>
            </w:r>
            <w:r w:rsidRPr="00BC409C">
              <w:rPr>
                <w:i/>
              </w:rPr>
              <w:t>simultaneousCSI-ReportsAllCC</w:t>
            </w:r>
            <w:r w:rsidRPr="00BC409C">
              <w:rPr>
                <w:rFonts w:eastAsia="MS PGothic"/>
                <w:i/>
                <w:iCs/>
              </w:rPr>
              <w:t>.</w:t>
            </w:r>
          </w:p>
          <w:p w14:paraId="4308AEF3" w14:textId="77777777" w:rsidR="003A1E5F" w:rsidRPr="00BC409C" w:rsidRDefault="003A1E5F" w:rsidP="00423E00">
            <w:pPr>
              <w:pStyle w:val="TAL"/>
              <w:rPr>
                <w:rFonts w:eastAsia="MS PGothic"/>
              </w:rPr>
            </w:pPr>
          </w:p>
          <w:p w14:paraId="3F2C850E" w14:textId="77777777" w:rsidR="003A1E5F" w:rsidRPr="00BC409C" w:rsidRDefault="003A1E5F" w:rsidP="00423E00">
            <w:pPr>
              <w:pStyle w:val="TAN"/>
            </w:pPr>
            <w:r w:rsidRPr="00BC409C">
              <w:t>NOTE 1:</w:t>
            </w:r>
            <w:r w:rsidRPr="00BC409C">
              <w:rPr>
                <w:i/>
                <w:iCs/>
              </w:rPr>
              <w:tab/>
            </w:r>
            <w:r w:rsidRPr="00BC409C">
              <w:t>OCPU = 4 when P/SP-CSI-RS is configured for CMR.</w:t>
            </w:r>
          </w:p>
          <w:p w14:paraId="29F94FB1" w14:textId="77777777" w:rsidR="003A1E5F" w:rsidRPr="00BC409C" w:rsidRDefault="003A1E5F" w:rsidP="00423E00">
            <w:pPr>
              <w:pStyle w:val="TAN"/>
            </w:pPr>
            <w:r w:rsidRPr="00BC409C">
              <w:t>NOTE 2:</w:t>
            </w:r>
            <w:r w:rsidRPr="00BC409C">
              <w:rPr>
                <w:i/>
                <w:iCs/>
              </w:rPr>
              <w:tab/>
            </w:r>
            <w:r w:rsidRPr="00BC409C">
              <w:rPr>
                <w:rFonts w:eastAsia="Yu Mincho"/>
              </w:rPr>
              <w:t xml:space="preserve">when K=12, </w:t>
            </w:r>
            <w:r w:rsidRPr="00BC409C">
              <w:t>OCPU =8.</w:t>
            </w:r>
          </w:p>
          <w:p w14:paraId="5C72F877" w14:textId="77777777" w:rsidR="003A1E5F" w:rsidRPr="00BC409C" w:rsidRDefault="003A1E5F" w:rsidP="00423E00">
            <w:pPr>
              <w:pStyle w:val="TAL"/>
              <w:rPr>
                <w:rFonts w:cs="Arial"/>
                <w:b/>
                <w:bCs/>
                <w:i/>
                <w:iCs/>
                <w:szCs w:val="18"/>
              </w:rPr>
            </w:pPr>
          </w:p>
          <w:p w14:paraId="41B2CBCA" w14:textId="77777777" w:rsidR="003A1E5F" w:rsidRPr="00BC409C" w:rsidRDefault="003A1E5F" w:rsidP="00423E00">
            <w:pPr>
              <w:pStyle w:val="TAL"/>
              <w:rPr>
                <w:rFonts w:cs="Arial"/>
                <w:szCs w:val="18"/>
                <w:lang w:eastAsia="zh-CN"/>
              </w:rPr>
            </w:pPr>
            <w:r w:rsidRPr="00BC409C">
              <w:rPr>
                <w:bCs/>
                <w:iCs/>
              </w:rPr>
              <w:t xml:space="preserve">The UE </w:t>
            </w:r>
            <w:r w:rsidRPr="00BC409C">
              <w:t xml:space="preserve">optionally includes </w:t>
            </w:r>
            <w:r w:rsidRPr="00BC409C">
              <w:rPr>
                <w:i/>
                <w:iCs/>
              </w:rPr>
              <w:t>maxNumberAperiodicCSI-RS-Resource-r18</w:t>
            </w:r>
            <w:r w:rsidRPr="00BC409C">
              <w:t xml:space="preserve"> to indicate the m</w:t>
            </w:r>
            <w:r w:rsidRPr="00BC409C">
              <w:rPr>
                <w:rFonts w:cs="Arial"/>
                <w:szCs w:val="18"/>
              </w:rPr>
              <w:t>aximum number of aperiodic CSI-RS resources that can be configured in the same CSI report setting for F</w:t>
            </w:r>
            <w:r w:rsidRPr="00BC409C">
              <w:rPr>
                <w:rFonts w:cs="Arial"/>
                <w:szCs w:val="18"/>
                <w:lang w:eastAsia="zh-CN"/>
              </w:rPr>
              <w:t>eType-II doppler measurement.</w:t>
            </w:r>
          </w:p>
          <w:p w14:paraId="0340E711" w14:textId="77777777" w:rsidR="003A1E5F" w:rsidRPr="00BC409C" w:rsidRDefault="003A1E5F" w:rsidP="00423E00">
            <w:pPr>
              <w:pStyle w:val="TAL"/>
              <w:rPr>
                <w:rFonts w:cs="Arial"/>
                <w:b/>
                <w:bCs/>
                <w:i/>
                <w:iCs/>
                <w:szCs w:val="18"/>
              </w:rPr>
            </w:pPr>
          </w:p>
          <w:p w14:paraId="6BED331E" w14:textId="77777777" w:rsidR="003A1E5F" w:rsidRPr="00BC409C" w:rsidRDefault="003A1E5F" w:rsidP="00423E00">
            <w:pPr>
              <w:pStyle w:val="TAL"/>
            </w:pPr>
            <w:r w:rsidRPr="00BC409C">
              <w:rPr>
                <w:bCs/>
                <w:iCs/>
              </w:rPr>
              <w:t xml:space="preserve">The UE optionally includes </w:t>
            </w:r>
            <w:r w:rsidRPr="00BC409C">
              <w:rPr>
                <w:bCs/>
                <w:i/>
              </w:rPr>
              <w:t xml:space="preserve">feType2DopplerM2R1-r18 </w:t>
            </w:r>
            <w:r w:rsidRPr="00BC409C">
              <w:rPr>
                <w:bCs/>
                <w:iCs/>
              </w:rPr>
              <w:t xml:space="preserve">to indicate whether the UE supports </w:t>
            </w:r>
            <w:r w:rsidRPr="00BC409C">
              <w:rPr>
                <w:rFonts w:cs="Arial"/>
                <w:szCs w:val="18"/>
                <w:lang w:eastAsia="zh-CN"/>
              </w:rPr>
              <w:t>M=2 and R=1 for FeType-II doppler codebook</w:t>
            </w:r>
            <w:r w:rsidRPr="00BC409C">
              <w:rPr>
                <w:bCs/>
                <w:iCs/>
              </w:rPr>
              <w:t xml:space="preserve">. </w:t>
            </w:r>
            <w:r w:rsidRPr="00BC409C">
              <w:rPr>
                <w:rFonts w:eastAsia="MS PGothic" w:cs="Arial"/>
                <w:szCs w:val="18"/>
              </w:rPr>
              <w:t>This capability signalling comprises</w:t>
            </w:r>
            <w:r w:rsidRPr="00BC409C">
              <w:rPr>
                <w:rFonts w:cs="Arial"/>
                <w:szCs w:val="18"/>
              </w:rPr>
              <w:t xml:space="preserve"> the list of supported CSI-RS resources across all CCs in a band by referring to </w:t>
            </w:r>
            <w:r w:rsidRPr="00BC409C">
              <w:rPr>
                <w:rFonts w:cs="Arial"/>
                <w:i/>
                <w:szCs w:val="18"/>
              </w:rPr>
              <w:t>codebookVariantsList</w:t>
            </w:r>
            <w:r w:rsidRPr="00BC409C">
              <w:rPr>
                <w:rFonts w:cs="Arial"/>
                <w:szCs w:val="18"/>
              </w:rPr>
              <w:t>.</w:t>
            </w:r>
          </w:p>
          <w:p w14:paraId="05CEEBBB" w14:textId="77777777" w:rsidR="003A1E5F" w:rsidRPr="00BC409C" w:rsidRDefault="003A1E5F" w:rsidP="00423E00">
            <w:pPr>
              <w:pStyle w:val="B1"/>
              <w:spacing w:after="0"/>
              <w:ind w:left="0" w:firstLine="0"/>
              <w:rPr>
                <w:rFonts w:ascii="Arial" w:hAnsi="Arial" w:cs="Arial"/>
                <w:sz w:val="18"/>
                <w:szCs w:val="18"/>
              </w:rPr>
            </w:pPr>
          </w:p>
          <w:p w14:paraId="6E3629A4" w14:textId="77777777" w:rsidR="003A1E5F" w:rsidRPr="00BC409C" w:rsidRDefault="003A1E5F" w:rsidP="00423E00">
            <w:pPr>
              <w:pStyle w:val="TAL"/>
            </w:pPr>
            <w:r w:rsidRPr="00BC409C">
              <w:rPr>
                <w:bCs/>
                <w:iCs/>
              </w:rPr>
              <w:t xml:space="preserve">The UE optionally includes </w:t>
            </w:r>
            <w:r w:rsidRPr="00BC409C">
              <w:rPr>
                <w:bCs/>
                <w:i/>
              </w:rPr>
              <w:t xml:space="preserve">feType2DopplerR2-r18 </w:t>
            </w:r>
            <w:r w:rsidRPr="00BC409C">
              <w:rPr>
                <w:bCs/>
                <w:iCs/>
              </w:rPr>
              <w:t xml:space="preserve">to indicate whether the UE supports R=2 for FeType-II doppler codebook. </w:t>
            </w:r>
            <w:r w:rsidRPr="00BC409C">
              <w:rPr>
                <w:rFonts w:eastAsia="MS PGothic" w:cs="Arial"/>
                <w:szCs w:val="18"/>
              </w:rPr>
              <w:t xml:space="preserve">This capability signalling comprises </w:t>
            </w:r>
            <w:r w:rsidRPr="00BC409C">
              <w:rPr>
                <w:rFonts w:cs="Arial"/>
                <w:szCs w:val="18"/>
              </w:rPr>
              <w:t xml:space="preserve">the list of supported CSI-RS resources across all CCs in a band by referring to </w:t>
            </w:r>
            <w:r w:rsidRPr="00BC409C">
              <w:rPr>
                <w:rFonts w:cs="Arial"/>
                <w:i/>
                <w:szCs w:val="18"/>
              </w:rPr>
              <w:t>codebookVariantsList</w:t>
            </w:r>
            <w:r w:rsidRPr="00BC409C">
              <w:rPr>
                <w:rFonts w:cs="Arial"/>
                <w:szCs w:val="18"/>
              </w:rPr>
              <w:t>.</w:t>
            </w:r>
          </w:p>
          <w:p w14:paraId="2EE86813" w14:textId="77777777" w:rsidR="003A1E5F" w:rsidRPr="00BC409C" w:rsidRDefault="003A1E5F" w:rsidP="00423E00">
            <w:pPr>
              <w:pStyle w:val="B1"/>
              <w:spacing w:after="0"/>
              <w:ind w:left="0" w:firstLine="0"/>
              <w:rPr>
                <w:rFonts w:ascii="Arial" w:hAnsi="Arial" w:cs="Arial"/>
                <w:sz w:val="18"/>
                <w:szCs w:val="18"/>
              </w:rPr>
            </w:pPr>
          </w:p>
          <w:p w14:paraId="24ED5F2B" w14:textId="77777777" w:rsidR="003A1E5F" w:rsidRPr="00BC409C" w:rsidRDefault="003A1E5F" w:rsidP="00423E00">
            <w:pPr>
              <w:pStyle w:val="TAL"/>
            </w:pPr>
            <w:r w:rsidRPr="00BC409C">
              <w:rPr>
                <w:bCs/>
                <w:iCs/>
              </w:rPr>
              <w:t xml:space="preserve">The UE optionally includes </w:t>
            </w:r>
            <w:r w:rsidRPr="00BC409C">
              <w:rPr>
                <w:bCs/>
                <w:i/>
              </w:rPr>
              <w:t>f</w:t>
            </w:r>
            <w:r w:rsidRPr="00BC409C">
              <w:rPr>
                <w:bCs/>
                <w:i/>
                <w:iCs/>
              </w:rPr>
              <w:t xml:space="preserve">eType2DopplerL-N4D1-r18 </w:t>
            </w:r>
            <w:r w:rsidRPr="00BC409C">
              <w:rPr>
                <w:bCs/>
              </w:rPr>
              <w:t>to i</w:t>
            </w:r>
            <w:r w:rsidRPr="00BC409C">
              <w:rPr>
                <w:bCs/>
                <w:iCs/>
              </w:rPr>
              <w:t xml:space="preserve">ndicate whether the UE support </w:t>
            </w:r>
            <w:r w:rsidRPr="00BC409C">
              <w:rPr>
                <w:lang w:eastAsia="zh-CN"/>
              </w:rPr>
              <w:t>l = (n – nCSI</w:t>
            </w:r>
            <w:proofErr w:type="gramStart"/>
            <w:r w:rsidRPr="00BC409C">
              <w:rPr>
                <w:lang w:eastAsia="zh-CN"/>
              </w:rPr>
              <w:t>,ref</w:t>
            </w:r>
            <w:proofErr w:type="gramEnd"/>
            <w:r w:rsidRPr="00BC409C">
              <w:rPr>
                <w:lang w:eastAsia="zh-CN"/>
              </w:rPr>
              <w:t xml:space="preserve"> ) for CSI reference slot for </w:t>
            </w:r>
            <w:r w:rsidRPr="00BC409C">
              <w:rPr>
                <w:bCs/>
                <w:iCs/>
              </w:rPr>
              <w:t>FeType-II</w:t>
            </w:r>
            <w:r w:rsidRPr="00BC409C">
              <w:rPr>
                <w:lang w:eastAsia="zh-CN"/>
              </w:rPr>
              <w:t xml:space="preserve"> doppler codebook</w:t>
            </w:r>
            <w:r w:rsidRPr="00BC409C">
              <w:rPr>
                <w:bCs/>
                <w:iCs/>
              </w:rPr>
              <w:t>.</w:t>
            </w:r>
          </w:p>
          <w:p w14:paraId="4168CC4A" w14:textId="77777777" w:rsidR="003A1E5F" w:rsidRPr="00BC409C" w:rsidRDefault="003A1E5F" w:rsidP="00423E00">
            <w:pPr>
              <w:pStyle w:val="TAL"/>
            </w:pPr>
          </w:p>
          <w:p w14:paraId="6C71FA49" w14:textId="77777777" w:rsidR="003A1E5F" w:rsidRPr="00BC409C" w:rsidRDefault="003A1E5F" w:rsidP="00423E00">
            <w:pPr>
              <w:pStyle w:val="TAL"/>
              <w:rPr>
                <w:bCs/>
                <w:iCs/>
              </w:rPr>
            </w:pPr>
            <w:r w:rsidRPr="00BC409C">
              <w:rPr>
                <w:bCs/>
                <w:iCs/>
              </w:rPr>
              <w:t xml:space="preserve">The UE optionally includes </w:t>
            </w:r>
            <w:r w:rsidRPr="00BC409C">
              <w:rPr>
                <w:bCs/>
                <w:i/>
              </w:rPr>
              <w:t>fe</w:t>
            </w:r>
            <w:r w:rsidRPr="00BC409C">
              <w:rPr>
                <w:i/>
              </w:rPr>
              <w:t>Type2DopplerR3R4-r18</w:t>
            </w:r>
            <w:r w:rsidRPr="00BC409C">
              <w:t xml:space="preserve"> </w:t>
            </w:r>
            <w:r w:rsidRPr="00BC409C">
              <w:rPr>
                <w:bCs/>
              </w:rPr>
              <w:t>to i</w:t>
            </w:r>
            <w:r w:rsidRPr="00BC409C">
              <w:rPr>
                <w:bCs/>
                <w:iCs/>
              </w:rPr>
              <w:t>ndicate whether the UE support</w:t>
            </w:r>
            <w:r w:rsidRPr="00BC409C">
              <w:rPr>
                <w:rFonts w:cs="Arial"/>
                <w:szCs w:val="18"/>
              </w:rPr>
              <w:t xml:space="preserve"> </w:t>
            </w:r>
            <w:r w:rsidRPr="00BC409C">
              <w:rPr>
                <w:rFonts w:cs="Arial"/>
                <w:szCs w:val="18"/>
                <w:lang w:eastAsia="zh-CN"/>
              </w:rPr>
              <w:t xml:space="preserve">rank </w:t>
            </w:r>
            <w:r w:rsidRPr="00BC409C">
              <w:rPr>
                <w:rFonts w:cs="Arial"/>
                <w:szCs w:val="18"/>
              </w:rPr>
              <w:t>equals 3 and 4 for FeType-II doppler codebook</w:t>
            </w:r>
            <w:r w:rsidRPr="00BC409C">
              <w:rPr>
                <w:bCs/>
                <w:iCs/>
              </w:rPr>
              <w:t>.</w:t>
            </w:r>
          </w:p>
          <w:p w14:paraId="6B9BC6B1" w14:textId="77777777" w:rsidR="003A1E5F" w:rsidRPr="00BC409C" w:rsidRDefault="003A1E5F" w:rsidP="00423E00">
            <w:pPr>
              <w:pStyle w:val="TAL"/>
            </w:pPr>
          </w:p>
          <w:p w14:paraId="52225E06" w14:textId="77777777" w:rsidR="003A1E5F" w:rsidRPr="00BC409C" w:rsidRDefault="003A1E5F" w:rsidP="00423E00">
            <w:pPr>
              <w:pStyle w:val="TAL"/>
            </w:pPr>
            <w:r w:rsidRPr="00BC409C">
              <w:rPr>
                <w:iCs/>
              </w:rPr>
              <w:t xml:space="preserve">For </w:t>
            </w:r>
            <w:r w:rsidRPr="00BC409C">
              <w:rPr>
                <w:rFonts w:cs="Arial"/>
                <w:i/>
                <w:szCs w:val="18"/>
              </w:rPr>
              <w:t>codebookVariantsList-r16</w:t>
            </w:r>
            <w:r w:rsidRPr="00BC409C">
              <w:t xml:space="preserve"> related to the f</w:t>
            </w:r>
            <w:r w:rsidRPr="00BC409C">
              <w:rPr>
                <w:bCs/>
                <w:iCs/>
              </w:rPr>
              <w:t>eType-II</w:t>
            </w:r>
            <w:r w:rsidRPr="00BC409C">
              <w:t>:</w:t>
            </w:r>
          </w:p>
          <w:p w14:paraId="0B7DF169" w14:textId="77777777" w:rsidR="003A1E5F" w:rsidRPr="00BC409C" w:rsidRDefault="003A1E5F" w:rsidP="00423E00">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The minimum of </w:t>
            </w:r>
            <w:r w:rsidRPr="00BC409C">
              <w:rPr>
                <w:rFonts w:ascii="Arial" w:hAnsi="Arial" w:cs="Arial"/>
                <w:i/>
                <w:iCs/>
                <w:sz w:val="18"/>
                <w:szCs w:val="18"/>
              </w:rPr>
              <w:t>maxNumberTxPortsPerResource</w:t>
            </w:r>
            <w:r w:rsidRPr="00BC409C">
              <w:rPr>
                <w:rFonts w:ascii="Arial" w:hAnsi="Arial" w:cs="Arial"/>
                <w:sz w:val="18"/>
                <w:szCs w:val="18"/>
              </w:rPr>
              <w:t xml:space="preserve"> is '</w:t>
            </w:r>
            <w:r w:rsidRPr="00BC409C">
              <w:rPr>
                <w:rFonts w:ascii="Arial" w:hAnsi="Arial" w:cs="Arial"/>
                <w:i/>
                <w:sz w:val="18"/>
                <w:szCs w:val="18"/>
              </w:rPr>
              <w:t>p4</w:t>
            </w:r>
            <w:r w:rsidRPr="00BC409C">
              <w:rPr>
                <w:rFonts w:ascii="Arial" w:hAnsi="Arial" w:cs="Arial"/>
                <w:sz w:val="18"/>
                <w:szCs w:val="18"/>
              </w:rPr>
              <w:t>';</w:t>
            </w:r>
          </w:p>
          <w:p w14:paraId="79A30BD4" w14:textId="77777777" w:rsidR="003A1E5F" w:rsidRPr="00BC409C" w:rsidRDefault="003A1E5F" w:rsidP="00423E00">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The minimum of </w:t>
            </w:r>
            <w:r w:rsidRPr="00BC409C">
              <w:rPr>
                <w:rFonts w:ascii="Arial" w:hAnsi="Arial" w:cs="Arial"/>
                <w:i/>
                <w:iCs/>
                <w:sz w:val="18"/>
                <w:szCs w:val="18"/>
              </w:rPr>
              <w:t>maxNumberResourcesPerBand</w:t>
            </w:r>
            <w:r w:rsidRPr="00BC409C">
              <w:rPr>
                <w:rFonts w:ascii="Arial" w:hAnsi="Arial" w:cs="Arial"/>
                <w:iCs/>
                <w:sz w:val="18"/>
                <w:szCs w:val="18"/>
              </w:rPr>
              <w:t xml:space="preserve"> is 2, except for </w:t>
            </w:r>
            <w:r w:rsidRPr="00BC409C">
              <w:rPr>
                <w:rFonts w:ascii="Arial" w:hAnsi="Arial" w:cs="Arial"/>
                <w:i/>
                <w:iCs/>
                <w:sz w:val="18"/>
                <w:szCs w:val="18"/>
              </w:rPr>
              <w:t>eType2DopplerR2-r18</w:t>
            </w:r>
            <w:r w:rsidRPr="00BC409C">
              <w:rPr>
                <w:rFonts w:ascii="Arial" w:hAnsi="Arial" w:cs="Arial"/>
                <w:iCs/>
                <w:sz w:val="18"/>
                <w:szCs w:val="18"/>
              </w:rPr>
              <w:t>.</w:t>
            </w:r>
          </w:p>
          <w:p w14:paraId="7F09B72D" w14:textId="77777777" w:rsidR="003A1E5F" w:rsidRPr="00BC409C" w:rsidRDefault="003A1E5F" w:rsidP="00423E00">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r>
            <w:r w:rsidRPr="00BC409C">
              <w:rPr>
                <w:rFonts w:ascii="Arial" w:hAnsi="Arial" w:cs="Arial"/>
                <w:iCs/>
                <w:sz w:val="18"/>
                <w:szCs w:val="18"/>
              </w:rPr>
              <w:t xml:space="preserve">The minimum value of </w:t>
            </w:r>
            <w:r w:rsidRPr="00BC409C">
              <w:rPr>
                <w:rFonts w:ascii="Arial" w:hAnsi="Arial" w:cs="Arial"/>
                <w:i/>
                <w:sz w:val="18"/>
                <w:szCs w:val="18"/>
              </w:rPr>
              <w:t>totalNumberTxPortsPerBand</w:t>
            </w:r>
            <w:r w:rsidRPr="00BC409C">
              <w:rPr>
                <w:rFonts w:ascii="Arial" w:hAnsi="Arial" w:cs="Arial"/>
                <w:iCs/>
                <w:sz w:val="18"/>
                <w:szCs w:val="18"/>
              </w:rPr>
              <w:t xml:space="preserve"> is 4.</w:t>
            </w:r>
          </w:p>
          <w:p w14:paraId="32C54098" w14:textId="77777777" w:rsidR="003A1E5F" w:rsidRPr="00BC409C" w:rsidRDefault="003A1E5F" w:rsidP="00423E00">
            <w:pPr>
              <w:pStyle w:val="TAL"/>
              <w:rPr>
                <w:rFonts w:cs="Arial"/>
                <w:b/>
                <w:bCs/>
                <w:i/>
                <w:iCs/>
                <w:szCs w:val="18"/>
              </w:rPr>
            </w:pPr>
          </w:p>
        </w:tc>
        <w:tc>
          <w:tcPr>
            <w:tcW w:w="709" w:type="dxa"/>
          </w:tcPr>
          <w:p w14:paraId="544BDBD0" w14:textId="77777777" w:rsidR="003A1E5F" w:rsidRPr="00BC409C" w:rsidRDefault="003A1E5F" w:rsidP="00423E00">
            <w:pPr>
              <w:pStyle w:val="TAL"/>
              <w:jc w:val="center"/>
              <w:rPr>
                <w:rFonts w:cs="Arial"/>
                <w:szCs w:val="18"/>
              </w:rPr>
            </w:pPr>
            <w:r w:rsidRPr="00BC409C">
              <w:rPr>
                <w:rFonts w:cs="Arial"/>
                <w:szCs w:val="18"/>
              </w:rPr>
              <w:t>Band</w:t>
            </w:r>
          </w:p>
        </w:tc>
        <w:tc>
          <w:tcPr>
            <w:tcW w:w="567" w:type="dxa"/>
          </w:tcPr>
          <w:p w14:paraId="7D3C972C"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1880604F" w14:textId="77777777" w:rsidR="003A1E5F" w:rsidRPr="00BC409C" w:rsidRDefault="003A1E5F" w:rsidP="00423E00">
            <w:pPr>
              <w:pStyle w:val="TAL"/>
              <w:jc w:val="center"/>
              <w:rPr>
                <w:bCs/>
                <w:iCs/>
              </w:rPr>
            </w:pPr>
            <w:r w:rsidRPr="00BC409C">
              <w:rPr>
                <w:bCs/>
                <w:iCs/>
              </w:rPr>
              <w:t>N/A</w:t>
            </w:r>
          </w:p>
        </w:tc>
        <w:tc>
          <w:tcPr>
            <w:tcW w:w="728" w:type="dxa"/>
          </w:tcPr>
          <w:p w14:paraId="0FFB6AC7" w14:textId="77777777" w:rsidR="003A1E5F" w:rsidRPr="00BC409C" w:rsidRDefault="003A1E5F" w:rsidP="00423E00">
            <w:pPr>
              <w:pStyle w:val="TAL"/>
              <w:jc w:val="center"/>
              <w:rPr>
                <w:bCs/>
                <w:iCs/>
              </w:rPr>
            </w:pPr>
            <w:r w:rsidRPr="00BC409C">
              <w:rPr>
                <w:bCs/>
                <w:iCs/>
              </w:rPr>
              <w:t>N/A</w:t>
            </w:r>
          </w:p>
        </w:tc>
      </w:tr>
      <w:tr w:rsidR="003A1E5F" w:rsidRPr="00BC409C" w14:paraId="775208B4" w14:textId="77777777" w:rsidTr="00423E00">
        <w:trPr>
          <w:cantSplit/>
          <w:tblHeader/>
        </w:trPr>
        <w:tc>
          <w:tcPr>
            <w:tcW w:w="6917" w:type="dxa"/>
          </w:tcPr>
          <w:p w14:paraId="0A647256" w14:textId="77777777" w:rsidR="003A1E5F" w:rsidRPr="00BC409C" w:rsidRDefault="003A1E5F" w:rsidP="00423E00">
            <w:pPr>
              <w:pStyle w:val="TAL"/>
              <w:rPr>
                <w:rFonts w:cs="Arial"/>
                <w:b/>
                <w:bCs/>
                <w:i/>
                <w:iCs/>
                <w:szCs w:val="18"/>
              </w:rPr>
            </w:pPr>
            <w:r w:rsidRPr="00BC409C">
              <w:rPr>
                <w:rFonts w:cs="Arial"/>
                <w:b/>
                <w:bCs/>
                <w:i/>
                <w:iCs/>
                <w:szCs w:val="18"/>
              </w:rPr>
              <w:lastRenderedPageBreak/>
              <w:t>codebookParametersHARQ-ACK-PUSCH-r18</w:t>
            </w:r>
          </w:p>
          <w:p w14:paraId="4A82F81A" w14:textId="77777777" w:rsidR="003A1E5F" w:rsidRPr="00BC409C" w:rsidRDefault="003A1E5F" w:rsidP="00423E00">
            <w:pPr>
              <w:pStyle w:val="TAL"/>
              <w:rPr>
                <w:rFonts w:cs="Arial"/>
                <w:szCs w:val="18"/>
              </w:rPr>
            </w:pPr>
            <w:r w:rsidRPr="00BC409C">
              <w:rPr>
                <w:rFonts w:cs="Arial"/>
                <w:szCs w:val="18"/>
              </w:rPr>
              <w:t>Indicates whether the UE supports Multiplexing HARQ-ACK codebook in a PUSCH for PDSCH scheduled after UL grant.</w:t>
            </w:r>
          </w:p>
          <w:p w14:paraId="1D74D364" w14:textId="77777777" w:rsidR="003A1E5F" w:rsidRPr="00BC409C" w:rsidRDefault="003A1E5F" w:rsidP="00423E00">
            <w:pPr>
              <w:pStyle w:val="TAL"/>
              <w:rPr>
                <w:rFonts w:cs="Arial"/>
                <w:szCs w:val="18"/>
              </w:rPr>
            </w:pPr>
          </w:p>
          <w:p w14:paraId="25DE63EB" w14:textId="77777777" w:rsidR="003A1E5F" w:rsidRPr="00BC409C" w:rsidRDefault="003A1E5F" w:rsidP="00423E00">
            <w:pPr>
              <w:pStyle w:val="TAL"/>
              <w:rPr>
                <w:rFonts w:cs="Arial"/>
                <w:szCs w:val="18"/>
              </w:rPr>
            </w:pPr>
            <w:r w:rsidRPr="00BC409C">
              <w:rPr>
                <w:rFonts w:cs="Arial"/>
                <w:szCs w:val="18"/>
              </w:rPr>
              <w:t>This capability signalling comprises the following parameters:</w:t>
            </w:r>
          </w:p>
          <w:p w14:paraId="5FABF7E0"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multiplexingType1-r18 </w:t>
            </w:r>
            <w:r w:rsidRPr="00BC409C">
              <w:rPr>
                <w:rFonts w:ascii="Arial" w:hAnsi="Arial" w:cs="Arial"/>
                <w:iCs/>
                <w:sz w:val="18"/>
                <w:szCs w:val="18"/>
              </w:rPr>
              <w:t xml:space="preserve">indicates whether the UE supports </w:t>
            </w:r>
            <w:r w:rsidRPr="00BC409C">
              <w:rPr>
                <w:rFonts w:ascii="Arial" w:hAnsi="Arial" w:cs="Arial"/>
                <w:sz w:val="18"/>
                <w:szCs w:val="18"/>
              </w:rPr>
              <w:t xml:space="preserve">multiplexing Type-1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BC409C">
              <w:rPr>
                <w:rFonts w:ascii="Arial" w:hAnsi="Arial" w:cs="Arial"/>
                <w:i/>
                <w:iCs/>
                <w:sz w:val="18"/>
                <w:szCs w:val="18"/>
              </w:rPr>
              <w:t>semiStaticHARQ-ACK-Codebook.</w:t>
            </w:r>
          </w:p>
          <w:p w14:paraId="63512D7B"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multiplexingType2-r18 </w:t>
            </w:r>
            <w:r w:rsidRPr="00BC409C">
              <w:rPr>
                <w:rFonts w:ascii="Arial" w:hAnsi="Arial" w:cs="Arial"/>
                <w:iCs/>
                <w:sz w:val="18"/>
                <w:szCs w:val="18"/>
              </w:rPr>
              <w:t xml:space="preserve">indicates whether the UE supports </w:t>
            </w:r>
            <w:r w:rsidRPr="00BC409C">
              <w:rPr>
                <w:rFonts w:ascii="Arial" w:hAnsi="Arial" w:cs="Arial"/>
                <w:sz w:val="18"/>
                <w:szCs w:val="18"/>
              </w:rPr>
              <w:t xml:space="preserve">multiplexing Type-2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BC409C">
              <w:rPr>
                <w:rFonts w:ascii="Arial" w:hAnsi="Arial" w:cs="Arial"/>
                <w:i/>
                <w:iCs/>
                <w:sz w:val="18"/>
                <w:szCs w:val="18"/>
              </w:rPr>
              <w:t>dynamicHARQ-ACK-Codebook</w:t>
            </w:r>
            <w:r w:rsidRPr="00BC409C">
              <w:rPr>
                <w:rFonts w:ascii="Arial" w:hAnsi="Arial" w:cs="Arial"/>
                <w:sz w:val="18"/>
                <w:szCs w:val="18"/>
              </w:rPr>
              <w:t>.</w:t>
            </w:r>
          </w:p>
          <w:p w14:paraId="3C4AB11C"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multiplexingType3-r18 </w:t>
            </w:r>
            <w:r w:rsidRPr="00BC409C">
              <w:rPr>
                <w:rFonts w:ascii="Arial" w:hAnsi="Arial" w:cs="Arial"/>
                <w:iCs/>
                <w:sz w:val="18"/>
                <w:szCs w:val="18"/>
              </w:rPr>
              <w:t xml:space="preserve">indicates whether the UE supports </w:t>
            </w:r>
            <w:r w:rsidRPr="00BC409C">
              <w:rPr>
                <w:rFonts w:ascii="Arial" w:hAnsi="Arial" w:cs="Arial"/>
                <w:sz w:val="18"/>
                <w:szCs w:val="18"/>
              </w:rPr>
              <w:t xml:space="preserve">multiplexing Type-3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BC409C">
              <w:rPr>
                <w:rFonts w:ascii="Arial" w:hAnsi="Arial" w:cs="Arial"/>
                <w:i/>
                <w:iCs/>
                <w:sz w:val="18"/>
                <w:szCs w:val="18"/>
              </w:rPr>
              <w:t>oneShotHARQ-feedback-r16</w:t>
            </w:r>
            <w:r w:rsidRPr="00BC409C">
              <w:rPr>
                <w:rFonts w:ascii="Arial" w:hAnsi="Arial" w:cs="Arial"/>
                <w:sz w:val="18"/>
                <w:szCs w:val="18"/>
              </w:rPr>
              <w:t>.</w:t>
            </w:r>
          </w:p>
          <w:p w14:paraId="18794874" w14:textId="77777777" w:rsidR="003A1E5F" w:rsidRPr="00BC409C" w:rsidRDefault="003A1E5F" w:rsidP="00423E00">
            <w:pPr>
              <w:pStyle w:val="B1"/>
              <w:ind w:left="0" w:firstLine="0"/>
              <w:rPr>
                <w:rFonts w:cs="Arial"/>
                <w:szCs w:val="18"/>
              </w:rPr>
            </w:pPr>
            <w:r w:rsidRPr="00BC409C">
              <w:rPr>
                <w:rFonts w:ascii="Arial" w:hAnsi="Arial" w:cs="Arial"/>
                <w:sz w:val="18"/>
                <w:szCs w:val="18"/>
              </w:rPr>
              <w:t xml:space="preserve">A UE shall also indicate support of one of </w:t>
            </w:r>
            <w:r w:rsidRPr="00BC409C">
              <w:rPr>
                <w:rFonts w:ascii="Arial" w:hAnsi="Arial" w:cs="Arial"/>
                <w:i/>
                <w:iCs/>
                <w:sz w:val="18"/>
                <w:szCs w:val="18"/>
              </w:rPr>
              <w:t>pusch-RepetitionMultiSlots-r16</w:t>
            </w:r>
            <w:r w:rsidRPr="00BC409C">
              <w:rPr>
                <w:rFonts w:ascii="Arial" w:hAnsi="Arial" w:cs="Arial"/>
                <w:sz w:val="18"/>
                <w:szCs w:val="18"/>
              </w:rPr>
              <w:t xml:space="preserve"> and </w:t>
            </w:r>
            <w:r w:rsidRPr="00BC409C">
              <w:rPr>
                <w:rFonts w:ascii="Arial" w:hAnsi="Arial" w:cs="Arial"/>
                <w:i/>
                <w:iCs/>
                <w:sz w:val="18"/>
                <w:szCs w:val="18"/>
              </w:rPr>
              <w:t>pusch-RepetitionTypeB-r16</w:t>
            </w:r>
            <w:r w:rsidRPr="00BC409C">
              <w:rPr>
                <w:rFonts w:ascii="Arial" w:hAnsi="Arial" w:cs="Arial"/>
                <w:sz w:val="18"/>
                <w:szCs w:val="18"/>
              </w:rPr>
              <w:t>.</w:t>
            </w:r>
          </w:p>
          <w:p w14:paraId="7FDD5657" w14:textId="77777777" w:rsidR="003A1E5F" w:rsidRPr="00BC409C" w:rsidRDefault="003A1E5F" w:rsidP="00423E00">
            <w:pPr>
              <w:pStyle w:val="TAL"/>
              <w:rPr>
                <w:rFonts w:cs="Arial"/>
                <w:szCs w:val="18"/>
              </w:rPr>
            </w:pPr>
          </w:p>
          <w:p w14:paraId="69463D64" w14:textId="77777777" w:rsidR="003A1E5F" w:rsidRPr="00BC409C" w:rsidRDefault="003A1E5F" w:rsidP="00423E00">
            <w:pPr>
              <w:pStyle w:val="TAL"/>
              <w:rPr>
                <w:rFonts w:cs="Arial"/>
                <w:szCs w:val="18"/>
              </w:rPr>
            </w:pPr>
            <w:r w:rsidRPr="00BC409C">
              <w:rPr>
                <w:rFonts w:cs="Arial"/>
                <w:szCs w:val="18"/>
              </w:rPr>
              <w:t xml:space="preserve">UE does not expect to determine a different codebook size in a PUCCH slot from the codebook size determined based on HARQ-ACK information associated with PDSCH reception(s) scheduled before a UL grant that schedules a PUSCH in a slot overlapping with the PUCCH slot unless the UE indicates support of </w:t>
            </w:r>
            <w:r w:rsidRPr="00BC409C">
              <w:rPr>
                <w:i/>
                <w:iCs/>
              </w:rPr>
              <w:t>diffCB-Size-PDSCH-r18</w:t>
            </w:r>
            <w:r w:rsidRPr="00BC409C">
              <w:rPr>
                <w:rFonts w:cs="Arial"/>
                <w:szCs w:val="18"/>
              </w:rPr>
              <w:t>.</w:t>
            </w:r>
          </w:p>
          <w:p w14:paraId="46AE13D9" w14:textId="77777777" w:rsidR="003A1E5F" w:rsidRPr="00BC409C" w:rsidRDefault="003A1E5F" w:rsidP="00423E00">
            <w:pPr>
              <w:pStyle w:val="TAL"/>
              <w:rPr>
                <w:rFonts w:cs="Arial"/>
                <w:szCs w:val="18"/>
              </w:rPr>
            </w:pPr>
          </w:p>
          <w:p w14:paraId="1F3C429A" w14:textId="77777777" w:rsidR="003A1E5F" w:rsidRPr="00BC409C" w:rsidRDefault="003A1E5F" w:rsidP="00423E00">
            <w:pPr>
              <w:pStyle w:val="TAL"/>
              <w:rPr>
                <w:rFonts w:cs="Arial"/>
                <w:szCs w:val="18"/>
              </w:rPr>
            </w:pPr>
            <w:r w:rsidRPr="00BC409C">
              <w:rPr>
                <w:rFonts w:cs="Arial"/>
                <w:szCs w:val="18"/>
              </w:rPr>
              <w:t xml:space="preserve">UE does not expect to determine a different PUCCH time domain resource in a slot from the PUCCH time domain resource determined based on HARQ-ACK information associated with PDSCH reception(s) scheduled before a UL grant that schedules a PUSCH in that slot unless the UE indicates support of </w:t>
            </w:r>
            <w:r w:rsidRPr="00BC409C">
              <w:rPr>
                <w:i/>
                <w:iCs/>
              </w:rPr>
              <w:t>pucch-DiffResource-PDSCH-r18</w:t>
            </w:r>
            <w:r w:rsidRPr="00BC409C">
              <w:rPr>
                <w:rFonts w:cs="Arial"/>
                <w:szCs w:val="18"/>
              </w:rPr>
              <w:t>.</w:t>
            </w:r>
          </w:p>
          <w:p w14:paraId="65D3CE75" w14:textId="77777777" w:rsidR="003A1E5F" w:rsidRPr="00BC409C" w:rsidRDefault="003A1E5F" w:rsidP="00423E00">
            <w:pPr>
              <w:pStyle w:val="TAL"/>
              <w:rPr>
                <w:rFonts w:cs="Arial"/>
                <w:szCs w:val="18"/>
              </w:rPr>
            </w:pPr>
          </w:p>
          <w:p w14:paraId="09A44768" w14:textId="77777777" w:rsidR="003A1E5F" w:rsidRPr="00BC409C" w:rsidRDefault="003A1E5F" w:rsidP="00423E00">
            <w:pPr>
              <w:pStyle w:val="TAL"/>
              <w:rPr>
                <w:rFonts w:cs="Arial"/>
                <w:szCs w:val="18"/>
              </w:rPr>
            </w:pPr>
            <w:r w:rsidRPr="00BC409C">
              <w:rPr>
                <w:rFonts w:cs="Arial"/>
                <w:szCs w:val="18"/>
              </w:rPr>
              <w:t xml:space="preserve">The UE optionally includes </w:t>
            </w:r>
            <w:r w:rsidRPr="00BC409C">
              <w:rPr>
                <w:rFonts w:cs="Arial"/>
                <w:i/>
                <w:iCs/>
                <w:szCs w:val="18"/>
              </w:rPr>
              <w:t>pucch-DiffResource-PDSCH-r18</w:t>
            </w:r>
            <w:r w:rsidRPr="00BC409C">
              <w:rPr>
                <w:rFonts w:cs="Arial"/>
                <w:szCs w:val="18"/>
              </w:rPr>
              <w:t xml:space="preserve"> to indicate whether the UE supports determining a different PUCCH resource in a slot from the PUCCH resource indicated by the last DCI format before a UL grant in the slot,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7E541FA5" w14:textId="77777777" w:rsidR="003A1E5F" w:rsidRPr="00BC409C" w:rsidRDefault="003A1E5F" w:rsidP="00423E00">
            <w:pPr>
              <w:pStyle w:val="TAL"/>
              <w:rPr>
                <w:rFonts w:cs="Arial"/>
                <w:szCs w:val="18"/>
              </w:rPr>
            </w:pPr>
          </w:p>
          <w:p w14:paraId="7C4EE5FD" w14:textId="77777777" w:rsidR="003A1E5F" w:rsidRPr="00BC409C" w:rsidRDefault="003A1E5F" w:rsidP="00423E00">
            <w:pPr>
              <w:pStyle w:val="TAL"/>
              <w:rPr>
                <w:rFonts w:cs="Arial"/>
                <w:szCs w:val="18"/>
              </w:rPr>
            </w:pPr>
            <w:r w:rsidRPr="00BC409C">
              <w:rPr>
                <w:rFonts w:cs="Arial"/>
                <w:szCs w:val="18"/>
              </w:rPr>
              <w:t xml:space="preserve">The UE optionally includes </w:t>
            </w:r>
            <w:r w:rsidRPr="00BC409C">
              <w:rPr>
                <w:i/>
                <w:iCs/>
              </w:rPr>
              <w:t>diffCB-Size-PDSCH-r18</w:t>
            </w:r>
            <w:r w:rsidRPr="00BC409C">
              <w:t xml:space="preserve"> to indicate whether the UE supports </w:t>
            </w:r>
            <w:r w:rsidRPr="00BC409C">
              <w:rPr>
                <w:rFonts w:cs="Arial"/>
                <w:szCs w:val="18"/>
              </w:rPr>
              <w:t>determining different codebook size in a PUCCH slot from the size determined based on HARQ-ACK information associated with PDSCH reception(s) scheduled before a UL grant,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79DA0E12" w14:textId="77777777" w:rsidR="003A1E5F" w:rsidRPr="00BC409C" w:rsidRDefault="003A1E5F" w:rsidP="00423E00">
            <w:pPr>
              <w:pStyle w:val="TAL"/>
              <w:rPr>
                <w:rFonts w:cs="Arial"/>
                <w:b/>
                <w:bCs/>
                <w:i/>
                <w:iCs/>
                <w:szCs w:val="18"/>
              </w:rPr>
            </w:pPr>
          </w:p>
        </w:tc>
        <w:tc>
          <w:tcPr>
            <w:tcW w:w="709" w:type="dxa"/>
          </w:tcPr>
          <w:p w14:paraId="3D5ACFC9" w14:textId="77777777" w:rsidR="003A1E5F" w:rsidRPr="00BC409C" w:rsidRDefault="003A1E5F" w:rsidP="00423E00">
            <w:pPr>
              <w:pStyle w:val="TAL"/>
              <w:jc w:val="center"/>
              <w:rPr>
                <w:rFonts w:cs="Arial"/>
                <w:szCs w:val="18"/>
              </w:rPr>
            </w:pPr>
            <w:r w:rsidRPr="00BC409C">
              <w:rPr>
                <w:rFonts w:cs="Arial"/>
                <w:szCs w:val="18"/>
              </w:rPr>
              <w:t>Band</w:t>
            </w:r>
          </w:p>
        </w:tc>
        <w:tc>
          <w:tcPr>
            <w:tcW w:w="567" w:type="dxa"/>
          </w:tcPr>
          <w:p w14:paraId="5FE2269D"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01F031A7" w14:textId="77777777" w:rsidR="003A1E5F" w:rsidRPr="00BC409C" w:rsidRDefault="003A1E5F" w:rsidP="00423E00">
            <w:pPr>
              <w:pStyle w:val="TAL"/>
              <w:jc w:val="center"/>
              <w:rPr>
                <w:bCs/>
                <w:iCs/>
              </w:rPr>
            </w:pPr>
            <w:r w:rsidRPr="00BC409C">
              <w:rPr>
                <w:bCs/>
                <w:iCs/>
              </w:rPr>
              <w:t>N/A</w:t>
            </w:r>
          </w:p>
        </w:tc>
        <w:tc>
          <w:tcPr>
            <w:tcW w:w="728" w:type="dxa"/>
          </w:tcPr>
          <w:p w14:paraId="76AD7442" w14:textId="77777777" w:rsidR="003A1E5F" w:rsidRPr="00BC409C" w:rsidRDefault="003A1E5F" w:rsidP="00423E00">
            <w:pPr>
              <w:pStyle w:val="TAL"/>
              <w:jc w:val="center"/>
              <w:rPr>
                <w:bCs/>
                <w:iCs/>
              </w:rPr>
            </w:pPr>
            <w:r w:rsidRPr="00BC409C">
              <w:rPr>
                <w:bCs/>
                <w:iCs/>
              </w:rPr>
              <w:t>N/A</w:t>
            </w:r>
          </w:p>
        </w:tc>
      </w:tr>
      <w:tr w:rsidR="003A1E5F" w:rsidRPr="00BC409C" w14:paraId="77E2748F" w14:textId="77777777" w:rsidTr="00423E00">
        <w:trPr>
          <w:cantSplit/>
          <w:tblHeader/>
        </w:trPr>
        <w:tc>
          <w:tcPr>
            <w:tcW w:w="6917" w:type="dxa"/>
          </w:tcPr>
          <w:p w14:paraId="2124D468" w14:textId="77777777" w:rsidR="003A1E5F" w:rsidRPr="00BC409C" w:rsidRDefault="003A1E5F" w:rsidP="00423E00">
            <w:pPr>
              <w:pStyle w:val="TAL"/>
              <w:rPr>
                <w:rFonts w:cs="Arial"/>
                <w:b/>
                <w:bCs/>
                <w:i/>
                <w:iCs/>
                <w:szCs w:val="18"/>
              </w:rPr>
            </w:pPr>
            <w:r w:rsidRPr="00BC409C">
              <w:rPr>
                <w:rFonts w:cs="Arial"/>
                <w:b/>
                <w:bCs/>
                <w:i/>
                <w:iCs/>
                <w:szCs w:val="18"/>
              </w:rPr>
              <w:t>commonTCI-MultiDCI-r18</w:t>
            </w:r>
          </w:p>
          <w:p w14:paraId="1CF56CBB" w14:textId="77777777" w:rsidR="003A1E5F" w:rsidRPr="00BC409C" w:rsidRDefault="003A1E5F" w:rsidP="00423E00">
            <w:pPr>
              <w:pStyle w:val="TAL"/>
              <w:rPr>
                <w:rFonts w:cs="Arial"/>
                <w:szCs w:val="18"/>
                <w:lang w:eastAsia="zh-CN"/>
              </w:rPr>
            </w:pPr>
            <w:r w:rsidRPr="00BC409C">
              <w:rPr>
                <w:rFonts w:cs="Arial"/>
                <w:szCs w:val="18"/>
              </w:rPr>
              <w:t xml:space="preserve">Indicates whether the UE supports </w:t>
            </w:r>
            <w:r w:rsidRPr="00BC409C">
              <w:rPr>
                <w:rFonts w:cs="Arial"/>
                <w:szCs w:val="18"/>
                <w:lang w:eastAsia="zh-CN"/>
              </w:rPr>
              <w:t>common multi-CC TCI state ID update and activation for multi-DCI based multi-TRP. The UE also indicates the maximum number of CC list(s).</w:t>
            </w:r>
          </w:p>
          <w:p w14:paraId="0E58F856" w14:textId="77777777" w:rsidR="003A1E5F" w:rsidRPr="00BC409C" w:rsidRDefault="003A1E5F" w:rsidP="00423E00">
            <w:pPr>
              <w:pStyle w:val="TAL"/>
              <w:rPr>
                <w:rFonts w:cs="Arial"/>
                <w:b/>
                <w:bCs/>
                <w:i/>
                <w:iCs/>
                <w:szCs w:val="18"/>
                <w:lang w:eastAsia="en-GB"/>
              </w:rPr>
            </w:pPr>
            <w:r w:rsidRPr="00BC409C">
              <w:rPr>
                <w:rFonts w:cs="Arial"/>
                <w:szCs w:val="18"/>
                <w:lang w:eastAsia="zh-CN"/>
              </w:rPr>
              <w:t xml:space="preserve">A UE supporting this feature shall also indicate support of </w:t>
            </w:r>
            <w:r w:rsidRPr="00BC409C">
              <w:rPr>
                <w:rFonts w:cs="Arial"/>
                <w:i/>
                <w:iCs/>
                <w:szCs w:val="18"/>
                <w:lang w:eastAsia="zh-CN"/>
              </w:rPr>
              <w:t>tci-JointTCI-UpdateSingleActiveTCI-PerCC-PerCORESET-r18</w:t>
            </w:r>
            <w:r w:rsidRPr="00BC409C">
              <w:rPr>
                <w:rFonts w:cs="Arial"/>
                <w:szCs w:val="18"/>
                <w:lang w:eastAsia="zh-CN"/>
              </w:rPr>
              <w:t>.</w:t>
            </w:r>
          </w:p>
        </w:tc>
        <w:tc>
          <w:tcPr>
            <w:tcW w:w="709" w:type="dxa"/>
          </w:tcPr>
          <w:p w14:paraId="063BA9C7" w14:textId="77777777" w:rsidR="003A1E5F" w:rsidRPr="00BC409C" w:rsidRDefault="003A1E5F" w:rsidP="00423E00">
            <w:pPr>
              <w:pStyle w:val="TAL"/>
              <w:jc w:val="center"/>
            </w:pPr>
            <w:r w:rsidRPr="00BC409C">
              <w:rPr>
                <w:rFonts w:eastAsia="MS Mincho" w:cs="Arial"/>
                <w:bCs/>
                <w:iCs/>
                <w:szCs w:val="18"/>
              </w:rPr>
              <w:t>Band</w:t>
            </w:r>
          </w:p>
        </w:tc>
        <w:tc>
          <w:tcPr>
            <w:tcW w:w="567" w:type="dxa"/>
          </w:tcPr>
          <w:p w14:paraId="39ECE30D" w14:textId="77777777" w:rsidR="003A1E5F" w:rsidRPr="00BC409C" w:rsidRDefault="003A1E5F" w:rsidP="00423E00">
            <w:pPr>
              <w:pStyle w:val="TAL"/>
              <w:jc w:val="center"/>
            </w:pPr>
            <w:r w:rsidRPr="00BC409C">
              <w:rPr>
                <w:rFonts w:eastAsia="MS Mincho" w:cs="Arial"/>
                <w:bCs/>
                <w:iCs/>
                <w:szCs w:val="18"/>
              </w:rPr>
              <w:t>No</w:t>
            </w:r>
          </w:p>
        </w:tc>
        <w:tc>
          <w:tcPr>
            <w:tcW w:w="709" w:type="dxa"/>
          </w:tcPr>
          <w:p w14:paraId="4FCF468F" w14:textId="77777777" w:rsidR="003A1E5F" w:rsidRPr="00BC409C" w:rsidRDefault="003A1E5F" w:rsidP="00423E00">
            <w:pPr>
              <w:pStyle w:val="TAL"/>
              <w:jc w:val="center"/>
              <w:rPr>
                <w:bCs/>
                <w:iCs/>
              </w:rPr>
            </w:pPr>
            <w:r w:rsidRPr="00BC409C">
              <w:rPr>
                <w:bCs/>
                <w:iCs/>
              </w:rPr>
              <w:t>N/A</w:t>
            </w:r>
          </w:p>
        </w:tc>
        <w:tc>
          <w:tcPr>
            <w:tcW w:w="728" w:type="dxa"/>
          </w:tcPr>
          <w:p w14:paraId="5DD2B7CF" w14:textId="77777777" w:rsidR="003A1E5F" w:rsidRPr="00BC409C" w:rsidRDefault="003A1E5F" w:rsidP="00423E00">
            <w:pPr>
              <w:pStyle w:val="TAL"/>
              <w:jc w:val="center"/>
              <w:rPr>
                <w:bCs/>
                <w:iCs/>
              </w:rPr>
            </w:pPr>
            <w:r w:rsidRPr="00BC409C">
              <w:rPr>
                <w:bCs/>
                <w:iCs/>
              </w:rPr>
              <w:t>N/A</w:t>
            </w:r>
          </w:p>
        </w:tc>
      </w:tr>
      <w:tr w:rsidR="003A1E5F" w:rsidRPr="00BC409C" w14:paraId="03507905" w14:textId="77777777" w:rsidTr="00423E00">
        <w:trPr>
          <w:cantSplit/>
          <w:tblHeader/>
        </w:trPr>
        <w:tc>
          <w:tcPr>
            <w:tcW w:w="6917" w:type="dxa"/>
          </w:tcPr>
          <w:p w14:paraId="459E9586" w14:textId="77777777" w:rsidR="003A1E5F" w:rsidRPr="00BC409C" w:rsidRDefault="003A1E5F" w:rsidP="00423E00">
            <w:pPr>
              <w:pStyle w:val="TAL"/>
              <w:rPr>
                <w:rFonts w:cs="Arial"/>
                <w:b/>
                <w:bCs/>
                <w:i/>
                <w:iCs/>
                <w:szCs w:val="18"/>
              </w:rPr>
            </w:pPr>
            <w:r w:rsidRPr="00BC409C">
              <w:rPr>
                <w:rFonts w:cs="Arial"/>
                <w:b/>
                <w:bCs/>
                <w:i/>
                <w:iCs/>
                <w:szCs w:val="18"/>
              </w:rPr>
              <w:lastRenderedPageBreak/>
              <w:t>commonTCI-SingleDCI-r18</w:t>
            </w:r>
          </w:p>
          <w:p w14:paraId="6FDB0E04" w14:textId="77777777" w:rsidR="003A1E5F" w:rsidRPr="00BC409C" w:rsidRDefault="003A1E5F" w:rsidP="00423E00">
            <w:pPr>
              <w:pStyle w:val="TAL"/>
              <w:rPr>
                <w:rFonts w:cs="Arial"/>
                <w:szCs w:val="18"/>
                <w:lang w:eastAsia="zh-CN"/>
              </w:rPr>
            </w:pPr>
            <w:r w:rsidRPr="00BC409C">
              <w:rPr>
                <w:rFonts w:cs="Arial"/>
                <w:szCs w:val="18"/>
              </w:rPr>
              <w:t xml:space="preserve">Indicates whether the UE supports </w:t>
            </w:r>
            <w:r w:rsidRPr="00BC409C">
              <w:rPr>
                <w:rFonts w:cs="Arial"/>
                <w:szCs w:val="18"/>
                <w:lang w:eastAsia="zh-CN"/>
              </w:rPr>
              <w:t>common multi-CC TCI state ID update and activation for single-DCI based multi-TRP. The UE also indicates the maximum number of CC list(s).</w:t>
            </w:r>
          </w:p>
          <w:p w14:paraId="41B5B593" w14:textId="77777777" w:rsidR="003A1E5F" w:rsidRPr="00BC409C" w:rsidRDefault="003A1E5F" w:rsidP="00423E00">
            <w:pPr>
              <w:pStyle w:val="TAL"/>
              <w:rPr>
                <w:rFonts w:cs="Arial"/>
                <w:b/>
                <w:bCs/>
                <w:i/>
                <w:iCs/>
                <w:szCs w:val="18"/>
                <w:lang w:eastAsia="en-GB"/>
              </w:rPr>
            </w:pPr>
            <w:r w:rsidRPr="00BC409C">
              <w:rPr>
                <w:rFonts w:cs="Arial"/>
                <w:szCs w:val="18"/>
                <w:lang w:eastAsia="zh-CN"/>
              </w:rPr>
              <w:t xml:space="preserve">A UE supporting this feature shall also indicate support of </w:t>
            </w:r>
            <w:r w:rsidRPr="00BC409C">
              <w:rPr>
                <w:i/>
                <w:iCs/>
              </w:rPr>
              <w:t>tci-JointTCI-UpdateSingleActiveTCI-PerCC-r18</w:t>
            </w:r>
            <w:r w:rsidRPr="00BC409C">
              <w:t>.</w:t>
            </w:r>
          </w:p>
        </w:tc>
        <w:tc>
          <w:tcPr>
            <w:tcW w:w="709" w:type="dxa"/>
          </w:tcPr>
          <w:p w14:paraId="7303A77C" w14:textId="77777777" w:rsidR="003A1E5F" w:rsidRPr="00BC409C" w:rsidRDefault="003A1E5F" w:rsidP="00423E00">
            <w:pPr>
              <w:pStyle w:val="TAL"/>
              <w:jc w:val="center"/>
            </w:pPr>
            <w:r w:rsidRPr="00BC409C">
              <w:rPr>
                <w:rFonts w:eastAsia="MS Mincho" w:cs="Arial"/>
                <w:bCs/>
                <w:iCs/>
                <w:szCs w:val="18"/>
              </w:rPr>
              <w:t>Band</w:t>
            </w:r>
          </w:p>
        </w:tc>
        <w:tc>
          <w:tcPr>
            <w:tcW w:w="567" w:type="dxa"/>
          </w:tcPr>
          <w:p w14:paraId="6E3D2D24" w14:textId="77777777" w:rsidR="003A1E5F" w:rsidRPr="00BC409C" w:rsidRDefault="003A1E5F" w:rsidP="00423E00">
            <w:pPr>
              <w:pStyle w:val="TAL"/>
              <w:jc w:val="center"/>
            </w:pPr>
            <w:r w:rsidRPr="00BC409C">
              <w:rPr>
                <w:rFonts w:eastAsia="MS Mincho" w:cs="Arial"/>
                <w:bCs/>
                <w:iCs/>
                <w:szCs w:val="18"/>
              </w:rPr>
              <w:t>No</w:t>
            </w:r>
          </w:p>
        </w:tc>
        <w:tc>
          <w:tcPr>
            <w:tcW w:w="709" w:type="dxa"/>
          </w:tcPr>
          <w:p w14:paraId="3BF9A9E7" w14:textId="77777777" w:rsidR="003A1E5F" w:rsidRPr="00BC409C" w:rsidRDefault="003A1E5F" w:rsidP="00423E00">
            <w:pPr>
              <w:pStyle w:val="TAL"/>
              <w:jc w:val="center"/>
              <w:rPr>
                <w:bCs/>
                <w:iCs/>
              </w:rPr>
            </w:pPr>
            <w:r w:rsidRPr="00BC409C">
              <w:rPr>
                <w:bCs/>
                <w:iCs/>
              </w:rPr>
              <w:t>N/A</w:t>
            </w:r>
          </w:p>
        </w:tc>
        <w:tc>
          <w:tcPr>
            <w:tcW w:w="728" w:type="dxa"/>
          </w:tcPr>
          <w:p w14:paraId="73F7C514" w14:textId="77777777" w:rsidR="003A1E5F" w:rsidRPr="00BC409C" w:rsidRDefault="003A1E5F" w:rsidP="00423E00">
            <w:pPr>
              <w:pStyle w:val="TAL"/>
              <w:jc w:val="center"/>
              <w:rPr>
                <w:bCs/>
                <w:iCs/>
              </w:rPr>
            </w:pPr>
            <w:r w:rsidRPr="00BC409C">
              <w:rPr>
                <w:bCs/>
                <w:iCs/>
              </w:rPr>
              <w:t>N/A</w:t>
            </w:r>
          </w:p>
        </w:tc>
      </w:tr>
      <w:tr w:rsidR="003A1E5F" w:rsidRPr="00BC409C" w14:paraId="204B60E6" w14:textId="77777777" w:rsidTr="00423E00">
        <w:trPr>
          <w:cantSplit/>
          <w:tblHeader/>
        </w:trPr>
        <w:tc>
          <w:tcPr>
            <w:tcW w:w="6917" w:type="dxa"/>
          </w:tcPr>
          <w:p w14:paraId="413F65BF" w14:textId="77777777" w:rsidR="003A1E5F" w:rsidRPr="00BC409C" w:rsidRDefault="003A1E5F" w:rsidP="00423E00">
            <w:pPr>
              <w:pStyle w:val="TAL"/>
              <w:rPr>
                <w:rFonts w:cs="Arial"/>
                <w:b/>
                <w:bCs/>
                <w:i/>
                <w:iCs/>
                <w:szCs w:val="18"/>
              </w:rPr>
            </w:pPr>
            <w:r w:rsidRPr="00BC409C">
              <w:rPr>
                <w:rFonts w:cs="Arial"/>
                <w:b/>
                <w:bCs/>
                <w:i/>
                <w:iCs/>
                <w:szCs w:val="18"/>
              </w:rPr>
              <w:t>condHandover-r16</w:t>
            </w:r>
          </w:p>
          <w:p w14:paraId="382F1B51" w14:textId="77777777" w:rsidR="003A1E5F" w:rsidRPr="00BC409C" w:rsidRDefault="003A1E5F" w:rsidP="00423E00">
            <w:pPr>
              <w:pStyle w:val="TAL"/>
              <w:rPr>
                <w:b/>
                <w:i/>
              </w:rPr>
            </w:pPr>
            <w:r w:rsidRPr="00BC409C">
              <w:rPr>
                <w:rFonts w:eastAsia="MS PGothic" w:cs="Arial"/>
                <w:szCs w:val="18"/>
              </w:rPr>
              <w:t>Indicates whether the UE supports conditional handover including execution condition, candidate cell configuration and maximum 8 candidate cells.</w:t>
            </w:r>
            <w:r w:rsidRPr="00BC409C">
              <w:t xml:space="preserve"> Except for NTN bands, </w:t>
            </w:r>
            <w:r w:rsidRPr="00BC409C">
              <w:rPr>
                <w:rFonts w:eastAsia="MS PGothic" w:cs="Arial"/>
                <w:szCs w:val="18"/>
              </w:rPr>
              <w:t xml:space="preserve">UE shall set the capability value consistently for all FDD-FR1 bands, all TDD-FR1 bands, all TDD-FR2-1 bands and all TDD-FR2-2 bands respectively. For NTN, UE shall set the capability value consistently for all FDD-FR1 NTN bands </w:t>
            </w:r>
            <w:r w:rsidRPr="00BC409C">
              <w:rPr>
                <w:bCs/>
                <w:iCs/>
              </w:rPr>
              <w:t xml:space="preserve">and all </w:t>
            </w:r>
            <w:r w:rsidRPr="00BC409C">
              <w:rPr>
                <w:bCs/>
                <w:iCs/>
                <w:lang w:eastAsia="zh-CN"/>
              </w:rPr>
              <w:t>F</w:t>
            </w:r>
            <w:r w:rsidRPr="00BC409C">
              <w:rPr>
                <w:bCs/>
                <w:iCs/>
              </w:rPr>
              <w:t>DD-FR2 NTN bands respectively</w:t>
            </w:r>
            <w:r w:rsidRPr="00BC409C">
              <w:rPr>
                <w:rFonts w:eastAsia="MS PGothic" w:cs="Arial"/>
                <w:szCs w:val="18"/>
              </w:rPr>
              <w:t>.</w:t>
            </w:r>
          </w:p>
        </w:tc>
        <w:tc>
          <w:tcPr>
            <w:tcW w:w="709" w:type="dxa"/>
          </w:tcPr>
          <w:p w14:paraId="0237D57C" w14:textId="77777777" w:rsidR="003A1E5F" w:rsidRPr="00BC409C" w:rsidRDefault="003A1E5F" w:rsidP="00423E00">
            <w:pPr>
              <w:pStyle w:val="TAL"/>
              <w:jc w:val="center"/>
            </w:pPr>
            <w:r w:rsidRPr="00BC409C">
              <w:rPr>
                <w:rFonts w:eastAsia="MS Mincho" w:cs="Arial"/>
                <w:bCs/>
                <w:iCs/>
                <w:szCs w:val="18"/>
              </w:rPr>
              <w:t>Band</w:t>
            </w:r>
          </w:p>
        </w:tc>
        <w:tc>
          <w:tcPr>
            <w:tcW w:w="567" w:type="dxa"/>
          </w:tcPr>
          <w:p w14:paraId="3305AE78" w14:textId="77777777" w:rsidR="003A1E5F" w:rsidRPr="00BC409C" w:rsidRDefault="003A1E5F" w:rsidP="00423E00">
            <w:pPr>
              <w:pStyle w:val="TAL"/>
              <w:jc w:val="center"/>
            </w:pPr>
            <w:r w:rsidRPr="00BC409C">
              <w:rPr>
                <w:rFonts w:eastAsia="MS Mincho" w:cs="Arial"/>
                <w:bCs/>
                <w:iCs/>
                <w:szCs w:val="18"/>
              </w:rPr>
              <w:t>No</w:t>
            </w:r>
          </w:p>
        </w:tc>
        <w:tc>
          <w:tcPr>
            <w:tcW w:w="709" w:type="dxa"/>
          </w:tcPr>
          <w:p w14:paraId="7C0302D1" w14:textId="77777777" w:rsidR="003A1E5F" w:rsidRPr="00BC409C" w:rsidRDefault="003A1E5F" w:rsidP="00423E00">
            <w:pPr>
              <w:pStyle w:val="TAL"/>
              <w:jc w:val="center"/>
              <w:rPr>
                <w:bCs/>
                <w:iCs/>
              </w:rPr>
            </w:pPr>
            <w:r w:rsidRPr="00BC409C">
              <w:rPr>
                <w:bCs/>
                <w:iCs/>
              </w:rPr>
              <w:t>N/A</w:t>
            </w:r>
          </w:p>
        </w:tc>
        <w:tc>
          <w:tcPr>
            <w:tcW w:w="728" w:type="dxa"/>
          </w:tcPr>
          <w:p w14:paraId="1A8FF8E0" w14:textId="77777777" w:rsidR="003A1E5F" w:rsidRPr="00BC409C" w:rsidRDefault="003A1E5F" w:rsidP="00423E00">
            <w:pPr>
              <w:pStyle w:val="TAL"/>
              <w:jc w:val="center"/>
              <w:rPr>
                <w:bCs/>
                <w:iCs/>
              </w:rPr>
            </w:pPr>
            <w:r w:rsidRPr="00BC409C">
              <w:rPr>
                <w:bCs/>
                <w:iCs/>
              </w:rPr>
              <w:t>N/A</w:t>
            </w:r>
          </w:p>
        </w:tc>
      </w:tr>
      <w:tr w:rsidR="003A1E5F" w:rsidRPr="00BC409C" w14:paraId="6E148B22" w14:textId="77777777" w:rsidTr="00423E00">
        <w:trPr>
          <w:cantSplit/>
          <w:tblHeader/>
        </w:trPr>
        <w:tc>
          <w:tcPr>
            <w:tcW w:w="6917" w:type="dxa"/>
          </w:tcPr>
          <w:p w14:paraId="06D121E3" w14:textId="77777777" w:rsidR="003A1E5F" w:rsidRPr="00BC409C" w:rsidRDefault="003A1E5F" w:rsidP="00423E00">
            <w:pPr>
              <w:pStyle w:val="TAL"/>
              <w:rPr>
                <w:rFonts w:cs="Arial"/>
                <w:b/>
                <w:bCs/>
                <w:i/>
                <w:iCs/>
                <w:szCs w:val="18"/>
              </w:rPr>
            </w:pPr>
            <w:r w:rsidRPr="00BC409C">
              <w:rPr>
                <w:rFonts w:cs="Arial"/>
                <w:b/>
                <w:bCs/>
                <w:i/>
                <w:iCs/>
                <w:szCs w:val="18"/>
              </w:rPr>
              <w:t>condHandoverFailure-r16</w:t>
            </w:r>
          </w:p>
          <w:p w14:paraId="200DBC23" w14:textId="77777777" w:rsidR="003A1E5F" w:rsidRPr="00BC409C" w:rsidRDefault="003A1E5F" w:rsidP="00423E00">
            <w:pPr>
              <w:pStyle w:val="TAL"/>
              <w:rPr>
                <w:b/>
                <w:i/>
              </w:rPr>
            </w:pPr>
            <w:r w:rsidRPr="00BC409C">
              <w:rPr>
                <w:rFonts w:eastAsia="MS PGothic" w:cs="Arial"/>
                <w:szCs w:val="18"/>
              </w:rPr>
              <w:t xml:space="preserve">Indicates whether the UE supports conditional handover during re-establishment procedure when the selected cell is configured as candidate cell for condition handover. </w:t>
            </w:r>
            <w:r w:rsidRPr="00BC409C">
              <w:t>Except for NTN bands</w:t>
            </w:r>
            <w:r w:rsidRPr="00BC409C">
              <w:rPr>
                <w:rFonts w:eastAsia="MS PGothic" w:cs="Arial"/>
                <w:szCs w:val="18"/>
              </w:rPr>
              <w:t xml:space="preserve">, UE shall set the capability value consistently for all FDD-FR1 bands, all TDD-FR1 bands, all TDD-FR2-1 bands and all TDD-FR2-2 bands respectively. For NTN, UE shall set the capability value consistently for all FDD-FR1 NTN bands </w:t>
            </w:r>
            <w:r w:rsidRPr="00BC409C">
              <w:rPr>
                <w:bCs/>
                <w:iCs/>
              </w:rPr>
              <w:t xml:space="preserve">and all </w:t>
            </w:r>
            <w:r w:rsidRPr="00BC409C">
              <w:rPr>
                <w:bCs/>
                <w:iCs/>
                <w:lang w:eastAsia="zh-CN"/>
              </w:rPr>
              <w:t>F</w:t>
            </w:r>
            <w:r w:rsidRPr="00BC409C">
              <w:rPr>
                <w:bCs/>
                <w:iCs/>
              </w:rPr>
              <w:t>DD-FR2 NTN bands respectively</w:t>
            </w:r>
            <w:r w:rsidRPr="00BC409C">
              <w:rPr>
                <w:rFonts w:eastAsia="MS PGothic" w:cs="Arial"/>
                <w:szCs w:val="18"/>
              </w:rPr>
              <w:t>. The inter-band conditional handover during re-establishment procedure is supported only if the UE sets the capability value for</w:t>
            </w:r>
            <w:r w:rsidRPr="00BC409C">
              <w:t xml:space="preserve"> </w:t>
            </w:r>
            <w:r w:rsidRPr="00BC409C">
              <w:rPr>
                <w:rFonts w:eastAsia="MS PGothic" w:cs="Arial"/>
                <w:szCs w:val="18"/>
              </w:rPr>
              <w:t>the PCell band of the selected cell.</w:t>
            </w:r>
          </w:p>
        </w:tc>
        <w:tc>
          <w:tcPr>
            <w:tcW w:w="709" w:type="dxa"/>
          </w:tcPr>
          <w:p w14:paraId="49F746CF" w14:textId="77777777" w:rsidR="003A1E5F" w:rsidRPr="00BC409C" w:rsidRDefault="003A1E5F" w:rsidP="00423E00">
            <w:pPr>
              <w:pStyle w:val="TAL"/>
              <w:jc w:val="center"/>
            </w:pPr>
            <w:r w:rsidRPr="00BC409C">
              <w:rPr>
                <w:rFonts w:eastAsia="MS Mincho" w:cs="Arial"/>
                <w:bCs/>
                <w:iCs/>
                <w:szCs w:val="18"/>
              </w:rPr>
              <w:t>Band</w:t>
            </w:r>
          </w:p>
        </w:tc>
        <w:tc>
          <w:tcPr>
            <w:tcW w:w="567" w:type="dxa"/>
          </w:tcPr>
          <w:p w14:paraId="2E64409A" w14:textId="77777777" w:rsidR="003A1E5F" w:rsidRPr="00BC409C" w:rsidRDefault="003A1E5F" w:rsidP="00423E00">
            <w:pPr>
              <w:pStyle w:val="TAL"/>
              <w:jc w:val="center"/>
            </w:pPr>
            <w:r w:rsidRPr="00BC409C">
              <w:rPr>
                <w:rFonts w:eastAsia="MS Mincho" w:cs="Arial"/>
                <w:bCs/>
                <w:iCs/>
                <w:szCs w:val="18"/>
              </w:rPr>
              <w:t>No</w:t>
            </w:r>
          </w:p>
        </w:tc>
        <w:tc>
          <w:tcPr>
            <w:tcW w:w="709" w:type="dxa"/>
          </w:tcPr>
          <w:p w14:paraId="570F1FC6" w14:textId="77777777" w:rsidR="003A1E5F" w:rsidRPr="00BC409C" w:rsidRDefault="003A1E5F" w:rsidP="00423E00">
            <w:pPr>
              <w:pStyle w:val="TAL"/>
              <w:jc w:val="center"/>
              <w:rPr>
                <w:bCs/>
                <w:iCs/>
              </w:rPr>
            </w:pPr>
            <w:r w:rsidRPr="00BC409C">
              <w:rPr>
                <w:bCs/>
                <w:iCs/>
              </w:rPr>
              <w:t>N/A</w:t>
            </w:r>
          </w:p>
        </w:tc>
        <w:tc>
          <w:tcPr>
            <w:tcW w:w="728" w:type="dxa"/>
          </w:tcPr>
          <w:p w14:paraId="7A42C1DF" w14:textId="77777777" w:rsidR="003A1E5F" w:rsidRPr="00BC409C" w:rsidRDefault="003A1E5F" w:rsidP="00423E00">
            <w:pPr>
              <w:pStyle w:val="TAL"/>
              <w:jc w:val="center"/>
              <w:rPr>
                <w:bCs/>
                <w:iCs/>
              </w:rPr>
            </w:pPr>
            <w:r w:rsidRPr="00BC409C">
              <w:rPr>
                <w:bCs/>
                <w:iCs/>
              </w:rPr>
              <w:t>N/A</w:t>
            </w:r>
          </w:p>
        </w:tc>
      </w:tr>
      <w:tr w:rsidR="003A1E5F" w:rsidRPr="00BC409C" w14:paraId="59F1EDE6" w14:textId="77777777" w:rsidTr="00423E00">
        <w:trPr>
          <w:cantSplit/>
          <w:tblHeader/>
        </w:trPr>
        <w:tc>
          <w:tcPr>
            <w:tcW w:w="6917" w:type="dxa"/>
          </w:tcPr>
          <w:p w14:paraId="252A929C" w14:textId="77777777" w:rsidR="003A1E5F" w:rsidRPr="00BC409C" w:rsidRDefault="003A1E5F" w:rsidP="00423E00">
            <w:pPr>
              <w:pStyle w:val="TAL"/>
              <w:rPr>
                <w:rFonts w:eastAsia="MS PGothic" w:cs="Arial"/>
                <w:b/>
                <w:bCs/>
                <w:i/>
                <w:iCs/>
                <w:szCs w:val="18"/>
              </w:rPr>
            </w:pPr>
            <w:r w:rsidRPr="00BC409C">
              <w:rPr>
                <w:rFonts w:cs="Arial"/>
                <w:b/>
                <w:bCs/>
                <w:i/>
                <w:iCs/>
                <w:szCs w:val="18"/>
              </w:rPr>
              <w:t>condHandoverTwoTriggerEvents-r16</w:t>
            </w:r>
          </w:p>
          <w:p w14:paraId="6D473CDE" w14:textId="77777777" w:rsidR="003A1E5F" w:rsidRPr="00BC409C" w:rsidRDefault="003A1E5F" w:rsidP="00423E00">
            <w:pPr>
              <w:pStyle w:val="TAL"/>
              <w:rPr>
                <w:b/>
                <w:i/>
              </w:rPr>
            </w:pPr>
            <w:r w:rsidRPr="00BC409C">
              <w:rPr>
                <w:rFonts w:eastAsia="MS PGothic" w:cs="Arial"/>
                <w:szCs w:val="18"/>
              </w:rPr>
              <w:t xml:space="preserve">Indicates whether the UE supports 2 trigger events for same execution condition. This feature is mandatory supported if the UE supports </w:t>
            </w:r>
            <w:r w:rsidRPr="00BC409C">
              <w:rPr>
                <w:rFonts w:eastAsia="MS PGothic" w:cs="Arial"/>
                <w:i/>
                <w:iCs/>
                <w:szCs w:val="18"/>
              </w:rPr>
              <w:t>condHandover-r16</w:t>
            </w:r>
            <w:r w:rsidRPr="00BC409C">
              <w:rPr>
                <w:rFonts w:eastAsia="MS PGothic" w:cs="Arial"/>
                <w:szCs w:val="18"/>
              </w:rPr>
              <w:t xml:space="preserve">. </w:t>
            </w:r>
            <w:r w:rsidRPr="00BC409C">
              <w:t>Except for NTN bands</w:t>
            </w:r>
            <w:r w:rsidRPr="00BC409C">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 and all FDD-FR2 NTN bands respectively. The 2 trigger events for the same execution condition are supported only if the UE sets the capability value for the band of the PCell and frequency to be measured.</w:t>
            </w:r>
          </w:p>
        </w:tc>
        <w:tc>
          <w:tcPr>
            <w:tcW w:w="709" w:type="dxa"/>
          </w:tcPr>
          <w:p w14:paraId="60F6F474" w14:textId="77777777" w:rsidR="003A1E5F" w:rsidRPr="00BC409C" w:rsidRDefault="003A1E5F" w:rsidP="00423E00">
            <w:pPr>
              <w:pStyle w:val="TAL"/>
              <w:jc w:val="center"/>
            </w:pPr>
            <w:r w:rsidRPr="00BC409C">
              <w:rPr>
                <w:rFonts w:eastAsia="MS Mincho" w:cs="Arial"/>
                <w:bCs/>
                <w:iCs/>
                <w:szCs w:val="18"/>
              </w:rPr>
              <w:t>Band</w:t>
            </w:r>
          </w:p>
        </w:tc>
        <w:tc>
          <w:tcPr>
            <w:tcW w:w="567" w:type="dxa"/>
          </w:tcPr>
          <w:p w14:paraId="7D0CDDE1" w14:textId="77777777" w:rsidR="003A1E5F" w:rsidRPr="00BC409C" w:rsidRDefault="003A1E5F" w:rsidP="00423E00">
            <w:pPr>
              <w:pStyle w:val="TAL"/>
              <w:jc w:val="center"/>
            </w:pPr>
            <w:r w:rsidRPr="00BC409C">
              <w:rPr>
                <w:rFonts w:eastAsia="MS Mincho" w:cs="Arial"/>
                <w:bCs/>
                <w:iCs/>
                <w:szCs w:val="18"/>
              </w:rPr>
              <w:t>CY</w:t>
            </w:r>
          </w:p>
        </w:tc>
        <w:tc>
          <w:tcPr>
            <w:tcW w:w="709" w:type="dxa"/>
          </w:tcPr>
          <w:p w14:paraId="71A8F579" w14:textId="77777777" w:rsidR="003A1E5F" w:rsidRPr="00BC409C" w:rsidRDefault="003A1E5F" w:rsidP="00423E00">
            <w:pPr>
              <w:pStyle w:val="TAL"/>
              <w:jc w:val="center"/>
              <w:rPr>
                <w:bCs/>
                <w:iCs/>
              </w:rPr>
            </w:pPr>
            <w:r w:rsidRPr="00BC409C">
              <w:rPr>
                <w:bCs/>
                <w:iCs/>
              </w:rPr>
              <w:t>N/A</w:t>
            </w:r>
          </w:p>
        </w:tc>
        <w:tc>
          <w:tcPr>
            <w:tcW w:w="728" w:type="dxa"/>
          </w:tcPr>
          <w:p w14:paraId="79DE2302" w14:textId="77777777" w:rsidR="003A1E5F" w:rsidRPr="00BC409C" w:rsidRDefault="003A1E5F" w:rsidP="00423E00">
            <w:pPr>
              <w:pStyle w:val="TAL"/>
              <w:jc w:val="center"/>
              <w:rPr>
                <w:bCs/>
                <w:iCs/>
              </w:rPr>
            </w:pPr>
            <w:r w:rsidRPr="00BC409C">
              <w:rPr>
                <w:bCs/>
                <w:iCs/>
              </w:rPr>
              <w:t>N/A</w:t>
            </w:r>
          </w:p>
        </w:tc>
      </w:tr>
      <w:tr w:rsidR="003A1E5F" w:rsidRPr="00BC409C" w14:paraId="5149A1EA" w14:textId="77777777" w:rsidTr="00423E00">
        <w:trPr>
          <w:cantSplit/>
          <w:tblHeader/>
        </w:trPr>
        <w:tc>
          <w:tcPr>
            <w:tcW w:w="6917" w:type="dxa"/>
          </w:tcPr>
          <w:p w14:paraId="3140793B" w14:textId="77777777" w:rsidR="003A1E5F" w:rsidRPr="00BC409C" w:rsidRDefault="003A1E5F" w:rsidP="00423E00">
            <w:pPr>
              <w:pStyle w:val="TAL"/>
              <w:rPr>
                <w:rFonts w:cs="Arial"/>
                <w:b/>
                <w:bCs/>
                <w:i/>
                <w:iCs/>
                <w:szCs w:val="18"/>
              </w:rPr>
            </w:pPr>
            <w:r w:rsidRPr="00BC409C">
              <w:rPr>
                <w:rFonts w:cs="Arial"/>
                <w:b/>
                <w:bCs/>
                <w:i/>
                <w:iCs/>
                <w:szCs w:val="18"/>
              </w:rPr>
              <w:t>condHandoverWithCandSCG-change-r18</w:t>
            </w:r>
          </w:p>
          <w:p w14:paraId="11779CC3" w14:textId="77777777" w:rsidR="003A1E5F" w:rsidRPr="00BC409C" w:rsidRDefault="003A1E5F" w:rsidP="00423E00">
            <w:pPr>
              <w:pStyle w:val="TAL"/>
            </w:pPr>
            <w:r w:rsidRPr="00BC409C">
              <w:t xml:space="preserve">Indicates whether the UE supports conditional handover with candidate SCG, where conditional NR PSCell change is supported for </w:t>
            </w:r>
            <w:r w:rsidRPr="00BC409C">
              <w:rPr>
                <w:rFonts w:eastAsia="MS PGothic" w:cs="Arial"/>
                <w:szCs w:val="18"/>
              </w:rPr>
              <w:t>FDD-FR1 bands, TDD-FR1 bands, TDD-FR2-1 bands and TDD-FR2-2 bands</w:t>
            </w:r>
            <w:r w:rsidRPr="00BC409C">
              <w:t>.</w:t>
            </w:r>
          </w:p>
          <w:p w14:paraId="34C58D87" w14:textId="77777777" w:rsidR="003A1E5F" w:rsidRPr="00BC409C" w:rsidRDefault="003A1E5F" w:rsidP="00423E00">
            <w:pPr>
              <w:pStyle w:val="TAL"/>
            </w:pPr>
            <w:r w:rsidRPr="00BC409C">
              <w:t xml:space="preserve">The UE indicating support of this feature shall also indicate the support of </w:t>
            </w:r>
            <w:r w:rsidRPr="00BC409C">
              <w:rPr>
                <w:i/>
                <w:iCs/>
              </w:rPr>
              <w:t>condHandover-r16</w:t>
            </w:r>
            <w:r w:rsidRPr="00BC409C">
              <w:t xml:space="preserve"> and support of at least one NR-DC band combination.</w:t>
            </w:r>
          </w:p>
          <w:p w14:paraId="19D33FB9" w14:textId="77777777" w:rsidR="003A1E5F" w:rsidRPr="00BC409C" w:rsidRDefault="003A1E5F" w:rsidP="00423E00">
            <w:pPr>
              <w:pStyle w:val="TAL"/>
              <w:rPr>
                <w:rFonts w:cs="Arial"/>
                <w:b/>
                <w:bCs/>
                <w:i/>
                <w:iCs/>
                <w:szCs w:val="18"/>
              </w:rPr>
            </w:pPr>
            <w:r w:rsidRPr="00BC409C">
              <w:rPr>
                <w:rFonts w:eastAsia="MS PGothic" w:cs="Arial"/>
                <w:szCs w:val="18"/>
              </w:rPr>
              <w:t>UE shall set the capability value consistently for all FDD-FR1 bands, all TDD-FR1 bands, all TDD-FR2-1 bands and all TDD-FR2-2 bands respectively.</w:t>
            </w:r>
          </w:p>
        </w:tc>
        <w:tc>
          <w:tcPr>
            <w:tcW w:w="709" w:type="dxa"/>
          </w:tcPr>
          <w:p w14:paraId="58406137" w14:textId="77777777" w:rsidR="003A1E5F" w:rsidRPr="00BC409C" w:rsidRDefault="003A1E5F" w:rsidP="00423E00">
            <w:pPr>
              <w:pStyle w:val="TAL"/>
              <w:jc w:val="center"/>
              <w:rPr>
                <w:rFonts w:eastAsia="MS Mincho" w:cs="Arial"/>
                <w:bCs/>
                <w:iCs/>
                <w:szCs w:val="18"/>
              </w:rPr>
            </w:pPr>
            <w:r w:rsidRPr="00BC409C">
              <w:rPr>
                <w:rFonts w:eastAsia="MS Mincho" w:cs="Arial"/>
                <w:bCs/>
                <w:iCs/>
                <w:szCs w:val="18"/>
              </w:rPr>
              <w:t>Band</w:t>
            </w:r>
          </w:p>
        </w:tc>
        <w:tc>
          <w:tcPr>
            <w:tcW w:w="567" w:type="dxa"/>
          </w:tcPr>
          <w:p w14:paraId="38DE5FFC" w14:textId="77777777" w:rsidR="003A1E5F" w:rsidRPr="00BC409C" w:rsidRDefault="003A1E5F" w:rsidP="00423E00">
            <w:pPr>
              <w:pStyle w:val="TAL"/>
              <w:jc w:val="center"/>
              <w:rPr>
                <w:rFonts w:eastAsia="MS Mincho" w:cs="Arial"/>
                <w:bCs/>
                <w:iCs/>
                <w:szCs w:val="18"/>
              </w:rPr>
            </w:pPr>
            <w:r w:rsidRPr="00BC409C">
              <w:rPr>
                <w:rFonts w:cs="Arial"/>
                <w:szCs w:val="18"/>
              </w:rPr>
              <w:t>No</w:t>
            </w:r>
          </w:p>
        </w:tc>
        <w:tc>
          <w:tcPr>
            <w:tcW w:w="709" w:type="dxa"/>
          </w:tcPr>
          <w:p w14:paraId="46151AB1" w14:textId="77777777" w:rsidR="003A1E5F" w:rsidRPr="00BC409C" w:rsidRDefault="003A1E5F" w:rsidP="00423E00">
            <w:pPr>
              <w:pStyle w:val="TAL"/>
              <w:jc w:val="center"/>
              <w:rPr>
                <w:bCs/>
                <w:iCs/>
              </w:rPr>
            </w:pPr>
            <w:r w:rsidRPr="00BC409C">
              <w:rPr>
                <w:rFonts w:cs="Arial"/>
                <w:szCs w:val="18"/>
              </w:rPr>
              <w:t>N/A</w:t>
            </w:r>
          </w:p>
        </w:tc>
        <w:tc>
          <w:tcPr>
            <w:tcW w:w="728" w:type="dxa"/>
          </w:tcPr>
          <w:p w14:paraId="32ADD177" w14:textId="77777777" w:rsidR="003A1E5F" w:rsidRPr="00BC409C" w:rsidRDefault="003A1E5F" w:rsidP="00423E00">
            <w:pPr>
              <w:pStyle w:val="TAL"/>
              <w:jc w:val="center"/>
              <w:rPr>
                <w:bCs/>
                <w:iCs/>
              </w:rPr>
            </w:pPr>
            <w:r w:rsidRPr="00BC409C">
              <w:rPr>
                <w:szCs w:val="18"/>
              </w:rPr>
              <w:t>N/A</w:t>
            </w:r>
          </w:p>
        </w:tc>
      </w:tr>
      <w:tr w:rsidR="003A1E5F" w:rsidRPr="00BC409C" w14:paraId="05EA38E3" w14:textId="77777777" w:rsidTr="00423E00">
        <w:trPr>
          <w:cantSplit/>
          <w:tblHeader/>
        </w:trPr>
        <w:tc>
          <w:tcPr>
            <w:tcW w:w="6917" w:type="dxa"/>
          </w:tcPr>
          <w:p w14:paraId="10D56620" w14:textId="77777777" w:rsidR="003A1E5F" w:rsidRPr="00BC409C" w:rsidRDefault="003A1E5F" w:rsidP="00423E00">
            <w:pPr>
              <w:pStyle w:val="TAL"/>
              <w:rPr>
                <w:rFonts w:cs="Arial"/>
                <w:b/>
                <w:bCs/>
                <w:i/>
                <w:iCs/>
                <w:szCs w:val="18"/>
              </w:rPr>
            </w:pPr>
            <w:r w:rsidRPr="00BC409C">
              <w:rPr>
                <w:rFonts w:cs="Arial"/>
                <w:b/>
                <w:bCs/>
                <w:i/>
                <w:iCs/>
                <w:szCs w:val="18"/>
              </w:rPr>
              <w:t>condPSCellChange-r16</w:t>
            </w:r>
          </w:p>
          <w:p w14:paraId="65BBA47A" w14:textId="77777777" w:rsidR="003A1E5F" w:rsidRPr="00BC409C" w:rsidRDefault="003A1E5F" w:rsidP="00423E00">
            <w:pPr>
              <w:pStyle w:val="TAL"/>
              <w:rPr>
                <w:b/>
                <w:i/>
              </w:rPr>
            </w:pPr>
            <w:r w:rsidRPr="00BC409C">
              <w:rPr>
                <w:rFonts w:eastAsia="MS PGothic" w:cs="Arial"/>
                <w:szCs w:val="18"/>
              </w:rPr>
              <w:t>Indicates whether the UE supports conditional PSCell change including execution condition, candidate cell configuration and maximum 8 candidate cells. UE shall set the capability value consistently for all FDD-FR1 bands, all TDD-FR1 bands, all TDD-FR2-1 bands and all TDD-FR2-2 bands respectively.</w:t>
            </w:r>
          </w:p>
        </w:tc>
        <w:tc>
          <w:tcPr>
            <w:tcW w:w="709" w:type="dxa"/>
          </w:tcPr>
          <w:p w14:paraId="6AA1C7C4" w14:textId="77777777" w:rsidR="003A1E5F" w:rsidRPr="00BC409C" w:rsidRDefault="003A1E5F" w:rsidP="00423E00">
            <w:pPr>
              <w:pStyle w:val="TAL"/>
              <w:jc w:val="center"/>
            </w:pPr>
            <w:r w:rsidRPr="00BC409C">
              <w:rPr>
                <w:rFonts w:eastAsia="MS Mincho" w:cs="Arial"/>
                <w:bCs/>
                <w:iCs/>
                <w:szCs w:val="18"/>
              </w:rPr>
              <w:t>Band</w:t>
            </w:r>
          </w:p>
        </w:tc>
        <w:tc>
          <w:tcPr>
            <w:tcW w:w="567" w:type="dxa"/>
          </w:tcPr>
          <w:p w14:paraId="5B79962C" w14:textId="77777777" w:rsidR="003A1E5F" w:rsidRPr="00BC409C" w:rsidRDefault="003A1E5F" w:rsidP="00423E00">
            <w:pPr>
              <w:pStyle w:val="TAL"/>
              <w:jc w:val="center"/>
            </w:pPr>
            <w:r w:rsidRPr="00BC409C">
              <w:rPr>
                <w:rFonts w:eastAsia="MS Mincho" w:cs="Arial"/>
                <w:bCs/>
                <w:iCs/>
                <w:szCs w:val="18"/>
              </w:rPr>
              <w:t>No</w:t>
            </w:r>
          </w:p>
        </w:tc>
        <w:tc>
          <w:tcPr>
            <w:tcW w:w="709" w:type="dxa"/>
          </w:tcPr>
          <w:p w14:paraId="62830C5F" w14:textId="77777777" w:rsidR="003A1E5F" w:rsidRPr="00BC409C" w:rsidRDefault="003A1E5F" w:rsidP="00423E00">
            <w:pPr>
              <w:pStyle w:val="TAL"/>
              <w:jc w:val="center"/>
              <w:rPr>
                <w:bCs/>
                <w:iCs/>
              </w:rPr>
            </w:pPr>
            <w:r w:rsidRPr="00BC409C">
              <w:rPr>
                <w:bCs/>
                <w:iCs/>
              </w:rPr>
              <w:t>N/A</w:t>
            </w:r>
          </w:p>
        </w:tc>
        <w:tc>
          <w:tcPr>
            <w:tcW w:w="728" w:type="dxa"/>
          </w:tcPr>
          <w:p w14:paraId="587E720D" w14:textId="77777777" w:rsidR="003A1E5F" w:rsidRPr="00BC409C" w:rsidRDefault="003A1E5F" w:rsidP="00423E00">
            <w:pPr>
              <w:pStyle w:val="TAL"/>
              <w:jc w:val="center"/>
              <w:rPr>
                <w:bCs/>
                <w:iCs/>
              </w:rPr>
            </w:pPr>
            <w:r w:rsidRPr="00BC409C">
              <w:rPr>
                <w:bCs/>
                <w:iCs/>
              </w:rPr>
              <w:t>N/A</w:t>
            </w:r>
          </w:p>
        </w:tc>
      </w:tr>
      <w:tr w:rsidR="003A1E5F" w:rsidRPr="00BC409C" w14:paraId="0BE307D7" w14:textId="77777777" w:rsidTr="00423E00">
        <w:trPr>
          <w:cantSplit/>
          <w:tblHeader/>
        </w:trPr>
        <w:tc>
          <w:tcPr>
            <w:tcW w:w="6917" w:type="dxa"/>
          </w:tcPr>
          <w:p w14:paraId="05951FFB" w14:textId="77777777" w:rsidR="003A1E5F" w:rsidRPr="00BC409C" w:rsidRDefault="003A1E5F" w:rsidP="00423E00">
            <w:pPr>
              <w:pStyle w:val="TAL"/>
              <w:rPr>
                <w:rFonts w:eastAsia="MS PGothic" w:cs="Arial"/>
                <w:b/>
                <w:bCs/>
                <w:i/>
                <w:iCs/>
                <w:szCs w:val="18"/>
              </w:rPr>
            </w:pPr>
            <w:r w:rsidRPr="00BC409C">
              <w:rPr>
                <w:rFonts w:cs="Arial"/>
                <w:b/>
                <w:bCs/>
                <w:i/>
                <w:iCs/>
                <w:szCs w:val="18"/>
              </w:rPr>
              <w:t>condPSCellChangeTwoTriggerEvents-r16</w:t>
            </w:r>
          </w:p>
          <w:p w14:paraId="44F8868C" w14:textId="77777777" w:rsidR="003A1E5F" w:rsidRPr="00BC409C" w:rsidRDefault="003A1E5F" w:rsidP="00423E00">
            <w:pPr>
              <w:pStyle w:val="TAL"/>
              <w:rPr>
                <w:b/>
                <w:i/>
              </w:rPr>
            </w:pPr>
            <w:r w:rsidRPr="00BC409C">
              <w:t xml:space="preserve">Indicates whether the UE supports 2 trigger events for same execution condition. This feature is mandatory supported if the UE supports </w:t>
            </w:r>
            <w:r w:rsidRPr="00BC409C">
              <w:rPr>
                <w:i/>
                <w:iCs/>
              </w:rPr>
              <w:t>condPSCellChange-r16</w:t>
            </w:r>
            <w:r w:rsidRPr="00BC409C">
              <w:t xml:space="preserve">. </w:t>
            </w:r>
            <w:r w:rsidRPr="00BC409C">
              <w:rPr>
                <w:rFonts w:eastAsia="MS PGothic" w:cs="Arial"/>
                <w:szCs w:val="18"/>
              </w:rPr>
              <w:t>UE shall set the capability value consistently for all FDD-FR1 bands, all TDD-FR1 bands, all TDD-FR2-1 bands and all TDD-FR2-2 bands respectively. The 2 trigger events for the same execution condition are supported only if the UE sets the capability value for the band of the PSCell and frequency to be measured.</w:t>
            </w:r>
          </w:p>
        </w:tc>
        <w:tc>
          <w:tcPr>
            <w:tcW w:w="709" w:type="dxa"/>
          </w:tcPr>
          <w:p w14:paraId="0D4E82B4" w14:textId="77777777" w:rsidR="003A1E5F" w:rsidRPr="00BC409C" w:rsidRDefault="003A1E5F" w:rsidP="00423E00">
            <w:pPr>
              <w:pStyle w:val="TAL"/>
              <w:jc w:val="center"/>
            </w:pPr>
            <w:r w:rsidRPr="00BC409C">
              <w:rPr>
                <w:rFonts w:eastAsia="MS Mincho" w:cs="Arial"/>
                <w:bCs/>
                <w:iCs/>
                <w:szCs w:val="18"/>
              </w:rPr>
              <w:t>Band</w:t>
            </w:r>
          </w:p>
        </w:tc>
        <w:tc>
          <w:tcPr>
            <w:tcW w:w="567" w:type="dxa"/>
          </w:tcPr>
          <w:p w14:paraId="17F8DEB4" w14:textId="77777777" w:rsidR="003A1E5F" w:rsidRPr="00BC409C" w:rsidRDefault="003A1E5F" w:rsidP="00423E00">
            <w:pPr>
              <w:pStyle w:val="TAL"/>
              <w:jc w:val="center"/>
            </w:pPr>
            <w:r w:rsidRPr="00BC409C">
              <w:rPr>
                <w:rFonts w:eastAsia="MS Mincho" w:cs="Arial"/>
                <w:bCs/>
                <w:iCs/>
                <w:szCs w:val="18"/>
              </w:rPr>
              <w:t>CY</w:t>
            </w:r>
          </w:p>
        </w:tc>
        <w:tc>
          <w:tcPr>
            <w:tcW w:w="709" w:type="dxa"/>
          </w:tcPr>
          <w:p w14:paraId="4184526B" w14:textId="77777777" w:rsidR="003A1E5F" w:rsidRPr="00BC409C" w:rsidRDefault="003A1E5F" w:rsidP="00423E00">
            <w:pPr>
              <w:pStyle w:val="TAL"/>
              <w:jc w:val="center"/>
              <w:rPr>
                <w:bCs/>
                <w:iCs/>
              </w:rPr>
            </w:pPr>
            <w:r w:rsidRPr="00BC409C">
              <w:rPr>
                <w:bCs/>
                <w:iCs/>
              </w:rPr>
              <w:t>N/A</w:t>
            </w:r>
          </w:p>
        </w:tc>
        <w:tc>
          <w:tcPr>
            <w:tcW w:w="728" w:type="dxa"/>
          </w:tcPr>
          <w:p w14:paraId="0C5AA11A" w14:textId="77777777" w:rsidR="003A1E5F" w:rsidRPr="00BC409C" w:rsidRDefault="003A1E5F" w:rsidP="00423E00">
            <w:pPr>
              <w:pStyle w:val="TAL"/>
              <w:jc w:val="center"/>
              <w:rPr>
                <w:bCs/>
                <w:iCs/>
              </w:rPr>
            </w:pPr>
            <w:r w:rsidRPr="00BC409C">
              <w:rPr>
                <w:bCs/>
                <w:iCs/>
              </w:rPr>
              <w:t>N/A</w:t>
            </w:r>
          </w:p>
        </w:tc>
      </w:tr>
      <w:tr w:rsidR="003A1E5F" w:rsidRPr="00BC409C" w14:paraId="69BDFF88" w14:textId="77777777" w:rsidTr="00423E00">
        <w:trPr>
          <w:cantSplit/>
          <w:tblHeader/>
        </w:trPr>
        <w:tc>
          <w:tcPr>
            <w:tcW w:w="6917" w:type="dxa"/>
          </w:tcPr>
          <w:p w14:paraId="1FB068B9" w14:textId="77777777" w:rsidR="003A1E5F" w:rsidRPr="00BC409C" w:rsidRDefault="003A1E5F" w:rsidP="00423E00">
            <w:pPr>
              <w:pStyle w:val="TAL"/>
              <w:rPr>
                <w:rFonts w:cs="Arial"/>
                <w:b/>
                <w:bCs/>
                <w:i/>
                <w:iCs/>
                <w:szCs w:val="18"/>
              </w:rPr>
            </w:pPr>
            <w:r w:rsidRPr="00BC409C">
              <w:rPr>
                <w:rFonts w:cs="Arial"/>
                <w:b/>
                <w:bCs/>
                <w:i/>
                <w:iCs/>
                <w:szCs w:val="18"/>
              </w:rPr>
              <w:t>configuredUL-GrantType1-v1650</w:t>
            </w:r>
          </w:p>
          <w:p w14:paraId="4DAE3BBA" w14:textId="77777777" w:rsidR="003A1E5F" w:rsidRPr="00BC409C" w:rsidRDefault="003A1E5F" w:rsidP="00423E00">
            <w:pPr>
              <w:pStyle w:val="TAL"/>
              <w:rPr>
                <w:rFonts w:cs="Arial"/>
                <w:szCs w:val="18"/>
              </w:rPr>
            </w:pPr>
            <w:r w:rsidRPr="00BC409C">
              <w:rPr>
                <w:rFonts w:cs="Arial"/>
                <w:szCs w:val="18"/>
              </w:rPr>
              <w:t xml:space="preserve">Indicates whether the UE supports Type 1 PUSCH transmissions with configured grant as specified in TS 38.214 [12] with UL-TWG-repK value of one. This applies only to non-shared spectrum channel access. For shared spectrum channel access, </w:t>
            </w:r>
            <w:r w:rsidRPr="00BC409C">
              <w:rPr>
                <w:rFonts w:cs="Arial"/>
                <w:i/>
                <w:iCs/>
                <w:szCs w:val="18"/>
              </w:rPr>
              <w:t>configuredUL-GrantType1-r16</w:t>
            </w:r>
            <w:r w:rsidRPr="00BC409C">
              <w:rPr>
                <w:rFonts w:cs="Arial"/>
                <w:szCs w:val="18"/>
              </w:rPr>
              <w:t xml:space="preserve"> applies. Except for NTN bands, UE shall set the capability value consistently for all FDD-FR1 bands, all TDD-FR1 bands, all TDD-FR2-1 bands </w:t>
            </w:r>
            <w:r w:rsidRPr="00BC409C">
              <w:rPr>
                <w:rFonts w:eastAsia="MS PGothic" w:cs="Arial"/>
                <w:szCs w:val="18"/>
              </w:rPr>
              <w:t>and all TDD-FR2-2 bands</w:t>
            </w:r>
            <w:r w:rsidRPr="00BC409C">
              <w:rPr>
                <w:rFonts w:cs="Arial"/>
                <w:szCs w:val="18"/>
              </w:rPr>
              <w:t xml:space="preserve"> respectively.</w:t>
            </w:r>
            <w:r w:rsidRPr="00BC409C">
              <w:t xml:space="preserve"> </w:t>
            </w:r>
            <w:r w:rsidRPr="00BC409C">
              <w:rPr>
                <w:rFonts w:cs="Arial"/>
                <w:szCs w:val="18"/>
              </w:rPr>
              <w:t>For NTN, UE shall set the capability value consistently for all FDD-FR1 NTN bands and all FDD-FR2 NTN bands respectively.</w:t>
            </w:r>
          </w:p>
          <w:p w14:paraId="30362317" w14:textId="77777777" w:rsidR="003A1E5F" w:rsidRPr="00BC409C" w:rsidRDefault="003A1E5F" w:rsidP="00423E00">
            <w:pPr>
              <w:pStyle w:val="TAL"/>
              <w:rPr>
                <w:rFonts w:cs="Arial"/>
                <w:szCs w:val="18"/>
              </w:rPr>
            </w:pPr>
          </w:p>
          <w:p w14:paraId="27ECFF00" w14:textId="77777777" w:rsidR="003A1E5F" w:rsidRPr="00BC409C" w:rsidRDefault="003A1E5F" w:rsidP="00423E00">
            <w:pPr>
              <w:pStyle w:val="TAL"/>
              <w:rPr>
                <w:rFonts w:cs="Arial"/>
                <w:b/>
                <w:bCs/>
                <w:i/>
                <w:iCs/>
                <w:szCs w:val="18"/>
              </w:rPr>
            </w:pPr>
            <w:r w:rsidRPr="00BC409C">
              <w:rPr>
                <w:rFonts w:cs="Arial"/>
                <w:szCs w:val="18"/>
              </w:rPr>
              <w:t xml:space="preserve">The UE only includes </w:t>
            </w:r>
            <w:r w:rsidRPr="00BC409C">
              <w:rPr>
                <w:rFonts w:cs="Arial"/>
                <w:i/>
                <w:iCs/>
                <w:szCs w:val="18"/>
              </w:rPr>
              <w:t>configuredUL-GrantType1-v1650</w:t>
            </w:r>
            <w:r w:rsidRPr="00BC409C">
              <w:rPr>
                <w:rFonts w:cs="Arial"/>
                <w:szCs w:val="18"/>
              </w:rPr>
              <w:t xml:space="preserve"> if </w:t>
            </w:r>
            <w:r w:rsidRPr="00BC409C">
              <w:rPr>
                <w:rFonts w:cs="Arial"/>
                <w:i/>
                <w:iCs/>
                <w:szCs w:val="18"/>
              </w:rPr>
              <w:t>configuredUL-GrantType1</w:t>
            </w:r>
            <w:r w:rsidRPr="00BC409C">
              <w:rPr>
                <w:rFonts w:cs="Arial"/>
                <w:szCs w:val="18"/>
              </w:rPr>
              <w:t xml:space="preserve"> is absent.</w:t>
            </w:r>
          </w:p>
        </w:tc>
        <w:tc>
          <w:tcPr>
            <w:tcW w:w="709" w:type="dxa"/>
          </w:tcPr>
          <w:p w14:paraId="49FF6E14" w14:textId="77777777" w:rsidR="003A1E5F" w:rsidRPr="00BC409C" w:rsidRDefault="003A1E5F" w:rsidP="00423E00">
            <w:pPr>
              <w:pStyle w:val="TAL"/>
              <w:jc w:val="center"/>
              <w:rPr>
                <w:rFonts w:eastAsia="MS Mincho" w:cs="Arial"/>
                <w:bCs/>
                <w:iCs/>
                <w:szCs w:val="18"/>
              </w:rPr>
            </w:pPr>
            <w:r w:rsidRPr="00BC409C">
              <w:t>Band</w:t>
            </w:r>
          </w:p>
        </w:tc>
        <w:tc>
          <w:tcPr>
            <w:tcW w:w="567" w:type="dxa"/>
          </w:tcPr>
          <w:p w14:paraId="672ECF41" w14:textId="77777777" w:rsidR="003A1E5F" w:rsidRPr="00BC409C" w:rsidRDefault="003A1E5F" w:rsidP="00423E00">
            <w:pPr>
              <w:pStyle w:val="TAL"/>
              <w:jc w:val="center"/>
              <w:rPr>
                <w:rFonts w:eastAsia="MS Mincho" w:cs="Arial"/>
                <w:bCs/>
                <w:iCs/>
                <w:szCs w:val="18"/>
              </w:rPr>
            </w:pPr>
            <w:r w:rsidRPr="00BC409C">
              <w:t>No</w:t>
            </w:r>
          </w:p>
        </w:tc>
        <w:tc>
          <w:tcPr>
            <w:tcW w:w="709" w:type="dxa"/>
          </w:tcPr>
          <w:p w14:paraId="09D1D03A" w14:textId="77777777" w:rsidR="003A1E5F" w:rsidRPr="00BC409C" w:rsidRDefault="003A1E5F" w:rsidP="00423E00">
            <w:pPr>
              <w:pStyle w:val="TAL"/>
              <w:jc w:val="center"/>
              <w:rPr>
                <w:bCs/>
                <w:iCs/>
              </w:rPr>
            </w:pPr>
            <w:r w:rsidRPr="00BC409C">
              <w:t>N/A</w:t>
            </w:r>
          </w:p>
        </w:tc>
        <w:tc>
          <w:tcPr>
            <w:tcW w:w="728" w:type="dxa"/>
          </w:tcPr>
          <w:p w14:paraId="512DEBDB" w14:textId="77777777" w:rsidR="003A1E5F" w:rsidRPr="00BC409C" w:rsidRDefault="003A1E5F" w:rsidP="00423E00">
            <w:pPr>
              <w:pStyle w:val="TAL"/>
              <w:jc w:val="center"/>
              <w:rPr>
                <w:bCs/>
                <w:iCs/>
              </w:rPr>
            </w:pPr>
            <w:r w:rsidRPr="00BC409C">
              <w:t>N/A</w:t>
            </w:r>
          </w:p>
        </w:tc>
      </w:tr>
      <w:tr w:rsidR="003A1E5F" w:rsidRPr="00BC409C" w14:paraId="13DF6A75" w14:textId="77777777" w:rsidTr="00423E00">
        <w:trPr>
          <w:cantSplit/>
          <w:tblHeader/>
        </w:trPr>
        <w:tc>
          <w:tcPr>
            <w:tcW w:w="6917" w:type="dxa"/>
          </w:tcPr>
          <w:p w14:paraId="3900EF7B" w14:textId="77777777" w:rsidR="003A1E5F" w:rsidRPr="00BC409C" w:rsidRDefault="003A1E5F" w:rsidP="00423E00">
            <w:pPr>
              <w:pStyle w:val="TAL"/>
              <w:rPr>
                <w:rFonts w:cs="Arial"/>
                <w:b/>
                <w:bCs/>
                <w:i/>
                <w:iCs/>
                <w:szCs w:val="18"/>
              </w:rPr>
            </w:pPr>
            <w:r w:rsidRPr="00BC409C">
              <w:rPr>
                <w:rFonts w:cs="Arial"/>
                <w:b/>
                <w:bCs/>
                <w:i/>
                <w:iCs/>
                <w:szCs w:val="18"/>
              </w:rPr>
              <w:lastRenderedPageBreak/>
              <w:t>configuredUL-GrantType2-v1650</w:t>
            </w:r>
          </w:p>
          <w:p w14:paraId="73F00AD0" w14:textId="77777777" w:rsidR="003A1E5F" w:rsidRPr="00BC409C" w:rsidRDefault="003A1E5F" w:rsidP="00423E00">
            <w:pPr>
              <w:pStyle w:val="TAL"/>
              <w:rPr>
                <w:rFonts w:cs="Arial"/>
                <w:szCs w:val="18"/>
              </w:rPr>
            </w:pPr>
            <w:r w:rsidRPr="00BC409C">
              <w:rPr>
                <w:rFonts w:cs="Arial"/>
                <w:szCs w:val="18"/>
              </w:rPr>
              <w:t xml:space="preserve">Indicates whether the UE supports Type 2 PUSCH transmissions with configured grant as specified in TS 38.214 [12] with UL-TWG-repK value of one. This applies only to non-shared spectrum channel access. For shared spectrum channel access, </w:t>
            </w:r>
            <w:r w:rsidRPr="00BC409C">
              <w:rPr>
                <w:rFonts w:cs="Arial"/>
                <w:i/>
                <w:iCs/>
                <w:szCs w:val="18"/>
              </w:rPr>
              <w:t>configuredUL-GrantType2-r16</w:t>
            </w:r>
            <w:r w:rsidRPr="00BC409C">
              <w:rPr>
                <w:rFonts w:cs="Arial"/>
                <w:szCs w:val="18"/>
              </w:rPr>
              <w:t xml:space="preserve"> applies. Except for NTN bands, UE shall set the capability value consistently for all FDD-FR1 bands, all TDD-FR1 bands, all TDD-FR2-1 bands </w:t>
            </w:r>
            <w:r w:rsidRPr="00BC409C">
              <w:rPr>
                <w:rFonts w:eastAsia="MS PGothic" w:cs="Arial"/>
                <w:szCs w:val="18"/>
              </w:rPr>
              <w:t>and all TDD-FR2-2 bands</w:t>
            </w:r>
            <w:r w:rsidRPr="00BC409C">
              <w:rPr>
                <w:rFonts w:cs="Arial"/>
                <w:szCs w:val="18"/>
              </w:rPr>
              <w:t xml:space="preserve"> respectively.</w:t>
            </w:r>
            <w:r w:rsidRPr="00BC409C">
              <w:t xml:space="preserve"> </w:t>
            </w:r>
            <w:r w:rsidRPr="00BC409C">
              <w:rPr>
                <w:rFonts w:cs="Arial"/>
                <w:szCs w:val="18"/>
              </w:rPr>
              <w:t>For NTN, UE shall set the capability value consistently for all FDD-FR1 NTN bands and all FDD-FR2 NTN bands respectively.</w:t>
            </w:r>
          </w:p>
          <w:p w14:paraId="5ADBB231" w14:textId="77777777" w:rsidR="003A1E5F" w:rsidRPr="00BC409C" w:rsidRDefault="003A1E5F" w:rsidP="00423E00">
            <w:pPr>
              <w:pStyle w:val="TAL"/>
              <w:rPr>
                <w:rFonts w:cs="Arial"/>
                <w:szCs w:val="18"/>
              </w:rPr>
            </w:pPr>
          </w:p>
          <w:p w14:paraId="394FD98B" w14:textId="77777777" w:rsidR="003A1E5F" w:rsidRPr="00BC409C" w:rsidRDefault="003A1E5F" w:rsidP="00423E00">
            <w:pPr>
              <w:pStyle w:val="TAL"/>
              <w:rPr>
                <w:rFonts w:cs="Arial"/>
                <w:b/>
                <w:bCs/>
                <w:i/>
                <w:iCs/>
                <w:szCs w:val="18"/>
              </w:rPr>
            </w:pPr>
            <w:r w:rsidRPr="00BC409C">
              <w:rPr>
                <w:rFonts w:cs="Arial"/>
                <w:szCs w:val="18"/>
              </w:rPr>
              <w:t>The UE only includes</w:t>
            </w:r>
            <w:r w:rsidRPr="00BC409C">
              <w:rPr>
                <w:rFonts w:cs="Arial"/>
                <w:i/>
                <w:iCs/>
                <w:szCs w:val="18"/>
              </w:rPr>
              <w:t xml:space="preserve"> configuredUL-GrantType2</w:t>
            </w:r>
            <w:r w:rsidRPr="00BC409C">
              <w:rPr>
                <w:rFonts w:cs="Arial"/>
                <w:szCs w:val="18"/>
              </w:rPr>
              <w:t xml:space="preserve">-v1650 if </w:t>
            </w:r>
            <w:r w:rsidRPr="00BC409C">
              <w:rPr>
                <w:rFonts w:cs="Arial"/>
                <w:i/>
                <w:iCs/>
                <w:szCs w:val="18"/>
              </w:rPr>
              <w:t>configuredUL-GrantType2</w:t>
            </w:r>
            <w:r w:rsidRPr="00BC409C">
              <w:rPr>
                <w:rFonts w:cs="Arial"/>
                <w:szCs w:val="18"/>
              </w:rPr>
              <w:t xml:space="preserve"> is absent.</w:t>
            </w:r>
          </w:p>
        </w:tc>
        <w:tc>
          <w:tcPr>
            <w:tcW w:w="709" w:type="dxa"/>
          </w:tcPr>
          <w:p w14:paraId="475977DF" w14:textId="77777777" w:rsidR="003A1E5F" w:rsidRPr="00BC409C" w:rsidRDefault="003A1E5F" w:rsidP="00423E00">
            <w:pPr>
              <w:pStyle w:val="TAL"/>
              <w:jc w:val="center"/>
              <w:rPr>
                <w:rFonts w:eastAsia="MS Mincho" w:cs="Arial"/>
                <w:bCs/>
                <w:iCs/>
                <w:szCs w:val="18"/>
              </w:rPr>
            </w:pPr>
            <w:r w:rsidRPr="00BC409C">
              <w:t>Band</w:t>
            </w:r>
          </w:p>
        </w:tc>
        <w:tc>
          <w:tcPr>
            <w:tcW w:w="567" w:type="dxa"/>
          </w:tcPr>
          <w:p w14:paraId="4E587FB3" w14:textId="77777777" w:rsidR="003A1E5F" w:rsidRPr="00BC409C" w:rsidRDefault="003A1E5F" w:rsidP="00423E00">
            <w:pPr>
              <w:pStyle w:val="TAL"/>
              <w:jc w:val="center"/>
              <w:rPr>
                <w:rFonts w:eastAsia="MS Mincho" w:cs="Arial"/>
                <w:bCs/>
                <w:iCs/>
                <w:szCs w:val="18"/>
              </w:rPr>
            </w:pPr>
            <w:r w:rsidRPr="00BC409C">
              <w:t>No</w:t>
            </w:r>
          </w:p>
        </w:tc>
        <w:tc>
          <w:tcPr>
            <w:tcW w:w="709" w:type="dxa"/>
          </w:tcPr>
          <w:p w14:paraId="3427E020" w14:textId="77777777" w:rsidR="003A1E5F" w:rsidRPr="00BC409C" w:rsidRDefault="003A1E5F" w:rsidP="00423E00">
            <w:pPr>
              <w:pStyle w:val="TAL"/>
              <w:jc w:val="center"/>
              <w:rPr>
                <w:bCs/>
                <w:iCs/>
              </w:rPr>
            </w:pPr>
            <w:r w:rsidRPr="00BC409C">
              <w:t>N/A</w:t>
            </w:r>
          </w:p>
        </w:tc>
        <w:tc>
          <w:tcPr>
            <w:tcW w:w="728" w:type="dxa"/>
          </w:tcPr>
          <w:p w14:paraId="78CE0D41" w14:textId="77777777" w:rsidR="003A1E5F" w:rsidRPr="00BC409C" w:rsidRDefault="003A1E5F" w:rsidP="00423E00">
            <w:pPr>
              <w:pStyle w:val="TAL"/>
              <w:jc w:val="center"/>
              <w:rPr>
                <w:bCs/>
                <w:iCs/>
              </w:rPr>
            </w:pPr>
            <w:r w:rsidRPr="00BC409C">
              <w:t>N/A</w:t>
            </w:r>
          </w:p>
        </w:tc>
      </w:tr>
      <w:tr w:rsidR="003A1E5F" w:rsidRPr="00BC409C" w14:paraId="7154F73C" w14:textId="77777777" w:rsidTr="00423E00">
        <w:trPr>
          <w:cantSplit/>
          <w:tblHeader/>
        </w:trPr>
        <w:tc>
          <w:tcPr>
            <w:tcW w:w="6917" w:type="dxa"/>
          </w:tcPr>
          <w:p w14:paraId="7D03B6EF" w14:textId="77777777" w:rsidR="003A1E5F" w:rsidRPr="00BC409C" w:rsidRDefault="003A1E5F" w:rsidP="00423E00">
            <w:pPr>
              <w:pStyle w:val="TAL"/>
              <w:rPr>
                <w:b/>
                <w:bCs/>
                <w:i/>
                <w:iCs/>
              </w:rPr>
            </w:pPr>
            <w:r w:rsidRPr="00BC409C">
              <w:rPr>
                <w:b/>
                <w:bCs/>
                <w:i/>
                <w:iCs/>
              </w:rPr>
              <w:t>cqi-4-BitsSubbandNTN-SharedSpectrumChAccess-r17</w:t>
            </w:r>
          </w:p>
          <w:p w14:paraId="128DE404" w14:textId="77777777" w:rsidR="003A1E5F" w:rsidRPr="00BC409C" w:rsidRDefault="003A1E5F" w:rsidP="00423E00">
            <w:pPr>
              <w:pStyle w:val="TAL"/>
              <w:rPr>
                <w:rFonts w:cs="Arial"/>
                <w:b/>
                <w:bCs/>
                <w:i/>
                <w:iCs/>
                <w:szCs w:val="18"/>
              </w:rPr>
            </w:pPr>
            <w:r w:rsidRPr="00BC409C">
              <w:rPr>
                <w:bCs/>
                <w:iCs/>
              </w:rPr>
              <w:t>Indicates whether the UE supports CQI reporting with 4 bits per subband for NTN and shared spectrum channel access</w:t>
            </w:r>
            <w:r w:rsidRPr="00BC409C">
              <w:t>.</w:t>
            </w:r>
          </w:p>
        </w:tc>
        <w:tc>
          <w:tcPr>
            <w:tcW w:w="709" w:type="dxa"/>
          </w:tcPr>
          <w:p w14:paraId="68712439" w14:textId="77777777" w:rsidR="003A1E5F" w:rsidRPr="00BC409C" w:rsidRDefault="003A1E5F" w:rsidP="00423E00">
            <w:pPr>
              <w:pStyle w:val="TAL"/>
              <w:jc w:val="center"/>
            </w:pPr>
            <w:r w:rsidRPr="00BC409C">
              <w:rPr>
                <w:bCs/>
                <w:iCs/>
              </w:rPr>
              <w:t>Band</w:t>
            </w:r>
          </w:p>
        </w:tc>
        <w:tc>
          <w:tcPr>
            <w:tcW w:w="567" w:type="dxa"/>
          </w:tcPr>
          <w:p w14:paraId="57879671" w14:textId="77777777" w:rsidR="003A1E5F" w:rsidRPr="00BC409C" w:rsidRDefault="003A1E5F" w:rsidP="00423E00">
            <w:pPr>
              <w:pStyle w:val="TAL"/>
              <w:jc w:val="center"/>
            </w:pPr>
            <w:r w:rsidRPr="00BC409C">
              <w:rPr>
                <w:bCs/>
                <w:iCs/>
              </w:rPr>
              <w:t>No</w:t>
            </w:r>
          </w:p>
        </w:tc>
        <w:tc>
          <w:tcPr>
            <w:tcW w:w="709" w:type="dxa"/>
          </w:tcPr>
          <w:p w14:paraId="07A350EF" w14:textId="77777777" w:rsidR="003A1E5F" w:rsidRPr="00BC409C" w:rsidRDefault="003A1E5F" w:rsidP="00423E00">
            <w:pPr>
              <w:pStyle w:val="TAL"/>
              <w:jc w:val="center"/>
            </w:pPr>
            <w:r w:rsidRPr="00BC409C">
              <w:rPr>
                <w:bCs/>
                <w:iCs/>
              </w:rPr>
              <w:t>N/A</w:t>
            </w:r>
          </w:p>
        </w:tc>
        <w:tc>
          <w:tcPr>
            <w:tcW w:w="728" w:type="dxa"/>
          </w:tcPr>
          <w:p w14:paraId="1F64992C" w14:textId="77777777" w:rsidR="003A1E5F" w:rsidRPr="00BC409C" w:rsidRDefault="003A1E5F" w:rsidP="00423E00">
            <w:pPr>
              <w:pStyle w:val="TAL"/>
              <w:jc w:val="center"/>
            </w:pPr>
            <w:r w:rsidRPr="00BC409C">
              <w:t>N/A</w:t>
            </w:r>
          </w:p>
        </w:tc>
      </w:tr>
      <w:tr w:rsidR="003A1E5F" w:rsidRPr="00BC409C" w14:paraId="1AC859B6" w14:textId="77777777" w:rsidTr="00423E00">
        <w:trPr>
          <w:cantSplit/>
          <w:tblHeader/>
        </w:trPr>
        <w:tc>
          <w:tcPr>
            <w:tcW w:w="6917" w:type="dxa"/>
          </w:tcPr>
          <w:p w14:paraId="639DB939" w14:textId="77777777" w:rsidR="003A1E5F" w:rsidRPr="00BC409C" w:rsidRDefault="003A1E5F" w:rsidP="00423E00">
            <w:pPr>
              <w:pStyle w:val="TAL"/>
              <w:rPr>
                <w:b/>
                <w:i/>
              </w:rPr>
            </w:pPr>
            <w:r w:rsidRPr="00BC409C">
              <w:rPr>
                <w:b/>
                <w:i/>
              </w:rPr>
              <w:t>crossCarrierScheduling-SameSCS</w:t>
            </w:r>
          </w:p>
          <w:p w14:paraId="34D7A649" w14:textId="77777777" w:rsidR="003A1E5F" w:rsidRPr="00BC409C" w:rsidRDefault="003A1E5F" w:rsidP="00423E00">
            <w:pPr>
              <w:pStyle w:val="TAL"/>
            </w:pPr>
            <w:r w:rsidRPr="00BC409C">
              <w:t>Indicates whether the UE supports cross carrier scheduling for the same numerology with carrier indicator field (CIF) in carrier aggregation where numerologies for the scheduling cell and scheduled cell are same.</w:t>
            </w:r>
          </w:p>
        </w:tc>
        <w:tc>
          <w:tcPr>
            <w:tcW w:w="709" w:type="dxa"/>
          </w:tcPr>
          <w:p w14:paraId="50130B8C" w14:textId="77777777" w:rsidR="003A1E5F" w:rsidRPr="00BC409C" w:rsidRDefault="003A1E5F" w:rsidP="00423E00">
            <w:pPr>
              <w:pStyle w:val="TAL"/>
              <w:jc w:val="center"/>
              <w:rPr>
                <w:rFonts w:cs="Arial"/>
                <w:szCs w:val="18"/>
              </w:rPr>
            </w:pPr>
            <w:r w:rsidRPr="00BC409C">
              <w:t>Band</w:t>
            </w:r>
          </w:p>
        </w:tc>
        <w:tc>
          <w:tcPr>
            <w:tcW w:w="567" w:type="dxa"/>
          </w:tcPr>
          <w:p w14:paraId="05AEC936" w14:textId="77777777" w:rsidR="003A1E5F" w:rsidRPr="00BC409C" w:rsidRDefault="003A1E5F" w:rsidP="00423E00">
            <w:pPr>
              <w:pStyle w:val="TAL"/>
              <w:jc w:val="center"/>
              <w:rPr>
                <w:rFonts w:cs="Arial"/>
                <w:szCs w:val="18"/>
              </w:rPr>
            </w:pPr>
            <w:r w:rsidRPr="00BC409C">
              <w:t>No</w:t>
            </w:r>
          </w:p>
        </w:tc>
        <w:tc>
          <w:tcPr>
            <w:tcW w:w="709" w:type="dxa"/>
          </w:tcPr>
          <w:p w14:paraId="1D69DDCF" w14:textId="77777777" w:rsidR="003A1E5F" w:rsidRPr="00BC409C" w:rsidRDefault="003A1E5F" w:rsidP="00423E00">
            <w:pPr>
              <w:pStyle w:val="TAL"/>
              <w:jc w:val="center"/>
              <w:rPr>
                <w:rFonts w:cs="Arial"/>
                <w:szCs w:val="18"/>
              </w:rPr>
            </w:pPr>
            <w:r w:rsidRPr="00BC409C">
              <w:rPr>
                <w:bCs/>
                <w:iCs/>
              </w:rPr>
              <w:t>N/A</w:t>
            </w:r>
          </w:p>
        </w:tc>
        <w:tc>
          <w:tcPr>
            <w:tcW w:w="728" w:type="dxa"/>
          </w:tcPr>
          <w:p w14:paraId="016F02BA" w14:textId="77777777" w:rsidR="003A1E5F" w:rsidRPr="00BC409C" w:rsidRDefault="003A1E5F" w:rsidP="00423E00">
            <w:pPr>
              <w:pStyle w:val="TAL"/>
              <w:jc w:val="center"/>
            </w:pPr>
            <w:r w:rsidRPr="00BC409C">
              <w:rPr>
                <w:bCs/>
                <w:iCs/>
              </w:rPr>
              <w:t>N/A</w:t>
            </w:r>
          </w:p>
        </w:tc>
      </w:tr>
      <w:tr w:rsidR="003A1E5F" w:rsidRPr="00BC409C" w14:paraId="527405CE" w14:textId="77777777" w:rsidTr="00423E00">
        <w:trPr>
          <w:cantSplit/>
          <w:tblHeader/>
        </w:trPr>
        <w:tc>
          <w:tcPr>
            <w:tcW w:w="6917" w:type="dxa"/>
          </w:tcPr>
          <w:p w14:paraId="1326612E" w14:textId="77777777" w:rsidR="003A1E5F" w:rsidRPr="00BC409C" w:rsidRDefault="003A1E5F" w:rsidP="00423E00">
            <w:pPr>
              <w:pStyle w:val="TAL"/>
              <w:rPr>
                <w:b/>
                <w:i/>
              </w:rPr>
            </w:pPr>
            <w:r w:rsidRPr="00BC409C">
              <w:rPr>
                <w:b/>
                <w:i/>
              </w:rPr>
              <w:t>csi-ReportFramework</w:t>
            </w:r>
          </w:p>
          <w:p w14:paraId="426ADA52" w14:textId="77777777" w:rsidR="003A1E5F" w:rsidRPr="00BC409C" w:rsidRDefault="003A1E5F" w:rsidP="00423E00">
            <w:pPr>
              <w:pStyle w:val="TAL"/>
              <w:rPr>
                <w:rFonts w:cs="Arial"/>
              </w:rPr>
            </w:pPr>
            <w:r w:rsidRPr="00BC409C">
              <w:rPr>
                <w:rFonts w:cs="Arial"/>
              </w:rPr>
              <w:t>Indicates whether the UE supports CSI report framework. This capability signalling comprises the following parameters:</w:t>
            </w:r>
          </w:p>
          <w:p w14:paraId="18464B41"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maxNumberPeriodicCSI-PerBWP-ForCSI-Report</w:t>
            </w:r>
            <w:r w:rsidRPr="00BC409C">
              <w:rPr>
                <w:rFonts w:ascii="Arial" w:hAnsi="Arial" w:cs="Arial"/>
                <w:sz w:val="18"/>
                <w:szCs w:val="18"/>
              </w:rPr>
              <w:t xml:space="preserve"> indicates the maximum number of periodic CSI report setting per BWP for CSI report;</w:t>
            </w:r>
          </w:p>
          <w:p w14:paraId="5BC1B51C"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i/>
                <w:sz w:val="18"/>
                <w:szCs w:val="18"/>
              </w:rPr>
              <w:t>maxNumberPeriodicCSI-PerBWP-ForBeamReport</w:t>
            </w:r>
            <w:proofErr w:type="gramEnd"/>
            <w:r w:rsidRPr="00BC409C">
              <w:rPr>
                <w:rFonts w:ascii="Arial" w:hAnsi="Arial" w:cs="Arial"/>
                <w:sz w:val="18"/>
                <w:szCs w:val="18"/>
              </w:rPr>
              <w:t xml:space="preserve"> indicates the maximum number of periodic CSI report setting per BWP for beam report.</w:t>
            </w:r>
          </w:p>
          <w:p w14:paraId="314DCB5D"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maxNumberAperiodicCSI-PerBWP-ForCSI-Report</w:t>
            </w:r>
            <w:r w:rsidRPr="00BC409C">
              <w:rPr>
                <w:rFonts w:ascii="Arial" w:hAnsi="Arial" w:cs="Arial"/>
                <w:sz w:val="18"/>
                <w:szCs w:val="18"/>
              </w:rPr>
              <w:t xml:space="preserve"> indicates the maximum number of aperiodic CSI report setting per BWP for CSI report;</w:t>
            </w:r>
          </w:p>
          <w:p w14:paraId="107F809C"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maxNumberAperiodicCSI-PerBWP-ForBeamReport</w:t>
            </w:r>
            <w:r w:rsidRPr="00BC409C">
              <w:rPr>
                <w:rFonts w:ascii="Arial" w:hAnsi="Arial" w:cs="Arial"/>
                <w:sz w:val="18"/>
                <w:szCs w:val="18"/>
              </w:rPr>
              <w:t xml:space="preserve"> indicates the maximum number of aperiodic CSI report setting per BWP for beam report;</w:t>
            </w:r>
          </w:p>
          <w:p w14:paraId="0675A1A3"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maxNumberAperiodicCSI-triggeringStatePerCC</w:t>
            </w:r>
            <w:r w:rsidRPr="00BC409C">
              <w:rPr>
                <w:rFonts w:ascii="Arial" w:hAnsi="Arial" w:cs="Arial"/>
                <w:sz w:val="18"/>
                <w:szCs w:val="18"/>
              </w:rPr>
              <w:t xml:space="preserve"> indicates the maximum number of aperiodic CSI triggering states in </w:t>
            </w:r>
            <w:r w:rsidRPr="00BC409C">
              <w:rPr>
                <w:rFonts w:ascii="Arial" w:hAnsi="Arial" w:cs="Arial"/>
                <w:i/>
                <w:sz w:val="18"/>
                <w:szCs w:val="18"/>
              </w:rPr>
              <w:t>CSI-AperiodicTriggerStateList</w:t>
            </w:r>
            <w:r w:rsidRPr="00BC409C">
              <w:rPr>
                <w:rFonts w:ascii="Arial" w:hAnsi="Arial" w:cs="Arial"/>
                <w:sz w:val="18"/>
                <w:szCs w:val="18"/>
              </w:rPr>
              <w:t xml:space="preserve"> per CC;</w:t>
            </w:r>
          </w:p>
          <w:p w14:paraId="69C6B032"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maxNumberSemiPersistentCSI-PerBWP-ForCSI-Report</w:t>
            </w:r>
            <w:r w:rsidRPr="00BC409C">
              <w:rPr>
                <w:rFonts w:ascii="Arial" w:hAnsi="Arial" w:cs="Arial"/>
                <w:sz w:val="18"/>
                <w:szCs w:val="18"/>
              </w:rPr>
              <w:t xml:space="preserve"> indicates the maximum number of semi-persistent CSI report setting per BWP for CSI report;</w:t>
            </w:r>
          </w:p>
          <w:p w14:paraId="06626108"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maxNumberSemiPersistentCSI-PerBWP-ForBeamReport</w:t>
            </w:r>
            <w:r w:rsidRPr="00BC409C">
              <w:rPr>
                <w:rFonts w:ascii="Arial" w:hAnsi="Arial" w:cs="Arial"/>
                <w:sz w:val="18"/>
                <w:szCs w:val="18"/>
              </w:rPr>
              <w:t xml:space="preserve"> indicates the maximum number of semi-persistent CSI report setting per BWP for beam report;</w:t>
            </w:r>
          </w:p>
          <w:p w14:paraId="073134D8" w14:textId="77777777" w:rsidR="003A1E5F" w:rsidRPr="00BC409C" w:rsidRDefault="003A1E5F" w:rsidP="00423E00">
            <w:pPr>
              <w:pStyle w:val="B1"/>
              <w:tabs>
                <w:tab w:val="left" w:pos="2007"/>
              </w:tabs>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i/>
                <w:sz w:val="18"/>
                <w:szCs w:val="18"/>
              </w:rPr>
              <w:t>simultaneousCSI-ReportsPerCC</w:t>
            </w:r>
            <w:proofErr w:type="gramEnd"/>
            <w:r w:rsidRPr="00BC409C">
              <w:rPr>
                <w:rFonts w:ascii="Arial" w:hAnsi="Arial" w:cs="Arial"/>
                <w:sz w:val="18"/>
                <w:szCs w:val="18"/>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simultaneousCSI-ReportsPerCC includes the beam report and CSI report.</w:t>
            </w:r>
          </w:p>
          <w:p w14:paraId="05C4FA25" w14:textId="77777777" w:rsidR="003A1E5F" w:rsidRPr="00BC409C" w:rsidRDefault="003A1E5F" w:rsidP="00423E00">
            <w:pPr>
              <w:pStyle w:val="TAL"/>
            </w:pPr>
            <w:r w:rsidRPr="00BC409C">
              <w:t xml:space="preserve">The UE is mandated to report </w:t>
            </w:r>
            <w:r w:rsidRPr="00BC409C">
              <w:rPr>
                <w:i/>
                <w:iCs/>
              </w:rPr>
              <w:t>csi-ReportFramework</w:t>
            </w:r>
            <w:r w:rsidRPr="00BC409C">
              <w:t>.</w:t>
            </w:r>
          </w:p>
          <w:p w14:paraId="70BD0F57" w14:textId="77777777" w:rsidR="003A1E5F" w:rsidRPr="00BC409C" w:rsidRDefault="003A1E5F" w:rsidP="00423E00">
            <w:pPr>
              <w:pStyle w:val="TAL"/>
            </w:pPr>
          </w:p>
        </w:tc>
        <w:tc>
          <w:tcPr>
            <w:tcW w:w="709" w:type="dxa"/>
          </w:tcPr>
          <w:p w14:paraId="20027BC3" w14:textId="77777777" w:rsidR="003A1E5F" w:rsidRPr="00BC409C" w:rsidRDefault="003A1E5F" w:rsidP="00423E00">
            <w:pPr>
              <w:pStyle w:val="TAL"/>
              <w:jc w:val="center"/>
            </w:pPr>
            <w:r w:rsidRPr="00BC409C">
              <w:rPr>
                <w:rFonts w:cs="Arial"/>
                <w:szCs w:val="18"/>
              </w:rPr>
              <w:t>Band</w:t>
            </w:r>
          </w:p>
        </w:tc>
        <w:tc>
          <w:tcPr>
            <w:tcW w:w="567" w:type="dxa"/>
          </w:tcPr>
          <w:p w14:paraId="1A52A4C2" w14:textId="77777777" w:rsidR="003A1E5F" w:rsidRPr="00BC409C" w:rsidRDefault="003A1E5F" w:rsidP="00423E00">
            <w:pPr>
              <w:pStyle w:val="TAL"/>
              <w:jc w:val="center"/>
            </w:pPr>
            <w:r w:rsidRPr="00BC409C">
              <w:rPr>
                <w:rFonts w:cs="Arial"/>
                <w:szCs w:val="18"/>
              </w:rPr>
              <w:t>Yes</w:t>
            </w:r>
          </w:p>
        </w:tc>
        <w:tc>
          <w:tcPr>
            <w:tcW w:w="709" w:type="dxa"/>
          </w:tcPr>
          <w:p w14:paraId="6F8773CD" w14:textId="77777777" w:rsidR="003A1E5F" w:rsidRPr="00BC409C" w:rsidRDefault="003A1E5F" w:rsidP="00423E00">
            <w:pPr>
              <w:pStyle w:val="TAL"/>
              <w:jc w:val="center"/>
            </w:pPr>
            <w:r w:rsidRPr="00BC409C">
              <w:rPr>
                <w:bCs/>
                <w:iCs/>
              </w:rPr>
              <w:t>N/A</w:t>
            </w:r>
          </w:p>
        </w:tc>
        <w:tc>
          <w:tcPr>
            <w:tcW w:w="728" w:type="dxa"/>
          </w:tcPr>
          <w:p w14:paraId="3A726AB2" w14:textId="77777777" w:rsidR="003A1E5F" w:rsidRPr="00BC409C" w:rsidRDefault="003A1E5F" w:rsidP="00423E00">
            <w:pPr>
              <w:pStyle w:val="TAL"/>
              <w:jc w:val="center"/>
            </w:pPr>
            <w:r w:rsidRPr="00BC409C">
              <w:rPr>
                <w:bCs/>
                <w:iCs/>
              </w:rPr>
              <w:t>N/A</w:t>
            </w:r>
          </w:p>
        </w:tc>
      </w:tr>
      <w:tr w:rsidR="003A1E5F" w:rsidRPr="00BC409C" w14:paraId="56F9A4D5" w14:textId="77777777" w:rsidTr="00423E00">
        <w:trPr>
          <w:cantSplit/>
          <w:tblHeader/>
        </w:trPr>
        <w:tc>
          <w:tcPr>
            <w:tcW w:w="6917" w:type="dxa"/>
          </w:tcPr>
          <w:p w14:paraId="480F9331" w14:textId="77777777" w:rsidR="003A1E5F" w:rsidRPr="00BC409C" w:rsidRDefault="003A1E5F" w:rsidP="00423E00">
            <w:pPr>
              <w:pStyle w:val="TAL"/>
              <w:rPr>
                <w:b/>
                <w:i/>
              </w:rPr>
            </w:pPr>
            <w:r w:rsidRPr="00BC409C">
              <w:rPr>
                <w:b/>
                <w:i/>
              </w:rPr>
              <w:t>csi-ReportFrameworkExt-r16</w:t>
            </w:r>
          </w:p>
          <w:p w14:paraId="188E9319" w14:textId="77777777" w:rsidR="003A1E5F" w:rsidRPr="00BC409C" w:rsidRDefault="003A1E5F" w:rsidP="00423E00">
            <w:pPr>
              <w:pStyle w:val="TAL"/>
              <w:rPr>
                <w:rFonts w:cs="Arial"/>
                <w:szCs w:val="18"/>
                <w:lang w:eastAsia="ko-KR"/>
              </w:rPr>
            </w:pPr>
            <w:r w:rsidRPr="00BC409C">
              <w:rPr>
                <w:rFonts w:cs="Arial"/>
              </w:rPr>
              <w:t xml:space="preserve">Indicates whether the UE supports the </w:t>
            </w:r>
            <w:r w:rsidRPr="00BC409C">
              <w:rPr>
                <w:rFonts w:cs="Arial"/>
                <w:szCs w:val="18"/>
                <w:lang w:eastAsia="ko-KR"/>
              </w:rPr>
              <w:t>extension of the maximum number of configured aperiodic CSI report settings for all codebook types. The capability signalling comprises the following:</w:t>
            </w:r>
          </w:p>
          <w:p w14:paraId="30ADE6D2" w14:textId="77777777" w:rsidR="003A1E5F" w:rsidRPr="00BC409C" w:rsidRDefault="003A1E5F" w:rsidP="00423E00">
            <w:pPr>
              <w:pStyle w:val="TAL"/>
              <w:rPr>
                <w:b/>
                <w:i/>
              </w:rPr>
            </w:pPr>
            <w:proofErr w:type="gramStart"/>
            <w:r w:rsidRPr="00BC409C">
              <w:rPr>
                <w:rFonts w:cs="Arial"/>
                <w:i/>
                <w:szCs w:val="18"/>
              </w:rPr>
              <w:t>maxNumberAperiodicCSI-PerBWP-ForCSI-ReportExt-r16</w:t>
            </w:r>
            <w:proofErr w:type="gramEnd"/>
            <w:r w:rsidRPr="00BC409C">
              <w:rPr>
                <w:rFonts w:cs="Arial"/>
                <w:szCs w:val="18"/>
              </w:rPr>
              <w:t xml:space="preserve"> indicates the extended maximum number of aperiodic CSI report setting per BWP for CSI report. If present, the value of </w:t>
            </w:r>
            <w:r w:rsidRPr="00BC409C">
              <w:rPr>
                <w:rFonts w:cs="Arial"/>
                <w:i/>
                <w:szCs w:val="18"/>
              </w:rPr>
              <w:t>maxNumberAperiodicCSI-PerBWP-ForCSI-Report-r16</w:t>
            </w:r>
            <w:r w:rsidRPr="00BC409C">
              <w:rPr>
                <w:rFonts w:cs="Arial"/>
                <w:szCs w:val="18"/>
              </w:rPr>
              <w:t xml:space="preserve"> shall replace the corresponding value in </w:t>
            </w:r>
            <w:r w:rsidRPr="00BC409C">
              <w:rPr>
                <w:i/>
                <w:iCs/>
              </w:rPr>
              <w:t>csi-ReportFramework</w:t>
            </w:r>
            <w:r w:rsidRPr="00BC409C">
              <w:rPr>
                <w:rFonts w:cs="Arial"/>
                <w:szCs w:val="18"/>
              </w:rPr>
              <w:t>.</w:t>
            </w:r>
          </w:p>
        </w:tc>
        <w:tc>
          <w:tcPr>
            <w:tcW w:w="709" w:type="dxa"/>
          </w:tcPr>
          <w:p w14:paraId="1A7CDDBC" w14:textId="77777777" w:rsidR="003A1E5F" w:rsidRPr="00BC409C" w:rsidRDefault="003A1E5F" w:rsidP="00423E00">
            <w:pPr>
              <w:pStyle w:val="TAL"/>
              <w:jc w:val="center"/>
              <w:rPr>
                <w:rFonts w:cs="Arial"/>
                <w:szCs w:val="18"/>
              </w:rPr>
            </w:pPr>
            <w:r w:rsidRPr="00BC409C">
              <w:rPr>
                <w:rFonts w:cs="Arial"/>
                <w:szCs w:val="18"/>
              </w:rPr>
              <w:t>Band</w:t>
            </w:r>
          </w:p>
        </w:tc>
        <w:tc>
          <w:tcPr>
            <w:tcW w:w="567" w:type="dxa"/>
          </w:tcPr>
          <w:p w14:paraId="435327CC"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682AA748" w14:textId="77777777" w:rsidR="003A1E5F" w:rsidRPr="00BC409C" w:rsidRDefault="003A1E5F" w:rsidP="00423E00">
            <w:pPr>
              <w:pStyle w:val="TAL"/>
              <w:jc w:val="center"/>
              <w:rPr>
                <w:bCs/>
                <w:iCs/>
              </w:rPr>
            </w:pPr>
            <w:r w:rsidRPr="00BC409C">
              <w:rPr>
                <w:bCs/>
                <w:iCs/>
              </w:rPr>
              <w:t>N/A</w:t>
            </w:r>
          </w:p>
        </w:tc>
        <w:tc>
          <w:tcPr>
            <w:tcW w:w="728" w:type="dxa"/>
          </w:tcPr>
          <w:p w14:paraId="47605DC2" w14:textId="77777777" w:rsidR="003A1E5F" w:rsidRPr="00BC409C" w:rsidRDefault="003A1E5F" w:rsidP="00423E00">
            <w:pPr>
              <w:pStyle w:val="TAL"/>
              <w:jc w:val="center"/>
              <w:rPr>
                <w:bCs/>
                <w:iCs/>
              </w:rPr>
            </w:pPr>
            <w:r w:rsidRPr="00BC409C">
              <w:rPr>
                <w:bCs/>
                <w:iCs/>
              </w:rPr>
              <w:t>N/A</w:t>
            </w:r>
          </w:p>
        </w:tc>
      </w:tr>
      <w:tr w:rsidR="003A1E5F" w:rsidRPr="00BC409C" w14:paraId="3DFA5F1D" w14:textId="77777777" w:rsidTr="00423E00">
        <w:trPr>
          <w:cantSplit/>
          <w:tblHeader/>
        </w:trPr>
        <w:tc>
          <w:tcPr>
            <w:tcW w:w="6917" w:type="dxa"/>
          </w:tcPr>
          <w:p w14:paraId="4235528D" w14:textId="77777777" w:rsidR="003A1E5F" w:rsidRPr="00BC409C" w:rsidRDefault="003A1E5F" w:rsidP="00423E00">
            <w:pPr>
              <w:pStyle w:val="TAL"/>
              <w:rPr>
                <w:b/>
                <w:bCs/>
                <w:i/>
                <w:iCs/>
              </w:rPr>
            </w:pPr>
            <w:r w:rsidRPr="00BC409C">
              <w:rPr>
                <w:b/>
                <w:bCs/>
                <w:i/>
                <w:iCs/>
              </w:rPr>
              <w:lastRenderedPageBreak/>
              <w:t>csi-RS-ForTracking</w:t>
            </w:r>
          </w:p>
          <w:p w14:paraId="12ACB687" w14:textId="77777777" w:rsidR="003A1E5F" w:rsidRPr="00BC409C" w:rsidRDefault="003A1E5F" w:rsidP="00423E00">
            <w:pPr>
              <w:pStyle w:val="TAL"/>
              <w:rPr>
                <w:rFonts w:cs="Arial"/>
                <w:bCs/>
                <w:iCs/>
                <w:szCs w:val="18"/>
              </w:rPr>
            </w:pPr>
            <w:r w:rsidRPr="00BC409C">
              <w:rPr>
                <w:rFonts w:cs="Arial"/>
                <w:bCs/>
                <w:iCs/>
                <w:szCs w:val="18"/>
              </w:rPr>
              <w:t>Indicates support of CSI-RS for tracking (i.e. TRS). This capability signalling comprises the following parameters:</w:t>
            </w:r>
          </w:p>
          <w:p w14:paraId="06E32194"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i/>
                <w:sz w:val="18"/>
                <w:szCs w:val="18"/>
              </w:rPr>
              <w:t>maxBurstLength</w:t>
            </w:r>
            <w:proofErr w:type="gramEnd"/>
            <w:r w:rsidRPr="00BC409C">
              <w:rPr>
                <w:rFonts w:ascii="Arial" w:hAnsi="Arial" w:cs="Arial"/>
                <w:sz w:val="18"/>
                <w:szCs w:val="18"/>
              </w:rPr>
              <w:t xml:space="preserve"> indicates the TRS burst length. Value 1 indicates 1 slot and value 2 indicates both of 1 slot and 2 slots. In this release UE is mandated to report value 2;</w:t>
            </w:r>
          </w:p>
          <w:p w14:paraId="528BD7A6"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maxSimultaneousResourceSetsPerCC</w:t>
            </w:r>
            <w:r w:rsidRPr="00BC409C">
              <w:rPr>
                <w:rFonts w:ascii="Arial" w:hAnsi="Arial" w:cs="Arial"/>
                <w:sz w:val="18"/>
                <w:szCs w:val="18"/>
              </w:rPr>
              <w:t xml:space="preserve"> indicates the maximum number of TRS resource sets per CC which the UE can track simultaneously;</w:t>
            </w:r>
          </w:p>
          <w:p w14:paraId="59DCCD93"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i/>
                <w:sz w:val="18"/>
                <w:szCs w:val="18"/>
              </w:rPr>
              <w:t>maxConfiguredResourceSetsPerCC</w:t>
            </w:r>
            <w:proofErr w:type="gramEnd"/>
            <w:r w:rsidRPr="00BC409C">
              <w:rPr>
                <w:rFonts w:ascii="Arial" w:hAnsi="Arial" w:cs="Arial"/>
                <w:sz w:val="18"/>
                <w:szCs w:val="18"/>
              </w:rPr>
              <w:t xml:space="preserve"> indicates the maximum number of TRS resource sets configured to UE per CC. It is mandated to report at least 8 for FR1 and 16 for FR2;</w:t>
            </w:r>
          </w:p>
          <w:p w14:paraId="06C76B2E"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i/>
                <w:sz w:val="18"/>
                <w:szCs w:val="18"/>
              </w:rPr>
              <w:t>maxConfiguredResourceSetsAllCC</w:t>
            </w:r>
            <w:proofErr w:type="gramEnd"/>
            <w:r w:rsidRPr="00BC409C">
              <w:rPr>
                <w:rFonts w:ascii="Arial" w:hAnsi="Arial" w:cs="Arial"/>
                <w:sz w:val="18"/>
                <w:szCs w:val="18"/>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2B6770F8" w14:textId="77777777" w:rsidR="003A1E5F" w:rsidRPr="00BC409C" w:rsidRDefault="003A1E5F" w:rsidP="00423E00">
            <w:pPr>
              <w:pStyle w:val="TAL"/>
            </w:pPr>
            <w:r w:rsidRPr="00BC409C">
              <w:t xml:space="preserve">The UE is mandated to report </w:t>
            </w:r>
            <w:r w:rsidRPr="00BC409C">
              <w:rPr>
                <w:i/>
                <w:iCs/>
              </w:rPr>
              <w:t>csi-RS-ForTracking</w:t>
            </w:r>
            <w:r w:rsidRPr="00BC409C">
              <w:t>.</w:t>
            </w:r>
          </w:p>
          <w:p w14:paraId="3A65A8D8" w14:textId="77777777" w:rsidR="003A1E5F" w:rsidRPr="00BC409C" w:rsidRDefault="003A1E5F" w:rsidP="00423E00">
            <w:pPr>
              <w:pStyle w:val="TAL"/>
            </w:pPr>
          </w:p>
        </w:tc>
        <w:tc>
          <w:tcPr>
            <w:tcW w:w="709" w:type="dxa"/>
          </w:tcPr>
          <w:p w14:paraId="690B3CA2" w14:textId="77777777" w:rsidR="003A1E5F" w:rsidRPr="00BC409C" w:rsidRDefault="003A1E5F" w:rsidP="00423E00">
            <w:pPr>
              <w:pStyle w:val="TAL"/>
              <w:jc w:val="center"/>
            </w:pPr>
            <w:r w:rsidRPr="00BC409C">
              <w:rPr>
                <w:rFonts w:cs="Arial"/>
                <w:bCs/>
                <w:iCs/>
                <w:szCs w:val="18"/>
              </w:rPr>
              <w:t>Band</w:t>
            </w:r>
          </w:p>
        </w:tc>
        <w:tc>
          <w:tcPr>
            <w:tcW w:w="567" w:type="dxa"/>
          </w:tcPr>
          <w:p w14:paraId="6F220EB5" w14:textId="77777777" w:rsidR="003A1E5F" w:rsidRPr="00BC409C" w:rsidRDefault="003A1E5F" w:rsidP="00423E00">
            <w:pPr>
              <w:pStyle w:val="TAL"/>
              <w:jc w:val="center"/>
            </w:pPr>
            <w:r w:rsidRPr="00BC409C">
              <w:rPr>
                <w:rFonts w:cs="Arial"/>
                <w:bCs/>
                <w:iCs/>
                <w:szCs w:val="18"/>
              </w:rPr>
              <w:t>Yes</w:t>
            </w:r>
          </w:p>
        </w:tc>
        <w:tc>
          <w:tcPr>
            <w:tcW w:w="709" w:type="dxa"/>
          </w:tcPr>
          <w:p w14:paraId="089B1943" w14:textId="77777777" w:rsidR="003A1E5F" w:rsidRPr="00BC409C" w:rsidRDefault="003A1E5F" w:rsidP="00423E00">
            <w:pPr>
              <w:pStyle w:val="TAL"/>
              <w:jc w:val="center"/>
            </w:pPr>
            <w:r w:rsidRPr="00BC409C">
              <w:rPr>
                <w:bCs/>
                <w:iCs/>
              </w:rPr>
              <w:t>N/A</w:t>
            </w:r>
          </w:p>
        </w:tc>
        <w:tc>
          <w:tcPr>
            <w:tcW w:w="728" w:type="dxa"/>
          </w:tcPr>
          <w:p w14:paraId="4124DB35" w14:textId="77777777" w:rsidR="003A1E5F" w:rsidRPr="00BC409C" w:rsidRDefault="003A1E5F" w:rsidP="00423E00">
            <w:pPr>
              <w:pStyle w:val="TAL"/>
              <w:jc w:val="center"/>
            </w:pPr>
            <w:r w:rsidRPr="00BC409C">
              <w:rPr>
                <w:bCs/>
                <w:iCs/>
              </w:rPr>
              <w:t>N/A</w:t>
            </w:r>
          </w:p>
        </w:tc>
      </w:tr>
      <w:tr w:rsidR="003A1E5F" w:rsidRPr="00BC409C" w14:paraId="31D2ADAD" w14:textId="77777777" w:rsidTr="00423E00">
        <w:trPr>
          <w:cantSplit/>
          <w:tblHeader/>
        </w:trPr>
        <w:tc>
          <w:tcPr>
            <w:tcW w:w="6917" w:type="dxa"/>
          </w:tcPr>
          <w:p w14:paraId="491FB3BA" w14:textId="77777777" w:rsidR="003A1E5F" w:rsidRPr="00BC409C" w:rsidRDefault="003A1E5F" w:rsidP="00423E00">
            <w:pPr>
              <w:pStyle w:val="TAL"/>
              <w:rPr>
                <w:b/>
                <w:i/>
              </w:rPr>
            </w:pPr>
            <w:r w:rsidRPr="00BC409C">
              <w:rPr>
                <w:b/>
                <w:i/>
              </w:rPr>
              <w:t>csi-RS-IM-ReceptionForFeedback</w:t>
            </w:r>
          </w:p>
          <w:p w14:paraId="603EB864" w14:textId="77777777" w:rsidR="003A1E5F" w:rsidRPr="00BC409C" w:rsidRDefault="003A1E5F" w:rsidP="00423E00">
            <w:pPr>
              <w:pStyle w:val="TAL"/>
              <w:rPr>
                <w:rFonts w:cs="Arial"/>
                <w:szCs w:val="18"/>
              </w:rPr>
            </w:pPr>
            <w:r w:rsidRPr="00BC409C">
              <w:rPr>
                <w:rFonts w:cs="Arial"/>
                <w:szCs w:val="18"/>
              </w:rPr>
              <w:t>Indicates support of CSI-RS and CSI-IM reception for CSI feedback. This capability signalling comprises the following parameters:</w:t>
            </w:r>
          </w:p>
          <w:p w14:paraId="6134BBA7"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maxConfigNumberNZP-CSI-RS-PerCC</w:t>
            </w:r>
            <w:r w:rsidRPr="00BC409C">
              <w:rPr>
                <w:rFonts w:ascii="Arial" w:hAnsi="Arial" w:cs="Arial"/>
                <w:sz w:val="18"/>
                <w:szCs w:val="18"/>
              </w:rPr>
              <w:t xml:space="preserve"> indicates the maximum number of configured NZP-CSI-RS resources per CC;</w:t>
            </w:r>
          </w:p>
          <w:p w14:paraId="3F0FE204"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maxConfigNumberPortsAcrossNZP-CSI-RS-PerCC</w:t>
            </w:r>
            <w:r w:rsidRPr="00BC409C">
              <w:rPr>
                <w:rFonts w:ascii="Arial" w:hAnsi="Arial" w:cs="Arial"/>
                <w:sz w:val="18"/>
                <w:szCs w:val="18"/>
              </w:rPr>
              <w:t xml:space="preserve"> indicates the maximum number of ports across all configured NZP-CSI-RS resources per CC;</w:t>
            </w:r>
          </w:p>
          <w:p w14:paraId="5F5E7FF4"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maxConfigNumberCSI-IM-PerCC</w:t>
            </w:r>
            <w:r w:rsidRPr="00BC409C">
              <w:rPr>
                <w:rFonts w:ascii="Arial" w:hAnsi="Arial" w:cs="Arial"/>
                <w:sz w:val="18"/>
                <w:szCs w:val="18"/>
              </w:rPr>
              <w:t xml:space="preserve"> indicates the maximum number of configured CSI-IM resources per CC;</w:t>
            </w:r>
          </w:p>
          <w:p w14:paraId="475F9EF0"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maxNumberSimultaneousNZP-CSI-RS-PerCC</w:t>
            </w:r>
            <w:r w:rsidRPr="00BC409C">
              <w:rPr>
                <w:rFonts w:ascii="Arial" w:hAnsi="Arial" w:cs="Arial"/>
                <w:sz w:val="18"/>
                <w:szCs w:val="18"/>
              </w:rPr>
              <w:t xml:space="preserve"> indicates the maximum number of simultaneous CSI-RS-resources per CC;</w:t>
            </w:r>
          </w:p>
          <w:p w14:paraId="3A613B39"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i/>
                <w:sz w:val="18"/>
                <w:szCs w:val="18"/>
              </w:rPr>
              <w:t>totalNumberPortsSimultaneousNZP-CSI-RS-PerCC</w:t>
            </w:r>
            <w:proofErr w:type="gramEnd"/>
            <w:r w:rsidRPr="00BC409C">
              <w:rPr>
                <w:rFonts w:ascii="Arial" w:hAnsi="Arial" w:cs="Arial"/>
                <w:sz w:val="18"/>
                <w:szCs w:val="18"/>
              </w:rPr>
              <w:t xml:space="preserve"> indicates the total number of CSI-RS ports in simultaneous CSI-RS resources per CC.</w:t>
            </w:r>
          </w:p>
          <w:p w14:paraId="3F29D1F9" w14:textId="77777777" w:rsidR="003A1E5F" w:rsidRPr="00BC409C" w:rsidRDefault="003A1E5F" w:rsidP="00423E00">
            <w:pPr>
              <w:pStyle w:val="TAL"/>
            </w:pPr>
            <w:r w:rsidRPr="00BC409C">
              <w:t>The UE is mandated to report csi-RS-IM-ReceptionForFeedback.</w:t>
            </w:r>
          </w:p>
          <w:p w14:paraId="4269163F" w14:textId="77777777" w:rsidR="003A1E5F" w:rsidRPr="00BC409C" w:rsidRDefault="003A1E5F" w:rsidP="00423E00">
            <w:pPr>
              <w:pStyle w:val="TAL"/>
            </w:pPr>
          </w:p>
        </w:tc>
        <w:tc>
          <w:tcPr>
            <w:tcW w:w="709" w:type="dxa"/>
          </w:tcPr>
          <w:p w14:paraId="54875217" w14:textId="77777777" w:rsidR="003A1E5F" w:rsidRPr="00BC409C" w:rsidRDefault="003A1E5F" w:rsidP="00423E00">
            <w:pPr>
              <w:pStyle w:val="TAL"/>
              <w:jc w:val="center"/>
              <w:rPr>
                <w:rFonts w:cs="Arial"/>
                <w:szCs w:val="18"/>
              </w:rPr>
            </w:pPr>
            <w:r w:rsidRPr="00BC409C">
              <w:rPr>
                <w:rFonts w:cs="Arial"/>
                <w:szCs w:val="18"/>
              </w:rPr>
              <w:t>Band</w:t>
            </w:r>
          </w:p>
        </w:tc>
        <w:tc>
          <w:tcPr>
            <w:tcW w:w="567" w:type="dxa"/>
          </w:tcPr>
          <w:p w14:paraId="66652913" w14:textId="77777777" w:rsidR="003A1E5F" w:rsidRPr="00BC409C" w:rsidDel="00C7429B" w:rsidRDefault="003A1E5F" w:rsidP="00423E00">
            <w:pPr>
              <w:pStyle w:val="TAL"/>
              <w:jc w:val="center"/>
              <w:rPr>
                <w:rFonts w:cs="Arial"/>
                <w:szCs w:val="18"/>
              </w:rPr>
            </w:pPr>
            <w:r w:rsidRPr="00BC409C">
              <w:rPr>
                <w:rFonts w:cs="Arial"/>
                <w:szCs w:val="18"/>
              </w:rPr>
              <w:t>Yes</w:t>
            </w:r>
          </w:p>
        </w:tc>
        <w:tc>
          <w:tcPr>
            <w:tcW w:w="709" w:type="dxa"/>
          </w:tcPr>
          <w:p w14:paraId="51E5AD3F" w14:textId="77777777" w:rsidR="003A1E5F" w:rsidRPr="00BC409C" w:rsidRDefault="003A1E5F" w:rsidP="00423E00">
            <w:pPr>
              <w:pStyle w:val="TAL"/>
              <w:jc w:val="center"/>
              <w:rPr>
                <w:rFonts w:cs="Arial"/>
                <w:szCs w:val="18"/>
              </w:rPr>
            </w:pPr>
            <w:r w:rsidRPr="00BC409C">
              <w:rPr>
                <w:bCs/>
                <w:iCs/>
              </w:rPr>
              <w:t>N/A</w:t>
            </w:r>
          </w:p>
        </w:tc>
        <w:tc>
          <w:tcPr>
            <w:tcW w:w="728" w:type="dxa"/>
          </w:tcPr>
          <w:p w14:paraId="73342093" w14:textId="77777777" w:rsidR="003A1E5F" w:rsidRPr="00BC409C" w:rsidRDefault="003A1E5F" w:rsidP="00423E00">
            <w:pPr>
              <w:pStyle w:val="TAL"/>
              <w:jc w:val="center"/>
            </w:pPr>
            <w:r w:rsidRPr="00BC409C">
              <w:rPr>
                <w:bCs/>
                <w:iCs/>
              </w:rPr>
              <w:t>N/A</w:t>
            </w:r>
          </w:p>
        </w:tc>
      </w:tr>
      <w:tr w:rsidR="003A1E5F" w:rsidRPr="00BC409C" w14:paraId="23D48560" w14:textId="77777777" w:rsidTr="00423E00">
        <w:trPr>
          <w:cantSplit/>
          <w:tblHeader/>
        </w:trPr>
        <w:tc>
          <w:tcPr>
            <w:tcW w:w="6917" w:type="dxa"/>
          </w:tcPr>
          <w:p w14:paraId="7A5D8C80" w14:textId="77777777" w:rsidR="003A1E5F" w:rsidRPr="00BC409C" w:rsidRDefault="003A1E5F" w:rsidP="00423E00">
            <w:pPr>
              <w:pStyle w:val="TAL"/>
              <w:rPr>
                <w:rFonts w:cs="Arial"/>
                <w:b/>
                <w:i/>
                <w:szCs w:val="18"/>
              </w:rPr>
            </w:pPr>
            <w:r w:rsidRPr="00BC409C">
              <w:rPr>
                <w:rFonts w:cs="Arial"/>
                <w:b/>
                <w:i/>
                <w:szCs w:val="18"/>
              </w:rPr>
              <w:t>csi-RS-ProcFrameworkForSRS</w:t>
            </w:r>
          </w:p>
          <w:p w14:paraId="71E415B7" w14:textId="77777777" w:rsidR="003A1E5F" w:rsidRPr="00BC409C" w:rsidRDefault="003A1E5F" w:rsidP="00423E00">
            <w:pPr>
              <w:pStyle w:val="TAL"/>
              <w:rPr>
                <w:rFonts w:eastAsia="MS PGothic" w:cs="Arial"/>
                <w:szCs w:val="18"/>
              </w:rPr>
            </w:pPr>
            <w:r w:rsidRPr="00BC409C">
              <w:rPr>
                <w:rFonts w:eastAsia="MS PGothic" w:cs="Arial"/>
                <w:szCs w:val="18"/>
              </w:rPr>
              <w:t>Indicates support of CSI-RS processing framework for SRS. This capability signalling comprises the following parameters:</w:t>
            </w:r>
          </w:p>
          <w:p w14:paraId="5621FA0D"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maxNumberPeriodicSRS-AssocCSI-RS-PerBWP</w:t>
            </w:r>
            <w:r w:rsidRPr="00BC409C">
              <w:rPr>
                <w:rFonts w:ascii="Arial" w:hAnsi="Arial" w:cs="Arial"/>
                <w:sz w:val="18"/>
                <w:szCs w:val="18"/>
              </w:rPr>
              <w:t xml:space="preserve"> indicates the maximum number of periodic SRS resources associated with CSI-RS per BWP;</w:t>
            </w:r>
          </w:p>
          <w:p w14:paraId="7082A634"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maxNumberAperiodicSRS-AssocCSI-RS-PerBWP</w:t>
            </w:r>
            <w:r w:rsidRPr="00BC409C">
              <w:rPr>
                <w:rFonts w:ascii="Arial" w:hAnsi="Arial" w:cs="Arial"/>
                <w:sz w:val="18"/>
                <w:szCs w:val="18"/>
              </w:rPr>
              <w:t xml:space="preserve"> indicates the maximum number of aperiodic SRS resources associated with CSI-RS per BWP;</w:t>
            </w:r>
          </w:p>
          <w:p w14:paraId="5F2EFECB"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maxNumberSP-SRS-AssocCSI-RS-PerBWP</w:t>
            </w:r>
            <w:r w:rsidRPr="00BC409C">
              <w:rPr>
                <w:rFonts w:ascii="Arial" w:hAnsi="Arial" w:cs="Arial"/>
                <w:sz w:val="18"/>
                <w:szCs w:val="18"/>
              </w:rPr>
              <w:t xml:space="preserve"> indicates the maximum number of semi-persistent SRS resources associated with CSI-RS per BWP;</w:t>
            </w:r>
          </w:p>
          <w:p w14:paraId="28F18CC9" w14:textId="77777777" w:rsidR="003A1E5F" w:rsidRPr="00BC409C" w:rsidRDefault="003A1E5F" w:rsidP="00423E00">
            <w:pPr>
              <w:pStyle w:val="B1"/>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i/>
                <w:sz w:val="18"/>
                <w:szCs w:val="18"/>
              </w:rPr>
              <w:t>simultaneousSRS-AssocCSI-RS-PerCC</w:t>
            </w:r>
            <w:proofErr w:type="gramEnd"/>
            <w:r w:rsidRPr="00BC409C">
              <w:rPr>
                <w:rFonts w:ascii="Arial" w:hAnsi="Arial" w:cs="Arial"/>
                <w:sz w:val="18"/>
                <w:szCs w:val="18"/>
              </w:rPr>
              <w:t xml:space="preserve"> indicates the number of SRS resources that the UE can process simultaneously in a CC, including periodic, aperiodic and semi-persistent SRS.</w:t>
            </w:r>
          </w:p>
        </w:tc>
        <w:tc>
          <w:tcPr>
            <w:tcW w:w="709" w:type="dxa"/>
          </w:tcPr>
          <w:p w14:paraId="55B2C918" w14:textId="77777777" w:rsidR="003A1E5F" w:rsidRPr="00BC409C" w:rsidRDefault="003A1E5F" w:rsidP="00423E00">
            <w:pPr>
              <w:pStyle w:val="TAL"/>
              <w:jc w:val="center"/>
              <w:rPr>
                <w:rFonts w:cs="Arial"/>
                <w:szCs w:val="18"/>
              </w:rPr>
            </w:pPr>
            <w:r w:rsidRPr="00BC409C">
              <w:rPr>
                <w:rFonts w:cs="Arial"/>
                <w:szCs w:val="18"/>
              </w:rPr>
              <w:t>Band</w:t>
            </w:r>
          </w:p>
        </w:tc>
        <w:tc>
          <w:tcPr>
            <w:tcW w:w="567" w:type="dxa"/>
          </w:tcPr>
          <w:p w14:paraId="46D981E6"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215928C7" w14:textId="77777777" w:rsidR="003A1E5F" w:rsidRPr="00BC409C" w:rsidRDefault="003A1E5F" w:rsidP="00423E00">
            <w:pPr>
              <w:pStyle w:val="TAL"/>
              <w:jc w:val="center"/>
              <w:rPr>
                <w:rFonts w:cs="Arial"/>
                <w:szCs w:val="18"/>
              </w:rPr>
            </w:pPr>
            <w:r w:rsidRPr="00BC409C">
              <w:rPr>
                <w:bCs/>
                <w:iCs/>
              </w:rPr>
              <w:t>N/A</w:t>
            </w:r>
          </w:p>
        </w:tc>
        <w:tc>
          <w:tcPr>
            <w:tcW w:w="728" w:type="dxa"/>
          </w:tcPr>
          <w:p w14:paraId="747E140F" w14:textId="77777777" w:rsidR="003A1E5F" w:rsidRPr="00BC409C" w:rsidRDefault="003A1E5F" w:rsidP="00423E00">
            <w:pPr>
              <w:pStyle w:val="TAL"/>
              <w:jc w:val="center"/>
              <w:rPr>
                <w:rFonts w:cs="Arial"/>
                <w:szCs w:val="18"/>
              </w:rPr>
            </w:pPr>
            <w:r w:rsidRPr="00BC409C">
              <w:rPr>
                <w:bCs/>
                <w:iCs/>
              </w:rPr>
              <w:t>N/A</w:t>
            </w:r>
          </w:p>
        </w:tc>
      </w:tr>
      <w:tr w:rsidR="003A1E5F" w:rsidRPr="00BC409C" w14:paraId="742E1DCD" w14:textId="77777777" w:rsidTr="00423E00">
        <w:trPr>
          <w:cantSplit/>
          <w:tblHeader/>
        </w:trPr>
        <w:tc>
          <w:tcPr>
            <w:tcW w:w="6917" w:type="dxa"/>
          </w:tcPr>
          <w:p w14:paraId="2B0D8C5E" w14:textId="77777777" w:rsidR="003A1E5F" w:rsidRPr="00BC409C" w:rsidRDefault="003A1E5F" w:rsidP="00423E00">
            <w:pPr>
              <w:pStyle w:val="TAL"/>
              <w:rPr>
                <w:b/>
                <w:bCs/>
                <w:i/>
                <w:iCs/>
              </w:rPr>
            </w:pPr>
            <w:r w:rsidRPr="00BC409C">
              <w:rPr>
                <w:b/>
                <w:bCs/>
                <w:i/>
                <w:iCs/>
              </w:rPr>
              <w:t>cyclicShiftHoppingWithinSubset-r18</w:t>
            </w:r>
          </w:p>
          <w:p w14:paraId="41CEB97B" w14:textId="77777777" w:rsidR="003A1E5F" w:rsidRPr="00BC409C" w:rsidRDefault="003A1E5F" w:rsidP="00423E00">
            <w:pPr>
              <w:pStyle w:val="TAL"/>
            </w:pPr>
            <w:r w:rsidRPr="00BC409C">
              <w:t>Indicates whether the UE supports configuration of subset of cyclic shifts for cyclic shift hopping.</w:t>
            </w:r>
          </w:p>
          <w:p w14:paraId="32AE7A87" w14:textId="77777777" w:rsidR="003A1E5F" w:rsidRPr="00BC409C" w:rsidRDefault="003A1E5F" w:rsidP="00423E00">
            <w:pPr>
              <w:pStyle w:val="TAL"/>
              <w:rPr>
                <w:rFonts w:cs="Arial"/>
                <w:b/>
                <w:i/>
                <w:szCs w:val="18"/>
              </w:rPr>
            </w:pPr>
            <w:r w:rsidRPr="00BC409C">
              <w:rPr>
                <w:rFonts w:cs="Arial"/>
                <w:szCs w:val="18"/>
              </w:rPr>
              <w:t xml:space="preserve">A UE supporting this feature shall also indicate the support of </w:t>
            </w:r>
            <w:r w:rsidRPr="00BC409C">
              <w:rPr>
                <w:rFonts w:cs="Arial"/>
                <w:i/>
                <w:iCs/>
                <w:szCs w:val="18"/>
              </w:rPr>
              <w:t>srs-cyclicShiftHopping-r18</w:t>
            </w:r>
            <w:r w:rsidRPr="00BC409C">
              <w:rPr>
                <w:rFonts w:cs="Arial"/>
                <w:szCs w:val="18"/>
              </w:rPr>
              <w:t>.</w:t>
            </w:r>
          </w:p>
        </w:tc>
        <w:tc>
          <w:tcPr>
            <w:tcW w:w="709" w:type="dxa"/>
          </w:tcPr>
          <w:p w14:paraId="6A9F5486" w14:textId="77777777" w:rsidR="003A1E5F" w:rsidRPr="00BC409C" w:rsidRDefault="003A1E5F" w:rsidP="00423E00">
            <w:pPr>
              <w:pStyle w:val="TAL"/>
              <w:jc w:val="center"/>
              <w:rPr>
                <w:rFonts w:cs="Arial"/>
                <w:szCs w:val="18"/>
              </w:rPr>
            </w:pPr>
            <w:r w:rsidRPr="00BC409C">
              <w:rPr>
                <w:rFonts w:cs="Arial"/>
                <w:szCs w:val="18"/>
              </w:rPr>
              <w:t>Band</w:t>
            </w:r>
          </w:p>
        </w:tc>
        <w:tc>
          <w:tcPr>
            <w:tcW w:w="567" w:type="dxa"/>
          </w:tcPr>
          <w:p w14:paraId="7D7A7D74"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5F2BD71B" w14:textId="77777777" w:rsidR="003A1E5F" w:rsidRPr="00BC409C" w:rsidRDefault="003A1E5F" w:rsidP="00423E00">
            <w:pPr>
              <w:pStyle w:val="TAL"/>
              <w:jc w:val="center"/>
              <w:rPr>
                <w:bCs/>
                <w:iCs/>
              </w:rPr>
            </w:pPr>
            <w:r w:rsidRPr="00BC409C">
              <w:rPr>
                <w:bCs/>
                <w:iCs/>
              </w:rPr>
              <w:t>N/A</w:t>
            </w:r>
          </w:p>
        </w:tc>
        <w:tc>
          <w:tcPr>
            <w:tcW w:w="728" w:type="dxa"/>
          </w:tcPr>
          <w:p w14:paraId="2FE80C56" w14:textId="77777777" w:rsidR="003A1E5F" w:rsidRPr="00BC409C" w:rsidRDefault="003A1E5F" w:rsidP="00423E00">
            <w:pPr>
              <w:pStyle w:val="TAL"/>
              <w:jc w:val="center"/>
              <w:rPr>
                <w:bCs/>
                <w:iCs/>
              </w:rPr>
            </w:pPr>
            <w:r w:rsidRPr="00BC409C">
              <w:rPr>
                <w:bCs/>
                <w:iCs/>
              </w:rPr>
              <w:t>N/A</w:t>
            </w:r>
          </w:p>
        </w:tc>
      </w:tr>
      <w:tr w:rsidR="003A1E5F" w:rsidRPr="00BC409C" w14:paraId="44378844" w14:textId="77777777" w:rsidTr="00423E00">
        <w:trPr>
          <w:cantSplit/>
          <w:tblHeader/>
        </w:trPr>
        <w:tc>
          <w:tcPr>
            <w:tcW w:w="6917" w:type="dxa"/>
          </w:tcPr>
          <w:p w14:paraId="283A2428" w14:textId="77777777" w:rsidR="003A1E5F" w:rsidRPr="00BC409C" w:rsidRDefault="003A1E5F" w:rsidP="00423E00">
            <w:pPr>
              <w:pStyle w:val="TAL"/>
              <w:rPr>
                <w:b/>
                <w:bCs/>
                <w:i/>
                <w:iCs/>
              </w:rPr>
            </w:pPr>
            <w:r w:rsidRPr="00BC409C">
              <w:rPr>
                <w:b/>
                <w:bCs/>
                <w:i/>
                <w:iCs/>
              </w:rPr>
              <w:t>defaultQCL-PerCORESETPoolIndex-r16</w:t>
            </w:r>
          </w:p>
          <w:p w14:paraId="5989CE8C" w14:textId="77777777" w:rsidR="003A1E5F" w:rsidRPr="00BC409C" w:rsidRDefault="003A1E5F" w:rsidP="00423E00">
            <w:pPr>
              <w:pStyle w:val="TAL"/>
              <w:rPr>
                <w:b/>
                <w:bCs/>
                <w:i/>
                <w:iCs/>
              </w:rPr>
            </w:pPr>
            <w:r w:rsidRPr="00BC409C">
              <w:rPr>
                <w:bCs/>
                <w:iCs/>
              </w:rPr>
              <w:t>Indicates whether the UE supports default QCL assumption per CORESET pool index</w:t>
            </w:r>
            <w:r w:rsidRPr="00BC409C">
              <w:rPr>
                <w:rFonts w:cs="Arial"/>
                <w:szCs w:val="18"/>
                <w:lang w:eastAsia="ko-KR"/>
              </w:rPr>
              <w:t xml:space="preserve"> using multi-DCI based multi-TRP. </w:t>
            </w:r>
            <w:r w:rsidRPr="00BC409C">
              <w:rPr>
                <w:rFonts w:cs="Arial"/>
                <w:szCs w:val="18"/>
              </w:rPr>
              <w:t>The UE that indicates support of this feature shall support</w:t>
            </w:r>
            <w:r w:rsidRPr="00BC409C">
              <w:t xml:space="preserve"> </w:t>
            </w:r>
            <w:r w:rsidRPr="00BC409C">
              <w:rPr>
                <w:i/>
                <w:iCs/>
              </w:rPr>
              <w:t>multiDCI-MultiTRP-r16</w:t>
            </w:r>
            <w:r w:rsidRPr="00BC409C">
              <w:t xml:space="preserve"> and </w:t>
            </w:r>
            <w:r w:rsidRPr="00BC409C">
              <w:rPr>
                <w:bCs/>
                <w:i/>
              </w:rPr>
              <w:t>simultaneousReceptionDiffTypeD-r16</w:t>
            </w:r>
            <w:r w:rsidRPr="00BC409C">
              <w:rPr>
                <w:i/>
                <w:iCs/>
              </w:rPr>
              <w:t>.</w:t>
            </w:r>
          </w:p>
        </w:tc>
        <w:tc>
          <w:tcPr>
            <w:tcW w:w="709" w:type="dxa"/>
          </w:tcPr>
          <w:p w14:paraId="16C5BDA8" w14:textId="77777777" w:rsidR="003A1E5F" w:rsidRPr="00BC409C" w:rsidRDefault="003A1E5F" w:rsidP="00423E00">
            <w:pPr>
              <w:pStyle w:val="TAL"/>
              <w:jc w:val="center"/>
              <w:rPr>
                <w:bCs/>
                <w:iCs/>
              </w:rPr>
            </w:pPr>
            <w:r w:rsidRPr="00BC409C">
              <w:rPr>
                <w:bCs/>
                <w:iCs/>
              </w:rPr>
              <w:t>Band</w:t>
            </w:r>
          </w:p>
        </w:tc>
        <w:tc>
          <w:tcPr>
            <w:tcW w:w="567" w:type="dxa"/>
          </w:tcPr>
          <w:p w14:paraId="3B09A5FB" w14:textId="77777777" w:rsidR="003A1E5F" w:rsidRPr="00BC409C" w:rsidRDefault="003A1E5F" w:rsidP="00423E00">
            <w:pPr>
              <w:pStyle w:val="TAL"/>
              <w:jc w:val="center"/>
              <w:rPr>
                <w:bCs/>
                <w:iCs/>
              </w:rPr>
            </w:pPr>
            <w:r w:rsidRPr="00BC409C">
              <w:rPr>
                <w:bCs/>
                <w:iCs/>
              </w:rPr>
              <w:t>No</w:t>
            </w:r>
          </w:p>
        </w:tc>
        <w:tc>
          <w:tcPr>
            <w:tcW w:w="709" w:type="dxa"/>
          </w:tcPr>
          <w:p w14:paraId="7C3160C0" w14:textId="77777777" w:rsidR="003A1E5F" w:rsidRPr="00BC409C" w:rsidRDefault="003A1E5F" w:rsidP="00423E00">
            <w:pPr>
              <w:pStyle w:val="TAL"/>
              <w:jc w:val="center"/>
              <w:rPr>
                <w:bCs/>
                <w:iCs/>
              </w:rPr>
            </w:pPr>
            <w:r w:rsidRPr="00BC409C">
              <w:rPr>
                <w:bCs/>
                <w:iCs/>
              </w:rPr>
              <w:t>N/A</w:t>
            </w:r>
          </w:p>
        </w:tc>
        <w:tc>
          <w:tcPr>
            <w:tcW w:w="728" w:type="dxa"/>
          </w:tcPr>
          <w:p w14:paraId="0D59AC66" w14:textId="77777777" w:rsidR="003A1E5F" w:rsidRPr="00BC409C" w:rsidRDefault="003A1E5F" w:rsidP="00423E00">
            <w:pPr>
              <w:pStyle w:val="TAL"/>
              <w:jc w:val="center"/>
            </w:pPr>
            <w:r w:rsidRPr="00BC409C">
              <w:t>FR2 only</w:t>
            </w:r>
          </w:p>
        </w:tc>
      </w:tr>
      <w:tr w:rsidR="003A1E5F" w:rsidRPr="00BC409C" w14:paraId="1DD14C4F" w14:textId="77777777" w:rsidTr="00423E00">
        <w:trPr>
          <w:cantSplit/>
          <w:tblHeader/>
        </w:trPr>
        <w:tc>
          <w:tcPr>
            <w:tcW w:w="6917" w:type="dxa"/>
          </w:tcPr>
          <w:p w14:paraId="21736FEC" w14:textId="77777777" w:rsidR="003A1E5F" w:rsidRPr="00BC409C" w:rsidRDefault="003A1E5F" w:rsidP="00423E00">
            <w:pPr>
              <w:pStyle w:val="TAL"/>
              <w:rPr>
                <w:b/>
                <w:bCs/>
                <w:i/>
                <w:iCs/>
              </w:rPr>
            </w:pPr>
            <w:r w:rsidRPr="00BC409C">
              <w:rPr>
                <w:b/>
                <w:bCs/>
                <w:i/>
                <w:iCs/>
              </w:rPr>
              <w:lastRenderedPageBreak/>
              <w:t>defaultQCL-TwoTCI-r16</w:t>
            </w:r>
          </w:p>
          <w:p w14:paraId="649974B1" w14:textId="77777777" w:rsidR="003A1E5F" w:rsidRPr="00BC409C" w:rsidRDefault="003A1E5F" w:rsidP="00423E00">
            <w:pPr>
              <w:pStyle w:val="TAL"/>
              <w:rPr>
                <w:rFonts w:cs="Arial"/>
                <w:b/>
                <w:i/>
                <w:szCs w:val="18"/>
              </w:rPr>
            </w:pPr>
            <w:r w:rsidRPr="00BC409C">
              <w:rPr>
                <w:bCs/>
                <w:iCs/>
              </w:rPr>
              <w:t xml:space="preserve">Indicates whether the UE supports default QCL assumption with </w:t>
            </w:r>
            <w:r w:rsidRPr="00BC409C">
              <w:rPr>
                <w:rFonts w:cs="Arial"/>
                <w:szCs w:val="18"/>
                <w:lang w:eastAsia="ko-KR"/>
              </w:rPr>
              <w:t>two TCI states using single-DCI based multi-TRP</w:t>
            </w:r>
            <w:r w:rsidRPr="00BC409C">
              <w:rPr>
                <w:bCs/>
                <w:iCs/>
              </w:rPr>
              <w:t xml:space="preserve">. </w:t>
            </w:r>
            <w:r w:rsidRPr="00BC409C">
              <w:t xml:space="preserve">The UE can include this field only if </w:t>
            </w:r>
            <w:r w:rsidRPr="00BC409C">
              <w:rPr>
                <w:bCs/>
                <w:i/>
              </w:rPr>
              <w:t>simultaneousReceptionDiffTypeD-r16</w:t>
            </w:r>
            <w:r w:rsidRPr="00BC409C">
              <w:rPr>
                <w:b/>
                <w:i/>
              </w:rPr>
              <w:t xml:space="preserve"> </w:t>
            </w:r>
            <w:r w:rsidRPr="00BC409C">
              <w:t>is present. Otherwise, the UE does not include this field.</w:t>
            </w:r>
          </w:p>
        </w:tc>
        <w:tc>
          <w:tcPr>
            <w:tcW w:w="709" w:type="dxa"/>
          </w:tcPr>
          <w:p w14:paraId="6E1EA0D6" w14:textId="77777777" w:rsidR="003A1E5F" w:rsidRPr="00BC409C" w:rsidRDefault="003A1E5F" w:rsidP="00423E00">
            <w:pPr>
              <w:pStyle w:val="TAL"/>
              <w:jc w:val="center"/>
              <w:rPr>
                <w:rFonts w:cs="Arial"/>
                <w:szCs w:val="18"/>
              </w:rPr>
            </w:pPr>
            <w:r w:rsidRPr="00BC409C">
              <w:rPr>
                <w:bCs/>
                <w:iCs/>
              </w:rPr>
              <w:t>Band</w:t>
            </w:r>
          </w:p>
        </w:tc>
        <w:tc>
          <w:tcPr>
            <w:tcW w:w="567" w:type="dxa"/>
          </w:tcPr>
          <w:p w14:paraId="280D1938" w14:textId="77777777" w:rsidR="003A1E5F" w:rsidRPr="00BC409C" w:rsidRDefault="003A1E5F" w:rsidP="00423E00">
            <w:pPr>
              <w:pStyle w:val="TAL"/>
              <w:jc w:val="center"/>
              <w:rPr>
                <w:rFonts w:cs="Arial"/>
                <w:szCs w:val="18"/>
              </w:rPr>
            </w:pPr>
            <w:r w:rsidRPr="00BC409C">
              <w:rPr>
                <w:bCs/>
                <w:iCs/>
              </w:rPr>
              <w:t>No</w:t>
            </w:r>
          </w:p>
        </w:tc>
        <w:tc>
          <w:tcPr>
            <w:tcW w:w="709" w:type="dxa"/>
          </w:tcPr>
          <w:p w14:paraId="198D4D57" w14:textId="77777777" w:rsidR="003A1E5F" w:rsidRPr="00BC409C" w:rsidRDefault="003A1E5F" w:rsidP="00423E00">
            <w:pPr>
              <w:pStyle w:val="TAL"/>
              <w:jc w:val="center"/>
              <w:rPr>
                <w:rFonts w:cs="Arial"/>
                <w:szCs w:val="18"/>
              </w:rPr>
            </w:pPr>
            <w:r w:rsidRPr="00BC409C">
              <w:rPr>
                <w:bCs/>
                <w:iCs/>
              </w:rPr>
              <w:t>N/A</w:t>
            </w:r>
          </w:p>
        </w:tc>
        <w:tc>
          <w:tcPr>
            <w:tcW w:w="728" w:type="dxa"/>
          </w:tcPr>
          <w:p w14:paraId="5CDCCDD5" w14:textId="77777777" w:rsidR="003A1E5F" w:rsidRPr="00BC409C" w:rsidRDefault="003A1E5F" w:rsidP="00423E00">
            <w:pPr>
              <w:pStyle w:val="TAL"/>
              <w:jc w:val="center"/>
              <w:rPr>
                <w:rFonts w:cs="Arial"/>
                <w:szCs w:val="18"/>
              </w:rPr>
            </w:pPr>
            <w:r w:rsidRPr="00BC409C">
              <w:t>FR2 only</w:t>
            </w:r>
          </w:p>
        </w:tc>
      </w:tr>
      <w:tr w:rsidR="003A1E5F" w:rsidRPr="00BC409C" w14:paraId="632B1C15" w14:textId="77777777" w:rsidTr="00423E00">
        <w:trPr>
          <w:cantSplit/>
          <w:tblHeader/>
        </w:trPr>
        <w:tc>
          <w:tcPr>
            <w:tcW w:w="6917" w:type="dxa"/>
          </w:tcPr>
          <w:p w14:paraId="016923B5" w14:textId="77777777" w:rsidR="003A1E5F" w:rsidRPr="00BC409C" w:rsidRDefault="003A1E5F" w:rsidP="00423E00">
            <w:pPr>
              <w:pStyle w:val="TAL"/>
              <w:rPr>
                <w:b/>
                <w:bCs/>
                <w:i/>
                <w:iCs/>
              </w:rPr>
            </w:pPr>
            <w:r w:rsidRPr="00BC409C">
              <w:rPr>
                <w:b/>
                <w:bCs/>
                <w:i/>
                <w:iCs/>
              </w:rPr>
              <w:t>dmrs-BundlingNonBackToBackTX-r17</w:t>
            </w:r>
          </w:p>
          <w:p w14:paraId="398B824A" w14:textId="77777777" w:rsidR="003A1E5F" w:rsidRPr="00BC409C" w:rsidRDefault="003A1E5F" w:rsidP="00423E00">
            <w:pPr>
              <w:pStyle w:val="TAL"/>
            </w:pPr>
            <w:r w:rsidRPr="00BC409C">
              <w:t xml:space="preserve">Indicates whether the UE supports DM-RS bundling for non-back-to-back transmission for consecutive slots for PUSCH and PUCCH only for corresponding supported back-to-back transmission as reported in </w:t>
            </w:r>
            <w:r w:rsidRPr="00BC409C">
              <w:rPr>
                <w:i/>
                <w:iCs/>
              </w:rPr>
              <w:t>dmrs-BundlingPUSCH-RepTypeA-r17</w:t>
            </w:r>
            <w:r w:rsidRPr="00BC409C">
              <w:t xml:space="preserve">, </w:t>
            </w:r>
            <w:r w:rsidRPr="00BC409C">
              <w:rPr>
                <w:i/>
                <w:iCs/>
              </w:rPr>
              <w:t>dmrs-BundlingPUSCH-RepTypeB-r17</w:t>
            </w:r>
            <w:r w:rsidRPr="00BC409C">
              <w:t xml:space="preserve">, </w:t>
            </w:r>
            <w:r w:rsidRPr="00BC409C">
              <w:rPr>
                <w:i/>
                <w:iCs/>
              </w:rPr>
              <w:t>dmrs-BundlingPUSCH-multiSlot-r17</w:t>
            </w:r>
            <w:r w:rsidRPr="00BC409C">
              <w:t xml:space="preserve"> or </w:t>
            </w:r>
            <w:r w:rsidRPr="00BC409C">
              <w:rPr>
                <w:i/>
                <w:iCs/>
              </w:rPr>
              <w:t>dmrs-BundlingPUCCH-Rep-r17</w:t>
            </w:r>
            <w:r w:rsidRPr="00BC409C">
              <w:t>. The UE is considered to support the feature in a band of a band combination if the UE indicates support of the feature for the corresponding band and for the band combination.</w:t>
            </w:r>
          </w:p>
          <w:p w14:paraId="381218D1" w14:textId="77777777" w:rsidR="003A1E5F" w:rsidRPr="00BC409C" w:rsidRDefault="003A1E5F" w:rsidP="00423E00">
            <w:pPr>
              <w:pStyle w:val="TAL"/>
            </w:pPr>
          </w:p>
          <w:p w14:paraId="294ED741" w14:textId="77777777" w:rsidR="003A1E5F" w:rsidRPr="00BC409C" w:rsidRDefault="003A1E5F" w:rsidP="00423E00">
            <w:pPr>
              <w:pStyle w:val="TAL"/>
            </w:pPr>
            <w:r w:rsidRPr="00BC409C">
              <w:t>UE indicating support of this feature shall also indicate support of at least one of dmrs-BundlingPUSCH-RepTypeA-r17, dmrs-BundlingPUSCH-RepTypeB-r17, dmrs-BundlingPUSCH-multiSlot-r17 or dmrs-BundlingPUCCH-Rep-r17.</w:t>
            </w:r>
          </w:p>
        </w:tc>
        <w:tc>
          <w:tcPr>
            <w:tcW w:w="709" w:type="dxa"/>
          </w:tcPr>
          <w:p w14:paraId="50A49D79" w14:textId="77777777" w:rsidR="003A1E5F" w:rsidRPr="00BC409C" w:rsidRDefault="003A1E5F" w:rsidP="00423E00">
            <w:pPr>
              <w:pStyle w:val="TAL"/>
            </w:pPr>
            <w:r w:rsidRPr="00BC409C">
              <w:t>Band</w:t>
            </w:r>
          </w:p>
        </w:tc>
        <w:tc>
          <w:tcPr>
            <w:tcW w:w="567" w:type="dxa"/>
          </w:tcPr>
          <w:p w14:paraId="563A0206" w14:textId="77777777" w:rsidR="003A1E5F" w:rsidRPr="00BC409C" w:rsidRDefault="003A1E5F" w:rsidP="00423E00">
            <w:pPr>
              <w:pStyle w:val="TAL"/>
            </w:pPr>
            <w:r w:rsidRPr="00BC409C">
              <w:t>No</w:t>
            </w:r>
          </w:p>
        </w:tc>
        <w:tc>
          <w:tcPr>
            <w:tcW w:w="709" w:type="dxa"/>
          </w:tcPr>
          <w:p w14:paraId="0A6C7C92" w14:textId="77777777" w:rsidR="003A1E5F" w:rsidRPr="00BC409C" w:rsidRDefault="003A1E5F" w:rsidP="00423E00">
            <w:pPr>
              <w:pStyle w:val="TAL"/>
            </w:pPr>
            <w:r w:rsidRPr="00BC409C">
              <w:t>N/A</w:t>
            </w:r>
          </w:p>
        </w:tc>
        <w:tc>
          <w:tcPr>
            <w:tcW w:w="728" w:type="dxa"/>
          </w:tcPr>
          <w:p w14:paraId="7EF39F16" w14:textId="77777777" w:rsidR="003A1E5F" w:rsidRPr="00BC409C" w:rsidRDefault="003A1E5F" w:rsidP="00423E00">
            <w:pPr>
              <w:pStyle w:val="TAL"/>
            </w:pPr>
            <w:r w:rsidRPr="00BC409C">
              <w:t>N/A</w:t>
            </w:r>
          </w:p>
        </w:tc>
      </w:tr>
      <w:tr w:rsidR="003A1E5F" w:rsidRPr="00BC409C" w14:paraId="09DAB7A9" w14:textId="77777777" w:rsidTr="00423E00">
        <w:trPr>
          <w:cantSplit/>
          <w:tblHeader/>
        </w:trPr>
        <w:tc>
          <w:tcPr>
            <w:tcW w:w="6917" w:type="dxa"/>
          </w:tcPr>
          <w:p w14:paraId="07E12CAC" w14:textId="77777777" w:rsidR="003A1E5F" w:rsidRPr="00BC409C" w:rsidRDefault="003A1E5F" w:rsidP="00423E00">
            <w:pPr>
              <w:pStyle w:val="TAL"/>
              <w:rPr>
                <w:b/>
                <w:bCs/>
                <w:i/>
                <w:iCs/>
              </w:rPr>
            </w:pPr>
            <w:r w:rsidRPr="00BC409C">
              <w:rPr>
                <w:b/>
                <w:bCs/>
                <w:i/>
                <w:iCs/>
              </w:rPr>
              <w:t>dmrs-BundlingPUCCH-Rep-r17</w:t>
            </w:r>
          </w:p>
          <w:p w14:paraId="647B6A32" w14:textId="77777777" w:rsidR="003A1E5F" w:rsidRPr="00BC409C" w:rsidRDefault="003A1E5F" w:rsidP="00423E00">
            <w:pPr>
              <w:pStyle w:val="TAL"/>
            </w:pPr>
            <w:r w:rsidRPr="00BC409C">
              <w:t>Indicates whether the UE supports DM-RS bundling for PUCCH repetitions for PUCCH formats 1/3/4 over consecutive symbols. The UE is considered to support the feature in a band of a band combination if the UE indicates support of the feature for the corresponding band and for the band combination.</w:t>
            </w:r>
          </w:p>
          <w:p w14:paraId="6DA5E457" w14:textId="77777777" w:rsidR="003A1E5F" w:rsidRPr="00BC409C" w:rsidRDefault="003A1E5F" w:rsidP="00423E00">
            <w:pPr>
              <w:pStyle w:val="TAL"/>
            </w:pPr>
          </w:p>
          <w:p w14:paraId="1035D831" w14:textId="77777777" w:rsidR="003A1E5F" w:rsidRPr="00BC409C" w:rsidRDefault="003A1E5F" w:rsidP="00423E00">
            <w:pPr>
              <w:pStyle w:val="TAL"/>
              <w:rPr>
                <w:b/>
                <w:bCs/>
                <w:i/>
                <w:iCs/>
              </w:rPr>
            </w:pPr>
            <w:r w:rsidRPr="00BC409C">
              <w:t xml:space="preserve">UE indicating support of this feature shall also indicate support of </w:t>
            </w:r>
            <w:r w:rsidRPr="00BC409C">
              <w:rPr>
                <w:i/>
                <w:iCs/>
              </w:rPr>
              <w:t xml:space="preserve">maxDurationDMRS-Bundling-r17 </w:t>
            </w:r>
            <w:r w:rsidRPr="00BC409C">
              <w:t xml:space="preserve">and </w:t>
            </w:r>
            <w:r w:rsidRPr="00BC409C">
              <w:rPr>
                <w:i/>
              </w:rPr>
              <w:t>pucch-Repetition-F1-3-4</w:t>
            </w:r>
            <w:r w:rsidRPr="00BC409C">
              <w:t>.</w:t>
            </w:r>
          </w:p>
        </w:tc>
        <w:tc>
          <w:tcPr>
            <w:tcW w:w="709" w:type="dxa"/>
          </w:tcPr>
          <w:p w14:paraId="7CB38991" w14:textId="77777777" w:rsidR="003A1E5F" w:rsidRPr="00BC409C" w:rsidRDefault="003A1E5F" w:rsidP="00423E00">
            <w:pPr>
              <w:pStyle w:val="TAL"/>
              <w:jc w:val="center"/>
              <w:rPr>
                <w:bCs/>
                <w:iCs/>
              </w:rPr>
            </w:pPr>
            <w:r w:rsidRPr="00BC409C">
              <w:rPr>
                <w:bCs/>
                <w:iCs/>
              </w:rPr>
              <w:t>Band</w:t>
            </w:r>
          </w:p>
        </w:tc>
        <w:tc>
          <w:tcPr>
            <w:tcW w:w="567" w:type="dxa"/>
          </w:tcPr>
          <w:p w14:paraId="0EB1819B" w14:textId="77777777" w:rsidR="003A1E5F" w:rsidRPr="00BC409C" w:rsidRDefault="003A1E5F" w:rsidP="00423E00">
            <w:pPr>
              <w:pStyle w:val="TAL"/>
              <w:jc w:val="center"/>
              <w:rPr>
                <w:bCs/>
                <w:iCs/>
              </w:rPr>
            </w:pPr>
            <w:r w:rsidRPr="00BC409C">
              <w:rPr>
                <w:bCs/>
                <w:iCs/>
              </w:rPr>
              <w:t>No</w:t>
            </w:r>
          </w:p>
        </w:tc>
        <w:tc>
          <w:tcPr>
            <w:tcW w:w="709" w:type="dxa"/>
          </w:tcPr>
          <w:p w14:paraId="4AC5C96F" w14:textId="77777777" w:rsidR="003A1E5F" w:rsidRPr="00BC409C" w:rsidRDefault="003A1E5F" w:rsidP="00423E00">
            <w:pPr>
              <w:pStyle w:val="TAL"/>
              <w:jc w:val="center"/>
              <w:rPr>
                <w:bCs/>
                <w:iCs/>
              </w:rPr>
            </w:pPr>
            <w:r w:rsidRPr="00BC409C">
              <w:rPr>
                <w:bCs/>
                <w:iCs/>
              </w:rPr>
              <w:t>N/A</w:t>
            </w:r>
          </w:p>
        </w:tc>
        <w:tc>
          <w:tcPr>
            <w:tcW w:w="728" w:type="dxa"/>
          </w:tcPr>
          <w:p w14:paraId="20CD9505" w14:textId="77777777" w:rsidR="003A1E5F" w:rsidRPr="00BC409C" w:rsidRDefault="003A1E5F" w:rsidP="00423E00">
            <w:pPr>
              <w:pStyle w:val="TAL"/>
              <w:jc w:val="center"/>
            </w:pPr>
            <w:r w:rsidRPr="00BC409C">
              <w:t>N/A</w:t>
            </w:r>
          </w:p>
        </w:tc>
      </w:tr>
      <w:tr w:rsidR="003A1E5F" w:rsidRPr="00BC409C" w14:paraId="2D9F45B1" w14:textId="77777777" w:rsidTr="00423E00">
        <w:trPr>
          <w:cantSplit/>
          <w:tblHeader/>
        </w:trPr>
        <w:tc>
          <w:tcPr>
            <w:tcW w:w="6917" w:type="dxa"/>
          </w:tcPr>
          <w:p w14:paraId="26C495E1" w14:textId="77777777" w:rsidR="003A1E5F" w:rsidRPr="00BC409C" w:rsidRDefault="003A1E5F" w:rsidP="00423E00">
            <w:pPr>
              <w:pStyle w:val="TAL"/>
              <w:rPr>
                <w:b/>
                <w:bCs/>
                <w:i/>
                <w:iCs/>
              </w:rPr>
            </w:pPr>
            <w:r w:rsidRPr="00BC409C">
              <w:rPr>
                <w:b/>
                <w:bCs/>
                <w:i/>
                <w:iCs/>
              </w:rPr>
              <w:t>dmrs-BundlingPUSCH-multiSlot-r17</w:t>
            </w:r>
          </w:p>
          <w:p w14:paraId="5EB69727" w14:textId="77777777" w:rsidR="003A1E5F" w:rsidRPr="00BC409C" w:rsidRDefault="003A1E5F" w:rsidP="00423E00">
            <w:pPr>
              <w:pStyle w:val="TAL"/>
            </w:pPr>
            <w:r w:rsidRPr="00BC409C">
              <w:t>Indicates whether the UE supports DM-RS bundling for TB processing over multi-slot PUSCH over consecutive symbols. The UE is considered to support the feature in a band of a band combination if the UE indicates support of the feature for the corresponding band and for the band combination.</w:t>
            </w:r>
          </w:p>
          <w:p w14:paraId="1DD198C6" w14:textId="77777777" w:rsidR="003A1E5F" w:rsidRPr="00BC409C" w:rsidRDefault="003A1E5F" w:rsidP="00423E00">
            <w:pPr>
              <w:pStyle w:val="TAL"/>
            </w:pPr>
          </w:p>
          <w:p w14:paraId="0CDEA319" w14:textId="77777777" w:rsidR="003A1E5F" w:rsidRPr="00BC409C" w:rsidRDefault="003A1E5F" w:rsidP="00423E00">
            <w:pPr>
              <w:pStyle w:val="TAL"/>
              <w:rPr>
                <w:b/>
                <w:bCs/>
                <w:i/>
                <w:iCs/>
              </w:rPr>
            </w:pPr>
            <w:r w:rsidRPr="00BC409C">
              <w:t xml:space="preserve">UE indicating support of this feature shall also indicate support of </w:t>
            </w:r>
            <w:r w:rsidRPr="00BC409C">
              <w:rPr>
                <w:i/>
                <w:iCs/>
              </w:rPr>
              <w:t xml:space="preserve">maxDurationDMRS-Bundling-r17 </w:t>
            </w:r>
            <w:r w:rsidRPr="00BC409C">
              <w:t xml:space="preserve">and </w:t>
            </w:r>
            <w:r w:rsidRPr="00BC409C">
              <w:rPr>
                <w:i/>
                <w:iCs/>
              </w:rPr>
              <w:t>tb-ProcessingMultiSlotPUSCH-r17</w:t>
            </w:r>
            <w:r w:rsidRPr="00BC409C">
              <w:t>.</w:t>
            </w:r>
          </w:p>
        </w:tc>
        <w:tc>
          <w:tcPr>
            <w:tcW w:w="709" w:type="dxa"/>
          </w:tcPr>
          <w:p w14:paraId="5423AE47" w14:textId="77777777" w:rsidR="003A1E5F" w:rsidRPr="00BC409C" w:rsidRDefault="003A1E5F" w:rsidP="00423E00">
            <w:pPr>
              <w:pStyle w:val="TAL"/>
              <w:jc w:val="center"/>
              <w:rPr>
                <w:bCs/>
                <w:iCs/>
              </w:rPr>
            </w:pPr>
            <w:r w:rsidRPr="00BC409C">
              <w:rPr>
                <w:bCs/>
                <w:iCs/>
              </w:rPr>
              <w:t>Band</w:t>
            </w:r>
          </w:p>
        </w:tc>
        <w:tc>
          <w:tcPr>
            <w:tcW w:w="567" w:type="dxa"/>
          </w:tcPr>
          <w:p w14:paraId="77E1BC78" w14:textId="77777777" w:rsidR="003A1E5F" w:rsidRPr="00BC409C" w:rsidRDefault="003A1E5F" w:rsidP="00423E00">
            <w:pPr>
              <w:pStyle w:val="TAL"/>
              <w:jc w:val="center"/>
              <w:rPr>
                <w:bCs/>
                <w:iCs/>
              </w:rPr>
            </w:pPr>
            <w:r w:rsidRPr="00BC409C">
              <w:rPr>
                <w:bCs/>
                <w:iCs/>
              </w:rPr>
              <w:t>No</w:t>
            </w:r>
          </w:p>
        </w:tc>
        <w:tc>
          <w:tcPr>
            <w:tcW w:w="709" w:type="dxa"/>
          </w:tcPr>
          <w:p w14:paraId="2A085044" w14:textId="77777777" w:rsidR="003A1E5F" w:rsidRPr="00BC409C" w:rsidRDefault="003A1E5F" w:rsidP="00423E00">
            <w:pPr>
              <w:pStyle w:val="TAL"/>
              <w:jc w:val="center"/>
              <w:rPr>
                <w:bCs/>
                <w:iCs/>
              </w:rPr>
            </w:pPr>
            <w:r w:rsidRPr="00BC409C">
              <w:rPr>
                <w:bCs/>
                <w:iCs/>
              </w:rPr>
              <w:t>N/A</w:t>
            </w:r>
          </w:p>
        </w:tc>
        <w:tc>
          <w:tcPr>
            <w:tcW w:w="728" w:type="dxa"/>
          </w:tcPr>
          <w:p w14:paraId="1BFC002B" w14:textId="77777777" w:rsidR="003A1E5F" w:rsidRPr="00BC409C" w:rsidRDefault="003A1E5F" w:rsidP="00423E00">
            <w:pPr>
              <w:pStyle w:val="TAL"/>
              <w:jc w:val="center"/>
            </w:pPr>
            <w:r w:rsidRPr="00BC409C">
              <w:t>N/A</w:t>
            </w:r>
          </w:p>
        </w:tc>
      </w:tr>
      <w:tr w:rsidR="003A1E5F" w:rsidRPr="00BC409C" w14:paraId="5D29BCAF" w14:textId="77777777" w:rsidTr="00423E00">
        <w:trPr>
          <w:cantSplit/>
          <w:tblHeader/>
        </w:trPr>
        <w:tc>
          <w:tcPr>
            <w:tcW w:w="6917" w:type="dxa"/>
          </w:tcPr>
          <w:p w14:paraId="5241697F" w14:textId="77777777" w:rsidR="003A1E5F" w:rsidRPr="00BC409C" w:rsidRDefault="003A1E5F" w:rsidP="00423E00">
            <w:pPr>
              <w:pStyle w:val="TAL"/>
              <w:rPr>
                <w:b/>
                <w:bCs/>
                <w:i/>
                <w:iCs/>
              </w:rPr>
            </w:pPr>
            <w:r w:rsidRPr="00BC409C">
              <w:rPr>
                <w:b/>
                <w:bCs/>
                <w:i/>
                <w:iCs/>
              </w:rPr>
              <w:t>dmrs-BundlingPUSCH-RepTypeA-r17</w:t>
            </w:r>
          </w:p>
          <w:p w14:paraId="327910F1" w14:textId="77777777" w:rsidR="003A1E5F" w:rsidRPr="00BC409C" w:rsidRDefault="003A1E5F" w:rsidP="00423E00">
            <w:pPr>
              <w:pStyle w:val="TAL"/>
            </w:pPr>
            <w:r w:rsidRPr="00BC409C">
              <w:t>Indicates whether the UE supports DM-RS bundling for PUSCH repetition type A over consecutive symbols. The UE is considered to support the feature in a band of a band combination if the UE indicates support of the feature for the corresponding band and for the band combination.</w:t>
            </w:r>
          </w:p>
          <w:p w14:paraId="698BC54A" w14:textId="77777777" w:rsidR="003A1E5F" w:rsidRPr="00BC409C" w:rsidRDefault="003A1E5F" w:rsidP="00423E00">
            <w:pPr>
              <w:pStyle w:val="TAL"/>
            </w:pPr>
          </w:p>
          <w:p w14:paraId="321C9C9F" w14:textId="77777777" w:rsidR="003A1E5F" w:rsidRPr="00BC409C" w:rsidRDefault="003A1E5F" w:rsidP="00423E00">
            <w:pPr>
              <w:pStyle w:val="TAL"/>
            </w:pPr>
            <w:r w:rsidRPr="00BC409C">
              <w:t xml:space="preserve">UE indicating support of this feature shall also indicate support of </w:t>
            </w:r>
            <w:r w:rsidRPr="00BC409C">
              <w:rPr>
                <w:i/>
                <w:iCs/>
              </w:rPr>
              <w:t xml:space="preserve">maxDurationDMRS-Bundling-r17 </w:t>
            </w:r>
            <w:r w:rsidRPr="00BC409C">
              <w:t xml:space="preserve">and at least one of </w:t>
            </w:r>
            <w:r w:rsidRPr="00BC409C">
              <w:rPr>
                <w:i/>
                <w:iCs/>
              </w:rPr>
              <w:t>type1-PUSCH-RepetitionMultiSlots</w:t>
            </w:r>
            <w:r w:rsidRPr="00BC409C">
              <w:t xml:space="preserve">, </w:t>
            </w:r>
            <w:r w:rsidRPr="00BC409C">
              <w:rPr>
                <w:i/>
                <w:iCs/>
              </w:rPr>
              <w:t>type2-PUSCH-RepetitionMultiSlots</w:t>
            </w:r>
            <w:r w:rsidRPr="00BC409C">
              <w:t xml:space="preserve"> or </w:t>
            </w:r>
            <w:r w:rsidRPr="00BC409C">
              <w:rPr>
                <w:i/>
                <w:iCs/>
              </w:rPr>
              <w:t>pusch-RepetitionMultiSlots</w:t>
            </w:r>
            <w:r w:rsidRPr="00BC409C">
              <w:t>.</w:t>
            </w:r>
          </w:p>
        </w:tc>
        <w:tc>
          <w:tcPr>
            <w:tcW w:w="709" w:type="dxa"/>
          </w:tcPr>
          <w:p w14:paraId="0EB15974" w14:textId="77777777" w:rsidR="003A1E5F" w:rsidRPr="00BC409C" w:rsidRDefault="003A1E5F" w:rsidP="00423E00">
            <w:pPr>
              <w:pStyle w:val="TAL"/>
              <w:jc w:val="center"/>
              <w:rPr>
                <w:bCs/>
                <w:iCs/>
              </w:rPr>
            </w:pPr>
            <w:r w:rsidRPr="00BC409C">
              <w:rPr>
                <w:bCs/>
                <w:iCs/>
              </w:rPr>
              <w:t>Band</w:t>
            </w:r>
          </w:p>
        </w:tc>
        <w:tc>
          <w:tcPr>
            <w:tcW w:w="567" w:type="dxa"/>
          </w:tcPr>
          <w:p w14:paraId="44C17AE0" w14:textId="77777777" w:rsidR="003A1E5F" w:rsidRPr="00BC409C" w:rsidRDefault="003A1E5F" w:rsidP="00423E00">
            <w:pPr>
              <w:pStyle w:val="TAL"/>
              <w:jc w:val="center"/>
              <w:rPr>
                <w:bCs/>
                <w:iCs/>
              </w:rPr>
            </w:pPr>
            <w:r w:rsidRPr="00BC409C">
              <w:rPr>
                <w:bCs/>
                <w:iCs/>
              </w:rPr>
              <w:t>No</w:t>
            </w:r>
          </w:p>
        </w:tc>
        <w:tc>
          <w:tcPr>
            <w:tcW w:w="709" w:type="dxa"/>
          </w:tcPr>
          <w:p w14:paraId="4D93C502" w14:textId="77777777" w:rsidR="003A1E5F" w:rsidRPr="00BC409C" w:rsidRDefault="003A1E5F" w:rsidP="00423E00">
            <w:pPr>
              <w:pStyle w:val="TAL"/>
              <w:jc w:val="center"/>
              <w:rPr>
                <w:bCs/>
                <w:iCs/>
              </w:rPr>
            </w:pPr>
            <w:r w:rsidRPr="00BC409C">
              <w:rPr>
                <w:bCs/>
                <w:iCs/>
              </w:rPr>
              <w:t>N/A</w:t>
            </w:r>
          </w:p>
        </w:tc>
        <w:tc>
          <w:tcPr>
            <w:tcW w:w="728" w:type="dxa"/>
          </w:tcPr>
          <w:p w14:paraId="38F9AB34" w14:textId="77777777" w:rsidR="003A1E5F" w:rsidRPr="00BC409C" w:rsidRDefault="003A1E5F" w:rsidP="00423E00">
            <w:pPr>
              <w:pStyle w:val="TAL"/>
              <w:jc w:val="center"/>
            </w:pPr>
            <w:r w:rsidRPr="00BC409C">
              <w:t>N/A</w:t>
            </w:r>
          </w:p>
        </w:tc>
      </w:tr>
      <w:tr w:rsidR="003A1E5F" w:rsidRPr="00BC409C" w14:paraId="1B7C70C8" w14:textId="77777777" w:rsidTr="00423E00">
        <w:trPr>
          <w:cantSplit/>
          <w:tblHeader/>
        </w:trPr>
        <w:tc>
          <w:tcPr>
            <w:tcW w:w="6917" w:type="dxa"/>
          </w:tcPr>
          <w:p w14:paraId="25387AC4" w14:textId="77777777" w:rsidR="003A1E5F" w:rsidRPr="00BC409C" w:rsidRDefault="003A1E5F" w:rsidP="00423E00">
            <w:pPr>
              <w:pStyle w:val="TAL"/>
              <w:rPr>
                <w:b/>
                <w:bCs/>
                <w:i/>
                <w:iCs/>
              </w:rPr>
            </w:pPr>
            <w:r w:rsidRPr="00BC409C">
              <w:rPr>
                <w:b/>
                <w:bCs/>
                <w:i/>
                <w:iCs/>
              </w:rPr>
              <w:t>dmrs-BundlingPUSCH-RepTypeB-r17</w:t>
            </w:r>
          </w:p>
          <w:p w14:paraId="02CA67FB" w14:textId="77777777" w:rsidR="003A1E5F" w:rsidRPr="00BC409C" w:rsidRDefault="003A1E5F" w:rsidP="00423E00">
            <w:pPr>
              <w:pStyle w:val="TAL"/>
            </w:pPr>
            <w:r w:rsidRPr="00BC409C">
              <w:t>Indicates whether the UE supports DM-RS bundling for PUSCH repetition type B over consecutive symbols. The UE is considered to support the feature in a band of a band combination if the UE indicates support of the feature for the corresponding band and for the band combination.</w:t>
            </w:r>
          </w:p>
          <w:p w14:paraId="2A03B332" w14:textId="77777777" w:rsidR="003A1E5F" w:rsidRPr="00BC409C" w:rsidRDefault="003A1E5F" w:rsidP="00423E00">
            <w:pPr>
              <w:pStyle w:val="TAL"/>
            </w:pPr>
          </w:p>
          <w:p w14:paraId="6AFE42AE" w14:textId="77777777" w:rsidR="003A1E5F" w:rsidRPr="00BC409C" w:rsidRDefault="003A1E5F" w:rsidP="00423E00">
            <w:pPr>
              <w:pStyle w:val="TAL"/>
              <w:rPr>
                <w:b/>
                <w:bCs/>
                <w:i/>
                <w:iCs/>
              </w:rPr>
            </w:pPr>
            <w:r w:rsidRPr="00BC409C">
              <w:t xml:space="preserve">UE indicating support of this feature shall also indicate support of </w:t>
            </w:r>
            <w:r w:rsidRPr="00BC409C">
              <w:rPr>
                <w:i/>
                <w:iCs/>
              </w:rPr>
              <w:t xml:space="preserve">maxDurationDMRS-Bundling-r17 </w:t>
            </w:r>
            <w:r w:rsidRPr="00BC409C">
              <w:t xml:space="preserve">and </w:t>
            </w:r>
            <w:r w:rsidRPr="00BC409C">
              <w:rPr>
                <w:i/>
                <w:iCs/>
              </w:rPr>
              <w:t>pusch-RepetitionTypeB-r16</w:t>
            </w:r>
            <w:r w:rsidRPr="00BC409C">
              <w:t>.</w:t>
            </w:r>
          </w:p>
        </w:tc>
        <w:tc>
          <w:tcPr>
            <w:tcW w:w="709" w:type="dxa"/>
          </w:tcPr>
          <w:p w14:paraId="375102ED" w14:textId="77777777" w:rsidR="003A1E5F" w:rsidRPr="00BC409C" w:rsidRDefault="003A1E5F" w:rsidP="00423E00">
            <w:pPr>
              <w:pStyle w:val="TAL"/>
              <w:jc w:val="center"/>
              <w:rPr>
                <w:bCs/>
                <w:iCs/>
              </w:rPr>
            </w:pPr>
            <w:r w:rsidRPr="00BC409C">
              <w:rPr>
                <w:bCs/>
                <w:iCs/>
              </w:rPr>
              <w:t>Band</w:t>
            </w:r>
          </w:p>
        </w:tc>
        <w:tc>
          <w:tcPr>
            <w:tcW w:w="567" w:type="dxa"/>
          </w:tcPr>
          <w:p w14:paraId="39E9FF5C" w14:textId="77777777" w:rsidR="003A1E5F" w:rsidRPr="00BC409C" w:rsidRDefault="003A1E5F" w:rsidP="00423E00">
            <w:pPr>
              <w:pStyle w:val="TAL"/>
              <w:jc w:val="center"/>
              <w:rPr>
                <w:bCs/>
                <w:iCs/>
              </w:rPr>
            </w:pPr>
            <w:r w:rsidRPr="00BC409C">
              <w:rPr>
                <w:bCs/>
                <w:iCs/>
              </w:rPr>
              <w:t>No</w:t>
            </w:r>
          </w:p>
        </w:tc>
        <w:tc>
          <w:tcPr>
            <w:tcW w:w="709" w:type="dxa"/>
          </w:tcPr>
          <w:p w14:paraId="60F64E47" w14:textId="77777777" w:rsidR="003A1E5F" w:rsidRPr="00BC409C" w:rsidRDefault="003A1E5F" w:rsidP="00423E00">
            <w:pPr>
              <w:pStyle w:val="TAL"/>
              <w:jc w:val="center"/>
              <w:rPr>
                <w:bCs/>
                <w:iCs/>
              </w:rPr>
            </w:pPr>
            <w:r w:rsidRPr="00BC409C">
              <w:rPr>
                <w:bCs/>
                <w:iCs/>
              </w:rPr>
              <w:t>N/A</w:t>
            </w:r>
          </w:p>
        </w:tc>
        <w:tc>
          <w:tcPr>
            <w:tcW w:w="728" w:type="dxa"/>
          </w:tcPr>
          <w:p w14:paraId="6425DC2C" w14:textId="77777777" w:rsidR="003A1E5F" w:rsidRPr="00BC409C" w:rsidRDefault="003A1E5F" w:rsidP="00423E00">
            <w:pPr>
              <w:pStyle w:val="TAL"/>
              <w:jc w:val="center"/>
            </w:pPr>
            <w:r w:rsidRPr="00BC409C">
              <w:t>N/A</w:t>
            </w:r>
          </w:p>
        </w:tc>
      </w:tr>
      <w:tr w:rsidR="003A1E5F" w:rsidRPr="00BC409C" w14:paraId="0688C953" w14:textId="77777777" w:rsidTr="00423E00">
        <w:trPr>
          <w:cantSplit/>
          <w:tblHeader/>
        </w:trPr>
        <w:tc>
          <w:tcPr>
            <w:tcW w:w="6917" w:type="dxa"/>
          </w:tcPr>
          <w:p w14:paraId="0FFF789C" w14:textId="77777777" w:rsidR="003A1E5F" w:rsidRPr="00BC409C" w:rsidRDefault="003A1E5F" w:rsidP="00423E00">
            <w:pPr>
              <w:pStyle w:val="TAL"/>
              <w:rPr>
                <w:b/>
                <w:bCs/>
                <w:i/>
                <w:iCs/>
              </w:rPr>
            </w:pPr>
            <w:r w:rsidRPr="00BC409C">
              <w:rPr>
                <w:b/>
                <w:bCs/>
                <w:i/>
                <w:iCs/>
              </w:rPr>
              <w:t>dmrs-BundlingRestart-r17</w:t>
            </w:r>
          </w:p>
          <w:p w14:paraId="56C2A4E1" w14:textId="77777777" w:rsidR="003A1E5F" w:rsidRPr="00BC409C" w:rsidRDefault="003A1E5F" w:rsidP="00423E00">
            <w:pPr>
              <w:pStyle w:val="TAL"/>
            </w:pPr>
            <w:r w:rsidRPr="00BC409C">
              <w:t>Indicates whether the UE supports restarting DM-RS bundling after the events triggered by DCI or MAC CE that violate power consistency and phase continuity. The UE is considered to support the feature in a band of a band combination if the UE indicates support of the feature for the corresponding band and for the band combination.</w:t>
            </w:r>
          </w:p>
          <w:p w14:paraId="043C2C06" w14:textId="77777777" w:rsidR="003A1E5F" w:rsidRPr="00BC409C" w:rsidRDefault="003A1E5F" w:rsidP="00423E00">
            <w:pPr>
              <w:pStyle w:val="TAL"/>
            </w:pPr>
          </w:p>
          <w:p w14:paraId="1371A552" w14:textId="77777777" w:rsidR="003A1E5F" w:rsidRPr="00BC409C" w:rsidRDefault="003A1E5F" w:rsidP="00423E00">
            <w:pPr>
              <w:pStyle w:val="TAL"/>
            </w:pPr>
            <w:r w:rsidRPr="00BC409C">
              <w:t xml:space="preserve">UE indicating support of this feature shall also indicate support of </w:t>
            </w:r>
            <w:r w:rsidRPr="00BC409C">
              <w:rPr>
                <w:i/>
                <w:iCs/>
              </w:rPr>
              <w:t>maxDurationDMRS-Bundling-r17.</w:t>
            </w:r>
          </w:p>
          <w:p w14:paraId="09DFE4AD" w14:textId="77777777" w:rsidR="003A1E5F" w:rsidRPr="00BC409C" w:rsidRDefault="003A1E5F" w:rsidP="00423E00">
            <w:pPr>
              <w:pStyle w:val="TAL"/>
            </w:pPr>
          </w:p>
          <w:p w14:paraId="6D5488ED" w14:textId="77777777" w:rsidR="003A1E5F" w:rsidRPr="00BC409C" w:rsidRDefault="003A1E5F" w:rsidP="00423E00">
            <w:pPr>
              <w:pStyle w:val="TAN"/>
            </w:pPr>
            <w:r w:rsidRPr="00BC409C">
              <w:t>NOTE:</w:t>
            </w:r>
            <w:r w:rsidRPr="00BC409C">
              <w:rPr>
                <w:rFonts w:cs="Arial"/>
                <w:szCs w:val="18"/>
              </w:rPr>
              <w:tab/>
            </w:r>
            <w:r w:rsidRPr="00BC409C">
              <w:t>Events which are triggered by DCI or MAC CE, but do not require UE capability to resume maintaining power consistency and/or phase continuity as specified in clause 6.1.7 of TS 38.214 [12] are excluded from this feature.</w:t>
            </w:r>
          </w:p>
        </w:tc>
        <w:tc>
          <w:tcPr>
            <w:tcW w:w="709" w:type="dxa"/>
          </w:tcPr>
          <w:p w14:paraId="5F15E242" w14:textId="77777777" w:rsidR="003A1E5F" w:rsidRPr="00BC409C" w:rsidRDefault="003A1E5F" w:rsidP="00423E00">
            <w:pPr>
              <w:pStyle w:val="TAL"/>
              <w:jc w:val="center"/>
              <w:rPr>
                <w:bCs/>
                <w:iCs/>
              </w:rPr>
            </w:pPr>
            <w:r w:rsidRPr="00BC409C">
              <w:rPr>
                <w:bCs/>
                <w:iCs/>
              </w:rPr>
              <w:t>Band</w:t>
            </w:r>
          </w:p>
        </w:tc>
        <w:tc>
          <w:tcPr>
            <w:tcW w:w="567" w:type="dxa"/>
          </w:tcPr>
          <w:p w14:paraId="6595E90C" w14:textId="77777777" w:rsidR="003A1E5F" w:rsidRPr="00BC409C" w:rsidRDefault="003A1E5F" w:rsidP="00423E00">
            <w:pPr>
              <w:pStyle w:val="TAL"/>
              <w:jc w:val="center"/>
              <w:rPr>
                <w:bCs/>
                <w:iCs/>
              </w:rPr>
            </w:pPr>
            <w:r w:rsidRPr="00BC409C">
              <w:rPr>
                <w:bCs/>
                <w:iCs/>
              </w:rPr>
              <w:t>No</w:t>
            </w:r>
          </w:p>
        </w:tc>
        <w:tc>
          <w:tcPr>
            <w:tcW w:w="709" w:type="dxa"/>
          </w:tcPr>
          <w:p w14:paraId="431A60DA" w14:textId="77777777" w:rsidR="003A1E5F" w:rsidRPr="00BC409C" w:rsidRDefault="003A1E5F" w:rsidP="00423E00">
            <w:pPr>
              <w:pStyle w:val="TAL"/>
              <w:jc w:val="center"/>
              <w:rPr>
                <w:bCs/>
                <w:iCs/>
              </w:rPr>
            </w:pPr>
            <w:r w:rsidRPr="00BC409C">
              <w:rPr>
                <w:bCs/>
                <w:iCs/>
              </w:rPr>
              <w:t>N/A</w:t>
            </w:r>
          </w:p>
        </w:tc>
        <w:tc>
          <w:tcPr>
            <w:tcW w:w="728" w:type="dxa"/>
          </w:tcPr>
          <w:p w14:paraId="66026FD2" w14:textId="77777777" w:rsidR="003A1E5F" w:rsidRPr="00BC409C" w:rsidRDefault="003A1E5F" w:rsidP="00423E00">
            <w:pPr>
              <w:pStyle w:val="TAL"/>
              <w:jc w:val="center"/>
            </w:pPr>
            <w:r w:rsidRPr="00BC409C">
              <w:t>N/A</w:t>
            </w:r>
          </w:p>
        </w:tc>
      </w:tr>
      <w:tr w:rsidR="003A1E5F" w:rsidRPr="00BC409C" w14:paraId="340D0688" w14:textId="77777777" w:rsidTr="00423E00">
        <w:trPr>
          <w:cantSplit/>
          <w:tblHeader/>
        </w:trPr>
        <w:tc>
          <w:tcPr>
            <w:tcW w:w="6917" w:type="dxa"/>
          </w:tcPr>
          <w:p w14:paraId="48A01632" w14:textId="77777777" w:rsidR="003A1E5F" w:rsidRPr="00BC409C" w:rsidRDefault="003A1E5F" w:rsidP="00423E00">
            <w:pPr>
              <w:pStyle w:val="TAL"/>
              <w:rPr>
                <w:b/>
                <w:bCs/>
                <w:i/>
                <w:iCs/>
              </w:rPr>
            </w:pPr>
            <w:r w:rsidRPr="00BC409C">
              <w:rPr>
                <w:b/>
                <w:bCs/>
                <w:i/>
                <w:iCs/>
              </w:rPr>
              <w:lastRenderedPageBreak/>
              <w:t>dmrs-PortEntrySingleDCI-SDM-r18</w:t>
            </w:r>
          </w:p>
          <w:p w14:paraId="408059F9" w14:textId="77777777" w:rsidR="003A1E5F" w:rsidRPr="00BC409C" w:rsidRDefault="003A1E5F" w:rsidP="00423E00">
            <w:pPr>
              <w:pStyle w:val="TAL"/>
            </w:pPr>
            <w:r w:rsidRPr="00BC409C">
              <w:t xml:space="preserve">Indicates whether the UE supports UL DMRS port entry {0, 2, </w:t>
            </w:r>
            <w:proofErr w:type="gramStart"/>
            <w:r w:rsidRPr="00BC409C">
              <w:t>3</w:t>
            </w:r>
            <w:proofErr w:type="gramEnd"/>
            <w:r w:rsidRPr="00BC409C">
              <w:t>} for single DCI based SDM scheme for Rel-15 DMRS port and/or Rel-18 DMRS port.</w:t>
            </w:r>
          </w:p>
          <w:p w14:paraId="17088F2F" w14:textId="77777777" w:rsidR="003A1E5F" w:rsidRPr="00BC409C" w:rsidRDefault="003A1E5F" w:rsidP="00423E00">
            <w:pPr>
              <w:pStyle w:val="TAL"/>
              <w:rPr>
                <w:b/>
                <w:bCs/>
                <w:i/>
                <w:iCs/>
              </w:rPr>
            </w:pPr>
            <w:r w:rsidRPr="00BC409C">
              <w:t xml:space="preserve">A UE indicates supporting of this feature shall also indicate support of </w:t>
            </w:r>
            <w:r w:rsidRPr="00BC409C">
              <w:rPr>
                <w:i/>
                <w:iCs/>
              </w:rPr>
              <w:t xml:space="preserve">pusch-CB-SingleDCI-STx2P-SDM-r18 </w:t>
            </w:r>
            <w:r w:rsidRPr="00BC409C">
              <w:t xml:space="preserve">or </w:t>
            </w:r>
            <w:r w:rsidRPr="00BC409C">
              <w:rPr>
                <w:i/>
                <w:iCs/>
              </w:rPr>
              <w:t>pusch-NonCB-SingleDCI-STx2P-SDM-r18</w:t>
            </w:r>
            <w:r w:rsidRPr="00BC409C">
              <w:t>.</w:t>
            </w:r>
          </w:p>
        </w:tc>
        <w:tc>
          <w:tcPr>
            <w:tcW w:w="709" w:type="dxa"/>
          </w:tcPr>
          <w:p w14:paraId="3E69BCDD" w14:textId="77777777" w:rsidR="003A1E5F" w:rsidRPr="00BC409C" w:rsidRDefault="003A1E5F" w:rsidP="00423E00">
            <w:pPr>
              <w:pStyle w:val="TAL"/>
              <w:jc w:val="center"/>
              <w:rPr>
                <w:bCs/>
                <w:iCs/>
              </w:rPr>
            </w:pPr>
            <w:r w:rsidRPr="00BC409C">
              <w:rPr>
                <w:bCs/>
                <w:iCs/>
              </w:rPr>
              <w:t>Band</w:t>
            </w:r>
          </w:p>
        </w:tc>
        <w:tc>
          <w:tcPr>
            <w:tcW w:w="567" w:type="dxa"/>
          </w:tcPr>
          <w:p w14:paraId="797F4C5D" w14:textId="77777777" w:rsidR="003A1E5F" w:rsidRPr="00BC409C" w:rsidRDefault="003A1E5F" w:rsidP="00423E00">
            <w:pPr>
              <w:pStyle w:val="TAL"/>
              <w:jc w:val="center"/>
              <w:rPr>
                <w:bCs/>
                <w:iCs/>
              </w:rPr>
            </w:pPr>
            <w:r w:rsidRPr="00BC409C">
              <w:rPr>
                <w:bCs/>
                <w:iCs/>
              </w:rPr>
              <w:t>No</w:t>
            </w:r>
          </w:p>
        </w:tc>
        <w:tc>
          <w:tcPr>
            <w:tcW w:w="709" w:type="dxa"/>
          </w:tcPr>
          <w:p w14:paraId="23A18313" w14:textId="77777777" w:rsidR="003A1E5F" w:rsidRPr="00BC409C" w:rsidRDefault="003A1E5F" w:rsidP="00423E00">
            <w:pPr>
              <w:pStyle w:val="TAL"/>
              <w:jc w:val="center"/>
              <w:rPr>
                <w:bCs/>
                <w:iCs/>
              </w:rPr>
            </w:pPr>
            <w:r w:rsidRPr="00BC409C">
              <w:rPr>
                <w:bCs/>
                <w:iCs/>
              </w:rPr>
              <w:t>N/A</w:t>
            </w:r>
          </w:p>
        </w:tc>
        <w:tc>
          <w:tcPr>
            <w:tcW w:w="728" w:type="dxa"/>
          </w:tcPr>
          <w:p w14:paraId="062E29FA" w14:textId="77777777" w:rsidR="003A1E5F" w:rsidRPr="00BC409C" w:rsidRDefault="003A1E5F" w:rsidP="00423E00">
            <w:pPr>
              <w:pStyle w:val="TAL"/>
              <w:jc w:val="center"/>
            </w:pPr>
            <w:r w:rsidRPr="00BC409C">
              <w:t>FR2 only</w:t>
            </w:r>
          </w:p>
        </w:tc>
      </w:tr>
      <w:tr w:rsidR="003A1E5F" w:rsidRPr="00BC409C" w14:paraId="12207CE1" w14:textId="77777777" w:rsidTr="00423E00">
        <w:trPr>
          <w:cantSplit/>
          <w:tblHeader/>
        </w:trPr>
        <w:tc>
          <w:tcPr>
            <w:tcW w:w="6917" w:type="dxa"/>
          </w:tcPr>
          <w:p w14:paraId="72C05769" w14:textId="77777777" w:rsidR="003A1E5F" w:rsidRPr="00BC409C" w:rsidRDefault="003A1E5F" w:rsidP="00423E00">
            <w:pPr>
              <w:pStyle w:val="TAL"/>
              <w:rPr>
                <w:b/>
                <w:bCs/>
                <w:i/>
                <w:iCs/>
              </w:rPr>
            </w:pPr>
            <w:r w:rsidRPr="00BC409C">
              <w:rPr>
                <w:b/>
                <w:bCs/>
                <w:i/>
                <w:iCs/>
              </w:rPr>
              <w:t>dynamicMulticastDCI-Format4-2-r17</w:t>
            </w:r>
          </w:p>
          <w:p w14:paraId="57E64656" w14:textId="77777777" w:rsidR="003A1E5F" w:rsidRPr="00BC409C" w:rsidRDefault="003A1E5F" w:rsidP="00423E00">
            <w:pPr>
              <w:pStyle w:val="TAL"/>
            </w:pPr>
            <w:r w:rsidRPr="00BC409C">
              <w:rPr>
                <w:bCs/>
                <w:iCs/>
              </w:rPr>
              <w:t>Indicates whether the UE supports DCI format 4_2 with CRC scrambled with G-RNTI for multicast in RRC_CONNECTED</w:t>
            </w:r>
            <w:r w:rsidRPr="00BC409C">
              <w:t>.</w:t>
            </w:r>
          </w:p>
          <w:p w14:paraId="3825405D" w14:textId="77777777" w:rsidR="003A1E5F" w:rsidRPr="00BC409C" w:rsidRDefault="003A1E5F" w:rsidP="00423E00">
            <w:pPr>
              <w:pStyle w:val="TAL"/>
              <w:rPr>
                <w:b/>
                <w:bCs/>
                <w:i/>
                <w:iCs/>
              </w:rPr>
            </w:pPr>
            <w:r w:rsidRPr="00BC409C">
              <w:t xml:space="preserve">A UE supporting this feature shall also indicate support of </w:t>
            </w:r>
            <w:r w:rsidRPr="00BC409C">
              <w:rPr>
                <w:i/>
              </w:rPr>
              <w:t>dynamicMulticastPCell-r17</w:t>
            </w:r>
            <w:r w:rsidRPr="00BC409C">
              <w:t>.</w:t>
            </w:r>
          </w:p>
        </w:tc>
        <w:tc>
          <w:tcPr>
            <w:tcW w:w="709" w:type="dxa"/>
          </w:tcPr>
          <w:p w14:paraId="0822F193" w14:textId="77777777" w:rsidR="003A1E5F" w:rsidRPr="00BC409C" w:rsidRDefault="003A1E5F" w:rsidP="00423E00">
            <w:pPr>
              <w:pStyle w:val="TAL"/>
              <w:jc w:val="center"/>
              <w:rPr>
                <w:bCs/>
                <w:iCs/>
              </w:rPr>
            </w:pPr>
            <w:r w:rsidRPr="00BC409C">
              <w:rPr>
                <w:bCs/>
                <w:iCs/>
              </w:rPr>
              <w:t>Band</w:t>
            </w:r>
          </w:p>
        </w:tc>
        <w:tc>
          <w:tcPr>
            <w:tcW w:w="567" w:type="dxa"/>
          </w:tcPr>
          <w:p w14:paraId="3F9A5A50" w14:textId="77777777" w:rsidR="003A1E5F" w:rsidRPr="00BC409C" w:rsidRDefault="003A1E5F" w:rsidP="00423E00">
            <w:pPr>
              <w:pStyle w:val="TAL"/>
              <w:jc w:val="center"/>
              <w:rPr>
                <w:bCs/>
                <w:iCs/>
              </w:rPr>
            </w:pPr>
            <w:r w:rsidRPr="00BC409C">
              <w:rPr>
                <w:bCs/>
                <w:iCs/>
              </w:rPr>
              <w:t>No</w:t>
            </w:r>
          </w:p>
        </w:tc>
        <w:tc>
          <w:tcPr>
            <w:tcW w:w="709" w:type="dxa"/>
          </w:tcPr>
          <w:p w14:paraId="1F877499" w14:textId="77777777" w:rsidR="003A1E5F" w:rsidRPr="00BC409C" w:rsidRDefault="003A1E5F" w:rsidP="00423E00">
            <w:pPr>
              <w:pStyle w:val="TAL"/>
              <w:jc w:val="center"/>
              <w:rPr>
                <w:bCs/>
                <w:iCs/>
              </w:rPr>
            </w:pPr>
            <w:r w:rsidRPr="00BC409C">
              <w:rPr>
                <w:bCs/>
                <w:iCs/>
              </w:rPr>
              <w:t>N/A</w:t>
            </w:r>
          </w:p>
        </w:tc>
        <w:tc>
          <w:tcPr>
            <w:tcW w:w="728" w:type="dxa"/>
          </w:tcPr>
          <w:p w14:paraId="2A90DAA4" w14:textId="77777777" w:rsidR="003A1E5F" w:rsidRPr="00BC409C" w:rsidRDefault="003A1E5F" w:rsidP="00423E00">
            <w:pPr>
              <w:pStyle w:val="TAL"/>
              <w:jc w:val="center"/>
            </w:pPr>
            <w:r w:rsidRPr="00BC409C">
              <w:t>N/A</w:t>
            </w:r>
          </w:p>
        </w:tc>
      </w:tr>
      <w:tr w:rsidR="003A1E5F" w:rsidRPr="00BC409C" w14:paraId="5CFA7DEB" w14:textId="77777777" w:rsidTr="00423E00">
        <w:trPr>
          <w:cantSplit/>
          <w:tblHeader/>
        </w:trPr>
        <w:tc>
          <w:tcPr>
            <w:tcW w:w="6917" w:type="dxa"/>
          </w:tcPr>
          <w:p w14:paraId="0363792B" w14:textId="77777777" w:rsidR="003A1E5F" w:rsidRPr="00BC409C" w:rsidRDefault="003A1E5F" w:rsidP="00423E00">
            <w:pPr>
              <w:pStyle w:val="TAL"/>
              <w:rPr>
                <w:b/>
                <w:bCs/>
                <w:i/>
                <w:iCs/>
              </w:rPr>
            </w:pPr>
            <w:r w:rsidRPr="00BC409C">
              <w:rPr>
                <w:b/>
                <w:bCs/>
                <w:i/>
                <w:iCs/>
              </w:rPr>
              <w:t>dynamicSlotRepetitionMulticastNTN-SharedSpectrumChAccess-r17</w:t>
            </w:r>
          </w:p>
          <w:p w14:paraId="1A2C074B" w14:textId="77777777" w:rsidR="003A1E5F" w:rsidRPr="00BC409C" w:rsidRDefault="003A1E5F" w:rsidP="00423E00">
            <w:pPr>
              <w:pStyle w:val="TAL"/>
            </w:pPr>
            <w:r w:rsidRPr="00BC409C">
              <w:rPr>
                <w:bCs/>
                <w:iCs/>
              </w:rPr>
              <w:t>Indicates the maximum number of supported dynamic slot-level repetitions for group-common PDSCH for multicast in RRC_CONNECTED for NTN and shared spectrum channel access</w:t>
            </w:r>
            <w:r w:rsidRPr="00BC409C">
              <w:t>. Value n8 corresponds to 8, and value n16 corresponds to 16.</w:t>
            </w:r>
          </w:p>
          <w:p w14:paraId="26208337" w14:textId="77777777" w:rsidR="003A1E5F" w:rsidRPr="00BC409C" w:rsidRDefault="003A1E5F" w:rsidP="00423E00">
            <w:pPr>
              <w:pStyle w:val="TAL"/>
              <w:rPr>
                <w:b/>
                <w:bCs/>
                <w:i/>
                <w:iCs/>
              </w:rPr>
            </w:pPr>
            <w:r w:rsidRPr="00BC409C">
              <w:t xml:space="preserve">A UE supporting this feature shall also indicate support of </w:t>
            </w:r>
            <w:r w:rsidRPr="00BC409C">
              <w:rPr>
                <w:i/>
              </w:rPr>
              <w:t>dynamicMulticastPCell-r17</w:t>
            </w:r>
            <w:r w:rsidRPr="00BC409C">
              <w:t>.</w:t>
            </w:r>
          </w:p>
        </w:tc>
        <w:tc>
          <w:tcPr>
            <w:tcW w:w="709" w:type="dxa"/>
          </w:tcPr>
          <w:p w14:paraId="4856ACF2" w14:textId="77777777" w:rsidR="003A1E5F" w:rsidRPr="00BC409C" w:rsidRDefault="003A1E5F" w:rsidP="00423E00">
            <w:pPr>
              <w:pStyle w:val="TAL"/>
              <w:jc w:val="center"/>
              <w:rPr>
                <w:bCs/>
                <w:iCs/>
              </w:rPr>
            </w:pPr>
            <w:r w:rsidRPr="00BC409C">
              <w:rPr>
                <w:bCs/>
                <w:iCs/>
              </w:rPr>
              <w:t>Band</w:t>
            </w:r>
          </w:p>
        </w:tc>
        <w:tc>
          <w:tcPr>
            <w:tcW w:w="567" w:type="dxa"/>
          </w:tcPr>
          <w:p w14:paraId="4035A332" w14:textId="77777777" w:rsidR="003A1E5F" w:rsidRPr="00BC409C" w:rsidRDefault="003A1E5F" w:rsidP="00423E00">
            <w:pPr>
              <w:pStyle w:val="TAL"/>
              <w:jc w:val="center"/>
              <w:rPr>
                <w:bCs/>
                <w:iCs/>
              </w:rPr>
            </w:pPr>
            <w:r w:rsidRPr="00BC409C">
              <w:rPr>
                <w:bCs/>
                <w:iCs/>
              </w:rPr>
              <w:t>No</w:t>
            </w:r>
          </w:p>
        </w:tc>
        <w:tc>
          <w:tcPr>
            <w:tcW w:w="709" w:type="dxa"/>
          </w:tcPr>
          <w:p w14:paraId="64C2827D" w14:textId="77777777" w:rsidR="003A1E5F" w:rsidRPr="00BC409C" w:rsidRDefault="003A1E5F" w:rsidP="00423E00">
            <w:pPr>
              <w:pStyle w:val="TAL"/>
              <w:jc w:val="center"/>
              <w:rPr>
                <w:bCs/>
                <w:iCs/>
              </w:rPr>
            </w:pPr>
            <w:r w:rsidRPr="00BC409C">
              <w:rPr>
                <w:bCs/>
                <w:iCs/>
              </w:rPr>
              <w:t>N/A</w:t>
            </w:r>
          </w:p>
        </w:tc>
        <w:tc>
          <w:tcPr>
            <w:tcW w:w="728" w:type="dxa"/>
          </w:tcPr>
          <w:p w14:paraId="1514E0A3" w14:textId="77777777" w:rsidR="003A1E5F" w:rsidRPr="00BC409C" w:rsidRDefault="003A1E5F" w:rsidP="00423E00">
            <w:pPr>
              <w:pStyle w:val="TAL"/>
              <w:jc w:val="center"/>
            </w:pPr>
            <w:r w:rsidRPr="00BC409C">
              <w:t>N/A</w:t>
            </w:r>
          </w:p>
        </w:tc>
      </w:tr>
      <w:tr w:rsidR="003A1E5F" w:rsidRPr="00BC409C" w14:paraId="6B46D538" w14:textId="77777777" w:rsidTr="00423E00">
        <w:trPr>
          <w:cantSplit/>
          <w:tblHeader/>
        </w:trPr>
        <w:tc>
          <w:tcPr>
            <w:tcW w:w="6917" w:type="dxa"/>
          </w:tcPr>
          <w:p w14:paraId="10BD7CC3" w14:textId="77777777" w:rsidR="003A1E5F" w:rsidRPr="00BC409C" w:rsidRDefault="003A1E5F" w:rsidP="00423E00">
            <w:pPr>
              <w:pStyle w:val="TAL"/>
              <w:rPr>
                <w:b/>
                <w:bCs/>
                <w:i/>
                <w:iCs/>
              </w:rPr>
            </w:pPr>
            <w:r w:rsidRPr="00BC409C">
              <w:rPr>
                <w:b/>
                <w:bCs/>
                <w:i/>
                <w:iCs/>
              </w:rPr>
              <w:t>dynamicSlotRepetitionMulticastTN-NonSharedSpectrumChAccess-r17</w:t>
            </w:r>
          </w:p>
          <w:p w14:paraId="5067F6E4" w14:textId="77777777" w:rsidR="003A1E5F" w:rsidRPr="00BC409C" w:rsidRDefault="003A1E5F" w:rsidP="00423E00">
            <w:pPr>
              <w:pStyle w:val="TAL"/>
            </w:pPr>
            <w:r w:rsidRPr="00BC409C">
              <w:rPr>
                <w:bCs/>
                <w:iCs/>
              </w:rPr>
              <w:t>Indicates the maximum number of supported dynamic slot-level repetitions for group-common PDSCH for multicast in RRC_CONNECTED for TN and non-shared spectrum channel access</w:t>
            </w:r>
            <w:r w:rsidRPr="00BC409C">
              <w:t xml:space="preserve">. Value n8 corresponds to 8, and value n16 corresponds to 16. </w:t>
            </w:r>
            <w:r w:rsidRPr="00BC409C">
              <w:rPr>
                <w:rFonts w:eastAsia="MS PGothic" w:cs="Arial"/>
                <w:szCs w:val="18"/>
              </w:rPr>
              <w:t xml:space="preserve">UE shall set the capability value consistently for all FDD-FR1 bands, all TDD-FR1 bands, </w:t>
            </w:r>
            <w:proofErr w:type="gramStart"/>
            <w:r w:rsidRPr="00BC409C">
              <w:rPr>
                <w:rFonts w:eastAsia="MS PGothic" w:cs="Arial"/>
                <w:szCs w:val="18"/>
              </w:rPr>
              <w:t>all</w:t>
            </w:r>
            <w:proofErr w:type="gramEnd"/>
            <w:r w:rsidRPr="00BC409C">
              <w:rPr>
                <w:rFonts w:eastAsia="MS PGothic" w:cs="Arial"/>
                <w:szCs w:val="18"/>
              </w:rPr>
              <w:t xml:space="preserve"> TDD-FR2 bands respectively.</w:t>
            </w:r>
          </w:p>
          <w:p w14:paraId="3F776F8E" w14:textId="77777777" w:rsidR="003A1E5F" w:rsidRPr="00BC409C" w:rsidRDefault="003A1E5F" w:rsidP="00423E00">
            <w:pPr>
              <w:pStyle w:val="TAL"/>
              <w:rPr>
                <w:b/>
                <w:bCs/>
                <w:i/>
                <w:iCs/>
              </w:rPr>
            </w:pPr>
            <w:r w:rsidRPr="00BC409C">
              <w:t xml:space="preserve">A UE supporting this feature shall also indicate support of </w:t>
            </w:r>
            <w:r w:rsidRPr="00BC409C">
              <w:rPr>
                <w:i/>
              </w:rPr>
              <w:t>dynamicMulticastPCell-r17</w:t>
            </w:r>
            <w:r w:rsidRPr="00BC409C">
              <w:t>.</w:t>
            </w:r>
          </w:p>
        </w:tc>
        <w:tc>
          <w:tcPr>
            <w:tcW w:w="709" w:type="dxa"/>
          </w:tcPr>
          <w:p w14:paraId="63FF758C" w14:textId="77777777" w:rsidR="003A1E5F" w:rsidRPr="00BC409C" w:rsidRDefault="003A1E5F" w:rsidP="00423E00">
            <w:pPr>
              <w:pStyle w:val="TAL"/>
              <w:jc w:val="center"/>
              <w:rPr>
                <w:bCs/>
                <w:iCs/>
              </w:rPr>
            </w:pPr>
            <w:r w:rsidRPr="00BC409C">
              <w:rPr>
                <w:bCs/>
                <w:iCs/>
              </w:rPr>
              <w:t>Band</w:t>
            </w:r>
          </w:p>
        </w:tc>
        <w:tc>
          <w:tcPr>
            <w:tcW w:w="567" w:type="dxa"/>
          </w:tcPr>
          <w:p w14:paraId="5A4D6954" w14:textId="77777777" w:rsidR="003A1E5F" w:rsidRPr="00BC409C" w:rsidRDefault="003A1E5F" w:rsidP="00423E00">
            <w:pPr>
              <w:pStyle w:val="TAL"/>
              <w:jc w:val="center"/>
              <w:rPr>
                <w:bCs/>
                <w:iCs/>
              </w:rPr>
            </w:pPr>
            <w:r w:rsidRPr="00BC409C">
              <w:rPr>
                <w:bCs/>
                <w:iCs/>
              </w:rPr>
              <w:t>No</w:t>
            </w:r>
          </w:p>
        </w:tc>
        <w:tc>
          <w:tcPr>
            <w:tcW w:w="709" w:type="dxa"/>
          </w:tcPr>
          <w:p w14:paraId="66CEA3D0" w14:textId="77777777" w:rsidR="003A1E5F" w:rsidRPr="00BC409C" w:rsidRDefault="003A1E5F" w:rsidP="00423E00">
            <w:pPr>
              <w:pStyle w:val="TAL"/>
              <w:jc w:val="center"/>
              <w:rPr>
                <w:bCs/>
                <w:iCs/>
              </w:rPr>
            </w:pPr>
            <w:r w:rsidRPr="00BC409C">
              <w:rPr>
                <w:bCs/>
                <w:iCs/>
              </w:rPr>
              <w:t>N/A</w:t>
            </w:r>
          </w:p>
        </w:tc>
        <w:tc>
          <w:tcPr>
            <w:tcW w:w="728" w:type="dxa"/>
          </w:tcPr>
          <w:p w14:paraId="206F5CC6" w14:textId="77777777" w:rsidR="003A1E5F" w:rsidRPr="00BC409C" w:rsidRDefault="003A1E5F" w:rsidP="00423E00">
            <w:pPr>
              <w:pStyle w:val="TAL"/>
              <w:jc w:val="center"/>
            </w:pPr>
            <w:r w:rsidRPr="00BC409C">
              <w:t>N/A</w:t>
            </w:r>
          </w:p>
        </w:tc>
      </w:tr>
      <w:tr w:rsidR="003A1E5F" w:rsidRPr="00BC409C" w14:paraId="664318B4" w14:textId="77777777" w:rsidTr="00423E00">
        <w:trPr>
          <w:cantSplit/>
          <w:tblHeader/>
        </w:trPr>
        <w:tc>
          <w:tcPr>
            <w:tcW w:w="6917" w:type="dxa"/>
          </w:tcPr>
          <w:p w14:paraId="176EB584" w14:textId="77777777" w:rsidR="003A1E5F" w:rsidRPr="00BC409C" w:rsidRDefault="003A1E5F" w:rsidP="00423E00">
            <w:pPr>
              <w:pStyle w:val="TAL"/>
              <w:rPr>
                <w:b/>
                <w:bCs/>
                <w:i/>
                <w:iCs/>
              </w:rPr>
            </w:pPr>
            <w:r w:rsidRPr="00BC409C">
              <w:rPr>
                <w:b/>
                <w:bCs/>
                <w:i/>
                <w:iCs/>
              </w:rPr>
              <w:t>dynamicWaveformSwitch-r18</w:t>
            </w:r>
          </w:p>
          <w:p w14:paraId="0D363949" w14:textId="77777777" w:rsidR="003A1E5F" w:rsidRPr="00BC409C" w:rsidRDefault="003A1E5F" w:rsidP="00423E00">
            <w:pPr>
              <w:pStyle w:val="TAL"/>
            </w:pPr>
            <w:r w:rsidRPr="00BC409C">
              <w:t>Indicates whether the UE supports dynamic waveform switching for DCI format 0_1/0_2 when configured with only 1 UL carrier in the band.</w:t>
            </w:r>
          </w:p>
          <w:p w14:paraId="74405F10" w14:textId="77777777" w:rsidR="003A1E5F" w:rsidRPr="00BC409C" w:rsidRDefault="003A1E5F" w:rsidP="00423E00">
            <w:pPr>
              <w:pStyle w:val="TAL"/>
              <w:rPr>
                <w:b/>
                <w:bCs/>
                <w:i/>
                <w:iCs/>
              </w:rPr>
            </w:pPr>
            <w:r w:rsidRPr="00BC409C">
              <w:t xml:space="preserve">If UE supporting this feature also supports </w:t>
            </w:r>
            <w:r w:rsidRPr="00BC409C">
              <w:rPr>
                <w:i/>
                <w:iCs/>
              </w:rPr>
              <w:t>dci-Format1-2And0-2-r16</w:t>
            </w:r>
            <w:r w:rsidRPr="00BC409C">
              <w:t>, the UE supports this feature with DCI format 0_2.</w:t>
            </w:r>
          </w:p>
        </w:tc>
        <w:tc>
          <w:tcPr>
            <w:tcW w:w="709" w:type="dxa"/>
          </w:tcPr>
          <w:p w14:paraId="648BD5D5" w14:textId="77777777" w:rsidR="003A1E5F" w:rsidRPr="00BC409C" w:rsidRDefault="003A1E5F" w:rsidP="00423E00">
            <w:pPr>
              <w:pStyle w:val="TAL"/>
              <w:jc w:val="center"/>
              <w:rPr>
                <w:bCs/>
                <w:iCs/>
              </w:rPr>
            </w:pPr>
            <w:r w:rsidRPr="00BC409C">
              <w:rPr>
                <w:bCs/>
                <w:iCs/>
              </w:rPr>
              <w:t>Band</w:t>
            </w:r>
          </w:p>
        </w:tc>
        <w:tc>
          <w:tcPr>
            <w:tcW w:w="567" w:type="dxa"/>
          </w:tcPr>
          <w:p w14:paraId="6397314E" w14:textId="77777777" w:rsidR="003A1E5F" w:rsidRPr="00BC409C" w:rsidRDefault="003A1E5F" w:rsidP="00423E00">
            <w:pPr>
              <w:pStyle w:val="TAL"/>
              <w:jc w:val="center"/>
              <w:rPr>
                <w:bCs/>
                <w:iCs/>
              </w:rPr>
            </w:pPr>
            <w:r w:rsidRPr="00BC409C">
              <w:rPr>
                <w:bCs/>
                <w:iCs/>
              </w:rPr>
              <w:t>No</w:t>
            </w:r>
          </w:p>
        </w:tc>
        <w:tc>
          <w:tcPr>
            <w:tcW w:w="709" w:type="dxa"/>
          </w:tcPr>
          <w:p w14:paraId="3A4B70E0" w14:textId="77777777" w:rsidR="003A1E5F" w:rsidRPr="00BC409C" w:rsidRDefault="003A1E5F" w:rsidP="00423E00">
            <w:pPr>
              <w:pStyle w:val="TAL"/>
              <w:jc w:val="center"/>
              <w:rPr>
                <w:bCs/>
                <w:iCs/>
              </w:rPr>
            </w:pPr>
            <w:r w:rsidRPr="00BC409C">
              <w:rPr>
                <w:bCs/>
                <w:iCs/>
              </w:rPr>
              <w:t>N/A</w:t>
            </w:r>
          </w:p>
        </w:tc>
        <w:tc>
          <w:tcPr>
            <w:tcW w:w="728" w:type="dxa"/>
          </w:tcPr>
          <w:p w14:paraId="7B361EA8" w14:textId="77777777" w:rsidR="003A1E5F" w:rsidRPr="00BC409C" w:rsidRDefault="003A1E5F" w:rsidP="00423E00">
            <w:pPr>
              <w:pStyle w:val="TAL"/>
              <w:jc w:val="center"/>
            </w:pPr>
            <w:r w:rsidRPr="00BC409C">
              <w:t>N/A</w:t>
            </w:r>
          </w:p>
        </w:tc>
      </w:tr>
      <w:tr w:rsidR="003A1E5F" w:rsidRPr="00BC409C" w14:paraId="3CCE0467" w14:textId="77777777" w:rsidTr="00423E00">
        <w:trPr>
          <w:cantSplit/>
          <w:tblHeader/>
        </w:trPr>
        <w:tc>
          <w:tcPr>
            <w:tcW w:w="6917" w:type="dxa"/>
          </w:tcPr>
          <w:p w14:paraId="37178D07" w14:textId="77777777" w:rsidR="003A1E5F" w:rsidRPr="00BC409C" w:rsidRDefault="003A1E5F" w:rsidP="00423E00">
            <w:pPr>
              <w:pStyle w:val="TAL"/>
              <w:rPr>
                <w:b/>
                <w:bCs/>
                <w:i/>
                <w:iCs/>
              </w:rPr>
            </w:pPr>
            <w:r w:rsidRPr="00BC409C">
              <w:rPr>
                <w:b/>
                <w:bCs/>
                <w:i/>
                <w:iCs/>
              </w:rPr>
              <w:t>dynamicWaveformSwitchIntraCA-r18</w:t>
            </w:r>
          </w:p>
          <w:p w14:paraId="1D8A2501" w14:textId="77777777" w:rsidR="003A1E5F" w:rsidRPr="00BC409C" w:rsidRDefault="003A1E5F" w:rsidP="00423E00">
            <w:pPr>
              <w:pStyle w:val="TAL"/>
              <w:rPr>
                <w:rFonts w:cs="Arial"/>
                <w:szCs w:val="18"/>
              </w:rPr>
            </w:pPr>
            <w:r w:rsidRPr="00BC409C">
              <w:t xml:space="preserve">Indicates whether the UE supports </w:t>
            </w:r>
            <w:r w:rsidRPr="00BC409C">
              <w:rPr>
                <w:rFonts w:cs="Arial"/>
                <w:szCs w:val="18"/>
              </w:rPr>
              <w:t>dynamic waveform switching for DCI format 0_1/0_2 for intra-band UL CA by indicating the maximum number of UL CCs to support in the band.</w:t>
            </w:r>
          </w:p>
          <w:p w14:paraId="57BA5A93" w14:textId="77777777" w:rsidR="003A1E5F" w:rsidRPr="00BC409C" w:rsidRDefault="003A1E5F" w:rsidP="00423E00">
            <w:pPr>
              <w:pStyle w:val="TAL"/>
              <w:rPr>
                <w:b/>
                <w:bCs/>
                <w:i/>
                <w:iCs/>
              </w:rPr>
            </w:pPr>
            <w:r w:rsidRPr="00BC409C">
              <w:t xml:space="preserve">A UE supporting this feature shall also indicate support of </w:t>
            </w:r>
            <w:r w:rsidRPr="00BC409C">
              <w:rPr>
                <w:i/>
                <w:iCs/>
              </w:rPr>
              <w:t>dynamicWaveformSwitch-r18</w:t>
            </w:r>
            <w:r w:rsidRPr="00BC409C">
              <w:t>.</w:t>
            </w:r>
          </w:p>
        </w:tc>
        <w:tc>
          <w:tcPr>
            <w:tcW w:w="709" w:type="dxa"/>
          </w:tcPr>
          <w:p w14:paraId="2331909F" w14:textId="77777777" w:rsidR="003A1E5F" w:rsidRPr="00BC409C" w:rsidRDefault="003A1E5F" w:rsidP="00423E00">
            <w:pPr>
              <w:pStyle w:val="TAL"/>
              <w:jc w:val="center"/>
              <w:rPr>
                <w:bCs/>
                <w:iCs/>
              </w:rPr>
            </w:pPr>
            <w:r w:rsidRPr="00BC409C">
              <w:rPr>
                <w:bCs/>
                <w:iCs/>
              </w:rPr>
              <w:t>Band</w:t>
            </w:r>
          </w:p>
        </w:tc>
        <w:tc>
          <w:tcPr>
            <w:tcW w:w="567" w:type="dxa"/>
          </w:tcPr>
          <w:p w14:paraId="3F85E7B9" w14:textId="77777777" w:rsidR="003A1E5F" w:rsidRPr="00BC409C" w:rsidRDefault="003A1E5F" w:rsidP="00423E00">
            <w:pPr>
              <w:pStyle w:val="TAL"/>
              <w:jc w:val="center"/>
              <w:rPr>
                <w:bCs/>
                <w:iCs/>
              </w:rPr>
            </w:pPr>
            <w:r w:rsidRPr="00BC409C">
              <w:rPr>
                <w:bCs/>
                <w:iCs/>
              </w:rPr>
              <w:t>No</w:t>
            </w:r>
          </w:p>
        </w:tc>
        <w:tc>
          <w:tcPr>
            <w:tcW w:w="709" w:type="dxa"/>
          </w:tcPr>
          <w:p w14:paraId="0F177462" w14:textId="77777777" w:rsidR="003A1E5F" w:rsidRPr="00BC409C" w:rsidRDefault="003A1E5F" w:rsidP="00423E00">
            <w:pPr>
              <w:pStyle w:val="TAL"/>
              <w:jc w:val="center"/>
              <w:rPr>
                <w:bCs/>
                <w:iCs/>
              </w:rPr>
            </w:pPr>
            <w:r w:rsidRPr="00BC409C">
              <w:rPr>
                <w:bCs/>
                <w:iCs/>
              </w:rPr>
              <w:t>N/A</w:t>
            </w:r>
          </w:p>
        </w:tc>
        <w:tc>
          <w:tcPr>
            <w:tcW w:w="728" w:type="dxa"/>
          </w:tcPr>
          <w:p w14:paraId="11D894B8" w14:textId="77777777" w:rsidR="003A1E5F" w:rsidRPr="00BC409C" w:rsidRDefault="003A1E5F" w:rsidP="00423E00">
            <w:pPr>
              <w:pStyle w:val="TAL"/>
              <w:jc w:val="center"/>
            </w:pPr>
            <w:r w:rsidRPr="00BC409C">
              <w:t>N/A</w:t>
            </w:r>
          </w:p>
        </w:tc>
      </w:tr>
      <w:tr w:rsidR="003A1E5F" w:rsidRPr="00BC409C" w14:paraId="0529F558" w14:textId="77777777" w:rsidTr="00423E00">
        <w:trPr>
          <w:cantSplit/>
          <w:tblHeader/>
        </w:trPr>
        <w:tc>
          <w:tcPr>
            <w:tcW w:w="6917" w:type="dxa"/>
          </w:tcPr>
          <w:p w14:paraId="468BA7AD" w14:textId="77777777" w:rsidR="003A1E5F" w:rsidRPr="00BC409C" w:rsidRDefault="003A1E5F" w:rsidP="00423E00">
            <w:pPr>
              <w:pStyle w:val="TAL"/>
              <w:rPr>
                <w:b/>
                <w:bCs/>
                <w:i/>
                <w:iCs/>
              </w:rPr>
            </w:pPr>
            <w:r w:rsidRPr="00BC409C">
              <w:rPr>
                <w:b/>
                <w:bCs/>
                <w:i/>
                <w:iCs/>
              </w:rPr>
              <w:t>dynamicWaveformSwitchPHR-r18</w:t>
            </w:r>
          </w:p>
          <w:p w14:paraId="76AC83E4" w14:textId="77777777" w:rsidR="003A1E5F" w:rsidRPr="00BC409C" w:rsidRDefault="003A1E5F" w:rsidP="00423E00">
            <w:pPr>
              <w:pStyle w:val="TAL"/>
              <w:rPr>
                <w:rFonts w:cs="Arial"/>
                <w:szCs w:val="18"/>
              </w:rPr>
            </w:pPr>
            <w:r w:rsidRPr="00BC409C">
              <w:t xml:space="preserve">Indicates whether the UE supports </w:t>
            </w:r>
            <w:r w:rsidRPr="00BC409C">
              <w:rPr>
                <w:rFonts w:cs="Arial"/>
                <w:szCs w:val="18"/>
              </w:rPr>
              <w:t>reporting of power headroom information for an assumed PUSCH using target waveform different from waveform of actual PUSCH.</w:t>
            </w:r>
          </w:p>
          <w:p w14:paraId="534CBF2F" w14:textId="77777777" w:rsidR="003A1E5F" w:rsidRPr="00BC409C" w:rsidRDefault="003A1E5F" w:rsidP="00423E00">
            <w:pPr>
              <w:pStyle w:val="TAL"/>
              <w:rPr>
                <w:rFonts w:cs="Arial"/>
                <w:szCs w:val="18"/>
              </w:rPr>
            </w:pPr>
            <w:r w:rsidRPr="00BC409C">
              <w:rPr>
                <w:rFonts w:cs="Arial"/>
                <w:szCs w:val="18"/>
              </w:rPr>
              <w:t xml:space="preserve">A UE supporting this feature shall also indicate support of </w:t>
            </w:r>
            <w:r w:rsidRPr="00BC409C">
              <w:rPr>
                <w:rFonts w:cs="Arial"/>
                <w:i/>
                <w:iCs/>
                <w:szCs w:val="18"/>
              </w:rPr>
              <w:t>dynamicWaveformSwitch-r18</w:t>
            </w:r>
            <w:r w:rsidRPr="00BC409C">
              <w:rPr>
                <w:rFonts w:cs="Arial"/>
                <w:szCs w:val="18"/>
              </w:rPr>
              <w:t>.</w:t>
            </w:r>
          </w:p>
          <w:p w14:paraId="424F4391" w14:textId="77777777" w:rsidR="003A1E5F" w:rsidRPr="00BC409C" w:rsidRDefault="003A1E5F" w:rsidP="00423E00">
            <w:pPr>
              <w:pStyle w:val="TAL"/>
              <w:rPr>
                <w:rFonts w:cs="Arial"/>
                <w:szCs w:val="18"/>
              </w:rPr>
            </w:pPr>
          </w:p>
          <w:p w14:paraId="75DFF52D" w14:textId="77777777" w:rsidR="003A1E5F" w:rsidRPr="00BC409C" w:rsidRDefault="003A1E5F" w:rsidP="00423E00">
            <w:pPr>
              <w:pStyle w:val="TAN"/>
              <w:rPr>
                <w:b/>
                <w:bCs/>
                <w:i/>
                <w:iCs/>
              </w:rPr>
            </w:pPr>
            <w:r w:rsidRPr="00BC409C">
              <w:t>NOTE:</w:t>
            </w:r>
            <w:r w:rsidRPr="00BC409C">
              <w:rPr>
                <w:rFonts w:cs="Arial"/>
                <w:szCs w:val="18"/>
              </w:rPr>
              <w:tab/>
            </w:r>
            <w:r w:rsidRPr="00BC409C">
              <w:t xml:space="preserve">A UE can be configured to use either the single entry PHR with assumed PUSCH MAC CE or the multiple </w:t>
            </w:r>
            <w:proofErr w:type="gramStart"/>
            <w:r w:rsidRPr="00BC409C">
              <w:t>entry</w:t>
            </w:r>
            <w:proofErr w:type="gramEnd"/>
            <w:r w:rsidRPr="00BC409C">
              <w:t xml:space="preserve"> PHR with assumed PUSCH MAC CE for a cell group if the UE indicates support for this feature in any one cell of the cell group.</w:t>
            </w:r>
          </w:p>
        </w:tc>
        <w:tc>
          <w:tcPr>
            <w:tcW w:w="709" w:type="dxa"/>
          </w:tcPr>
          <w:p w14:paraId="2BCDC7F2" w14:textId="77777777" w:rsidR="003A1E5F" w:rsidRPr="00BC409C" w:rsidRDefault="003A1E5F" w:rsidP="00423E00">
            <w:pPr>
              <w:pStyle w:val="TAL"/>
              <w:jc w:val="center"/>
              <w:rPr>
                <w:bCs/>
                <w:iCs/>
              </w:rPr>
            </w:pPr>
            <w:r w:rsidRPr="00BC409C">
              <w:rPr>
                <w:bCs/>
                <w:iCs/>
              </w:rPr>
              <w:t>Band</w:t>
            </w:r>
          </w:p>
        </w:tc>
        <w:tc>
          <w:tcPr>
            <w:tcW w:w="567" w:type="dxa"/>
          </w:tcPr>
          <w:p w14:paraId="107C477D" w14:textId="77777777" w:rsidR="003A1E5F" w:rsidRPr="00BC409C" w:rsidRDefault="003A1E5F" w:rsidP="00423E00">
            <w:pPr>
              <w:pStyle w:val="TAL"/>
              <w:jc w:val="center"/>
              <w:rPr>
                <w:bCs/>
                <w:iCs/>
              </w:rPr>
            </w:pPr>
            <w:r w:rsidRPr="00BC409C">
              <w:rPr>
                <w:bCs/>
                <w:iCs/>
              </w:rPr>
              <w:t>No</w:t>
            </w:r>
          </w:p>
        </w:tc>
        <w:tc>
          <w:tcPr>
            <w:tcW w:w="709" w:type="dxa"/>
          </w:tcPr>
          <w:p w14:paraId="0ACF3F36" w14:textId="77777777" w:rsidR="003A1E5F" w:rsidRPr="00BC409C" w:rsidRDefault="003A1E5F" w:rsidP="00423E00">
            <w:pPr>
              <w:pStyle w:val="TAL"/>
              <w:jc w:val="center"/>
              <w:rPr>
                <w:bCs/>
                <w:iCs/>
              </w:rPr>
            </w:pPr>
            <w:r w:rsidRPr="00BC409C">
              <w:rPr>
                <w:bCs/>
                <w:iCs/>
              </w:rPr>
              <w:t>N/A</w:t>
            </w:r>
          </w:p>
        </w:tc>
        <w:tc>
          <w:tcPr>
            <w:tcW w:w="728" w:type="dxa"/>
          </w:tcPr>
          <w:p w14:paraId="4BB8A1F4" w14:textId="77777777" w:rsidR="003A1E5F" w:rsidRPr="00BC409C" w:rsidRDefault="003A1E5F" w:rsidP="00423E00">
            <w:pPr>
              <w:pStyle w:val="TAL"/>
              <w:jc w:val="center"/>
            </w:pPr>
            <w:r w:rsidRPr="00BC409C">
              <w:t>N/A</w:t>
            </w:r>
          </w:p>
        </w:tc>
      </w:tr>
      <w:tr w:rsidR="003A1E5F" w:rsidRPr="00BC409C" w14:paraId="7068078E" w14:textId="77777777" w:rsidTr="00423E00">
        <w:trPr>
          <w:cantSplit/>
          <w:tblHeader/>
        </w:trPr>
        <w:tc>
          <w:tcPr>
            <w:tcW w:w="6917" w:type="dxa"/>
          </w:tcPr>
          <w:p w14:paraId="35B5F36E" w14:textId="77777777" w:rsidR="003A1E5F" w:rsidRPr="00BC409C" w:rsidRDefault="003A1E5F" w:rsidP="00423E00">
            <w:pPr>
              <w:pStyle w:val="TAL"/>
              <w:rPr>
                <w:b/>
                <w:bCs/>
                <w:i/>
                <w:iCs/>
                <w:lang w:eastAsia="zh-CN"/>
              </w:rPr>
            </w:pPr>
            <w:r w:rsidRPr="00BC409C">
              <w:rPr>
                <w:b/>
                <w:bCs/>
                <w:i/>
                <w:iCs/>
              </w:rPr>
              <w:t>enhancedChannelRaster-r18</w:t>
            </w:r>
          </w:p>
          <w:p w14:paraId="2048A139" w14:textId="77777777" w:rsidR="003A1E5F" w:rsidRPr="00BC409C" w:rsidRDefault="003A1E5F" w:rsidP="00423E00">
            <w:pPr>
              <w:pStyle w:val="TAL"/>
              <w:rPr>
                <w:bCs/>
                <w:iCs/>
              </w:rPr>
            </w:pPr>
            <w:r w:rsidRPr="00BC409C">
              <w:t>Indicates whether the UE other than (e)RedCap UE supports the requirements for UE channel bandwidths located on the enhanced channel raster of a band as specified in TS 38.101-1 [2] and TS 38.101-5 [34]</w:t>
            </w:r>
            <w:r w:rsidRPr="00BC409C">
              <w:rPr>
                <w:noProof/>
              </w:rPr>
              <w:t>.</w:t>
            </w:r>
          </w:p>
          <w:p w14:paraId="1D5DCE84" w14:textId="77777777" w:rsidR="003A1E5F" w:rsidRPr="00BC409C" w:rsidRDefault="003A1E5F" w:rsidP="00423E00">
            <w:pPr>
              <w:pStyle w:val="TAL"/>
            </w:pPr>
            <w:r w:rsidRPr="00BC409C">
              <w:t>Indicates whether the (e)RedCap UE supports the requirements for UE channel bandwidths located on the enhanced channel raster of a band as specified in TS 38.101-1 [2], clause 5.4I.</w:t>
            </w:r>
          </w:p>
          <w:p w14:paraId="32C86A62" w14:textId="77777777" w:rsidR="003A1E5F" w:rsidRPr="00BC409C" w:rsidRDefault="003A1E5F" w:rsidP="00423E00">
            <w:pPr>
              <w:pStyle w:val="TAL"/>
              <w:rPr>
                <w:b/>
                <w:bCs/>
                <w:i/>
                <w:iCs/>
              </w:rPr>
            </w:pPr>
            <w:r w:rsidRPr="00BC409C">
              <w:rPr>
                <w:bCs/>
                <w:iCs/>
              </w:rPr>
              <w:t xml:space="preserve">It is mandatory </w:t>
            </w:r>
            <w:r w:rsidRPr="00BC409C">
              <w:t xml:space="preserve">with capability signalling for </w:t>
            </w:r>
            <w:r w:rsidRPr="00BC409C">
              <w:rPr>
                <w:bCs/>
                <w:iCs/>
              </w:rPr>
              <w:t xml:space="preserve">UEs </w:t>
            </w:r>
            <w:r w:rsidRPr="00BC409C">
              <w:t>other than (e</w:t>
            </w:r>
            <w:proofErr w:type="gramStart"/>
            <w:r w:rsidRPr="00BC409C">
              <w:t>)RedCap</w:t>
            </w:r>
            <w:proofErr w:type="gramEnd"/>
            <w:r w:rsidRPr="00BC409C">
              <w:t xml:space="preserve"> UE </w:t>
            </w:r>
            <w:r w:rsidRPr="00BC409C">
              <w:rPr>
                <w:bCs/>
                <w:iCs/>
              </w:rPr>
              <w:t xml:space="preserve">for certain bands (as defined in TS 38.101-1 </w:t>
            </w:r>
            <w:r w:rsidRPr="00BC409C">
              <w:t>[2]</w:t>
            </w:r>
            <w:r w:rsidRPr="00BC409C">
              <w:rPr>
                <w:bCs/>
                <w:iCs/>
              </w:rPr>
              <w:t xml:space="preserve"> and TS 38.101-5 [34]) from Rel-18. I</w:t>
            </w:r>
            <w:r w:rsidRPr="00BC409C">
              <w:t>t is mandatory with capability signalling for all (e</w:t>
            </w:r>
            <w:proofErr w:type="gramStart"/>
            <w:r w:rsidRPr="00BC409C">
              <w:t>)RedCap</w:t>
            </w:r>
            <w:proofErr w:type="gramEnd"/>
            <w:r w:rsidRPr="00BC409C">
              <w:t xml:space="preserve"> UEs for all bands supported by the UE</w:t>
            </w:r>
            <w:r w:rsidRPr="00BC409C">
              <w:rPr>
                <w:bCs/>
                <w:iCs/>
              </w:rPr>
              <w:t>. Otherwise, it is optional.</w:t>
            </w:r>
          </w:p>
        </w:tc>
        <w:tc>
          <w:tcPr>
            <w:tcW w:w="709" w:type="dxa"/>
          </w:tcPr>
          <w:p w14:paraId="4DA5EF91" w14:textId="77777777" w:rsidR="003A1E5F" w:rsidRPr="00BC409C" w:rsidRDefault="003A1E5F" w:rsidP="00423E00">
            <w:pPr>
              <w:pStyle w:val="TAL"/>
              <w:jc w:val="center"/>
              <w:rPr>
                <w:bCs/>
                <w:iCs/>
              </w:rPr>
            </w:pPr>
            <w:r w:rsidRPr="00BC409C">
              <w:rPr>
                <w:rFonts w:cs="Arial"/>
                <w:bCs/>
                <w:iCs/>
                <w:szCs w:val="18"/>
              </w:rPr>
              <w:t>Band</w:t>
            </w:r>
          </w:p>
        </w:tc>
        <w:tc>
          <w:tcPr>
            <w:tcW w:w="567" w:type="dxa"/>
          </w:tcPr>
          <w:p w14:paraId="71E46FD4" w14:textId="77777777" w:rsidR="003A1E5F" w:rsidRPr="00BC409C" w:rsidRDefault="003A1E5F" w:rsidP="00423E00">
            <w:pPr>
              <w:pStyle w:val="TAL"/>
              <w:jc w:val="center"/>
              <w:rPr>
                <w:bCs/>
                <w:iCs/>
              </w:rPr>
            </w:pPr>
            <w:r w:rsidRPr="00BC409C">
              <w:rPr>
                <w:rFonts w:cs="Arial"/>
                <w:bCs/>
                <w:iCs/>
                <w:szCs w:val="18"/>
              </w:rPr>
              <w:t>CY</w:t>
            </w:r>
          </w:p>
        </w:tc>
        <w:tc>
          <w:tcPr>
            <w:tcW w:w="709" w:type="dxa"/>
          </w:tcPr>
          <w:p w14:paraId="63A31645" w14:textId="77777777" w:rsidR="003A1E5F" w:rsidRPr="00BC409C" w:rsidRDefault="003A1E5F" w:rsidP="00423E00">
            <w:pPr>
              <w:pStyle w:val="TAL"/>
              <w:jc w:val="center"/>
              <w:rPr>
                <w:bCs/>
                <w:iCs/>
              </w:rPr>
            </w:pPr>
            <w:r w:rsidRPr="00BC409C">
              <w:rPr>
                <w:bCs/>
                <w:iCs/>
              </w:rPr>
              <w:t>N/A</w:t>
            </w:r>
          </w:p>
        </w:tc>
        <w:tc>
          <w:tcPr>
            <w:tcW w:w="728" w:type="dxa"/>
          </w:tcPr>
          <w:p w14:paraId="029A3175" w14:textId="77777777" w:rsidR="003A1E5F" w:rsidRPr="00BC409C" w:rsidRDefault="003A1E5F" w:rsidP="00423E00">
            <w:pPr>
              <w:pStyle w:val="TAL"/>
              <w:jc w:val="center"/>
            </w:pPr>
            <w:r w:rsidRPr="00BC409C">
              <w:t>FR1 only</w:t>
            </w:r>
          </w:p>
        </w:tc>
      </w:tr>
      <w:tr w:rsidR="003A1E5F" w:rsidRPr="00BC409C" w14:paraId="364C938A" w14:textId="77777777" w:rsidTr="00423E00">
        <w:trPr>
          <w:cantSplit/>
          <w:tblHeader/>
        </w:trPr>
        <w:tc>
          <w:tcPr>
            <w:tcW w:w="6917" w:type="dxa"/>
          </w:tcPr>
          <w:p w14:paraId="61F6B950" w14:textId="77777777" w:rsidR="003A1E5F" w:rsidRPr="00BC409C" w:rsidRDefault="003A1E5F" w:rsidP="00423E00">
            <w:pPr>
              <w:pStyle w:val="TAL"/>
              <w:rPr>
                <w:b/>
                <w:bCs/>
                <w:i/>
                <w:iCs/>
                <w:lang w:eastAsia="zh-CN"/>
              </w:rPr>
            </w:pPr>
            <w:r w:rsidRPr="00BC409C">
              <w:rPr>
                <w:b/>
                <w:bCs/>
                <w:i/>
                <w:iCs/>
              </w:rPr>
              <w:t>enhancedSkipUplinkTxConfigured-v1660</w:t>
            </w:r>
          </w:p>
          <w:p w14:paraId="51302407" w14:textId="77777777" w:rsidR="003A1E5F" w:rsidRPr="00BC409C" w:rsidRDefault="003A1E5F" w:rsidP="00423E00">
            <w:pPr>
              <w:pStyle w:val="TAL"/>
              <w:rPr>
                <w:bCs/>
                <w:iCs/>
              </w:rPr>
            </w:pPr>
            <w:r w:rsidRPr="00BC409C">
              <w:t xml:space="preserve">Indicates whether the UE supports skipping UL transmission for a </w:t>
            </w:r>
            <w:r w:rsidRPr="00BC409C">
              <w:rPr>
                <w:lang w:eastAsia="zh-CN"/>
              </w:rPr>
              <w:t>configured</w:t>
            </w:r>
            <w:r w:rsidRPr="00BC409C">
              <w:t xml:space="preserve"> uplink grant only if no data is available for transmission and no UCI is multiplexed on the corresponding PUSCH of the uplink grant as specified in TS 38.321 [8]. Except for NTN bands, </w:t>
            </w:r>
            <w:r w:rsidRPr="00BC409C">
              <w:rPr>
                <w:rFonts w:eastAsia="MS PGothic" w:cs="Arial"/>
                <w:szCs w:val="18"/>
              </w:rPr>
              <w:t>UE shall set the capability value consistently for all FDD-FR1 bands, all TDD-FR1 bands, all TDD-FR2-1 bands and all TDD-FR2-2 bands respectively.</w:t>
            </w:r>
            <w:r w:rsidRPr="00BC409C">
              <w:t xml:space="preserve"> </w:t>
            </w:r>
            <w:r w:rsidRPr="00BC409C">
              <w:rPr>
                <w:rFonts w:eastAsia="MS PGothic" w:cs="Arial"/>
                <w:szCs w:val="18"/>
              </w:rPr>
              <w:t>For NTN, UE shall set the capability value consistently for all FDD-FR1 NTN bands and all FDD-FR2 NTN bands respectively.</w:t>
            </w:r>
          </w:p>
          <w:p w14:paraId="3EE304F3" w14:textId="77777777" w:rsidR="003A1E5F" w:rsidRPr="00BC409C" w:rsidRDefault="003A1E5F" w:rsidP="00423E00">
            <w:pPr>
              <w:pStyle w:val="TAL"/>
              <w:rPr>
                <w:b/>
                <w:bCs/>
                <w:i/>
                <w:iCs/>
              </w:rPr>
            </w:pPr>
            <w:r w:rsidRPr="00BC409C">
              <w:t xml:space="preserve">The UE only includes </w:t>
            </w:r>
            <w:r w:rsidRPr="00BC409C">
              <w:rPr>
                <w:i/>
                <w:iCs/>
              </w:rPr>
              <w:t>enhancedSkipUplinkTxConfigured-v1660</w:t>
            </w:r>
            <w:r w:rsidRPr="00BC409C">
              <w:t xml:space="preserve"> if </w:t>
            </w:r>
            <w:r w:rsidRPr="00BC409C">
              <w:rPr>
                <w:i/>
                <w:iCs/>
              </w:rPr>
              <w:t>enhancedSkipUplinkTxConfigured-r16</w:t>
            </w:r>
            <w:r w:rsidRPr="00BC409C">
              <w:t xml:space="preserve"> is absent.</w:t>
            </w:r>
          </w:p>
        </w:tc>
        <w:tc>
          <w:tcPr>
            <w:tcW w:w="709" w:type="dxa"/>
          </w:tcPr>
          <w:p w14:paraId="2641A10A" w14:textId="77777777" w:rsidR="003A1E5F" w:rsidRPr="00BC409C" w:rsidRDefault="003A1E5F" w:rsidP="00423E00">
            <w:pPr>
              <w:pStyle w:val="TAL"/>
              <w:jc w:val="center"/>
              <w:rPr>
                <w:bCs/>
                <w:iCs/>
              </w:rPr>
            </w:pPr>
            <w:r w:rsidRPr="00BC409C">
              <w:rPr>
                <w:rFonts w:cs="Arial"/>
                <w:bCs/>
                <w:iCs/>
                <w:szCs w:val="18"/>
              </w:rPr>
              <w:t>Band</w:t>
            </w:r>
          </w:p>
        </w:tc>
        <w:tc>
          <w:tcPr>
            <w:tcW w:w="567" w:type="dxa"/>
          </w:tcPr>
          <w:p w14:paraId="3ECBD067" w14:textId="77777777" w:rsidR="003A1E5F" w:rsidRPr="00BC409C" w:rsidRDefault="003A1E5F" w:rsidP="00423E00">
            <w:pPr>
              <w:pStyle w:val="TAL"/>
              <w:jc w:val="center"/>
              <w:rPr>
                <w:bCs/>
                <w:iCs/>
              </w:rPr>
            </w:pPr>
            <w:r w:rsidRPr="00BC409C">
              <w:rPr>
                <w:rFonts w:cs="Arial"/>
                <w:bCs/>
                <w:iCs/>
                <w:szCs w:val="18"/>
              </w:rPr>
              <w:t>No</w:t>
            </w:r>
          </w:p>
        </w:tc>
        <w:tc>
          <w:tcPr>
            <w:tcW w:w="709" w:type="dxa"/>
          </w:tcPr>
          <w:p w14:paraId="2C06DC1B" w14:textId="77777777" w:rsidR="003A1E5F" w:rsidRPr="00BC409C" w:rsidRDefault="003A1E5F" w:rsidP="00423E00">
            <w:pPr>
              <w:pStyle w:val="TAL"/>
              <w:jc w:val="center"/>
              <w:rPr>
                <w:bCs/>
                <w:iCs/>
              </w:rPr>
            </w:pPr>
            <w:r w:rsidRPr="00BC409C">
              <w:rPr>
                <w:bCs/>
                <w:iCs/>
              </w:rPr>
              <w:t>N/A</w:t>
            </w:r>
          </w:p>
        </w:tc>
        <w:tc>
          <w:tcPr>
            <w:tcW w:w="728" w:type="dxa"/>
          </w:tcPr>
          <w:p w14:paraId="1E36C5BD" w14:textId="77777777" w:rsidR="003A1E5F" w:rsidRPr="00BC409C" w:rsidRDefault="003A1E5F" w:rsidP="00423E00">
            <w:pPr>
              <w:pStyle w:val="TAL"/>
              <w:jc w:val="center"/>
            </w:pPr>
            <w:r w:rsidRPr="00BC409C">
              <w:rPr>
                <w:rFonts w:cs="Arial"/>
                <w:bCs/>
                <w:iCs/>
                <w:szCs w:val="18"/>
              </w:rPr>
              <w:t>N/A</w:t>
            </w:r>
          </w:p>
        </w:tc>
      </w:tr>
      <w:tr w:rsidR="003A1E5F" w:rsidRPr="00BC409C" w14:paraId="6A7E2302" w14:textId="77777777" w:rsidTr="00423E00">
        <w:trPr>
          <w:cantSplit/>
          <w:tblHeader/>
        </w:trPr>
        <w:tc>
          <w:tcPr>
            <w:tcW w:w="6917" w:type="dxa"/>
          </w:tcPr>
          <w:p w14:paraId="32C4F198" w14:textId="77777777" w:rsidR="003A1E5F" w:rsidRPr="00BC409C" w:rsidRDefault="003A1E5F" w:rsidP="00423E00">
            <w:pPr>
              <w:pStyle w:val="TAL"/>
              <w:rPr>
                <w:b/>
                <w:bCs/>
                <w:i/>
                <w:iCs/>
                <w:lang w:eastAsia="zh-CN"/>
              </w:rPr>
            </w:pPr>
            <w:r w:rsidRPr="00BC409C">
              <w:rPr>
                <w:b/>
                <w:bCs/>
                <w:i/>
                <w:iCs/>
              </w:rPr>
              <w:lastRenderedPageBreak/>
              <w:t>enhancedSkipUplinkTxDynamic-v1660</w:t>
            </w:r>
          </w:p>
          <w:p w14:paraId="4875339A" w14:textId="77777777" w:rsidR="003A1E5F" w:rsidRPr="00BC409C" w:rsidRDefault="003A1E5F" w:rsidP="00423E00">
            <w:pPr>
              <w:pStyle w:val="TAL"/>
              <w:rPr>
                <w:bCs/>
                <w:iCs/>
              </w:rPr>
            </w:pPr>
            <w:r w:rsidRPr="00BC409C">
              <w:t xml:space="preserve">Indicates whether the UE supports skipping UL transmission for an uplink </w:t>
            </w:r>
            <w:r w:rsidRPr="00BC409C">
              <w:rPr>
                <w:lang w:eastAsia="ko-KR"/>
              </w:rPr>
              <w:t>grant addressed to a C-RNTI</w:t>
            </w:r>
            <w:r w:rsidRPr="00BC409C">
              <w:t xml:space="preserve"> only if no data is available for transmission and no UCI is multiplexed on the corresponding PUSCH of the uplink grant as specified in TS 38.321 [8]. Except for NTN bands, </w:t>
            </w:r>
            <w:r w:rsidRPr="00BC409C">
              <w:rPr>
                <w:rFonts w:eastAsia="MS PGothic" w:cs="Arial"/>
                <w:szCs w:val="18"/>
              </w:rPr>
              <w:t>UE shall set the capability value consistently for all FDD-FR1 bands, all TDD-FR1 bands, all TDD-FR2-1 bands and all TDD-FR2-2 bands respectively.</w:t>
            </w:r>
            <w:r w:rsidRPr="00BC409C">
              <w:t xml:space="preserve"> </w:t>
            </w:r>
            <w:r w:rsidRPr="00BC409C">
              <w:rPr>
                <w:rFonts w:eastAsia="MS PGothic" w:cs="Arial"/>
                <w:szCs w:val="18"/>
              </w:rPr>
              <w:t>For NTN, UE shall set the capability value consistently for all FDD-FR1 NTN bands and all FDD-FR2 NTN bands respectively.</w:t>
            </w:r>
          </w:p>
          <w:p w14:paraId="53497D8D" w14:textId="77777777" w:rsidR="003A1E5F" w:rsidRPr="00BC409C" w:rsidRDefault="003A1E5F" w:rsidP="00423E00">
            <w:pPr>
              <w:pStyle w:val="TAL"/>
              <w:rPr>
                <w:b/>
                <w:bCs/>
                <w:i/>
                <w:iCs/>
              </w:rPr>
            </w:pPr>
            <w:r w:rsidRPr="00BC409C">
              <w:t xml:space="preserve">The UE only includes </w:t>
            </w:r>
            <w:r w:rsidRPr="00BC409C">
              <w:rPr>
                <w:i/>
                <w:iCs/>
              </w:rPr>
              <w:t>enhancedSkipUplinkTxDynamic-v1660</w:t>
            </w:r>
            <w:r w:rsidRPr="00BC409C">
              <w:t xml:space="preserve"> if </w:t>
            </w:r>
            <w:r w:rsidRPr="00BC409C">
              <w:rPr>
                <w:i/>
                <w:iCs/>
              </w:rPr>
              <w:t>enhancedSkipUplinkTxDynamic-r16</w:t>
            </w:r>
            <w:r w:rsidRPr="00BC409C">
              <w:t xml:space="preserve"> is absent.</w:t>
            </w:r>
          </w:p>
        </w:tc>
        <w:tc>
          <w:tcPr>
            <w:tcW w:w="709" w:type="dxa"/>
          </w:tcPr>
          <w:p w14:paraId="4562658F" w14:textId="77777777" w:rsidR="003A1E5F" w:rsidRPr="00BC409C" w:rsidRDefault="003A1E5F" w:rsidP="00423E00">
            <w:pPr>
              <w:pStyle w:val="TAL"/>
              <w:jc w:val="center"/>
              <w:rPr>
                <w:bCs/>
                <w:iCs/>
              </w:rPr>
            </w:pPr>
            <w:r w:rsidRPr="00BC409C">
              <w:rPr>
                <w:rFonts w:cs="Arial"/>
                <w:bCs/>
                <w:iCs/>
                <w:szCs w:val="18"/>
              </w:rPr>
              <w:t>Band</w:t>
            </w:r>
          </w:p>
        </w:tc>
        <w:tc>
          <w:tcPr>
            <w:tcW w:w="567" w:type="dxa"/>
          </w:tcPr>
          <w:p w14:paraId="6ADF08E5" w14:textId="77777777" w:rsidR="003A1E5F" w:rsidRPr="00BC409C" w:rsidRDefault="003A1E5F" w:rsidP="00423E00">
            <w:pPr>
              <w:pStyle w:val="TAL"/>
              <w:jc w:val="center"/>
              <w:rPr>
                <w:bCs/>
                <w:iCs/>
              </w:rPr>
            </w:pPr>
            <w:r w:rsidRPr="00BC409C">
              <w:rPr>
                <w:rFonts w:cs="Arial"/>
                <w:bCs/>
                <w:iCs/>
                <w:szCs w:val="18"/>
              </w:rPr>
              <w:t>No</w:t>
            </w:r>
          </w:p>
        </w:tc>
        <w:tc>
          <w:tcPr>
            <w:tcW w:w="709" w:type="dxa"/>
          </w:tcPr>
          <w:p w14:paraId="09653341" w14:textId="77777777" w:rsidR="003A1E5F" w:rsidRPr="00BC409C" w:rsidRDefault="003A1E5F" w:rsidP="00423E00">
            <w:pPr>
              <w:pStyle w:val="TAL"/>
              <w:jc w:val="center"/>
              <w:rPr>
                <w:bCs/>
                <w:iCs/>
              </w:rPr>
            </w:pPr>
            <w:r w:rsidRPr="00BC409C">
              <w:rPr>
                <w:bCs/>
                <w:iCs/>
              </w:rPr>
              <w:t>N/A</w:t>
            </w:r>
          </w:p>
        </w:tc>
        <w:tc>
          <w:tcPr>
            <w:tcW w:w="728" w:type="dxa"/>
          </w:tcPr>
          <w:p w14:paraId="0A6BF40C" w14:textId="77777777" w:rsidR="003A1E5F" w:rsidRPr="00BC409C" w:rsidRDefault="003A1E5F" w:rsidP="00423E00">
            <w:pPr>
              <w:pStyle w:val="TAL"/>
              <w:jc w:val="center"/>
            </w:pPr>
            <w:r w:rsidRPr="00BC409C">
              <w:rPr>
                <w:rFonts w:cs="Arial"/>
                <w:bCs/>
                <w:iCs/>
                <w:szCs w:val="18"/>
              </w:rPr>
              <w:t>N/A</w:t>
            </w:r>
          </w:p>
        </w:tc>
      </w:tr>
      <w:tr w:rsidR="003A1E5F" w:rsidRPr="00BC409C" w14:paraId="5EE303C8" w14:textId="77777777" w:rsidTr="00423E00">
        <w:trPr>
          <w:cantSplit/>
          <w:tblHeader/>
        </w:trPr>
        <w:tc>
          <w:tcPr>
            <w:tcW w:w="6917" w:type="dxa"/>
          </w:tcPr>
          <w:p w14:paraId="0411FBD7" w14:textId="77777777" w:rsidR="003A1E5F" w:rsidRPr="00BC409C" w:rsidRDefault="003A1E5F" w:rsidP="00423E00">
            <w:pPr>
              <w:pStyle w:val="TAL"/>
              <w:rPr>
                <w:b/>
                <w:i/>
              </w:rPr>
            </w:pPr>
            <w:r w:rsidRPr="00BC409C">
              <w:rPr>
                <w:b/>
                <w:i/>
              </w:rPr>
              <w:t>enhancedType3-HARQ-CodebookFeedback-r17</w:t>
            </w:r>
          </w:p>
          <w:p w14:paraId="40F7211A" w14:textId="77777777" w:rsidR="003A1E5F" w:rsidRPr="00BC409C" w:rsidRDefault="003A1E5F" w:rsidP="00423E00">
            <w:pPr>
              <w:pStyle w:val="TAL"/>
            </w:pPr>
            <w:r w:rsidRPr="00BC409C">
              <w:t>Indicates whether the UE supports enhanced type 3 HARQ-ACK codebook feedback</w:t>
            </w:r>
            <w:r w:rsidRPr="00BC409C">
              <w:rPr>
                <w:rFonts w:cs="Arial"/>
                <w:szCs w:val="18"/>
              </w:rPr>
              <w:t xml:space="preserve"> based on triggering information in DCI 1_1 and DCI 1_2 (for a UE supporting DCI format 1_2 as indicated in </w:t>
            </w:r>
            <w:r w:rsidRPr="00BC409C">
              <w:rPr>
                <w:rFonts w:cs="Arial"/>
                <w:i/>
                <w:iCs/>
                <w:szCs w:val="18"/>
              </w:rPr>
              <w:t>dci-Format1-2And0-2-r16</w:t>
            </w:r>
            <w:r w:rsidRPr="00BC409C">
              <w:rPr>
                <w:rFonts w:cs="Arial"/>
                <w:szCs w:val="18"/>
              </w:rPr>
              <w:t>) and also supports transmission of enhanced type 3 HARQ-ACK codebook using the first or second PUCCH configuration based on PHY priority indication in the triggering DCI (for a UE supporting two HARQ-ACK codebooks / PUCCH config as indicated in twoHARQ-ACK-Codebook-type1-r16)</w:t>
            </w:r>
            <w:r w:rsidRPr="00BC409C">
              <w:t>. The capability signalling comprises the following parameters:</w:t>
            </w:r>
          </w:p>
          <w:p w14:paraId="63BDAC8C"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enhancedType3-HARQ-Codebooks-r17</w:t>
            </w:r>
            <w:r w:rsidRPr="00BC409C">
              <w:rPr>
                <w:rFonts w:ascii="Arial" w:hAnsi="Arial" w:cs="Arial"/>
                <w:sz w:val="18"/>
                <w:szCs w:val="18"/>
              </w:rPr>
              <w:t xml:space="preserve"> indicates the maximum number of supported enhanced type 3 HARQ-ACK codebooks;</w:t>
            </w:r>
          </w:p>
          <w:p w14:paraId="7E916959"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i/>
                <w:iCs/>
                <w:sz w:val="18"/>
                <w:szCs w:val="18"/>
              </w:rPr>
              <w:t>maxNumberPUCCH-Transmissions-r17</w:t>
            </w:r>
            <w:proofErr w:type="gramEnd"/>
            <w:r w:rsidRPr="00BC409C">
              <w:rPr>
                <w:rFonts w:ascii="Arial" w:hAnsi="Arial" w:cs="Arial"/>
                <w:i/>
                <w:iCs/>
                <w:sz w:val="18"/>
                <w:szCs w:val="18"/>
              </w:rPr>
              <w:t xml:space="preserve"> </w:t>
            </w:r>
            <w:r w:rsidRPr="00BC409C">
              <w:rPr>
                <w:rFonts w:ascii="Arial" w:hAnsi="Arial" w:cs="Arial"/>
                <w:sz w:val="18"/>
                <w:szCs w:val="18"/>
              </w:rPr>
              <w:t>indicates the maximum number of actual PUCCH transmissions for type 3 or enhanced type 3 HARQ-ACK codebook feedback within a slot.</w:t>
            </w:r>
          </w:p>
          <w:p w14:paraId="2B836A27" w14:textId="77777777" w:rsidR="003A1E5F" w:rsidRPr="00BC409C" w:rsidRDefault="003A1E5F" w:rsidP="00423E00">
            <w:pPr>
              <w:pStyle w:val="TAL"/>
              <w:rPr>
                <w:b/>
                <w:bCs/>
                <w:i/>
                <w:iCs/>
              </w:rPr>
            </w:pPr>
            <w:r w:rsidRPr="00BC409C">
              <w:t xml:space="preserve">UE only supports </w:t>
            </w:r>
            <w:r w:rsidRPr="00BC409C">
              <w:rPr>
                <w:rFonts w:cs="Arial"/>
                <w:szCs w:val="18"/>
              </w:rPr>
              <w:t xml:space="preserve">feedback of a dynamically selected enhanced type 3 HARQ-ACK codebook based on triggering information in DCI 1_1 and DCI 1_2 (for a UE supporting DCI format 1_2 as indicated in </w:t>
            </w:r>
            <w:r w:rsidRPr="00BC409C">
              <w:rPr>
                <w:rFonts w:cs="Arial"/>
                <w:i/>
                <w:iCs/>
                <w:szCs w:val="18"/>
              </w:rPr>
              <w:t>dci-Format1-2And0-2-r16</w:t>
            </w:r>
            <w:r w:rsidRPr="00BC409C">
              <w:rPr>
                <w:rFonts w:cs="Arial"/>
                <w:szCs w:val="18"/>
              </w:rPr>
              <w:t>)</w:t>
            </w:r>
            <w:r w:rsidRPr="00BC409C">
              <w:t xml:space="preserve"> if the UE supports more than one enhanced type 3 HARQ-ACK codebook to be configured (as indicated in </w:t>
            </w:r>
            <w:r w:rsidRPr="00BC409C">
              <w:rPr>
                <w:rFonts w:cs="Arial"/>
                <w:i/>
                <w:iCs/>
                <w:szCs w:val="18"/>
              </w:rPr>
              <w:t>enhancedType3-HARQ-Codebooks-r17</w:t>
            </w:r>
            <w:r w:rsidRPr="00BC409C">
              <w:rPr>
                <w:rFonts w:cs="Arial"/>
                <w:szCs w:val="18"/>
              </w:rPr>
              <w:t xml:space="preserve">). The UE indicates support of this capability shall also indicate support of </w:t>
            </w:r>
            <w:r w:rsidRPr="00BC409C">
              <w:rPr>
                <w:rFonts w:cs="Arial"/>
                <w:i/>
                <w:iCs/>
                <w:szCs w:val="18"/>
              </w:rPr>
              <w:t>oneShotHARQ-feedback-r16</w:t>
            </w:r>
            <w:r w:rsidRPr="00BC409C">
              <w:rPr>
                <w:rFonts w:cs="Arial"/>
                <w:szCs w:val="18"/>
              </w:rPr>
              <w:t>.</w:t>
            </w:r>
          </w:p>
        </w:tc>
        <w:tc>
          <w:tcPr>
            <w:tcW w:w="709" w:type="dxa"/>
          </w:tcPr>
          <w:p w14:paraId="6B8C2684" w14:textId="77777777" w:rsidR="003A1E5F" w:rsidRPr="00BC409C" w:rsidRDefault="003A1E5F" w:rsidP="00423E00">
            <w:pPr>
              <w:pStyle w:val="TAL"/>
              <w:jc w:val="center"/>
              <w:rPr>
                <w:rFonts w:cs="Arial"/>
                <w:bCs/>
                <w:iCs/>
                <w:szCs w:val="18"/>
              </w:rPr>
            </w:pPr>
            <w:r w:rsidRPr="00BC409C">
              <w:t>Band</w:t>
            </w:r>
          </w:p>
        </w:tc>
        <w:tc>
          <w:tcPr>
            <w:tcW w:w="567" w:type="dxa"/>
          </w:tcPr>
          <w:p w14:paraId="7AAE99AC" w14:textId="77777777" w:rsidR="003A1E5F" w:rsidRPr="00BC409C" w:rsidRDefault="003A1E5F" w:rsidP="00423E00">
            <w:pPr>
              <w:pStyle w:val="TAL"/>
              <w:jc w:val="center"/>
              <w:rPr>
                <w:rFonts w:cs="Arial"/>
                <w:bCs/>
                <w:iCs/>
                <w:szCs w:val="18"/>
              </w:rPr>
            </w:pPr>
            <w:r w:rsidRPr="00BC409C">
              <w:t>No</w:t>
            </w:r>
          </w:p>
        </w:tc>
        <w:tc>
          <w:tcPr>
            <w:tcW w:w="709" w:type="dxa"/>
          </w:tcPr>
          <w:p w14:paraId="174A6821" w14:textId="77777777" w:rsidR="003A1E5F" w:rsidRPr="00BC409C" w:rsidRDefault="003A1E5F" w:rsidP="00423E00">
            <w:pPr>
              <w:pStyle w:val="TAL"/>
              <w:jc w:val="center"/>
              <w:rPr>
                <w:bCs/>
                <w:iCs/>
              </w:rPr>
            </w:pPr>
            <w:r w:rsidRPr="00BC409C">
              <w:t>N/A</w:t>
            </w:r>
          </w:p>
        </w:tc>
        <w:tc>
          <w:tcPr>
            <w:tcW w:w="728" w:type="dxa"/>
          </w:tcPr>
          <w:p w14:paraId="1C896B38" w14:textId="77777777" w:rsidR="003A1E5F" w:rsidRPr="00BC409C" w:rsidRDefault="003A1E5F" w:rsidP="00423E00">
            <w:pPr>
              <w:pStyle w:val="TAL"/>
              <w:jc w:val="center"/>
              <w:rPr>
                <w:rFonts w:cs="Arial"/>
                <w:bCs/>
                <w:iCs/>
                <w:szCs w:val="18"/>
              </w:rPr>
            </w:pPr>
            <w:r w:rsidRPr="00BC409C">
              <w:t>N/A</w:t>
            </w:r>
          </w:p>
        </w:tc>
      </w:tr>
      <w:tr w:rsidR="003A1E5F" w:rsidRPr="00BC409C" w14:paraId="74C38EA0" w14:textId="77777777" w:rsidTr="00423E00">
        <w:trPr>
          <w:cantSplit/>
          <w:tblHeader/>
        </w:trPr>
        <w:tc>
          <w:tcPr>
            <w:tcW w:w="6917" w:type="dxa"/>
          </w:tcPr>
          <w:p w14:paraId="4614F196" w14:textId="77777777" w:rsidR="003A1E5F" w:rsidRPr="00BC409C" w:rsidRDefault="003A1E5F" w:rsidP="00423E00">
            <w:pPr>
              <w:pStyle w:val="TAL"/>
              <w:rPr>
                <w:b/>
                <w:bCs/>
                <w:i/>
                <w:iCs/>
              </w:rPr>
            </w:pPr>
            <w:r w:rsidRPr="00BC409C">
              <w:rPr>
                <w:b/>
                <w:bCs/>
                <w:i/>
                <w:iCs/>
              </w:rPr>
              <w:t>enhancedUL-TransientPeriod-r16</w:t>
            </w:r>
          </w:p>
          <w:p w14:paraId="2C84F0D8" w14:textId="77777777" w:rsidR="003A1E5F" w:rsidRPr="00BC409C" w:rsidRDefault="003A1E5F" w:rsidP="00423E00">
            <w:pPr>
              <w:pStyle w:val="TAL"/>
              <w:rPr>
                <w:b/>
                <w:bCs/>
                <w:i/>
                <w:iCs/>
              </w:rPr>
            </w:pPr>
            <w:r w:rsidRPr="00BC409C">
              <w:t xml:space="preserve">Indicates whether the UE supports enhanced UL performance for the transient period as specified in </w:t>
            </w:r>
            <w:r w:rsidRPr="00BC409C">
              <w:rPr>
                <w:bCs/>
                <w:iCs/>
              </w:rPr>
              <w:t xml:space="preserve">clause 6.3.3 of TS 38.101-1 [2] and in clause 6.3.3 of TS 38.101-5 [34]. </w:t>
            </w:r>
            <w:r w:rsidRPr="00BC409C">
              <w:t>If not reported, the UE supports transient period of 10us.</w:t>
            </w:r>
          </w:p>
        </w:tc>
        <w:tc>
          <w:tcPr>
            <w:tcW w:w="709" w:type="dxa"/>
          </w:tcPr>
          <w:p w14:paraId="031850C9" w14:textId="77777777" w:rsidR="003A1E5F" w:rsidRPr="00BC409C" w:rsidRDefault="003A1E5F" w:rsidP="00423E00">
            <w:pPr>
              <w:pStyle w:val="TAL"/>
              <w:jc w:val="center"/>
              <w:rPr>
                <w:bCs/>
                <w:iCs/>
              </w:rPr>
            </w:pPr>
            <w:r w:rsidRPr="00BC409C">
              <w:rPr>
                <w:bCs/>
                <w:iCs/>
              </w:rPr>
              <w:t>Band</w:t>
            </w:r>
          </w:p>
        </w:tc>
        <w:tc>
          <w:tcPr>
            <w:tcW w:w="567" w:type="dxa"/>
          </w:tcPr>
          <w:p w14:paraId="56DFD8FA" w14:textId="77777777" w:rsidR="003A1E5F" w:rsidRPr="00BC409C" w:rsidRDefault="003A1E5F" w:rsidP="00423E00">
            <w:pPr>
              <w:pStyle w:val="TAL"/>
              <w:jc w:val="center"/>
              <w:rPr>
                <w:bCs/>
                <w:iCs/>
              </w:rPr>
            </w:pPr>
            <w:r w:rsidRPr="00BC409C">
              <w:rPr>
                <w:bCs/>
                <w:iCs/>
              </w:rPr>
              <w:t>No</w:t>
            </w:r>
          </w:p>
        </w:tc>
        <w:tc>
          <w:tcPr>
            <w:tcW w:w="709" w:type="dxa"/>
          </w:tcPr>
          <w:p w14:paraId="6493E43C" w14:textId="77777777" w:rsidR="003A1E5F" w:rsidRPr="00BC409C" w:rsidRDefault="003A1E5F" w:rsidP="00423E00">
            <w:pPr>
              <w:pStyle w:val="TAL"/>
              <w:jc w:val="center"/>
              <w:rPr>
                <w:bCs/>
                <w:iCs/>
              </w:rPr>
            </w:pPr>
            <w:r w:rsidRPr="00BC409C">
              <w:rPr>
                <w:bCs/>
                <w:iCs/>
              </w:rPr>
              <w:t>N/A</w:t>
            </w:r>
          </w:p>
        </w:tc>
        <w:tc>
          <w:tcPr>
            <w:tcW w:w="728" w:type="dxa"/>
          </w:tcPr>
          <w:p w14:paraId="18A7B47B" w14:textId="77777777" w:rsidR="003A1E5F" w:rsidRPr="00BC409C" w:rsidRDefault="003A1E5F" w:rsidP="00423E00">
            <w:pPr>
              <w:pStyle w:val="TAL"/>
              <w:jc w:val="center"/>
            </w:pPr>
            <w:r w:rsidRPr="00BC409C">
              <w:t>FR1 only</w:t>
            </w:r>
          </w:p>
        </w:tc>
      </w:tr>
      <w:tr w:rsidR="003A1E5F" w:rsidRPr="00BC409C" w14:paraId="54326CFC" w14:textId="77777777" w:rsidTr="00423E00">
        <w:trPr>
          <w:cantSplit/>
          <w:tblHeader/>
        </w:trPr>
        <w:tc>
          <w:tcPr>
            <w:tcW w:w="6917" w:type="dxa"/>
          </w:tcPr>
          <w:p w14:paraId="0D4375F5" w14:textId="77777777" w:rsidR="003A1E5F" w:rsidRPr="00BC409C" w:rsidRDefault="003A1E5F" w:rsidP="00423E00">
            <w:pPr>
              <w:pStyle w:val="TAL"/>
              <w:rPr>
                <w:b/>
                <w:bCs/>
                <w:i/>
                <w:iCs/>
              </w:rPr>
            </w:pPr>
            <w:r w:rsidRPr="00BC409C">
              <w:rPr>
                <w:b/>
                <w:bCs/>
                <w:i/>
                <w:iCs/>
              </w:rPr>
              <w:t>eventA4BasedCondHandover-r17</w:t>
            </w:r>
          </w:p>
          <w:p w14:paraId="7010E5C8" w14:textId="77777777" w:rsidR="003A1E5F" w:rsidRPr="00BC409C" w:rsidRDefault="003A1E5F" w:rsidP="00423E00">
            <w:pPr>
              <w:pStyle w:val="TAL"/>
              <w:rPr>
                <w:b/>
                <w:bCs/>
                <w:i/>
                <w:iCs/>
              </w:rPr>
            </w:pPr>
            <w:r w:rsidRPr="00BC409C">
              <w:t xml:space="preserve">Indicates whether the UE supports Event A4 based conditional handover in NTN bands, i.e., </w:t>
            </w:r>
            <w:r w:rsidRPr="00BC409C">
              <w:rPr>
                <w:i/>
                <w:iCs/>
              </w:rPr>
              <w:t>CondEvent A4</w:t>
            </w:r>
            <w:r w:rsidRPr="00BC409C">
              <w:t xml:space="preserve"> as specified in TS 38.331 [9]. A UE supporting this feature shall also indicate the support of </w:t>
            </w:r>
            <w:r w:rsidRPr="00BC409C">
              <w:rPr>
                <w:i/>
                <w:iCs/>
              </w:rPr>
              <w:t>condHandover-r16</w:t>
            </w:r>
            <w:r w:rsidRPr="00BC409C">
              <w:t xml:space="preserve"> for NTN bands and the </w:t>
            </w:r>
            <w:r w:rsidRPr="00BC409C">
              <w:rPr>
                <w:rFonts w:eastAsia="MS PGothic" w:cs="Arial"/>
                <w:szCs w:val="18"/>
              </w:rPr>
              <w:t xml:space="preserve">support of </w:t>
            </w:r>
            <w:r w:rsidRPr="00BC409C">
              <w:rPr>
                <w:rFonts w:eastAsia="MS PGothic" w:cs="Arial"/>
                <w:i/>
                <w:iCs/>
                <w:szCs w:val="18"/>
              </w:rPr>
              <w:t>nonTerrestrialNetwork-r17</w:t>
            </w:r>
            <w:r w:rsidRPr="00BC409C">
              <w:rPr>
                <w:rFonts w:eastAsia="MS PGothic" w:cs="Arial"/>
                <w:szCs w:val="18"/>
              </w:rPr>
              <w:t>.</w:t>
            </w:r>
            <w:r w:rsidRPr="00BC409C">
              <w:t xml:space="preserve"> </w:t>
            </w:r>
            <w:r w:rsidRPr="00BC409C">
              <w:rPr>
                <w:rFonts w:eastAsia="MS PGothic" w:cs="Arial"/>
                <w:szCs w:val="18"/>
              </w:rPr>
              <w:t xml:space="preserve">UE shall set the capability value consistently for all FDD-FR1 NTN bands </w:t>
            </w:r>
            <w:r w:rsidRPr="00BC409C">
              <w:rPr>
                <w:bCs/>
                <w:iCs/>
              </w:rPr>
              <w:t xml:space="preserve">and all </w:t>
            </w:r>
            <w:r w:rsidRPr="00BC409C">
              <w:rPr>
                <w:bCs/>
                <w:iCs/>
                <w:lang w:eastAsia="zh-CN"/>
              </w:rPr>
              <w:t>F</w:t>
            </w:r>
            <w:r w:rsidRPr="00BC409C">
              <w:rPr>
                <w:bCs/>
                <w:iCs/>
              </w:rPr>
              <w:t>DD-FR2 NTN bands respectively</w:t>
            </w:r>
            <w:r w:rsidRPr="00BC409C">
              <w:rPr>
                <w:rFonts w:eastAsia="MS PGothic" w:cs="Arial"/>
                <w:szCs w:val="18"/>
              </w:rPr>
              <w:t xml:space="preserve">. The inter-band </w:t>
            </w:r>
            <w:r w:rsidRPr="00BC409C">
              <w:t xml:space="preserve">Event A4 based conditional handover </w:t>
            </w:r>
            <w:r w:rsidRPr="00BC409C">
              <w:rPr>
                <w:rFonts w:eastAsia="MS PGothic" w:cs="Arial"/>
                <w:szCs w:val="18"/>
              </w:rPr>
              <w:t>is supported only if the UE sets the capability value for the source PCell and the target PCell bands.</w:t>
            </w:r>
          </w:p>
        </w:tc>
        <w:tc>
          <w:tcPr>
            <w:tcW w:w="709" w:type="dxa"/>
          </w:tcPr>
          <w:p w14:paraId="534C292F" w14:textId="77777777" w:rsidR="003A1E5F" w:rsidRPr="00BC409C" w:rsidRDefault="003A1E5F" w:rsidP="00423E00">
            <w:pPr>
              <w:pStyle w:val="TAL"/>
              <w:jc w:val="center"/>
              <w:rPr>
                <w:bCs/>
                <w:iCs/>
              </w:rPr>
            </w:pPr>
            <w:r w:rsidRPr="00BC409C">
              <w:t>Band</w:t>
            </w:r>
          </w:p>
        </w:tc>
        <w:tc>
          <w:tcPr>
            <w:tcW w:w="567" w:type="dxa"/>
          </w:tcPr>
          <w:p w14:paraId="2BD4CFC2" w14:textId="77777777" w:rsidR="003A1E5F" w:rsidRPr="00BC409C" w:rsidRDefault="003A1E5F" w:rsidP="00423E00">
            <w:pPr>
              <w:pStyle w:val="TAL"/>
              <w:jc w:val="center"/>
              <w:rPr>
                <w:bCs/>
                <w:iCs/>
              </w:rPr>
            </w:pPr>
            <w:r w:rsidRPr="00BC409C">
              <w:rPr>
                <w:rFonts w:cs="Arial"/>
                <w:bCs/>
                <w:iCs/>
                <w:szCs w:val="18"/>
              </w:rPr>
              <w:t>No</w:t>
            </w:r>
          </w:p>
        </w:tc>
        <w:tc>
          <w:tcPr>
            <w:tcW w:w="709" w:type="dxa"/>
          </w:tcPr>
          <w:p w14:paraId="1E331D98" w14:textId="77777777" w:rsidR="003A1E5F" w:rsidRPr="00BC409C" w:rsidRDefault="003A1E5F" w:rsidP="00423E00">
            <w:pPr>
              <w:pStyle w:val="TAL"/>
              <w:jc w:val="center"/>
              <w:rPr>
                <w:bCs/>
                <w:iCs/>
              </w:rPr>
            </w:pPr>
            <w:r w:rsidRPr="00BC409C">
              <w:rPr>
                <w:bCs/>
                <w:iCs/>
              </w:rPr>
              <w:t>N/A</w:t>
            </w:r>
          </w:p>
        </w:tc>
        <w:tc>
          <w:tcPr>
            <w:tcW w:w="728" w:type="dxa"/>
          </w:tcPr>
          <w:p w14:paraId="2A031B13" w14:textId="77777777" w:rsidR="003A1E5F" w:rsidRPr="00BC409C" w:rsidRDefault="003A1E5F" w:rsidP="00423E00">
            <w:pPr>
              <w:pStyle w:val="TAL"/>
              <w:jc w:val="center"/>
            </w:pPr>
            <w:r w:rsidRPr="00BC409C">
              <w:rPr>
                <w:rFonts w:cs="Arial"/>
                <w:bCs/>
                <w:iCs/>
                <w:szCs w:val="18"/>
              </w:rPr>
              <w:t>N/A</w:t>
            </w:r>
          </w:p>
        </w:tc>
      </w:tr>
      <w:tr w:rsidR="003A1E5F" w:rsidRPr="00BC409C" w14:paraId="7074A891" w14:textId="77777777" w:rsidTr="00423E00">
        <w:trPr>
          <w:cantSplit/>
          <w:tblHeader/>
        </w:trPr>
        <w:tc>
          <w:tcPr>
            <w:tcW w:w="6917" w:type="dxa"/>
          </w:tcPr>
          <w:p w14:paraId="2D8BEB85" w14:textId="77777777" w:rsidR="003A1E5F" w:rsidRPr="00BC409C" w:rsidRDefault="003A1E5F" w:rsidP="00423E00">
            <w:pPr>
              <w:pStyle w:val="TAH"/>
              <w:jc w:val="left"/>
              <w:rPr>
                <w:rFonts w:eastAsia="Yu Mincho"/>
              </w:rPr>
            </w:pPr>
            <w:r w:rsidRPr="00BC409C">
              <w:rPr>
                <w:i/>
              </w:rPr>
              <w:t>eventA4BasedCondHandoverNES-r18</w:t>
            </w:r>
          </w:p>
          <w:p w14:paraId="6BD71D56" w14:textId="77777777" w:rsidR="003A1E5F" w:rsidRPr="00BC409C" w:rsidRDefault="003A1E5F" w:rsidP="00423E00">
            <w:pPr>
              <w:pStyle w:val="TAL"/>
              <w:rPr>
                <w:b/>
                <w:bCs/>
                <w:i/>
                <w:iCs/>
              </w:rPr>
            </w:pPr>
            <w:r w:rsidRPr="00BC409C">
              <w:rPr>
                <w:rFonts w:eastAsia="Yu Mincho" w:cs="Arial"/>
              </w:rPr>
              <w:t xml:space="preserve">Indicates whether the UE supports Event A4 based conditional handover for NES, i.e., CondEvent A4 as specified in TS 38.331 [9]. A UE supporting this feature shall also indicate </w:t>
            </w:r>
            <w:r w:rsidRPr="00BC409C">
              <w:rPr>
                <w:rFonts w:eastAsia="Yu Mincho" w:cs="Arial"/>
                <w:iCs/>
              </w:rPr>
              <w:t xml:space="preserve">the support of </w:t>
            </w:r>
            <w:r w:rsidRPr="00BC409C">
              <w:rPr>
                <w:rFonts w:eastAsia="Yu Mincho" w:cs="Arial"/>
                <w:i/>
              </w:rPr>
              <w:t>nesBasedCondHandoverWithDCI-r18</w:t>
            </w:r>
            <w:r w:rsidRPr="00BC409C">
              <w:rPr>
                <w:rFonts w:eastAsia="Yu Mincho" w:cs="Arial"/>
              </w:rPr>
              <w:t>. UE shall set the capability value consistently for all FDD-FR1 bands, all TDD-FR1 bands, all TDD-FR2-1 bands and all TDD-FR2-2 bands respectively.</w:t>
            </w:r>
            <w:r w:rsidRPr="00BC409C">
              <w:rPr>
                <w:rFonts w:eastAsia="MS PGothic" w:cs="Arial"/>
                <w:szCs w:val="18"/>
              </w:rPr>
              <w:t xml:space="preserve"> The inter-band </w:t>
            </w:r>
            <w:r w:rsidRPr="00BC409C">
              <w:t xml:space="preserve">Event A4 based conditional handover for NES </w:t>
            </w:r>
            <w:r w:rsidRPr="00BC409C">
              <w:rPr>
                <w:rFonts w:eastAsia="MS PGothic" w:cs="Arial"/>
                <w:szCs w:val="18"/>
              </w:rPr>
              <w:t>is supported only if the UE sets the capability value for the source PCell and the target PCell bands.</w:t>
            </w:r>
          </w:p>
        </w:tc>
        <w:tc>
          <w:tcPr>
            <w:tcW w:w="709" w:type="dxa"/>
          </w:tcPr>
          <w:p w14:paraId="368D6C25" w14:textId="77777777" w:rsidR="003A1E5F" w:rsidRPr="00BC409C" w:rsidRDefault="003A1E5F" w:rsidP="00423E00">
            <w:pPr>
              <w:pStyle w:val="TAL"/>
              <w:jc w:val="center"/>
            </w:pPr>
            <w:r w:rsidRPr="00BC409C">
              <w:rPr>
                <w:rFonts w:eastAsia="MS Mincho" w:cs="Arial"/>
                <w:bCs/>
                <w:iCs/>
                <w:szCs w:val="18"/>
              </w:rPr>
              <w:t>Band</w:t>
            </w:r>
          </w:p>
        </w:tc>
        <w:tc>
          <w:tcPr>
            <w:tcW w:w="567" w:type="dxa"/>
          </w:tcPr>
          <w:p w14:paraId="6A7AA3AD" w14:textId="77777777" w:rsidR="003A1E5F" w:rsidRPr="00BC409C" w:rsidRDefault="003A1E5F" w:rsidP="00423E00">
            <w:pPr>
              <w:pStyle w:val="TAL"/>
              <w:jc w:val="center"/>
              <w:rPr>
                <w:rFonts w:cs="Arial"/>
                <w:bCs/>
                <w:iCs/>
                <w:szCs w:val="18"/>
              </w:rPr>
            </w:pPr>
            <w:r w:rsidRPr="00BC409C">
              <w:rPr>
                <w:rFonts w:eastAsia="MS Mincho" w:cs="Arial"/>
                <w:bCs/>
                <w:iCs/>
                <w:szCs w:val="18"/>
              </w:rPr>
              <w:t>No</w:t>
            </w:r>
          </w:p>
        </w:tc>
        <w:tc>
          <w:tcPr>
            <w:tcW w:w="709" w:type="dxa"/>
          </w:tcPr>
          <w:p w14:paraId="7DE614B0" w14:textId="77777777" w:rsidR="003A1E5F" w:rsidRPr="00BC409C" w:rsidRDefault="003A1E5F" w:rsidP="00423E00">
            <w:pPr>
              <w:pStyle w:val="TAL"/>
              <w:jc w:val="center"/>
              <w:rPr>
                <w:bCs/>
                <w:iCs/>
              </w:rPr>
            </w:pPr>
            <w:r w:rsidRPr="00BC409C">
              <w:rPr>
                <w:bCs/>
                <w:iCs/>
              </w:rPr>
              <w:t>N/A</w:t>
            </w:r>
          </w:p>
        </w:tc>
        <w:tc>
          <w:tcPr>
            <w:tcW w:w="728" w:type="dxa"/>
          </w:tcPr>
          <w:p w14:paraId="7EB492E7" w14:textId="77777777" w:rsidR="003A1E5F" w:rsidRPr="00BC409C" w:rsidRDefault="003A1E5F" w:rsidP="00423E00">
            <w:pPr>
              <w:pStyle w:val="TAL"/>
              <w:jc w:val="center"/>
              <w:rPr>
                <w:rFonts w:cs="Arial"/>
                <w:bCs/>
                <w:iCs/>
                <w:szCs w:val="18"/>
              </w:rPr>
            </w:pPr>
            <w:r w:rsidRPr="00BC409C">
              <w:rPr>
                <w:bCs/>
                <w:iCs/>
              </w:rPr>
              <w:t>N/A</w:t>
            </w:r>
          </w:p>
        </w:tc>
      </w:tr>
      <w:tr w:rsidR="003A1E5F" w:rsidRPr="00BC409C" w14:paraId="1FBC998D" w14:textId="77777777" w:rsidTr="00423E00">
        <w:trPr>
          <w:cantSplit/>
          <w:tblHeader/>
        </w:trPr>
        <w:tc>
          <w:tcPr>
            <w:tcW w:w="6917" w:type="dxa"/>
          </w:tcPr>
          <w:p w14:paraId="4673BE3C" w14:textId="77777777" w:rsidR="003A1E5F" w:rsidRPr="00BC409C" w:rsidRDefault="003A1E5F" w:rsidP="00423E00">
            <w:pPr>
              <w:pStyle w:val="TAL"/>
              <w:rPr>
                <w:b/>
                <w:bCs/>
                <w:i/>
                <w:iCs/>
              </w:rPr>
            </w:pPr>
            <w:r w:rsidRPr="00BC409C">
              <w:rPr>
                <w:b/>
                <w:bCs/>
                <w:i/>
                <w:iCs/>
              </w:rPr>
              <w:t>extendedCP</w:t>
            </w:r>
          </w:p>
          <w:p w14:paraId="6155CB80" w14:textId="77777777" w:rsidR="003A1E5F" w:rsidRPr="00BC409C" w:rsidRDefault="003A1E5F" w:rsidP="00423E00">
            <w:pPr>
              <w:pStyle w:val="TAL"/>
            </w:pPr>
            <w:r w:rsidRPr="00BC409C">
              <w:rPr>
                <w:bCs/>
                <w:iCs/>
              </w:rPr>
              <w:t>Indicates whether the UE supports 60 kHz subcarrier spacing with extended CP length for reception of PDCCH, and PDSCH, and transmission of PUCCH, PUSCH, and SRS.</w:t>
            </w:r>
          </w:p>
        </w:tc>
        <w:tc>
          <w:tcPr>
            <w:tcW w:w="709" w:type="dxa"/>
          </w:tcPr>
          <w:p w14:paraId="336CE72F" w14:textId="77777777" w:rsidR="003A1E5F" w:rsidRPr="00BC409C" w:rsidRDefault="003A1E5F" w:rsidP="00423E00">
            <w:pPr>
              <w:pStyle w:val="TAL"/>
              <w:jc w:val="center"/>
              <w:rPr>
                <w:rFonts w:cs="Arial"/>
                <w:szCs w:val="18"/>
              </w:rPr>
            </w:pPr>
            <w:r w:rsidRPr="00BC409C">
              <w:rPr>
                <w:bCs/>
                <w:iCs/>
              </w:rPr>
              <w:t>Band</w:t>
            </w:r>
          </w:p>
        </w:tc>
        <w:tc>
          <w:tcPr>
            <w:tcW w:w="567" w:type="dxa"/>
          </w:tcPr>
          <w:p w14:paraId="73EDCF50" w14:textId="77777777" w:rsidR="003A1E5F" w:rsidRPr="00BC409C" w:rsidRDefault="003A1E5F" w:rsidP="00423E00">
            <w:pPr>
              <w:pStyle w:val="TAL"/>
              <w:jc w:val="center"/>
              <w:rPr>
                <w:rFonts w:cs="Arial"/>
                <w:szCs w:val="18"/>
              </w:rPr>
            </w:pPr>
            <w:r w:rsidRPr="00BC409C">
              <w:rPr>
                <w:bCs/>
                <w:iCs/>
              </w:rPr>
              <w:t>No</w:t>
            </w:r>
          </w:p>
        </w:tc>
        <w:tc>
          <w:tcPr>
            <w:tcW w:w="709" w:type="dxa"/>
          </w:tcPr>
          <w:p w14:paraId="053716B8" w14:textId="77777777" w:rsidR="003A1E5F" w:rsidRPr="00BC409C" w:rsidRDefault="003A1E5F" w:rsidP="00423E00">
            <w:pPr>
              <w:pStyle w:val="TAL"/>
              <w:jc w:val="center"/>
              <w:rPr>
                <w:rFonts w:cs="Arial"/>
                <w:szCs w:val="18"/>
              </w:rPr>
            </w:pPr>
            <w:r w:rsidRPr="00BC409C">
              <w:rPr>
                <w:bCs/>
                <w:iCs/>
              </w:rPr>
              <w:t>N/A</w:t>
            </w:r>
          </w:p>
        </w:tc>
        <w:tc>
          <w:tcPr>
            <w:tcW w:w="728" w:type="dxa"/>
          </w:tcPr>
          <w:p w14:paraId="2D6F3E7A" w14:textId="77777777" w:rsidR="003A1E5F" w:rsidRPr="00BC409C" w:rsidRDefault="003A1E5F" w:rsidP="00423E00">
            <w:pPr>
              <w:pStyle w:val="TAL"/>
              <w:jc w:val="center"/>
            </w:pPr>
            <w:r w:rsidRPr="00BC409C">
              <w:rPr>
                <w:bCs/>
                <w:iCs/>
              </w:rPr>
              <w:t>N/A</w:t>
            </w:r>
          </w:p>
        </w:tc>
      </w:tr>
      <w:tr w:rsidR="003A1E5F" w:rsidRPr="00BC409C" w14:paraId="701113A1" w14:textId="77777777" w:rsidTr="00423E00">
        <w:trPr>
          <w:cantSplit/>
          <w:tblHeader/>
        </w:trPr>
        <w:tc>
          <w:tcPr>
            <w:tcW w:w="6917" w:type="dxa"/>
          </w:tcPr>
          <w:p w14:paraId="215B77CA" w14:textId="77777777" w:rsidR="003A1E5F" w:rsidRPr="00BC409C" w:rsidRDefault="003A1E5F" w:rsidP="00423E00">
            <w:pPr>
              <w:pStyle w:val="TAL"/>
              <w:rPr>
                <w:b/>
                <w:bCs/>
                <w:i/>
                <w:iCs/>
              </w:rPr>
            </w:pPr>
            <w:r w:rsidRPr="00BC409C">
              <w:rPr>
                <w:b/>
                <w:bCs/>
                <w:i/>
                <w:iCs/>
              </w:rPr>
              <w:t>fastBeamSweepingMultiRx-r18</w:t>
            </w:r>
          </w:p>
          <w:p w14:paraId="4D0F3163" w14:textId="77777777" w:rsidR="003A1E5F" w:rsidRPr="00BC409C" w:rsidRDefault="003A1E5F" w:rsidP="00423E00">
            <w:pPr>
              <w:pStyle w:val="TAL"/>
            </w:pPr>
            <w:r w:rsidRPr="00BC409C">
              <w:t>Indicates whether the UE supports beam sweeping factor reduction for SSB-based layer-1 measurement for activated serving cell when the UE is in multi-Rx operation.</w:t>
            </w:r>
          </w:p>
          <w:p w14:paraId="5AE674DC" w14:textId="77777777" w:rsidR="003A1E5F" w:rsidRPr="00BC409C" w:rsidRDefault="003A1E5F" w:rsidP="00423E00">
            <w:pPr>
              <w:pStyle w:val="TAN"/>
              <w:rPr>
                <w:b/>
                <w:bCs/>
                <w:i/>
                <w:iCs/>
              </w:rPr>
            </w:pPr>
            <w:r w:rsidRPr="00BC409C">
              <w:t>NOTE:</w:t>
            </w:r>
            <w:r w:rsidRPr="00BC409C">
              <w:rPr>
                <w:rFonts w:cs="Arial"/>
                <w:szCs w:val="18"/>
              </w:rPr>
              <w:tab/>
            </w:r>
            <w:r w:rsidRPr="00BC409C">
              <w:t>It is only supported for power class 3.</w:t>
            </w:r>
          </w:p>
        </w:tc>
        <w:tc>
          <w:tcPr>
            <w:tcW w:w="709" w:type="dxa"/>
          </w:tcPr>
          <w:p w14:paraId="561E0A37" w14:textId="77777777" w:rsidR="003A1E5F" w:rsidRPr="00BC409C" w:rsidRDefault="003A1E5F" w:rsidP="00423E00">
            <w:pPr>
              <w:pStyle w:val="TAL"/>
              <w:jc w:val="center"/>
              <w:rPr>
                <w:bCs/>
                <w:iCs/>
              </w:rPr>
            </w:pPr>
            <w:r w:rsidRPr="00BC409C">
              <w:rPr>
                <w:bCs/>
                <w:iCs/>
              </w:rPr>
              <w:t>Band</w:t>
            </w:r>
          </w:p>
        </w:tc>
        <w:tc>
          <w:tcPr>
            <w:tcW w:w="567" w:type="dxa"/>
          </w:tcPr>
          <w:p w14:paraId="597AC834" w14:textId="77777777" w:rsidR="003A1E5F" w:rsidRPr="00BC409C" w:rsidRDefault="003A1E5F" w:rsidP="00423E00">
            <w:pPr>
              <w:pStyle w:val="TAL"/>
              <w:jc w:val="center"/>
              <w:rPr>
                <w:bCs/>
                <w:iCs/>
              </w:rPr>
            </w:pPr>
            <w:r w:rsidRPr="00BC409C">
              <w:rPr>
                <w:bCs/>
                <w:iCs/>
              </w:rPr>
              <w:t>No</w:t>
            </w:r>
          </w:p>
        </w:tc>
        <w:tc>
          <w:tcPr>
            <w:tcW w:w="709" w:type="dxa"/>
          </w:tcPr>
          <w:p w14:paraId="565F6621" w14:textId="77777777" w:rsidR="003A1E5F" w:rsidRPr="00BC409C" w:rsidRDefault="003A1E5F" w:rsidP="00423E00">
            <w:pPr>
              <w:pStyle w:val="TAL"/>
              <w:jc w:val="center"/>
              <w:rPr>
                <w:bCs/>
                <w:iCs/>
              </w:rPr>
            </w:pPr>
            <w:r w:rsidRPr="00BC409C">
              <w:rPr>
                <w:bCs/>
                <w:iCs/>
              </w:rPr>
              <w:t>TDD only</w:t>
            </w:r>
          </w:p>
        </w:tc>
        <w:tc>
          <w:tcPr>
            <w:tcW w:w="728" w:type="dxa"/>
          </w:tcPr>
          <w:p w14:paraId="24DDE7C4" w14:textId="77777777" w:rsidR="003A1E5F" w:rsidRPr="00BC409C" w:rsidRDefault="003A1E5F" w:rsidP="00423E00">
            <w:pPr>
              <w:pStyle w:val="TAL"/>
              <w:jc w:val="center"/>
              <w:rPr>
                <w:bCs/>
                <w:iCs/>
              </w:rPr>
            </w:pPr>
            <w:r w:rsidRPr="00BC409C">
              <w:rPr>
                <w:bCs/>
                <w:iCs/>
              </w:rPr>
              <w:t>FR2-1 only</w:t>
            </w:r>
          </w:p>
        </w:tc>
      </w:tr>
      <w:tr w:rsidR="003A1E5F" w:rsidRPr="00BC409C" w14:paraId="2FF4DC0E" w14:textId="77777777" w:rsidTr="00423E00">
        <w:trPr>
          <w:cantSplit/>
          <w:tblHeader/>
        </w:trPr>
        <w:tc>
          <w:tcPr>
            <w:tcW w:w="6917" w:type="dxa"/>
          </w:tcPr>
          <w:p w14:paraId="5A2B07FD" w14:textId="77777777" w:rsidR="003A1E5F" w:rsidRPr="00BC409C" w:rsidRDefault="003A1E5F" w:rsidP="00423E00">
            <w:pPr>
              <w:pStyle w:val="TAL"/>
              <w:rPr>
                <w:b/>
                <w:bCs/>
                <w:i/>
                <w:iCs/>
              </w:rPr>
            </w:pPr>
            <w:r w:rsidRPr="00BC409C">
              <w:rPr>
                <w:b/>
                <w:bCs/>
                <w:i/>
                <w:iCs/>
              </w:rPr>
              <w:t>groupBeamReporting</w:t>
            </w:r>
          </w:p>
          <w:p w14:paraId="3FDE6288" w14:textId="77777777" w:rsidR="003A1E5F" w:rsidRPr="00BC409C" w:rsidRDefault="003A1E5F" w:rsidP="00423E00">
            <w:pPr>
              <w:pStyle w:val="TAL"/>
              <w:rPr>
                <w:bCs/>
                <w:iCs/>
              </w:rPr>
            </w:pPr>
            <w:r w:rsidRPr="00BC409C">
              <w:rPr>
                <w:rFonts w:eastAsia="MS PGothic"/>
              </w:rPr>
              <w:t>Indicates whether UE supports RSRP reporting for the group of two reference signals.</w:t>
            </w:r>
          </w:p>
        </w:tc>
        <w:tc>
          <w:tcPr>
            <w:tcW w:w="709" w:type="dxa"/>
          </w:tcPr>
          <w:p w14:paraId="5176CB47" w14:textId="77777777" w:rsidR="003A1E5F" w:rsidRPr="00BC409C" w:rsidRDefault="003A1E5F" w:rsidP="00423E00">
            <w:pPr>
              <w:pStyle w:val="TAL"/>
              <w:jc w:val="center"/>
              <w:rPr>
                <w:bCs/>
                <w:iCs/>
              </w:rPr>
            </w:pPr>
            <w:r w:rsidRPr="00BC409C">
              <w:rPr>
                <w:bCs/>
                <w:iCs/>
              </w:rPr>
              <w:t>Band</w:t>
            </w:r>
          </w:p>
        </w:tc>
        <w:tc>
          <w:tcPr>
            <w:tcW w:w="567" w:type="dxa"/>
          </w:tcPr>
          <w:p w14:paraId="556154C2" w14:textId="77777777" w:rsidR="003A1E5F" w:rsidRPr="00BC409C" w:rsidRDefault="003A1E5F" w:rsidP="00423E00">
            <w:pPr>
              <w:pStyle w:val="TAL"/>
              <w:jc w:val="center"/>
              <w:rPr>
                <w:bCs/>
                <w:iCs/>
              </w:rPr>
            </w:pPr>
            <w:r w:rsidRPr="00BC409C">
              <w:rPr>
                <w:bCs/>
                <w:iCs/>
              </w:rPr>
              <w:t>No</w:t>
            </w:r>
          </w:p>
        </w:tc>
        <w:tc>
          <w:tcPr>
            <w:tcW w:w="709" w:type="dxa"/>
          </w:tcPr>
          <w:p w14:paraId="11FD7AE2" w14:textId="77777777" w:rsidR="003A1E5F" w:rsidRPr="00BC409C" w:rsidRDefault="003A1E5F" w:rsidP="00423E00">
            <w:pPr>
              <w:pStyle w:val="TAL"/>
              <w:jc w:val="center"/>
              <w:rPr>
                <w:bCs/>
                <w:iCs/>
              </w:rPr>
            </w:pPr>
            <w:r w:rsidRPr="00BC409C">
              <w:rPr>
                <w:bCs/>
                <w:iCs/>
              </w:rPr>
              <w:t>N/A</w:t>
            </w:r>
          </w:p>
        </w:tc>
        <w:tc>
          <w:tcPr>
            <w:tcW w:w="728" w:type="dxa"/>
          </w:tcPr>
          <w:p w14:paraId="445FF2DD" w14:textId="77777777" w:rsidR="003A1E5F" w:rsidRPr="00BC409C" w:rsidRDefault="003A1E5F" w:rsidP="00423E00">
            <w:pPr>
              <w:pStyle w:val="TAL"/>
              <w:jc w:val="center"/>
            </w:pPr>
            <w:r w:rsidRPr="00BC409C">
              <w:rPr>
                <w:bCs/>
                <w:iCs/>
              </w:rPr>
              <w:t>N/A</w:t>
            </w:r>
          </w:p>
        </w:tc>
      </w:tr>
      <w:tr w:rsidR="003A1E5F" w:rsidRPr="00BC409C" w14:paraId="7F01D147" w14:textId="77777777" w:rsidTr="00423E00">
        <w:trPr>
          <w:cantSplit/>
          <w:tblHeader/>
        </w:trPr>
        <w:tc>
          <w:tcPr>
            <w:tcW w:w="6917" w:type="dxa"/>
          </w:tcPr>
          <w:p w14:paraId="5FAAE1C5" w14:textId="77777777" w:rsidR="003A1E5F" w:rsidRPr="00BC409C" w:rsidRDefault="003A1E5F" w:rsidP="00423E00">
            <w:pPr>
              <w:pStyle w:val="TAL"/>
              <w:rPr>
                <w:b/>
                <w:bCs/>
                <w:i/>
                <w:iCs/>
              </w:rPr>
            </w:pPr>
            <w:r w:rsidRPr="00BC409C">
              <w:rPr>
                <w:b/>
                <w:bCs/>
                <w:i/>
                <w:iCs/>
              </w:rPr>
              <w:lastRenderedPageBreak/>
              <w:t>groupBeamReporting-STx2P-r18</w:t>
            </w:r>
          </w:p>
          <w:p w14:paraId="39A436DB" w14:textId="77777777" w:rsidR="003A1E5F" w:rsidRPr="00BC409C" w:rsidRDefault="003A1E5F" w:rsidP="00423E00">
            <w:pPr>
              <w:pStyle w:val="TAL"/>
              <w:rPr>
                <w:rFonts w:cs="Arial"/>
                <w:szCs w:val="18"/>
                <w:lang w:eastAsia="zh-CN"/>
              </w:rPr>
            </w:pPr>
            <w:r w:rsidRPr="00BC409C">
              <w:t xml:space="preserve">Indicates whether the UE supports </w:t>
            </w:r>
            <w:r w:rsidRPr="00BC409C">
              <w:rPr>
                <w:rFonts w:cs="Arial"/>
                <w:szCs w:val="18"/>
                <w:lang w:eastAsia="zh-CN"/>
              </w:rPr>
              <w:t>grouped-based beam reporting for STx2P.</w:t>
            </w:r>
          </w:p>
          <w:p w14:paraId="6BD945CC" w14:textId="77777777" w:rsidR="003A1E5F" w:rsidRPr="00BC409C" w:rsidRDefault="003A1E5F" w:rsidP="00423E00">
            <w:pPr>
              <w:pStyle w:val="TAL"/>
            </w:pPr>
            <w:r w:rsidRPr="00BC409C">
              <w:rPr>
                <w:rFonts w:cs="Arial"/>
                <w:szCs w:val="18"/>
                <w:lang w:eastAsia="zh-CN"/>
              </w:rPr>
              <w:t xml:space="preserve">This capability </w:t>
            </w:r>
            <w:r w:rsidRPr="00BC409C">
              <w:t>signalling comprises the following parameters:</w:t>
            </w:r>
          </w:p>
          <w:p w14:paraId="0957A5F0"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i/>
                <w:iCs/>
                <w:sz w:val="18"/>
                <w:szCs w:val="18"/>
              </w:rPr>
              <w:t>groupL1-RSRP-Reporting-r18</w:t>
            </w:r>
            <w:proofErr w:type="gramEnd"/>
            <w:r w:rsidRPr="00BC409C">
              <w:rPr>
                <w:rFonts w:ascii="Arial" w:hAnsi="Arial" w:cs="Arial"/>
                <w:i/>
                <w:iCs/>
                <w:sz w:val="18"/>
                <w:szCs w:val="18"/>
              </w:rPr>
              <w:t xml:space="preserve"> </w:t>
            </w:r>
            <w:r w:rsidRPr="00BC409C">
              <w:rPr>
                <w:rFonts w:ascii="Arial" w:hAnsi="Arial" w:cs="Arial"/>
                <w:sz w:val="18"/>
                <w:szCs w:val="18"/>
              </w:rPr>
              <w:t>indicates the supported group based L1-RSRP reporting for STx2P based transmission.</w:t>
            </w:r>
          </w:p>
          <w:p w14:paraId="0285A136"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i/>
                <w:iCs/>
                <w:sz w:val="18"/>
                <w:szCs w:val="18"/>
              </w:rPr>
              <w:t>maxNumberBeamGroups-r18</w:t>
            </w:r>
            <w:proofErr w:type="gramEnd"/>
            <w:r w:rsidRPr="00BC409C">
              <w:rPr>
                <w:rFonts w:ascii="Arial" w:hAnsi="Arial" w:cs="Arial"/>
                <w:sz w:val="18"/>
                <w:szCs w:val="18"/>
              </w:rPr>
              <w:t xml:space="preserve"> indicates the maximum number N of beam groups (M=2 beams per beam group) in a single L1-RSRP reporting instance based on measurement on two CMR resource sets.</w:t>
            </w:r>
          </w:p>
          <w:p w14:paraId="5B8650DC"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i/>
                <w:iCs/>
                <w:sz w:val="18"/>
                <w:szCs w:val="18"/>
              </w:rPr>
              <w:t>maxNumberResWithinSlotAcrossCC-r18</w:t>
            </w:r>
            <w:proofErr w:type="gramEnd"/>
            <w:r w:rsidRPr="00BC409C">
              <w:rPr>
                <w:rFonts w:ascii="Arial" w:hAnsi="Arial" w:cs="Arial"/>
                <w:sz w:val="18"/>
                <w:szCs w:val="18"/>
              </w:rPr>
              <w:t xml:space="preserve"> indicates the maximum number of SSB and CSI-RS resources for measurement in both CMR sets within a slot across all CCs in a band.</w:t>
            </w:r>
          </w:p>
          <w:p w14:paraId="4AD8E343"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i/>
                <w:iCs/>
                <w:sz w:val="18"/>
                <w:szCs w:val="18"/>
              </w:rPr>
              <w:t>maxNumberResAcrossCC-r18</w:t>
            </w:r>
            <w:proofErr w:type="gramEnd"/>
            <w:r w:rsidRPr="00BC409C">
              <w:rPr>
                <w:rFonts w:ascii="Arial" w:hAnsi="Arial" w:cs="Arial"/>
                <w:sz w:val="18"/>
                <w:szCs w:val="18"/>
              </w:rPr>
              <w:t xml:space="preserve"> indicates the maximum number of configured SSB and CSI-RS resources for measurement in both CMR sets across all CCs in a band.</w:t>
            </w:r>
          </w:p>
          <w:p w14:paraId="7D935BED" w14:textId="77777777" w:rsidR="003A1E5F" w:rsidRPr="00BC409C" w:rsidRDefault="003A1E5F" w:rsidP="00423E00">
            <w:pPr>
              <w:pStyle w:val="B1"/>
              <w:ind w:left="0" w:firstLine="0"/>
              <w:rPr>
                <w:rFonts w:ascii="Arial" w:hAnsi="Arial" w:cs="Arial"/>
                <w:sz w:val="18"/>
                <w:szCs w:val="18"/>
              </w:rPr>
            </w:pPr>
            <w:r w:rsidRPr="00BC409C">
              <w:rPr>
                <w:rFonts w:ascii="Arial" w:hAnsi="Arial" w:cs="Arial"/>
                <w:sz w:val="18"/>
                <w:szCs w:val="18"/>
              </w:rPr>
              <w:t xml:space="preserve">A UE supporting this feature shall also indicate support of </w:t>
            </w:r>
            <w:r w:rsidRPr="00BC409C">
              <w:rPr>
                <w:rFonts w:ascii="Arial" w:hAnsi="Arial" w:cs="Arial"/>
                <w:i/>
                <w:iCs/>
                <w:sz w:val="18"/>
                <w:szCs w:val="18"/>
              </w:rPr>
              <w:t>mTRP-GroupBasedL1-RSRP-r17</w:t>
            </w:r>
            <w:r w:rsidRPr="00BC409C">
              <w:rPr>
                <w:rFonts w:ascii="Arial" w:hAnsi="Arial" w:cs="Arial"/>
                <w:sz w:val="18"/>
                <w:szCs w:val="18"/>
              </w:rPr>
              <w:t>.</w:t>
            </w:r>
          </w:p>
          <w:p w14:paraId="193A8418" w14:textId="77777777" w:rsidR="003A1E5F" w:rsidRPr="00BC409C" w:rsidRDefault="003A1E5F" w:rsidP="00423E00">
            <w:pPr>
              <w:pStyle w:val="TAN"/>
              <w:rPr>
                <w:b/>
                <w:bCs/>
              </w:rPr>
            </w:pPr>
            <w:r w:rsidRPr="00BC409C">
              <w:t>NOTE:</w:t>
            </w:r>
            <w:r w:rsidRPr="00BC409C">
              <w:rPr>
                <w:rFonts w:cs="Arial"/>
                <w:szCs w:val="18"/>
              </w:rPr>
              <w:tab/>
            </w:r>
            <w:r w:rsidRPr="00BC409C">
              <w:rPr>
                <w:i/>
                <w:iCs/>
              </w:rPr>
              <w:t>maxNumberResWithinSlotAcrossCC-r18</w:t>
            </w:r>
            <w:r w:rsidRPr="00BC409C">
              <w:t xml:space="preserve"> and </w:t>
            </w:r>
            <w:r w:rsidRPr="00BC409C">
              <w:rPr>
                <w:i/>
                <w:iCs/>
              </w:rPr>
              <w:t>maxNumberResAcrossCC-r18</w:t>
            </w:r>
            <w:r w:rsidRPr="00BC409C">
              <w:t xml:space="preserve"> are also counted in </w:t>
            </w:r>
            <w:r w:rsidRPr="00BC409C">
              <w:rPr>
                <w:i/>
                <w:iCs/>
              </w:rPr>
              <w:t>maxTotalResourcesForOneFreqRange-r16</w:t>
            </w:r>
            <w:r w:rsidRPr="00BC409C">
              <w:t xml:space="preserve">, </w:t>
            </w:r>
            <w:r w:rsidRPr="00BC409C">
              <w:rPr>
                <w:i/>
                <w:iCs/>
              </w:rPr>
              <w:t>maxTotalResourcesForAcrossFreqRanges-r16</w:t>
            </w:r>
            <w:r w:rsidRPr="00BC409C">
              <w:t xml:space="preserve">, and </w:t>
            </w:r>
            <w:r w:rsidRPr="00BC409C">
              <w:rPr>
                <w:i/>
                <w:iCs/>
              </w:rPr>
              <w:t>mTRP-GroupBasedL1-RSRP-r17</w:t>
            </w:r>
            <w:r w:rsidRPr="00BC409C">
              <w:t>.</w:t>
            </w:r>
          </w:p>
        </w:tc>
        <w:tc>
          <w:tcPr>
            <w:tcW w:w="709" w:type="dxa"/>
          </w:tcPr>
          <w:p w14:paraId="74EA3CE5" w14:textId="77777777" w:rsidR="003A1E5F" w:rsidRPr="00BC409C" w:rsidRDefault="003A1E5F" w:rsidP="00423E00">
            <w:pPr>
              <w:pStyle w:val="TAL"/>
              <w:jc w:val="center"/>
              <w:rPr>
                <w:bCs/>
                <w:iCs/>
              </w:rPr>
            </w:pPr>
            <w:r w:rsidRPr="00BC409C">
              <w:rPr>
                <w:bCs/>
                <w:iCs/>
              </w:rPr>
              <w:t>Band</w:t>
            </w:r>
          </w:p>
        </w:tc>
        <w:tc>
          <w:tcPr>
            <w:tcW w:w="567" w:type="dxa"/>
          </w:tcPr>
          <w:p w14:paraId="592F1586" w14:textId="77777777" w:rsidR="003A1E5F" w:rsidRPr="00BC409C" w:rsidRDefault="003A1E5F" w:rsidP="00423E00">
            <w:pPr>
              <w:pStyle w:val="TAL"/>
              <w:jc w:val="center"/>
              <w:rPr>
                <w:bCs/>
                <w:iCs/>
              </w:rPr>
            </w:pPr>
            <w:r w:rsidRPr="00BC409C">
              <w:rPr>
                <w:bCs/>
                <w:iCs/>
              </w:rPr>
              <w:t>No</w:t>
            </w:r>
          </w:p>
        </w:tc>
        <w:tc>
          <w:tcPr>
            <w:tcW w:w="709" w:type="dxa"/>
          </w:tcPr>
          <w:p w14:paraId="7E59AAF0" w14:textId="77777777" w:rsidR="003A1E5F" w:rsidRPr="00BC409C" w:rsidRDefault="003A1E5F" w:rsidP="00423E00">
            <w:pPr>
              <w:pStyle w:val="TAL"/>
              <w:jc w:val="center"/>
              <w:rPr>
                <w:bCs/>
                <w:iCs/>
              </w:rPr>
            </w:pPr>
            <w:r w:rsidRPr="00BC409C">
              <w:rPr>
                <w:bCs/>
                <w:iCs/>
              </w:rPr>
              <w:t>N/A</w:t>
            </w:r>
          </w:p>
        </w:tc>
        <w:tc>
          <w:tcPr>
            <w:tcW w:w="728" w:type="dxa"/>
          </w:tcPr>
          <w:p w14:paraId="50FFC3A7" w14:textId="77777777" w:rsidR="003A1E5F" w:rsidRPr="00BC409C" w:rsidRDefault="003A1E5F" w:rsidP="00423E00">
            <w:pPr>
              <w:pStyle w:val="TAL"/>
              <w:jc w:val="center"/>
              <w:rPr>
                <w:bCs/>
                <w:iCs/>
              </w:rPr>
            </w:pPr>
            <w:r w:rsidRPr="00BC409C">
              <w:rPr>
                <w:bCs/>
                <w:iCs/>
              </w:rPr>
              <w:t>FR2 only</w:t>
            </w:r>
          </w:p>
        </w:tc>
      </w:tr>
      <w:tr w:rsidR="003A1E5F" w:rsidRPr="00BC409C" w14:paraId="2B0C2082" w14:textId="77777777" w:rsidTr="00423E00">
        <w:trPr>
          <w:cantSplit/>
          <w:tblHeader/>
        </w:trPr>
        <w:tc>
          <w:tcPr>
            <w:tcW w:w="6917" w:type="dxa"/>
          </w:tcPr>
          <w:p w14:paraId="03C69B6A" w14:textId="77777777" w:rsidR="003A1E5F" w:rsidRPr="00BC409C" w:rsidRDefault="003A1E5F" w:rsidP="00423E00">
            <w:pPr>
              <w:pStyle w:val="TAL"/>
              <w:rPr>
                <w:b/>
                <w:i/>
              </w:rPr>
            </w:pPr>
            <w:r w:rsidRPr="00BC409C">
              <w:rPr>
                <w:b/>
                <w:i/>
              </w:rPr>
              <w:t>groupSINR-reporting-r16</w:t>
            </w:r>
          </w:p>
          <w:p w14:paraId="7544E654" w14:textId="77777777" w:rsidR="003A1E5F" w:rsidRPr="00BC409C" w:rsidRDefault="003A1E5F" w:rsidP="00423E00">
            <w:pPr>
              <w:pStyle w:val="TAL"/>
              <w:rPr>
                <w:b/>
                <w:bCs/>
                <w:i/>
                <w:iCs/>
              </w:rPr>
            </w:pPr>
            <w:r w:rsidRPr="00BC409C">
              <w:rPr>
                <w:bCs/>
                <w:iCs/>
              </w:rPr>
              <w:t xml:space="preserve">Indicates whether UE supports group based L1-SINR reporting. UE indicates support of this feature shall indicate support of </w:t>
            </w:r>
            <w:r w:rsidRPr="00BC409C">
              <w:rPr>
                <w:i/>
                <w:iCs/>
              </w:rPr>
              <w:t>ssb-csirs-SINR-measurement-r16.</w:t>
            </w:r>
          </w:p>
        </w:tc>
        <w:tc>
          <w:tcPr>
            <w:tcW w:w="709" w:type="dxa"/>
          </w:tcPr>
          <w:p w14:paraId="6F4526E3" w14:textId="77777777" w:rsidR="003A1E5F" w:rsidRPr="00BC409C" w:rsidRDefault="003A1E5F" w:rsidP="00423E00">
            <w:pPr>
              <w:pStyle w:val="TAL"/>
              <w:jc w:val="center"/>
              <w:rPr>
                <w:bCs/>
                <w:iCs/>
              </w:rPr>
            </w:pPr>
            <w:r w:rsidRPr="00BC409C">
              <w:t>Band</w:t>
            </w:r>
          </w:p>
        </w:tc>
        <w:tc>
          <w:tcPr>
            <w:tcW w:w="567" w:type="dxa"/>
          </w:tcPr>
          <w:p w14:paraId="4AF1D4C4" w14:textId="77777777" w:rsidR="003A1E5F" w:rsidRPr="00BC409C" w:rsidRDefault="003A1E5F" w:rsidP="00423E00">
            <w:pPr>
              <w:pStyle w:val="TAL"/>
              <w:jc w:val="center"/>
              <w:rPr>
                <w:bCs/>
                <w:iCs/>
              </w:rPr>
            </w:pPr>
            <w:r w:rsidRPr="00BC409C">
              <w:t>No</w:t>
            </w:r>
          </w:p>
        </w:tc>
        <w:tc>
          <w:tcPr>
            <w:tcW w:w="709" w:type="dxa"/>
          </w:tcPr>
          <w:p w14:paraId="3A7C383F" w14:textId="77777777" w:rsidR="003A1E5F" w:rsidRPr="00BC409C" w:rsidRDefault="003A1E5F" w:rsidP="00423E00">
            <w:pPr>
              <w:pStyle w:val="TAL"/>
              <w:jc w:val="center"/>
              <w:rPr>
                <w:bCs/>
                <w:iCs/>
              </w:rPr>
            </w:pPr>
            <w:r w:rsidRPr="00BC409C">
              <w:rPr>
                <w:bCs/>
                <w:iCs/>
              </w:rPr>
              <w:t>N/A</w:t>
            </w:r>
          </w:p>
        </w:tc>
        <w:tc>
          <w:tcPr>
            <w:tcW w:w="728" w:type="dxa"/>
          </w:tcPr>
          <w:p w14:paraId="4A86A8F2" w14:textId="77777777" w:rsidR="003A1E5F" w:rsidRPr="00BC409C" w:rsidRDefault="003A1E5F" w:rsidP="00423E00">
            <w:pPr>
              <w:pStyle w:val="TAL"/>
              <w:jc w:val="center"/>
              <w:rPr>
                <w:bCs/>
                <w:iCs/>
              </w:rPr>
            </w:pPr>
            <w:r w:rsidRPr="00BC409C">
              <w:rPr>
                <w:bCs/>
                <w:iCs/>
              </w:rPr>
              <w:t>N/A</w:t>
            </w:r>
          </w:p>
        </w:tc>
      </w:tr>
      <w:tr w:rsidR="003A1E5F" w:rsidRPr="00BC409C" w14:paraId="5312F683" w14:textId="77777777" w:rsidTr="00423E00">
        <w:trPr>
          <w:cantSplit/>
          <w:tblHeader/>
        </w:trPr>
        <w:tc>
          <w:tcPr>
            <w:tcW w:w="6917" w:type="dxa"/>
          </w:tcPr>
          <w:p w14:paraId="0B47F7D7" w14:textId="77777777" w:rsidR="003A1E5F" w:rsidRPr="00BC409C" w:rsidRDefault="003A1E5F" w:rsidP="00423E00">
            <w:pPr>
              <w:keepNext/>
              <w:keepLines/>
              <w:spacing w:after="0"/>
              <w:rPr>
                <w:rFonts w:ascii="Arial" w:hAnsi="Arial"/>
                <w:b/>
                <w:i/>
                <w:sz w:val="18"/>
              </w:rPr>
            </w:pPr>
            <w:r w:rsidRPr="00BC409C">
              <w:rPr>
                <w:rFonts w:ascii="Arial" w:hAnsi="Arial"/>
                <w:b/>
                <w:i/>
                <w:sz w:val="18"/>
              </w:rPr>
              <w:t>handoverUTRA-FDD-r16</w:t>
            </w:r>
          </w:p>
          <w:p w14:paraId="62FBBA10" w14:textId="77777777" w:rsidR="003A1E5F" w:rsidRPr="00BC409C" w:rsidRDefault="003A1E5F" w:rsidP="00423E00">
            <w:pPr>
              <w:pStyle w:val="TAL"/>
              <w:rPr>
                <w:b/>
                <w:i/>
              </w:rPr>
            </w:pPr>
            <w:r w:rsidRPr="00BC409C">
              <w:t xml:space="preserve">Indicates whether the UE supports NR to UTRA-FDD CELL_DCH CS handover for the PCell on the band. It is mandatory to support both UTRA-FDD measurement and event B triggered reporting, and </w:t>
            </w:r>
            <w:r w:rsidRPr="00BC409C">
              <w:rPr>
                <w:rFonts w:cs="Arial"/>
                <w:bCs/>
                <w:iCs/>
                <w:szCs w:val="18"/>
              </w:rPr>
              <w:t>periodic UTRA-FDD measurement and reporting</w:t>
            </w:r>
            <w:r w:rsidRPr="00BC409C">
              <w:t xml:space="preserve"> if the UE supports HO to UTRA-FDD. If this field is included, then UE shall support IMS voice over NR. </w:t>
            </w:r>
            <w:r w:rsidRPr="00BC409C">
              <w:rPr>
                <w:rFonts w:eastAsia="MS PGothic" w:cs="Arial"/>
                <w:szCs w:val="18"/>
              </w:rPr>
              <w:t>UE shall set the capability value consistently for all FDD-FR1 bands, all TDD-FR1 bands, all TDD-FR2-1 bands and all TDD-FR2-2 bands respectively.</w:t>
            </w:r>
          </w:p>
        </w:tc>
        <w:tc>
          <w:tcPr>
            <w:tcW w:w="709" w:type="dxa"/>
          </w:tcPr>
          <w:p w14:paraId="6E1DD22C" w14:textId="77777777" w:rsidR="003A1E5F" w:rsidRPr="00BC409C" w:rsidRDefault="003A1E5F" w:rsidP="00423E00">
            <w:pPr>
              <w:pStyle w:val="TAL"/>
              <w:jc w:val="center"/>
            </w:pPr>
            <w:r w:rsidRPr="00BC409C">
              <w:t>Band</w:t>
            </w:r>
          </w:p>
        </w:tc>
        <w:tc>
          <w:tcPr>
            <w:tcW w:w="567" w:type="dxa"/>
          </w:tcPr>
          <w:p w14:paraId="0914E470" w14:textId="77777777" w:rsidR="003A1E5F" w:rsidRPr="00BC409C" w:rsidRDefault="003A1E5F" w:rsidP="00423E00">
            <w:pPr>
              <w:pStyle w:val="TAL"/>
              <w:jc w:val="center"/>
            </w:pPr>
            <w:r w:rsidRPr="00BC409C">
              <w:t>No</w:t>
            </w:r>
          </w:p>
        </w:tc>
        <w:tc>
          <w:tcPr>
            <w:tcW w:w="709" w:type="dxa"/>
          </w:tcPr>
          <w:p w14:paraId="018C594F" w14:textId="77777777" w:rsidR="003A1E5F" w:rsidRPr="00BC409C" w:rsidRDefault="003A1E5F" w:rsidP="00423E00">
            <w:pPr>
              <w:pStyle w:val="TAL"/>
              <w:jc w:val="center"/>
              <w:rPr>
                <w:bCs/>
                <w:iCs/>
              </w:rPr>
            </w:pPr>
            <w:r w:rsidRPr="00BC409C">
              <w:rPr>
                <w:bCs/>
                <w:iCs/>
              </w:rPr>
              <w:t>N/A</w:t>
            </w:r>
          </w:p>
        </w:tc>
        <w:tc>
          <w:tcPr>
            <w:tcW w:w="728" w:type="dxa"/>
          </w:tcPr>
          <w:p w14:paraId="004ADD28" w14:textId="77777777" w:rsidR="003A1E5F" w:rsidRPr="00BC409C" w:rsidRDefault="003A1E5F" w:rsidP="00423E00">
            <w:pPr>
              <w:pStyle w:val="TAL"/>
              <w:jc w:val="center"/>
              <w:rPr>
                <w:bCs/>
                <w:iCs/>
              </w:rPr>
            </w:pPr>
            <w:r w:rsidRPr="00BC409C">
              <w:rPr>
                <w:bCs/>
                <w:iCs/>
              </w:rPr>
              <w:t>N/A</w:t>
            </w:r>
          </w:p>
        </w:tc>
      </w:tr>
      <w:tr w:rsidR="003A1E5F" w:rsidRPr="00BC409C" w14:paraId="27531B0A" w14:textId="77777777" w:rsidTr="00423E00">
        <w:trPr>
          <w:cantSplit/>
          <w:tblHeader/>
        </w:trPr>
        <w:tc>
          <w:tcPr>
            <w:tcW w:w="6917" w:type="dxa"/>
          </w:tcPr>
          <w:p w14:paraId="1987E0A9" w14:textId="77777777" w:rsidR="003A1E5F" w:rsidRPr="00BC409C" w:rsidRDefault="003A1E5F" w:rsidP="00423E00">
            <w:pPr>
              <w:pStyle w:val="TAL"/>
              <w:rPr>
                <w:b/>
                <w:bCs/>
                <w:i/>
                <w:iCs/>
              </w:rPr>
            </w:pPr>
            <w:r w:rsidRPr="00BC409C">
              <w:rPr>
                <w:b/>
                <w:bCs/>
                <w:i/>
                <w:iCs/>
              </w:rPr>
              <w:t>interCellCrossTRP-PDCCH-OrderCFRA-r18</w:t>
            </w:r>
          </w:p>
          <w:p w14:paraId="0CC2720A" w14:textId="77777777" w:rsidR="003A1E5F" w:rsidRPr="00BC409C" w:rsidRDefault="003A1E5F" w:rsidP="00423E00">
            <w:pPr>
              <w:pStyle w:val="TAL"/>
              <w:rPr>
                <w:rFonts w:cs="Arial"/>
                <w:szCs w:val="18"/>
              </w:rPr>
            </w:pPr>
            <w:r w:rsidRPr="00BC409C">
              <w:t xml:space="preserve">Indicates whether the UE supports </w:t>
            </w:r>
            <w:r w:rsidRPr="00BC409C">
              <w:rPr>
                <w:rFonts w:cs="Arial"/>
                <w:szCs w:val="18"/>
              </w:rPr>
              <w:t>cross-TRP PDCCH order based on CFRA for inter-cell multi-DCI based mTRP.</w:t>
            </w:r>
          </w:p>
          <w:p w14:paraId="1A9D976B" w14:textId="77777777" w:rsidR="003A1E5F" w:rsidRPr="00BC409C" w:rsidRDefault="003A1E5F" w:rsidP="00423E00">
            <w:pPr>
              <w:pStyle w:val="TAL"/>
            </w:pPr>
            <w:r w:rsidRPr="00BC409C">
              <w:rPr>
                <w:bCs/>
                <w:iCs/>
              </w:rPr>
              <w:t xml:space="preserve">A UE supporting this feature shall also indicate support of </w:t>
            </w:r>
            <w:r w:rsidRPr="00BC409C">
              <w:rPr>
                <w:bCs/>
                <w:i/>
              </w:rPr>
              <w:t>multiDCI-InterCellMultiTRP-TwoTA-r18</w:t>
            </w:r>
            <w:r w:rsidRPr="00BC409C">
              <w:rPr>
                <w:bCs/>
                <w:iCs/>
              </w:rPr>
              <w:t>.</w:t>
            </w:r>
          </w:p>
        </w:tc>
        <w:tc>
          <w:tcPr>
            <w:tcW w:w="709" w:type="dxa"/>
          </w:tcPr>
          <w:p w14:paraId="2AC696AD" w14:textId="77777777" w:rsidR="003A1E5F" w:rsidRPr="00BC409C" w:rsidRDefault="003A1E5F" w:rsidP="00423E00">
            <w:pPr>
              <w:pStyle w:val="TAL"/>
              <w:jc w:val="center"/>
            </w:pPr>
            <w:r w:rsidRPr="00BC409C">
              <w:t>Band</w:t>
            </w:r>
          </w:p>
        </w:tc>
        <w:tc>
          <w:tcPr>
            <w:tcW w:w="567" w:type="dxa"/>
          </w:tcPr>
          <w:p w14:paraId="1F8F242C" w14:textId="77777777" w:rsidR="003A1E5F" w:rsidRPr="00BC409C" w:rsidRDefault="003A1E5F" w:rsidP="00423E00">
            <w:pPr>
              <w:pStyle w:val="TAL"/>
              <w:jc w:val="center"/>
            </w:pPr>
            <w:r w:rsidRPr="00BC409C">
              <w:t>No</w:t>
            </w:r>
          </w:p>
        </w:tc>
        <w:tc>
          <w:tcPr>
            <w:tcW w:w="709" w:type="dxa"/>
          </w:tcPr>
          <w:p w14:paraId="516B5DBC" w14:textId="77777777" w:rsidR="003A1E5F" w:rsidRPr="00BC409C" w:rsidRDefault="003A1E5F" w:rsidP="00423E00">
            <w:pPr>
              <w:pStyle w:val="TAL"/>
              <w:jc w:val="center"/>
            </w:pPr>
            <w:r w:rsidRPr="00BC409C">
              <w:t>N/A</w:t>
            </w:r>
          </w:p>
        </w:tc>
        <w:tc>
          <w:tcPr>
            <w:tcW w:w="728" w:type="dxa"/>
          </w:tcPr>
          <w:p w14:paraId="1EF7E684" w14:textId="77777777" w:rsidR="003A1E5F" w:rsidRPr="00BC409C" w:rsidRDefault="003A1E5F" w:rsidP="00423E00">
            <w:pPr>
              <w:pStyle w:val="TAL"/>
              <w:jc w:val="center"/>
            </w:pPr>
            <w:r w:rsidRPr="00BC409C">
              <w:t>N/A</w:t>
            </w:r>
          </w:p>
        </w:tc>
      </w:tr>
      <w:tr w:rsidR="003A1E5F" w:rsidRPr="00BC409C" w14:paraId="64955D96" w14:textId="77777777" w:rsidTr="00423E00">
        <w:trPr>
          <w:cantSplit/>
          <w:tblHeader/>
        </w:trPr>
        <w:tc>
          <w:tcPr>
            <w:tcW w:w="6917" w:type="dxa"/>
          </w:tcPr>
          <w:p w14:paraId="3A41143E" w14:textId="77777777" w:rsidR="003A1E5F" w:rsidRPr="00BC409C" w:rsidRDefault="003A1E5F" w:rsidP="00423E00">
            <w:pPr>
              <w:pStyle w:val="TAL"/>
              <w:rPr>
                <w:b/>
                <w:bCs/>
                <w:i/>
                <w:iCs/>
              </w:rPr>
            </w:pPr>
            <w:r w:rsidRPr="00BC409C">
              <w:rPr>
                <w:b/>
                <w:bCs/>
                <w:i/>
                <w:iCs/>
              </w:rPr>
              <w:t>interSlotFreqHopInterSlotBundlingPUSCH-r17</w:t>
            </w:r>
          </w:p>
          <w:p w14:paraId="6DB25E8B" w14:textId="77777777" w:rsidR="003A1E5F" w:rsidRPr="00BC409C" w:rsidRDefault="003A1E5F" w:rsidP="00423E00">
            <w:pPr>
              <w:pStyle w:val="TAL"/>
            </w:pPr>
            <w:r w:rsidRPr="00BC409C">
              <w:t>Indicates whether the UE supports enhanced inter-slot frequency hopping with inter-slot bundling for PUSCH.</w:t>
            </w:r>
          </w:p>
          <w:p w14:paraId="6EE1FA65" w14:textId="77777777" w:rsidR="003A1E5F" w:rsidRPr="00BC409C" w:rsidRDefault="003A1E5F" w:rsidP="00423E00">
            <w:pPr>
              <w:pStyle w:val="TAL"/>
            </w:pPr>
          </w:p>
          <w:p w14:paraId="6E4FF74A" w14:textId="77777777" w:rsidR="003A1E5F" w:rsidRPr="00BC409C" w:rsidRDefault="003A1E5F" w:rsidP="00423E00">
            <w:pPr>
              <w:pStyle w:val="TAL"/>
            </w:pPr>
            <w:r w:rsidRPr="00BC409C">
              <w:t xml:space="preserve">UE indicating support of this feature shall also indicate support of at least one of </w:t>
            </w:r>
            <w:r w:rsidRPr="00BC409C">
              <w:rPr>
                <w:i/>
                <w:iCs/>
              </w:rPr>
              <w:t>dmrs-BundlingPUSCH-RepTypeA-r17</w:t>
            </w:r>
            <w:r w:rsidRPr="00BC409C">
              <w:t xml:space="preserve">, </w:t>
            </w:r>
            <w:r w:rsidRPr="00BC409C">
              <w:rPr>
                <w:i/>
                <w:iCs/>
              </w:rPr>
              <w:t>dmrs-BundlingPUSCH-RepTypeB-r17</w:t>
            </w:r>
            <w:r w:rsidRPr="00BC409C">
              <w:t xml:space="preserve"> or </w:t>
            </w:r>
            <w:r w:rsidRPr="00BC409C">
              <w:rPr>
                <w:i/>
                <w:iCs/>
              </w:rPr>
              <w:t>dmrs-BundlingPUSCH-multiSlot-r17</w:t>
            </w:r>
            <w:r w:rsidRPr="00BC409C">
              <w:t>.</w:t>
            </w:r>
          </w:p>
        </w:tc>
        <w:tc>
          <w:tcPr>
            <w:tcW w:w="709" w:type="dxa"/>
          </w:tcPr>
          <w:p w14:paraId="0CCEC2CE" w14:textId="77777777" w:rsidR="003A1E5F" w:rsidRPr="00BC409C" w:rsidRDefault="003A1E5F" w:rsidP="00423E00">
            <w:pPr>
              <w:pStyle w:val="TAL"/>
              <w:jc w:val="center"/>
            </w:pPr>
            <w:r w:rsidRPr="00BC409C">
              <w:rPr>
                <w:bCs/>
                <w:iCs/>
              </w:rPr>
              <w:t>Band</w:t>
            </w:r>
          </w:p>
        </w:tc>
        <w:tc>
          <w:tcPr>
            <w:tcW w:w="567" w:type="dxa"/>
          </w:tcPr>
          <w:p w14:paraId="7314021E" w14:textId="77777777" w:rsidR="003A1E5F" w:rsidRPr="00BC409C" w:rsidRDefault="003A1E5F" w:rsidP="00423E00">
            <w:pPr>
              <w:pStyle w:val="TAL"/>
              <w:jc w:val="center"/>
            </w:pPr>
            <w:r w:rsidRPr="00BC409C">
              <w:rPr>
                <w:bCs/>
                <w:iCs/>
              </w:rPr>
              <w:t>No</w:t>
            </w:r>
          </w:p>
        </w:tc>
        <w:tc>
          <w:tcPr>
            <w:tcW w:w="709" w:type="dxa"/>
          </w:tcPr>
          <w:p w14:paraId="61A23C52" w14:textId="77777777" w:rsidR="003A1E5F" w:rsidRPr="00BC409C" w:rsidRDefault="003A1E5F" w:rsidP="00423E00">
            <w:pPr>
              <w:pStyle w:val="TAL"/>
              <w:jc w:val="center"/>
              <w:rPr>
                <w:bCs/>
                <w:iCs/>
              </w:rPr>
            </w:pPr>
            <w:r w:rsidRPr="00BC409C">
              <w:rPr>
                <w:bCs/>
                <w:iCs/>
              </w:rPr>
              <w:t>N/A</w:t>
            </w:r>
          </w:p>
        </w:tc>
        <w:tc>
          <w:tcPr>
            <w:tcW w:w="728" w:type="dxa"/>
          </w:tcPr>
          <w:p w14:paraId="27F1068F" w14:textId="77777777" w:rsidR="003A1E5F" w:rsidRPr="00BC409C" w:rsidRDefault="003A1E5F" w:rsidP="00423E00">
            <w:pPr>
              <w:pStyle w:val="TAL"/>
              <w:jc w:val="center"/>
              <w:rPr>
                <w:bCs/>
                <w:iCs/>
              </w:rPr>
            </w:pPr>
            <w:r w:rsidRPr="00BC409C">
              <w:t>N/A</w:t>
            </w:r>
          </w:p>
        </w:tc>
      </w:tr>
      <w:tr w:rsidR="003A1E5F" w:rsidRPr="00BC409C" w14:paraId="2BE3CAC1" w14:textId="77777777" w:rsidTr="00423E00">
        <w:trPr>
          <w:cantSplit/>
          <w:tblHeader/>
        </w:trPr>
        <w:tc>
          <w:tcPr>
            <w:tcW w:w="6917" w:type="dxa"/>
          </w:tcPr>
          <w:p w14:paraId="513421D4" w14:textId="77777777" w:rsidR="003A1E5F" w:rsidRPr="00BC409C" w:rsidRDefault="003A1E5F" w:rsidP="00423E00">
            <w:pPr>
              <w:pStyle w:val="TAL"/>
              <w:rPr>
                <w:b/>
                <w:bCs/>
                <w:i/>
                <w:iCs/>
              </w:rPr>
            </w:pPr>
            <w:r w:rsidRPr="00BC409C">
              <w:rPr>
                <w:b/>
                <w:bCs/>
                <w:i/>
                <w:iCs/>
              </w:rPr>
              <w:t>interSlotFreqHopPUCCH-r17</w:t>
            </w:r>
          </w:p>
          <w:p w14:paraId="58028FCA" w14:textId="77777777" w:rsidR="003A1E5F" w:rsidRPr="00BC409C" w:rsidRDefault="003A1E5F" w:rsidP="00423E00">
            <w:pPr>
              <w:pStyle w:val="TAL"/>
            </w:pPr>
            <w:r w:rsidRPr="00BC409C">
              <w:t>Indicates whether the UE supports enhanced inter-slot frequency hopping for PUCCH repetitions with DMRS bundling.</w:t>
            </w:r>
          </w:p>
          <w:p w14:paraId="7553270D" w14:textId="77777777" w:rsidR="003A1E5F" w:rsidRPr="00BC409C" w:rsidRDefault="003A1E5F" w:rsidP="00423E00">
            <w:pPr>
              <w:pStyle w:val="TAL"/>
            </w:pPr>
          </w:p>
          <w:p w14:paraId="120E026E" w14:textId="77777777" w:rsidR="003A1E5F" w:rsidRPr="00BC409C" w:rsidRDefault="003A1E5F" w:rsidP="00423E00">
            <w:pPr>
              <w:pStyle w:val="TAL"/>
            </w:pPr>
            <w:r w:rsidRPr="00BC409C">
              <w:t xml:space="preserve">UE indicating support of this feature shall also indicate support of </w:t>
            </w:r>
            <w:r w:rsidRPr="00BC409C">
              <w:rPr>
                <w:i/>
                <w:iCs/>
              </w:rPr>
              <w:t>dmrs-BundlingPUCCH-Rep-r17</w:t>
            </w:r>
            <w:r w:rsidRPr="00BC409C">
              <w:t>.</w:t>
            </w:r>
          </w:p>
        </w:tc>
        <w:tc>
          <w:tcPr>
            <w:tcW w:w="709" w:type="dxa"/>
          </w:tcPr>
          <w:p w14:paraId="3E7FEE3C" w14:textId="77777777" w:rsidR="003A1E5F" w:rsidRPr="00BC409C" w:rsidRDefault="003A1E5F" w:rsidP="00423E00">
            <w:pPr>
              <w:pStyle w:val="TAL"/>
              <w:jc w:val="center"/>
            </w:pPr>
            <w:r w:rsidRPr="00BC409C">
              <w:rPr>
                <w:bCs/>
                <w:iCs/>
              </w:rPr>
              <w:t>Band</w:t>
            </w:r>
          </w:p>
        </w:tc>
        <w:tc>
          <w:tcPr>
            <w:tcW w:w="567" w:type="dxa"/>
          </w:tcPr>
          <w:p w14:paraId="4CE33715" w14:textId="77777777" w:rsidR="003A1E5F" w:rsidRPr="00BC409C" w:rsidRDefault="003A1E5F" w:rsidP="00423E00">
            <w:pPr>
              <w:pStyle w:val="TAL"/>
              <w:jc w:val="center"/>
            </w:pPr>
            <w:r w:rsidRPr="00BC409C">
              <w:rPr>
                <w:bCs/>
                <w:iCs/>
              </w:rPr>
              <w:t>No</w:t>
            </w:r>
          </w:p>
        </w:tc>
        <w:tc>
          <w:tcPr>
            <w:tcW w:w="709" w:type="dxa"/>
          </w:tcPr>
          <w:p w14:paraId="43C4FED0" w14:textId="77777777" w:rsidR="003A1E5F" w:rsidRPr="00BC409C" w:rsidRDefault="003A1E5F" w:rsidP="00423E00">
            <w:pPr>
              <w:pStyle w:val="TAL"/>
              <w:jc w:val="center"/>
              <w:rPr>
                <w:bCs/>
                <w:iCs/>
              </w:rPr>
            </w:pPr>
            <w:r w:rsidRPr="00BC409C">
              <w:rPr>
                <w:bCs/>
                <w:iCs/>
              </w:rPr>
              <w:t>N/A</w:t>
            </w:r>
          </w:p>
        </w:tc>
        <w:tc>
          <w:tcPr>
            <w:tcW w:w="728" w:type="dxa"/>
          </w:tcPr>
          <w:p w14:paraId="777057C3" w14:textId="77777777" w:rsidR="003A1E5F" w:rsidRPr="00BC409C" w:rsidRDefault="003A1E5F" w:rsidP="00423E00">
            <w:pPr>
              <w:pStyle w:val="TAL"/>
              <w:jc w:val="center"/>
              <w:rPr>
                <w:bCs/>
                <w:iCs/>
              </w:rPr>
            </w:pPr>
            <w:r w:rsidRPr="00BC409C">
              <w:t>N/A</w:t>
            </w:r>
          </w:p>
        </w:tc>
      </w:tr>
      <w:tr w:rsidR="003A1E5F" w:rsidRPr="00BC409C" w14:paraId="35A25628" w14:textId="77777777" w:rsidTr="00423E00">
        <w:trPr>
          <w:cantSplit/>
          <w:tblHeader/>
        </w:trPr>
        <w:tc>
          <w:tcPr>
            <w:tcW w:w="6917" w:type="dxa"/>
          </w:tcPr>
          <w:p w14:paraId="5CE60BC7" w14:textId="77777777" w:rsidR="003A1E5F" w:rsidRPr="00BC409C" w:rsidRDefault="003A1E5F" w:rsidP="00423E00">
            <w:pPr>
              <w:pStyle w:val="TAL"/>
              <w:rPr>
                <w:b/>
                <w:bCs/>
                <w:i/>
                <w:iCs/>
              </w:rPr>
            </w:pPr>
            <w:r w:rsidRPr="00BC409C">
              <w:rPr>
                <w:b/>
                <w:bCs/>
                <w:i/>
                <w:iCs/>
              </w:rPr>
              <w:t>intraCellCrossTRP-PDCCH-OrderCFRA-r18</w:t>
            </w:r>
          </w:p>
          <w:p w14:paraId="005EBDF1" w14:textId="77777777" w:rsidR="003A1E5F" w:rsidRPr="00BC409C" w:rsidRDefault="003A1E5F" w:rsidP="00423E00">
            <w:pPr>
              <w:pStyle w:val="TAL"/>
            </w:pPr>
            <w:r w:rsidRPr="00BC409C">
              <w:t>Indicates whether the UE supports cross-TRP PDCCH order based on CFRA for intra-cell multi-DCI based mTRP.</w:t>
            </w:r>
          </w:p>
          <w:p w14:paraId="4DA98890" w14:textId="77777777" w:rsidR="003A1E5F" w:rsidRPr="00BC409C" w:rsidRDefault="003A1E5F" w:rsidP="00423E00">
            <w:pPr>
              <w:pStyle w:val="TAL"/>
              <w:rPr>
                <w:b/>
                <w:bCs/>
                <w:i/>
                <w:iCs/>
              </w:rPr>
            </w:pPr>
            <w:r w:rsidRPr="00BC409C">
              <w:t xml:space="preserve">A UE supporting this feature shall also indicate support of </w:t>
            </w:r>
            <w:r w:rsidRPr="00BC409C">
              <w:rPr>
                <w:i/>
                <w:iCs/>
              </w:rPr>
              <w:t>multiDCI-IntraCellMultiTRP-TwoTA-r18</w:t>
            </w:r>
            <w:r w:rsidRPr="00BC409C">
              <w:t>.</w:t>
            </w:r>
          </w:p>
        </w:tc>
        <w:tc>
          <w:tcPr>
            <w:tcW w:w="709" w:type="dxa"/>
          </w:tcPr>
          <w:p w14:paraId="7BE8D720" w14:textId="77777777" w:rsidR="003A1E5F" w:rsidRPr="00BC409C" w:rsidRDefault="003A1E5F" w:rsidP="00423E00">
            <w:pPr>
              <w:pStyle w:val="TAL"/>
              <w:jc w:val="center"/>
              <w:rPr>
                <w:bCs/>
                <w:iCs/>
              </w:rPr>
            </w:pPr>
            <w:r w:rsidRPr="00BC409C">
              <w:rPr>
                <w:bCs/>
                <w:iCs/>
              </w:rPr>
              <w:t>Band</w:t>
            </w:r>
          </w:p>
        </w:tc>
        <w:tc>
          <w:tcPr>
            <w:tcW w:w="567" w:type="dxa"/>
          </w:tcPr>
          <w:p w14:paraId="2E91D48C" w14:textId="77777777" w:rsidR="003A1E5F" w:rsidRPr="00BC409C" w:rsidRDefault="003A1E5F" w:rsidP="00423E00">
            <w:pPr>
              <w:pStyle w:val="TAL"/>
              <w:jc w:val="center"/>
              <w:rPr>
                <w:bCs/>
                <w:iCs/>
              </w:rPr>
            </w:pPr>
            <w:r w:rsidRPr="00BC409C">
              <w:rPr>
                <w:bCs/>
                <w:iCs/>
              </w:rPr>
              <w:t>No</w:t>
            </w:r>
          </w:p>
        </w:tc>
        <w:tc>
          <w:tcPr>
            <w:tcW w:w="709" w:type="dxa"/>
          </w:tcPr>
          <w:p w14:paraId="2B93C452" w14:textId="77777777" w:rsidR="003A1E5F" w:rsidRPr="00BC409C" w:rsidRDefault="003A1E5F" w:rsidP="00423E00">
            <w:pPr>
              <w:pStyle w:val="TAL"/>
              <w:jc w:val="center"/>
              <w:rPr>
                <w:bCs/>
                <w:iCs/>
              </w:rPr>
            </w:pPr>
            <w:r w:rsidRPr="00BC409C">
              <w:rPr>
                <w:bCs/>
                <w:iCs/>
              </w:rPr>
              <w:t>N/A</w:t>
            </w:r>
          </w:p>
        </w:tc>
        <w:tc>
          <w:tcPr>
            <w:tcW w:w="728" w:type="dxa"/>
          </w:tcPr>
          <w:p w14:paraId="5EDF3FE0" w14:textId="77777777" w:rsidR="003A1E5F" w:rsidRPr="00BC409C" w:rsidRDefault="003A1E5F" w:rsidP="00423E00">
            <w:pPr>
              <w:pStyle w:val="TAL"/>
              <w:jc w:val="center"/>
            </w:pPr>
            <w:r w:rsidRPr="00BC409C">
              <w:t>N/A</w:t>
            </w:r>
          </w:p>
        </w:tc>
      </w:tr>
      <w:tr w:rsidR="003A1E5F" w:rsidRPr="00BC409C" w14:paraId="629A95FA" w14:textId="77777777" w:rsidTr="00423E00">
        <w:trPr>
          <w:cantSplit/>
          <w:tblHeader/>
        </w:trPr>
        <w:tc>
          <w:tcPr>
            <w:tcW w:w="6917" w:type="dxa"/>
          </w:tcPr>
          <w:p w14:paraId="2FD017F2" w14:textId="77777777" w:rsidR="003A1E5F" w:rsidRPr="00BC409C" w:rsidRDefault="003A1E5F" w:rsidP="00423E00">
            <w:pPr>
              <w:pStyle w:val="TAL"/>
              <w:rPr>
                <w:b/>
                <w:bCs/>
                <w:i/>
                <w:iCs/>
              </w:rPr>
            </w:pPr>
            <w:r w:rsidRPr="00BC409C">
              <w:rPr>
                <w:b/>
                <w:bCs/>
                <w:i/>
                <w:iCs/>
              </w:rPr>
              <w:t>intraSlot-PDSCH-MulticastInactive-r18</w:t>
            </w:r>
          </w:p>
          <w:p w14:paraId="5D336977" w14:textId="77777777" w:rsidR="003A1E5F" w:rsidRPr="00BC409C" w:rsidRDefault="003A1E5F" w:rsidP="00423E00">
            <w:pPr>
              <w:pStyle w:val="TAL"/>
              <w:rPr>
                <w:rFonts w:cs="Arial"/>
                <w:szCs w:val="18"/>
              </w:rPr>
            </w:pPr>
            <w:r w:rsidRPr="00BC409C">
              <w:t xml:space="preserve">Indicates whether the UE supports </w:t>
            </w:r>
            <w:r w:rsidRPr="00BC409C">
              <w:rPr>
                <w:rFonts w:cs="Arial"/>
                <w:szCs w:val="18"/>
              </w:rPr>
              <w:t>TDM between one unicast PDSCH (e.g., small data transmission PDSCH) and one group-common PDSCH for multicast in a slot.</w:t>
            </w:r>
          </w:p>
          <w:p w14:paraId="1861F02C" w14:textId="77777777" w:rsidR="003A1E5F" w:rsidRPr="00BC409C" w:rsidRDefault="003A1E5F" w:rsidP="00423E00">
            <w:pPr>
              <w:pStyle w:val="TAL"/>
            </w:pPr>
            <w:r w:rsidRPr="00BC409C">
              <w:t>This capability indicates, for any two consecutive slots n and n+1, if there are more than 1 multicast/unicast PDSCH in either slot, whether to require the minimum time separation (4 OFDM symbols for 30kHz and 7 OFDM symbols for 60kHz) between starting time of any two multicast/unicast PDSCHs within the duration of these slots.</w:t>
            </w:r>
          </w:p>
          <w:p w14:paraId="004777B8" w14:textId="77777777" w:rsidR="003A1E5F" w:rsidRPr="00BC409C" w:rsidRDefault="003A1E5F" w:rsidP="00423E00">
            <w:pPr>
              <w:pStyle w:val="TAL"/>
              <w:rPr>
                <w:rFonts w:eastAsiaTheme="minorEastAsia" w:cs="Arial"/>
                <w:szCs w:val="18"/>
              </w:rPr>
            </w:pPr>
          </w:p>
          <w:p w14:paraId="50C87601" w14:textId="77777777" w:rsidR="003A1E5F" w:rsidRPr="00BC409C" w:rsidRDefault="003A1E5F" w:rsidP="00423E00">
            <w:pPr>
              <w:pStyle w:val="TAL"/>
              <w:rPr>
                <w:b/>
                <w:bCs/>
                <w:i/>
                <w:iCs/>
              </w:rPr>
            </w:pPr>
            <w:r w:rsidRPr="00BC409C">
              <w:rPr>
                <w:rFonts w:eastAsiaTheme="minorEastAsia" w:cs="Arial"/>
                <w:szCs w:val="18"/>
              </w:rPr>
              <w:t xml:space="preserve">A UE indicating support of this feature shall also indicate support of </w:t>
            </w:r>
            <w:r w:rsidRPr="00BC409C">
              <w:rPr>
                <w:rFonts w:eastAsiaTheme="minorEastAsia" w:cs="Arial"/>
                <w:i/>
                <w:iCs/>
                <w:szCs w:val="18"/>
              </w:rPr>
              <w:t xml:space="preserve">multicastInactive-r18 </w:t>
            </w:r>
            <w:r w:rsidRPr="00BC409C">
              <w:rPr>
                <w:rFonts w:cs="Arial"/>
                <w:szCs w:val="18"/>
              </w:rPr>
              <w:t xml:space="preserve">and </w:t>
            </w:r>
            <w:r w:rsidRPr="00BC409C">
              <w:t xml:space="preserve">any of </w:t>
            </w:r>
            <w:r w:rsidRPr="00BC409C">
              <w:rPr>
                <w:i/>
              </w:rPr>
              <w:t>ra-SDT-r17</w:t>
            </w:r>
            <w:r w:rsidRPr="00BC409C">
              <w:t xml:space="preserve">, </w:t>
            </w:r>
            <w:r w:rsidRPr="00BC409C">
              <w:rPr>
                <w:i/>
              </w:rPr>
              <w:t>ra-SDT-NTN-r17</w:t>
            </w:r>
            <w:r w:rsidRPr="00BC409C">
              <w:t xml:space="preserve">, </w:t>
            </w:r>
            <w:r w:rsidRPr="00BC409C">
              <w:rPr>
                <w:rFonts w:cs="Arial"/>
                <w:i/>
                <w:szCs w:val="18"/>
                <w:lang w:eastAsia="zh-CN"/>
              </w:rPr>
              <w:t>cg</w:t>
            </w:r>
            <w:r w:rsidRPr="00BC409C">
              <w:rPr>
                <w:rFonts w:cs="Arial"/>
                <w:i/>
                <w:szCs w:val="18"/>
              </w:rPr>
              <w:t>-</w:t>
            </w:r>
            <w:r w:rsidRPr="00BC409C">
              <w:rPr>
                <w:rFonts w:cs="Arial"/>
                <w:i/>
                <w:szCs w:val="18"/>
                <w:lang w:eastAsia="zh-CN"/>
              </w:rPr>
              <w:t>SDT-r17</w:t>
            </w:r>
            <w:r w:rsidRPr="00BC409C">
              <w:rPr>
                <w:rFonts w:cs="Arial"/>
                <w:szCs w:val="18"/>
                <w:lang w:eastAsia="zh-CN"/>
              </w:rPr>
              <w:t xml:space="preserve">, </w:t>
            </w:r>
            <w:r w:rsidRPr="00BC409C">
              <w:rPr>
                <w:rFonts w:cs="Arial"/>
                <w:i/>
                <w:szCs w:val="18"/>
                <w:lang w:eastAsia="zh-CN"/>
              </w:rPr>
              <w:t>mt-SDT-r18, mt-SDT-NTN-r18</w:t>
            </w:r>
            <w:r w:rsidRPr="00BC409C">
              <w:rPr>
                <w:rFonts w:cs="Arial"/>
                <w:szCs w:val="18"/>
                <w:lang w:eastAsia="zh-CN"/>
              </w:rPr>
              <w:t xml:space="preserve"> or </w:t>
            </w:r>
            <w:r w:rsidRPr="00BC409C">
              <w:rPr>
                <w:i/>
                <w:iCs/>
              </w:rPr>
              <w:t>mt-CG-SDT-r18</w:t>
            </w:r>
            <w:r w:rsidRPr="00BC409C">
              <w:rPr>
                <w:rFonts w:eastAsiaTheme="minorEastAsia" w:cs="Arial"/>
                <w:szCs w:val="18"/>
              </w:rPr>
              <w:t>.</w:t>
            </w:r>
          </w:p>
        </w:tc>
        <w:tc>
          <w:tcPr>
            <w:tcW w:w="709" w:type="dxa"/>
          </w:tcPr>
          <w:p w14:paraId="3563EBFE" w14:textId="77777777" w:rsidR="003A1E5F" w:rsidRPr="00BC409C" w:rsidRDefault="003A1E5F" w:rsidP="00423E00">
            <w:pPr>
              <w:pStyle w:val="TAL"/>
              <w:jc w:val="center"/>
              <w:rPr>
                <w:bCs/>
                <w:iCs/>
              </w:rPr>
            </w:pPr>
            <w:r w:rsidRPr="00BC409C">
              <w:rPr>
                <w:bCs/>
                <w:iCs/>
              </w:rPr>
              <w:t>Band</w:t>
            </w:r>
          </w:p>
        </w:tc>
        <w:tc>
          <w:tcPr>
            <w:tcW w:w="567" w:type="dxa"/>
          </w:tcPr>
          <w:p w14:paraId="55613927" w14:textId="77777777" w:rsidR="003A1E5F" w:rsidRPr="00BC409C" w:rsidRDefault="003A1E5F" w:rsidP="00423E00">
            <w:pPr>
              <w:pStyle w:val="TAL"/>
              <w:jc w:val="center"/>
              <w:rPr>
                <w:bCs/>
                <w:iCs/>
              </w:rPr>
            </w:pPr>
            <w:r w:rsidRPr="00BC409C">
              <w:rPr>
                <w:bCs/>
                <w:iCs/>
              </w:rPr>
              <w:t>No</w:t>
            </w:r>
          </w:p>
        </w:tc>
        <w:tc>
          <w:tcPr>
            <w:tcW w:w="709" w:type="dxa"/>
          </w:tcPr>
          <w:p w14:paraId="0DDA6AC2" w14:textId="77777777" w:rsidR="003A1E5F" w:rsidRPr="00BC409C" w:rsidRDefault="003A1E5F" w:rsidP="00423E00">
            <w:pPr>
              <w:pStyle w:val="TAL"/>
              <w:jc w:val="center"/>
              <w:rPr>
                <w:bCs/>
                <w:iCs/>
              </w:rPr>
            </w:pPr>
            <w:r w:rsidRPr="00BC409C">
              <w:rPr>
                <w:bCs/>
                <w:iCs/>
              </w:rPr>
              <w:t>N/A</w:t>
            </w:r>
          </w:p>
        </w:tc>
        <w:tc>
          <w:tcPr>
            <w:tcW w:w="728" w:type="dxa"/>
          </w:tcPr>
          <w:p w14:paraId="0F3E42EF" w14:textId="77777777" w:rsidR="003A1E5F" w:rsidRPr="00BC409C" w:rsidRDefault="003A1E5F" w:rsidP="00423E00">
            <w:pPr>
              <w:pStyle w:val="TAL"/>
              <w:jc w:val="center"/>
            </w:pPr>
            <w:r w:rsidRPr="00BC409C">
              <w:t>N/A</w:t>
            </w:r>
          </w:p>
        </w:tc>
      </w:tr>
      <w:tr w:rsidR="003A1E5F" w:rsidRPr="00BC409C" w14:paraId="1A35D2F7" w14:textId="77777777" w:rsidTr="00423E00">
        <w:trPr>
          <w:cantSplit/>
          <w:tblHeader/>
        </w:trPr>
        <w:tc>
          <w:tcPr>
            <w:tcW w:w="6917" w:type="dxa"/>
          </w:tcPr>
          <w:p w14:paraId="5F7878C7" w14:textId="77777777" w:rsidR="003A1E5F" w:rsidRPr="00BC409C" w:rsidRDefault="003A1E5F" w:rsidP="00423E00">
            <w:pPr>
              <w:pStyle w:val="TAL"/>
              <w:rPr>
                <w:b/>
                <w:i/>
              </w:rPr>
            </w:pPr>
            <w:r w:rsidRPr="00BC409C">
              <w:rPr>
                <w:b/>
                <w:i/>
              </w:rPr>
              <w:lastRenderedPageBreak/>
              <w:t>jointConfigDMRSPortDynamicSwitching-r18</w:t>
            </w:r>
          </w:p>
          <w:p w14:paraId="2BBE45C8" w14:textId="77777777" w:rsidR="003A1E5F" w:rsidRPr="00BC409C" w:rsidRDefault="003A1E5F" w:rsidP="00423E00">
            <w:pPr>
              <w:pStyle w:val="TAL"/>
              <w:rPr>
                <w:rFonts w:cs="Arial"/>
                <w:szCs w:val="18"/>
              </w:rPr>
            </w:pPr>
            <w:r w:rsidRPr="00BC409C">
              <w:rPr>
                <w:bCs/>
                <w:iCs/>
              </w:rPr>
              <w:t xml:space="preserve">Indicates whether the UE supports </w:t>
            </w:r>
            <w:r w:rsidRPr="00BC409C">
              <w:rPr>
                <w:rFonts w:cs="Arial"/>
                <w:szCs w:val="18"/>
              </w:rPr>
              <w:t>joint configuration of DMRS ports and dynamic switching between DFT-S-OFDM and CP-OFDM for PUSCH.</w:t>
            </w:r>
          </w:p>
          <w:p w14:paraId="3D87DB2E" w14:textId="77777777" w:rsidR="003A1E5F" w:rsidRPr="00BC409C" w:rsidRDefault="003A1E5F" w:rsidP="00423E00">
            <w:pPr>
              <w:pStyle w:val="TAL"/>
              <w:rPr>
                <w:b/>
                <w:bCs/>
                <w:i/>
                <w:iCs/>
              </w:rPr>
            </w:pPr>
            <w:r w:rsidRPr="00BC409C">
              <w:rPr>
                <w:rFonts w:cs="Arial"/>
                <w:szCs w:val="18"/>
              </w:rPr>
              <w:t xml:space="preserve">A UE supporting this feature shall also indicate the support of </w:t>
            </w:r>
            <w:r w:rsidRPr="00BC409C">
              <w:rPr>
                <w:rFonts w:eastAsia="MS Gothic"/>
                <w:bCs/>
                <w:i/>
              </w:rPr>
              <w:t>dmrs-TypeA-r18</w:t>
            </w:r>
            <w:r w:rsidRPr="00BC409C">
              <w:rPr>
                <w:rFonts w:cs="Arial"/>
                <w:szCs w:val="18"/>
              </w:rPr>
              <w:t xml:space="preserve"> or </w:t>
            </w:r>
            <w:r w:rsidRPr="00BC409C">
              <w:rPr>
                <w:bCs/>
                <w:i/>
              </w:rPr>
              <w:t>pusch-TypeB-DMRS-r18</w:t>
            </w:r>
            <w:r w:rsidRPr="00BC409C">
              <w:rPr>
                <w:rFonts w:cs="Arial"/>
                <w:szCs w:val="18"/>
              </w:rPr>
              <w:t xml:space="preserve">, and </w:t>
            </w:r>
            <w:r w:rsidRPr="00BC409C">
              <w:rPr>
                <w:rFonts w:eastAsia="MS Gothic"/>
                <w:bCs/>
                <w:i/>
              </w:rPr>
              <w:t>dynamicWaveformSwitch-r18</w:t>
            </w:r>
            <w:r w:rsidRPr="00BC409C">
              <w:rPr>
                <w:rFonts w:cs="Arial"/>
                <w:szCs w:val="18"/>
              </w:rPr>
              <w:t>.</w:t>
            </w:r>
          </w:p>
        </w:tc>
        <w:tc>
          <w:tcPr>
            <w:tcW w:w="709" w:type="dxa"/>
          </w:tcPr>
          <w:p w14:paraId="1FF03F2A" w14:textId="77777777" w:rsidR="003A1E5F" w:rsidRPr="00BC409C" w:rsidRDefault="003A1E5F" w:rsidP="00423E00">
            <w:pPr>
              <w:pStyle w:val="TAL"/>
            </w:pPr>
            <w:r w:rsidRPr="00BC409C">
              <w:rPr>
                <w:bCs/>
                <w:iCs/>
              </w:rPr>
              <w:t>Band</w:t>
            </w:r>
          </w:p>
        </w:tc>
        <w:tc>
          <w:tcPr>
            <w:tcW w:w="567" w:type="dxa"/>
          </w:tcPr>
          <w:p w14:paraId="5EB404B9" w14:textId="77777777" w:rsidR="003A1E5F" w:rsidRPr="00BC409C" w:rsidRDefault="003A1E5F" w:rsidP="00423E00">
            <w:pPr>
              <w:pStyle w:val="TAL"/>
            </w:pPr>
            <w:r w:rsidRPr="00BC409C">
              <w:t>No</w:t>
            </w:r>
          </w:p>
        </w:tc>
        <w:tc>
          <w:tcPr>
            <w:tcW w:w="709" w:type="dxa"/>
          </w:tcPr>
          <w:p w14:paraId="3B261E93" w14:textId="77777777" w:rsidR="003A1E5F" w:rsidRPr="00BC409C" w:rsidRDefault="003A1E5F" w:rsidP="00423E00">
            <w:pPr>
              <w:pStyle w:val="TAL"/>
              <w:rPr>
                <w:bCs/>
                <w:iCs/>
              </w:rPr>
            </w:pPr>
            <w:r w:rsidRPr="00BC409C">
              <w:rPr>
                <w:bCs/>
                <w:iCs/>
              </w:rPr>
              <w:t>N/A</w:t>
            </w:r>
          </w:p>
        </w:tc>
        <w:tc>
          <w:tcPr>
            <w:tcW w:w="728" w:type="dxa"/>
          </w:tcPr>
          <w:p w14:paraId="406FC06C" w14:textId="77777777" w:rsidR="003A1E5F" w:rsidRPr="00BC409C" w:rsidRDefault="003A1E5F" w:rsidP="00423E00">
            <w:pPr>
              <w:pStyle w:val="TAL"/>
              <w:rPr>
                <w:bCs/>
                <w:iCs/>
              </w:rPr>
            </w:pPr>
            <w:r w:rsidRPr="00BC409C">
              <w:rPr>
                <w:bCs/>
                <w:iCs/>
              </w:rPr>
              <w:t>N/A</w:t>
            </w:r>
          </w:p>
        </w:tc>
      </w:tr>
      <w:tr w:rsidR="003A1E5F" w:rsidRPr="00BC409C" w14:paraId="61FBB2E3" w14:textId="77777777" w:rsidTr="00423E00">
        <w:trPr>
          <w:cantSplit/>
          <w:tblHeader/>
        </w:trPr>
        <w:tc>
          <w:tcPr>
            <w:tcW w:w="6917" w:type="dxa"/>
          </w:tcPr>
          <w:p w14:paraId="1DEB1E81" w14:textId="77777777" w:rsidR="003A1E5F" w:rsidRPr="00BC409C" w:rsidRDefault="003A1E5F" w:rsidP="00423E00">
            <w:pPr>
              <w:pStyle w:val="TAL"/>
              <w:rPr>
                <w:b/>
                <w:i/>
              </w:rPr>
            </w:pPr>
            <w:r w:rsidRPr="00BC409C">
              <w:rPr>
                <w:b/>
                <w:i/>
              </w:rPr>
              <w:t>jointReleaseConfiguredGrantType2-r16</w:t>
            </w:r>
          </w:p>
          <w:p w14:paraId="5FFE0D5C" w14:textId="77777777" w:rsidR="003A1E5F" w:rsidRPr="00BC409C" w:rsidRDefault="003A1E5F" w:rsidP="00423E00">
            <w:pPr>
              <w:pStyle w:val="TAL"/>
              <w:rPr>
                <w:b/>
                <w:i/>
              </w:rPr>
            </w:pPr>
            <w:r w:rsidRPr="00BC409C">
              <w:t xml:space="preserve">Indicates whether the UE supports joint release in a DCI for two or more configured grant Type 2 configurations for a given BWP of a serving cell. </w:t>
            </w:r>
            <w:r w:rsidRPr="00BC409C">
              <w:rPr>
                <w:rFonts w:cs="Arial"/>
                <w:szCs w:val="18"/>
              </w:rPr>
              <w:t xml:space="preserve">The UE can include this feature only if the UE indicates support of </w:t>
            </w:r>
            <w:r w:rsidRPr="00BC409C">
              <w:rPr>
                <w:bCs/>
                <w:i/>
              </w:rPr>
              <w:t>activeConfiguredGrant-r16</w:t>
            </w:r>
            <w:r w:rsidRPr="00BC409C">
              <w:t>.</w:t>
            </w:r>
          </w:p>
        </w:tc>
        <w:tc>
          <w:tcPr>
            <w:tcW w:w="709" w:type="dxa"/>
          </w:tcPr>
          <w:p w14:paraId="30535BBD" w14:textId="77777777" w:rsidR="003A1E5F" w:rsidRPr="00BC409C" w:rsidRDefault="003A1E5F" w:rsidP="00423E00">
            <w:pPr>
              <w:pStyle w:val="TAL"/>
              <w:jc w:val="center"/>
              <w:rPr>
                <w:bCs/>
                <w:iCs/>
              </w:rPr>
            </w:pPr>
            <w:r w:rsidRPr="00BC409C">
              <w:rPr>
                <w:bCs/>
                <w:iCs/>
              </w:rPr>
              <w:t>Band</w:t>
            </w:r>
          </w:p>
        </w:tc>
        <w:tc>
          <w:tcPr>
            <w:tcW w:w="567" w:type="dxa"/>
          </w:tcPr>
          <w:p w14:paraId="08F328EC" w14:textId="77777777" w:rsidR="003A1E5F" w:rsidRPr="00BC409C" w:rsidRDefault="003A1E5F" w:rsidP="00423E00">
            <w:pPr>
              <w:pStyle w:val="TAL"/>
              <w:jc w:val="center"/>
            </w:pPr>
            <w:r w:rsidRPr="00BC409C">
              <w:t>No</w:t>
            </w:r>
          </w:p>
        </w:tc>
        <w:tc>
          <w:tcPr>
            <w:tcW w:w="709" w:type="dxa"/>
          </w:tcPr>
          <w:p w14:paraId="73758F3E" w14:textId="77777777" w:rsidR="003A1E5F" w:rsidRPr="00BC409C" w:rsidRDefault="003A1E5F" w:rsidP="00423E00">
            <w:pPr>
              <w:pStyle w:val="TAL"/>
              <w:jc w:val="center"/>
              <w:rPr>
                <w:bCs/>
                <w:iCs/>
              </w:rPr>
            </w:pPr>
            <w:r w:rsidRPr="00BC409C">
              <w:rPr>
                <w:bCs/>
                <w:iCs/>
              </w:rPr>
              <w:t>N/A</w:t>
            </w:r>
          </w:p>
        </w:tc>
        <w:tc>
          <w:tcPr>
            <w:tcW w:w="728" w:type="dxa"/>
          </w:tcPr>
          <w:p w14:paraId="00052F7E" w14:textId="77777777" w:rsidR="003A1E5F" w:rsidRPr="00BC409C" w:rsidRDefault="003A1E5F" w:rsidP="00423E00">
            <w:pPr>
              <w:pStyle w:val="TAL"/>
              <w:jc w:val="center"/>
              <w:rPr>
                <w:bCs/>
                <w:iCs/>
              </w:rPr>
            </w:pPr>
            <w:r w:rsidRPr="00BC409C">
              <w:rPr>
                <w:bCs/>
                <w:iCs/>
              </w:rPr>
              <w:t>N/A</w:t>
            </w:r>
          </w:p>
        </w:tc>
      </w:tr>
      <w:tr w:rsidR="003A1E5F" w:rsidRPr="00BC409C" w14:paraId="5FCAB961" w14:textId="77777777" w:rsidTr="00423E00">
        <w:trPr>
          <w:cantSplit/>
          <w:tblHeader/>
        </w:trPr>
        <w:tc>
          <w:tcPr>
            <w:tcW w:w="6917" w:type="dxa"/>
          </w:tcPr>
          <w:p w14:paraId="100A9E90" w14:textId="77777777" w:rsidR="003A1E5F" w:rsidRPr="00BC409C" w:rsidRDefault="003A1E5F" w:rsidP="00423E00">
            <w:pPr>
              <w:pStyle w:val="TAL"/>
              <w:rPr>
                <w:b/>
                <w:i/>
              </w:rPr>
            </w:pPr>
            <w:r w:rsidRPr="00BC409C">
              <w:rPr>
                <w:b/>
                <w:i/>
              </w:rPr>
              <w:t>jointReleaseDCI-r18</w:t>
            </w:r>
          </w:p>
          <w:p w14:paraId="0271B177" w14:textId="77777777" w:rsidR="003A1E5F" w:rsidRPr="00BC409C" w:rsidRDefault="003A1E5F" w:rsidP="00423E00">
            <w:pPr>
              <w:pStyle w:val="TAL"/>
              <w:rPr>
                <w:rFonts w:eastAsia="MS Mincho"/>
                <w:szCs w:val="18"/>
              </w:rPr>
            </w:pPr>
            <w:r w:rsidRPr="00BC409C">
              <w:rPr>
                <w:bCs/>
                <w:iCs/>
              </w:rPr>
              <w:t xml:space="preserve">Indicates whether the UE supports </w:t>
            </w:r>
            <w:r w:rsidRPr="00BC409C">
              <w:rPr>
                <w:rFonts w:eastAsia="MS Mincho"/>
                <w:szCs w:val="18"/>
              </w:rPr>
              <w:t>joint release in a DCI for two or more configured grant Type 2 configurations, including multi-PUSCH CG configuration(s), for a given BWP of a serving cell.</w:t>
            </w:r>
          </w:p>
          <w:p w14:paraId="5EB1C9B7" w14:textId="77777777" w:rsidR="003A1E5F" w:rsidRPr="00BC409C" w:rsidRDefault="003A1E5F" w:rsidP="00423E00">
            <w:pPr>
              <w:pStyle w:val="TAL"/>
            </w:pPr>
            <w:r w:rsidRPr="00BC409C">
              <w:t xml:space="preserve">A UE supporting this feature shall also indicate support of one of </w:t>
            </w:r>
            <w:r w:rsidRPr="00BC409C">
              <w:rPr>
                <w:i/>
                <w:iCs/>
              </w:rPr>
              <w:t>multiPUSCH-CG-r18</w:t>
            </w:r>
            <w:r w:rsidRPr="00BC409C">
              <w:t xml:space="preserve"> and </w:t>
            </w:r>
            <w:r w:rsidRPr="00BC409C">
              <w:rPr>
                <w:i/>
                <w:iCs/>
              </w:rPr>
              <w:t>multiPUSCH-ActiveConfiguredGrant-r18</w:t>
            </w:r>
            <w:r w:rsidRPr="00BC409C">
              <w:t>.</w:t>
            </w:r>
          </w:p>
          <w:p w14:paraId="6594671E" w14:textId="77777777" w:rsidR="003A1E5F" w:rsidRPr="00BC409C" w:rsidRDefault="003A1E5F" w:rsidP="00423E00">
            <w:pPr>
              <w:pStyle w:val="TAL"/>
            </w:pPr>
          </w:p>
          <w:p w14:paraId="0944E17D" w14:textId="77777777" w:rsidR="003A1E5F" w:rsidRPr="00BC409C" w:rsidRDefault="003A1E5F" w:rsidP="00423E00">
            <w:pPr>
              <w:pStyle w:val="TAN"/>
            </w:pPr>
            <w:r w:rsidRPr="00BC409C">
              <w:t>NOTE:</w:t>
            </w:r>
            <w:r w:rsidRPr="00BC409C">
              <w:rPr>
                <w:rFonts w:cs="Arial"/>
                <w:szCs w:val="18"/>
              </w:rPr>
              <w:tab/>
            </w:r>
            <w:r w:rsidRPr="00BC409C">
              <w:t xml:space="preserve">For the case of joint release in a DCI for two or more configured grant Type 2 configurations, including multi-PUSCH CG configuration(s), for a given BWP of a serving cell, the reporting of this feature applies, i.e., ignore irrespective of </w:t>
            </w:r>
            <w:r w:rsidRPr="00BC409C">
              <w:rPr>
                <w:i/>
                <w:iCs/>
              </w:rPr>
              <w:t>jointReleaseConfiguredGrantType2-r16.</w:t>
            </w:r>
          </w:p>
          <w:p w14:paraId="328B27FE" w14:textId="77777777" w:rsidR="003A1E5F" w:rsidRPr="00BC409C" w:rsidRDefault="003A1E5F" w:rsidP="00423E00">
            <w:pPr>
              <w:pStyle w:val="TAL"/>
            </w:pPr>
          </w:p>
          <w:p w14:paraId="1F89FBDD" w14:textId="77777777" w:rsidR="003A1E5F" w:rsidRPr="00BC409C" w:rsidRDefault="003A1E5F" w:rsidP="00423E00">
            <w:pPr>
              <w:pStyle w:val="TAL"/>
              <w:rPr>
                <w:b/>
                <w:i/>
              </w:rPr>
            </w:pPr>
            <w:r w:rsidRPr="00BC409C">
              <w:t xml:space="preserve">If UE supports </w:t>
            </w:r>
            <w:r w:rsidRPr="00BC409C">
              <w:rPr>
                <w:i/>
                <w:iCs/>
              </w:rPr>
              <w:t>jointReleaseConfiguredGrantType2-r16</w:t>
            </w:r>
            <w:r w:rsidRPr="00BC409C">
              <w:t xml:space="preserve"> but does not support this feature, the UE does not expect to be indicated for joint release including multi-PUSCH CG configuration(s).</w:t>
            </w:r>
          </w:p>
        </w:tc>
        <w:tc>
          <w:tcPr>
            <w:tcW w:w="709" w:type="dxa"/>
          </w:tcPr>
          <w:p w14:paraId="0B9016CB" w14:textId="77777777" w:rsidR="003A1E5F" w:rsidRPr="00BC409C" w:rsidRDefault="003A1E5F" w:rsidP="00423E00">
            <w:pPr>
              <w:pStyle w:val="TAL"/>
              <w:jc w:val="center"/>
              <w:rPr>
                <w:bCs/>
                <w:iCs/>
              </w:rPr>
            </w:pPr>
            <w:r w:rsidRPr="00BC409C">
              <w:rPr>
                <w:bCs/>
                <w:iCs/>
              </w:rPr>
              <w:t>Band</w:t>
            </w:r>
          </w:p>
        </w:tc>
        <w:tc>
          <w:tcPr>
            <w:tcW w:w="567" w:type="dxa"/>
          </w:tcPr>
          <w:p w14:paraId="31C7247E" w14:textId="77777777" w:rsidR="003A1E5F" w:rsidRPr="00BC409C" w:rsidRDefault="003A1E5F" w:rsidP="00423E00">
            <w:pPr>
              <w:pStyle w:val="TAL"/>
              <w:jc w:val="center"/>
            </w:pPr>
            <w:r w:rsidRPr="00BC409C">
              <w:t>No</w:t>
            </w:r>
          </w:p>
        </w:tc>
        <w:tc>
          <w:tcPr>
            <w:tcW w:w="709" w:type="dxa"/>
          </w:tcPr>
          <w:p w14:paraId="3FCFB8D6" w14:textId="77777777" w:rsidR="003A1E5F" w:rsidRPr="00BC409C" w:rsidRDefault="003A1E5F" w:rsidP="00423E00">
            <w:pPr>
              <w:pStyle w:val="TAL"/>
              <w:jc w:val="center"/>
              <w:rPr>
                <w:bCs/>
                <w:iCs/>
              </w:rPr>
            </w:pPr>
            <w:r w:rsidRPr="00BC409C">
              <w:rPr>
                <w:bCs/>
                <w:iCs/>
              </w:rPr>
              <w:t>N/A</w:t>
            </w:r>
          </w:p>
        </w:tc>
        <w:tc>
          <w:tcPr>
            <w:tcW w:w="728" w:type="dxa"/>
          </w:tcPr>
          <w:p w14:paraId="1EF2B306" w14:textId="77777777" w:rsidR="003A1E5F" w:rsidRPr="00BC409C" w:rsidRDefault="003A1E5F" w:rsidP="00423E00">
            <w:pPr>
              <w:pStyle w:val="TAL"/>
              <w:jc w:val="center"/>
              <w:rPr>
                <w:bCs/>
                <w:iCs/>
              </w:rPr>
            </w:pPr>
            <w:r w:rsidRPr="00BC409C">
              <w:rPr>
                <w:bCs/>
                <w:iCs/>
              </w:rPr>
              <w:t>N/A</w:t>
            </w:r>
          </w:p>
        </w:tc>
      </w:tr>
      <w:tr w:rsidR="003A1E5F" w:rsidRPr="00BC409C" w14:paraId="45454375" w14:textId="77777777" w:rsidTr="00423E00">
        <w:trPr>
          <w:cantSplit/>
          <w:tblHeader/>
        </w:trPr>
        <w:tc>
          <w:tcPr>
            <w:tcW w:w="6917" w:type="dxa"/>
          </w:tcPr>
          <w:p w14:paraId="7F36B406" w14:textId="77777777" w:rsidR="003A1E5F" w:rsidRPr="00BC409C" w:rsidRDefault="003A1E5F" w:rsidP="00423E00">
            <w:pPr>
              <w:pStyle w:val="TAL"/>
              <w:rPr>
                <w:b/>
                <w:i/>
              </w:rPr>
            </w:pPr>
            <w:r w:rsidRPr="00BC409C">
              <w:rPr>
                <w:b/>
                <w:i/>
              </w:rPr>
              <w:t>jointReleaseSPS-r16</w:t>
            </w:r>
          </w:p>
          <w:p w14:paraId="70A538B2" w14:textId="77777777" w:rsidR="003A1E5F" w:rsidRPr="00BC409C" w:rsidRDefault="003A1E5F" w:rsidP="00423E00">
            <w:pPr>
              <w:pStyle w:val="TAL"/>
              <w:rPr>
                <w:b/>
                <w:i/>
              </w:rPr>
            </w:pPr>
            <w:r w:rsidRPr="00BC409C">
              <w:t xml:space="preserve">Indicates whether the UE supports joint release in a DCI for two or more SPS configurations for a given BWP of a serving cell. The UE can include this feature only if the UE indicates support of </w:t>
            </w:r>
            <w:r w:rsidRPr="00BC409C">
              <w:rPr>
                <w:i/>
              </w:rPr>
              <w:t>sps-r16</w:t>
            </w:r>
            <w:r w:rsidRPr="00BC409C">
              <w:t>.</w:t>
            </w:r>
          </w:p>
        </w:tc>
        <w:tc>
          <w:tcPr>
            <w:tcW w:w="709" w:type="dxa"/>
          </w:tcPr>
          <w:p w14:paraId="0D7D01DF" w14:textId="77777777" w:rsidR="003A1E5F" w:rsidRPr="00BC409C" w:rsidRDefault="003A1E5F" w:rsidP="00423E00">
            <w:pPr>
              <w:pStyle w:val="TAL"/>
              <w:jc w:val="center"/>
              <w:rPr>
                <w:bCs/>
                <w:iCs/>
              </w:rPr>
            </w:pPr>
            <w:r w:rsidRPr="00BC409C">
              <w:rPr>
                <w:bCs/>
                <w:iCs/>
              </w:rPr>
              <w:t>Band</w:t>
            </w:r>
          </w:p>
        </w:tc>
        <w:tc>
          <w:tcPr>
            <w:tcW w:w="567" w:type="dxa"/>
          </w:tcPr>
          <w:p w14:paraId="0FBD8F92" w14:textId="77777777" w:rsidR="003A1E5F" w:rsidRPr="00BC409C" w:rsidRDefault="003A1E5F" w:rsidP="00423E00">
            <w:pPr>
              <w:pStyle w:val="TAL"/>
              <w:jc w:val="center"/>
            </w:pPr>
            <w:r w:rsidRPr="00BC409C">
              <w:t>No</w:t>
            </w:r>
          </w:p>
        </w:tc>
        <w:tc>
          <w:tcPr>
            <w:tcW w:w="709" w:type="dxa"/>
          </w:tcPr>
          <w:p w14:paraId="7639996B" w14:textId="77777777" w:rsidR="003A1E5F" w:rsidRPr="00BC409C" w:rsidRDefault="003A1E5F" w:rsidP="00423E00">
            <w:pPr>
              <w:pStyle w:val="TAL"/>
              <w:jc w:val="center"/>
              <w:rPr>
                <w:bCs/>
                <w:iCs/>
              </w:rPr>
            </w:pPr>
            <w:r w:rsidRPr="00BC409C">
              <w:rPr>
                <w:bCs/>
                <w:iCs/>
              </w:rPr>
              <w:t>N/A</w:t>
            </w:r>
          </w:p>
        </w:tc>
        <w:tc>
          <w:tcPr>
            <w:tcW w:w="728" w:type="dxa"/>
          </w:tcPr>
          <w:p w14:paraId="1ABFA5B8" w14:textId="77777777" w:rsidR="003A1E5F" w:rsidRPr="00BC409C" w:rsidRDefault="003A1E5F" w:rsidP="00423E00">
            <w:pPr>
              <w:pStyle w:val="TAL"/>
              <w:jc w:val="center"/>
              <w:rPr>
                <w:bCs/>
                <w:iCs/>
              </w:rPr>
            </w:pPr>
            <w:r w:rsidRPr="00BC409C">
              <w:rPr>
                <w:bCs/>
                <w:iCs/>
              </w:rPr>
              <w:t>N/A</w:t>
            </w:r>
          </w:p>
        </w:tc>
      </w:tr>
      <w:tr w:rsidR="003A1E5F" w:rsidRPr="00BC409C" w14:paraId="2F9B72AD" w14:textId="77777777" w:rsidTr="00423E00">
        <w:trPr>
          <w:cantSplit/>
          <w:tblHeader/>
        </w:trPr>
        <w:tc>
          <w:tcPr>
            <w:tcW w:w="6917" w:type="dxa"/>
          </w:tcPr>
          <w:p w14:paraId="0D39C183" w14:textId="77777777" w:rsidR="003A1E5F" w:rsidRPr="00BC409C" w:rsidRDefault="003A1E5F" w:rsidP="00423E00">
            <w:pPr>
              <w:pStyle w:val="TAL"/>
              <w:rPr>
                <w:b/>
                <w:i/>
              </w:rPr>
            </w:pPr>
            <w:r w:rsidRPr="00BC409C">
              <w:rPr>
                <w:b/>
                <w:i/>
              </w:rPr>
              <w:t>k1-RangeExtension-r17</w:t>
            </w:r>
          </w:p>
          <w:p w14:paraId="7BC1888A" w14:textId="77777777" w:rsidR="003A1E5F" w:rsidRPr="00BC409C" w:rsidRDefault="003A1E5F" w:rsidP="00423E00">
            <w:pPr>
              <w:pStyle w:val="TAL"/>
              <w:rPr>
                <w:b/>
                <w:i/>
              </w:rPr>
            </w:pPr>
            <w:r w:rsidRPr="00BC409C">
              <w:t>Indicates whether the UE supports extended K1 value range of (0</w:t>
            </w:r>
            <w:proofErr w:type="gramStart"/>
            <w:r w:rsidRPr="00BC409C">
              <w:t>..31</w:t>
            </w:r>
            <w:proofErr w:type="gramEnd"/>
            <w:r w:rsidRPr="00BC409C">
              <w:t>) for unpaired spectrum. This field is only applicable for bands in Table 5.2.2-1 and Table 5.2.3-1 in TS 38.101-5 [34] and HAPS operation bands in clause 5.2 of TS 38.104 [35].</w:t>
            </w:r>
          </w:p>
        </w:tc>
        <w:tc>
          <w:tcPr>
            <w:tcW w:w="709" w:type="dxa"/>
          </w:tcPr>
          <w:p w14:paraId="4AA0210D" w14:textId="77777777" w:rsidR="003A1E5F" w:rsidRPr="00BC409C" w:rsidRDefault="003A1E5F" w:rsidP="00423E00">
            <w:pPr>
              <w:pStyle w:val="TAL"/>
              <w:jc w:val="center"/>
              <w:rPr>
                <w:bCs/>
                <w:iCs/>
              </w:rPr>
            </w:pPr>
            <w:r w:rsidRPr="00BC409C">
              <w:rPr>
                <w:bCs/>
                <w:iCs/>
              </w:rPr>
              <w:t>Band</w:t>
            </w:r>
          </w:p>
        </w:tc>
        <w:tc>
          <w:tcPr>
            <w:tcW w:w="567" w:type="dxa"/>
          </w:tcPr>
          <w:p w14:paraId="7C20C06B" w14:textId="77777777" w:rsidR="003A1E5F" w:rsidRPr="00BC409C" w:rsidRDefault="003A1E5F" w:rsidP="00423E00">
            <w:pPr>
              <w:pStyle w:val="TAL"/>
              <w:jc w:val="center"/>
            </w:pPr>
            <w:r w:rsidRPr="00BC409C">
              <w:t>No</w:t>
            </w:r>
          </w:p>
        </w:tc>
        <w:tc>
          <w:tcPr>
            <w:tcW w:w="709" w:type="dxa"/>
          </w:tcPr>
          <w:p w14:paraId="0F82BAC4" w14:textId="77777777" w:rsidR="003A1E5F" w:rsidRPr="00BC409C" w:rsidRDefault="003A1E5F" w:rsidP="00423E00">
            <w:pPr>
              <w:pStyle w:val="TAL"/>
              <w:jc w:val="center"/>
              <w:rPr>
                <w:bCs/>
                <w:iCs/>
              </w:rPr>
            </w:pPr>
            <w:r w:rsidRPr="00BC409C">
              <w:rPr>
                <w:bCs/>
                <w:iCs/>
              </w:rPr>
              <w:t>N/A</w:t>
            </w:r>
          </w:p>
        </w:tc>
        <w:tc>
          <w:tcPr>
            <w:tcW w:w="728" w:type="dxa"/>
          </w:tcPr>
          <w:p w14:paraId="2543A847" w14:textId="77777777" w:rsidR="003A1E5F" w:rsidRPr="00BC409C" w:rsidRDefault="003A1E5F" w:rsidP="00423E00">
            <w:pPr>
              <w:pStyle w:val="TAL"/>
              <w:jc w:val="center"/>
              <w:rPr>
                <w:bCs/>
                <w:iCs/>
              </w:rPr>
            </w:pPr>
            <w:r w:rsidRPr="00BC409C">
              <w:rPr>
                <w:bCs/>
                <w:iCs/>
              </w:rPr>
              <w:t>N/A</w:t>
            </w:r>
          </w:p>
        </w:tc>
      </w:tr>
      <w:tr w:rsidR="003A1E5F" w:rsidRPr="00BC409C" w:rsidDel="00172633" w14:paraId="57BD8C5A" w14:textId="77777777" w:rsidTr="00423E00">
        <w:trPr>
          <w:cantSplit/>
          <w:tblHeader/>
        </w:trPr>
        <w:tc>
          <w:tcPr>
            <w:tcW w:w="6917" w:type="dxa"/>
          </w:tcPr>
          <w:p w14:paraId="798B2A3D" w14:textId="77777777" w:rsidR="003A1E5F" w:rsidRPr="00BC409C" w:rsidRDefault="003A1E5F" w:rsidP="00423E00">
            <w:pPr>
              <w:pStyle w:val="TAL"/>
              <w:rPr>
                <w:b/>
                <w:bCs/>
                <w:i/>
                <w:iCs/>
              </w:rPr>
            </w:pPr>
            <w:r w:rsidRPr="00BC409C">
              <w:rPr>
                <w:b/>
                <w:bCs/>
                <w:i/>
                <w:iCs/>
              </w:rPr>
              <w:t>locationBasedCondHandover-r17</w:t>
            </w:r>
          </w:p>
          <w:p w14:paraId="6AE06CBB" w14:textId="77777777" w:rsidR="003A1E5F" w:rsidRPr="00BC409C" w:rsidRDefault="003A1E5F" w:rsidP="00423E00">
            <w:pPr>
              <w:pStyle w:val="TAL"/>
              <w:rPr>
                <w:b/>
                <w:i/>
              </w:rPr>
            </w:pPr>
            <w:r w:rsidRPr="00BC409C">
              <w:t xml:space="preserve">Indicates whether the UE supports location based conditional handover, i.e., </w:t>
            </w:r>
            <w:r w:rsidRPr="00BC409C">
              <w:rPr>
                <w:i/>
                <w:iCs/>
              </w:rPr>
              <w:t>CondEvent D1</w:t>
            </w:r>
            <w:r w:rsidRPr="00BC409C">
              <w:t xml:space="preserve"> as specified in TS 38.331 [9]. A UE supporting this feature shall also indicate the support of </w:t>
            </w:r>
            <w:r w:rsidRPr="00BC409C">
              <w:rPr>
                <w:i/>
                <w:iCs/>
              </w:rPr>
              <w:t>condHandover-r16</w:t>
            </w:r>
            <w:r w:rsidRPr="00BC409C">
              <w:t xml:space="preserve"> for NTN bands and the </w:t>
            </w:r>
            <w:r w:rsidRPr="00BC409C">
              <w:rPr>
                <w:rFonts w:eastAsia="MS PGothic" w:cs="Arial"/>
                <w:szCs w:val="18"/>
              </w:rPr>
              <w:t xml:space="preserve">support of </w:t>
            </w:r>
            <w:r w:rsidRPr="00BC409C">
              <w:rPr>
                <w:rFonts w:eastAsia="MS PGothic" w:cs="Arial"/>
                <w:i/>
                <w:iCs/>
                <w:szCs w:val="18"/>
              </w:rPr>
              <w:t>nonTerrestrialNetwork-r17</w:t>
            </w:r>
            <w:r w:rsidRPr="00BC409C">
              <w:rPr>
                <w:rFonts w:eastAsia="MS PGothic" w:cs="Arial"/>
                <w:szCs w:val="18"/>
              </w:rPr>
              <w:t>.</w:t>
            </w:r>
            <w:r w:rsidRPr="00BC409C">
              <w:t xml:space="preserve"> </w:t>
            </w:r>
            <w:r w:rsidRPr="00BC409C">
              <w:rPr>
                <w:rFonts w:eastAsia="MS PGothic" w:cs="Arial"/>
                <w:szCs w:val="18"/>
              </w:rPr>
              <w:t>UE shall set the capability value consistently for all FDD-FR1 NTN bands</w:t>
            </w:r>
            <w:r w:rsidRPr="00BC409C">
              <w:rPr>
                <w:bCs/>
                <w:iCs/>
              </w:rPr>
              <w:t xml:space="preserve"> and all </w:t>
            </w:r>
            <w:r w:rsidRPr="00BC409C">
              <w:rPr>
                <w:bCs/>
                <w:iCs/>
                <w:lang w:eastAsia="zh-CN"/>
              </w:rPr>
              <w:t>F</w:t>
            </w:r>
            <w:r w:rsidRPr="00BC409C">
              <w:rPr>
                <w:bCs/>
                <w:iCs/>
              </w:rPr>
              <w:t>DD-FR2 NTN bands respectively</w:t>
            </w:r>
            <w:r w:rsidRPr="00BC409C">
              <w:rPr>
                <w:rFonts w:eastAsia="MS PGothic" w:cs="Arial"/>
                <w:szCs w:val="18"/>
              </w:rPr>
              <w:t xml:space="preserve">. The inter-band </w:t>
            </w:r>
            <w:r w:rsidRPr="00BC409C">
              <w:t>location based conditional handover</w:t>
            </w:r>
            <w:r w:rsidRPr="00BC409C">
              <w:rPr>
                <w:rFonts w:eastAsia="MS PGothic" w:cs="Arial"/>
                <w:szCs w:val="18"/>
              </w:rPr>
              <w:t xml:space="preserve"> is supported only if the UE sets the capability value for the source PCell and the target PCell bands.</w:t>
            </w:r>
          </w:p>
        </w:tc>
        <w:tc>
          <w:tcPr>
            <w:tcW w:w="709" w:type="dxa"/>
          </w:tcPr>
          <w:p w14:paraId="3EB82477" w14:textId="77777777" w:rsidR="003A1E5F" w:rsidRPr="00BC409C" w:rsidRDefault="003A1E5F" w:rsidP="00423E00">
            <w:pPr>
              <w:pStyle w:val="TAL"/>
              <w:jc w:val="center"/>
              <w:rPr>
                <w:bCs/>
                <w:iCs/>
              </w:rPr>
            </w:pPr>
            <w:r w:rsidRPr="00BC409C">
              <w:t>Band</w:t>
            </w:r>
          </w:p>
        </w:tc>
        <w:tc>
          <w:tcPr>
            <w:tcW w:w="567" w:type="dxa"/>
          </w:tcPr>
          <w:p w14:paraId="395BBDAD" w14:textId="77777777" w:rsidR="003A1E5F" w:rsidRPr="00BC409C" w:rsidRDefault="003A1E5F" w:rsidP="00423E00">
            <w:pPr>
              <w:pStyle w:val="TAL"/>
              <w:jc w:val="center"/>
            </w:pPr>
            <w:r w:rsidRPr="00BC409C">
              <w:rPr>
                <w:rFonts w:cs="Arial"/>
                <w:bCs/>
                <w:iCs/>
                <w:szCs w:val="18"/>
              </w:rPr>
              <w:t>No</w:t>
            </w:r>
          </w:p>
        </w:tc>
        <w:tc>
          <w:tcPr>
            <w:tcW w:w="709" w:type="dxa"/>
          </w:tcPr>
          <w:p w14:paraId="0F886487" w14:textId="77777777" w:rsidR="003A1E5F" w:rsidRPr="00BC409C" w:rsidRDefault="003A1E5F" w:rsidP="00423E00">
            <w:pPr>
              <w:pStyle w:val="TAL"/>
              <w:jc w:val="center"/>
              <w:rPr>
                <w:bCs/>
                <w:iCs/>
              </w:rPr>
            </w:pPr>
            <w:r w:rsidRPr="00BC409C">
              <w:rPr>
                <w:bCs/>
                <w:iCs/>
              </w:rPr>
              <w:t>N/A</w:t>
            </w:r>
          </w:p>
        </w:tc>
        <w:tc>
          <w:tcPr>
            <w:tcW w:w="728" w:type="dxa"/>
          </w:tcPr>
          <w:p w14:paraId="7E8537E0" w14:textId="77777777" w:rsidR="003A1E5F" w:rsidRPr="00BC409C" w:rsidRDefault="003A1E5F" w:rsidP="00423E00">
            <w:pPr>
              <w:pStyle w:val="TAL"/>
              <w:jc w:val="center"/>
              <w:rPr>
                <w:bCs/>
                <w:iCs/>
              </w:rPr>
            </w:pPr>
            <w:r w:rsidRPr="00BC409C">
              <w:rPr>
                <w:rFonts w:cs="Arial"/>
                <w:bCs/>
                <w:iCs/>
                <w:szCs w:val="18"/>
              </w:rPr>
              <w:t>N/A</w:t>
            </w:r>
          </w:p>
        </w:tc>
      </w:tr>
      <w:tr w:rsidR="003A1E5F" w:rsidRPr="00BC409C" w:rsidDel="00172633" w14:paraId="27AF5AC7" w14:textId="77777777" w:rsidTr="00423E00">
        <w:trPr>
          <w:cantSplit/>
          <w:tblHeader/>
        </w:trPr>
        <w:tc>
          <w:tcPr>
            <w:tcW w:w="6917" w:type="dxa"/>
          </w:tcPr>
          <w:p w14:paraId="1DBE3BD4" w14:textId="77777777" w:rsidR="003A1E5F" w:rsidRPr="00BC409C" w:rsidRDefault="003A1E5F" w:rsidP="00423E00">
            <w:pPr>
              <w:pStyle w:val="TAL"/>
              <w:rPr>
                <w:b/>
                <w:bCs/>
                <w:i/>
                <w:iCs/>
              </w:rPr>
            </w:pPr>
            <w:r w:rsidRPr="00BC409C">
              <w:rPr>
                <w:b/>
                <w:bCs/>
                <w:i/>
                <w:iCs/>
              </w:rPr>
              <w:t>locationBasedCondHandoverATG-r18</w:t>
            </w:r>
          </w:p>
          <w:p w14:paraId="2609F368" w14:textId="77777777" w:rsidR="003A1E5F" w:rsidRPr="00BC409C" w:rsidRDefault="003A1E5F" w:rsidP="00423E00">
            <w:pPr>
              <w:pStyle w:val="TAL"/>
              <w:rPr>
                <w:b/>
                <w:bCs/>
                <w:i/>
                <w:iCs/>
              </w:rPr>
            </w:pPr>
            <w:r w:rsidRPr="00BC409C">
              <w:t xml:space="preserve">Indicates whether the UE supports location based conditional handover, i.e., </w:t>
            </w:r>
            <w:r w:rsidRPr="00BC409C">
              <w:rPr>
                <w:i/>
                <w:iCs/>
              </w:rPr>
              <w:t xml:space="preserve">CondEvent D1, CondEvent A3, CondEvent A4 </w:t>
            </w:r>
            <w:r w:rsidRPr="00BC409C">
              <w:t>and</w:t>
            </w:r>
            <w:r w:rsidRPr="00BC409C">
              <w:rPr>
                <w:i/>
                <w:iCs/>
              </w:rPr>
              <w:t xml:space="preserve"> CondEvent A5</w:t>
            </w:r>
            <w:r w:rsidRPr="00BC409C">
              <w:t xml:space="preserve"> as specified in TS 38.331 [9]. A UE supporting this feature shall also indicate the support of </w:t>
            </w:r>
            <w:r w:rsidRPr="00BC409C">
              <w:rPr>
                <w:i/>
                <w:iCs/>
              </w:rPr>
              <w:t>condHandover-r16</w:t>
            </w:r>
            <w:r w:rsidRPr="00BC409C">
              <w:t xml:space="preserve"> for bands as specified for ATG in clause 5.2J of TS 38.101-1 [2] and the </w:t>
            </w:r>
            <w:r w:rsidRPr="00BC409C">
              <w:rPr>
                <w:rFonts w:eastAsia="MS PGothic" w:cs="Arial"/>
                <w:szCs w:val="18"/>
              </w:rPr>
              <w:t xml:space="preserve">support of </w:t>
            </w:r>
            <w:r w:rsidRPr="00BC409C">
              <w:rPr>
                <w:rFonts w:eastAsia="MS PGothic" w:cs="Arial"/>
                <w:i/>
                <w:iCs/>
                <w:szCs w:val="18"/>
              </w:rPr>
              <w:t>airToGroundNetwork-r18</w:t>
            </w:r>
            <w:r w:rsidRPr="00BC409C">
              <w:rPr>
                <w:rFonts w:eastAsia="MS PGothic" w:cs="Arial"/>
                <w:szCs w:val="18"/>
              </w:rPr>
              <w:t>.</w:t>
            </w:r>
            <w:r w:rsidRPr="00BC409C">
              <w:t xml:space="preserve"> </w:t>
            </w:r>
            <w:r w:rsidRPr="00BC409C">
              <w:rPr>
                <w:rFonts w:eastAsia="MS PGothic" w:cs="Arial"/>
                <w:szCs w:val="18"/>
              </w:rPr>
              <w:t xml:space="preserve">UE shall set the capability value consistently for all </w:t>
            </w:r>
            <w:r w:rsidRPr="00BC409C">
              <w:rPr>
                <w:bCs/>
                <w:iCs/>
              </w:rPr>
              <w:t xml:space="preserve">FDD bands and all </w:t>
            </w:r>
            <w:r w:rsidRPr="00BC409C">
              <w:rPr>
                <w:bCs/>
                <w:iCs/>
                <w:lang w:eastAsia="zh-CN"/>
              </w:rPr>
              <w:t>TDD</w:t>
            </w:r>
            <w:r w:rsidRPr="00BC409C">
              <w:rPr>
                <w:bCs/>
                <w:iCs/>
              </w:rPr>
              <w:t xml:space="preserve"> </w:t>
            </w:r>
            <w:r w:rsidRPr="00BC409C">
              <w:t xml:space="preserve">bands </w:t>
            </w:r>
            <w:r w:rsidRPr="00BC409C">
              <w:rPr>
                <w:bCs/>
                <w:iCs/>
              </w:rPr>
              <w:t>respectively</w:t>
            </w:r>
            <w:r w:rsidRPr="00BC409C">
              <w:rPr>
                <w:rFonts w:eastAsia="MS PGothic" w:cs="Arial"/>
                <w:szCs w:val="18"/>
              </w:rPr>
              <w:t xml:space="preserve"> </w:t>
            </w:r>
            <w:r w:rsidRPr="00BC409C">
              <w:t>as specified for ATG in clause 5.2J of TS 38.101-1 [2]</w:t>
            </w:r>
            <w:r w:rsidRPr="00BC409C">
              <w:rPr>
                <w:rFonts w:eastAsia="MS PGothic" w:cs="Arial"/>
                <w:szCs w:val="18"/>
              </w:rPr>
              <w:t xml:space="preserve">. The inter-band </w:t>
            </w:r>
            <w:r w:rsidRPr="00BC409C">
              <w:t>location based conditional handover</w:t>
            </w:r>
            <w:r w:rsidRPr="00BC409C">
              <w:rPr>
                <w:rFonts w:eastAsia="MS PGothic" w:cs="Arial"/>
                <w:szCs w:val="18"/>
              </w:rPr>
              <w:t xml:space="preserve"> is supported only if the UE sets the capability value for the source PCell and the target PCell bands.</w:t>
            </w:r>
          </w:p>
        </w:tc>
        <w:tc>
          <w:tcPr>
            <w:tcW w:w="709" w:type="dxa"/>
          </w:tcPr>
          <w:p w14:paraId="66CBA9E1" w14:textId="77777777" w:rsidR="003A1E5F" w:rsidRPr="00BC409C" w:rsidRDefault="003A1E5F" w:rsidP="00423E00">
            <w:pPr>
              <w:pStyle w:val="TAL"/>
              <w:jc w:val="center"/>
            </w:pPr>
            <w:r w:rsidRPr="00BC409C">
              <w:t>Band</w:t>
            </w:r>
          </w:p>
        </w:tc>
        <w:tc>
          <w:tcPr>
            <w:tcW w:w="567" w:type="dxa"/>
          </w:tcPr>
          <w:p w14:paraId="2E41196C" w14:textId="77777777" w:rsidR="003A1E5F" w:rsidRPr="00BC409C" w:rsidRDefault="003A1E5F" w:rsidP="00423E00">
            <w:pPr>
              <w:pStyle w:val="TAL"/>
              <w:jc w:val="center"/>
              <w:rPr>
                <w:rFonts w:cs="Arial"/>
                <w:bCs/>
                <w:iCs/>
                <w:szCs w:val="18"/>
              </w:rPr>
            </w:pPr>
            <w:r w:rsidRPr="00BC409C">
              <w:rPr>
                <w:rFonts w:cs="Arial"/>
                <w:bCs/>
                <w:iCs/>
                <w:szCs w:val="18"/>
              </w:rPr>
              <w:t>No</w:t>
            </w:r>
          </w:p>
        </w:tc>
        <w:tc>
          <w:tcPr>
            <w:tcW w:w="709" w:type="dxa"/>
          </w:tcPr>
          <w:p w14:paraId="1279014E" w14:textId="77777777" w:rsidR="003A1E5F" w:rsidRPr="00BC409C" w:rsidRDefault="003A1E5F" w:rsidP="00423E00">
            <w:pPr>
              <w:pStyle w:val="TAL"/>
              <w:jc w:val="center"/>
              <w:rPr>
                <w:bCs/>
                <w:iCs/>
              </w:rPr>
            </w:pPr>
            <w:r w:rsidRPr="00BC409C">
              <w:rPr>
                <w:bCs/>
                <w:iCs/>
              </w:rPr>
              <w:t>N/A</w:t>
            </w:r>
          </w:p>
        </w:tc>
        <w:tc>
          <w:tcPr>
            <w:tcW w:w="728" w:type="dxa"/>
          </w:tcPr>
          <w:p w14:paraId="4733C23C" w14:textId="77777777" w:rsidR="003A1E5F" w:rsidRPr="00BC409C" w:rsidRDefault="003A1E5F" w:rsidP="00423E00">
            <w:pPr>
              <w:pStyle w:val="TAL"/>
              <w:jc w:val="center"/>
              <w:rPr>
                <w:rFonts w:cs="Arial"/>
                <w:bCs/>
                <w:iCs/>
                <w:szCs w:val="18"/>
              </w:rPr>
            </w:pPr>
            <w:r w:rsidRPr="00BC409C">
              <w:rPr>
                <w:rFonts w:cs="Arial"/>
                <w:bCs/>
                <w:iCs/>
                <w:szCs w:val="18"/>
              </w:rPr>
              <w:t>FR1 only</w:t>
            </w:r>
          </w:p>
        </w:tc>
      </w:tr>
      <w:tr w:rsidR="003A1E5F" w:rsidRPr="00BC409C" w:rsidDel="00172633" w14:paraId="0B1F2746" w14:textId="77777777" w:rsidTr="00423E00">
        <w:trPr>
          <w:cantSplit/>
          <w:tblHeader/>
        </w:trPr>
        <w:tc>
          <w:tcPr>
            <w:tcW w:w="6917" w:type="dxa"/>
          </w:tcPr>
          <w:p w14:paraId="0D3A5C1D" w14:textId="77777777" w:rsidR="003A1E5F" w:rsidRPr="00BC409C" w:rsidRDefault="003A1E5F" w:rsidP="00423E00">
            <w:pPr>
              <w:pStyle w:val="TAL"/>
              <w:rPr>
                <w:b/>
                <w:bCs/>
                <w:i/>
                <w:iCs/>
              </w:rPr>
            </w:pPr>
            <w:r w:rsidRPr="00BC409C">
              <w:rPr>
                <w:b/>
                <w:bCs/>
                <w:i/>
                <w:iCs/>
              </w:rPr>
              <w:t>locationBasedCondHandoverEMC-r18</w:t>
            </w:r>
          </w:p>
          <w:p w14:paraId="12EC7385" w14:textId="77777777" w:rsidR="003A1E5F" w:rsidRPr="00BC409C" w:rsidRDefault="003A1E5F" w:rsidP="00423E00">
            <w:pPr>
              <w:keepNext/>
              <w:keepLines/>
              <w:spacing w:after="0"/>
              <w:rPr>
                <w:rFonts w:ascii="Arial" w:hAnsi="Arial"/>
                <w:sz w:val="18"/>
              </w:rPr>
            </w:pPr>
            <w:r w:rsidRPr="00BC409C">
              <w:rPr>
                <w:rFonts w:ascii="Arial" w:hAnsi="Arial"/>
                <w:sz w:val="18"/>
              </w:rPr>
              <w:t xml:space="preserve">Indicates whether the UE supports location based conditional handover for an NTN Earth-moving cell, i.e. </w:t>
            </w:r>
            <w:r w:rsidRPr="00BC409C">
              <w:rPr>
                <w:rFonts w:ascii="Arial" w:hAnsi="Arial"/>
                <w:i/>
                <w:iCs/>
                <w:sz w:val="18"/>
              </w:rPr>
              <w:t>condEventD2</w:t>
            </w:r>
            <w:r w:rsidRPr="00BC409C">
              <w:rPr>
                <w:rFonts w:ascii="Arial" w:hAnsi="Arial"/>
                <w:sz w:val="18"/>
              </w:rPr>
              <w:t xml:space="preserve"> as specified in TS 38.331 [9].</w:t>
            </w:r>
          </w:p>
          <w:p w14:paraId="14186486" w14:textId="77777777" w:rsidR="003A1E5F" w:rsidRPr="00BC409C" w:rsidRDefault="003A1E5F" w:rsidP="00423E00">
            <w:pPr>
              <w:pStyle w:val="TAL"/>
              <w:rPr>
                <w:b/>
                <w:bCs/>
                <w:i/>
                <w:iCs/>
              </w:rPr>
            </w:pPr>
            <w:r w:rsidRPr="00BC409C">
              <w:rPr>
                <w:bCs/>
                <w:iCs/>
              </w:rPr>
              <w:t xml:space="preserve">A UE supporting this feature shall also indicate the support of </w:t>
            </w:r>
            <w:r w:rsidRPr="00BC409C">
              <w:rPr>
                <w:bCs/>
                <w:i/>
              </w:rPr>
              <w:t>condHandover-r16</w:t>
            </w:r>
            <w:r w:rsidRPr="00BC409C">
              <w:rPr>
                <w:bCs/>
                <w:iCs/>
              </w:rPr>
              <w:t xml:space="preserve"> for NTN bands and the support of </w:t>
            </w:r>
            <w:r w:rsidRPr="00BC409C">
              <w:rPr>
                <w:bCs/>
                <w:i/>
              </w:rPr>
              <w:t>nonTerrestrialNetwork-r17</w:t>
            </w:r>
            <w:r w:rsidRPr="00BC409C">
              <w:rPr>
                <w:bCs/>
                <w:iCs/>
              </w:rPr>
              <w:t xml:space="preserve">. UE shall set the capability value consistently for all FDD-FR1 NTN bands and all </w:t>
            </w:r>
            <w:r w:rsidRPr="00BC409C">
              <w:rPr>
                <w:bCs/>
                <w:iCs/>
                <w:lang w:eastAsia="zh-CN"/>
              </w:rPr>
              <w:t>F</w:t>
            </w:r>
            <w:r w:rsidRPr="00BC409C">
              <w:rPr>
                <w:bCs/>
                <w:iCs/>
              </w:rPr>
              <w:t>DD-FR2 NTN bands respectively.</w:t>
            </w:r>
            <w:r w:rsidRPr="00BC409C">
              <w:rPr>
                <w:rFonts w:eastAsia="MS PGothic" w:cs="Arial"/>
                <w:szCs w:val="18"/>
              </w:rPr>
              <w:t xml:space="preserve"> The inter-band </w:t>
            </w:r>
            <w:r w:rsidRPr="00BC409C">
              <w:t>location based conditional handover</w:t>
            </w:r>
            <w:r w:rsidRPr="00BC409C">
              <w:rPr>
                <w:rFonts w:eastAsia="MS PGothic" w:cs="Arial"/>
                <w:szCs w:val="18"/>
              </w:rPr>
              <w:t xml:space="preserve"> is supported only if the UE sets the capability value for the source PCell and the target PCell bands.</w:t>
            </w:r>
          </w:p>
        </w:tc>
        <w:tc>
          <w:tcPr>
            <w:tcW w:w="709" w:type="dxa"/>
          </w:tcPr>
          <w:p w14:paraId="06D52CCB" w14:textId="77777777" w:rsidR="003A1E5F" w:rsidRPr="00BC409C" w:rsidRDefault="003A1E5F" w:rsidP="00423E00">
            <w:pPr>
              <w:pStyle w:val="TAL"/>
              <w:jc w:val="center"/>
            </w:pPr>
            <w:r w:rsidRPr="00BC409C">
              <w:t>Band</w:t>
            </w:r>
          </w:p>
        </w:tc>
        <w:tc>
          <w:tcPr>
            <w:tcW w:w="567" w:type="dxa"/>
          </w:tcPr>
          <w:p w14:paraId="3B241F7E" w14:textId="77777777" w:rsidR="003A1E5F" w:rsidRPr="00BC409C" w:rsidRDefault="003A1E5F" w:rsidP="00423E00">
            <w:pPr>
              <w:pStyle w:val="TAL"/>
              <w:jc w:val="center"/>
              <w:rPr>
                <w:rFonts w:cs="Arial"/>
                <w:bCs/>
                <w:iCs/>
                <w:szCs w:val="18"/>
              </w:rPr>
            </w:pPr>
            <w:r w:rsidRPr="00BC409C">
              <w:rPr>
                <w:rFonts w:cs="Arial"/>
                <w:bCs/>
                <w:iCs/>
                <w:szCs w:val="18"/>
              </w:rPr>
              <w:t>No</w:t>
            </w:r>
          </w:p>
        </w:tc>
        <w:tc>
          <w:tcPr>
            <w:tcW w:w="709" w:type="dxa"/>
          </w:tcPr>
          <w:p w14:paraId="73D90401" w14:textId="77777777" w:rsidR="003A1E5F" w:rsidRPr="00BC409C" w:rsidRDefault="003A1E5F" w:rsidP="00423E00">
            <w:pPr>
              <w:pStyle w:val="TAL"/>
              <w:jc w:val="center"/>
              <w:rPr>
                <w:bCs/>
                <w:iCs/>
              </w:rPr>
            </w:pPr>
            <w:r w:rsidRPr="00BC409C">
              <w:rPr>
                <w:bCs/>
                <w:iCs/>
              </w:rPr>
              <w:t>N/A</w:t>
            </w:r>
          </w:p>
        </w:tc>
        <w:tc>
          <w:tcPr>
            <w:tcW w:w="728" w:type="dxa"/>
          </w:tcPr>
          <w:p w14:paraId="677B9565" w14:textId="77777777" w:rsidR="003A1E5F" w:rsidRPr="00BC409C" w:rsidRDefault="003A1E5F" w:rsidP="00423E00">
            <w:pPr>
              <w:pStyle w:val="TAL"/>
              <w:jc w:val="center"/>
              <w:rPr>
                <w:rFonts w:cs="Arial"/>
                <w:bCs/>
                <w:iCs/>
                <w:szCs w:val="18"/>
              </w:rPr>
            </w:pPr>
            <w:r w:rsidRPr="00BC409C">
              <w:rPr>
                <w:rFonts w:cs="Arial"/>
                <w:bCs/>
                <w:iCs/>
                <w:szCs w:val="18"/>
              </w:rPr>
              <w:t>N/A</w:t>
            </w:r>
          </w:p>
        </w:tc>
      </w:tr>
      <w:tr w:rsidR="003A1E5F" w:rsidRPr="00BC409C" w14:paraId="37F57C1D" w14:textId="77777777" w:rsidTr="00423E00">
        <w:trPr>
          <w:cantSplit/>
          <w:tblHeader/>
        </w:trPr>
        <w:tc>
          <w:tcPr>
            <w:tcW w:w="6917" w:type="dxa"/>
          </w:tcPr>
          <w:p w14:paraId="45326B44" w14:textId="77777777" w:rsidR="003A1E5F" w:rsidRPr="00BC409C" w:rsidRDefault="003A1E5F" w:rsidP="00423E00">
            <w:pPr>
              <w:pStyle w:val="TAL"/>
              <w:rPr>
                <w:rFonts w:eastAsia="等线"/>
                <w:b/>
                <w:bCs/>
                <w:i/>
                <w:iCs/>
                <w:lang w:eastAsia="zh-CN"/>
              </w:rPr>
            </w:pPr>
            <w:r w:rsidRPr="00BC409C">
              <w:rPr>
                <w:rFonts w:eastAsia="等线"/>
                <w:b/>
                <w:bCs/>
                <w:i/>
                <w:iCs/>
                <w:lang w:eastAsia="zh-CN"/>
              </w:rPr>
              <w:lastRenderedPageBreak/>
              <w:t>lowerMSD-r18, lowerMSD-ENDC-r18</w:t>
            </w:r>
          </w:p>
          <w:p w14:paraId="3A49EA71" w14:textId="77777777" w:rsidR="003A1E5F" w:rsidRPr="00BC409C" w:rsidRDefault="003A1E5F" w:rsidP="00423E00">
            <w:pPr>
              <w:pStyle w:val="TAL"/>
              <w:rPr>
                <w:rFonts w:eastAsia="等线"/>
                <w:lang w:eastAsia="zh-CN"/>
              </w:rPr>
            </w:pPr>
            <w:r w:rsidRPr="00BC409C">
              <w:rPr>
                <w:rFonts w:eastAsia="等线"/>
                <w:lang w:eastAsia="zh-CN"/>
              </w:rPr>
              <w:t>Indicates whether the UE supports lower maximum sensitivity degradation when the band is the victim band with sensitivity degradation as specified in TS 38.101-1 clause 7.3A.7 [2]</w:t>
            </w:r>
            <w:r w:rsidRPr="00BC409C">
              <w:rPr>
                <w:lang w:eastAsia="zh-CN"/>
              </w:rPr>
              <w:t xml:space="preserve"> and TS 38.</w:t>
            </w:r>
            <w:r w:rsidRPr="00BC409C">
              <w:t>101</w:t>
            </w:r>
            <w:r w:rsidRPr="00BC409C">
              <w:rPr>
                <w:lang w:eastAsia="zh-CN"/>
              </w:rPr>
              <w:t>-3 clause 7.3B.2.3.7 [4]</w:t>
            </w:r>
            <w:r w:rsidRPr="00BC409C">
              <w:rPr>
                <w:rFonts w:eastAsia="等线"/>
                <w:lang w:eastAsia="zh-CN"/>
              </w:rPr>
              <w:t>.</w:t>
            </w:r>
            <w:r w:rsidRPr="00BC409C">
              <w:rPr>
                <w:rFonts w:cs="Arial"/>
                <w:szCs w:val="18"/>
              </w:rPr>
              <w:t xml:space="preserve"> The victim band and associated aggressor band(s) are within at least one of </w:t>
            </w:r>
            <w:r w:rsidRPr="00BC409C">
              <w:rPr>
                <w:rFonts w:eastAsia="等线"/>
                <w:lang w:eastAsia="zh-CN"/>
              </w:rPr>
              <w:t xml:space="preserve">inter-band CA or EN-DC band combinations supported by the UE. The lower maximum sensitivity degradation for the UE is applicable to all supported band combinations that include the victim and associated aggressor band(s). </w:t>
            </w:r>
            <w:r w:rsidRPr="00BC409C">
              <w:rPr>
                <w:rFonts w:eastAsia="等线" w:cs="Arial"/>
                <w:lang w:eastAsia="zh-CN"/>
              </w:rPr>
              <w:t xml:space="preserve">The lower MSD requirements apply to the victim and aggressor band(s) jointly, i.e. if </w:t>
            </w:r>
            <w:r w:rsidRPr="00BC409C">
              <w:rPr>
                <w:rFonts w:eastAsia="等线" w:cs="Arial"/>
                <w:i/>
                <w:iCs/>
                <w:lang w:eastAsia="zh-CN"/>
              </w:rPr>
              <w:t>lowerMSD-r18</w:t>
            </w:r>
            <w:r w:rsidRPr="00BC409C">
              <w:rPr>
                <w:rFonts w:eastAsia="等线" w:cs="Arial"/>
                <w:lang w:eastAsia="zh-CN"/>
              </w:rPr>
              <w:t xml:space="preserve"> (or </w:t>
            </w:r>
            <w:r w:rsidRPr="00BC409C">
              <w:rPr>
                <w:rFonts w:eastAsia="等线" w:cs="Arial"/>
                <w:i/>
                <w:iCs/>
                <w:lang w:eastAsia="zh-CN"/>
              </w:rPr>
              <w:t>lowerMSD-ENDC-r18</w:t>
            </w:r>
            <w:r w:rsidRPr="00BC409C">
              <w:rPr>
                <w:rFonts w:eastAsia="等线" w:cs="Arial"/>
                <w:lang w:eastAsia="zh-CN"/>
              </w:rPr>
              <w:t>) is indicated with two aggressor bands, it does not apply to band pairs consisting of the victim band and only one of the aggressor bands.</w:t>
            </w:r>
          </w:p>
          <w:p w14:paraId="40B3C99E" w14:textId="77777777" w:rsidR="003A1E5F" w:rsidRPr="00BC409C" w:rsidRDefault="003A1E5F" w:rsidP="00423E00">
            <w:pPr>
              <w:pStyle w:val="TAL"/>
              <w:rPr>
                <w:rFonts w:eastAsia="等线"/>
                <w:lang w:eastAsia="zh-CN"/>
              </w:rPr>
            </w:pPr>
            <w:r w:rsidRPr="00BC409C">
              <w:rPr>
                <w:rFonts w:eastAsia="等线"/>
                <w:lang w:eastAsia="zh-CN"/>
              </w:rPr>
              <w:t>This feature includes following parameters:</w:t>
            </w:r>
          </w:p>
          <w:p w14:paraId="4C4A80B3"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i/>
                <w:iCs/>
                <w:sz w:val="18"/>
                <w:szCs w:val="18"/>
              </w:rPr>
              <w:t>aggressorband1-r18</w:t>
            </w:r>
            <w:proofErr w:type="gramEnd"/>
            <w:r w:rsidRPr="00BC409C">
              <w:rPr>
                <w:rFonts w:ascii="Arial" w:hAnsi="Arial" w:cs="Arial"/>
                <w:i/>
                <w:iCs/>
                <w:sz w:val="18"/>
                <w:szCs w:val="18"/>
              </w:rPr>
              <w:t xml:space="preserve"> </w:t>
            </w:r>
            <w:r w:rsidRPr="00BC409C">
              <w:rPr>
                <w:rFonts w:ascii="Arial" w:hAnsi="Arial" w:cs="Arial"/>
                <w:iCs/>
                <w:sz w:val="18"/>
                <w:szCs w:val="18"/>
              </w:rPr>
              <w:t>indicates the aggressor band which causes sensitivity degradation to the victim band. It is an NR band for inter-band CA band combination and LTE band for EN-DC band combination.</w:t>
            </w:r>
          </w:p>
          <w:p w14:paraId="613825BF"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i/>
                <w:iCs/>
                <w:sz w:val="18"/>
                <w:szCs w:val="18"/>
              </w:rPr>
              <w:t>aggressorband2-r18</w:t>
            </w:r>
            <w:proofErr w:type="gramEnd"/>
            <w:r w:rsidRPr="00BC409C">
              <w:rPr>
                <w:rFonts w:ascii="Arial" w:hAnsi="Arial" w:cs="Arial"/>
                <w:i/>
                <w:iCs/>
                <w:sz w:val="18"/>
                <w:szCs w:val="18"/>
              </w:rPr>
              <w:t xml:space="preserve"> </w:t>
            </w:r>
            <w:r w:rsidRPr="00BC409C">
              <w:rPr>
                <w:rFonts w:ascii="Arial" w:hAnsi="Arial" w:cs="Arial"/>
                <w:iCs/>
                <w:sz w:val="18"/>
                <w:szCs w:val="18"/>
              </w:rPr>
              <w:t xml:space="preserve">indicates the additional aggressor band only when the sensitivity degradation to the victim band is caused by IMD of another two bands, i.e. </w:t>
            </w:r>
            <w:r w:rsidRPr="00BC409C">
              <w:rPr>
                <w:rFonts w:ascii="Arial" w:hAnsi="Arial" w:cs="Arial"/>
                <w:i/>
                <w:iCs/>
                <w:sz w:val="18"/>
                <w:szCs w:val="18"/>
              </w:rPr>
              <w:t xml:space="preserve">aggressorband1-r18 </w:t>
            </w:r>
            <w:r w:rsidRPr="00BC409C">
              <w:rPr>
                <w:rFonts w:ascii="Arial" w:hAnsi="Arial" w:cs="Arial"/>
                <w:iCs/>
                <w:sz w:val="18"/>
                <w:szCs w:val="18"/>
              </w:rPr>
              <w:t>and</w:t>
            </w:r>
            <w:r w:rsidRPr="00BC409C">
              <w:rPr>
                <w:rFonts w:ascii="Arial" w:hAnsi="Arial" w:cs="Arial"/>
                <w:i/>
                <w:iCs/>
                <w:sz w:val="18"/>
                <w:szCs w:val="18"/>
              </w:rPr>
              <w:t xml:space="preserve"> aggressorband2-r18 </w:t>
            </w:r>
            <w:r w:rsidRPr="00BC409C">
              <w:rPr>
                <w:rFonts w:ascii="Arial" w:hAnsi="Arial" w:cs="Arial"/>
                <w:iCs/>
                <w:sz w:val="18"/>
                <w:szCs w:val="18"/>
              </w:rPr>
              <w:t xml:space="preserve">together (i.e. if </w:t>
            </w:r>
            <w:r w:rsidRPr="00BC409C">
              <w:rPr>
                <w:rFonts w:ascii="Arial" w:hAnsi="Arial" w:cs="Arial"/>
                <w:i/>
                <w:iCs/>
                <w:sz w:val="18"/>
                <w:szCs w:val="18"/>
              </w:rPr>
              <w:t>aggressorband2-r18</w:t>
            </w:r>
            <w:r w:rsidRPr="00BC409C">
              <w:rPr>
                <w:rFonts w:ascii="Arial" w:hAnsi="Arial" w:cs="Arial"/>
                <w:iCs/>
                <w:sz w:val="18"/>
                <w:szCs w:val="18"/>
              </w:rPr>
              <w:t xml:space="preserve"> is the victim band, it does not have to be indicated)</w:t>
            </w:r>
            <w:r w:rsidRPr="00BC409C">
              <w:rPr>
                <w:rFonts w:ascii="Arial" w:hAnsi="Arial" w:cs="Arial"/>
                <w:sz w:val="18"/>
                <w:szCs w:val="18"/>
              </w:rPr>
              <w:t>.</w:t>
            </w:r>
          </w:p>
          <w:p w14:paraId="420CFE9B"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msd-Type-r18</w:t>
            </w:r>
            <w:r w:rsidRPr="00BC409C">
              <w:rPr>
                <w:rFonts w:ascii="Arial" w:hAnsi="Arial" w:cs="Arial"/>
                <w:sz w:val="18"/>
                <w:szCs w:val="18"/>
              </w:rPr>
              <w:t xml:space="preserve"> indicates the MSD type, including</w:t>
            </w:r>
            <w:r w:rsidRPr="00BC409C">
              <w:t xml:space="preserve"> </w:t>
            </w:r>
            <w:r w:rsidRPr="00BC409C">
              <w:rPr>
                <w:rFonts w:ascii="Arial" w:hAnsi="Arial" w:cs="Arial"/>
                <w:sz w:val="18"/>
                <w:szCs w:val="18"/>
              </w:rPr>
              <w:t>harmonic, harmonic mixing, cross band isolation, IMD2, IMD3, IMD4, IMD5 and 'all'. Value 'all' indicates the MSD capability class is applicable for all MSD types defined in this release, which are applicable to the associated victim band/aggressor band(s)</w:t>
            </w:r>
            <w:r w:rsidRPr="00BC409C">
              <w:rPr>
                <w:rFonts w:ascii="Arial" w:hAnsi="Arial" w:cs="Arial"/>
                <w:sz w:val="18"/>
                <w:szCs w:val="18"/>
                <w:lang w:eastAsia="zh-CN"/>
              </w:rPr>
              <w:t>.</w:t>
            </w:r>
          </w:p>
          <w:p w14:paraId="07906192"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i/>
                <w:sz w:val="18"/>
                <w:szCs w:val="18"/>
              </w:rPr>
              <w:t>msd-PowerClass-r18</w:t>
            </w:r>
            <w:proofErr w:type="gramEnd"/>
            <w:r w:rsidRPr="00BC409C">
              <w:rPr>
                <w:rFonts w:ascii="Arial" w:hAnsi="Arial" w:cs="Arial"/>
                <w:sz w:val="18"/>
                <w:szCs w:val="18"/>
              </w:rPr>
              <w:t xml:space="preserve"> indicates the applicable power class applied for the aggressor band(s) of the CA configuration for the lower MSD capability class reported in </w:t>
            </w:r>
            <w:r w:rsidRPr="00BC409C">
              <w:rPr>
                <w:rFonts w:ascii="Arial" w:hAnsi="Arial" w:cs="Arial"/>
                <w:i/>
                <w:sz w:val="18"/>
                <w:szCs w:val="18"/>
                <w:lang w:eastAsia="zh-CN"/>
              </w:rPr>
              <w:t>msd-</w:t>
            </w:r>
            <w:r w:rsidRPr="00BC409C">
              <w:rPr>
                <w:rFonts w:ascii="Arial" w:hAnsi="Arial" w:cs="Arial"/>
                <w:i/>
                <w:sz w:val="18"/>
                <w:szCs w:val="18"/>
              </w:rPr>
              <w:t>Class-r18</w:t>
            </w:r>
            <w:r w:rsidRPr="00BC409C">
              <w:rPr>
                <w:rFonts w:ascii="Arial" w:hAnsi="Arial" w:cs="Arial"/>
                <w:sz w:val="18"/>
                <w:szCs w:val="18"/>
              </w:rPr>
              <w:t>.</w:t>
            </w:r>
          </w:p>
          <w:p w14:paraId="48FBC8AC"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i/>
                <w:sz w:val="18"/>
                <w:szCs w:val="18"/>
              </w:rPr>
              <w:t>msd-Class-r18</w:t>
            </w:r>
            <w:proofErr w:type="gramEnd"/>
            <w:r w:rsidRPr="00BC409C">
              <w:rPr>
                <w:rFonts w:ascii="Arial" w:hAnsi="Arial" w:cs="Arial"/>
                <w:sz w:val="18"/>
                <w:szCs w:val="18"/>
              </w:rPr>
              <w:t xml:space="preserve"> indicates the lower MSD </w:t>
            </w:r>
            <w:r w:rsidRPr="00BC409C">
              <w:rPr>
                <w:rFonts w:ascii="Arial" w:hAnsi="Arial" w:cs="Arial"/>
                <w:sz w:val="18"/>
                <w:szCs w:val="18"/>
                <w:lang w:eastAsia="zh-CN"/>
              </w:rPr>
              <w:t>capa</w:t>
            </w:r>
            <w:r w:rsidRPr="00BC409C">
              <w:rPr>
                <w:rFonts w:ascii="Arial" w:hAnsi="Arial" w:cs="Arial"/>
                <w:sz w:val="18"/>
                <w:szCs w:val="18"/>
              </w:rPr>
              <w:t>bility class as specified in 7.3A.7 in TS 38.101-1 [2] and in 7.3B.2.3.7 in TS 38.101-3 [4].</w:t>
            </w:r>
          </w:p>
          <w:p w14:paraId="7E4E55E2" w14:textId="77777777" w:rsidR="003A1E5F" w:rsidRPr="00BC409C" w:rsidRDefault="003A1E5F" w:rsidP="00423E00">
            <w:pPr>
              <w:pStyle w:val="TAL"/>
              <w:rPr>
                <w:b/>
                <w:bCs/>
                <w:i/>
                <w:iCs/>
              </w:rPr>
            </w:pPr>
            <w:r w:rsidRPr="00BC409C">
              <w:rPr>
                <w:rFonts w:cs="Arial"/>
                <w:szCs w:val="18"/>
                <w:lang w:eastAsia="zh-CN"/>
              </w:rPr>
              <w:t xml:space="preserve">The victim band and aggressor band(s) only consist of the bands requested by the network in </w:t>
            </w:r>
            <w:r w:rsidRPr="00BC409C">
              <w:rPr>
                <w:rFonts w:cs="Arial"/>
                <w:i/>
                <w:szCs w:val="18"/>
                <w:lang w:eastAsia="zh-CN"/>
              </w:rPr>
              <w:t>frequencyBandListFilter</w:t>
            </w:r>
            <w:r w:rsidRPr="00BC409C">
              <w:rPr>
                <w:rFonts w:cs="Arial"/>
                <w:szCs w:val="18"/>
                <w:lang w:eastAsia="zh-CN"/>
              </w:rPr>
              <w:t>.</w:t>
            </w:r>
          </w:p>
        </w:tc>
        <w:tc>
          <w:tcPr>
            <w:tcW w:w="709" w:type="dxa"/>
          </w:tcPr>
          <w:p w14:paraId="1E41B26B" w14:textId="77777777" w:rsidR="003A1E5F" w:rsidRPr="00BC409C" w:rsidRDefault="003A1E5F" w:rsidP="00423E00">
            <w:pPr>
              <w:pStyle w:val="TAL"/>
              <w:jc w:val="center"/>
              <w:rPr>
                <w:bCs/>
                <w:iCs/>
              </w:rPr>
            </w:pPr>
            <w:r w:rsidRPr="00BC409C">
              <w:rPr>
                <w:rFonts w:eastAsia="等线"/>
                <w:bCs/>
                <w:iCs/>
                <w:lang w:eastAsia="zh-CN"/>
              </w:rPr>
              <w:t>Band</w:t>
            </w:r>
          </w:p>
        </w:tc>
        <w:tc>
          <w:tcPr>
            <w:tcW w:w="567" w:type="dxa"/>
          </w:tcPr>
          <w:p w14:paraId="59667B53" w14:textId="77777777" w:rsidR="003A1E5F" w:rsidRPr="00BC409C" w:rsidRDefault="003A1E5F" w:rsidP="00423E00">
            <w:pPr>
              <w:pStyle w:val="TAL"/>
              <w:jc w:val="center"/>
              <w:rPr>
                <w:bCs/>
                <w:iCs/>
              </w:rPr>
            </w:pPr>
            <w:r w:rsidRPr="00BC409C">
              <w:rPr>
                <w:bCs/>
                <w:iCs/>
              </w:rPr>
              <w:t>No</w:t>
            </w:r>
          </w:p>
        </w:tc>
        <w:tc>
          <w:tcPr>
            <w:tcW w:w="709" w:type="dxa"/>
          </w:tcPr>
          <w:p w14:paraId="4B9611CB" w14:textId="77777777" w:rsidR="003A1E5F" w:rsidRPr="00BC409C" w:rsidRDefault="003A1E5F" w:rsidP="00423E00">
            <w:pPr>
              <w:pStyle w:val="TAL"/>
              <w:jc w:val="center"/>
              <w:rPr>
                <w:bCs/>
                <w:iCs/>
              </w:rPr>
            </w:pPr>
            <w:r w:rsidRPr="00BC409C">
              <w:rPr>
                <w:bCs/>
                <w:iCs/>
              </w:rPr>
              <w:t>N/A</w:t>
            </w:r>
          </w:p>
        </w:tc>
        <w:tc>
          <w:tcPr>
            <w:tcW w:w="728" w:type="dxa"/>
          </w:tcPr>
          <w:p w14:paraId="57356F23" w14:textId="77777777" w:rsidR="003A1E5F" w:rsidRPr="00BC409C" w:rsidRDefault="003A1E5F" w:rsidP="00423E00">
            <w:pPr>
              <w:pStyle w:val="TAL"/>
              <w:jc w:val="center"/>
            </w:pPr>
            <w:r w:rsidRPr="00BC409C">
              <w:rPr>
                <w:bCs/>
                <w:iCs/>
              </w:rPr>
              <w:t>FR1</w:t>
            </w:r>
            <w:r w:rsidRPr="00BC409C">
              <w:rPr>
                <w:rFonts w:eastAsia="等线"/>
                <w:bCs/>
                <w:iCs/>
                <w:lang w:eastAsia="zh-CN"/>
              </w:rPr>
              <w:t xml:space="preserve"> only</w:t>
            </w:r>
          </w:p>
        </w:tc>
      </w:tr>
      <w:tr w:rsidR="003A1E5F" w:rsidRPr="00BC409C" w:rsidDel="00172633" w14:paraId="7ECB1A0E" w14:textId="77777777" w:rsidTr="00423E00">
        <w:trPr>
          <w:cantSplit/>
          <w:tblHeader/>
        </w:trPr>
        <w:tc>
          <w:tcPr>
            <w:tcW w:w="6917" w:type="dxa"/>
          </w:tcPr>
          <w:p w14:paraId="5FA73BAD" w14:textId="77777777" w:rsidR="003A1E5F" w:rsidRPr="00BC409C" w:rsidRDefault="003A1E5F" w:rsidP="00423E00">
            <w:pPr>
              <w:pStyle w:val="TAL"/>
              <w:rPr>
                <w:bCs/>
                <w:iCs/>
              </w:rPr>
            </w:pPr>
            <w:r w:rsidRPr="00BC409C">
              <w:rPr>
                <w:b/>
                <w:i/>
              </w:rPr>
              <w:t>lowPAPR-DMRS-PDSCH-r16</w:t>
            </w:r>
          </w:p>
          <w:p w14:paraId="2DA93F34" w14:textId="77777777" w:rsidR="003A1E5F" w:rsidRPr="00BC409C" w:rsidDel="00172633" w:rsidRDefault="003A1E5F" w:rsidP="00423E00">
            <w:pPr>
              <w:pStyle w:val="TAL"/>
              <w:rPr>
                <w:b/>
                <w:i/>
              </w:rPr>
            </w:pPr>
            <w:r w:rsidRPr="00BC409C">
              <w:rPr>
                <w:bCs/>
                <w:iCs/>
              </w:rPr>
              <w:t>Indicates whether the UE supports low PAPR DMRS for PDSCH.</w:t>
            </w:r>
          </w:p>
        </w:tc>
        <w:tc>
          <w:tcPr>
            <w:tcW w:w="709" w:type="dxa"/>
          </w:tcPr>
          <w:p w14:paraId="50EA822F" w14:textId="77777777" w:rsidR="003A1E5F" w:rsidRPr="00BC409C" w:rsidDel="00172633" w:rsidRDefault="003A1E5F" w:rsidP="00423E00">
            <w:pPr>
              <w:pStyle w:val="TAL"/>
              <w:jc w:val="center"/>
              <w:rPr>
                <w:bCs/>
                <w:iCs/>
              </w:rPr>
            </w:pPr>
            <w:r w:rsidRPr="00BC409C">
              <w:rPr>
                <w:bCs/>
                <w:iCs/>
              </w:rPr>
              <w:t>Band</w:t>
            </w:r>
          </w:p>
        </w:tc>
        <w:tc>
          <w:tcPr>
            <w:tcW w:w="567" w:type="dxa"/>
          </w:tcPr>
          <w:p w14:paraId="4F912C2D" w14:textId="77777777" w:rsidR="003A1E5F" w:rsidRPr="00BC409C" w:rsidDel="00172633" w:rsidRDefault="003A1E5F" w:rsidP="00423E00">
            <w:pPr>
              <w:pStyle w:val="TAL"/>
              <w:jc w:val="center"/>
            </w:pPr>
            <w:r w:rsidRPr="00BC409C">
              <w:t>No</w:t>
            </w:r>
          </w:p>
        </w:tc>
        <w:tc>
          <w:tcPr>
            <w:tcW w:w="709" w:type="dxa"/>
          </w:tcPr>
          <w:p w14:paraId="0F5891CB" w14:textId="77777777" w:rsidR="003A1E5F" w:rsidRPr="00BC409C" w:rsidDel="00172633" w:rsidRDefault="003A1E5F" w:rsidP="00423E00">
            <w:pPr>
              <w:pStyle w:val="TAL"/>
              <w:jc w:val="center"/>
              <w:rPr>
                <w:bCs/>
                <w:iCs/>
              </w:rPr>
            </w:pPr>
            <w:r w:rsidRPr="00BC409C">
              <w:rPr>
                <w:bCs/>
                <w:iCs/>
              </w:rPr>
              <w:t>N/A</w:t>
            </w:r>
          </w:p>
        </w:tc>
        <w:tc>
          <w:tcPr>
            <w:tcW w:w="728" w:type="dxa"/>
          </w:tcPr>
          <w:p w14:paraId="53DDCB3F" w14:textId="77777777" w:rsidR="003A1E5F" w:rsidRPr="00BC409C" w:rsidDel="00172633" w:rsidRDefault="003A1E5F" w:rsidP="00423E00">
            <w:pPr>
              <w:pStyle w:val="TAL"/>
              <w:jc w:val="center"/>
              <w:rPr>
                <w:bCs/>
                <w:iCs/>
              </w:rPr>
            </w:pPr>
            <w:r w:rsidRPr="00BC409C">
              <w:rPr>
                <w:bCs/>
                <w:iCs/>
              </w:rPr>
              <w:t>N/A</w:t>
            </w:r>
          </w:p>
        </w:tc>
      </w:tr>
      <w:tr w:rsidR="003A1E5F" w:rsidRPr="00BC409C" w:rsidDel="00172633" w14:paraId="693AEAA9" w14:textId="77777777" w:rsidTr="00423E00">
        <w:trPr>
          <w:cantSplit/>
          <w:tblHeader/>
        </w:trPr>
        <w:tc>
          <w:tcPr>
            <w:tcW w:w="6917" w:type="dxa"/>
          </w:tcPr>
          <w:p w14:paraId="50B39A0C" w14:textId="77777777" w:rsidR="003A1E5F" w:rsidRPr="00BC409C" w:rsidRDefault="003A1E5F" w:rsidP="00423E00">
            <w:pPr>
              <w:pStyle w:val="TAL"/>
              <w:rPr>
                <w:bCs/>
                <w:iCs/>
              </w:rPr>
            </w:pPr>
            <w:r w:rsidRPr="00BC409C">
              <w:rPr>
                <w:b/>
                <w:i/>
              </w:rPr>
              <w:t>lowPAPR-DMRS-PUCCH-r16</w:t>
            </w:r>
          </w:p>
          <w:p w14:paraId="1529AE15" w14:textId="77777777" w:rsidR="003A1E5F" w:rsidRPr="00BC409C" w:rsidDel="00172633" w:rsidRDefault="003A1E5F" w:rsidP="00423E00">
            <w:pPr>
              <w:pStyle w:val="TAL"/>
              <w:rPr>
                <w:b/>
                <w:i/>
              </w:rPr>
            </w:pPr>
            <w:r w:rsidRPr="00BC409C">
              <w:rPr>
                <w:bCs/>
                <w:iCs/>
              </w:rPr>
              <w:t xml:space="preserve">Indicates whether the UE supports low PAPR DMRS for PUCCH format 3 and format 4 with transform precoding and with pi/2 BPSK modulation. UE indicates support of this feature shall indicate support of </w:t>
            </w:r>
            <w:r w:rsidRPr="00BC409C">
              <w:rPr>
                <w:i/>
              </w:rPr>
              <w:t>pucch-F3-4-HalfPi-BPSK</w:t>
            </w:r>
            <w:r w:rsidRPr="00BC409C">
              <w:rPr>
                <w:bCs/>
                <w:iCs/>
              </w:rPr>
              <w:t xml:space="preserve"> and any combination of support of </w:t>
            </w:r>
            <w:r w:rsidRPr="00BC409C">
              <w:rPr>
                <w:i/>
              </w:rPr>
              <w:t>pucch-F3-WithFH</w:t>
            </w:r>
            <w:r w:rsidRPr="00BC409C">
              <w:rPr>
                <w:bCs/>
                <w:iCs/>
              </w:rPr>
              <w:t xml:space="preserve">, </w:t>
            </w:r>
            <w:r w:rsidRPr="00BC409C">
              <w:rPr>
                <w:i/>
              </w:rPr>
              <w:t>pucch-F4-WithFH</w:t>
            </w:r>
            <w:r w:rsidRPr="00BC409C">
              <w:rPr>
                <w:bCs/>
                <w:iCs/>
              </w:rPr>
              <w:t xml:space="preserve"> and </w:t>
            </w:r>
            <w:r w:rsidRPr="00BC409C">
              <w:rPr>
                <w:i/>
              </w:rPr>
              <w:t>pucch-F1-3-4WithoutFH</w:t>
            </w:r>
            <w:r w:rsidRPr="00BC409C">
              <w:rPr>
                <w:iCs/>
              </w:rPr>
              <w:t xml:space="preserve">. </w:t>
            </w:r>
            <w:r w:rsidRPr="00BC409C">
              <w:t>It is mandatory with capability signalling.</w:t>
            </w:r>
          </w:p>
        </w:tc>
        <w:tc>
          <w:tcPr>
            <w:tcW w:w="709" w:type="dxa"/>
          </w:tcPr>
          <w:p w14:paraId="7B08086F" w14:textId="77777777" w:rsidR="003A1E5F" w:rsidRPr="00BC409C" w:rsidDel="00172633" w:rsidRDefault="003A1E5F" w:rsidP="00423E00">
            <w:pPr>
              <w:pStyle w:val="TAL"/>
              <w:jc w:val="center"/>
              <w:rPr>
                <w:bCs/>
                <w:iCs/>
              </w:rPr>
            </w:pPr>
            <w:r w:rsidRPr="00BC409C">
              <w:rPr>
                <w:bCs/>
                <w:iCs/>
              </w:rPr>
              <w:t>Band</w:t>
            </w:r>
          </w:p>
        </w:tc>
        <w:tc>
          <w:tcPr>
            <w:tcW w:w="567" w:type="dxa"/>
          </w:tcPr>
          <w:p w14:paraId="7E387BFD" w14:textId="77777777" w:rsidR="003A1E5F" w:rsidRPr="00BC409C" w:rsidDel="00172633" w:rsidRDefault="003A1E5F" w:rsidP="00423E00">
            <w:pPr>
              <w:pStyle w:val="TAL"/>
              <w:jc w:val="center"/>
            </w:pPr>
            <w:r w:rsidRPr="00BC409C">
              <w:t>Yes</w:t>
            </w:r>
          </w:p>
        </w:tc>
        <w:tc>
          <w:tcPr>
            <w:tcW w:w="709" w:type="dxa"/>
          </w:tcPr>
          <w:p w14:paraId="57F987E1" w14:textId="77777777" w:rsidR="003A1E5F" w:rsidRPr="00BC409C" w:rsidDel="00172633" w:rsidRDefault="003A1E5F" w:rsidP="00423E00">
            <w:pPr>
              <w:pStyle w:val="TAL"/>
              <w:jc w:val="center"/>
              <w:rPr>
                <w:bCs/>
                <w:iCs/>
              </w:rPr>
            </w:pPr>
            <w:r w:rsidRPr="00BC409C">
              <w:rPr>
                <w:bCs/>
                <w:iCs/>
              </w:rPr>
              <w:t>N/A</w:t>
            </w:r>
          </w:p>
        </w:tc>
        <w:tc>
          <w:tcPr>
            <w:tcW w:w="728" w:type="dxa"/>
          </w:tcPr>
          <w:p w14:paraId="1ADE9D08" w14:textId="77777777" w:rsidR="003A1E5F" w:rsidRPr="00BC409C" w:rsidDel="00172633" w:rsidRDefault="003A1E5F" w:rsidP="00423E00">
            <w:pPr>
              <w:pStyle w:val="TAL"/>
              <w:jc w:val="center"/>
              <w:rPr>
                <w:bCs/>
                <w:iCs/>
              </w:rPr>
            </w:pPr>
            <w:r w:rsidRPr="00BC409C">
              <w:rPr>
                <w:bCs/>
                <w:iCs/>
              </w:rPr>
              <w:t>N/A</w:t>
            </w:r>
          </w:p>
        </w:tc>
      </w:tr>
      <w:tr w:rsidR="003A1E5F" w:rsidRPr="00BC409C" w:rsidDel="00172633" w14:paraId="15CC602A" w14:textId="77777777" w:rsidTr="00423E00">
        <w:trPr>
          <w:cantSplit/>
          <w:tblHeader/>
        </w:trPr>
        <w:tc>
          <w:tcPr>
            <w:tcW w:w="6917" w:type="dxa"/>
          </w:tcPr>
          <w:p w14:paraId="14493C6D" w14:textId="77777777" w:rsidR="003A1E5F" w:rsidRPr="00BC409C" w:rsidRDefault="003A1E5F" w:rsidP="00423E00">
            <w:pPr>
              <w:pStyle w:val="TAL"/>
              <w:rPr>
                <w:bCs/>
                <w:iCs/>
              </w:rPr>
            </w:pPr>
            <w:r w:rsidRPr="00BC409C">
              <w:rPr>
                <w:b/>
                <w:i/>
              </w:rPr>
              <w:t>lowPAPR-DMRS-PUSCHwithoutPrecoding-r16</w:t>
            </w:r>
          </w:p>
          <w:p w14:paraId="589FCBB5" w14:textId="77777777" w:rsidR="003A1E5F" w:rsidRPr="00BC409C" w:rsidDel="00172633" w:rsidRDefault="003A1E5F" w:rsidP="00423E00">
            <w:pPr>
              <w:pStyle w:val="TAL"/>
              <w:rPr>
                <w:b/>
                <w:i/>
              </w:rPr>
            </w:pPr>
            <w:r w:rsidRPr="00BC409C">
              <w:rPr>
                <w:bCs/>
                <w:iCs/>
              </w:rPr>
              <w:t>Indicates whether the UE supports low PAPR DMRS for PUSCH without transform precoding.</w:t>
            </w:r>
          </w:p>
        </w:tc>
        <w:tc>
          <w:tcPr>
            <w:tcW w:w="709" w:type="dxa"/>
          </w:tcPr>
          <w:p w14:paraId="0556BBBE" w14:textId="77777777" w:rsidR="003A1E5F" w:rsidRPr="00BC409C" w:rsidDel="00172633" w:rsidRDefault="003A1E5F" w:rsidP="00423E00">
            <w:pPr>
              <w:pStyle w:val="TAL"/>
              <w:jc w:val="center"/>
              <w:rPr>
                <w:bCs/>
                <w:iCs/>
              </w:rPr>
            </w:pPr>
            <w:r w:rsidRPr="00BC409C">
              <w:rPr>
                <w:bCs/>
                <w:iCs/>
              </w:rPr>
              <w:t>Band</w:t>
            </w:r>
          </w:p>
        </w:tc>
        <w:tc>
          <w:tcPr>
            <w:tcW w:w="567" w:type="dxa"/>
          </w:tcPr>
          <w:p w14:paraId="6B6D2B75" w14:textId="77777777" w:rsidR="003A1E5F" w:rsidRPr="00BC409C" w:rsidDel="00172633" w:rsidRDefault="003A1E5F" w:rsidP="00423E00">
            <w:pPr>
              <w:pStyle w:val="TAL"/>
              <w:jc w:val="center"/>
            </w:pPr>
            <w:r w:rsidRPr="00BC409C">
              <w:t>No</w:t>
            </w:r>
          </w:p>
        </w:tc>
        <w:tc>
          <w:tcPr>
            <w:tcW w:w="709" w:type="dxa"/>
          </w:tcPr>
          <w:p w14:paraId="562913A0" w14:textId="77777777" w:rsidR="003A1E5F" w:rsidRPr="00BC409C" w:rsidDel="00172633" w:rsidRDefault="003A1E5F" w:rsidP="00423E00">
            <w:pPr>
              <w:pStyle w:val="TAL"/>
              <w:jc w:val="center"/>
              <w:rPr>
                <w:bCs/>
                <w:iCs/>
              </w:rPr>
            </w:pPr>
            <w:r w:rsidRPr="00BC409C">
              <w:rPr>
                <w:bCs/>
                <w:iCs/>
              </w:rPr>
              <w:t>N/A</w:t>
            </w:r>
          </w:p>
        </w:tc>
        <w:tc>
          <w:tcPr>
            <w:tcW w:w="728" w:type="dxa"/>
          </w:tcPr>
          <w:p w14:paraId="00E2BF2A" w14:textId="77777777" w:rsidR="003A1E5F" w:rsidRPr="00BC409C" w:rsidDel="00172633" w:rsidRDefault="003A1E5F" w:rsidP="00423E00">
            <w:pPr>
              <w:pStyle w:val="TAL"/>
              <w:jc w:val="center"/>
              <w:rPr>
                <w:bCs/>
                <w:iCs/>
              </w:rPr>
            </w:pPr>
            <w:r w:rsidRPr="00BC409C">
              <w:rPr>
                <w:bCs/>
                <w:iCs/>
              </w:rPr>
              <w:t>N/A</w:t>
            </w:r>
          </w:p>
        </w:tc>
      </w:tr>
      <w:tr w:rsidR="003A1E5F" w:rsidRPr="00BC409C" w:rsidDel="00172633" w14:paraId="74387022" w14:textId="77777777" w:rsidTr="00423E00">
        <w:trPr>
          <w:cantSplit/>
          <w:tblHeader/>
        </w:trPr>
        <w:tc>
          <w:tcPr>
            <w:tcW w:w="6917" w:type="dxa"/>
          </w:tcPr>
          <w:p w14:paraId="5C91DDAF" w14:textId="77777777" w:rsidR="003A1E5F" w:rsidRPr="00BC409C" w:rsidRDefault="003A1E5F" w:rsidP="00423E00">
            <w:pPr>
              <w:pStyle w:val="TAL"/>
              <w:rPr>
                <w:bCs/>
                <w:iCs/>
              </w:rPr>
            </w:pPr>
            <w:r w:rsidRPr="00BC409C">
              <w:rPr>
                <w:b/>
                <w:i/>
              </w:rPr>
              <w:t>lowPAPR-DMRS-PUSCHwithPrecoding-r16</w:t>
            </w:r>
          </w:p>
          <w:p w14:paraId="62F27147" w14:textId="77777777" w:rsidR="003A1E5F" w:rsidRPr="00BC409C" w:rsidDel="00172633" w:rsidRDefault="003A1E5F" w:rsidP="00423E00">
            <w:pPr>
              <w:pStyle w:val="TAL"/>
              <w:rPr>
                <w:b/>
                <w:i/>
              </w:rPr>
            </w:pPr>
            <w:r w:rsidRPr="00BC409C">
              <w:rPr>
                <w:bCs/>
                <w:iCs/>
              </w:rPr>
              <w:t xml:space="preserve">Indicates whether the UE supports low PAPR DMRS for PUSCH with transform precoding and with pi/2 BPSK modulation. </w:t>
            </w:r>
            <w:r w:rsidRPr="00BC409C">
              <w:t xml:space="preserve">It is mandatory with capability signalling. </w:t>
            </w:r>
            <w:r w:rsidRPr="00BC409C">
              <w:rPr>
                <w:bCs/>
                <w:iCs/>
              </w:rPr>
              <w:t xml:space="preserve">UE indicates support of this feature shall indicate support of </w:t>
            </w:r>
            <w:r w:rsidRPr="00BC409C">
              <w:rPr>
                <w:i/>
              </w:rPr>
              <w:t>pusch-HalfPi-BPSK</w:t>
            </w:r>
            <w:r w:rsidRPr="00BC409C">
              <w:rPr>
                <w:bCs/>
                <w:iCs/>
              </w:rPr>
              <w:t>.</w:t>
            </w:r>
          </w:p>
        </w:tc>
        <w:tc>
          <w:tcPr>
            <w:tcW w:w="709" w:type="dxa"/>
          </w:tcPr>
          <w:p w14:paraId="09F0AC34" w14:textId="77777777" w:rsidR="003A1E5F" w:rsidRPr="00BC409C" w:rsidDel="00172633" w:rsidRDefault="003A1E5F" w:rsidP="00423E00">
            <w:pPr>
              <w:pStyle w:val="TAL"/>
              <w:jc w:val="center"/>
              <w:rPr>
                <w:bCs/>
                <w:iCs/>
              </w:rPr>
            </w:pPr>
            <w:r w:rsidRPr="00BC409C">
              <w:rPr>
                <w:bCs/>
                <w:iCs/>
              </w:rPr>
              <w:t>Band</w:t>
            </w:r>
          </w:p>
        </w:tc>
        <w:tc>
          <w:tcPr>
            <w:tcW w:w="567" w:type="dxa"/>
          </w:tcPr>
          <w:p w14:paraId="710B0095" w14:textId="77777777" w:rsidR="003A1E5F" w:rsidRPr="00BC409C" w:rsidDel="00172633" w:rsidRDefault="003A1E5F" w:rsidP="00423E00">
            <w:pPr>
              <w:pStyle w:val="TAL"/>
              <w:jc w:val="center"/>
            </w:pPr>
            <w:r w:rsidRPr="00BC409C">
              <w:t>Yes</w:t>
            </w:r>
          </w:p>
        </w:tc>
        <w:tc>
          <w:tcPr>
            <w:tcW w:w="709" w:type="dxa"/>
          </w:tcPr>
          <w:p w14:paraId="4E224F16" w14:textId="77777777" w:rsidR="003A1E5F" w:rsidRPr="00BC409C" w:rsidDel="00172633" w:rsidRDefault="003A1E5F" w:rsidP="00423E00">
            <w:pPr>
              <w:pStyle w:val="TAL"/>
              <w:jc w:val="center"/>
              <w:rPr>
                <w:bCs/>
                <w:iCs/>
              </w:rPr>
            </w:pPr>
            <w:r w:rsidRPr="00BC409C">
              <w:rPr>
                <w:bCs/>
                <w:iCs/>
              </w:rPr>
              <w:t>N/A</w:t>
            </w:r>
          </w:p>
        </w:tc>
        <w:tc>
          <w:tcPr>
            <w:tcW w:w="728" w:type="dxa"/>
          </w:tcPr>
          <w:p w14:paraId="1540DBAE" w14:textId="77777777" w:rsidR="003A1E5F" w:rsidRPr="00BC409C" w:rsidDel="00172633" w:rsidRDefault="003A1E5F" w:rsidP="00423E00">
            <w:pPr>
              <w:pStyle w:val="TAL"/>
              <w:jc w:val="center"/>
              <w:rPr>
                <w:bCs/>
                <w:iCs/>
              </w:rPr>
            </w:pPr>
            <w:r w:rsidRPr="00BC409C">
              <w:rPr>
                <w:bCs/>
                <w:iCs/>
              </w:rPr>
              <w:t>N/A</w:t>
            </w:r>
          </w:p>
        </w:tc>
      </w:tr>
      <w:tr w:rsidR="003A1E5F" w:rsidRPr="00BC409C" w:rsidDel="00172633" w14:paraId="4D0723D4" w14:textId="77777777" w:rsidTr="00423E00">
        <w:trPr>
          <w:cantSplit/>
          <w:tblHeader/>
        </w:trPr>
        <w:tc>
          <w:tcPr>
            <w:tcW w:w="6917" w:type="dxa"/>
          </w:tcPr>
          <w:p w14:paraId="3432C4F5" w14:textId="77777777" w:rsidR="003A1E5F" w:rsidRPr="00BC409C" w:rsidRDefault="003A1E5F" w:rsidP="00423E00">
            <w:pPr>
              <w:pStyle w:val="TAL"/>
              <w:rPr>
                <w:b/>
                <w:i/>
              </w:rPr>
            </w:pPr>
            <w:r w:rsidRPr="00BC409C">
              <w:rPr>
                <w:b/>
                <w:i/>
              </w:rPr>
              <w:t>ltm-BeamIndicationJointTCI-r18</w:t>
            </w:r>
          </w:p>
          <w:p w14:paraId="1ABAC78B" w14:textId="77777777" w:rsidR="003A1E5F" w:rsidRPr="00BC409C" w:rsidRDefault="003A1E5F" w:rsidP="00423E00">
            <w:pPr>
              <w:pStyle w:val="TAL"/>
              <w:rPr>
                <w:rFonts w:cs="Arial"/>
                <w:szCs w:val="18"/>
              </w:rPr>
            </w:pPr>
            <w:r w:rsidRPr="00BC409C">
              <w:rPr>
                <w:bCs/>
                <w:iCs/>
              </w:rPr>
              <w:t xml:space="preserve">Indicates whether the UE supports </w:t>
            </w:r>
            <w:r w:rsidRPr="00BC409C">
              <w:rPr>
                <w:rFonts w:cs="Arial"/>
                <w:szCs w:val="18"/>
              </w:rPr>
              <w:t>unified TCI with joint DL/UL LTM TCI-state indication for LTM procedure, indicating and activating a single joint LTM TCI state in a cell switch command.</w:t>
            </w:r>
          </w:p>
          <w:p w14:paraId="0A85DF7D" w14:textId="77777777" w:rsidR="003A1E5F" w:rsidRPr="00BC409C" w:rsidRDefault="003A1E5F" w:rsidP="00423E00">
            <w:pPr>
              <w:pStyle w:val="TAL"/>
              <w:rPr>
                <w:rFonts w:cs="Arial"/>
                <w:szCs w:val="18"/>
              </w:rPr>
            </w:pPr>
            <w:r w:rsidRPr="00BC409C">
              <w:rPr>
                <w:rFonts w:cs="Arial"/>
                <w:szCs w:val="18"/>
              </w:rPr>
              <w:t>This capability comprises the following parameters:</w:t>
            </w:r>
          </w:p>
          <w:p w14:paraId="4CDB7688"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maxNumberJointTCI-PerCell-r18 </w:t>
            </w:r>
            <w:r w:rsidRPr="00BC409C">
              <w:rPr>
                <w:rFonts w:ascii="Arial" w:hAnsi="Arial" w:cs="Arial"/>
                <w:sz w:val="18"/>
                <w:szCs w:val="18"/>
              </w:rPr>
              <w:t>indicates the maximum number of configured joint LTM TCI state(s) per candidate cell</w:t>
            </w:r>
          </w:p>
          <w:p w14:paraId="1A5F1B1F"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qcl-Resource-r18</w:t>
            </w:r>
            <w:r w:rsidRPr="00BC409C">
              <w:rPr>
                <w:rFonts w:ascii="Arial" w:hAnsi="Arial" w:cs="Arial"/>
                <w:sz w:val="18"/>
                <w:szCs w:val="18"/>
              </w:rPr>
              <w:t xml:space="preserve"> indicates of the supported QCL source RS in the LTM TCI-state- configuration.</w:t>
            </w:r>
          </w:p>
          <w:p w14:paraId="4DA03453"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proofErr w:type="gramStart"/>
            <w:r w:rsidRPr="00BC409C">
              <w:rPr>
                <w:rFonts w:ascii="Arial" w:hAnsi="Arial" w:cs="Arial"/>
                <w:i/>
                <w:iCs/>
                <w:sz w:val="18"/>
                <w:szCs w:val="18"/>
              </w:rPr>
              <w:t>maxNumberJointTCI-AcrossCells-r18</w:t>
            </w:r>
            <w:proofErr w:type="gramEnd"/>
            <w:r w:rsidRPr="00BC409C">
              <w:rPr>
                <w:rFonts w:ascii="Arial" w:hAnsi="Arial" w:cs="Arial"/>
                <w:sz w:val="18"/>
                <w:szCs w:val="18"/>
              </w:rPr>
              <w:t xml:space="preserve"> indicates index </w:t>
            </w:r>
            <w:r w:rsidRPr="00BC409C">
              <w:rPr>
                <w:rFonts w:ascii="Arial" w:hAnsi="Arial" w:cs="Arial"/>
                <w:i/>
                <w:iCs/>
                <w:sz w:val="18"/>
                <w:szCs w:val="18"/>
              </w:rPr>
              <w:t>N</w:t>
            </w:r>
            <w:r w:rsidRPr="00BC409C">
              <w:rPr>
                <w:rFonts w:ascii="Arial" w:hAnsi="Arial" w:cs="Arial"/>
                <w:sz w:val="18"/>
                <w:szCs w:val="18"/>
              </w:rPr>
              <w:t xml:space="preserve"> of the maximum number of configured joint DL LTM TCI state(s) across candidate cells. The maximum number of configured joint LTM TCI state(s) across candidate cells is </w:t>
            </w:r>
            <w:r w:rsidRPr="00BC409C">
              <w:rPr>
                <w:rFonts w:ascii="Arial" w:hAnsi="Arial" w:cs="Arial"/>
                <w:i/>
                <w:iCs/>
                <w:sz w:val="18"/>
                <w:szCs w:val="18"/>
              </w:rPr>
              <w:t>N</w:t>
            </w:r>
            <w:r w:rsidRPr="00BC409C">
              <w:rPr>
                <w:rFonts w:ascii="Arial" w:hAnsi="Arial" w:cs="Arial"/>
                <w:sz w:val="18"/>
                <w:szCs w:val="18"/>
              </w:rPr>
              <w:t xml:space="preserve">*8, where </w:t>
            </w:r>
            <w:r w:rsidRPr="00BC409C">
              <w:rPr>
                <w:rFonts w:ascii="Arial" w:hAnsi="Arial" w:cs="Arial"/>
                <w:i/>
                <w:iCs/>
                <w:sz w:val="18"/>
                <w:szCs w:val="18"/>
              </w:rPr>
              <w:t>N</w:t>
            </w:r>
            <w:proofErr w:type="gramStart"/>
            <w:r w:rsidRPr="00BC409C">
              <w:rPr>
                <w:rFonts w:ascii="Arial" w:hAnsi="Arial" w:cs="Arial"/>
                <w:sz w:val="18"/>
                <w:szCs w:val="18"/>
              </w:rPr>
              <w:t>={</w:t>
            </w:r>
            <w:proofErr w:type="gramEnd"/>
            <w:r w:rsidRPr="00BC409C">
              <w:rPr>
                <w:rFonts w:ascii="Arial" w:hAnsi="Arial" w:cs="Arial"/>
                <w:sz w:val="18"/>
                <w:szCs w:val="18"/>
              </w:rPr>
              <w:t>1..128}.</w:t>
            </w:r>
          </w:p>
          <w:p w14:paraId="1604399C"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i/>
                <w:iCs/>
                <w:sz w:val="18"/>
                <w:szCs w:val="18"/>
              </w:rPr>
              <w:t>maxNumberCells-r18</w:t>
            </w:r>
            <w:proofErr w:type="gramEnd"/>
            <w:r w:rsidRPr="00BC409C">
              <w:rPr>
                <w:rFonts w:ascii="Arial" w:hAnsi="Arial" w:cs="Arial"/>
                <w:i/>
                <w:iCs/>
                <w:sz w:val="18"/>
                <w:szCs w:val="18"/>
              </w:rPr>
              <w:t xml:space="preserve"> </w:t>
            </w:r>
            <w:r w:rsidRPr="00BC409C">
              <w:rPr>
                <w:rFonts w:ascii="Arial" w:hAnsi="Arial" w:cs="Arial"/>
                <w:sz w:val="18"/>
                <w:szCs w:val="18"/>
              </w:rPr>
              <w:t>indicates the maximum number of configured cells for joint LTM TCI state(s).</w:t>
            </w:r>
          </w:p>
          <w:p w14:paraId="3B22C6E6" w14:textId="77777777" w:rsidR="003A1E5F" w:rsidRPr="00BC409C" w:rsidRDefault="003A1E5F" w:rsidP="00423E00">
            <w:pPr>
              <w:pStyle w:val="TAL"/>
              <w:rPr>
                <w:bCs/>
                <w:iCs/>
              </w:rPr>
            </w:pPr>
          </w:p>
          <w:p w14:paraId="40354C5B" w14:textId="77777777" w:rsidR="003A1E5F" w:rsidRPr="00BC409C" w:rsidRDefault="003A1E5F" w:rsidP="00423E00">
            <w:pPr>
              <w:pStyle w:val="TAL"/>
              <w:rPr>
                <w:bCs/>
                <w:iCs/>
              </w:rPr>
            </w:pPr>
            <w:r w:rsidRPr="00BC409C">
              <w:rPr>
                <w:bCs/>
                <w:iCs/>
              </w:rPr>
              <w:t xml:space="preserve">A UE supporting this feature shall also indicate support of </w:t>
            </w:r>
            <w:r w:rsidRPr="00BC409C">
              <w:rPr>
                <w:bCs/>
                <w:i/>
              </w:rPr>
              <w:t xml:space="preserve">unifiedJointTCI-r17 </w:t>
            </w:r>
            <w:r w:rsidRPr="00BC409C">
              <w:rPr>
                <w:bCs/>
                <w:iCs/>
              </w:rPr>
              <w:t xml:space="preserve">and at least one of </w:t>
            </w:r>
            <w:r w:rsidRPr="00BC409C">
              <w:rPr>
                <w:bCs/>
                <w:i/>
              </w:rPr>
              <w:t>ltm-MCG-IntraFreq-r18</w:t>
            </w:r>
            <w:r w:rsidRPr="00BC409C">
              <w:rPr>
                <w:bCs/>
              </w:rPr>
              <w:t xml:space="preserve"> or </w:t>
            </w:r>
            <w:r w:rsidRPr="00BC409C">
              <w:rPr>
                <w:bCs/>
                <w:i/>
              </w:rPr>
              <w:t>ltm-SCG-IntraFreq-r18</w:t>
            </w:r>
            <w:r w:rsidRPr="00BC409C">
              <w:rPr>
                <w:bCs/>
                <w:iCs/>
              </w:rPr>
              <w:t>.</w:t>
            </w:r>
          </w:p>
          <w:p w14:paraId="57BF20FD" w14:textId="77777777" w:rsidR="003A1E5F" w:rsidRPr="00BC409C" w:rsidRDefault="003A1E5F" w:rsidP="00423E00">
            <w:pPr>
              <w:pStyle w:val="TAL"/>
              <w:rPr>
                <w:b/>
                <w:i/>
              </w:rPr>
            </w:pPr>
            <w:r w:rsidRPr="00BC409C">
              <w:t>For cross-band operation, this capability refers to the source band.</w:t>
            </w:r>
          </w:p>
        </w:tc>
        <w:tc>
          <w:tcPr>
            <w:tcW w:w="709" w:type="dxa"/>
          </w:tcPr>
          <w:p w14:paraId="5A617342" w14:textId="77777777" w:rsidR="003A1E5F" w:rsidRPr="00BC409C" w:rsidRDefault="003A1E5F" w:rsidP="00423E00">
            <w:pPr>
              <w:pStyle w:val="TAL"/>
              <w:jc w:val="center"/>
              <w:rPr>
                <w:bCs/>
                <w:iCs/>
              </w:rPr>
            </w:pPr>
            <w:r w:rsidRPr="00BC409C">
              <w:rPr>
                <w:bCs/>
                <w:iCs/>
              </w:rPr>
              <w:t>Band</w:t>
            </w:r>
          </w:p>
        </w:tc>
        <w:tc>
          <w:tcPr>
            <w:tcW w:w="567" w:type="dxa"/>
          </w:tcPr>
          <w:p w14:paraId="678F93A6" w14:textId="77777777" w:rsidR="003A1E5F" w:rsidRPr="00BC409C" w:rsidRDefault="003A1E5F" w:rsidP="00423E00">
            <w:pPr>
              <w:pStyle w:val="TAL"/>
              <w:jc w:val="center"/>
            </w:pPr>
            <w:r w:rsidRPr="00BC409C">
              <w:t>No</w:t>
            </w:r>
          </w:p>
        </w:tc>
        <w:tc>
          <w:tcPr>
            <w:tcW w:w="709" w:type="dxa"/>
          </w:tcPr>
          <w:p w14:paraId="0A203DFF" w14:textId="77777777" w:rsidR="003A1E5F" w:rsidRPr="00BC409C" w:rsidRDefault="003A1E5F" w:rsidP="00423E00">
            <w:pPr>
              <w:pStyle w:val="TAL"/>
              <w:jc w:val="center"/>
              <w:rPr>
                <w:bCs/>
                <w:iCs/>
              </w:rPr>
            </w:pPr>
            <w:r w:rsidRPr="00BC409C">
              <w:rPr>
                <w:bCs/>
                <w:iCs/>
              </w:rPr>
              <w:t>N/A</w:t>
            </w:r>
          </w:p>
        </w:tc>
        <w:tc>
          <w:tcPr>
            <w:tcW w:w="728" w:type="dxa"/>
          </w:tcPr>
          <w:p w14:paraId="11F70853" w14:textId="77777777" w:rsidR="003A1E5F" w:rsidRPr="00BC409C" w:rsidRDefault="003A1E5F" w:rsidP="00423E00">
            <w:pPr>
              <w:pStyle w:val="TAL"/>
              <w:jc w:val="center"/>
              <w:rPr>
                <w:bCs/>
                <w:iCs/>
              </w:rPr>
            </w:pPr>
            <w:r w:rsidRPr="00BC409C">
              <w:rPr>
                <w:bCs/>
                <w:iCs/>
              </w:rPr>
              <w:t>N/A</w:t>
            </w:r>
          </w:p>
        </w:tc>
      </w:tr>
      <w:tr w:rsidR="003A1E5F" w:rsidRPr="00BC409C" w:rsidDel="00172633" w14:paraId="0B9DBBC6" w14:textId="77777777" w:rsidTr="00423E00">
        <w:trPr>
          <w:cantSplit/>
          <w:tblHeader/>
        </w:trPr>
        <w:tc>
          <w:tcPr>
            <w:tcW w:w="6917" w:type="dxa"/>
          </w:tcPr>
          <w:p w14:paraId="25F66764" w14:textId="77777777" w:rsidR="003A1E5F" w:rsidRPr="00BC409C" w:rsidRDefault="003A1E5F" w:rsidP="00423E00">
            <w:pPr>
              <w:pStyle w:val="TAL"/>
              <w:rPr>
                <w:b/>
                <w:i/>
              </w:rPr>
            </w:pPr>
            <w:r w:rsidRPr="00BC409C">
              <w:rPr>
                <w:b/>
                <w:i/>
              </w:rPr>
              <w:lastRenderedPageBreak/>
              <w:t>ltm-BeamIndicationSeparateTCI-r18</w:t>
            </w:r>
          </w:p>
          <w:p w14:paraId="78E925F7" w14:textId="77777777" w:rsidR="003A1E5F" w:rsidRPr="00BC409C" w:rsidRDefault="003A1E5F" w:rsidP="00423E00">
            <w:pPr>
              <w:pStyle w:val="TAL"/>
              <w:rPr>
                <w:rFonts w:cs="Arial"/>
                <w:szCs w:val="18"/>
              </w:rPr>
            </w:pPr>
            <w:r w:rsidRPr="00BC409C">
              <w:rPr>
                <w:bCs/>
                <w:iCs/>
              </w:rPr>
              <w:t xml:space="preserve">Indicates whether the UE supports </w:t>
            </w:r>
            <w:r w:rsidRPr="00BC409C">
              <w:rPr>
                <w:rFonts w:cs="Arial"/>
                <w:szCs w:val="18"/>
              </w:rPr>
              <w:t xml:space="preserve">unified TCI with separate DL/UL TCI-state indication for LTM procedure and indicating/activating </w:t>
            </w:r>
            <w:proofErr w:type="gramStart"/>
            <w:r w:rsidRPr="00BC409C">
              <w:rPr>
                <w:rFonts w:cs="Arial"/>
                <w:szCs w:val="18"/>
              </w:rPr>
              <w:t>a pair of UL/DL TCI-state in a cell switch</w:t>
            </w:r>
            <w:proofErr w:type="gramEnd"/>
            <w:r w:rsidRPr="00BC409C">
              <w:rPr>
                <w:rFonts w:cs="Arial"/>
                <w:szCs w:val="18"/>
              </w:rPr>
              <w:t xml:space="preserve"> command.</w:t>
            </w:r>
          </w:p>
          <w:p w14:paraId="23626F3E" w14:textId="77777777" w:rsidR="003A1E5F" w:rsidRPr="00BC409C" w:rsidRDefault="003A1E5F" w:rsidP="00423E00">
            <w:pPr>
              <w:pStyle w:val="TAL"/>
              <w:rPr>
                <w:rFonts w:cs="Arial"/>
                <w:szCs w:val="18"/>
              </w:rPr>
            </w:pPr>
            <w:r w:rsidRPr="00BC409C">
              <w:rPr>
                <w:rFonts w:cs="Arial"/>
                <w:szCs w:val="18"/>
              </w:rPr>
              <w:t>This capability comprises the following parameters:</w:t>
            </w:r>
          </w:p>
          <w:p w14:paraId="12525067"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i/>
                <w:iCs/>
                <w:sz w:val="18"/>
                <w:szCs w:val="18"/>
              </w:rPr>
              <w:t>maxNumberDL-TCI-PerCell-r18</w:t>
            </w:r>
            <w:proofErr w:type="gramEnd"/>
            <w:r w:rsidRPr="00BC409C">
              <w:rPr>
                <w:rFonts w:ascii="Arial" w:hAnsi="Arial" w:cs="Arial"/>
                <w:i/>
                <w:iCs/>
                <w:sz w:val="18"/>
                <w:szCs w:val="18"/>
              </w:rPr>
              <w:t xml:space="preserve"> </w:t>
            </w:r>
            <w:r w:rsidRPr="00BC409C">
              <w:rPr>
                <w:rFonts w:ascii="Arial" w:hAnsi="Arial" w:cs="Arial"/>
                <w:sz w:val="18"/>
                <w:szCs w:val="18"/>
              </w:rPr>
              <w:t>indicates the maximum number of configured DL TCI state(s) per candidate cell.</w:t>
            </w:r>
          </w:p>
          <w:p w14:paraId="7AE33FB4"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proofErr w:type="gramStart"/>
            <w:r w:rsidRPr="00BC409C">
              <w:rPr>
                <w:rFonts w:ascii="Arial" w:hAnsi="Arial" w:cs="Arial"/>
                <w:i/>
                <w:iCs/>
                <w:sz w:val="18"/>
                <w:szCs w:val="18"/>
              </w:rPr>
              <w:t>maxNumberUL-TCI-PerCell-r18</w:t>
            </w:r>
            <w:proofErr w:type="gramEnd"/>
            <w:r w:rsidRPr="00BC409C">
              <w:rPr>
                <w:rFonts w:ascii="Arial" w:hAnsi="Arial" w:cs="Arial"/>
                <w:sz w:val="18"/>
                <w:szCs w:val="18"/>
              </w:rPr>
              <w:t xml:space="preserve"> indicates the maximum number of configured UL TCI state(s) per candidate cell.</w:t>
            </w:r>
          </w:p>
          <w:p w14:paraId="7B0FD6BF"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proofErr w:type="gramStart"/>
            <w:r w:rsidRPr="00BC409C">
              <w:rPr>
                <w:rFonts w:ascii="Arial" w:hAnsi="Arial" w:cs="Arial"/>
                <w:i/>
                <w:iCs/>
                <w:sz w:val="18"/>
                <w:szCs w:val="18"/>
              </w:rPr>
              <w:t>qcl-Resource-r18</w:t>
            </w:r>
            <w:proofErr w:type="gramEnd"/>
            <w:r w:rsidRPr="00BC409C">
              <w:rPr>
                <w:rFonts w:ascii="Arial" w:hAnsi="Arial" w:cs="Arial"/>
                <w:sz w:val="18"/>
                <w:szCs w:val="18"/>
              </w:rPr>
              <w:t xml:space="preserve"> indicates the supported QCL source RS in the LTM TCI-state configuration.</w:t>
            </w:r>
          </w:p>
          <w:p w14:paraId="29AE4F0E"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proofErr w:type="gramStart"/>
            <w:r w:rsidRPr="00BC409C">
              <w:rPr>
                <w:rFonts w:ascii="Arial" w:hAnsi="Arial" w:cs="Arial"/>
                <w:i/>
                <w:iCs/>
                <w:sz w:val="18"/>
                <w:szCs w:val="18"/>
              </w:rPr>
              <w:t>maxNumberDL-TCI-AcrossCells-r18</w:t>
            </w:r>
            <w:proofErr w:type="gramEnd"/>
            <w:r w:rsidRPr="00BC409C">
              <w:rPr>
                <w:rFonts w:ascii="Arial" w:hAnsi="Arial" w:cs="Arial"/>
                <w:sz w:val="18"/>
                <w:szCs w:val="18"/>
              </w:rPr>
              <w:t xml:space="preserve"> indicates value </w:t>
            </w:r>
            <w:r w:rsidRPr="00BC409C">
              <w:rPr>
                <w:rFonts w:ascii="Arial" w:hAnsi="Arial" w:cs="Arial"/>
                <w:i/>
                <w:iCs/>
                <w:sz w:val="18"/>
                <w:szCs w:val="18"/>
              </w:rPr>
              <w:t>N</w:t>
            </w:r>
            <w:r w:rsidRPr="00BC409C">
              <w:rPr>
                <w:rFonts w:ascii="Arial" w:hAnsi="Arial" w:cs="Arial"/>
                <w:sz w:val="18"/>
                <w:szCs w:val="18"/>
              </w:rPr>
              <w:t xml:space="preserve"> of the maximum number of configured separate DL LTM TCI state(s) across candidate cells. The maximum number of configured separate DL LTM TCI state(s) across candidate cells is </w:t>
            </w:r>
            <w:r w:rsidRPr="00BC409C">
              <w:rPr>
                <w:rFonts w:ascii="Arial" w:hAnsi="Arial" w:cs="Arial"/>
                <w:i/>
                <w:iCs/>
                <w:sz w:val="18"/>
                <w:szCs w:val="18"/>
              </w:rPr>
              <w:t>N</w:t>
            </w:r>
            <w:r w:rsidRPr="00BC409C">
              <w:rPr>
                <w:rFonts w:ascii="Arial" w:hAnsi="Arial" w:cs="Arial"/>
                <w:sz w:val="18"/>
                <w:szCs w:val="18"/>
              </w:rPr>
              <w:t xml:space="preserve">*8, where </w:t>
            </w:r>
            <w:r w:rsidRPr="00BC409C">
              <w:rPr>
                <w:rFonts w:ascii="Arial" w:hAnsi="Arial" w:cs="Arial"/>
                <w:i/>
                <w:iCs/>
                <w:sz w:val="18"/>
                <w:szCs w:val="18"/>
              </w:rPr>
              <w:t>N</w:t>
            </w:r>
            <w:proofErr w:type="gramStart"/>
            <w:r w:rsidRPr="00BC409C">
              <w:rPr>
                <w:rFonts w:ascii="Arial" w:hAnsi="Arial" w:cs="Arial"/>
                <w:sz w:val="18"/>
                <w:szCs w:val="18"/>
              </w:rPr>
              <w:t>={</w:t>
            </w:r>
            <w:proofErr w:type="gramEnd"/>
            <w:r w:rsidRPr="00BC409C">
              <w:rPr>
                <w:rFonts w:ascii="Arial" w:hAnsi="Arial" w:cs="Arial"/>
                <w:sz w:val="18"/>
                <w:szCs w:val="18"/>
              </w:rPr>
              <w:t>1..128}.</w:t>
            </w:r>
          </w:p>
          <w:p w14:paraId="1F1B94B2"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proofErr w:type="gramStart"/>
            <w:r w:rsidRPr="00BC409C">
              <w:rPr>
                <w:rFonts w:ascii="Arial" w:hAnsi="Arial" w:cs="Arial"/>
                <w:i/>
                <w:iCs/>
                <w:sz w:val="18"/>
                <w:szCs w:val="18"/>
              </w:rPr>
              <w:t>maxNumberUL-TCI-AcrossCells-r18</w:t>
            </w:r>
            <w:proofErr w:type="gramEnd"/>
            <w:r w:rsidRPr="00BC409C">
              <w:rPr>
                <w:rFonts w:ascii="Arial" w:hAnsi="Arial" w:cs="Arial"/>
                <w:sz w:val="18"/>
                <w:szCs w:val="18"/>
              </w:rPr>
              <w:t xml:space="preserve"> indicates value </w:t>
            </w:r>
            <w:r w:rsidRPr="00BC409C">
              <w:rPr>
                <w:rFonts w:ascii="Arial" w:hAnsi="Arial" w:cs="Arial"/>
                <w:i/>
                <w:iCs/>
                <w:sz w:val="18"/>
                <w:szCs w:val="18"/>
              </w:rPr>
              <w:t>N</w:t>
            </w:r>
            <w:r w:rsidRPr="00BC409C">
              <w:rPr>
                <w:rFonts w:ascii="Arial" w:hAnsi="Arial" w:cs="Arial"/>
                <w:sz w:val="18"/>
                <w:szCs w:val="18"/>
              </w:rPr>
              <w:t xml:space="preserve"> of the maximum number of configured separate UL LTM TCI state(s) across candidate cells. The maximum number of configured separate UL LTM TCI state(s) across candidate cells is </w:t>
            </w:r>
            <w:r w:rsidRPr="00BC409C">
              <w:rPr>
                <w:rFonts w:ascii="Arial" w:hAnsi="Arial" w:cs="Arial"/>
                <w:i/>
                <w:iCs/>
                <w:sz w:val="18"/>
                <w:szCs w:val="18"/>
              </w:rPr>
              <w:t>N</w:t>
            </w:r>
            <w:r w:rsidRPr="00BC409C">
              <w:rPr>
                <w:rFonts w:ascii="Arial" w:hAnsi="Arial" w:cs="Arial"/>
                <w:sz w:val="18"/>
                <w:szCs w:val="18"/>
              </w:rPr>
              <w:t xml:space="preserve">*8, where </w:t>
            </w:r>
            <w:r w:rsidRPr="00BC409C">
              <w:rPr>
                <w:rFonts w:ascii="Arial" w:hAnsi="Arial" w:cs="Arial"/>
                <w:i/>
                <w:iCs/>
                <w:sz w:val="18"/>
                <w:szCs w:val="18"/>
              </w:rPr>
              <w:t>N</w:t>
            </w:r>
            <w:proofErr w:type="gramStart"/>
            <w:r w:rsidRPr="00BC409C">
              <w:rPr>
                <w:rFonts w:ascii="Arial" w:hAnsi="Arial" w:cs="Arial"/>
                <w:sz w:val="18"/>
                <w:szCs w:val="18"/>
              </w:rPr>
              <w:t>={</w:t>
            </w:r>
            <w:proofErr w:type="gramEnd"/>
            <w:r w:rsidRPr="00BC409C">
              <w:rPr>
                <w:rFonts w:ascii="Arial" w:hAnsi="Arial" w:cs="Arial"/>
                <w:sz w:val="18"/>
                <w:szCs w:val="18"/>
              </w:rPr>
              <w:t>1..64}.</w:t>
            </w:r>
          </w:p>
          <w:p w14:paraId="00242485"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maxNumberCells-r18</w:t>
            </w:r>
            <w:r w:rsidRPr="00BC409C">
              <w:rPr>
                <w:rFonts w:ascii="Arial" w:hAnsi="Arial" w:cs="Arial"/>
                <w:sz w:val="18"/>
                <w:szCs w:val="18"/>
              </w:rPr>
              <w:t>indicates the maximum number of configured cells for separate DL/UL LTM TCI states</w:t>
            </w:r>
          </w:p>
          <w:p w14:paraId="0599AA1B" w14:textId="77777777" w:rsidR="003A1E5F" w:rsidRPr="00BC409C" w:rsidRDefault="003A1E5F" w:rsidP="00423E00">
            <w:pPr>
              <w:pStyle w:val="TAL"/>
              <w:rPr>
                <w:bCs/>
                <w:iCs/>
              </w:rPr>
            </w:pPr>
          </w:p>
          <w:p w14:paraId="731F9297" w14:textId="77777777" w:rsidR="003A1E5F" w:rsidRPr="00BC409C" w:rsidRDefault="003A1E5F" w:rsidP="00423E00">
            <w:pPr>
              <w:pStyle w:val="TAL"/>
              <w:rPr>
                <w:bCs/>
                <w:iCs/>
              </w:rPr>
            </w:pPr>
            <w:r w:rsidRPr="00BC409C">
              <w:rPr>
                <w:bCs/>
                <w:iCs/>
              </w:rPr>
              <w:t xml:space="preserve">A UE supporting this feature shall also indicate support of </w:t>
            </w:r>
            <w:r w:rsidRPr="00BC409C">
              <w:rPr>
                <w:bCs/>
                <w:i/>
              </w:rPr>
              <w:t xml:space="preserve">unifiedSeparateTCI-r17 </w:t>
            </w:r>
            <w:r w:rsidRPr="00BC409C">
              <w:rPr>
                <w:bCs/>
                <w:iCs/>
              </w:rPr>
              <w:t xml:space="preserve">and at least one of </w:t>
            </w:r>
            <w:r w:rsidRPr="00BC409C">
              <w:rPr>
                <w:bCs/>
                <w:i/>
              </w:rPr>
              <w:t>ltm-MCG-IntraFreq-r18</w:t>
            </w:r>
            <w:r w:rsidRPr="00BC409C">
              <w:rPr>
                <w:bCs/>
              </w:rPr>
              <w:t xml:space="preserve"> or </w:t>
            </w:r>
            <w:r w:rsidRPr="00BC409C">
              <w:rPr>
                <w:bCs/>
                <w:i/>
              </w:rPr>
              <w:t>ltm-SCG-IntraFreq-r18</w:t>
            </w:r>
            <w:r w:rsidRPr="00BC409C">
              <w:rPr>
                <w:bCs/>
                <w:iCs/>
              </w:rPr>
              <w:t>.</w:t>
            </w:r>
          </w:p>
          <w:p w14:paraId="1D47AFB1" w14:textId="77777777" w:rsidR="003A1E5F" w:rsidRPr="00BC409C" w:rsidRDefault="003A1E5F" w:rsidP="00423E00">
            <w:pPr>
              <w:pStyle w:val="TAL"/>
              <w:rPr>
                <w:b/>
                <w:i/>
              </w:rPr>
            </w:pPr>
            <w:r w:rsidRPr="00BC409C">
              <w:t>For cross-band operation, this capability refers to the source band.</w:t>
            </w:r>
          </w:p>
        </w:tc>
        <w:tc>
          <w:tcPr>
            <w:tcW w:w="709" w:type="dxa"/>
          </w:tcPr>
          <w:p w14:paraId="622BDE28" w14:textId="77777777" w:rsidR="003A1E5F" w:rsidRPr="00BC409C" w:rsidRDefault="003A1E5F" w:rsidP="00423E00">
            <w:pPr>
              <w:pStyle w:val="TAL"/>
              <w:jc w:val="center"/>
              <w:rPr>
                <w:bCs/>
                <w:iCs/>
              </w:rPr>
            </w:pPr>
            <w:r w:rsidRPr="00BC409C">
              <w:rPr>
                <w:bCs/>
                <w:iCs/>
              </w:rPr>
              <w:t>Band</w:t>
            </w:r>
          </w:p>
        </w:tc>
        <w:tc>
          <w:tcPr>
            <w:tcW w:w="567" w:type="dxa"/>
          </w:tcPr>
          <w:p w14:paraId="47F6A1F6" w14:textId="77777777" w:rsidR="003A1E5F" w:rsidRPr="00BC409C" w:rsidRDefault="003A1E5F" w:rsidP="00423E00">
            <w:pPr>
              <w:pStyle w:val="TAL"/>
              <w:jc w:val="center"/>
            </w:pPr>
            <w:r w:rsidRPr="00BC409C">
              <w:t>No</w:t>
            </w:r>
          </w:p>
        </w:tc>
        <w:tc>
          <w:tcPr>
            <w:tcW w:w="709" w:type="dxa"/>
          </w:tcPr>
          <w:p w14:paraId="5BB036C1" w14:textId="77777777" w:rsidR="003A1E5F" w:rsidRPr="00BC409C" w:rsidRDefault="003A1E5F" w:rsidP="00423E00">
            <w:pPr>
              <w:pStyle w:val="TAL"/>
              <w:jc w:val="center"/>
              <w:rPr>
                <w:bCs/>
                <w:iCs/>
              </w:rPr>
            </w:pPr>
            <w:r w:rsidRPr="00BC409C">
              <w:rPr>
                <w:bCs/>
                <w:iCs/>
              </w:rPr>
              <w:t>N/A</w:t>
            </w:r>
          </w:p>
        </w:tc>
        <w:tc>
          <w:tcPr>
            <w:tcW w:w="728" w:type="dxa"/>
          </w:tcPr>
          <w:p w14:paraId="12316288" w14:textId="77777777" w:rsidR="003A1E5F" w:rsidRPr="00BC409C" w:rsidRDefault="003A1E5F" w:rsidP="00423E00">
            <w:pPr>
              <w:pStyle w:val="TAL"/>
              <w:jc w:val="center"/>
              <w:rPr>
                <w:bCs/>
                <w:iCs/>
              </w:rPr>
            </w:pPr>
            <w:r w:rsidRPr="00BC409C">
              <w:rPr>
                <w:bCs/>
                <w:iCs/>
              </w:rPr>
              <w:t>N/A</w:t>
            </w:r>
          </w:p>
        </w:tc>
      </w:tr>
      <w:tr w:rsidR="003A1E5F" w:rsidRPr="00BC409C" w:rsidDel="00172633" w14:paraId="69F9E424" w14:textId="77777777" w:rsidTr="00423E00">
        <w:trPr>
          <w:cantSplit/>
          <w:tblHeader/>
        </w:trPr>
        <w:tc>
          <w:tcPr>
            <w:tcW w:w="6917" w:type="dxa"/>
          </w:tcPr>
          <w:p w14:paraId="3D394F88" w14:textId="77777777" w:rsidR="003A1E5F" w:rsidRPr="00BC409C" w:rsidRDefault="003A1E5F" w:rsidP="00423E00">
            <w:pPr>
              <w:pStyle w:val="TAL"/>
              <w:rPr>
                <w:b/>
                <w:bCs/>
                <w:i/>
                <w:iCs/>
              </w:rPr>
            </w:pPr>
            <w:r w:rsidRPr="00BC409C">
              <w:rPr>
                <w:b/>
                <w:bCs/>
                <w:i/>
                <w:iCs/>
              </w:rPr>
              <w:t>ltm-FastProcessingConfig-r18</w:t>
            </w:r>
          </w:p>
          <w:p w14:paraId="5AACDB83" w14:textId="77777777" w:rsidR="003A1E5F" w:rsidRPr="00BC409C" w:rsidRDefault="003A1E5F" w:rsidP="00423E00">
            <w:pPr>
              <w:pStyle w:val="TAL"/>
              <w:rPr>
                <w:rFonts w:cs="Arial"/>
                <w:bCs/>
              </w:rPr>
            </w:pPr>
            <w:r w:rsidRPr="00BC409C">
              <w:t>Indicates whether the UE supports f</w:t>
            </w:r>
            <w:r w:rsidRPr="00BC409C">
              <w:rPr>
                <w:rFonts w:cs="Arial"/>
                <w:bCs/>
              </w:rPr>
              <w:t>ast processing of LTM candidate cell RRC configuration. This capability signalling comprises the following parameters:</w:t>
            </w:r>
          </w:p>
          <w:p w14:paraId="346E18E4" w14:textId="77777777" w:rsidR="003A1E5F" w:rsidRPr="00BC409C" w:rsidRDefault="003A1E5F" w:rsidP="00423E00">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6"/>
              </w:rPr>
              <w:tab/>
            </w:r>
            <w:r w:rsidRPr="00BC409C">
              <w:rPr>
                <w:rFonts w:ascii="Arial" w:hAnsi="Arial" w:cs="Arial"/>
                <w:i/>
                <w:iCs/>
                <w:sz w:val="18"/>
                <w:szCs w:val="18"/>
              </w:rPr>
              <w:t xml:space="preserve">maxNumberStoredConfigCells-r18 </w:t>
            </w:r>
            <w:r w:rsidRPr="00BC409C">
              <w:rPr>
                <w:rFonts w:ascii="Arial" w:hAnsi="Arial" w:cs="Arial"/>
                <w:sz w:val="18"/>
                <w:szCs w:val="18"/>
              </w:rPr>
              <w:t xml:space="preserve">indicates </w:t>
            </w:r>
            <w:r w:rsidRPr="00BC409C">
              <w:rPr>
                <w:rFonts w:ascii="Arial" w:hAnsi="Arial" w:cs="Arial"/>
                <w:bCs/>
                <w:sz w:val="18"/>
              </w:rPr>
              <w:t>the maximum number of serving cell(s) and candidate cell(s), including serving SpCell(s), serving SCell(s) in MCG and SCG, SpCell in LTM candidate configurations and Scell(s) in LTM candidate configurations for MCG and SCG, that UE can store the configurations</w:t>
            </w:r>
            <w:r w:rsidRPr="00BC409C">
              <w:rPr>
                <w:rFonts w:ascii="Arial" w:hAnsi="Arial" w:cs="Arial"/>
                <w:sz w:val="18"/>
                <w:szCs w:val="18"/>
              </w:rPr>
              <w:t>.</w:t>
            </w:r>
          </w:p>
          <w:p w14:paraId="7EBDB6AB" w14:textId="77777777" w:rsidR="003A1E5F" w:rsidRPr="00BC409C" w:rsidRDefault="003A1E5F" w:rsidP="00423E00">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6"/>
              </w:rPr>
              <w:tab/>
            </w:r>
            <w:r w:rsidRPr="00BC409C">
              <w:rPr>
                <w:rFonts w:ascii="Arial" w:hAnsi="Arial" w:cs="Arial"/>
                <w:i/>
                <w:iCs/>
                <w:sz w:val="18"/>
                <w:szCs w:val="18"/>
              </w:rPr>
              <w:t xml:space="preserve">maxNumberConfigs-r18 </w:t>
            </w:r>
            <w:r w:rsidRPr="00BC409C">
              <w:rPr>
                <w:rFonts w:ascii="Arial" w:hAnsi="Arial" w:cs="Arial"/>
                <w:sz w:val="18"/>
                <w:szCs w:val="18"/>
              </w:rPr>
              <w:t>represents the maximum number of LTM candidate configuration for which the UE can perform early ASN.1 decoding and validity check, as described in TS 38.133 [5].</w:t>
            </w:r>
          </w:p>
          <w:p w14:paraId="4F15C823" w14:textId="77777777" w:rsidR="003A1E5F" w:rsidRPr="00BC409C" w:rsidRDefault="003A1E5F" w:rsidP="00423E00">
            <w:pPr>
              <w:pStyle w:val="TAL"/>
              <w:rPr>
                <w:bCs/>
                <w:iCs/>
              </w:rPr>
            </w:pPr>
            <w:r w:rsidRPr="00BC409C">
              <w:rPr>
                <w:bCs/>
                <w:iCs/>
              </w:rPr>
              <w:t xml:space="preserve">UE shall set the capability values for </w:t>
            </w:r>
            <w:r w:rsidRPr="00BC409C">
              <w:rPr>
                <w:bCs/>
                <w:i/>
                <w:iCs/>
              </w:rPr>
              <w:t xml:space="preserve">maxNumberStoredConfigCells-r18 </w:t>
            </w:r>
            <w:r w:rsidRPr="00BC409C">
              <w:rPr>
                <w:bCs/>
                <w:iCs/>
              </w:rPr>
              <w:t xml:space="preserve">and </w:t>
            </w:r>
            <w:r w:rsidRPr="00BC409C">
              <w:rPr>
                <w:bCs/>
                <w:i/>
                <w:iCs/>
              </w:rPr>
              <w:t>maxNumberConfigs-r18</w:t>
            </w:r>
            <w:r w:rsidRPr="00BC409C">
              <w:rPr>
                <w:bCs/>
                <w:iCs/>
              </w:rPr>
              <w:t xml:space="preserve"> consistently for all bands. These capability values represent the maximum number across all the supported bands.</w:t>
            </w:r>
          </w:p>
          <w:p w14:paraId="11ABD6E3" w14:textId="77777777" w:rsidR="003A1E5F" w:rsidRPr="00BC409C" w:rsidRDefault="003A1E5F" w:rsidP="00423E00">
            <w:pPr>
              <w:pStyle w:val="TAL"/>
              <w:rPr>
                <w:rFonts w:cs="Arial"/>
                <w:szCs w:val="18"/>
              </w:rPr>
            </w:pPr>
          </w:p>
          <w:p w14:paraId="085F72B9" w14:textId="77777777" w:rsidR="003A1E5F" w:rsidRPr="00BC409C" w:rsidRDefault="003A1E5F" w:rsidP="00423E00">
            <w:pPr>
              <w:pStyle w:val="NO"/>
              <w:spacing w:after="0"/>
              <w:ind w:left="885" w:hanging="885"/>
              <w:rPr>
                <w:rFonts w:cs="Arial"/>
                <w:b/>
                <w:i/>
                <w:szCs w:val="18"/>
              </w:rPr>
            </w:pPr>
            <w:r w:rsidRPr="00BC409C">
              <w:rPr>
                <w:rFonts w:ascii="Arial" w:hAnsi="Arial" w:cs="Arial"/>
                <w:sz w:val="18"/>
                <w:szCs w:val="18"/>
              </w:rPr>
              <w:t>NOTE:</w:t>
            </w:r>
            <w:r w:rsidRPr="00BC409C">
              <w:rPr>
                <w:rFonts w:ascii="Arial" w:hAnsi="Arial" w:cs="Arial"/>
                <w:sz w:val="18"/>
                <w:szCs w:val="18"/>
              </w:rPr>
              <w:tab/>
              <w:t>The conditions for fast processing of an LTM candidate cell RRC configuration is defined in clause 6.3 in TS 38.133 [5].</w:t>
            </w:r>
          </w:p>
        </w:tc>
        <w:tc>
          <w:tcPr>
            <w:tcW w:w="709" w:type="dxa"/>
          </w:tcPr>
          <w:p w14:paraId="50C0D5C8" w14:textId="77777777" w:rsidR="003A1E5F" w:rsidRPr="00BC409C" w:rsidRDefault="003A1E5F" w:rsidP="00423E00">
            <w:pPr>
              <w:pStyle w:val="TAL"/>
              <w:jc w:val="center"/>
              <w:rPr>
                <w:bCs/>
                <w:iCs/>
              </w:rPr>
            </w:pPr>
            <w:r w:rsidRPr="00BC409C">
              <w:rPr>
                <w:rFonts w:cs="Arial"/>
                <w:bCs/>
                <w:iCs/>
                <w:szCs w:val="18"/>
              </w:rPr>
              <w:t>Band</w:t>
            </w:r>
          </w:p>
        </w:tc>
        <w:tc>
          <w:tcPr>
            <w:tcW w:w="567" w:type="dxa"/>
          </w:tcPr>
          <w:p w14:paraId="10D64ACD" w14:textId="77777777" w:rsidR="003A1E5F" w:rsidRPr="00BC409C" w:rsidRDefault="003A1E5F" w:rsidP="00423E00">
            <w:pPr>
              <w:pStyle w:val="TAL"/>
              <w:jc w:val="center"/>
            </w:pPr>
            <w:r w:rsidRPr="00BC409C">
              <w:rPr>
                <w:rFonts w:cs="Arial"/>
                <w:bCs/>
                <w:iCs/>
                <w:szCs w:val="18"/>
              </w:rPr>
              <w:t>No</w:t>
            </w:r>
          </w:p>
        </w:tc>
        <w:tc>
          <w:tcPr>
            <w:tcW w:w="709" w:type="dxa"/>
          </w:tcPr>
          <w:p w14:paraId="08005898" w14:textId="77777777" w:rsidR="003A1E5F" w:rsidRPr="00BC409C" w:rsidRDefault="003A1E5F" w:rsidP="00423E00">
            <w:pPr>
              <w:pStyle w:val="TAL"/>
              <w:jc w:val="center"/>
              <w:rPr>
                <w:bCs/>
                <w:iCs/>
              </w:rPr>
            </w:pPr>
            <w:r w:rsidRPr="00BC409C">
              <w:rPr>
                <w:rFonts w:cs="Arial"/>
                <w:bCs/>
                <w:iCs/>
                <w:szCs w:val="18"/>
              </w:rPr>
              <w:t>N/A</w:t>
            </w:r>
          </w:p>
        </w:tc>
        <w:tc>
          <w:tcPr>
            <w:tcW w:w="728" w:type="dxa"/>
          </w:tcPr>
          <w:p w14:paraId="10536297" w14:textId="77777777" w:rsidR="003A1E5F" w:rsidRPr="00BC409C" w:rsidRDefault="003A1E5F" w:rsidP="00423E00">
            <w:pPr>
              <w:pStyle w:val="TAL"/>
              <w:jc w:val="center"/>
              <w:rPr>
                <w:bCs/>
                <w:iCs/>
              </w:rPr>
            </w:pPr>
            <w:r w:rsidRPr="00BC409C">
              <w:rPr>
                <w:rFonts w:eastAsia="MS Mincho" w:cs="Arial"/>
                <w:bCs/>
                <w:iCs/>
                <w:szCs w:val="18"/>
              </w:rPr>
              <w:t>N/A</w:t>
            </w:r>
          </w:p>
        </w:tc>
      </w:tr>
      <w:tr w:rsidR="003A1E5F" w:rsidRPr="00BC409C" w:rsidDel="00172633" w14:paraId="761BA378" w14:textId="77777777" w:rsidTr="00423E00">
        <w:trPr>
          <w:cantSplit/>
          <w:tblHeader/>
        </w:trPr>
        <w:tc>
          <w:tcPr>
            <w:tcW w:w="6917" w:type="dxa"/>
          </w:tcPr>
          <w:p w14:paraId="32B21624" w14:textId="77777777" w:rsidR="003A1E5F" w:rsidRPr="00BC409C" w:rsidRDefault="003A1E5F" w:rsidP="00423E00">
            <w:pPr>
              <w:pStyle w:val="TAL"/>
              <w:rPr>
                <w:b/>
                <w:i/>
              </w:rPr>
            </w:pPr>
            <w:r w:rsidRPr="00BC409C">
              <w:rPr>
                <w:b/>
                <w:i/>
              </w:rPr>
              <w:t>ltm-MAC-CE-JointTCI-r18</w:t>
            </w:r>
          </w:p>
          <w:p w14:paraId="75082D7B" w14:textId="77777777" w:rsidR="003A1E5F" w:rsidRPr="00BC409C" w:rsidRDefault="003A1E5F" w:rsidP="00423E00">
            <w:pPr>
              <w:pStyle w:val="TAL"/>
              <w:rPr>
                <w:rFonts w:cs="Arial"/>
                <w:szCs w:val="18"/>
              </w:rPr>
            </w:pPr>
            <w:r w:rsidRPr="00BC409C">
              <w:rPr>
                <w:bCs/>
                <w:iCs/>
              </w:rPr>
              <w:t xml:space="preserve">Indicates whether the UE supports </w:t>
            </w:r>
            <w:r w:rsidRPr="00BC409C">
              <w:rPr>
                <w:rFonts w:cs="Arial"/>
                <w:szCs w:val="18"/>
              </w:rPr>
              <w:t>MAC-CE activated joint LTM TCI states.</w:t>
            </w:r>
          </w:p>
          <w:p w14:paraId="55C5AFAF" w14:textId="77777777" w:rsidR="003A1E5F" w:rsidRPr="00BC409C" w:rsidRDefault="003A1E5F" w:rsidP="00423E00">
            <w:pPr>
              <w:pStyle w:val="TAL"/>
              <w:rPr>
                <w:rFonts w:cs="Arial"/>
                <w:szCs w:val="18"/>
              </w:rPr>
            </w:pPr>
            <w:r w:rsidRPr="00BC409C">
              <w:rPr>
                <w:rFonts w:cs="Arial"/>
                <w:szCs w:val="18"/>
              </w:rPr>
              <w:t>This capability comprises the following parameters:</w:t>
            </w:r>
          </w:p>
          <w:p w14:paraId="1BF1AAE9"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proofErr w:type="gramStart"/>
            <w:r w:rsidRPr="00BC409C">
              <w:rPr>
                <w:rFonts w:ascii="Arial" w:hAnsi="Arial" w:cs="Arial"/>
                <w:i/>
                <w:iCs/>
                <w:sz w:val="18"/>
                <w:szCs w:val="18"/>
              </w:rPr>
              <w:t>qcl-Resource-r18</w:t>
            </w:r>
            <w:proofErr w:type="gramEnd"/>
            <w:r w:rsidRPr="00BC409C">
              <w:rPr>
                <w:rFonts w:ascii="Arial" w:hAnsi="Arial" w:cs="Arial"/>
                <w:sz w:val="18"/>
                <w:szCs w:val="18"/>
              </w:rPr>
              <w:t xml:space="preserve"> indicates the supported QCL source RS for MAC-CE activated DL/UL LTM TCI states configuration.</w:t>
            </w:r>
          </w:p>
          <w:p w14:paraId="21367A6C"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i/>
                <w:iCs/>
                <w:sz w:val="18"/>
                <w:szCs w:val="18"/>
              </w:rPr>
              <w:t>maxNumberJointTCI-PerCell-r18</w:t>
            </w:r>
            <w:proofErr w:type="gramEnd"/>
            <w:r w:rsidRPr="00BC409C">
              <w:rPr>
                <w:rFonts w:ascii="Arial" w:hAnsi="Arial" w:cs="Arial"/>
                <w:i/>
                <w:iCs/>
                <w:sz w:val="18"/>
                <w:szCs w:val="18"/>
              </w:rPr>
              <w:t xml:space="preserve"> </w:t>
            </w:r>
            <w:r w:rsidRPr="00BC409C">
              <w:rPr>
                <w:rFonts w:ascii="Arial" w:hAnsi="Arial" w:cs="Arial"/>
                <w:sz w:val="18"/>
                <w:szCs w:val="18"/>
              </w:rPr>
              <w:t>indicates the maximum number of MAC-CE activated joint LTM TCI states per candidate cell.</w:t>
            </w:r>
          </w:p>
          <w:p w14:paraId="4203498A"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maxNumberJointTCI-AcrossCells-r18</w:t>
            </w:r>
            <w:r w:rsidRPr="00BC409C">
              <w:rPr>
                <w:rFonts w:ascii="Arial" w:hAnsi="Arial" w:cs="Arial"/>
                <w:sz w:val="18"/>
                <w:szCs w:val="18"/>
              </w:rPr>
              <w:t xml:space="preserve"> indicates the maximum number of MAC-CE activated joint LTM TCI states across candidate cells and serving cell TCI states across serving cells in the band.</w:t>
            </w:r>
          </w:p>
          <w:p w14:paraId="132917D7" w14:textId="77777777" w:rsidR="003A1E5F" w:rsidRPr="00BC409C" w:rsidRDefault="003A1E5F" w:rsidP="00423E00">
            <w:pPr>
              <w:pStyle w:val="TAL"/>
              <w:rPr>
                <w:bCs/>
                <w:iCs/>
              </w:rPr>
            </w:pPr>
          </w:p>
          <w:p w14:paraId="2A844B61" w14:textId="77777777" w:rsidR="003A1E5F" w:rsidRPr="00BC409C" w:rsidRDefault="003A1E5F" w:rsidP="00423E00">
            <w:pPr>
              <w:pStyle w:val="TAL"/>
              <w:rPr>
                <w:bCs/>
                <w:iCs/>
              </w:rPr>
            </w:pPr>
            <w:r w:rsidRPr="00BC409C">
              <w:rPr>
                <w:bCs/>
                <w:iCs/>
              </w:rPr>
              <w:t xml:space="preserve">A UE supporting this feature shall also indicate support of </w:t>
            </w:r>
            <w:r w:rsidRPr="00BC409C">
              <w:rPr>
                <w:bCs/>
                <w:i/>
              </w:rPr>
              <w:t>ltm-BeamIndicationJointTCI-r18</w:t>
            </w:r>
            <w:r w:rsidRPr="00BC409C">
              <w:rPr>
                <w:bCs/>
                <w:iCs/>
              </w:rPr>
              <w:t>.</w:t>
            </w:r>
          </w:p>
          <w:p w14:paraId="304C8B86" w14:textId="77777777" w:rsidR="003A1E5F" w:rsidRPr="00BC409C" w:rsidRDefault="003A1E5F" w:rsidP="00423E00">
            <w:pPr>
              <w:pStyle w:val="TAL"/>
              <w:rPr>
                <w:bCs/>
                <w:iCs/>
              </w:rPr>
            </w:pPr>
          </w:p>
          <w:p w14:paraId="039171DE" w14:textId="77777777" w:rsidR="003A1E5F" w:rsidRPr="00BC409C" w:rsidRDefault="003A1E5F" w:rsidP="00423E00">
            <w:pPr>
              <w:pStyle w:val="TAN"/>
            </w:pPr>
            <w:r w:rsidRPr="00BC409C">
              <w:t>NOTE:</w:t>
            </w:r>
            <w:r w:rsidRPr="00BC409C">
              <w:tab/>
              <w:t xml:space="preserve">The maximum number of MAC-CE activated joint TCI states across all </w:t>
            </w:r>
            <w:proofErr w:type="gramStart"/>
            <w:r w:rsidRPr="00BC409C">
              <w:t>servings</w:t>
            </w:r>
            <w:proofErr w:type="gramEnd"/>
            <w:r w:rsidRPr="00BC409C">
              <w:t xml:space="preserve"> cells is limited by </w:t>
            </w:r>
            <w:r w:rsidRPr="00BC409C">
              <w:rPr>
                <w:bCs/>
                <w:iCs/>
              </w:rPr>
              <w:t xml:space="preserve">of </w:t>
            </w:r>
            <w:r w:rsidRPr="00BC409C">
              <w:rPr>
                <w:bCs/>
                <w:i/>
              </w:rPr>
              <w:t>unifiedJointTCI-r17.</w:t>
            </w:r>
          </w:p>
          <w:p w14:paraId="7DCA117C" w14:textId="77777777" w:rsidR="003A1E5F" w:rsidRPr="00BC409C" w:rsidRDefault="003A1E5F" w:rsidP="00423E00">
            <w:pPr>
              <w:pStyle w:val="TAL"/>
              <w:rPr>
                <w:b/>
                <w:i/>
              </w:rPr>
            </w:pPr>
            <w:r w:rsidRPr="00BC409C">
              <w:t>For cross-band operation, this capability refers to the source band.</w:t>
            </w:r>
          </w:p>
        </w:tc>
        <w:tc>
          <w:tcPr>
            <w:tcW w:w="709" w:type="dxa"/>
          </w:tcPr>
          <w:p w14:paraId="4C0DB8F5" w14:textId="77777777" w:rsidR="003A1E5F" w:rsidRPr="00BC409C" w:rsidRDefault="003A1E5F" w:rsidP="00423E00">
            <w:pPr>
              <w:pStyle w:val="TAL"/>
              <w:jc w:val="center"/>
              <w:rPr>
                <w:bCs/>
                <w:iCs/>
              </w:rPr>
            </w:pPr>
            <w:r w:rsidRPr="00BC409C">
              <w:rPr>
                <w:bCs/>
                <w:iCs/>
              </w:rPr>
              <w:t>Band</w:t>
            </w:r>
          </w:p>
        </w:tc>
        <w:tc>
          <w:tcPr>
            <w:tcW w:w="567" w:type="dxa"/>
          </w:tcPr>
          <w:p w14:paraId="457D7308" w14:textId="77777777" w:rsidR="003A1E5F" w:rsidRPr="00BC409C" w:rsidRDefault="003A1E5F" w:rsidP="00423E00">
            <w:pPr>
              <w:pStyle w:val="TAL"/>
              <w:jc w:val="center"/>
            </w:pPr>
            <w:r w:rsidRPr="00BC409C">
              <w:t>No</w:t>
            </w:r>
          </w:p>
        </w:tc>
        <w:tc>
          <w:tcPr>
            <w:tcW w:w="709" w:type="dxa"/>
          </w:tcPr>
          <w:p w14:paraId="78B2E68D" w14:textId="77777777" w:rsidR="003A1E5F" w:rsidRPr="00BC409C" w:rsidRDefault="003A1E5F" w:rsidP="00423E00">
            <w:pPr>
              <w:pStyle w:val="TAL"/>
              <w:jc w:val="center"/>
              <w:rPr>
                <w:bCs/>
                <w:iCs/>
              </w:rPr>
            </w:pPr>
            <w:r w:rsidRPr="00BC409C">
              <w:rPr>
                <w:bCs/>
                <w:iCs/>
              </w:rPr>
              <w:t>N/A</w:t>
            </w:r>
          </w:p>
        </w:tc>
        <w:tc>
          <w:tcPr>
            <w:tcW w:w="728" w:type="dxa"/>
          </w:tcPr>
          <w:p w14:paraId="0243979A" w14:textId="77777777" w:rsidR="003A1E5F" w:rsidRPr="00BC409C" w:rsidRDefault="003A1E5F" w:rsidP="00423E00">
            <w:pPr>
              <w:pStyle w:val="TAL"/>
              <w:jc w:val="center"/>
              <w:rPr>
                <w:bCs/>
                <w:iCs/>
              </w:rPr>
            </w:pPr>
            <w:r w:rsidRPr="00BC409C">
              <w:rPr>
                <w:bCs/>
                <w:iCs/>
              </w:rPr>
              <w:t>N/A</w:t>
            </w:r>
          </w:p>
        </w:tc>
      </w:tr>
      <w:tr w:rsidR="003A1E5F" w:rsidRPr="00BC409C" w:rsidDel="00172633" w14:paraId="3B1FBD6D" w14:textId="77777777" w:rsidTr="00423E00">
        <w:trPr>
          <w:cantSplit/>
          <w:tblHeader/>
        </w:trPr>
        <w:tc>
          <w:tcPr>
            <w:tcW w:w="6917" w:type="dxa"/>
          </w:tcPr>
          <w:p w14:paraId="1D5B191A" w14:textId="77777777" w:rsidR="003A1E5F" w:rsidRPr="00BC409C" w:rsidRDefault="003A1E5F" w:rsidP="00423E00">
            <w:pPr>
              <w:pStyle w:val="TAL"/>
              <w:rPr>
                <w:b/>
                <w:i/>
              </w:rPr>
            </w:pPr>
            <w:r w:rsidRPr="00BC409C">
              <w:rPr>
                <w:b/>
                <w:i/>
              </w:rPr>
              <w:lastRenderedPageBreak/>
              <w:t>ltm-MAC-CE-SeparateTCI-r18</w:t>
            </w:r>
          </w:p>
          <w:p w14:paraId="4ADEB111" w14:textId="77777777" w:rsidR="003A1E5F" w:rsidRPr="00BC409C" w:rsidRDefault="003A1E5F" w:rsidP="00423E00">
            <w:pPr>
              <w:pStyle w:val="TAL"/>
              <w:rPr>
                <w:rFonts w:cs="Arial"/>
                <w:szCs w:val="18"/>
                <w:lang w:eastAsia="zh-CN"/>
              </w:rPr>
            </w:pPr>
            <w:r w:rsidRPr="00BC409C">
              <w:rPr>
                <w:bCs/>
                <w:iCs/>
              </w:rPr>
              <w:t xml:space="preserve">Indicates whether the UE supports </w:t>
            </w:r>
            <w:r w:rsidRPr="00BC409C">
              <w:rPr>
                <w:rFonts w:cs="Arial"/>
                <w:szCs w:val="18"/>
                <w:lang w:eastAsia="zh-CN"/>
              </w:rPr>
              <w:t>MAC-CE activated DL/UL LTM TCI states.</w:t>
            </w:r>
          </w:p>
          <w:p w14:paraId="5C3BC2F9" w14:textId="77777777" w:rsidR="003A1E5F" w:rsidRPr="00BC409C" w:rsidRDefault="003A1E5F" w:rsidP="00423E00">
            <w:pPr>
              <w:pStyle w:val="TAL"/>
              <w:rPr>
                <w:rFonts w:cs="Arial"/>
                <w:szCs w:val="18"/>
              </w:rPr>
            </w:pPr>
            <w:r w:rsidRPr="00BC409C">
              <w:rPr>
                <w:rFonts w:cs="Arial"/>
                <w:szCs w:val="18"/>
              </w:rPr>
              <w:t>This capability comprises the following parameters:</w:t>
            </w:r>
          </w:p>
          <w:p w14:paraId="7BB3B693"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proofErr w:type="gramStart"/>
            <w:r w:rsidRPr="00BC409C">
              <w:rPr>
                <w:rFonts w:ascii="Arial" w:hAnsi="Arial" w:cs="Arial"/>
                <w:i/>
                <w:iCs/>
                <w:sz w:val="18"/>
                <w:szCs w:val="18"/>
              </w:rPr>
              <w:t>qcl-Resource-r18</w:t>
            </w:r>
            <w:proofErr w:type="gramEnd"/>
            <w:r w:rsidRPr="00BC409C">
              <w:rPr>
                <w:rFonts w:ascii="Arial" w:hAnsi="Arial" w:cs="Arial"/>
                <w:sz w:val="18"/>
                <w:szCs w:val="18"/>
              </w:rPr>
              <w:t xml:space="preserve"> indicates the supported QCL source RS for MAC-CE activated DL/UL LTM TCI states configuration.</w:t>
            </w:r>
          </w:p>
          <w:p w14:paraId="387029BA"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i/>
                <w:iCs/>
                <w:sz w:val="18"/>
                <w:szCs w:val="18"/>
              </w:rPr>
              <w:t>maxNumberDL-TCI-PerCell-r18</w:t>
            </w:r>
            <w:proofErr w:type="gramEnd"/>
            <w:r w:rsidRPr="00BC409C">
              <w:rPr>
                <w:rFonts w:ascii="Arial" w:hAnsi="Arial" w:cs="Arial"/>
                <w:i/>
                <w:iCs/>
                <w:sz w:val="18"/>
                <w:szCs w:val="18"/>
              </w:rPr>
              <w:t xml:space="preserve"> </w:t>
            </w:r>
            <w:r w:rsidRPr="00BC409C">
              <w:rPr>
                <w:rFonts w:ascii="Arial" w:hAnsi="Arial" w:cs="Arial"/>
                <w:sz w:val="18"/>
                <w:szCs w:val="18"/>
              </w:rPr>
              <w:t>indicates the maximum number of MAC-CE activated DL TCI states per candidate cell.</w:t>
            </w:r>
          </w:p>
          <w:p w14:paraId="41FD95DE"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proofErr w:type="gramStart"/>
            <w:r w:rsidRPr="00BC409C">
              <w:rPr>
                <w:rFonts w:ascii="Arial" w:hAnsi="Arial" w:cs="Arial"/>
                <w:i/>
                <w:iCs/>
                <w:sz w:val="18"/>
                <w:szCs w:val="18"/>
              </w:rPr>
              <w:t>maxNumberUL-TCI-PerCell-r18</w:t>
            </w:r>
            <w:proofErr w:type="gramEnd"/>
            <w:r w:rsidRPr="00BC409C">
              <w:rPr>
                <w:rFonts w:ascii="Arial" w:hAnsi="Arial" w:cs="Arial"/>
                <w:sz w:val="18"/>
                <w:szCs w:val="18"/>
              </w:rPr>
              <w:t xml:space="preserve"> indicates the maximum number of MAC-CE activated UL TCI states per candidate cell.</w:t>
            </w:r>
          </w:p>
          <w:p w14:paraId="386B428F"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maxNumberDL-TCI-AcrossCells-r18</w:t>
            </w:r>
            <w:r w:rsidRPr="00BC409C">
              <w:rPr>
                <w:rFonts w:ascii="Arial" w:hAnsi="Arial" w:cs="Arial"/>
                <w:sz w:val="18"/>
                <w:szCs w:val="18"/>
              </w:rPr>
              <w:t xml:space="preserve"> indicates the maximum number of MAC-CE activated LTM DL TCI states across all candidate cells and serving cell DL TCI states across all serving cells.</w:t>
            </w:r>
          </w:p>
          <w:p w14:paraId="05E54AC9"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maxNumberUL-TCI-AcrossCells-r18</w:t>
            </w:r>
            <w:r w:rsidRPr="00BC409C">
              <w:rPr>
                <w:rFonts w:ascii="Arial" w:hAnsi="Arial" w:cs="Arial"/>
                <w:sz w:val="18"/>
                <w:szCs w:val="18"/>
              </w:rPr>
              <w:t xml:space="preserve"> indicates the maximum number of MAC-CE activated UL TCI states across all candidate cells and serving cell UL TCI states across all serving cells in the band.</w:t>
            </w:r>
          </w:p>
          <w:p w14:paraId="4872A489" w14:textId="77777777" w:rsidR="003A1E5F" w:rsidRPr="00BC409C" w:rsidRDefault="003A1E5F" w:rsidP="00423E00">
            <w:pPr>
              <w:pStyle w:val="TAL"/>
              <w:rPr>
                <w:bCs/>
                <w:iCs/>
              </w:rPr>
            </w:pPr>
          </w:p>
          <w:p w14:paraId="711EF95A" w14:textId="77777777" w:rsidR="003A1E5F" w:rsidRPr="00BC409C" w:rsidRDefault="003A1E5F" w:rsidP="00423E00">
            <w:pPr>
              <w:pStyle w:val="TAL"/>
              <w:rPr>
                <w:bCs/>
                <w:iCs/>
              </w:rPr>
            </w:pPr>
            <w:r w:rsidRPr="00BC409C">
              <w:rPr>
                <w:bCs/>
                <w:iCs/>
              </w:rPr>
              <w:t xml:space="preserve">A UE supporting this feature shall also indicate support of </w:t>
            </w:r>
            <w:r w:rsidRPr="00BC409C">
              <w:rPr>
                <w:bCs/>
                <w:i/>
              </w:rPr>
              <w:t>ltm-BeamIndicationSeparateTCI-r18</w:t>
            </w:r>
            <w:r w:rsidRPr="00BC409C">
              <w:rPr>
                <w:bCs/>
                <w:iCs/>
              </w:rPr>
              <w:t>.</w:t>
            </w:r>
          </w:p>
          <w:p w14:paraId="4C50ECE1" w14:textId="77777777" w:rsidR="003A1E5F" w:rsidRPr="00BC409C" w:rsidRDefault="003A1E5F" w:rsidP="00423E00">
            <w:pPr>
              <w:pStyle w:val="TAL"/>
              <w:rPr>
                <w:bCs/>
                <w:iCs/>
              </w:rPr>
            </w:pPr>
          </w:p>
          <w:p w14:paraId="579C3EE4" w14:textId="77777777" w:rsidR="003A1E5F" w:rsidRPr="00BC409C" w:rsidRDefault="003A1E5F" w:rsidP="00423E00">
            <w:pPr>
              <w:pStyle w:val="TAL"/>
              <w:rPr>
                <w:bCs/>
                <w:i/>
              </w:rPr>
            </w:pPr>
            <w:r w:rsidRPr="00BC409C">
              <w:rPr>
                <w:rFonts w:cs="Arial"/>
                <w:szCs w:val="18"/>
              </w:rPr>
              <w:t xml:space="preserve">The maximum number of MAC-CE activated DL/UL TCI states across all </w:t>
            </w:r>
            <w:proofErr w:type="gramStart"/>
            <w:r w:rsidRPr="00BC409C">
              <w:rPr>
                <w:rFonts w:cs="Arial"/>
                <w:szCs w:val="18"/>
              </w:rPr>
              <w:t>servings</w:t>
            </w:r>
            <w:proofErr w:type="gramEnd"/>
            <w:r w:rsidRPr="00BC409C">
              <w:rPr>
                <w:rFonts w:cs="Arial"/>
                <w:szCs w:val="18"/>
              </w:rPr>
              <w:t xml:space="preserve"> cells is limited by </w:t>
            </w:r>
            <w:r w:rsidRPr="00BC409C">
              <w:rPr>
                <w:rFonts w:cs="Arial"/>
                <w:i/>
                <w:iCs/>
                <w:szCs w:val="18"/>
              </w:rPr>
              <w:t>u</w:t>
            </w:r>
            <w:r w:rsidRPr="00BC409C">
              <w:rPr>
                <w:bCs/>
                <w:i/>
              </w:rPr>
              <w:t>nifiedSeparateTCI-r17.</w:t>
            </w:r>
          </w:p>
          <w:p w14:paraId="202591CA" w14:textId="77777777" w:rsidR="003A1E5F" w:rsidRPr="00BC409C" w:rsidRDefault="003A1E5F" w:rsidP="00423E00">
            <w:pPr>
              <w:pStyle w:val="TAL"/>
              <w:rPr>
                <w:b/>
                <w:i/>
              </w:rPr>
            </w:pPr>
            <w:r w:rsidRPr="00BC409C">
              <w:t>For cross-band operation, this capability refers to the source band.</w:t>
            </w:r>
          </w:p>
        </w:tc>
        <w:tc>
          <w:tcPr>
            <w:tcW w:w="709" w:type="dxa"/>
          </w:tcPr>
          <w:p w14:paraId="5C56A781" w14:textId="77777777" w:rsidR="003A1E5F" w:rsidRPr="00BC409C" w:rsidRDefault="003A1E5F" w:rsidP="00423E00">
            <w:pPr>
              <w:pStyle w:val="TAL"/>
              <w:jc w:val="center"/>
              <w:rPr>
                <w:bCs/>
                <w:iCs/>
              </w:rPr>
            </w:pPr>
            <w:r w:rsidRPr="00BC409C">
              <w:rPr>
                <w:bCs/>
                <w:iCs/>
              </w:rPr>
              <w:t>Band</w:t>
            </w:r>
          </w:p>
        </w:tc>
        <w:tc>
          <w:tcPr>
            <w:tcW w:w="567" w:type="dxa"/>
          </w:tcPr>
          <w:p w14:paraId="0364F7C1" w14:textId="77777777" w:rsidR="003A1E5F" w:rsidRPr="00BC409C" w:rsidRDefault="003A1E5F" w:rsidP="00423E00">
            <w:pPr>
              <w:pStyle w:val="TAL"/>
              <w:jc w:val="center"/>
            </w:pPr>
            <w:r w:rsidRPr="00BC409C">
              <w:t>No</w:t>
            </w:r>
          </w:p>
        </w:tc>
        <w:tc>
          <w:tcPr>
            <w:tcW w:w="709" w:type="dxa"/>
          </w:tcPr>
          <w:p w14:paraId="53814C34" w14:textId="77777777" w:rsidR="003A1E5F" w:rsidRPr="00BC409C" w:rsidRDefault="003A1E5F" w:rsidP="00423E00">
            <w:pPr>
              <w:pStyle w:val="TAL"/>
              <w:jc w:val="center"/>
              <w:rPr>
                <w:bCs/>
                <w:iCs/>
              </w:rPr>
            </w:pPr>
            <w:r w:rsidRPr="00BC409C">
              <w:rPr>
                <w:bCs/>
                <w:iCs/>
              </w:rPr>
              <w:t>N/A</w:t>
            </w:r>
          </w:p>
        </w:tc>
        <w:tc>
          <w:tcPr>
            <w:tcW w:w="728" w:type="dxa"/>
          </w:tcPr>
          <w:p w14:paraId="22553D5C" w14:textId="77777777" w:rsidR="003A1E5F" w:rsidRPr="00BC409C" w:rsidRDefault="003A1E5F" w:rsidP="00423E00">
            <w:pPr>
              <w:pStyle w:val="TAL"/>
              <w:jc w:val="center"/>
              <w:rPr>
                <w:bCs/>
                <w:iCs/>
              </w:rPr>
            </w:pPr>
            <w:r w:rsidRPr="00BC409C">
              <w:rPr>
                <w:bCs/>
                <w:iCs/>
              </w:rPr>
              <w:t>N/A</w:t>
            </w:r>
          </w:p>
        </w:tc>
      </w:tr>
      <w:tr w:rsidR="003A1E5F" w:rsidRPr="00BC409C" w:rsidDel="00172633" w14:paraId="3D467EE3" w14:textId="77777777" w:rsidTr="00423E00">
        <w:trPr>
          <w:cantSplit/>
          <w:tblHeader/>
        </w:trPr>
        <w:tc>
          <w:tcPr>
            <w:tcW w:w="6917" w:type="dxa"/>
          </w:tcPr>
          <w:p w14:paraId="4BB2D19E" w14:textId="77777777" w:rsidR="003A1E5F" w:rsidRPr="00BC409C" w:rsidRDefault="003A1E5F" w:rsidP="00423E00">
            <w:pPr>
              <w:pStyle w:val="TAL"/>
              <w:rPr>
                <w:b/>
                <w:i/>
              </w:rPr>
            </w:pPr>
            <w:r w:rsidRPr="00BC409C">
              <w:rPr>
                <w:b/>
                <w:i/>
              </w:rPr>
              <w:t>ltm-MCG-IntraFreq-r18</w:t>
            </w:r>
          </w:p>
          <w:p w14:paraId="26207E21" w14:textId="77777777" w:rsidR="003A1E5F" w:rsidRPr="00BC409C" w:rsidRDefault="003A1E5F" w:rsidP="00423E00">
            <w:pPr>
              <w:pStyle w:val="TAL"/>
            </w:pPr>
            <w:r w:rsidRPr="00BC409C">
              <w:t xml:space="preserve">Indicates whether the UE supports intra-frequency LTM for MCG with RACH as defined in TS 38.331 [9] and TS 38.321 [8] without NR-DC configured. </w:t>
            </w:r>
            <w:r w:rsidRPr="00BC409C">
              <w:rPr>
                <w:bCs/>
                <w:iCs/>
              </w:rPr>
              <w:t xml:space="preserve">UE shall set the capability value consistently for all FDD-FR1 bands, all TDD-FR1 bands, all TDD-FR2-1 bands </w:t>
            </w:r>
            <w:r w:rsidRPr="00BC409C">
              <w:rPr>
                <w:rFonts w:eastAsia="MS PGothic" w:cs="Arial"/>
                <w:szCs w:val="18"/>
              </w:rPr>
              <w:t>and all TDD-FR2-2 bands</w:t>
            </w:r>
            <w:r w:rsidRPr="00BC409C">
              <w:rPr>
                <w:bCs/>
                <w:iCs/>
              </w:rPr>
              <w:t xml:space="preserve"> respectively.</w:t>
            </w:r>
          </w:p>
          <w:p w14:paraId="479388C3" w14:textId="77777777" w:rsidR="003A1E5F" w:rsidRPr="00BC409C" w:rsidRDefault="003A1E5F" w:rsidP="00423E00">
            <w:pPr>
              <w:pStyle w:val="TAL"/>
              <w:rPr>
                <w:b/>
                <w:i/>
              </w:rPr>
            </w:pPr>
            <w:r w:rsidRPr="00BC409C">
              <w:t xml:space="preserve">UE supporting this feature shall also indicate support for </w:t>
            </w:r>
            <w:r w:rsidRPr="00BC409C">
              <w:rPr>
                <w:i/>
                <w:iCs/>
              </w:rPr>
              <w:t>ltm-BeamIndicationJointTCI-r18</w:t>
            </w:r>
            <w:r w:rsidRPr="00BC409C">
              <w:t xml:space="preserve"> or </w:t>
            </w:r>
            <w:r w:rsidRPr="00BC409C">
              <w:rPr>
                <w:i/>
                <w:iCs/>
              </w:rPr>
              <w:t>ltm-BeamIndicationSeparateTCI-r18</w:t>
            </w:r>
            <w:r w:rsidRPr="00BC409C">
              <w:t>.</w:t>
            </w:r>
          </w:p>
        </w:tc>
        <w:tc>
          <w:tcPr>
            <w:tcW w:w="709" w:type="dxa"/>
          </w:tcPr>
          <w:p w14:paraId="01F27357" w14:textId="77777777" w:rsidR="003A1E5F" w:rsidRPr="00BC409C" w:rsidRDefault="003A1E5F" w:rsidP="00423E00">
            <w:pPr>
              <w:pStyle w:val="TAL"/>
              <w:jc w:val="center"/>
              <w:rPr>
                <w:bCs/>
                <w:iCs/>
              </w:rPr>
            </w:pPr>
            <w:r w:rsidRPr="00BC409C">
              <w:rPr>
                <w:bCs/>
                <w:iCs/>
              </w:rPr>
              <w:t>Band</w:t>
            </w:r>
          </w:p>
        </w:tc>
        <w:tc>
          <w:tcPr>
            <w:tcW w:w="567" w:type="dxa"/>
          </w:tcPr>
          <w:p w14:paraId="4D3F838E" w14:textId="77777777" w:rsidR="003A1E5F" w:rsidRPr="00BC409C" w:rsidRDefault="003A1E5F" w:rsidP="00423E00">
            <w:pPr>
              <w:pStyle w:val="TAL"/>
              <w:jc w:val="center"/>
            </w:pPr>
            <w:r w:rsidRPr="00BC409C">
              <w:rPr>
                <w:bCs/>
                <w:iCs/>
              </w:rPr>
              <w:t>No</w:t>
            </w:r>
          </w:p>
        </w:tc>
        <w:tc>
          <w:tcPr>
            <w:tcW w:w="709" w:type="dxa"/>
          </w:tcPr>
          <w:p w14:paraId="18A6CC36" w14:textId="77777777" w:rsidR="003A1E5F" w:rsidRPr="00BC409C" w:rsidRDefault="003A1E5F" w:rsidP="00423E00">
            <w:pPr>
              <w:pStyle w:val="TAL"/>
              <w:jc w:val="center"/>
              <w:rPr>
                <w:bCs/>
                <w:iCs/>
              </w:rPr>
            </w:pPr>
            <w:r w:rsidRPr="00BC409C">
              <w:rPr>
                <w:bCs/>
                <w:iCs/>
              </w:rPr>
              <w:t>N/A</w:t>
            </w:r>
          </w:p>
        </w:tc>
        <w:tc>
          <w:tcPr>
            <w:tcW w:w="728" w:type="dxa"/>
          </w:tcPr>
          <w:p w14:paraId="51F4F421" w14:textId="77777777" w:rsidR="003A1E5F" w:rsidRPr="00BC409C" w:rsidRDefault="003A1E5F" w:rsidP="00423E00">
            <w:pPr>
              <w:pStyle w:val="TAL"/>
              <w:jc w:val="center"/>
              <w:rPr>
                <w:bCs/>
                <w:iCs/>
              </w:rPr>
            </w:pPr>
            <w:r w:rsidRPr="00BC409C">
              <w:rPr>
                <w:bCs/>
                <w:iCs/>
              </w:rPr>
              <w:t>N/A</w:t>
            </w:r>
          </w:p>
        </w:tc>
      </w:tr>
      <w:tr w:rsidR="003A1E5F" w:rsidRPr="00BC409C" w:rsidDel="00172633" w14:paraId="019CDDAB" w14:textId="77777777" w:rsidTr="00423E00">
        <w:trPr>
          <w:cantSplit/>
          <w:tblHeader/>
        </w:trPr>
        <w:tc>
          <w:tcPr>
            <w:tcW w:w="6917" w:type="dxa"/>
          </w:tcPr>
          <w:p w14:paraId="547EAFB1" w14:textId="77777777" w:rsidR="003A1E5F" w:rsidRPr="00BC409C" w:rsidRDefault="003A1E5F" w:rsidP="00423E00">
            <w:pPr>
              <w:pStyle w:val="TAL"/>
              <w:rPr>
                <w:b/>
                <w:i/>
              </w:rPr>
            </w:pPr>
            <w:r w:rsidRPr="00BC409C">
              <w:rPr>
                <w:b/>
                <w:i/>
              </w:rPr>
              <w:t>ltm-SCG-IntraFreq-r18</w:t>
            </w:r>
          </w:p>
          <w:p w14:paraId="1B27025A" w14:textId="77777777" w:rsidR="003A1E5F" w:rsidRPr="00BC409C" w:rsidRDefault="003A1E5F" w:rsidP="00423E00">
            <w:pPr>
              <w:pStyle w:val="TAL"/>
            </w:pPr>
            <w:r w:rsidRPr="00BC409C">
              <w:t xml:space="preserve">Indicates whether the UE supports intra-frequency LTM for SCG with RACH as defined in TS 38.331 [9] and TS 38.321 [8]. </w:t>
            </w:r>
            <w:r w:rsidRPr="00BC409C">
              <w:rPr>
                <w:bCs/>
                <w:iCs/>
              </w:rPr>
              <w:t xml:space="preserve">UE shall set the capability value consistently for all FDD-FR1 bands, all TDD-FR1 bands, all TDD-FR2-1 bands </w:t>
            </w:r>
            <w:r w:rsidRPr="00BC409C">
              <w:rPr>
                <w:rFonts w:eastAsia="MS PGothic" w:cs="Arial"/>
                <w:szCs w:val="18"/>
              </w:rPr>
              <w:t>and all TDD-FR2-2 bands</w:t>
            </w:r>
            <w:r w:rsidRPr="00BC409C">
              <w:rPr>
                <w:bCs/>
                <w:iCs/>
              </w:rPr>
              <w:t xml:space="preserve"> respectively.</w:t>
            </w:r>
          </w:p>
          <w:p w14:paraId="4292037F" w14:textId="77777777" w:rsidR="003A1E5F" w:rsidRPr="00BC409C" w:rsidRDefault="003A1E5F" w:rsidP="00423E00">
            <w:pPr>
              <w:pStyle w:val="TAL"/>
              <w:rPr>
                <w:b/>
                <w:i/>
              </w:rPr>
            </w:pPr>
            <w:r w:rsidRPr="00BC409C">
              <w:t xml:space="preserve">UE supporting this feature shall also indicate support for </w:t>
            </w:r>
            <w:r w:rsidRPr="00BC409C">
              <w:rPr>
                <w:i/>
                <w:iCs/>
              </w:rPr>
              <w:t>ltm-BeamIndicationJointTCI-r18</w:t>
            </w:r>
            <w:r w:rsidRPr="00BC409C">
              <w:t xml:space="preserve"> or </w:t>
            </w:r>
            <w:r w:rsidRPr="00BC409C">
              <w:rPr>
                <w:i/>
                <w:iCs/>
              </w:rPr>
              <w:t>ltm-BeamIndicationSeparateTCI-r18</w:t>
            </w:r>
            <w:r w:rsidRPr="00BC409C">
              <w:t>.</w:t>
            </w:r>
          </w:p>
        </w:tc>
        <w:tc>
          <w:tcPr>
            <w:tcW w:w="709" w:type="dxa"/>
          </w:tcPr>
          <w:p w14:paraId="769CFFF1" w14:textId="77777777" w:rsidR="003A1E5F" w:rsidRPr="00BC409C" w:rsidRDefault="003A1E5F" w:rsidP="00423E00">
            <w:pPr>
              <w:pStyle w:val="TAL"/>
              <w:jc w:val="center"/>
              <w:rPr>
                <w:bCs/>
                <w:iCs/>
              </w:rPr>
            </w:pPr>
            <w:r w:rsidRPr="00BC409C">
              <w:rPr>
                <w:bCs/>
                <w:iCs/>
              </w:rPr>
              <w:t>Band</w:t>
            </w:r>
          </w:p>
        </w:tc>
        <w:tc>
          <w:tcPr>
            <w:tcW w:w="567" w:type="dxa"/>
          </w:tcPr>
          <w:p w14:paraId="0013B478" w14:textId="77777777" w:rsidR="003A1E5F" w:rsidRPr="00BC409C" w:rsidRDefault="003A1E5F" w:rsidP="00423E00">
            <w:pPr>
              <w:pStyle w:val="TAL"/>
              <w:jc w:val="center"/>
            </w:pPr>
            <w:r w:rsidRPr="00BC409C">
              <w:rPr>
                <w:bCs/>
                <w:iCs/>
              </w:rPr>
              <w:t>No</w:t>
            </w:r>
          </w:p>
        </w:tc>
        <w:tc>
          <w:tcPr>
            <w:tcW w:w="709" w:type="dxa"/>
          </w:tcPr>
          <w:p w14:paraId="0EFF1313" w14:textId="77777777" w:rsidR="003A1E5F" w:rsidRPr="00BC409C" w:rsidRDefault="003A1E5F" w:rsidP="00423E00">
            <w:pPr>
              <w:pStyle w:val="TAL"/>
              <w:jc w:val="center"/>
              <w:rPr>
                <w:bCs/>
                <w:iCs/>
              </w:rPr>
            </w:pPr>
            <w:r w:rsidRPr="00BC409C">
              <w:rPr>
                <w:bCs/>
                <w:iCs/>
              </w:rPr>
              <w:t>N/A</w:t>
            </w:r>
          </w:p>
        </w:tc>
        <w:tc>
          <w:tcPr>
            <w:tcW w:w="728" w:type="dxa"/>
          </w:tcPr>
          <w:p w14:paraId="6A8B6B36" w14:textId="77777777" w:rsidR="003A1E5F" w:rsidRPr="00BC409C" w:rsidRDefault="003A1E5F" w:rsidP="00423E00">
            <w:pPr>
              <w:pStyle w:val="TAL"/>
              <w:jc w:val="center"/>
              <w:rPr>
                <w:bCs/>
                <w:iCs/>
              </w:rPr>
            </w:pPr>
            <w:r w:rsidRPr="00BC409C">
              <w:rPr>
                <w:bCs/>
                <w:iCs/>
              </w:rPr>
              <w:t>N/A</w:t>
            </w:r>
          </w:p>
        </w:tc>
      </w:tr>
      <w:tr w:rsidR="003A1E5F" w:rsidRPr="00BC409C" w14:paraId="4500CB23" w14:textId="77777777" w:rsidTr="00423E00">
        <w:trPr>
          <w:cantSplit/>
          <w:tblHeader/>
        </w:trPr>
        <w:tc>
          <w:tcPr>
            <w:tcW w:w="6917" w:type="dxa"/>
          </w:tcPr>
          <w:p w14:paraId="79F08B5C" w14:textId="77777777" w:rsidR="003A1E5F" w:rsidRPr="00BC409C" w:rsidRDefault="003A1E5F" w:rsidP="00423E00">
            <w:pPr>
              <w:pStyle w:val="TAL"/>
              <w:rPr>
                <w:rFonts w:cs="Arial"/>
                <w:b/>
                <w:i/>
                <w:szCs w:val="18"/>
              </w:rPr>
            </w:pPr>
            <w:r w:rsidRPr="00BC409C">
              <w:rPr>
                <w:rFonts w:cs="Arial"/>
                <w:b/>
                <w:i/>
                <w:szCs w:val="18"/>
              </w:rPr>
              <w:t>maxDurationDMRS-Bundling-r17</w:t>
            </w:r>
          </w:p>
          <w:p w14:paraId="1C1F4901" w14:textId="77777777" w:rsidR="003A1E5F" w:rsidRPr="00BC409C" w:rsidRDefault="003A1E5F" w:rsidP="00423E00">
            <w:pPr>
              <w:keepNext/>
              <w:keepLines/>
              <w:spacing w:after="0"/>
              <w:rPr>
                <w:rFonts w:ascii="Arial" w:hAnsi="Arial" w:cs="Arial"/>
                <w:sz w:val="18"/>
                <w:szCs w:val="18"/>
              </w:rPr>
            </w:pPr>
            <w:r w:rsidRPr="00BC409C">
              <w:rPr>
                <w:rFonts w:ascii="Arial" w:hAnsi="Arial" w:cs="Arial"/>
                <w:sz w:val="18"/>
                <w:szCs w:val="18"/>
              </w:rPr>
              <w:t>Indicates whether the UE supports the maximum duration during which UE is able to maintain power consistency and phase continuity to support DM-RS bundling for PUSCH/PUCCH.</w:t>
            </w:r>
          </w:p>
          <w:p w14:paraId="77405EB0" w14:textId="77777777" w:rsidR="003A1E5F" w:rsidRPr="00BC409C" w:rsidRDefault="003A1E5F" w:rsidP="00423E00">
            <w:pPr>
              <w:keepNext/>
              <w:keepLines/>
              <w:spacing w:after="0"/>
              <w:rPr>
                <w:rFonts w:ascii="Arial" w:hAnsi="Arial" w:cs="Arial"/>
                <w:sz w:val="18"/>
                <w:szCs w:val="18"/>
              </w:rPr>
            </w:pPr>
          </w:p>
          <w:p w14:paraId="7B7D7008" w14:textId="77777777" w:rsidR="003A1E5F" w:rsidRPr="00BC409C" w:rsidRDefault="003A1E5F" w:rsidP="00423E00">
            <w:pPr>
              <w:pStyle w:val="TAN"/>
              <w:rPr>
                <w:b/>
                <w:i/>
              </w:rPr>
            </w:pPr>
            <w:r w:rsidRPr="00BC409C">
              <w:t>NOTE:</w:t>
            </w:r>
            <w:r w:rsidRPr="00BC409C">
              <w:tab/>
              <w:t>DM-RS bundling is only applicable for UL transmissions with pi/2 BPSK, BPSK, and QPSK modulation orders for the corresponding physical channels.</w:t>
            </w:r>
          </w:p>
        </w:tc>
        <w:tc>
          <w:tcPr>
            <w:tcW w:w="709" w:type="dxa"/>
          </w:tcPr>
          <w:p w14:paraId="163FEAE7" w14:textId="77777777" w:rsidR="003A1E5F" w:rsidRPr="00BC409C" w:rsidRDefault="003A1E5F" w:rsidP="00423E00">
            <w:pPr>
              <w:pStyle w:val="TAL"/>
              <w:jc w:val="center"/>
            </w:pPr>
            <w:r w:rsidRPr="00BC409C">
              <w:rPr>
                <w:bCs/>
                <w:iCs/>
              </w:rPr>
              <w:t>Band</w:t>
            </w:r>
          </w:p>
        </w:tc>
        <w:tc>
          <w:tcPr>
            <w:tcW w:w="567" w:type="dxa"/>
          </w:tcPr>
          <w:p w14:paraId="2D236D78" w14:textId="77777777" w:rsidR="003A1E5F" w:rsidRPr="00BC409C" w:rsidRDefault="003A1E5F" w:rsidP="00423E00">
            <w:pPr>
              <w:pStyle w:val="TAL"/>
              <w:jc w:val="center"/>
            </w:pPr>
            <w:r w:rsidRPr="00BC409C">
              <w:t>No</w:t>
            </w:r>
          </w:p>
        </w:tc>
        <w:tc>
          <w:tcPr>
            <w:tcW w:w="709" w:type="dxa"/>
          </w:tcPr>
          <w:p w14:paraId="432B6E5C" w14:textId="77777777" w:rsidR="003A1E5F" w:rsidRPr="00BC409C" w:rsidRDefault="003A1E5F" w:rsidP="00423E00">
            <w:pPr>
              <w:pStyle w:val="TAL"/>
              <w:jc w:val="center"/>
              <w:rPr>
                <w:bCs/>
                <w:iCs/>
              </w:rPr>
            </w:pPr>
            <w:r w:rsidRPr="00BC409C">
              <w:rPr>
                <w:bCs/>
                <w:iCs/>
              </w:rPr>
              <w:t>N/A</w:t>
            </w:r>
          </w:p>
        </w:tc>
        <w:tc>
          <w:tcPr>
            <w:tcW w:w="728" w:type="dxa"/>
          </w:tcPr>
          <w:p w14:paraId="74358A1F" w14:textId="77777777" w:rsidR="003A1E5F" w:rsidRPr="00BC409C" w:rsidRDefault="003A1E5F" w:rsidP="00423E00">
            <w:pPr>
              <w:pStyle w:val="TAL"/>
              <w:jc w:val="center"/>
              <w:rPr>
                <w:bCs/>
                <w:iCs/>
              </w:rPr>
            </w:pPr>
            <w:r w:rsidRPr="00BC409C">
              <w:rPr>
                <w:bCs/>
                <w:iCs/>
              </w:rPr>
              <w:t>N/A</w:t>
            </w:r>
          </w:p>
        </w:tc>
      </w:tr>
      <w:tr w:rsidR="003A1E5F" w:rsidRPr="00BC409C" w14:paraId="5D5D8513" w14:textId="77777777" w:rsidTr="00423E0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A7DCB91" w14:textId="77777777" w:rsidR="003A1E5F" w:rsidRPr="00BC409C" w:rsidRDefault="003A1E5F" w:rsidP="00423E00">
            <w:pPr>
              <w:pStyle w:val="TAL"/>
              <w:rPr>
                <w:b/>
                <w:i/>
              </w:rPr>
            </w:pPr>
            <w:r w:rsidRPr="00BC409C">
              <w:rPr>
                <w:b/>
                <w:i/>
              </w:rPr>
              <w:t>maxDynamicSlotRepetitionForSPS-Multicast-r17</w:t>
            </w:r>
          </w:p>
          <w:p w14:paraId="56F748F3" w14:textId="77777777" w:rsidR="003A1E5F" w:rsidRPr="00BC409C" w:rsidRDefault="003A1E5F" w:rsidP="00423E00">
            <w:pPr>
              <w:pStyle w:val="TAL"/>
              <w:rPr>
                <w:bCs/>
                <w:iCs/>
              </w:rPr>
            </w:pPr>
            <w:r w:rsidRPr="00BC409C">
              <w:rPr>
                <w:bCs/>
                <w:iCs/>
              </w:rPr>
              <w:t xml:space="preserve">Indicates maximum number of dynamic slot-level repetitions for SPS group-common PDSCH for multicast. For TN, the UE shall set the capability value consistently for all FDD-FR1 bands, all TDD-FR1 bands and all TDD-FR2 bands, associated with supported shared and non-shared spectrum respectively. For NTN, UE shall set the capability value consistently for all FDD-FR1 NTN bands and all </w:t>
            </w:r>
            <w:r w:rsidRPr="00BC409C">
              <w:rPr>
                <w:bCs/>
                <w:iCs/>
                <w:lang w:eastAsia="zh-CN"/>
              </w:rPr>
              <w:t>F</w:t>
            </w:r>
            <w:r w:rsidRPr="00BC409C">
              <w:rPr>
                <w:bCs/>
                <w:iCs/>
              </w:rPr>
              <w:t>DD-FR2 NTN bands respectively.</w:t>
            </w:r>
          </w:p>
          <w:p w14:paraId="67B672DC" w14:textId="77777777" w:rsidR="003A1E5F" w:rsidRPr="00BC409C" w:rsidRDefault="003A1E5F" w:rsidP="00423E00">
            <w:pPr>
              <w:pStyle w:val="TAL"/>
              <w:rPr>
                <w:bCs/>
                <w:iCs/>
              </w:rPr>
            </w:pPr>
          </w:p>
          <w:p w14:paraId="5D6140EE" w14:textId="77777777" w:rsidR="003A1E5F" w:rsidRPr="00BC409C" w:rsidRDefault="003A1E5F" w:rsidP="00423E00">
            <w:pPr>
              <w:pStyle w:val="TAL"/>
              <w:rPr>
                <w:bCs/>
                <w:iCs/>
              </w:rPr>
            </w:pPr>
            <w:r w:rsidRPr="00BC409C">
              <w:rPr>
                <w:bCs/>
                <w:iCs/>
              </w:rPr>
              <w:t xml:space="preserve">A UE that indicates support of this feature shall indicate support of </w:t>
            </w:r>
            <w:r w:rsidRPr="00BC409C">
              <w:rPr>
                <w:bCs/>
                <w:i/>
              </w:rPr>
              <w:t>sps-Multicast-r17</w:t>
            </w:r>
            <w:r w:rsidRPr="00BC409C">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7704D096" w14:textId="77777777" w:rsidR="003A1E5F" w:rsidRPr="00BC409C" w:rsidRDefault="003A1E5F" w:rsidP="00423E00">
            <w:pPr>
              <w:pStyle w:val="TAL"/>
              <w:jc w:val="center"/>
              <w:rPr>
                <w:bCs/>
                <w:iCs/>
              </w:rPr>
            </w:pPr>
            <w:r w:rsidRPr="00BC409C">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0EC2FA70" w14:textId="77777777" w:rsidR="003A1E5F" w:rsidRPr="00BC409C" w:rsidRDefault="003A1E5F" w:rsidP="00423E00">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690E5C66" w14:textId="77777777" w:rsidR="003A1E5F" w:rsidRPr="00BC409C" w:rsidRDefault="003A1E5F" w:rsidP="00423E00">
            <w:pPr>
              <w:pStyle w:val="TAL"/>
              <w:jc w:val="center"/>
              <w:rPr>
                <w:bCs/>
                <w:iCs/>
              </w:rPr>
            </w:pPr>
            <w:r w:rsidRPr="00BC409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66FB9A5B" w14:textId="77777777" w:rsidR="003A1E5F" w:rsidRPr="00BC409C" w:rsidRDefault="003A1E5F" w:rsidP="00423E00">
            <w:pPr>
              <w:pStyle w:val="TAL"/>
              <w:jc w:val="center"/>
              <w:rPr>
                <w:bCs/>
                <w:iCs/>
              </w:rPr>
            </w:pPr>
            <w:r w:rsidRPr="00BC409C">
              <w:rPr>
                <w:bCs/>
                <w:iCs/>
              </w:rPr>
              <w:t>N/A</w:t>
            </w:r>
          </w:p>
        </w:tc>
      </w:tr>
      <w:tr w:rsidR="003A1E5F" w:rsidRPr="00BC409C" w14:paraId="6AF33182" w14:textId="77777777" w:rsidTr="00423E00">
        <w:trPr>
          <w:cantSplit/>
          <w:tblHeader/>
        </w:trPr>
        <w:tc>
          <w:tcPr>
            <w:tcW w:w="6917" w:type="dxa"/>
          </w:tcPr>
          <w:p w14:paraId="67C718F2" w14:textId="77777777" w:rsidR="003A1E5F" w:rsidRPr="00BC409C" w:rsidRDefault="003A1E5F" w:rsidP="00423E00">
            <w:pPr>
              <w:pStyle w:val="TAL"/>
              <w:rPr>
                <w:b/>
                <w:i/>
              </w:rPr>
            </w:pPr>
            <w:r w:rsidRPr="00BC409C">
              <w:rPr>
                <w:b/>
                <w:i/>
              </w:rPr>
              <w:t>max-HARQ-ProcessNumber-r17</w:t>
            </w:r>
          </w:p>
          <w:p w14:paraId="5C14DD18" w14:textId="77777777" w:rsidR="003A1E5F" w:rsidRPr="00BC409C" w:rsidRDefault="003A1E5F" w:rsidP="00423E00">
            <w:pPr>
              <w:pStyle w:val="TAL"/>
              <w:rPr>
                <w:b/>
                <w:bCs/>
                <w:i/>
                <w:iCs/>
              </w:rPr>
            </w:pPr>
            <w:r w:rsidRPr="00BC409C">
              <w:t xml:space="preserve">Indicates the maximal supported HARQ process numbers for UL and for DL respectively. For each value of </w:t>
            </w:r>
            <w:r w:rsidRPr="00BC409C">
              <w:rPr>
                <w:i/>
                <w:iCs/>
              </w:rPr>
              <w:t>max-HARQ-ProcessNumber-r17</w:t>
            </w:r>
            <w:r w:rsidRPr="00BC409C">
              <w:t xml:space="preserve">, value </w:t>
            </w:r>
            <w:r w:rsidRPr="00BC409C">
              <w:rPr>
                <w:i/>
                <w:iCs/>
              </w:rPr>
              <w:t>u16d32</w:t>
            </w:r>
            <w:r w:rsidRPr="00BC409C">
              <w:t xml:space="preserve"> indicates the maximal supported HARQ process number is 16 for UL and 32 for DL, value </w:t>
            </w:r>
            <w:r w:rsidRPr="00BC409C">
              <w:rPr>
                <w:i/>
                <w:iCs/>
              </w:rPr>
              <w:t>u32d16</w:t>
            </w:r>
            <w:r w:rsidRPr="00BC409C">
              <w:t xml:space="preserve"> indicates the maximal supported HARQ process number is 32 for UL and 16 for DL, value </w:t>
            </w:r>
            <w:r w:rsidRPr="00BC409C">
              <w:rPr>
                <w:i/>
                <w:iCs/>
              </w:rPr>
              <w:t>u32d32</w:t>
            </w:r>
            <w:r w:rsidRPr="00BC409C">
              <w:t xml:space="preserve"> indicates the maximal supported HARQ process number is 32 for UL and 32 for DL. This field is only applicable for bands in Table 5.2.2-1 in TS 38.101-5 [34] and HAPS operation bands in clause 5.2 of TS 38.104 [35].</w:t>
            </w:r>
          </w:p>
        </w:tc>
        <w:tc>
          <w:tcPr>
            <w:tcW w:w="709" w:type="dxa"/>
          </w:tcPr>
          <w:p w14:paraId="2772D21D" w14:textId="77777777" w:rsidR="003A1E5F" w:rsidRPr="00BC409C" w:rsidRDefault="003A1E5F" w:rsidP="00423E00">
            <w:pPr>
              <w:pStyle w:val="TAL"/>
            </w:pPr>
            <w:r w:rsidRPr="00BC409C">
              <w:rPr>
                <w:bCs/>
                <w:iCs/>
              </w:rPr>
              <w:t>Band</w:t>
            </w:r>
          </w:p>
        </w:tc>
        <w:tc>
          <w:tcPr>
            <w:tcW w:w="567" w:type="dxa"/>
          </w:tcPr>
          <w:p w14:paraId="7AF367B1" w14:textId="77777777" w:rsidR="003A1E5F" w:rsidRPr="00BC409C" w:rsidRDefault="003A1E5F" w:rsidP="00423E00">
            <w:pPr>
              <w:pStyle w:val="TAL"/>
            </w:pPr>
            <w:r w:rsidRPr="00BC409C">
              <w:rPr>
                <w:bCs/>
                <w:iCs/>
              </w:rPr>
              <w:t>No</w:t>
            </w:r>
          </w:p>
        </w:tc>
        <w:tc>
          <w:tcPr>
            <w:tcW w:w="709" w:type="dxa"/>
          </w:tcPr>
          <w:p w14:paraId="66DDE43D" w14:textId="77777777" w:rsidR="003A1E5F" w:rsidRPr="00BC409C" w:rsidRDefault="003A1E5F" w:rsidP="00423E00">
            <w:pPr>
              <w:pStyle w:val="TAL"/>
              <w:rPr>
                <w:bCs/>
                <w:iCs/>
              </w:rPr>
            </w:pPr>
            <w:r w:rsidRPr="00BC409C">
              <w:rPr>
                <w:bCs/>
                <w:iCs/>
              </w:rPr>
              <w:t>N/A</w:t>
            </w:r>
          </w:p>
        </w:tc>
        <w:tc>
          <w:tcPr>
            <w:tcW w:w="728" w:type="dxa"/>
          </w:tcPr>
          <w:p w14:paraId="6989EA6C" w14:textId="77777777" w:rsidR="003A1E5F" w:rsidRPr="00BC409C" w:rsidRDefault="003A1E5F" w:rsidP="00423E00">
            <w:pPr>
              <w:pStyle w:val="TAL"/>
              <w:rPr>
                <w:bCs/>
                <w:iCs/>
              </w:rPr>
            </w:pPr>
            <w:r w:rsidRPr="00BC409C">
              <w:rPr>
                <w:bCs/>
                <w:iCs/>
              </w:rPr>
              <w:t>N/A</w:t>
            </w:r>
          </w:p>
        </w:tc>
      </w:tr>
      <w:tr w:rsidR="003A1E5F" w:rsidRPr="00BC409C" w14:paraId="04C6637D" w14:textId="77777777" w:rsidTr="00423E00">
        <w:trPr>
          <w:cantSplit/>
          <w:tblHeader/>
        </w:trPr>
        <w:tc>
          <w:tcPr>
            <w:tcW w:w="6917" w:type="dxa"/>
          </w:tcPr>
          <w:p w14:paraId="0EBF473C" w14:textId="77777777" w:rsidR="003A1E5F" w:rsidRPr="00BC409C" w:rsidRDefault="003A1E5F" w:rsidP="00423E00">
            <w:pPr>
              <w:pStyle w:val="TAL"/>
              <w:rPr>
                <w:b/>
                <w:bCs/>
                <w:i/>
                <w:iCs/>
              </w:rPr>
            </w:pPr>
            <w:r w:rsidRPr="00BC409C">
              <w:rPr>
                <w:b/>
                <w:bCs/>
                <w:i/>
                <w:iCs/>
              </w:rPr>
              <w:lastRenderedPageBreak/>
              <w:t>maxMIMO-LayersForMulti-DCI-mTRP-r16</w:t>
            </w:r>
          </w:p>
          <w:p w14:paraId="5B1C77C7" w14:textId="77777777" w:rsidR="003A1E5F" w:rsidRPr="00BC409C" w:rsidRDefault="003A1E5F" w:rsidP="00423E00">
            <w:pPr>
              <w:pStyle w:val="TAL"/>
              <w:rPr>
                <w:bCs/>
                <w:iCs/>
              </w:rPr>
            </w:pPr>
            <w:r w:rsidRPr="00BC409C">
              <w:rPr>
                <w:bCs/>
                <w:iCs/>
              </w:rPr>
              <w:t xml:space="preserve">Indicates the interpretation of </w:t>
            </w:r>
            <w:r w:rsidRPr="00BC409C">
              <w:rPr>
                <w:bCs/>
                <w:i/>
                <w:iCs/>
              </w:rPr>
              <w:t>maxNumberMIMO-LayersPDSCH</w:t>
            </w:r>
            <w:r w:rsidRPr="00BC409C">
              <w:rPr>
                <w:bCs/>
                <w:iCs/>
              </w:rPr>
              <w:t xml:space="preserve"> for multi-DCI based mTRP. If this field is included, </w:t>
            </w:r>
            <w:r w:rsidRPr="00BC409C">
              <w:rPr>
                <w:bCs/>
                <w:i/>
                <w:iCs/>
              </w:rPr>
              <w:t>maxNumberMIMO-LayersPDSCH</w:t>
            </w:r>
            <w:r w:rsidRPr="00BC409C">
              <w:rPr>
                <w:bCs/>
                <w:iCs/>
              </w:rPr>
              <w:t xml:space="preserve"> is interpreted as the maximum number of layers per PDSCH for multi-DCI multi-TRP operation.</w:t>
            </w:r>
          </w:p>
          <w:p w14:paraId="6E2BE2DC" w14:textId="77777777" w:rsidR="003A1E5F" w:rsidRPr="00BC409C" w:rsidRDefault="003A1E5F" w:rsidP="00423E00">
            <w:pPr>
              <w:pStyle w:val="TAL"/>
              <w:rPr>
                <w:bCs/>
                <w:iCs/>
              </w:rPr>
            </w:pPr>
            <w:r w:rsidRPr="00BC409C">
              <w:rPr>
                <w:bCs/>
                <w:iCs/>
              </w:rPr>
              <w:t xml:space="preserve">If this field is not included, </w:t>
            </w:r>
            <w:r w:rsidRPr="00BC409C">
              <w:rPr>
                <w:bCs/>
                <w:i/>
                <w:iCs/>
              </w:rPr>
              <w:t>maxNumberMIMO-LayersPDSCH</w:t>
            </w:r>
            <w:r w:rsidRPr="00BC409C">
              <w:rPr>
                <w:bCs/>
                <w:iCs/>
              </w:rPr>
              <w:t xml:space="preserve"> is interpreted as the maximum number of layers across two PDSCHs if having at least one RE overlapped, for multi-DCI multi-TRP operation. The UE that indicates support of this feature shall support </w:t>
            </w:r>
            <w:r w:rsidRPr="00BC409C">
              <w:rPr>
                <w:bCs/>
                <w:i/>
                <w:iCs/>
              </w:rPr>
              <w:t>overlapPDSCHsFullyFreqTime-r16</w:t>
            </w:r>
            <w:r w:rsidRPr="00BC409C">
              <w:rPr>
                <w:bCs/>
                <w:iCs/>
              </w:rPr>
              <w:t>.</w:t>
            </w:r>
          </w:p>
          <w:p w14:paraId="24AAFC66" w14:textId="77777777" w:rsidR="003A1E5F" w:rsidRPr="00BC409C" w:rsidRDefault="003A1E5F" w:rsidP="00423E00">
            <w:pPr>
              <w:pStyle w:val="TAL"/>
              <w:rPr>
                <w:bCs/>
                <w:iCs/>
              </w:rPr>
            </w:pPr>
          </w:p>
          <w:p w14:paraId="4EA18CE0" w14:textId="77777777" w:rsidR="003A1E5F" w:rsidRPr="00BC409C" w:rsidRDefault="003A1E5F" w:rsidP="00423E00">
            <w:pPr>
              <w:pStyle w:val="TAN"/>
            </w:pPr>
            <w:r w:rsidRPr="00BC409C">
              <w:t>NOTE 1:</w:t>
            </w:r>
            <w:r w:rsidRPr="00BC409C">
              <w:tab/>
              <w:t>For data rate calculation in clause 4.1.2, if this feature is indicated, each multi-DCI based multi-TRP CC is counted two times toward J.</w:t>
            </w:r>
          </w:p>
        </w:tc>
        <w:tc>
          <w:tcPr>
            <w:tcW w:w="709" w:type="dxa"/>
          </w:tcPr>
          <w:p w14:paraId="26A65394" w14:textId="77777777" w:rsidR="003A1E5F" w:rsidRPr="00BC409C" w:rsidRDefault="003A1E5F" w:rsidP="00423E00">
            <w:pPr>
              <w:pStyle w:val="TAL"/>
            </w:pPr>
            <w:r w:rsidRPr="00BC409C">
              <w:t>Band</w:t>
            </w:r>
          </w:p>
        </w:tc>
        <w:tc>
          <w:tcPr>
            <w:tcW w:w="567" w:type="dxa"/>
          </w:tcPr>
          <w:p w14:paraId="55E12550" w14:textId="77777777" w:rsidR="003A1E5F" w:rsidRPr="00BC409C" w:rsidRDefault="003A1E5F" w:rsidP="00423E00">
            <w:pPr>
              <w:pStyle w:val="TAL"/>
            </w:pPr>
            <w:r w:rsidRPr="00BC409C">
              <w:t>No</w:t>
            </w:r>
          </w:p>
        </w:tc>
        <w:tc>
          <w:tcPr>
            <w:tcW w:w="709" w:type="dxa"/>
          </w:tcPr>
          <w:p w14:paraId="39615204" w14:textId="77777777" w:rsidR="003A1E5F" w:rsidRPr="00BC409C" w:rsidRDefault="003A1E5F" w:rsidP="00423E00">
            <w:pPr>
              <w:pStyle w:val="TAL"/>
              <w:rPr>
                <w:bCs/>
                <w:iCs/>
              </w:rPr>
            </w:pPr>
            <w:r w:rsidRPr="00BC409C">
              <w:rPr>
                <w:bCs/>
                <w:iCs/>
              </w:rPr>
              <w:t>N/A</w:t>
            </w:r>
          </w:p>
        </w:tc>
        <w:tc>
          <w:tcPr>
            <w:tcW w:w="728" w:type="dxa"/>
          </w:tcPr>
          <w:p w14:paraId="65944921" w14:textId="77777777" w:rsidR="003A1E5F" w:rsidRPr="00BC409C" w:rsidRDefault="003A1E5F" w:rsidP="00423E00">
            <w:pPr>
              <w:pStyle w:val="TAL"/>
              <w:rPr>
                <w:bCs/>
                <w:iCs/>
              </w:rPr>
            </w:pPr>
            <w:r w:rsidRPr="00BC409C">
              <w:rPr>
                <w:bCs/>
                <w:iCs/>
              </w:rPr>
              <w:t>N/A</w:t>
            </w:r>
          </w:p>
        </w:tc>
      </w:tr>
      <w:tr w:rsidR="003A1E5F" w:rsidRPr="00BC409C" w14:paraId="03895B31" w14:textId="77777777" w:rsidTr="00423E00">
        <w:trPr>
          <w:cantSplit/>
          <w:tblHeader/>
        </w:trPr>
        <w:tc>
          <w:tcPr>
            <w:tcW w:w="6917" w:type="dxa"/>
          </w:tcPr>
          <w:p w14:paraId="49E3667C" w14:textId="77777777" w:rsidR="003A1E5F" w:rsidRPr="00BC409C" w:rsidRDefault="003A1E5F" w:rsidP="00423E00">
            <w:pPr>
              <w:pStyle w:val="TAL"/>
              <w:rPr>
                <w:b/>
                <w:bCs/>
                <w:i/>
                <w:iCs/>
                <w:lang w:eastAsia="zh-CN"/>
              </w:rPr>
            </w:pPr>
            <w:r w:rsidRPr="00BC409C">
              <w:rPr>
                <w:b/>
                <w:bCs/>
                <w:i/>
                <w:iCs/>
              </w:rPr>
              <w:t>maxModulationOrderForMulticast-r17</w:t>
            </w:r>
          </w:p>
          <w:p w14:paraId="33DF861A" w14:textId="77777777" w:rsidR="003A1E5F" w:rsidRPr="00BC409C" w:rsidRDefault="003A1E5F" w:rsidP="00423E00">
            <w:pPr>
              <w:pStyle w:val="TAL"/>
            </w:pPr>
            <w:r w:rsidRPr="00BC409C">
              <w:t>Defines the maximal modulation order for multicast PDSCH in RRC_CONNECTED. If not reported, UE supports the same modulation order as unicast.</w:t>
            </w:r>
          </w:p>
          <w:p w14:paraId="2128723B"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For FR1, up to 1024QAM is supported.</w:t>
            </w:r>
          </w:p>
          <w:p w14:paraId="27B312A8"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For FR2, up to 256QAM is supported.</w:t>
            </w:r>
          </w:p>
          <w:p w14:paraId="1BDF8CFA" w14:textId="77777777" w:rsidR="003A1E5F" w:rsidRPr="00BC409C" w:rsidRDefault="003A1E5F" w:rsidP="00423E00">
            <w:pPr>
              <w:pStyle w:val="B1"/>
              <w:spacing w:after="0"/>
              <w:rPr>
                <w:rFonts w:ascii="Arial" w:hAnsi="Arial" w:cs="Arial"/>
                <w:sz w:val="18"/>
                <w:szCs w:val="18"/>
              </w:rPr>
            </w:pPr>
          </w:p>
          <w:p w14:paraId="6A301368" w14:textId="77777777" w:rsidR="003A1E5F" w:rsidRPr="00BC409C" w:rsidRDefault="003A1E5F" w:rsidP="00423E00">
            <w:pPr>
              <w:pStyle w:val="TAL"/>
            </w:pPr>
            <w:r w:rsidRPr="00BC409C">
              <w:t xml:space="preserve">A UE supporting this feature shall also indicate support of </w:t>
            </w:r>
            <w:r w:rsidRPr="00BC409C">
              <w:rPr>
                <w:i/>
                <w:iCs/>
              </w:rPr>
              <w:t>dynamicMulticastPCell-r17</w:t>
            </w:r>
            <w:r w:rsidRPr="00BC409C">
              <w:t>.</w:t>
            </w:r>
          </w:p>
          <w:p w14:paraId="51656CA6" w14:textId="77777777" w:rsidR="003A1E5F" w:rsidRPr="00BC409C" w:rsidRDefault="003A1E5F" w:rsidP="00423E00">
            <w:pPr>
              <w:pStyle w:val="TAL"/>
            </w:pPr>
          </w:p>
          <w:p w14:paraId="3B05FD6A" w14:textId="77777777" w:rsidR="003A1E5F" w:rsidRPr="00BC409C" w:rsidRDefault="003A1E5F" w:rsidP="00423E00">
            <w:pPr>
              <w:pStyle w:val="TAN"/>
              <w:rPr>
                <w:b/>
                <w:i/>
              </w:rPr>
            </w:pPr>
            <w:r w:rsidRPr="00BC409C">
              <w:t>NOTE:</w:t>
            </w:r>
            <w:r w:rsidRPr="00BC409C">
              <w:rPr>
                <w:rFonts w:cs="Arial"/>
                <w:szCs w:val="18"/>
              </w:rPr>
              <w:tab/>
            </w:r>
            <w:r w:rsidRPr="00BC409C">
              <w:t>A UE shall support the corresponding mandatory maximum modulation for unicast.</w:t>
            </w:r>
          </w:p>
        </w:tc>
        <w:tc>
          <w:tcPr>
            <w:tcW w:w="709" w:type="dxa"/>
          </w:tcPr>
          <w:p w14:paraId="6FD78E91" w14:textId="77777777" w:rsidR="003A1E5F" w:rsidRPr="00BC409C" w:rsidRDefault="003A1E5F" w:rsidP="00423E00">
            <w:pPr>
              <w:pStyle w:val="TAL"/>
              <w:jc w:val="center"/>
              <w:rPr>
                <w:bCs/>
                <w:iCs/>
              </w:rPr>
            </w:pPr>
            <w:r w:rsidRPr="00BC409C">
              <w:t>Band</w:t>
            </w:r>
          </w:p>
        </w:tc>
        <w:tc>
          <w:tcPr>
            <w:tcW w:w="567" w:type="dxa"/>
          </w:tcPr>
          <w:p w14:paraId="3B854052" w14:textId="77777777" w:rsidR="003A1E5F" w:rsidRPr="00BC409C" w:rsidRDefault="003A1E5F" w:rsidP="00423E00">
            <w:pPr>
              <w:pStyle w:val="TAL"/>
              <w:jc w:val="center"/>
            </w:pPr>
            <w:r w:rsidRPr="00BC409C">
              <w:t>No</w:t>
            </w:r>
          </w:p>
        </w:tc>
        <w:tc>
          <w:tcPr>
            <w:tcW w:w="709" w:type="dxa"/>
          </w:tcPr>
          <w:p w14:paraId="020155FF" w14:textId="77777777" w:rsidR="003A1E5F" w:rsidRPr="00BC409C" w:rsidRDefault="003A1E5F" w:rsidP="00423E00">
            <w:pPr>
              <w:pStyle w:val="TAL"/>
              <w:jc w:val="center"/>
              <w:rPr>
                <w:bCs/>
                <w:iCs/>
              </w:rPr>
            </w:pPr>
            <w:r w:rsidRPr="00BC409C">
              <w:rPr>
                <w:bCs/>
                <w:iCs/>
              </w:rPr>
              <w:t>N/A</w:t>
            </w:r>
          </w:p>
        </w:tc>
        <w:tc>
          <w:tcPr>
            <w:tcW w:w="728" w:type="dxa"/>
          </w:tcPr>
          <w:p w14:paraId="084CC0B3" w14:textId="77777777" w:rsidR="003A1E5F" w:rsidRPr="00BC409C" w:rsidRDefault="003A1E5F" w:rsidP="00423E00">
            <w:pPr>
              <w:pStyle w:val="TAL"/>
              <w:jc w:val="center"/>
              <w:rPr>
                <w:bCs/>
                <w:iCs/>
              </w:rPr>
            </w:pPr>
            <w:r w:rsidRPr="00BC409C">
              <w:rPr>
                <w:bCs/>
                <w:iCs/>
              </w:rPr>
              <w:t>N/A</w:t>
            </w:r>
          </w:p>
        </w:tc>
      </w:tr>
      <w:tr w:rsidR="003A1E5F" w:rsidRPr="00BC409C" w:rsidDel="00172633" w14:paraId="2CE39958" w14:textId="77777777" w:rsidTr="00423E00">
        <w:trPr>
          <w:cantSplit/>
          <w:tblHeader/>
        </w:trPr>
        <w:tc>
          <w:tcPr>
            <w:tcW w:w="6917" w:type="dxa"/>
          </w:tcPr>
          <w:p w14:paraId="477C07D6" w14:textId="77777777" w:rsidR="003A1E5F" w:rsidRPr="00BC409C" w:rsidRDefault="003A1E5F" w:rsidP="00423E00">
            <w:pPr>
              <w:pStyle w:val="TAL"/>
              <w:rPr>
                <w:b/>
                <w:i/>
              </w:rPr>
            </w:pPr>
            <w:r w:rsidRPr="00BC409C">
              <w:rPr>
                <w:b/>
                <w:i/>
              </w:rPr>
              <w:t>maxNumberActivatedTCI-States-r16</w:t>
            </w:r>
          </w:p>
          <w:p w14:paraId="7C456B4B" w14:textId="77777777" w:rsidR="003A1E5F" w:rsidRPr="00BC409C" w:rsidRDefault="003A1E5F" w:rsidP="00423E00">
            <w:pPr>
              <w:pStyle w:val="TAL"/>
              <w:rPr>
                <w:bCs/>
                <w:iCs/>
              </w:rPr>
            </w:pPr>
            <w:r w:rsidRPr="00BC409C">
              <w:rPr>
                <w:bCs/>
                <w:iCs/>
              </w:rPr>
              <w:t>Indicates maximum number of activated TCI states. This capability signalling includes the following:</w:t>
            </w:r>
          </w:p>
          <w:p w14:paraId="0E320B4B"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maxNumberPerCORESET-Pool-r16</w:t>
            </w:r>
            <w:r w:rsidRPr="00BC409C">
              <w:rPr>
                <w:rFonts w:ascii="Arial" w:hAnsi="Arial" w:cs="Arial"/>
                <w:sz w:val="18"/>
                <w:szCs w:val="18"/>
              </w:rPr>
              <w:t xml:space="preserve"> indicates maximal number of activated TCI states per </w:t>
            </w:r>
            <w:r w:rsidRPr="00BC409C">
              <w:rPr>
                <w:rFonts w:ascii="Arial" w:hAnsi="Arial" w:cs="Arial"/>
                <w:i/>
                <w:iCs/>
                <w:sz w:val="18"/>
                <w:szCs w:val="18"/>
              </w:rPr>
              <w:t>CORESETPoolIndex</w:t>
            </w:r>
            <w:r w:rsidRPr="00BC409C">
              <w:rPr>
                <w:rFonts w:ascii="Arial" w:hAnsi="Arial" w:cs="Arial"/>
                <w:sz w:val="18"/>
                <w:szCs w:val="18"/>
              </w:rPr>
              <w:t xml:space="preserve"> per BWP per CC including data and control</w:t>
            </w:r>
          </w:p>
          <w:p w14:paraId="30E7F711"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maxTotalNumberAcrossCORESET-Pool-r16</w:t>
            </w:r>
            <w:r w:rsidRPr="00BC409C">
              <w:rPr>
                <w:rFonts w:ascii="Arial" w:hAnsi="Arial" w:cs="Arial"/>
                <w:sz w:val="18"/>
                <w:szCs w:val="18"/>
              </w:rPr>
              <w:t xml:space="preserve"> indicates maximal total number of activated TCI states across </w:t>
            </w:r>
            <w:r w:rsidRPr="00BC409C">
              <w:rPr>
                <w:rFonts w:ascii="Arial" w:hAnsi="Arial" w:cs="Arial"/>
                <w:i/>
                <w:iCs/>
                <w:sz w:val="18"/>
                <w:szCs w:val="18"/>
              </w:rPr>
              <w:t>CORESETPoolIndex</w:t>
            </w:r>
            <w:r w:rsidRPr="00BC409C">
              <w:rPr>
                <w:rFonts w:ascii="Arial" w:hAnsi="Arial" w:cs="Arial"/>
                <w:sz w:val="18"/>
                <w:szCs w:val="18"/>
              </w:rPr>
              <w:t xml:space="preserve"> per BWP per CC including data and control</w:t>
            </w:r>
          </w:p>
          <w:p w14:paraId="4DFE1134" w14:textId="77777777" w:rsidR="003A1E5F" w:rsidRPr="00BC409C" w:rsidRDefault="003A1E5F" w:rsidP="00423E00">
            <w:pPr>
              <w:pStyle w:val="TAL"/>
              <w:rPr>
                <w:bCs/>
                <w:iCs/>
              </w:rPr>
            </w:pPr>
          </w:p>
          <w:p w14:paraId="26E6E36A" w14:textId="77777777" w:rsidR="003A1E5F" w:rsidRPr="00BC409C" w:rsidDel="00172633" w:rsidRDefault="003A1E5F" w:rsidP="00423E00">
            <w:pPr>
              <w:pStyle w:val="TAL"/>
              <w:rPr>
                <w:b/>
                <w:i/>
              </w:rPr>
            </w:pPr>
            <w:r w:rsidRPr="00BC409C">
              <w:rPr>
                <w:rFonts w:cs="Arial"/>
                <w:szCs w:val="18"/>
              </w:rPr>
              <w:t>The UE that indicates support of this feature shall support</w:t>
            </w:r>
            <w:r w:rsidRPr="00BC409C">
              <w:t xml:space="preserve"> </w:t>
            </w:r>
            <w:r w:rsidRPr="00BC409C">
              <w:rPr>
                <w:i/>
                <w:iCs/>
              </w:rPr>
              <w:t>multiDCI-MultiTRP-r16</w:t>
            </w:r>
            <w:r w:rsidRPr="00BC409C">
              <w:t>.</w:t>
            </w:r>
          </w:p>
        </w:tc>
        <w:tc>
          <w:tcPr>
            <w:tcW w:w="709" w:type="dxa"/>
          </w:tcPr>
          <w:p w14:paraId="02AF2617" w14:textId="77777777" w:rsidR="003A1E5F" w:rsidRPr="00BC409C" w:rsidDel="00172633" w:rsidRDefault="003A1E5F" w:rsidP="00423E00">
            <w:pPr>
              <w:pStyle w:val="TAL"/>
              <w:jc w:val="center"/>
              <w:rPr>
                <w:bCs/>
                <w:iCs/>
              </w:rPr>
            </w:pPr>
            <w:r w:rsidRPr="00BC409C">
              <w:rPr>
                <w:bCs/>
                <w:iCs/>
              </w:rPr>
              <w:t>Band</w:t>
            </w:r>
          </w:p>
        </w:tc>
        <w:tc>
          <w:tcPr>
            <w:tcW w:w="567" w:type="dxa"/>
          </w:tcPr>
          <w:p w14:paraId="1454E5E6" w14:textId="77777777" w:rsidR="003A1E5F" w:rsidRPr="00BC409C" w:rsidDel="00172633" w:rsidRDefault="003A1E5F" w:rsidP="00423E00">
            <w:pPr>
              <w:pStyle w:val="TAL"/>
              <w:jc w:val="center"/>
            </w:pPr>
            <w:r w:rsidRPr="00BC409C">
              <w:t>No</w:t>
            </w:r>
          </w:p>
        </w:tc>
        <w:tc>
          <w:tcPr>
            <w:tcW w:w="709" w:type="dxa"/>
          </w:tcPr>
          <w:p w14:paraId="18045C1C" w14:textId="77777777" w:rsidR="003A1E5F" w:rsidRPr="00BC409C" w:rsidDel="00172633" w:rsidRDefault="003A1E5F" w:rsidP="00423E00">
            <w:pPr>
              <w:pStyle w:val="TAL"/>
              <w:jc w:val="center"/>
              <w:rPr>
                <w:bCs/>
                <w:iCs/>
              </w:rPr>
            </w:pPr>
            <w:r w:rsidRPr="00BC409C">
              <w:rPr>
                <w:bCs/>
                <w:iCs/>
              </w:rPr>
              <w:t>N/A</w:t>
            </w:r>
          </w:p>
        </w:tc>
        <w:tc>
          <w:tcPr>
            <w:tcW w:w="728" w:type="dxa"/>
          </w:tcPr>
          <w:p w14:paraId="7A4E6773" w14:textId="77777777" w:rsidR="003A1E5F" w:rsidRPr="00BC409C" w:rsidDel="00172633" w:rsidRDefault="003A1E5F" w:rsidP="00423E00">
            <w:pPr>
              <w:pStyle w:val="TAL"/>
              <w:jc w:val="center"/>
              <w:rPr>
                <w:bCs/>
                <w:iCs/>
              </w:rPr>
            </w:pPr>
            <w:r w:rsidRPr="00BC409C">
              <w:rPr>
                <w:bCs/>
                <w:iCs/>
              </w:rPr>
              <w:t>N/A</w:t>
            </w:r>
          </w:p>
        </w:tc>
      </w:tr>
      <w:tr w:rsidR="003A1E5F" w:rsidRPr="00BC409C" w14:paraId="17942526" w14:textId="77777777" w:rsidTr="00423E00">
        <w:trPr>
          <w:cantSplit/>
          <w:tblHeader/>
        </w:trPr>
        <w:tc>
          <w:tcPr>
            <w:tcW w:w="6917" w:type="dxa"/>
          </w:tcPr>
          <w:p w14:paraId="327E9478" w14:textId="77777777" w:rsidR="003A1E5F" w:rsidRPr="00BC409C" w:rsidRDefault="003A1E5F" w:rsidP="00423E00">
            <w:pPr>
              <w:pStyle w:val="TAL"/>
              <w:rPr>
                <w:b/>
                <w:bCs/>
                <w:i/>
                <w:iCs/>
              </w:rPr>
            </w:pPr>
            <w:r w:rsidRPr="00BC409C">
              <w:rPr>
                <w:b/>
                <w:bCs/>
                <w:i/>
                <w:iCs/>
              </w:rPr>
              <w:t>maxNumberCSI-RS-BFD</w:t>
            </w:r>
          </w:p>
          <w:p w14:paraId="3D128EB8" w14:textId="77777777" w:rsidR="003A1E5F" w:rsidRPr="00BC409C" w:rsidRDefault="003A1E5F" w:rsidP="00423E00">
            <w:pPr>
              <w:pStyle w:val="TAL"/>
              <w:rPr>
                <w:bCs/>
                <w:iCs/>
              </w:rPr>
            </w:pPr>
            <w:r w:rsidRPr="00BC409C">
              <w:rPr>
                <w:bCs/>
                <w:iCs/>
              </w:rPr>
              <w:t xml:space="preserve">Indicates maximal number of CSI-RS resources across all CCs, and across MCG and SCG in case of NR-DC, for UE to monitor PDCCH quality. In this release, the maximum value that can be signalled is 16. </w:t>
            </w:r>
            <w:r w:rsidRPr="00BC409C">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BC409C">
              <w:rPr>
                <w:bCs/>
                <w:iCs/>
              </w:rPr>
              <w:t xml:space="preserve">It is mandatory </w:t>
            </w:r>
            <w:r w:rsidRPr="00BC409C">
              <w:t>with capability signalling</w:t>
            </w:r>
            <w:r w:rsidRPr="00BC409C">
              <w:rPr>
                <w:bCs/>
                <w:iCs/>
              </w:rPr>
              <w:t xml:space="preserve"> for FR2 and optional for FR1.</w:t>
            </w:r>
          </w:p>
        </w:tc>
        <w:tc>
          <w:tcPr>
            <w:tcW w:w="709" w:type="dxa"/>
          </w:tcPr>
          <w:p w14:paraId="0BF9FB7E" w14:textId="77777777" w:rsidR="003A1E5F" w:rsidRPr="00BC409C" w:rsidRDefault="003A1E5F" w:rsidP="00423E00">
            <w:pPr>
              <w:pStyle w:val="TAL"/>
              <w:jc w:val="center"/>
              <w:rPr>
                <w:bCs/>
                <w:iCs/>
              </w:rPr>
            </w:pPr>
            <w:r w:rsidRPr="00BC409C">
              <w:rPr>
                <w:bCs/>
                <w:iCs/>
              </w:rPr>
              <w:t>Band</w:t>
            </w:r>
          </w:p>
        </w:tc>
        <w:tc>
          <w:tcPr>
            <w:tcW w:w="567" w:type="dxa"/>
          </w:tcPr>
          <w:p w14:paraId="1031D1AA" w14:textId="77777777" w:rsidR="003A1E5F" w:rsidRPr="00BC409C" w:rsidRDefault="003A1E5F" w:rsidP="00423E00">
            <w:pPr>
              <w:pStyle w:val="TAL"/>
              <w:jc w:val="center"/>
              <w:rPr>
                <w:bCs/>
                <w:iCs/>
              </w:rPr>
            </w:pPr>
            <w:r w:rsidRPr="00BC409C">
              <w:rPr>
                <w:bCs/>
                <w:iCs/>
              </w:rPr>
              <w:t>CY</w:t>
            </w:r>
          </w:p>
        </w:tc>
        <w:tc>
          <w:tcPr>
            <w:tcW w:w="709" w:type="dxa"/>
          </w:tcPr>
          <w:p w14:paraId="624525C5" w14:textId="77777777" w:rsidR="003A1E5F" w:rsidRPr="00BC409C" w:rsidRDefault="003A1E5F" w:rsidP="00423E00">
            <w:pPr>
              <w:pStyle w:val="TAL"/>
              <w:jc w:val="center"/>
              <w:rPr>
                <w:bCs/>
                <w:iCs/>
              </w:rPr>
            </w:pPr>
            <w:r w:rsidRPr="00BC409C">
              <w:rPr>
                <w:bCs/>
                <w:iCs/>
              </w:rPr>
              <w:t>N/A</w:t>
            </w:r>
          </w:p>
        </w:tc>
        <w:tc>
          <w:tcPr>
            <w:tcW w:w="728" w:type="dxa"/>
          </w:tcPr>
          <w:p w14:paraId="11C6ED8E" w14:textId="77777777" w:rsidR="003A1E5F" w:rsidRPr="00BC409C" w:rsidRDefault="003A1E5F" w:rsidP="00423E00">
            <w:pPr>
              <w:pStyle w:val="TAL"/>
              <w:jc w:val="center"/>
            </w:pPr>
            <w:r w:rsidRPr="00BC409C">
              <w:rPr>
                <w:bCs/>
                <w:iCs/>
              </w:rPr>
              <w:t>N/A</w:t>
            </w:r>
          </w:p>
        </w:tc>
      </w:tr>
      <w:tr w:rsidR="003A1E5F" w:rsidRPr="00BC409C" w14:paraId="6D3CC52F" w14:textId="77777777" w:rsidTr="00423E00">
        <w:trPr>
          <w:cantSplit/>
          <w:tblHeader/>
        </w:trPr>
        <w:tc>
          <w:tcPr>
            <w:tcW w:w="6917" w:type="dxa"/>
          </w:tcPr>
          <w:p w14:paraId="2961DE00" w14:textId="77777777" w:rsidR="003A1E5F" w:rsidRPr="00BC409C" w:rsidRDefault="003A1E5F" w:rsidP="00423E00">
            <w:pPr>
              <w:pStyle w:val="TAL"/>
              <w:rPr>
                <w:b/>
                <w:bCs/>
                <w:i/>
                <w:iCs/>
              </w:rPr>
            </w:pPr>
            <w:r w:rsidRPr="00BC409C">
              <w:rPr>
                <w:b/>
                <w:bCs/>
                <w:i/>
                <w:iCs/>
              </w:rPr>
              <w:t>maxNumberCSI-RS-SSB-CBD</w:t>
            </w:r>
          </w:p>
          <w:p w14:paraId="2A8E6C82" w14:textId="77777777" w:rsidR="003A1E5F" w:rsidRPr="00BC409C" w:rsidRDefault="003A1E5F" w:rsidP="00423E00">
            <w:pPr>
              <w:pStyle w:val="TAL"/>
              <w:rPr>
                <w:bCs/>
                <w:iCs/>
              </w:rPr>
            </w:pPr>
            <w:r w:rsidRPr="00BC409C">
              <w:rPr>
                <w:bCs/>
                <w:iCs/>
              </w:rPr>
              <w:t xml:space="preserve">Defines maximal number of different CSI-RS [and/or SSB] resources across all CCs, and across MCG and SCG in case of NR-DC, for new beam identifications. In this release, the maximum value that can be signalled is 128. </w:t>
            </w:r>
            <w:r w:rsidRPr="00BC409C">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BC409C">
              <w:rPr>
                <w:bCs/>
                <w:iCs/>
              </w:rPr>
              <w:t>It is mandatory with capability signalling for FR2 and optional for FR1. The UE is mandated to report at least 32 for FR2.</w:t>
            </w:r>
          </w:p>
        </w:tc>
        <w:tc>
          <w:tcPr>
            <w:tcW w:w="709" w:type="dxa"/>
          </w:tcPr>
          <w:p w14:paraId="34E58E25" w14:textId="77777777" w:rsidR="003A1E5F" w:rsidRPr="00BC409C" w:rsidRDefault="003A1E5F" w:rsidP="00423E00">
            <w:pPr>
              <w:pStyle w:val="TAL"/>
              <w:jc w:val="center"/>
              <w:rPr>
                <w:bCs/>
                <w:iCs/>
              </w:rPr>
            </w:pPr>
            <w:r w:rsidRPr="00BC409C">
              <w:rPr>
                <w:bCs/>
                <w:iCs/>
              </w:rPr>
              <w:t>Band</w:t>
            </w:r>
          </w:p>
        </w:tc>
        <w:tc>
          <w:tcPr>
            <w:tcW w:w="567" w:type="dxa"/>
          </w:tcPr>
          <w:p w14:paraId="658AEFE4" w14:textId="77777777" w:rsidR="003A1E5F" w:rsidRPr="00BC409C" w:rsidRDefault="003A1E5F" w:rsidP="00423E00">
            <w:pPr>
              <w:pStyle w:val="TAL"/>
              <w:jc w:val="center"/>
              <w:rPr>
                <w:bCs/>
                <w:iCs/>
              </w:rPr>
            </w:pPr>
            <w:r w:rsidRPr="00BC409C">
              <w:rPr>
                <w:bCs/>
                <w:iCs/>
              </w:rPr>
              <w:t>CY</w:t>
            </w:r>
          </w:p>
        </w:tc>
        <w:tc>
          <w:tcPr>
            <w:tcW w:w="709" w:type="dxa"/>
          </w:tcPr>
          <w:p w14:paraId="1E21DE7D" w14:textId="77777777" w:rsidR="003A1E5F" w:rsidRPr="00BC409C" w:rsidRDefault="003A1E5F" w:rsidP="00423E00">
            <w:pPr>
              <w:pStyle w:val="TAL"/>
              <w:jc w:val="center"/>
              <w:rPr>
                <w:bCs/>
                <w:iCs/>
              </w:rPr>
            </w:pPr>
            <w:r w:rsidRPr="00BC409C">
              <w:rPr>
                <w:bCs/>
                <w:iCs/>
              </w:rPr>
              <w:t>N/A</w:t>
            </w:r>
          </w:p>
        </w:tc>
        <w:tc>
          <w:tcPr>
            <w:tcW w:w="728" w:type="dxa"/>
          </w:tcPr>
          <w:p w14:paraId="14612107" w14:textId="77777777" w:rsidR="003A1E5F" w:rsidRPr="00BC409C" w:rsidRDefault="003A1E5F" w:rsidP="00423E00">
            <w:pPr>
              <w:pStyle w:val="TAL"/>
              <w:jc w:val="center"/>
            </w:pPr>
            <w:r w:rsidRPr="00BC409C">
              <w:rPr>
                <w:bCs/>
                <w:iCs/>
              </w:rPr>
              <w:t>N/A</w:t>
            </w:r>
          </w:p>
        </w:tc>
      </w:tr>
      <w:tr w:rsidR="003A1E5F" w:rsidRPr="00BC409C" w14:paraId="249E54DD" w14:textId="77777777" w:rsidTr="00423E00">
        <w:trPr>
          <w:cantSplit/>
          <w:tblHeader/>
        </w:trPr>
        <w:tc>
          <w:tcPr>
            <w:tcW w:w="6917" w:type="dxa"/>
          </w:tcPr>
          <w:p w14:paraId="4F658C64" w14:textId="77777777" w:rsidR="003A1E5F" w:rsidRPr="00BC409C" w:rsidRDefault="003A1E5F" w:rsidP="00423E00">
            <w:pPr>
              <w:pStyle w:val="TAL"/>
              <w:rPr>
                <w:b/>
                <w:bCs/>
                <w:i/>
                <w:iCs/>
              </w:rPr>
            </w:pPr>
            <w:r w:rsidRPr="00BC409C">
              <w:rPr>
                <w:b/>
                <w:bCs/>
                <w:i/>
                <w:iCs/>
              </w:rPr>
              <w:t>maxNumberG-CS-RNTI-r17</w:t>
            </w:r>
          </w:p>
          <w:p w14:paraId="05C7BCF6" w14:textId="77777777" w:rsidR="003A1E5F" w:rsidRPr="00BC409C" w:rsidRDefault="003A1E5F" w:rsidP="00423E00">
            <w:pPr>
              <w:pStyle w:val="TAL"/>
              <w:rPr>
                <w:rFonts w:eastAsia="MS PGothic"/>
              </w:rPr>
            </w:pPr>
            <w:r w:rsidRPr="00BC409C">
              <w:rPr>
                <w:rFonts w:eastAsia="MS PGothic"/>
              </w:rPr>
              <w:t xml:space="preserve">Defines maximum number of G-CS-RNTIs for SPS multicast. For TN, the UE shall set the capability value consistently for all FDD-FR1 bands, all TDD-FR1 bands and all TDD-FR2 bands, associated with supported shared and non-shared spectrum respectively. For NTN, </w:t>
            </w:r>
            <w:r w:rsidRPr="00BC409C">
              <w:rPr>
                <w:szCs w:val="18"/>
              </w:rPr>
              <w:t>UE shall set the capability value consistently for all FDD-FR1 NTN bands</w:t>
            </w:r>
            <w:r w:rsidRPr="00BC409C">
              <w:rPr>
                <w:bCs/>
                <w:iCs/>
              </w:rPr>
              <w:t xml:space="preserve"> and all </w:t>
            </w:r>
            <w:r w:rsidRPr="00BC409C">
              <w:rPr>
                <w:bCs/>
                <w:iCs/>
                <w:lang w:eastAsia="zh-CN"/>
              </w:rPr>
              <w:t>F</w:t>
            </w:r>
            <w:r w:rsidRPr="00BC409C">
              <w:rPr>
                <w:bCs/>
                <w:iCs/>
              </w:rPr>
              <w:t>DD-FR2 NTN bands respectively</w:t>
            </w:r>
            <w:r w:rsidRPr="00BC409C">
              <w:rPr>
                <w:szCs w:val="18"/>
              </w:rPr>
              <w:t>.</w:t>
            </w:r>
          </w:p>
          <w:p w14:paraId="5AA8DAAB" w14:textId="77777777" w:rsidR="003A1E5F" w:rsidRPr="00BC409C" w:rsidRDefault="003A1E5F" w:rsidP="00423E00">
            <w:pPr>
              <w:pStyle w:val="TAL"/>
              <w:rPr>
                <w:rFonts w:eastAsia="MS PGothic"/>
              </w:rPr>
            </w:pPr>
          </w:p>
          <w:p w14:paraId="1AD9BFE5" w14:textId="77777777" w:rsidR="003A1E5F" w:rsidRPr="00BC409C" w:rsidRDefault="003A1E5F" w:rsidP="00423E00">
            <w:pPr>
              <w:pStyle w:val="TAL"/>
              <w:rPr>
                <w:b/>
                <w:bCs/>
                <w:i/>
                <w:iCs/>
              </w:rPr>
            </w:pPr>
            <w:r w:rsidRPr="00BC409C">
              <w:rPr>
                <w:rFonts w:eastAsia="MS PGothic"/>
              </w:rPr>
              <w:t>A UE supporting this feature shall also indicate support of</w:t>
            </w:r>
            <w:r w:rsidRPr="00BC409C">
              <w:rPr>
                <w:rFonts w:cs="Arial"/>
                <w:i/>
                <w:iCs/>
              </w:rPr>
              <w:t xml:space="preserve"> sps-Multicast-r17</w:t>
            </w:r>
            <w:r w:rsidRPr="00BC409C">
              <w:rPr>
                <w:rFonts w:cs="Arial"/>
              </w:rPr>
              <w:t>.</w:t>
            </w:r>
          </w:p>
        </w:tc>
        <w:tc>
          <w:tcPr>
            <w:tcW w:w="709" w:type="dxa"/>
          </w:tcPr>
          <w:p w14:paraId="2EA36BA4" w14:textId="77777777" w:rsidR="003A1E5F" w:rsidRPr="00BC409C" w:rsidRDefault="003A1E5F" w:rsidP="00423E00">
            <w:pPr>
              <w:pStyle w:val="TAL"/>
              <w:jc w:val="center"/>
              <w:rPr>
                <w:bCs/>
                <w:iCs/>
              </w:rPr>
            </w:pPr>
            <w:r w:rsidRPr="00BC409C">
              <w:rPr>
                <w:bCs/>
                <w:iCs/>
              </w:rPr>
              <w:t>Band</w:t>
            </w:r>
          </w:p>
        </w:tc>
        <w:tc>
          <w:tcPr>
            <w:tcW w:w="567" w:type="dxa"/>
          </w:tcPr>
          <w:p w14:paraId="4E6535F0" w14:textId="77777777" w:rsidR="003A1E5F" w:rsidRPr="00BC409C" w:rsidRDefault="003A1E5F" w:rsidP="00423E00">
            <w:pPr>
              <w:pStyle w:val="TAL"/>
              <w:jc w:val="center"/>
              <w:rPr>
                <w:bCs/>
                <w:iCs/>
              </w:rPr>
            </w:pPr>
            <w:r w:rsidRPr="00BC409C">
              <w:rPr>
                <w:bCs/>
                <w:iCs/>
              </w:rPr>
              <w:t>No</w:t>
            </w:r>
          </w:p>
        </w:tc>
        <w:tc>
          <w:tcPr>
            <w:tcW w:w="709" w:type="dxa"/>
          </w:tcPr>
          <w:p w14:paraId="1BD31D58" w14:textId="77777777" w:rsidR="003A1E5F" w:rsidRPr="00BC409C" w:rsidRDefault="003A1E5F" w:rsidP="00423E00">
            <w:pPr>
              <w:pStyle w:val="TAL"/>
              <w:jc w:val="center"/>
              <w:rPr>
                <w:bCs/>
                <w:iCs/>
              </w:rPr>
            </w:pPr>
            <w:r w:rsidRPr="00BC409C">
              <w:rPr>
                <w:bCs/>
                <w:iCs/>
              </w:rPr>
              <w:t>N/A</w:t>
            </w:r>
          </w:p>
        </w:tc>
        <w:tc>
          <w:tcPr>
            <w:tcW w:w="728" w:type="dxa"/>
          </w:tcPr>
          <w:p w14:paraId="0D1974B1" w14:textId="77777777" w:rsidR="003A1E5F" w:rsidRPr="00BC409C" w:rsidRDefault="003A1E5F" w:rsidP="00423E00">
            <w:pPr>
              <w:pStyle w:val="TAL"/>
              <w:jc w:val="center"/>
              <w:rPr>
                <w:bCs/>
                <w:iCs/>
              </w:rPr>
            </w:pPr>
            <w:r w:rsidRPr="00BC409C">
              <w:rPr>
                <w:bCs/>
                <w:iCs/>
              </w:rPr>
              <w:t>N/A</w:t>
            </w:r>
          </w:p>
        </w:tc>
      </w:tr>
      <w:tr w:rsidR="003A1E5F" w:rsidRPr="00BC409C" w14:paraId="733F5A47" w14:textId="77777777" w:rsidTr="00423E00">
        <w:trPr>
          <w:cantSplit/>
          <w:tblHeader/>
        </w:trPr>
        <w:tc>
          <w:tcPr>
            <w:tcW w:w="6917" w:type="dxa"/>
          </w:tcPr>
          <w:p w14:paraId="692A5C5A" w14:textId="77777777" w:rsidR="003A1E5F" w:rsidRPr="00BC409C" w:rsidRDefault="003A1E5F" w:rsidP="00423E00">
            <w:pPr>
              <w:pStyle w:val="TAL"/>
              <w:rPr>
                <w:b/>
                <w:bCs/>
                <w:i/>
                <w:iCs/>
              </w:rPr>
            </w:pPr>
            <w:r w:rsidRPr="00BC409C">
              <w:rPr>
                <w:b/>
                <w:bCs/>
                <w:i/>
                <w:iCs/>
              </w:rPr>
              <w:lastRenderedPageBreak/>
              <w:t>maxNumberG-RNTI-r17</w:t>
            </w:r>
          </w:p>
          <w:p w14:paraId="1925E022" w14:textId="77777777" w:rsidR="003A1E5F" w:rsidRPr="00BC409C" w:rsidRDefault="003A1E5F" w:rsidP="00423E00">
            <w:pPr>
              <w:pStyle w:val="TAL"/>
              <w:rPr>
                <w:rFonts w:eastAsia="MS PGothic"/>
              </w:rPr>
            </w:pPr>
            <w:r w:rsidRPr="00BC409C">
              <w:rPr>
                <w:rFonts w:eastAsia="MS PGothic"/>
              </w:rPr>
              <w:t xml:space="preserve">Defines maximum number of G-RNTIs for multicast in RRC_CONNECTED. For TN, the UE shall set the capability value consistently for all FDD-FR1 bands, all TDD-FR1 bands and all TDD-FR2 bands, associated with supported shared and non-shared spectrum respectively. For NTN, </w:t>
            </w:r>
            <w:r w:rsidRPr="00BC409C">
              <w:rPr>
                <w:szCs w:val="18"/>
              </w:rPr>
              <w:t>UE shall set the capability value consistently for all FDD-FR1 NTN bands</w:t>
            </w:r>
            <w:r w:rsidRPr="00BC409C">
              <w:rPr>
                <w:bCs/>
                <w:iCs/>
              </w:rPr>
              <w:t xml:space="preserve"> and all </w:t>
            </w:r>
            <w:r w:rsidRPr="00BC409C">
              <w:rPr>
                <w:bCs/>
                <w:iCs/>
                <w:lang w:eastAsia="zh-CN"/>
              </w:rPr>
              <w:t>F</w:t>
            </w:r>
            <w:r w:rsidRPr="00BC409C">
              <w:rPr>
                <w:bCs/>
                <w:iCs/>
              </w:rPr>
              <w:t>DD-FR2 NTN bands respectively</w:t>
            </w:r>
            <w:r w:rsidRPr="00BC409C">
              <w:rPr>
                <w:szCs w:val="18"/>
              </w:rPr>
              <w:t>.</w:t>
            </w:r>
          </w:p>
          <w:p w14:paraId="5D14405B" w14:textId="77777777" w:rsidR="003A1E5F" w:rsidRPr="00BC409C" w:rsidRDefault="003A1E5F" w:rsidP="00423E00">
            <w:pPr>
              <w:pStyle w:val="TAL"/>
              <w:rPr>
                <w:rFonts w:eastAsia="MS PGothic"/>
              </w:rPr>
            </w:pPr>
          </w:p>
          <w:p w14:paraId="6CF5D240" w14:textId="77777777" w:rsidR="003A1E5F" w:rsidRPr="00BC409C" w:rsidRDefault="003A1E5F" w:rsidP="00423E00">
            <w:pPr>
              <w:pStyle w:val="TAL"/>
              <w:rPr>
                <w:rFonts w:eastAsia="MS PGothic"/>
              </w:rPr>
            </w:pPr>
            <w:r w:rsidRPr="00BC409C">
              <w:rPr>
                <w:rFonts w:eastAsia="MS PGothic"/>
              </w:rPr>
              <w:t xml:space="preserve">A UE supporting this feature shall also indicate support of </w:t>
            </w:r>
            <w:r w:rsidRPr="00BC409C">
              <w:rPr>
                <w:rFonts w:eastAsia="MS PGothic"/>
                <w:i/>
                <w:iCs/>
              </w:rPr>
              <w:t>dynamicMulticastPCell-r17</w:t>
            </w:r>
            <w:r w:rsidRPr="00BC409C">
              <w:rPr>
                <w:rFonts w:eastAsia="MS PGothic"/>
              </w:rPr>
              <w:t>.</w:t>
            </w:r>
          </w:p>
          <w:p w14:paraId="2D8FD05F" w14:textId="77777777" w:rsidR="003A1E5F" w:rsidRPr="00BC409C" w:rsidRDefault="003A1E5F" w:rsidP="00423E00">
            <w:pPr>
              <w:pStyle w:val="TAL"/>
              <w:rPr>
                <w:b/>
                <w:bCs/>
                <w:i/>
                <w:iCs/>
              </w:rPr>
            </w:pPr>
            <w:r w:rsidRPr="00BC409C">
              <w:rPr>
                <w:rFonts w:cs="Arial"/>
                <w:bCs/>
                <w:iCs/>
                <w:szCs w:val="18"/>
              </w:rPr>
              <w:t xml:space="preserve">For the UE indicating support of </w:t>
            </w:r>
            <w:r w:rsidRPr="00BC409C">
              <w:rPr>
                <w:rFonts w:cs="Arial"/>
                <w:bCs/>
                <w:i/>
                <w:iCs/>
                <w:szCs w:val="18"/>
              </w:rPr>
              <w:t>multicastInactive-r18</w:t>
            </w:r>
            <w:r w:rsidRPr="00BC409C">
              <w:rPr>
                <w:rFonts w:cs="Arial"/>
                <w:bCs/>
                <w:iCs/>
                <w:szCs w:val="18"/>
              </w:rPr>
              <w:t>, this capability is also applicable to multicast reception in RRC_INACTIVE, as specified in TS 38.331 [9].</w:t>
            </w:r>
          </w:p>
        </w:tc>
        <w:tc>
          <w:tcPr>
            <w:tcW w:w="709" w:type="dxa"/>
          </w:tcPr>
          <w:p w14:paraId="01398E61" w14:textId="77777777" w:rsidR="003A1E5F" w:rsidRPr="00BC409C" w:rsidRDefault="003A1E5F" w:rsidP="00423E00">
            <w:pPr>
              <w:pStyle w:val="TAL"/>
              <w:jc w:val="center"/>
              <w:rPr>
                <w:bCs/>
                <w:iCs/>
              </w:rPr>
            </w:pPr>
            <w:r w:rsidRPr="00BC409C">
              <w:rPr>
                <w:bCs/>
                <w:iCs/>
              </w:rPr>
              <w:t>Band</w:t>
            </w:r>
          </w:p>
        </w:tc>
        <w:tc>
          <w:tcPr>
            <w:tcW w:w="567" w:type="dxa"/>
          </w:tcPr>
          <w:p w14:paraId="1817C5C1" w14:textId="77777777" w:rsidR="003A1E5F" w:rsidRPr="00BC409C" w:rsidRDefault="003A1E5F" w:rsidP="00423E00">
            <w:pPr>
              <w:pStyle w:val="TAL"/>
              <w:jc w:val="center"/>
              <w:rPr>
                <w:bCs/>
                <w:iCs/>
              </w:rPr>
            </w:pPr>
            <w:r w:rsidRPr="00BC409C">
              <w:rPr>
                <w:bCs/>
                <w:iCs/>
              </w:rPr>
              <w:t>No</w:t>
            </w:r>
          </w:p>
        </w:tc>
        <w:tc>
          <w:tcPr>
            <w:tcW w:w="709" w:type="dxa"/>
          </w:tcPr>
          <w:p w14:paraId="630A3E86" w14:textId="77777777" w:rsidR="003A1E5F" w:rsidRPr="00BC409C" w:rsidRDefault="003A1E5F" w:rsidP="00423E00">
            <w:pPr>
              <w:pStyle w:val="TAL"/>
              <w:jc w:val="center"/>
              <w:rPr>
                <w:bCs/>
                <w:iCs/>
              </w:rPr>
            </w:pPr>
            <w:r w:rsidRPr="00BC409C">
              <w:rPr>
                <w:bCs/>
                <w:iCs/>
              </w:rPr>
              <w:t>N/A</w:t>
            </w:r>
          </w:p>
        </w:tc>
        <w:tc>
          <w:tcPr>
            <w:tcW w:w="728" w:type="dxa"/>
          </w:tcPr>
          <w:p w14:paraId="1B0D95FA" w14:textId="77777777" w:rsidR="003A1E5F" w:rsidRPr="00BC409C" w:rsidRDefault="003A1E5F" w:rsidP="00423E00">
            <w:pPr>
              <w:pStyle w:val="TAL"/>
              <w:jc w:val="center"/>
              <w:rPr>
                <w:bCs/>
                <w:iCs/>
              </w:rPr>
            </w:pPr>
            <w:r w:rsidRPr="00BC409C">
              <w:rPr>
                <w:bCs/>
                <w:iCs/>
              </w:rPr>
              <w:t>N/A</w:t>
            </w:r>
          </w:p>
        </w:tc>
      </w:tr>
      <w:tr w:rsidR="003A1E5F" w:rsidRPr="00BC409C" w14:paraId="4C9CE743" w14:textId="77777777" w:rsidTr="00423E00">
        <w:trPr>
          <w:cantSplit/>
          <w:tblHeader/>
        </w:trPr>
        <w:tc>
          <w:tcPr>
            <w:tcW w:w="6917" w:type="dxa"/>
          </w:tcPr>
          <w:p w14:paraId="60775A6A" w14:textId="77777777" w:rsidR="003A1E5F" w:rsidRPr="00BC409C" w:rsidRDefault="003A1E5F" w:rsidP="00423E00">
            <w:pPr>
              <w:pStyle w:val="TAL"/>
              <w:rPr>
                <w:b/>
                <w:i/>
              </w:rPr>
            </w:pPr>
            <w:r w:rsidRPr="00BC409C">
              <w:rPr>
                <w:b/>
                <w:i/>
              </w:rPr>
              <w:t>maxNumber-NGSO-SatellitesPerCarrier-r17</w:t>
            </w:r>
          </w:p>
          <w:p w14:paraId="5DD481AD" w14:textId="77777777" w:rsidR="003A1E5F" w:rsidRPr="00BC409C" w:rsidRDefault="003A1E5F" w:rsidP="00423E00">
            <w:pPr>
              <w:pStyle w:val="TAL"/>
              <w:rPr>
                <w:b/>
                <w:bCs/>
                <w:i/>
                <w:iCs/>
              </w:rPr>
            </w:pPr>
            <w:r w:rsidRPr="00BC409C">
              <w:t xml:space="preserve">Indicates the number of target </w:t>
            </w:r>
            <w:r w:rsidRPr="00BC409C">
              <w:rPr>
                <w:bCs/>
                <w:iCs/>
              </w:rPr>
              <w:t>NGSO</w:t>
            </w:r>
            <w:r w:rsidRPr="00BC409C">
              <w:t xml:space="preserve"> satellites the UE can monitor per carrier. For serving carrier, the number of target </w:t>
            </w:r>
            <w:r w:rsidRPr="00BC409C">
              <w:rPr>
                <w:bCs/>
                <w:iCs/>
              </w:rPr>
              <w:t>NGSO</w:t>
            </w:r>
            <w:r w:rsidRPr="00BC409C">
              <w:t xml:space="preserve"> satellites also includes the serving satellite. If this field is not included, the number of target satellites UE can monitor per carrier is 2. </w:t>
            </w:r>
            <w:r w:rsidRPr="00BC409C">
              <w:rPr>
                <w:rFonts w:eastAsiaTheme="minorEastAsia" w:cs="Arial"/>
                <w:lang w:eastAsia="zh-CN"/>
              </w:rPr>
              <w:t xml:space="preserve">The value shall be larger than or equal to the reported value on </w:t>
            </w:r>
            <w:r w:rsidRPr="00BC409C">
              <w:rPr>
                <w:rFonts w:eastAsiaTheme="minorEastAsia" w:cs="Arial"/>
                <w:i/>
                <w:iCs/>
                <w:lang w:eastAsia="zh-CN"/>
              </w:rPr>
              <w:t>maxNumber-NGSO-SatellitesWithinOneSMTC-r17</w:t>
            </w:r>
            <w:r w:rsidRPr="00BC409C">
              <w:rPr>
                <w:rFonts w:eastAsiaTheme="minorEastAsia" w:cs="Arial"/>
                <w:lang w:eastAsia="zh-CN"/>
              </w:rPr>
              <w:t>.</w:t>
            </w:r>
          </w:p>
        </w:tc>
        <w:tc>
          <w:tcPr>
            <w:tcW w:w="709" w:type="dxa"/>
          </w:tcPr>
          <w:p w14:paraId="3C7FBCA3" w14:textId="77777777" w:rsidR="003A1E5F" w:rsidRPr="00BC409C" w:rsidRDefault="003A1E5F" w:rsidP="00423E00">
            <w:pPr>
              <w:pStyle w:val="TAL"/>
              <w:jc w:val="center"/>
              <w:rPr>
                <w:bCs/>
                <w:iCs/>
              </w:rPr>
            </w:pPr>
            <w:r w:rsidRPr="00BC409C">
              <w:rPr>
                <w:bCs/>
                <w:iCs/>
              </w:rPr>
              <w:t>Band</w:t>
            </w:r>
          </w:p>
        </w:tc>
        <w:tc>
          <w:tcPr>
            <w:tcW w:w="567" w:type="dxa"/>
          </w:tcPr>
          <w:p w14:paraId="0B749D8C" w14:textId="77777777" w:rsidR="003A1E5F" w:rsidRPr="00BC409C" w:rsidRDefault="003A1E5F" w:rsidP="00423E00">
            <w:pPr>
              <w:pStyle w:val="TAL"/>
              <w:jc w:val="center"/>
            </w:pPr>
            <w:r w:rsidRPr="00BC409C">
              <w:t>No</w:t>
            </w:r>
          </w:p>
        </w:tc>
        <w:tc>
          <w:tcPr>
            <w:tcW w:w="709" w:type="dxa"/>
          </w:tcPr>
          <w:p w14:paraId="13CCBFA8" w14:textId="77777777" w:rsidR="003A1E5F" w:rsidRPr="00BC409C" w:rsidRDefault="003A1E5F" w:rsidP="00423E00">
            <w:pPr>
              <w:pStyle w:val="TAL"/>
              <w:jc w:val="center"/>
            </w:pPr>
            <w:r w:rsidRPr="00BC409C">
              <w:t>FDD only</w:t>
            </w:r>
          </w:p>
        </w:tc>
        <w:tc>
          <w:tcPr>
            <w:tcW w:w="728" w:type="dxa"/>
          </w:tcPr>
          <w:p w14:paraId="30E1418F" w14:textId="77777777" w:rsidR="003A1E5F" w:rsidRPr="00BC409C" w:rsidRDefault="003A1E5F" w:rsidP="00423E00">
            <w:pPr>
              <w:pStyle w:val="TAL"/>
              <w:jc w:val="center"/>
            </w:pPr>
            <w:r w:rsidRPr="00BC409C">
              <w:t>FR1 only</w:t>
            </w:r>
          </w:p>
        </w:tc>
      </w:tr>
      <w:tr w:rsidR="003A1E5F" w:rsidRPr="00BC409C" w14:paraId="796E926F" w14:textId="77777777" w:rsidTr="00423E00">
        <w:trPr>
          <w:cantSplit/>
          <w:tblHeader/>
        </w:trPr>
        <w:tc>
          <w:tcPr>
            <w:tcW w:w="6917" w:type="dxa"/>
          </w:tcPr>
          <w:p w14:paraId="3A60C6CA" w14:textId="77777777" w:rsidR="003A1E5F" w:rsidRPr="00BC409C" w:rsidRDefault="003A1E5F" w:rsidP="00423E00">
            <w:pPr>
              <w:pStyle w:val="TAL"/>
              <w:rPr>
                <w:b/>
                <w:i/>
              </w:rPr>
            </w:pPr>
            <w:r w:rsidRPr="00BC409C">
              <w:rPr>
                <w:b/>
                <w:i/>
              </w:rPr>
              <w:t>maxNumber-NGSO-SatellitesWithinOneSMTC-r17</w:t>
            </w:r>
          </w:p>
          <w:p w14:paraId="2DB6F7DE" w14:textId="77777777" w:rsidR="003A1E5F" w:rsidRPr="00BC409C" w:rsidRDefault="003A1E5F" w:rsidP="00423E00">
            <w:pPr>
              <w:pStyle w:val="TAL"/>
              <w:rPr>
                <w:b/>
                <w:bCs/>
                <w:i/>
                <w:iCs/>
              </w:rPr>
            </w:pPr>
            <w:r w:rsidRPr="00BC409C">
              <w:t>Indicates the number of different NGSO satellites for target cells that the UE supports of simultaneous measurements within a SMTC with value n1 corresponds to 1, value n2 corresponds to 2 and so on.</w:t>
            </w:r>
          </w:p>
        </w:tc>
        <w:tc>
          <w:tcPr>
            <w:tcW w:w="709" w:type="dxa"/>
          </w:tcPr>
          <w:p w14:paraId="5F4FDA3C" w14:textId="77777777" w:rsidR="003A1E5F" w:rsidRPr="00BC409C" w:rsidRDefault="003A1E5F" w:rsidP="00423E00">
            <w:pPr>
              <w:pStyle w:val="TAL"/>
              <w:jc w:val="center"/>
              <w:rPr>
                <w:bCs/>
                <w:iCs/>
              </w:rPr>
            </w:pPr>
            <w:r w:rsidRPr="00BC409C">
              <w:rPr>
                <w:bCs/>
                <w:iCs/>
              </w:rPr>
              <w:t>Band</w:t>
            </w:r>
          </w:p>
        </w:tc>
        <w:tc>
          <w:tcPr>
            <w:tcW w:w="567" w:type="dxa"/>
          </w:tcPr>
          <w:p w14:paraId="157420CB" w14:textId="77777777" w:rsidR="003A1E5F" w:rsidRPr="00BC409C" w:rsidRDefault="003A1E5F" w:rsidP="00423E00">
            <w:pPr>
              <w:pStyle w:val="TAL"/>
              <w:jc w:val="center"/>
              <w:rPr>
                <w:bCs/>
                <w:iCs/>
              </w:rPr>
            </w:pPr>
            <w:r w:rsidRPr="00BC409C">
              <w:t>No</w:t>
            </w:r>
          </w:p>
        </w:tc>
        <w:tc>
          <w:tcPr>
            <w:tcW w:w="709" w:type="dxa"/>
          </w:tcPr>
          <w:p w14:paraId="231ABBED" w14:textId="77777777" w:rsidR="003A1E5F" w:rsidRPr="00BC409C" w:rsidRDefault="003A1E5F" w:rsidP="00423E00">
            <w:pPr>
              <w:pStyle w:val="TAL"/>
              <w:jc w:val="center"/>
              <w:rPr>
                <w:bCs/>
                <w:iCs/>
              </w:rPr>
            </w:pPr>
            <w:r w:rsidRPr="00BC409C">
              <w:rPr>
                <w:bCs/>
                <w:iCs/>
              </w:rPr>
              <w:t>FDD only</w:t>
            </w:r>
          </w:p>
        </w:tc>
        <w:tc>
          <w:tcPr>
            <w:tcW w:w="728" w:type="dxa"/>
          </w:tcPr>
          <w:p w14:paraId="53A84511" w14:textId="77777777" w:rsidR="003A1E5F" w:rsidRPr="00BC409C" w:rsidRDefault="003A1E5F" w:rsidP="00423E00">
            <w:pPr>
              <w:pStyle w:val="TAL"/>
              <w:jc w:val="center"/>
              <w:rPr>
                <w:bCs/>
                <w:iCs/>
              </w:rPr>
            </w:pPr>
            <w:r w:rsidRPr="00BC409C">
              <w:t>FR1 only</w:t>
            </w:r>
          </w:p>
        </w:tc>
      </w:tr>
      <w:tr w:rsidR="003A1E5F" w:rsidRPr="00BC409C" w14:paraId="6092FF04" w14:textId="77777777" w:rsidTr="00423E00">
        <w:trPr>
          <w:cantSplit/>
          <w:tblHeader/>
        </w:trPr>
        <w:tc>
          <w:tcPr>
            <w:tcW w:w="6917" w:type="dxa"/>
          </w:tcPr>
          <w:p w14:paraId="21F4B6CB" w14:textId="77777777" w:rsidR="003A1E5F" w:rsidRPr="00BC409C" w:rsidRDefault="003A1E5F" w:rsidP="00423E00">
            <w:pPr>
              <w:pStyle w:val="TAL"/>
              <w:rPr>
                <w:b/>
                <w:bCs/>
                <w:i/>
                <w:iCs/>
              </w:rPr>
            </w:pPr>
            <w:r w:rsidRPr="00BC409C">
              <w:rPr>
                <w:b/>
                <w:bCs/>
                <w:i/>
                <w:iCs/>
              </w:rPr>
              <w:t>maxNumberNonGroupBeamReporting</w:t>
            </w:r>
          </w:p>
          <w:p w14:paraId="441556FF" w14:textId="77777777" w:rsidR="003A1E5F" w:rsidRPr="00BC409C" w:rsidRDefault="003A1E5F" w:rsidP="00423E00">
            <w:pPr>
              <w:pStyle w:val="TAL"/>
              <w:rPr>
                <w:bCs/>
                <w:iCs/>
              </w:rPr>
            </w:pPr>
            <w:r w:rsidRPr="00BC409C">
              <w:rPr>
                <w:rFonts w:eastAsia="MS PGothic"/>
              </w:rPr>
              <w:t>Defines support of non-group based RSRP reporting using N_max RSRP values reported.</w:t>
            </w:r>
          </w:p>
        </w:tc>
        <w:tc>
          <w:tcPr>
            <w:tcW w:w="709" w:type="dxa"/>
          </w:tcPr>
          <w:p w14:paraId="01B758E5" w14:textId="77777777" w:rsidR="003A1E5F" w:rsidRPr="00BC409C" w:rsidRDefault="003A1E5F" w:rsidP="00423E00">
            <w:pPr>
              <w:pStyle w:val="TAL"/>
              <w:jc w:val="center"/>
              <w:rPr>
                <w:bCs/>
                <w:iCs/>
              </w:rPr>
            </w:pPr>
            <w:r w:rsidRPr="00BC409C">
              <w:rPr>
                <w:bCs/>
                <w:iCs/>
              </w:rPr>
              <w:t>Band</w:t>
            </w:r>
          </w:p>
        </w:tc>
        <w:tc>
          <w:tcPr>
            <w:tcW w:w="567" w:type="dxa"/>
          </w:tcPr>
          <w:p w14:paraId="71D9FE03" w14:textId="77777777" w:rsidR="003A1E5F" w:rsidRPr="00BC409C" w:rsidRDefault="003A1E5F" w:rsidP="00423E00">
            <w:pPr>
              <w:pStyle w:val="TAL"/>
              <w:jc w:val="center"/>
              <w:rPr>
                <w:bCs/>
                <w:iCs/>
              </w:rPr>
            </w:pPr>
            <w:r w:rsidRPr="00BC409C">
              <w:rPr>
                <w:bCs/>
                <w:iCs/>
              </w:rPr>
              <w:t>Yes</w:t>
            </w:r>
          </w:p>
        </w:tc>
        <w:tc>
          <w:tcPr>
            <w:tcW w:w="709" w:type="dxa"/>
          </w:tcPr>
          <w:p w14:paraId="52F2BB77" w14:textId="77777777" w:rsidR="003A1E5F" w:rsidRPr="00BC409C" w:rsidRDefault="003A1E5F" w:rsidP="00423E00">
            <w:pPr>
              <w:pStyle w:val="TAL"/>
              <w:jc w:val="center"/>
              <w:rPr>
                <w:bCs/>
                <w:iCs/>
              </w:rPr>
            </w:pPr>
            <w:r w:rsidRPr="00BC409C">
              <w:rPr>
                <w:bCs/>
                <w:iCs/>
              </w:rPr>
              <w:t>N/A</w:t>
            </w:r>
          </w:p>
        </w:tc>
        <w:tc>
          <w:tcPr>
            <w:tcW w:w="728" w:type="dxa"/>
          </w:tcPr>
          <w:p w14:paraId="450EB718" w14:textId="77777777" w:rsidR="003A1E5F" w:rsidRPr="00BC409C" w:rsidRDefault="003A1E5F" w:rsidP="00423E00">
            <w:pPr>
              <w:pStyle w:val="TAL"/>
              <w:jc w:val="center"/>
            </w:pPr>
            <w:r w:rsidRPr="00BC409C">
              <w:rPr>
                <w:bCs/>
                <w:iCs/>
              </w:rPr>
              <w:t>N/A</w:t>
            </w:r>
          </w:p>
        </w:tc>
      </w:tr>
      <w:tr w:rsidR="003A1E5F" w:rsidRPr="00BC409C" w14:paraId="45A8082D" w14:textId="77777777" w:rsidTr="00423E00">
        <w:trPr>
          <w:cantSplit/>
          <w:tblHeader/>
        </w:trPr>
        <w:tc>
          <w:tcPr>
            <w:tcW w:w="6917" w:type="dxa"/>
          </w:tcPr>
          <w:p w14:paraId="024E1A7E" w14:textId="77777777" w:rsidR="003A1E5F" w:rsidRPr="00BC409C" w:rsidRDefault="003A1E5F" w:rsidP="00423E00">
            <w:pPr>
              <w:pStyle w:val="TAL"/>
              <w:rPr>
                <w:b/>
                <w:i/>
              </w:rPr>
            </w:pPr>
            <w:r w:rsidRPr="00BC409C">
              <w:rPr>
                <w:b/>
                <w:i/>
              </w:rPr>
              <w:t>maxNumberPUSCH-TypeA-Repetition-r17</w:t>
            </w:r>
          </w:p>
          <w:p w14:paraId="095B05AE" w14:textId="77777777" w:rsidR="003A1E5F" w:rsidRPr="00BC409C" w:rsidRDefault="003A1E5F" w:rsidP="00423E00">
            <w:pPr>
              <w:pStyle w:val="TAL"/>
            </w:pPr>
            <w:r w:rsidRPr="00BC409C">
              <w:t>Indicates whether the UE supports the increased maximum number of PUSCH Type A repetitions to 32.</w:t>
            </w:r>
          </w:p>
          <w:p w14:paraId="03F596A5" w14:textId="77777777" w:rsidR="003A1E5F" w:rsidRPr="00BC409C" w:rsidRDefault="003A1E5F" w:rsidP="00423E00">
            <w:pPr>
              <w:pStyle w:val="TAL"/>
            </w:pPr>
          </w:p>
          <w:p w14:paraId="7FA0E569" w14:textId="77777777" w:rsidR="003A1E5F" w:rsidRPr="00BC409C" w:rsidRDefault="003A1E5F" w:rsidP="00423E00">
            <w:pPr>
              <w:pStyle w:val="TAL"/>
            </w:pPr>
            <w:r w:rsidRPr="00BC409C">
              <w:t xml:space="preserve">A UE that indicates support of this feature shall support </w:t>
            </w:r>
            <w:r w:rsidRPr="00BC409C">
              <w:rPr>
                <w:i/>
                <w:iCs/>
              </w:rPr>
              <w:t>type1-PUSCH-RepetitionMultiSlots, type2-PUSCH-RepetitionMultiSlots,</w:t>
            </w:r>
            <w:r w:rsidRPr="00BC409C">
              <w:t xml:space="preserve"> </w:t>
            </w:r>
            <w:r w:rsidRPr="00BC409C">
              <w:rPr>
                <w:i/>
              </w:rPr>
              <w:t>pusch-</w:t>
            </w:r>
            <w:r w:rsidRPr="00BC409C">
              <w:rPr>
                <w:i/>
                <w:iCs/>
              </w:rPr>
              <w:t xml:space="preserve">RepetitionTypeA-r16 </w:t>
            </w:r>
            <w:r w:rsidRPr="00BC409C">
              <w:t xml:space="preserve">or </w:t>
            </w:r>
            <w:r w:rsidRPr="00BC409C">
              <w:rPr>
                <w:i/>
                <w:iCs/>
              </w:rPr>
              <w:t>pusch-RepetitionTypeA-v16c0</w:t>
            </w:r>
            <w:r w:rsidRPr="00BC409C">
              <w:rPr>
                <w:i/>
              </w:rPr>
              <w:t>.</w:t>
            </w:r>
          </w:p>
          <w:p w14:paraId="5A8DE7E7" w14:textId="77777777" w:rsidR="003A1E5F" w:rsidRPr="00BC409C" w:rsidRDefault="003A1E5F" w:rsidP="00423E00">
            <w:pPr>
              <w:pStyle w:val="TAL"/>
            </w:pPr>
          </w:p>
          <w:p w14:paraId="11067E55" w14:textId="77777777" w:rsidR="003A1E5F" w:rsidRPr="00BC409C" w:rsidRDefault="003A1E5F" w:rsidP="00423E00">
            <w:pPr>
              <w:pStyle w:val="TAN"/>
              <w:rPr>
                <w:b/>
                <w:bCs/>
                <w:i/>
                <w:iCs/>
              </w:rPr>
            </w:pPr>
            <w:r w:rsidRPr="00BC409C">
              <w:t>NOTE:</w:t>
            </w:r>
            <w:r w:rsidRPr="00BC409C">
              <w:tab/>
              <w:t xml:space="preserve">For DG PUSCH, the number of repetitions is indicated in a TDRA list. A row index of the TDRA list is indicated by a DCI. For Type 1 CG PUSCH, the number of repetitions is indicated by </w:t>
            </w:r>
            <w:r w:rsidRPr="00BC409C">
              <w:rPr>
                <w:i/>
                <w:iCs/>
              </w:rPr>
              <w:t>repK-v1710</w:t>
            </w:r>
            <w:r w:rsidRPr="00BC409C">
              <w:t xml:space="preserve">. For Type 2 CG PUSCH, the number of repetitions is indicated in a TDRA list or by </w:t>
            </w:r>
            <w:r w:rsidRPr="00BC409C">
              <w:rPr>
                <w:i/>
                <w:iCs/>
              </w:rPr>
              <w:t>repK-v1710</w:t>
            </w:r>
            <w:r w:rsidRPr="00BC409C">
              <w:t>.</w:t>
            </w:r>
          </w:p>
        </w:tc>
        <w:tc>
          <w:tcPr>
            <w:tcW w:w="709" w:type="dxa"/>
          </w:tcPr>
          <w:p w14:paraId="41294E8F" w14:textId="77777777" w:rsidR="003A1E5F" w:rsidRPr="00BC409C" w:rsidRDefault="003A1E5F" w:rsidP="00423E00">
            <w:pPr>
              <w:pStyle w:val="TAL"/>
            </w:pPr>
            <w:r w:rsidRPr="00BC409C">
              <w:rPr>
                <w:bCs/>
                <w:iCs/>
              </w:rPr>
              <w:t>Band</w:t>
            </w:r>
          </w:p>
        </w:tc>
        <w:tc>
          <w:tcPr>
            <w:tcW w:w="567" w:type="dxa"/>
          </w:tcPr>
          <w:p w14:paraId="68B788F5" w14:textId="77777777" w:rsidR="003A1E5F" w:rsidRPr="00BC409C" w:rsidRDefault="003A1E5F" w:rsidP="00423E00">
            <w:pPr>
              <w:pStyle w:val="TAL"/>
            </w:pPr>
            <w:r w:rsidRPr="00BC409C">
              <w:t>No</w:t>
            </w:r>
          </w:p>
        </w:tc>
        <w:tc>
          <w:tcPr>
            <w:tcW w:w="709" w:type="dxa"/>
          </w:tcPr>
          <w:p w14:paraId="640E0401" w14:textId="77777777" w:rsidR="003A1E5F" w:rsidRPr="00BC409C" w:rsidRDefault="003A1E5F" w:rsidP="00423E00">
            <w:pPr>
              <w:pStyle w:val="TAL"/>
              <w:rPr>
                <w:bCs/>
                <w:iCs/>
              </w:rPr>
            </w:pPr>
            <w:r w:rsidRPr="00BC409C">
              <w:rPr>
                <w:bCs/>
                <w:iCs/>
              </w:rPr>
              <w:t>N/A</w:t>
            </w:r>
          </w:p>
        </w:tc>
        <w:tc>
          <w:tcPr>
            <w:tcW w:w="728" w:type="dxa"/>
          </w:tcPr>
          <w:p w14:paraId="08BC94E0" w14:textId="77777777" w:rsidR="003A1E5F" w:rsidRPr="00BC409C" w:rsidRDefault="003A1E5F" w:rsidP="00423E00">
            <w:pPr>
              <w:pStyle w:val="TAL"/>
              <w:rPr>
                <w:bCs/>
                <w:iCs/>
              </w:rPr>
            </w:pPr>
            <w:r w:rsidRPr="00BC409C">
              <w:rPr>
                <w:bCs/>
                <w:iCs/>
              </w:rPr>
              <w:t>N/A</w:t>
            </w:r>
          </w:p>
        </w:tc>
      </w:tr>
      <w:tr w:rsidR="003A1E5F" w:rsidRPr="00BC409C" w14:paraId="1EE718FC" w14:textId="77777777" w:rsidTr="00423E00">
        <w:trPr>
          <w:cantSplit/>
          <w:tblHeader/>
        </w:trPr>
        <w:tc>
          <w:tcPr>
            <w:tcW w:w="6917" w:type="dxa"/>
          </w:tcPr>
          <w:p w14:paraId="5A4E8608" w14:textId="77777777" w:rsidR="003A1E5F" w:rsidRPr="00BC409C" w:rsidRDefault="003A1E5F" w:rsidP="00423E00">
            <w:pPr>
              <w:pStyle w:val="TAL"/>
              <w:rPr>
                <w:b/>
                <w:bCs/>
                <w:i/>
                <w:iCs/>
              </w:rPr>
            </w:pPr>
            <w:r w:rsidRPr="00BC409C">
              <w:rPr>
                <w:b/>
                <w:bCs/>
                <w:i/>
                <w:iCs/>
              </w:rPr>
              <w:t>maxNumberRxBeam, maxNumberRxBeam-v1720</w:t>
            </w:r>
          </w:p>
          <w:p w14:paraId="1178B906" w14:textId="77777777" w:rsidR="003A1E5F" w:rsidRPr="00BC409C" w:rsidRDefault="003A1E5F" w:rsidP="00423E00">
            <w:pPr>
              <w:pStyle w:val="TAL"/>
              <w:rPr>
                <w:bCs/>
                <w:iCs/>
              </w:rPr>
            </w:pPr>
            <w:r w:rsidRPr="00BC409C">
              <w:rPr>
                <w:rFonts w:eastAsia="MS PGothic"/>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14:paraId="5F5EE608" w14:textId="77777777" w:rsidR="003A1E5F" w:rsidRPr="00BC409C" w:rsidRDefault="003A1E5F" w:rsidP="00423E00">
            <w:pPr>
              <w:pStyle w:val="TAL"/>
              <w:jc w:val="center"/>
              <w:rPr>
                <w:bCs/>
                <w:iCs/>
              </w:rPr>
            </w:pPr>
            <w:r w:rsidRPr="00BC409C">
              <w:rPr>
                <w:bCs/>
                <w:iCs/>
              </w:rPr>
              <w:t>Band</w:t>
            </w:r>
          </w:p>
        </w:tc>
        <w:tc>
          <w:tcPr>
            <w:tcW w:w="567" w:type="dxa"/>
          </w:tcPr>
          <w:p w14:paraId="56ABAC5A" w14:textId="77777777" w:rsidR="003A1E5F" w:rsidRPr="00BC409C" w:rsidRDefault="003A1E5F" w:rsidP="00423E00">
            <w:pPr>
              <w:pStyle w:val="TAL"/>
              <w:jc w:val="center"/>
              <w:rPr>
                <w:bCs/>
                <w:iCs/>
              </w:rPr>
            </w:pPr>
            <w:r w:rsidRPr="00BC409C">
              <w:rPr>
                <w:bCs/>
                <w:iCs/>
              </w:rPr>
              <w:t>CY</w:t>
            </w:r>
          </w:p>
        </w:tc>
        <w:tc>
          <w:tcPr>
            <w:tcW w:w="709" w:type="dxa"/>
          </w:tcPr>
          <w:p w14:paraId="12FFE4AC" w14:textId="77777777" w:rsidR="003A1E5F" w:rsidRPr="00BC409C" w:rsidRDefault="003A1E5F" w:rsidP="00423E00">
            <w:pPr>
              <w:pStyle w:val="TAL"/>
              <w:jc w:val="center"/>
              <w:rPr>
                <w:bCs/>
                <w:iCs/>
              </w:rPr>
            </w:pPr>
            <w:r w:rsidRPr="00BC409C">
              <w:rPr>
                <w:bCs/>
                <w:iCs/>
              </w:rPr>
              <w:t>N/A</w:t>
            </w:r>
          </w:p>
        </w:tc>
        <w:tc>
          <w:tcPr>
            <w:tcW w:w="728" w:type="dxa"/>
          </w:tcPr>
          <w:p w14:paraId="7DF44424" w14:textId="77777777" w:rsidR="003A1E5F" w:rsidRPr="00BC409C" w:rsidRDefault="003A1E5F" w:rsidP="00423E00">
            <w:pPr>
              <w:pStyle w:val="TAL"/>
              <w:jc w:val="center"/>
            </w:pPr>
            <w:r w:rsidRPr="00BC409C">
              <w:rPr>
                <w:bCs/>
                <w:iCs/>
              </w:rPr>
              <w:t>N/A</w:t>
            </w:r>
          </w:p>
        </w:tc>
      </w:tr>
      <w:tr w:rsidR="003A1E5F" w:rsidRPr="00BC409C" w14:paraId="2E8884C7" w14:textId="77777777" w:rsidTr="00423E00">
        <w:trPr>
          <w:cantSplit/>
          <w:tblHeader/>
        </w:trPr>
        <w:tc>
          <w:tcPr>
            <w:tcW w:w="6917" w:type="dxa"/>
          </w:tcPr>
          <w:p w14:paraId="22B6316C" w14:textId="77777777" w:rsidR="003A1E5F" w:rsidRPr="00BC409C" w:rsidRDefault="003A1E5F" w:rsidP="00423E00">
            <w:pPr>
              <w:pStyle w:val="TAL"/>
              <w:rPr>
                <w:b/>
                <w:bCs/>
                <w:i/>
                <w:iCs/>
              </w:rPr>
            </w:pPr>
            <w:r w:rsidRPr="00BC409C">
              <w:rPr>
                <w:b/>
                <w:bCs/>
                <w:i/>
                <w:iCs/>
              </w:rPr>
              <w:t>maxNumberRxTxBeamSwitchDL,</w:t>
            </w:r>
            <w:r w:rsidRPr="00BC409C">
              <w:t xml:space="preserve"> </w:t>
            </w:r>
            <w:r w:rsidRPr="00BC409C">
              <w:rPr>
                <w:b/>
                <w:bCs/>
                <w:i/>
                <w:iCs/>
              </w:rPr>
              <w:t>maxNumberRxTxBeamSwitchDL-v1710</w:t>
            </w:r>
          </w:p>
          <w:p w14:paraId="4292C6B7" w14:textId="77777777" w:rsidR="003A1E5F" w:rsidRPr="00BC409C" w:rsidRDefault="003A1E5F" w:rsidP="00423E00">
            <w:pPr>
              <w:pStyle w:val="TAL"/>
            </w:pPr>
            <w:r w:rsidRPr="00BC409C">
              <w:rPr>
                <w:rFonts w:eastAsia="MS PGothic"/>
              </w:rPr>
              <w:t xml:space="preserve">Defines the number of Tx and Rx beam changes UE can perform on this band within a slot. UE shall report one value </w:t>
            </w:r>
            <w:proofErr w:type="gramStart"/>
            <w:r w:rsidRPr="00BC409C">
              <w:rPr>
                <w:rFonts w:eastAsia="MS PGothic"/>
              </w:rPr>
              <w:t>per each subcarrier spacing</w:t>
            </w:r>
            <w:proofErr w:type="gramEnd"/>
            <w:r w:rsidRPr="00BC409C">
              <w:rPr>
                <w:rFonts w:eastAsia="MS PGothic"/>
              </w:rPr>
              <w:t xml:space="preserve"> supported by the UE. In this release, the number of Tx and Rx beam changes for scs-15kHz and scs-30kHz are not included.</w:t>
            </w:r>
          </w:p>
        </w:tc>
        <w:tc>
          <w:tcPr>
            <w:tcW w:w="709" w:type="dxa"/>
          </w:tcPr>
          <w:p w14:paraId="13DE2317" w14:textId="77777777" w:rsidR="003A1E5F" w:rsidRPr="00BC409C" w:rsidRDefault="003A1E5F" w:rsidP="00423E00">
            <w:pPr>
              <w:pStyle w:val="TAL"/>
              <w:jc w:val="center"/>
              <w:rPr>
                <w:rFonts w:cs="Arial"/>
                <w:szCs w:val="18"/>
              </w:rPr>
            </w:pPr>
            <w:r w:rsidRPr="00BC409C">
              <w:rPr>
                <w:bCs/>
                <w:iCs/>
              </w:rPr>
              <w:t>Band</w:t>
            </w:r>
          </w:p>
        </w:tc>
        <w:tc>
          <w:tcPr>
            <w:tcW w:w="567" w:type="dxa"/>
          </w:tcPr>
          <w:p w14:paraId="4BF4DD35" w14:textId="77777777" w:rsidR="003A1E5F" w:rsidRPr="00BC409C" w:rsidRDefault="003A1E5F" w:rsidP="00423E00">
            <w:pPr>
              <w:pStyle w:val="TAL"/>
              <w:jc w:val="center"/>
              <w:rPr>
                <w:rFonts w:cs="Arial"/>
                <w:szCs w:val="18"/>
              </w:rPr>
            </w:pPr>
            <w:r w:rsidRPr="00BC409C">
              <w:rPr>
                <w:bCs/>
                <w:iCs/>
              </w:rPr>
              <w:t>No</w:t>
            </w:r>
          </w:p>
        </w:tc>
        <w:tc>
          <w:tcPr>
            <w:tcW w:w="709" w:type="dxa"/>
          </w:tcPr>
          <w:p w14:paraId="0BD70868" w14:textId="77777777" w:rsidR="003A1E5F" w:rsidRPr="00BC409C" w:rsidRDefault="003A1E5F" w:rsidP="00423E00">
            <w:pPr>
              <w:pStyle w:val="TAL"/>
              <w:jc w:val="center"/>
              <w:rPr>
                <w:rFonts w:cs="Arial"/>
                <w:szCs w:val="18"/>
              </w:rPr>
            </w:pPr>
            <w:r w:rsidRPr="00BC409C">
              <w:rPr>
                <w:bCs/>
                <w:iCs/>
              </w:rPr>
              <w:t>N/A</w:t>
            </w:r>
          </w:p>
        </w:tc>
        <w:tc>
          <w:tcPr>
            <w:tcW w:w="728" w:type="dxa"/>
          </w:tcPr>
          <w:p w14:paraId="536A4291" w14:textId="77777777" w:rsidR="003A1E5F" w:rsidRPr="00BC409C" w:rsidRDefault="003A1E5F" w:rsidP="00423E00">
            <w:pPr>
              <w:pStyle w:val="TAL"/>
              <w:jc w:val="center"/>
            </w:pPr>
            <w:r w:rsidRPr="00BC409C">
              <w:t>FR2 only</w:t>
            </w:r>
          </w:p>
        </w:tc>
      </w:tr>
      <w:tr w:rsidR="003A1E5F" w:rsidRPr="00BC409C" w14:paraId="1728CA3C" w14:textId="77777777" w:rsidTr="00423E00">
        <w:trPr>
          <w:cantSplit/>
          <w:tblHeader/>
        </w:trPr>
        <w:tc>
          <w:tcPr>
            <w:tcW w:w="6917" w:type="dxa"/>
          </w:tcPr>
          <w:p w14:paraId="465A8070" w14:textId="77777777" w:rsidR="003A1E5F" w:rsidRPr="00BC409C" w:rsidRDefault="003A1E5F" w:rsidP="00423E00">
            <w:pPr>
              <w:pStyle w:val="TAL"/>
              <w:rPr>
                <w:b/>
                <w:bCs/>
                <w:i/>
                <w:iCs/>
              </w:rPr>
            </w:pPr>
            <w:r w:rsidRPr="00BC409C">
              <w:rPr>
                <w:b/>
                <w:bCs/>
                <w:i/>
                <w:iCs/>
              </w:rPr>
              <w:t>maxNumberSCellBFR-r16</w:t>
            </w:r>
          </w:p>
          <w:p w14:paraId="18FE20BB" w14:textId="77777777" w:rsidR="003A1E5F" w:rsidRPr="00BC409C" w:rsidRDefault="003A1E5F" w:rsidP="00423E00">
            <w:pPr>
              <w:pStyle w:val="TAL"/>
              <w:rPr>
                <w:b/>
                <w:bCs/>
                <w:i/>
                <w:iCs/>
              </w:rPr>
            </w:pPr>
            <w:r w:rsidRPr="00BC409C">
              <w:t xml:space="preserve">Defines the </w:t>
            </w:r>
            <w:r w:rsidRPr="00BC409C">
              <w:rPr>
                <w:rFonts w:cs="Arial"/>
                <w:szCs w:val="18"/>
              </w:rPr>
              <w:t xml:space="preserve">maximum number of SCells configured for SCell beam failure recovery simultaneously. The UE indicating support of this also indicates the capabilities of </w:t>
            </w:r>
            <w:r w:rsidRPr="00BC409C">
              <w:rPr>
                <w:i/>
              </w:rPr>
              <w:t xml:space="preserve">maxNumberCSI-RS-BFD, maxNumberSSB-BFD </w:t>
            </w:r>
            <w:r w:rsidRPr="00BC409C">
              <w:rPr>
                <w:iCs/>
              </w:rPr>
              <w:t>and</w:t>
            </w:r>
            <w:r w:rsidRPr="00BC409C">
              <w:rPr>
                <w:i/>
              </w:rPr>
              <w:t xml:space="preserve"> maxNumberCSI-RS-SSB-CBD.</w:t>
            </w:r>
          </w:p>
        </w:tc>
        <w:tc>
          <w:tcPr>
            <w:tcW w:w="709" w:type="dxa"/>
          </w:tcPr>
          <w:p w14:paraId="683A69D1" w14:textId="77777777" w:rsidR="003A1E5F" w:rsidRPr="00BC409C" w:rsidRDefault="003A1E5F" w:rsidP="00423E00">
            <w:pPr>
              <w:pStyle w:val="TAL"/>
              <w:jc w:val="center"/>
              <w:rPr>
                <w:bCs/>
                <w:iCs/>
              </w:rPr>
            </w:pPr>
            <w:r w:rsidRPr="00BC409C">
              <w:rPr>
                <w:bCs/>
                <w:iCs/>
              </w:rPr>
              <w:t>Band</w:t>
            </w:r>
          </w:p>
        </w:tc>
        <w:tc>
          <w:tcPr>
            <w:tcW w:w="567" w:type="dxa"/>
          </w:tcPr>
          <w:p w14:paraId="23FA667F" w14:textId="77777777" w:rsidR="003A1E5F" w:rsidRPr="00BC409C" w:rsidRDefault="003A1E5F" w:rsidP="00423E00">
            <w:pPr>
              <w:pStyle w:val="TAL"/>
              <w:jc w:val="center"/>
              <w:rPr>
                <w:bCs/>
                <w:iCs/>
              </w:rPr>
            </w:pPr>
            <w:r w:rsidRPr="00BC409C">
              <w:rPr>
                <w:bCs/>
                <w:iCs/>
              </w:rPr>
              <w:t>No</w:t>
            </w:r>
          </w:p>
        </w:tc>
        <w:tc>
          <w:tcPr>
            <w:tcW w:w="709" w:type="dxa"/>
          </w:tcPr>
          <w:p w14:paraId="583ADB5F" w14:textId="77777777" w:rsidR="003A1E5F" w:rsidRPr="00BC409C" w:rsidRDefault="003A1E5F" w:rsidP="00423E00">
            <w:pPr>
              <w:pStyle w:val="TAL"/>
              <w:jc w:val="center"/>
              <w:rPr>
                <w:bCs/>
                <w:iCs/>
              </w:rPr>
            </w:pPr>
            <w:r w:rsidRPr="00BC409C">
              <w:rPr>
                <w:bCs/>
                <w:iCs/>
              </w:rPr>
              <w:t>N/A</w:t>
            </w:r>
          </w:p>
        </w:tc>
        <w:tc>
          <w:tcPr>
            <w:tcW w:w="728" w:type="dxa"/>
          </w:tcPr>
          <w:p w14:paraId="64FE9F0E" w14:textId="77777777" w:rsidR="003A1E5F" w:rsidRPr="00BC409C" w:rsidRDefault="003A1E5F" w:rsidP="00423E00">
            <w:pPr>
              <w:pStyle w:val="TAL"/>
              <w:jc w:val="center"/>
            </w:pPr>
            <w:r w:rsidRPr="00BC409C">
              <w:t>N/A</w:t>
            </w:r>
          </w:p>
        </w:tc>
      </w:tr>
      <w:tr w:rsidR="003A1E5F" w:rsidRPr="00BC409C" w14:paraId="31834B02" w14:textId="77777777" w:rsidTr="00423E00">
        <w:trPr>
          <w:cantSplit/>
          <w:tblHeader/>
        </w:trPr>
        <w:tc>
          <w:tcPr>
            <w:tcW w:w="6917" w:type="dxa"/>
          </w:tcPr>
          <w:p w14:paraId="12E313BA" w14:textId="77777777" w:rsidR="003A1E5F" w:rsidRPr="00BC409C" w:rsidRDefault="003A1E5F" w:rsidP="00423E00">
            <w:pPr>
              <w:pStyle w:val="TAL"/>
              <w:rPr>
                <w:b/>
                <w:bCs/>
                <w:i/>
                <w:iCs/>
              </w:rPr>
            </w:pPr>
            <w:r w:rsidRPr="00BC409C">
              <w:rPr>
                <w:b/>
                <w:bCs/>
                <w:i/>
                <w:iCs/>
              </w:rPr>
              <w:t>maxNumberSSB-BFD</w:t>
            </w:r>
          </w:p>
          <w:p w14:paraId="2C787554" w14:textId="77777777" w:rsidR="003A1E5F" w:rsidRPr="00BC409C" w:rsidRDefault="003A1E5F" w:rsidP="00423E00">
            <w:pPr>
              <w:pStyle w:val="TAL"/>
              <w:rPr>
                <w:bCs/>
                <w:iCs/>
              </w:rPr>
            </w:pPr>
            <w:r w:rsidRPr="00BC409C">
              <w:rPr>
                <w:bCs/>
                <w:iCs/>
              </w:rPr>
              <w:t xml:space="preserve">Defines maximal number of different SSBs across all CCs, and across MCG and SCG in case of NR-DC, for UE to monitor PDCCH quality. In this release, the maximum value that can be signalled is 16. </w:t>
            </w:r>
            <w:r w:rsidRPr="00BC409C">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BC409C">
              <w:rPr>
                <w:bCs/>
                <w:iCs/>
              </w:rPr>
              <w:t>It is mandatory with capability signalling for FR2 and optional for FR1.</w:t>
            </w:r>
          </w:p>
        </w:tc>
        <w:tc>
          <w:tcPr>
            <w:tcW w:w="709" w:type="dxa"/>
          </w:tcPr>
          <w:p w14:paraId="2439D82E" w14:textId="77777777" w:rsidR="003A1E5F" w:rsidRPr="00BC409C" w:rsidRDefault="003A1E5F" w:rsidP="00423E00">
            <w:pPr>
              <w:pStyle w:val="TAL"/>
              <w:jc w:val="center"/>
              <w:rPr>
                <w:bCs/>
                <w:iCs/>
              </w:rPr>
            </w:pPr>
            <w:r w:rsidRPr="00BC409C">
              <w:rPr>
                <w:bCs/>
                <w:iCs/>
              </w:rPr>
              <w:t>Band</w:t>
            </w:r>
          </w:p>
        </w:tc>
        <w:tc>
          <w:tcPr>
            <w:tcW w:w="567" w:type="dxa"/>
          </w:tcPr>
          <w:p w14:paraId="5A272D2F" w14:textId="77777777" w:rsidR="003A1E5F" w:rsidRPr="00BC409C" w:rsidRDefault="003A1E5F" w:rsidP="00423E00">
            <w:pPr>
              <w:pStyle w:val="TAL"/>
              <w:jc w:val="center"/>
              <w:rPr>
                <w:bCs/>
                <w:iCs/>
              </w:rPr>
            </w:pPr>
            <w:r w:rsidRPr="00BC409C">
              <w:rPr>
                <w:bCs/>
                <w:iCs/>
              </w:rPr>
              <w:t>CY</w:t>
            </w:r>
          </w:p>
        </w:tc>
        <w:tc>
          <w:tcPr>
            <w:tcW w:w="709" w:type="dxa"/>
          </w:tcPr>
          <w:p w14:paraId="2BFD4110" w14:textId="77777777" w:rsidR="003A1E5F" w:rsidRPr="00BC409C" w:rsidRDefault="003A1E5F" w:rsidP="00423E00">
            <w:pPr>
              <w:pStyle w:val="TAL"/>
              <w:jc w:val="center"/>
              <w:rPr>
                <w:bCs/>
                <w:iCs/>
              </w:rPr>
            </w:pPr>
            <w:r w:rsidRPr="00BC409C">
              <w:rPr>
                <w:bCs/>
                <w:iCs/>
              </w:rPr>
              <w:t>N/A</w:t>
            </w:r>
          </w:p>
        </w:tc>
        <w:tc>
          <w:tcPr>
            <w:tcW w:w="728" w:type="dxa"/>
          </w:tcPr>
          <w:p w14:paraId="2DB5C640" w14:textId="77777777" w:rsidR="003A1E5F" w:rsidRPr="00BC409C" w:rsidRDefault="003A1E5F" w:rsidP="00423E00">
            <w:pPr>
              <w:pStyle w:val="TAL"/>
              <w:jc w:val="center"/>
            </w:pPr>
            <w:r w:rsidRPr="00BC409C">
              <w:rPr>
                <w:bCs/>
                <w:iCs/>
              </w:rPr>
              <w:t>N/A</w:t>
            </w:r>
          </w:p>
        </w:tc>
      </w:tr>
      <w:tr w:rsidR="003A1E5F" w:rsidRPr="00BC409C" w14:paraId="086C75CC" w14:textId="77777777" w:rsidTr="00423E00">
        <w:trPr>
          <w:cantSplit/>
          <w:tblHeader/>
        </w:trPr>
        <w:tc>
          <w:tcPr>
            <w:tcW w:w="6917" w:type="dxa"/>
          </w:tcPr>
          <w:p w14:paraId="14E169B1" w14:textId="77777777" w:rsidR="003A1E5F" w:rsidRPr="00BC409C" w:rsidRDefault="003A1E5F" w:rsidP="00423E00">
            <w:pPr>
              <w:pStyle w:val="TAL"/>
              <w:rPr>
                <w:b/>
                <w:bCs/>
                <w:i/>
                <w:iCs/>
              </w:rPr>
            </w:pPr>
            <w:r w:rsidRPr="00BC409C">
              <w:rPr>
                <w:b/>
                <w:bCs/>
                <w:i/>
                <w:iCs/>
              </w:rPr>
              <w:t>maxOutputPowerATG-r18</w:t>
            </w:r>
          </w:p>
          <w:p w14:paraId="26A0563D" w14:textId="77777777" w:rsidR="003A1E5F" w:rsidRPr="00BC409C" w:rsidRDefault="003A1E5F" w:rsidP="00423E00">
            <w:pPr>
              <w:pStyle w:val="TAL"/>
              <w:rPr>
                <w:b/>
                <w:i/>
              </w:rPr>
            </w:pPr>
            <w:r w:rsidRPr="00BC409C">
              <w:t xml:space="preserve">Indicates the maximum output power rating at maximum modulation order and full RB allocation as specified in clause 6.2J of TS 38.101-1 [2]. Value 1 indicates </w:t>
            </w:r>
            <w:proofErr w:type="gramStart"/>
            <w:r w:rsidRPr="00BC409C">
              <w:t>23dBm,</w:t>
            </w:r>
            <w:proofErr w:type="gramEnd"/>
            <w:r w:rsidRPr="00BC409C">
              <w:t xml:space="preserve"> value 2 indicates 24dBm and so on. If present, the </w:t>
            </w:r>
            <w:r w:rsidRPr="00BC409C">
              <w:rPr>
                <w:i/>
                <w:iCs/>
              </w:rPr>
              <w:t>ue-PowerClass</w:t>
            </w:r>
            <w:r w:rsidRPr="00BC409C">
              <w:t xml:space="preserve"> is not included, and default UE power class is not applicable. The UE indicating support of this feature shall also indicate support of </w:t>
            </w:r>
            <w:r w:rsidRPr="00BC409C">
              <w:rPr>
                <w:i/>
                <w:iCs/>
              </w:rPr>
              <w:t>airToGroundNetwork-r18</w:t>
            </w:r>
            <w:r w:rsidRPr="00BC409C">
              <w:t>. This field is only applicable for bands as specified for ATG in clause 5.2J of TS 38.101-1 [2].</w:t>
            </w:r>
          </w:p>
        </w:tc>
        <w:tc>
          <w:tcPr>
            <w:tcW w:w="709" w:type="dxa"/>
          </w:tcPr>
          <w:p w14:paraId="701918B5" w14:textId="77777777" w:rsidR="003A1E5F" w:rsidRPr="00BC409C" w:rsidRDefault="003A1E5F" w:rsidP="00423E00">
            <w:pPr>
              <w:pStyle w:val="TAL"/>
              <w:jc w:val="center"/>
              <w:rPr>
                <w:bCs/>
                <w:iCs/>
              </w:rPr>
            </w:pPr>
            <w:r w:rsidRPr="00BC409C">
              <w:t>Band</w:t>
            </w:r>
          </w:p>
        </w:tc>
        <w:tc>
          <w:tcPr>
            <w:tcW w:w="567" w:type="dxa"/>
          </w:tcPr>
          <w:p w14:paraId="0DD5BA96" w14:textId="77777777" w:rsidR="003A1E5F" w:rsidRPr="00BC409C" w:rsidRDefault="003A1E5F" w:rsidP="00423E00">
            <w:pPr>
              <w:pStyle w:val="TAL"/>
              <w:jc w:val="center"/>
            </w:pPr>
            <w:r w:rsidRPr="00BC409C">
              <w:t>CY</w:t>
            </w:r>
          </w:p>
        </w:tc>
        <w:tc>
          <w:tcPr>
            <w:tcW w:w="709" w:type="dxa"/>
          </w:tcPr>
          <w:p w14:paraId="5B63D672" w14:textId="77777777" w:rsidR="003A1E5F" w:rsidRPr="00BC409C" w:rsidRDefault="003A1E5F" w:rsidP="00423E00">
            <w:pPr>
              <w:pStyle w:val="TAL"/>
              <w:jc w:val="center"/>
              <w:rPr>
                <w:bCs/>
                <w:iCs/>
              </w:rPr>
            </w:pPr>
            <w:r w:rsidRPr="00BC409C">
              <w:t>N/A</w:t>
            </w:r>
          </w:p>
        </w:tc>
        <w:tc>
          <w:tcPr>
            <w:tcW w:w="728" w:type="dxa"/>
          </w:tcPr>
          <w:p w14:paraId="2026B7F8" w14:textId="77777777" w:rsidR="003A1E5F" w:rsidRPr="00BC409C" w:rsidRDefault="003A1E5F" w:rsidP="00423E00">
            <w:pPr>
              <w:pStyle w:val="TAL"/>
              <w:jc w:val="center"/>
            </w:pPr>
            <w:r w:rsidRPr="00BC409C">
              <w:t>FR1 only</w:t>
            </w:r>
          </w:p>
        </w:tc>
      </w:tr>
      <w:tr w:rsidR="003A1E5F" w:rsidRPr="00BC409C" w14:paraId="7E3BC572" w14:textId="77777777" w:rsidTr="00423E00">
        <w:trPr>
          <w:cantSplit/>
          <w:tblHeader/>
        </w:trPr>
        <w:tc>
          <w:tcPr>
            <w:tcW w:w="6917" w:type="dxa"/>
          </w:tcPr>
          <w:p w14:paraId="43EFB846" w14:textId="77777777" w:rsidR="003A1E5F" w:rsidRPr="00BC409C" w:rsidRDefault="003A1E5F" w:rsidP="00423E00">
            <w:pPr>
              <w:pStyle w:val="TAL"/>
              <w:rPr>
                <w:b/>
                <w:i/>
              </w:rPr>
            </w:pPr>
            <w:r w:rsidRPr="00BC409C">
              <w:rPr>
                <w:b/>
                <w:i/>
              </w:rPr>
              <w:lastRenderedPageBreak/>
              <w:t>maxPeriodicityCMR-r18</w:t>
            </w:r>
          </w:p>
          <w:p w14:paraId="5E7D32DD" w14:textId="77777777" w:rsidR="003A1E5F" w:rsidRPr="00BC409C" w:rsidRDefault="003A1E5F" w:rsidP="00423E00">
            <w:pPr>
              <w:pStyle w:val="TAL"/>
              <w:rPr>
                <w:rFonts w:eastAsia="等线" w:cs="Arial"/>
                <w:szCs w:val="18"/>
              </w:rPr>
            </w:pPr>
            <w:r w:rsidRPr="00BC409C">
              <w:rPr>
                <w:bCs/>
                <w:iCs/>
              </w:rPr>
              <w:t xml:space="preserve">Indicates the maximum periodicity of </w:t>
            </w:r>
            <w:r w:rsidRPr="00BC409C">
              <w:rPr>
                <w:rFonts w:eastAsia="等线" w:cs="Arial"/>
                <w:szCs w:val="18"/>
              </w:rPr>
              <w:t>periodic CSI-RS (in slots) UE can handle for Type-II-Doppler CSI report.</w:t>
            </w:r>
          </w:p>
          <w:p w14:paraId="04153589" w14:textId="77777777" w:rsidR="003A1E5F" w:rsidRPr="00BC409C" w:rsidRDefault="003A1E5F" w:rsidP="00423E00">
            <w:pPr>
              <w:pStyle w:val="TAL"/>
              <w:rPr>
                <w:rFonts w:eastAsia="等线" w:cs="Arial"/>
                <w:szCs w:val="18"/>
              </w:rPr>
            </w:pPr>
            <w:r w:rsidRPr="00BC409C">
              <w:rPr>
                <w:rFonts w:eastAsia="等线" w:cs="Arial"/>
                <w:szCs w:val="18"/>
              </w:rPr>
              <w:t xml:space="preserve">The UE supporting this feature shall also indicate support of at least one of </w:t>
            </w:r>
            <w:r w:rsidRPr="00BC409C">
              <w:rPr>
                <w:rFonts w:cs="Arial"/>
                <w:i/>
                <w:iCs/>
                <w:szCs w:val="18"/>
              </w:rPr>
              <w:t xml:space="preserve">eType2Doppler-r18 </w:t>
            </w:r>
            <w:r w:rsidRPr="00BC409C">
              <w:rPr>
                <w:rFonts w:cs="Arial"/>
                <w:szCs w:val="18"/>
              </w:rPr>
              <w:t xml:space="preserve">and </w:t>
            </w:r>
            <w:r w:rsidRPr="00BC409C">
              <w:rPr>
                <w:rFonts w:cs="Arial"/>
                <w:i/>
                <w:iCs/>
                <w:szCs w:val="18"/>
              </w:rPr>
              <w:t>feType2Doppler-r18</w:t>
            </w:r>
            <w:r w:rsidRPr="00BC409C">
              <w:rPr>
                <w:rFonts w:cs="Arial"/>
                <w:szCs w:val="18"/>
              </w:rPr>
              <w:t>.</w:t>
            </w:r>
          </w:p>
          <w:p w14:paraId="3CB375CD" w14:textId="77777777" w:rsidR="003A1E5F" w:rsidRPr="00BC409C" w:rsidRDefault="003A1E5F" w:rsidP="00423E00">
            <w:pPr>
              <w:pStyle w:val="TAN"/>
              <w:rPr>
                <w:b/>
                <w:i/>
              </w:rPr>
            </w:pPr>
            <w:r w:rsidRPr="00BC409C">
              <w:t>NOTE:</w:t>
            </w:r>
            <w:r w:rsidRPr="00BC409C">
              <w:tab/>
              <w:t xml:space="preserve">A UE that supports at least one of </w:t>
            </w:r>
            <w:r w:rsidRPr="00BC409C">
              <w:rPr>
                <w:i/>
                <w:iCs/>
              </w:rPr>
              <w:t xml:space="preserve">eType2Doppler-r18 </w:t>
            </w:r>
            <w:r w:rsidRPr="00BC409C">
              <w:t xml:space="preserve">and </w:t>
            </w:r>
            <w:r w:rsidRPr="00BC409C">
              <w:rPr>
                <w:i/>
                <w:iCs/>
              </w:rPr>
              <w:t xml:space="preserve">feType2Doppler-r18 </w:t>
            </w:r>
            <w:r w:rsidRPr="00BC409C">
              <w:t>must signal this feature.</w:t>
            </w:r>
          </w:p>
        </w:tc>
        <w:tc>
          <w:tcPr>
            <w:tcW w:w="709" w:type="dxa"/>
          </w:tcPr>
          <w:p w14:paraId="4BBB19AE" w14:textId="77777777" w:rsidR="003A1E5F" w:rsidRPr="00BC409C" w:rsidRDefault="003A1E5F" w:rsidP="00423E00">
            <w:pPr>
              <w:pStyle w:val="TAL"/>
              <w:rPr>
                <w:bCs/>
                <w:iCs/>
              </w:rPr>
            </w:pPr>
            <w:r w:rsidRPr="00BC409C">
              <w:rPr>
                <w:bCs/>
                <w:iCs/>
              </w:rPr>
              <w:t>Band</w:t>
            </w:r>
          </w:p>
        </w:tc>
        <w:tc>
          <w:tcPr>
            <w:tcW w:w="567" w:type="dxa"/>
          </w:tcPr>
          <w:p w14:paraId="63D50ABD" w14:textId="77777777" w:rsidR="003A1E5F" w:rsidRPr="00BC409C" w:rsidRDefault="003A1E5F" w:rsidP="00423E00">
            <w:pPr>
              <w:pStyle w:val="TAL"/>
            </w:pPr>
            <w:r w:rsidRPr="00BC409C">
              <w:t>CY</w:t>
            </w:r>
          </w:p>
        </w:tc>
        <w:tc>
          <w:tcPr>
            <w:tcW w:w="709" w:type="dxa"/>
          </w:tcPr>
          <w:p w14:paraId="7F09EF64" w14:textId="77777777" w:rsidR="003A1E5F" w:rsidRPr="00BC409C" w:rsidRDefault="003A1E5F" w:rsidP="00423E00">
            <w:pPr>
              <w:pStyle w:val="TAL"/>
              <w:rPr>
                <w:bCs/>
                <w:iCs/>
              </w:rPr>
            </w:pPr>
            <w:r w:rsidRPr="00BC409C">
              <w:rPr>
                <w:bCs/>
                <w:iCs/>
              </w:rPr>
              <w:t>N/A</w:t>
            </w:r>
          </w:p>
        </w:tc>
        <w:tc>
          <w:tcPr>
            <w:tcW w:w="728" w:type="dxa"/>
          </w:tcPr>
          <w:p w14:paraId="3B31BD66" w14:textId="77777777" w:rsidR="003A1E5F" w:rsidRPr="00BC409C" w:rsidRDefault="003A1E5F" w:rsidP="00423E00">
            <w:pPr>
              <w:pStyle w:val="TAL"/>
              <w:rPr>
                <w:bCs/>
                <w:iCs/>
              </w:rPr>
            </w:pPr>
            <w:r w:rsidRPr="00BC409C">
              <w:rPr>
                <w:bCs/>
                <w:iCs/>
              </w:rPr>
              <w:t>N/A</w:t>
            </w:r>
          </w:p>
        </w:tc>
      </w:tr>
      <w:tr w:rsidR="003A1E5F" w:rsidRPr="00BC409C" w14:paraId="10FF7ACF" w14:textId="77777777" w:rsidTr="00423E00">
        <w:trPr>
          <w:cantSplit/>
          <w:tblHeader/>
        </w:trPr>
        <w:tc>
          <w:tcPr>
            <w:tcW w:w="6917" w:type="dxa"/>
          </w:tcPr>
          <w:p w14:paraId="5612ACFC" w14:textId="77777777" w:rsidR="003A1E5F" w:rsidRPr="00BC409C" w:rsidRDefault="003A1E5F" w:rsidP="00423E00">
            <w:pPr>
              <w:pStyle w:val="TAL"/>
              <w:rPr>
                <w:b/>
                <w:bCs/>
                <w:i/>
                <w:iCs/>
              </w:rPr>
            </w:pPr>
            <w:r w:rsidRPr="00BC409C">
              <w:rPr>
                <w:b/>
                <w:bCs/>
                <w:i/>
                <w:iCs/>
              </w:rPr>
              <w:t>maxUplinkDutyCycle-PC2-FR1</w:t>
            </w:r>
          </w:p>
          <w:p w14:paraId="25832214" w14:textId="77777777" w:rsidR="003A1E5F" w:rsidRPr="00BC409C" w:rsidRDefault="003A1E5F" w:rsidP="00423E00">
            <w:pPr>
              <w:pStyle w:val="TAL"/>
              <w:rPr>
                <w:bCs/>
                <w:iCs/>
              </w:rPr>
            </w:pPr>
            <w:r w:rsidRPr="00BC409C">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applicable for FR1 power class 2 UE </w:t>
            </w:r>
            <w:r w:rsidRPr="00BC409C">
              <w:rPr>
                <w:rFonts w:cs="Arial"/>
                <w:szCs w:val="18"/>
              </w:rPr>
              <w:t xml:space="preserve">and also applicable for FR1 power class 1.5 UE </w:t>
            </w:r>
            <w:r w:rsidRPr="00BC409C">
              <w:rPr>
                <w:bCs/>
                <w:iCs/>
              </w:rPr>
              <w:t xml:space="preserve">as specified in clause 6.2.1 of TS 38.101-1 [2]. If the field and </w:t>
            </w:r>
            <w:r w:rsidRPr="00BC409C">
              <w:rPr>
                <w:bCs/>
                <w:i/>
              </w:rPr>
              <w:t>maxUplinkDutyCycle-PC1dot5-MPE-FR1-r16</w:t>
            </w:r>
            <w:r w:rsidRPr="00BC409C">
              <w:rPr>
                <w:bCs/>
                <w:iCs/>
              </w:rPr>
              <w:t xml:space="preserve"> are both absent, 50% shall be applied as the upper limit of the UL duty cycle for power class 2. Value n60 corresponds to 60%</w:t>
            </w:r>
            <w:proofErr w:type="gramStart"/>
            <w:r w:rsidRPr="00BC409C">
              <w:rPr>
                <w:bCs/>
                <w:iCs/>
              </w:rPr>
              <w:t>,</w:t>
            </w:r>
            <w:proofErr w:type="gramEnd"/>
            <w:r w:rsidRPr="00BC409C">
              <w:rPr>
                <w:bCs/>
                <w:iCs/>
              </w:rPr>
              <w:t xml:space="preserve"> value n70 corresponds to 70% and so on. This capability is not applicable to IAB-MT.</w:t>
            </w:r>
          </w:p>
        </w:tc>
        <w:tc>
          <w:tcPr>
            <w:tcW w:w="709" w:type="dxa"/>
          </w:tcPr>
          <w:p w14:paraId="32BF2DA3" w14:textId="77777777" w:rsidR="003A1E5F" w:rsidRPr="00BC409C" w:rsidRDefault="003A1E5F" w:rsidP="00423E00">
            <w:pPr>
              <w:pStyle w:val="TAL"/>
              <w:jc w:val="center"/>
              <w:rPr>
                <w:bCs/>
                <w:iCs/>
              </w:rPr>
            </w:pPr>
            <w:r w:rsidRPr="00BC409C">
              <w:rPr>
                <w:bCs/>
                <w:iCs/>
              </w:rPr>
              <w:t>Band</w:t>
            </w:r>
          </w:p>
        </w:tc>
        <w:tc>
          <w:tcPr>
            <w:tcW w:w="567" w:type="dxa"/>
          </w:tcPr>
          <w:p w14:paraId="6B468DEB" w14:textId="77777777" w:rsidR="003A1E5F" w:rsidRPr="00BC409C" w:rsidRDefault="003A1E5F" w:rsidP="00423E00">
            <w:pPr>
              <w:pStyle w:val="TAL"/>
              <w:jc w:val="center"/>
              <w:rPr>
                <w:bCs/>
                <w:iCs/>
              </w:rPr>
            </w:pPr>
            <w:r w:rsidRPr="00BC409C">
              <w:rPr>
                <w:bCs/>
                <w:iCs/>
              </w:rPr>
              <w:t>No</w:t>
            </w:r>
          </w:p>
        </w:tc>
        <w:tc>
          <w:tcPr>
            <w:tcW w:w="709" w:type="dxa"/>
          </w:tcPr>
          <w:p w14:paraId="0CBF6A0F" w14:textId="77777777" w:rsidR="003A1E5F" w:rsidRPr="00BC409C" w:rsidRDefault="003A1E5F" w:rsidP="00423E00">
            <w:pPr>
              <w:pStyle w:val="TAL"/>
              <w:jc w:val="center"/>
              <w:rPr>
                <w:bCs/>
                <w:iCs/>
              </w:rPr>
            </w:pPr>
            <w:r w:rsidRPr="00BC409C">
              <w:rPr>
                <w:bCs/>
                <w:iCs/>
              </w:rPr>
              <w:t>N/A</w:t>
            </w:r>
          </w:p>
        </w:tc>
        <w:tc>
          <w:tcPr>
            <w:tcW w:w="728" w:type="dxa"/>
          </w:tcPr>
          <w:p w14:paraId="26547454" w14:textId="77777777" w:rsidR="003A1E5F" w:rsidRPr="00BC409C" w:rsidRDefault="003A1E5F" w:rsidP="00423E00">
            <w:pPr>
              <w:pStyle w:val="TAL"/>
              <w:jc w:val="center"/>
            </w:pPr>
            <w:r w:rsidRPr="00BC409C">
              <w:t>FR1 only</w:t>
            </w:r>
          </w:p>
        </w:tc>
      </w:tr>
      <w:tr w:rsidR="003A1E5F" w:rsidRPr="00BC409C" w14:paraId="53E0D12F" w14:textId="77777777" w:rsidTr="00423E00">
        <w:trPr>
          <w:cantSplit/>
          <w:tblHeader/>
        </w:trPr>
        <w:tc>
          <w:tcPr>
            <w:tcW w:w="6917" w:type="dxa"/>
          </w:tcPr>
          <w:p w14:paraId="341704D5" w14:textId="77777777" w:rsidR="003A1E5F" w:rsidRPr="00BC409C" w:rsidRDefault="003A1E5F" w:rsidP="00423E00">
            <w:pPr>
              <w:pStyle w:val="TAL"/>
              <w:rPr>
                <w:b/>
                <w:bCs/>
                <w:i/>
                <w:iCs/>
              </w:rPr>
            </w:pPr>
            <w:r w:rsidRPr="00BC409C">
              <w:rPr>
                <w:b/>
                <w:bCs/>
                <w:i/>
                <w:iCs/>
              </w:rPr>
              <w:t>maxUplinkDutyCycle-FR2</w:t>
            </w:r>
          </w:p>
          <w:p w14:paraId="72212A9B" w14:textId="77777777" w:rsidR="003A1E5F" w:rsidRPr="00BC409C" w:rsidRDefault="003A1E5F" w:rsidP="00423E00">
            <w:pPr>
              <w:pStyle w:val="TAL"/>
              <w:rPr>
                <w:b/>
                <w:bCs/>
                <w:i/>
                <w:iCs/>
              </w:rPr>
            </w:pPr>
            <w:r w:rsidRPr="00BC409C">
              <w:rPr>
                <w:bCs/>
                <w:iCs/>
              </w:rPr>
              <w:t xml:space="preserve">Indicates the maximum percentage of symbols during 1s that can be scheduled for uplink transmission at the UE maximum transmission power, so as to ensure compliance with applicable electromagnetic </w:t>
            </w:r>
            <w:r w:rsidRPr="00BC409C">
              <w:t>power density exposure</w:t>
            </w:r>
            <w:r w:rsidRPr="00BC409C">
              <w:rPr>
                <w:bCs/>
                <w:iCs/>
              </w:rPr>
              <w:t xml:space="preserve"> requirements provided by regulatory bodies. This field is applicable for</w:t>
            </w:r>
            <w:r w:rsidRPr="00BC409C">
              <w:rPr>
                <w:bCs/>
                <w:iCs/>
                <w:lang w:eastAsia="zh-CN"/>
              </w:rPr>
              <w:t xml:space="preserve"> all power classes</w:t>
            </w:r>
            <w:r w:rsidRPr="00BC409C">
              <w:rPr>
                <w:bCs/>
                <w:iCs/>
              </w:rPr>
              <w:t xml:space="preserve"> UE</w:t>
            </w:r>
            <w:r w:rsidRPr="00BC409C">
              <w:rPr>
                <w:bCs/>
                <w:iCs/>
                <w:lang w:eastAsia="zh-CN"/>
              </w:rPr>
              <w:t xml:space="preserve"> in FR2</w:t>
            </w:r>
            <w:r w:rsidRPr="00BC409C">
              <w:rPr>
                <w:bCs/>
                <w:iCs/>
              </w:rPr>
              <w:t xml:space="preserve"> as specified in TS 38.101-2 [3]. Value n15 corresponds to 15%</w:t>
            </w:r>
            <w:proofErr w:type="gramStart"/>
            <w:r w:rsidRPr="00BC409C">
              <w:rPr>
                <w:bCs/>
                <w:iCs/>
              </w:rPr>
              <w:t>,</w:t>
            </w:r>
            <w:proofErr w:type="gramEnd"/>
            <w:r w:rsidRPr="00BC409C">
              <w:rPr>
                <w:bCs/>
                <w:iCs/>
              </w:rPr>
              <w:t xml:space="preserve"> value n20 corresponds to 20% and so on.</w:t>
            </w:r>
            <w:r w:rsidRPr="00BC409C">
              <w:rPr>
                <w:bCs/>
                <w:iCs/>
                <w:lang w:eastAsia="zh-CN"/>
              </w:rPr>
              <w:t xml:space="preserve"> If the field is absent or the percentage of uplink symbols transmitted within any 1s evaluation period is larger than </w:t>
            </w:r>
            <w:r w:rsidRPr="00BC409C">
              <w:rPr>
                <w:bCs/>
                <w:i/>
                <w:iCs/>
                <w:lang w:eastAsia="zh-CN"/>
              </w:rPr>
              <w:t>maxUplinkDutyCycle-FR2</w:t>
            </w:r>
            <w:r w:rsidRPr="00BC409C">
              <w:rPr>
                <w:bCs/>
                <w:iCs/>
                <w:lang w:eastAsia="zh-CN"/>
              </w:rPr>
              <w:t xml:space="preserve">, the UE behaviour is specified in TS 38.101-2 [3]. </w:t>
            </w:r>
            <w:r w:rsidRPr="00BC409C">
              <w:rPr>
                <w:bCs/>
                <w:iCs/>
              </w:rPr>
              <w:t>This capability is not applicable to IAB-MT.</w:t>
            </w:r>
          </w:p>
        </w:tc>
        <w:tc>
          <w:tcPr>
            <w:tcW w:w="709" w:type="dxa"/>
          </w:tcPr>
          <w:p w14:paraId="7D6C643B" w14:textId="77777777" w:rsidR="003A1E5F" w:rsidRPr="00BC409C" w:rsidRDefault="003A1E5F" w:rsidP="00423E00">
            <w:pPr>
              <w:pStyle w:val="TAL"/>
              <w:jc w:val="center"/>
              <w:rPr>
                <w:bCs/>
                <w:iCs/>
              </w:rPr>
            </w:pPr>
            <w:r w:rsidRPr="00BC409C">
              <w:rPr>
                <w:bCs/>
                <w:iCs/>
              </w:rPr>
              <w:t>Band</w:t>
            </w:r>
          </w:p>
        </w:tc>
        <w:tc>
          <w:tcPr>
            <w:tcW w:w="567" w:type="dxa"/>
          </w:tcPr>
          <w:p w14:paraId="424E293D" w14:textId="77777777" w:rsidR="003A1E5F" w:rsidRPr="00BC409C" w:rsidRDefault="003A1E5F" w:rsidP="00423E00">
            <w:pPr>
              <w:pStyle w:val="TAL"/>
              <w:jc w:val="center"/>
              <w:rPr>
                <w:bCs/>
                <w:iCs/>
              </w:rPr>
            </w:pPr>
            <w:r w:rsidRPr="00BC409C">
              <w:rPr>
                <w:bCs/>
                <w:iCs/>
              </w:rPr>
              <w:t>No</w:t>
            </w:r>
          </w:p>
        </w:tc>
        <w:tc>
          <w:tcPr>
            <w:tcW w:w="709" w:type="dxa"/>
          </w:tcPr>
          <w:p w14:paraId="4B90E21A" w14:textId="77777777" w:rsidR="003A1E5F" w:rsidRPr="00BC409C" w:rsidRDefault="003A1E5F" w:rsidP="00423E00">
            <w:pPr>
              <w:pStyle w:val="TAL"/>
              <w:jc w:val="center"/>
              <w:rPr>
                <w:bCs/>
                <w:iCs/>
              </w:rPr>
            </w:pPr>
            <w:r w:rsidRPr="00BC409C">
              <w:rPr>
                <w:bCs/>
                <w:iCs/>
              </w:rPr>
              <w:t>N/A</w:t>
            </w:r>
          </w:p>
        </w:tc>
        <w:tc>
          <w:tcPr>
            <w:tcW w:w="728" w:type="dxa"/>
          </w:tcPr>
          <w:p w14:paraId="103ECA3A" w14:textId="77777777" w:rsidR="003A1E5F" w:rsidRPr="00BC409C" w:rsidRDefault="003A1E5F" w:rsidP="00423E00">
            <w:pPr>
              <w:pStyle w:val="TAL"/>
              <w:jc w:val="center"/>
            </w:pPr>
            <w:r w:rsidRPr="00BC409C">
              <w:t>FR2 only</w:t>
            </w:r>
          </w:p>
        </w:tc>
      </w:tr>
      <w:tr w:rsidR="003A1E5F" w:rsidRPr="00BC409C" w14:paraId="73FB4D35" w14:textId="77777777" w:rsidTr="00423E00">
        <w:trPr>
          <w:cantSplit/>
          <w:tblHeader/>
        </w:trPr>
        <w:tc>
          <w:tcPr>
            <w:tcW w:w="6917" w:type="dxa"/>
          </w:tcPr>
          <w:p w14:paraId="72C5E82A" w14:textId="77777777" w:rsidR="003A1E5F" w:rsidRPr="00BC409C" w:rsidRDefault="003A1E5F" w:rsidP="00423E00">
            <w:pPr>
              <w:pStyle w:val="TAL"/>
              <w:rPr>
                <w:b/>
                <w:bCs/>
                <w:i/>
                <w:iCs/>
              </w:rPr>
            </w:pPr>
            <w:r w:rsidRPr="00BC409C">
              <w:rPr>
                <w:b/>
                <w:bCs/>
                <w:i/>
                <w:iCs/>
              </w:rPr>
              <w:t>maxUplinkDutyCycle-PC1dot5-MPE-FR1-r16</w:t>
            </w:r>
          </w:p>
          <w:p w14:paraId="2D688945" w14:textId="77777777" w:rsidR="003A1E5F" w:rsidRPr="00BC409C" w:rsidRDefault="003A1E5F" w:rsidP="00423E00">
            <w:pPr>
              <w:pStyle w:val="TAL"/>
              <w:rPr>
                <w:b/>
                <w:i/>
              </w:rPr>
            </w:pPr>
            <w:r w:rsidRPr="00BC409C">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only applicable for FR1 power class 1.5 UE as specified in clause 6.2.1 of TS 38.101-1 [2]. If the field and </w:t>
            </w:r>
            <w:r w:rsidRPr="00BC409C">
              <w:rPr>
                <w:bCs/>
                <w:i/>
              </w:rPr>
              <w:t>maxUplinkDutyCycle-PC2-FR1</w:t>
            </w:r>
            <w:r w:rsidRPr="00BC409C">
              <w:rPr>
                <w:bCs/>
                <w:iCs/>
              </w:rPr>
              <w:t xml:space="preserve"> are both absent, 25% shall be applied </w:t>
            </w:r>
            <w:r w:rsidRPr="00BC409C">
              <w:t>as the upper limit of the UL duty cycle for power class 1.5</w:t>
            </w:r>
            <w:r w:rsidRPr="00BC409C">
              <w:rPr>
                <w:bCs/>
                <w:iCs/>
              </w:rPr>
              <w:t>.</w:t>
            </w:r>
          </w:p>
        </w:tc>
        <w:tc>
          <w:tcPr>
            <w:tcW w:w="709" w:type="dxa"/>
          </w:tcPr>
          <w:p w14:paraId="1E66F934" w14:textId="77777777" w:rsidR="003A1E5F" w:rsidRPr="00BC409C" w:rsidRDefault="003A1E5F" w:rsidP="00423E00">
            <w:pPr>
              <w:pStyle w:val="TAL"/>
              <w:jc w:val="center"/>
            </w:pPr>
            <w:r w:rsidRPr="00BC409C">
              <w:rPr>
                <w:bCs/>
                <w:iCs/>
              </w:rPr>
              <w:t>Band</w:t>
            </w:r>
          </w:p>
        </w:tc>
        <w:tc>
          <w:tcPr>
            <w:tcW w:w="567" w:type="dxa"/>
          </w:tcPr>
          <w:p w14:paraId="6F731143" w14:textId="77777777" w:rsidR="003A1E5F" w:rsidRPr="00BC409C" w:rsidRDefault="003A1E5F" w:rsidP="00423E00">
            <w:pPr>
              <w:pStyle w:val="TAL"/>
              <w:jc w:val="center"/>
            </w:pPr>
            <w:r w:rsidRPr="00BC409C">
              <w:rPr>
                <w:bCs/>
                <w:iCs/>
              </w:rPr>
              <w:t>No</w:t>
            </w:r>
          </w:p>
        </w:tc>
        <w:tc>
          <w:tcPr>
            <w:tcW w:w="709" w:type="dxa"/>
          </w:tcPr>
          <w:p w14:paraId="2C6A1B39" w14:textId="77777777" w:rsidR="003A1E5F" w:rsidRPr="00BC409C" w:rsidRDefault="003A1E5F" w:rsidP="00423E00">
            <w:pPr>
              <w:pStyle w:val="TAL"/>
              <w:jc w:val="center"/>
              <w:rPr>
                <w:bCs/>
                <w:iCs/>
              </w:rPr>
            </w:pPr>
            <w:r w:rsidRPr="00BC409C">
              <w:rPr>
                <w:bCs/>
                <w:iCs/>
              </w:rPr>
              <w:t>N/A</w:t>
            </w:r>
          </w:p>
        </w:tc>
        <w:tc>
          <w:tcPr>
            <w:tcW w:w="728" w:type="dxa"/>
          </w:tcPr>
          <w:p w14:paraId="7DA31220" w14:textId="77777777" w:rsidR="003A1E5F" w:rsidRPr="00BC409C" w:rsidRDefault="003A1E5F" w:rsidP="00423E00">
            <w:pPr>
              <w:pStyle w:val="TAL"/>
              <w:jc w:val="center"/>
              <w:rPr>
                <w:bCs/>
                <w:iCs/>
              </w:rPr>
            </w:pPr>
            <w:r w:rsidRPr="00BC409C">
              <w:t>FR1 only</w:t>
            </w:r>
          </w:p>
        </w:tc>
      </w:tr>
      <w:tr w:rsidR="003A1E5F" w:rsidRPr="00BC409C" w14:paraId="7B970419" w14:textId="77777777" w:rsidTr="00423E00">
        <w:trPr>
          <w:cantSplit/>
          <w:tblHeader/>
        </w:trPr>
        <w:tc>
          <w:tcPr>
            <w:tcW w:w="6917" w:type="dxa"/>
          </w:tcPr>
          <w:p w14:paraId="0ACDE690" w14:textId="77777777" w:rsidR="003A1E5F" w:rsidRPr="00BC409C" w:rsidRDefault="003A1E5F" w:rsidP="00423E00">
            <w:pPr>
              <w:keepNext/>
              <w:keepLines/>
              <w:spacing w:after="0"/>
              <w:rPr>
                <w:rFonts w:ascii="Arial" w:hAnsi="Arial"/>
                <w:b/>
                <w:i/>
                <w:sz w:val="18"/>
              </w:rPr>
            </w:pPr>
            <w:r w:rsidRPr="00BC409C">
              <w:rPr>
                <w:rFonts w:ascii="Arial" w:hAnsi="Arial"/>
                <w:b/>
                <w:i/>
                <w:sz w:val="18"/>
              </w:rPr>
              <w:t>measEnhCAInterFreqFR2-r18</w:t>
            </w:r>
          </w:p>
          <w:p w14:paraId="1812E2FA" w14:textId="77777777" w:rsidR="003A1E5F" w:rsidRPr="00BC409C" w:rsidRDefault="003A1E5F" w:rsidP="00423E00">
            <w:pPr>
              <w:keepNext/>
              <w:keepLines/>
              <w:spacing w:after="0"/>
              <w:rPr>
                <w:rFonts w:ascii="Arial" w:hAnsi="Arial"/>
                <w:bCs/>
                <w:iCs/>
                <w:sz w:val="18"/>
              </w:rPr>
            </w:pPr>
            <w:r w:rsidRPr="00BC409C">
              <w:rPr>
                <w:rFonts w:ascii="Arial" w:hAnsi="Arial"/>
                <w:bCs/>
                <w:iCs/>
                <w:sz w:val="18"/>
              </w:rPr>
              <w:t>Indicates whether the UE supports the RRM requirement for intra-band CA operation in connected mode to support FR2 high speed up to 350 km/h, as specified in TS 38.133 [5] and the RRM requirement for enhanced inter-frequency measurements in connected mode to support FR2 high speed up to 350 km/h, as specified in TS 38.133 [5].</w:t>
            </w:r>
          </w:p>
          <w:p w14:paraId="279A614C" w14:textId="77777777" w:rsidR="003A1E5F" w:rsidRPr="00BC409C" w:rsidRDefault="003A1E5F" w:rsidP="00423E00">
            <w:pPr>
              <w:pStyle w:val="TAL"/>
              <w:rPr>
                <w:b/>
                <w:i/>
              </w:rPr>
            </w:pPr>
            <w:r w:rsidRPr="00BC409C">
              <w:rPr>
                <w:bCs/>
                <w:iCs/>
              </w:rPr>
              <w:t xml:space="preserve">A UE supporting this feature shall also indicate support of PC6 in </w:t>
            </w:r>
            <w:r w:rsidRPr="00BC409C">
              <w:rPr>
                <w:bCs/>
                <w:i/>
              </w:rPr>
              <w:t>ue-PowerClass-v1700</w:t>
            </w:r>
            <w:r w:rsidRPr="00BC409C">
              <w:rPr>
                <w:bCs/>
                <w:iCs/>
              </w:rPr>
              <w:t>.</w:t>
            </w:r>
          </w:p>
        </w:tc>
        <w:tc>
          <w:tcPr>
            <w:tcW w:w="709" w:type="dxa"/>
          </w:tcPr>
          <w:p w14:paraId="6893573B" w14:textId="77777777" w:rsidR="003A1E5F" w:rsidRPr="00BC409C" w:rsidRDefault="003A1E5F" w:rsidP="00423E00">
            <w:pPr>
              <w:pStyle w:val="TAL"/>
              <w:rPr>
                <w:bCs/>
                <w:iCs/>
              </w:rPr>
            </w:pPr>
            <w:r w:rsidRPr="00BC409C">
              <w:rPr>
                <w:bCs/>
                <w:iCs/>
              </w:rPr>
              <w:t>Band</w:t>
            </w:r>
          </w:p>
        </w:tc>
        <w:tc>
          <w:tcPr>
            <w:tcW w:w="567" w:type="dxa"/>
          </w:tcPr>
          <w:p w14:paraId="77865C3B" w14:textId="77777777" w:rsidR="003A1E5F" w:rsidRPr="00BC409C" w:rsidRDefault="003A1E5F" w:rsidP="00423E00">
            <w:pPr>
              <w:pStyle w:val="TAL"/>
            </w:pPr>
            <w:r w:rsidRPr="00BC409C">
              <w:rPr>
                <w:bCs/>
                <w:iCs/>
              </w:rPr>
              <w:t>No</w:t>
            </w:r>
          </w:p>
        </w:tc>
        <w:tc>
          <w:tcPr>
            <w:tcW w:w="709" w:type="dxa"/>
          </w:tcPr>
          <w:p w14:paraId="788D2F8D" w14:textId="77777777" w:rsidR="003A1E5F" w:rsidRPr="00BC409C" w:rsidRDefault="003A1E5F" w:rsidP="00423E00">
            <w:pPr>
              <w:pStyle w:val="TAL"/>
              <w:rPr>
                <w:bCs/>
                <w:iCs/>
              </w:rPr>
            </w:pPr>
            <w:r w:rsidRPr="00BC409C">
              <w:rPr>
                <w:bCs/>
                <w:iCs/>
              </w:rPr>
              <w:t>N/A</w:t>
            </w:r>
          </w:p>
        </w:tc>
        <w:tc>
          <w:tcPr>
            <w:tcW w:w="728" w:type="dxa"/>
          </w:tcPr>
          <w:p w14:paraId="5B66389F" w14:textId="77777777" w:rsidR="003A1E5F" w:rsidRPr="00BC409C" w:rsidRDefault="003A1E5F" w:rsidP="00423E00">
            <w:pPr>
              <w:pStyle w:val="TAL"/>
              <w:rPr>
                <w:bCs/>
                <w:iCs/>
              </w:rPr>
            </w:pPr>
            <w:r w:rsidRPr="00BC409C">
              <w:t>FR2 only</w:t>
            </w:r>
          </w:p>
        </w:tc>
      </w:tr>
      <w:tr w:rsidR="003A1E5F" w:rsidRPr="00BC409C" w14:paraId="150E6099" w14:textId="77777777" w:rsidTr="00423E00">
        <w:trPr>
          <w:cantSplit/>
          <w:tblHeader/>
        </w:trPr>
        <w:tc>
          <w:tcPr>
            <w:tcW w:w="6917" w:type="dxa"/>
          </w:tcPr>
          <w:p w14:paraId="6B853934" w14:textId="77777777" w:rsidR="003A1E5F" w:rsidRPr="00BC409C" w:rsidRDefault="003A1E5F" w:rsidP="00423E00">
            <w:pPr>
              <w:pStyle w:val="TAL"/>
              <w:rPr>
                <w:b/>
                <w:i/>
              </w:rPr>
            </w:pPr>
            <w:r w:rsidRPr="00BC409C">
              <w:rPr>
                <w:b/>
                <w:i/>
              </w:rPr>
              <w:t>measValidationReportEMR-r18</w:t>
            </w:r>
          </w:p>
          <w:p w14:paraId="70F05EF9" w14:textId="77777777" w:rsidR="003A1E5F" w:rsidRPr="00BC409C" w:rsidRDefault="003A1E5F" w:rsidP="00423E00">
            <w:pPr>
              <w:pStyle w:val="TAL"/>
              <w:rPr>
                <w:bCs/>
                <w:iCs/>
              </w:rPr>
            </w:pPr>
            <w:r w:rsidRPr="00BC409C">
              <w:rPr>
                <w:bCs/>
                <w:iCs/>
              </w:rPr>
              <w:t>Indicates whether the UE supports measurement validation and report based on EMR measurement during connection setup/resume for fast CA/DC setup. UE shall set the capability value consistently for all FDD-FR1 bands, all TDD-FR1 bands, all TDD-FR2-1 bands and all TDD-FR2-2 bands respectively.</w:t>
            </w:r>
          </w:p>
          <w:p w14:paraId="507863A0" w14:textId="77777777" w:rsidR="003A1E5F" w:rsidRPr="00BC409C" w:rsidRDefault="003A1E5F" w:rsidP="00423E00">
            <w:pPr>
              <w:keepNext/>
              <w:keepLines/>
              <w:spacing w:after="0"/>
              <w:rPr>
                <w:rFonts w:ascii="Arial" w:hAnsi="Arial"/>
                <w:b/>
                <w:i/>
                <w:sz w:val="18"/>
              </w:rPr>
            </w:pPr>
            <w:r w:rsidRPr="00BC409C">
              <w:rPr>
                <w:rFonts w:ascii="Arial" w:hAnsi="Arial"/>
                <w:bCs/>
                <w:iCs/>
                <w:sz w:val="18"/>
              </w:rPr>
              <w:t xml:space="preserve">A UE supporting this feature shall also indicate support of </w:t>
            </w:r>
            <w:r w:rsidRPr="00BC409C">
              <w:rPr>
                <w:rFonts w:ascii="Arial" w:hAnsi="Arial"/>
                <w:bCs/>
                <w:i/>
                <w:sz w:val="18"/>
              </w:rPr>
              <w:t>idleInactiveNR-MeasReport-r16</w:t>
            </w:r>
            <w:r w:rsidRPr="00BC409C">
              <w:rPr>
                <w:rFonts w:ascii="Arial" w:hAnsi="Arial"/>
                <w:bCs/>
                <w:iCs/>
                <w:sz w:val="18"/>
              </w:rPr>
              <w:t xml:space="preserve"> or </w:t>
            </w:r>
            <w:r w:rsidRPr="00BC409C">
              <w:rPr>
                <w:rFonts w:ascii="Arial" w:hAnsi="Arial"/>
                <w:bCs/>
                <w:i/>
                <w:sz w:val="18"/>
              </w:rPr>
              <w:t>idleInactiveEUTRA-MeasReport-r16</w:t>
            </w:r>
            <w:r w:rsidRPr="00BC409C">
              <w:rPr>
                <w:rFonts w:ascii="Arial" w:hAnsi="Arial"/>
                <w:bCs/>
                <w:iCs/>
                <w:sz w:val="18"/>
              </w:rPr>
              <w:t>.</w:t>
            </w:r>
          </w:p>
        </w:tc>
        <w:tc>
          <w:tcPr>
            <w:tcW w:w="709" w:type="dxa"/>
          </w:tcPr>
          <w:p w14:paraId="3592E3FE" w14:textId="77777777" w:rsidR="003A1E5F" w:rsidRPr="00BC409C" w:rsidRDefault="003A1E5F" w:rsidP="00423E00">
            <w:pPr>
              <w:pStyle w:val="TAL"/>
              <w:rPr>
                <w:bCs/>
                <w:iCs/>
              </w:rPr>
            </w:pPr>
            <w:r w:rsidRPr="00BC409C">
              <w:t>Band</w:t>
            </w:r>
          </w:p>
        </w:tc>
        <w:tc>
          <w:tcPr>
            <w:tcW w:w="567" w:type="dxa"/>
          </w:tcPr>
          <w:p w14:paraId="5F414C35" w14:textId="77777777" w:rsidR="003A1E5F" w:rsidRPr="00BC409C" w:rsidRDefault="003A1E5F" w:rsidP="00423E00">
            <w:pPr>
              <w:pStyle w:val="TAL"/>
              <w:rPr>
                <w:bCs/>
                <w:iCs/>
              </w:rPr>
            </w:pPr>
            <w:r w:rsidRPr="00BC409C">
              <w:t>No</w:t>
            </w:r>
          </w:p>
        </w:tc>
        <w:tc>
          <w:tcPr>
            <w:tcW w:w="709" w:type="dxa"/>
          </w:tcPr>
          <w:p w14:paraId="67156B49" w14:textId="77777777" w:rsidR="003A1E5F" w:rsidRPr="00BC409C" w:rsidRDefault="003A1E5F" w:rsidP="00423E00">
            <w:pPr>
              <w:pStyle w:val="TAL"/>
              <w:rPr>
                <w:bCs/>
                <w:iCs/>
              </w:rPr>
            </w:pPr>
            <w:r w:rsidRPr="00BC409C">
              <w:t>N/A</w:t>
            </w:r>
          </w:p>
        </w:tc>
        <w:tc>
          <w:tcPr>
            <w:tcW w:w="728" w:type="dxa"/>
          </w:tcPr>
          <w:p w14:paraId="3BC1CE26" w14:textId="77777777" w:rsidR="003A1E5F" w:rsidRPr="00BC409C" w:rsidRDefault="003A1E5F" w:rsidP="00423E00">
            <w:pPr>
              <w:pStyle w:val="TAL"/>
            </w:pPr>
            <w:r w:rsidRPr="00BC409C">
              <w:rPr>
                <w:rFonts w:eastAsia="MS Mincho"/>
              </w:rPr>
              <w:t>N/A</w:t>
            </w:r>
          </w:p>
        </w:tc>
      </w:tr>
      <w:tr w:rsidR="003A1E5F" w:rsidRPr="00BC409C" w14:paraId="28E4A605" w14:textId="77777777" w:rsidTr="00423E00">
        <w:trPr>
          <w:cantSplit/>
          <w:tblHeader/>
        </w:trPr>
        <w:tc>
          <w:tcPr>
            <w:tcW w:w="6917" w:type="dxa"/>
          </w:tcPr>
          <w:p w14:paraId="639C8A6C" w14:textId="77777777" w:rsidR="003A1E5F" w:rsidRPr="00BC409C" w:rsidRDefault="003A1E5F" w:rsidP="00423E00">
            <w:pPr>
              <w:pStyle w:val="TAL"/>
              <w:rPr>
                <w:b/>
                <w:bCs/>
                <w:i/>
                <w:iCs/>
              </w:rPr>
            </w:pPr>
            <w:r w:rsidRPr="00BC409C">
              <w:rPr>
                <w:b/>
                <w:bCs/>
                <w:i/>
                <w:iCs/>
              </w:rPr>
              <w:t>measValidationReportReselectionMeasurements-r18</w:t>
            </w:r>
          </w:p>
          <w:p w14:paraId="07773DF6" w14:textId="77777777" w:rsidR="003A1E5F" w:rsidRPr="00BC409C" w:rsidRDefault="003A1E5F" w:rsidP="00423E00">
            <w:pPr>
              <w:pStyle w:val="TAL"/>
            </w:pPr>
            <w:r w:rsidRPr="00BC409C">
              <w:rPr>
                <w:bCs/>
                <w:iCs/>
              </w:rPr>
              <w:t>Indicates whether the UE supports measurement validation based on reselection measurements during IDLE/INACTIVE state and reporting for fast CA/DC setup. UE shall set the capability value consistently for all FDD-FR1 bands, all TDD-FR1 bands, all TDD-FR2-1 bands and all TDD-FR2-2 bands respectively.</w:t>
            </w:r>
          </w:p>
        </w:tc>
        <w:tc>
          <w:tcPr>
            <w:tcW w:w="709" w:type="dxa"/>
          </w:tcPr>
          <w:p w14:paraId="0490A8FD" w14:textId="77777777" w:rsidR="003A1E5F" w:rsidRPr="00BC409C" w:rsidRDefault="003A1E5F" w:rsidP="00423E00">
            <w:pPr>
              <w:pStyle w:val="TAL"/>
              <w:rPr>
                <w:bCs/>
                <w:iCs/>
              </w:rPr>
            </w:pPr>
            <w:r w:rsidRPr="00BC409C">
              <w:t>Band</w:t>
            </w:r>
          </w:p>
        </w:tc>
        <w:tc>
          <w:tcPr>
            <w:tcW w:w="567" w:type="dxa"/>
          </w:tcPr>
          <w:p w14:paraId="3CAFA23D" w14:textId="77777777" w:rsidR="003A1E5F" w:rsidRPr="00BC409C" w:rsidRDefault="003A1E5F" w:rsidP="00423E00">
            <w:pPr>
              <w:pStyle w:val="TAL"/>
              <w:rPr>
                <w:bCs/>
                <w:iCs/>
              </w:rPr>
            </w:pPr>
            <w:r w:rsidRPr="00BC409C">
              <w:t>No</w:t>
            </w:r>
          </w:p>
        </w:tc>
        <w:tc>
          <w:tcPr>
            <w:tcW w:w="709" w:type="dxa"/>
          </w:tcPr>
          <w:p w14:paraId="38EFDE12" w14:textId="77777777" w:rsidR="003A1E5F" w:rsidRPr="00BC409C" w:rsidRDefault="003A1E5F" w:rsidP="00423E00">
            <w:pPr>
              <w:pStyle w:val="TAL"/>
              <w:rPr>
                <w:bCs/>
                <w:iCs/>
              </w:rPr>
            </w:pPr>
            <w:r w:rsidRPr="00BC409C">
              <w:t>N/A</w:t>
            </w:r>
          </w:p>
        </w:tc>
        <w:tc>
          <w:tcPr>
            <w:tcW w:w="728" w:type="dxa"/>
          </w:tcPr>
          <w:p w14:paraId="65271F32" w14:textId="77777777" w:rsidR="003A1E5F" w:rsidRPr="00BC409C" w:rsidRDefault="003A1E5F" w:rsidP="00423E00">
            <w:pPr>
              <w:pStyle w:val="TAL"/>
            </w:pPr>
            <w:r w:rsidRPr="00BC409C">
              <w:rPr>
                <w:rFonts w:eastAsia="MS Mincho"/>
              </w:rPr>
              <w:t>N/A</w:t>
            </w:r>
          </w:p>
        </w:tc>
      </w:tr>
      <w:tr w:rsidR="003A1E5F" w:rsidRPr="00BC409C" w14:paraId="084A0C56" w14:textId="77777777" w:rsidTr="00423E00">
        <w:trPr>
          <w:cantSplit/>
          <w:tblHeader/>
        </w:trPr>
        <w:tc>
          <w:tcPr>
            <w:tcW w:w="6917" w:type="dxa"/>
          </w:tcPr>
          <w:p w14:paraId="66C1D406" w14:textId="77777777" w:rsidR="003A1E5F" w:rsidRPr="00BC409C" w:rsidRDefault="003A1E5F" w:rsidP="00423E00">
            <w:pPr>
              <w:pStyle w:val="TAL"/>
              <w:rPr>
                <w:b/>
                <w:bCs/>
                <w:i/>
                <w:iCs/>
              </w:rPr>
            </w:pPr>
            <w:r w:rsidRPr="00BC409C">
              <w:rPr>
                <w:b/>
                <w:bCs/>
                <w:i/>
                <w:iCs/>
              </w:rPr>
              <w:t>mixCodeBookSpatialAdaptation-r18</w:t>
            </w:r>
          </w:p>
          <w:p w14:paraId="34EFCB96" w14:textId="77777777" w:rsidR="003A1E5F" w:rsidRPr="00BC409C" w:rsidRDefault="003A1E5F" w:rsidP="00423E00">
            <w:pPr>
              <w:pStyle w:val="TAL"/>
              <w:rPr>
                <w:rFonts w:eastAsiaTheme="minorEastAsia" w:cs="Arial"/>
                <w:szCs w:val="18"/>
                <w:lang w:eastAsia="zh-CN"/>
              </w:rPr>
            </w:pPr>
            <w:r w:rsidRPr="00BC409C">
              <w:t xml:space="preserve">Indicates whether the UE supports </w:t>
            </w:r>
            <w:r w:rsidRPr="00BC409C">
              <w:rPr>
                <w:rFonts w:cs="Arial"/>
                <w:szCs w:val="18"/>
              </w:rPr>
              <w:t>active CSI-RS resources and ports for mixed codebook types in any slot. The following codebook combination is a possible mixed codebook combination {</w:t>
            </w:r>
            <w:r w:rsidRPr="00BC409C">
              <w:rPr>
                <w:rFonts w:cs="Arial"/>
                <w:szCs w:val="18"/>
                <w:lang w:eastAsia="zh-CN"/>
              </w:rPr>
              <w:t>Type 1 Single Panel, Type 1 Multi Panel, Null</w:t>
            </w:r>
            <w:r w:rsidRPr="00BC409C">
              <w:rPr>
                <w:rFonts w:cs="Arial"/>
                <w:szCs w:val="18"/>
              </w:rPr>
              <w:t xml:space="preserve"> } for UE supporting </w:t>
            </w:r>
            <w:r w:rsidRPr="00BC409C">
              <w:rPr>
                <w:rFonts w:eastAsiaTheme="minorEastAsia" w:cs="Arial"/>
                <w:szCs w:val="18"/>
                <w:lang w:eastAsia="zh-CN"/>
              </w:rPr>
              <w:t>CSI feedback based on CSI report sub-configuration(s), each containing one port subset configuration.</w:t>
            </w:r>
          </w:p>
          <w:p w14:paraId="6E62186C" w14:textId="77777777" w:rsidR="003A1E5F" w:rsidRPr="00BC409C" w:rsidRDefault="003A1E5F" w:rsidP="00423E00">
            <w:pPr>
              <w:pStyle w:val="TAL"/>
              <w:rPr>
                <w:b/>
                <w:bCs/>
                <w:i/>
                <w:iCs/>
              </w:rPr>
            </w:pPr>
            <w:r w:rsidRPr="00BC409C">
              <w:rPr>
                <w:rFonts w:eastAsiaTheme="minorEastAsia" w:cs="Arial"/>
                <w:szCs w:val="18"/>
                <w:lang w:eastAsia="zh-CN"/>
              </w:rPr>
              <w:t xml:space="preserve">A UE supporting this feature shall also indicate support of </w:t>
            </w:r>
            <w:r w:rsidRPr="00BC409C">
              <w:rPr>
                <w:i/>
                <w:iCs/>
              </w:rPr>
              <w:t>spatialAdaptation-CSI-Feedback-r18</w:t>
            </w:r>
            <w:r w:rsidRPr="00BC409C">
              <w:t xml:space="preserve">, or </w:t>
            </w:r>
            <w:r w:rsidRPr="00BC409C">
              <w:rPr>
                <w:i/>
                <w:iCs/>
              </w:rPr>
              <w:t>spatialAdaptation-CSI-FeedbackPUSCH-r18</w:t>
            </w:r>
            <w:r w:rsidRPr="00BC409C">
              <w:t xml:space="preserve">, or </w:t>
            </w:r>
            <w:r w:rsidRPr="00BC409C">
              <w:rPr>
                <w:i/>
                <w:iCs/>
              </w:rPr>
              <w:t>spatialAdaptation-CSI-FeedbackPUCCH-r18</w:t>
            </w:r>
            <w:r w:rsidRPr="00BC409C">
              <w:t xml:space="preserve">, or </w:t>
            </w:r>
            <w:r w:rsidRPr="00BC409C">
              <w:rPr>
                <w:i/>
                <w:iCs/>
              </w:rPr>
              <w:t>spatialAdaptation-CSI-FeedbackAperiodic-r18</w:t>
            </w:r>
            <w:r w:rsidRPr="00BC409C">
              <w:t>.</w:t>
            </w:r>
          </w:p>
        </w:tc>
        <w:tc>
          <w:tcPr>
            <w:tcW w:w="709" w:type="dxa"/>
          </w:tcPr>
          <w:p w14:paraId="444FECC2" w14:textId="77777777" w:rsidR="003A1E5F" w:rsidRPr="00BC409C" w:rsidRDefault="003A1E5F" w:rsidP="00423E00">
            <w:pPr>
              <w:pStyle w:val="TAL"/>
              <w:jc w:val="center"/>
              <w:rPr>
                <w:bCs/>
                <w:iCs/>
              </w:rPr>
            </w:pPr>
            <w:r w:rsidRPr="00BC409C">
              <w:rPr>
                <w:bCs/>
                <w:iCs/>
              </w:rPr>
              <w:t>Band</w:t>
            </w:r>
          </w:p>
        </w:tc>
        <w:tc>
          <w:tcPr>
            <w:tcW w:w="567" w:type="dxa"/>
          </w:tcPr>
          <w:p w14:paraId="493A9C2D" w14:textId="77777777" w:rsidR="003A1E5F" w:rsidRPr="00BC409C" w:rsidRDefault="003A1E5F" w:rsidP="00423E00">
            <w:pPr>
              <w:pStyle w:val="TAL"/>
              <w:jc w:val="center"/>
              <w:rPr>
                <w:bCs/>
                <w:iCs/>
              </w:rPr>
            </w:pPr>
            <w:r w:rsidRPr="00BC409C">
              <w:rPr>
                <w:bCs/>
                <w:iCs/>
              </w:rPr>
              <w:t>No</w:t>
            </w:r>
          </w:p>
        </w:tc>
        <w:tc>
          <w:tcPr>
            <w:tcW w:w="709" w:type="dxa"/>
          </w:tcPr>
          <w:p w14:paraId="6886520C" w14:textId="77777777" w:rsidR="003A1E5F" w:rsidRPr="00BC409C" w:rsidRDefault="003A1E5F" w:rsidP="00423E00">
            <w:pPr>
              <w:pStyle w:val="TAL"/>
              <w:jc w:val="center"/>
              <w:rPr>
                <w:bCs/>
                <w:iCs/>
              </w:rPr>
            </w:pPr>
            <w:r w:rsidRPr="00BC409C">
              <w:rPr>
                <w:bCs/>
                <w:iCs/>
              </w:rPr>
              <w:t>N/A</w:t>
            </w:r>
          </w:p>
        </w:tc>
        <w:tc>
          <w:tcPr>
            <w:tcW w:w="728" w:type="dxa"/>
          </w:tcPr>
          <w:p w14:paraId="04067F30" w14:textId="77777777" w:rsidR="003A1E5F" w:rsidRPr="00BC409C" w:rsidRDefault="003A1E5F" w:rsidP="00423E00">
            <w:pPr>
              <w:pStyle w:val="TAL"/>
              <w:jc w:val="center"/>
            </w:pPr>
            <w:r w:rsidRPr="00BC409C">
              <w:t>N/A</w:t>
            </w:r>
          </w:p>
        </w:tc>
      </w:tr>
      <w:tr w:rsidR="003A1E5F" w:rsidRPr="00BC409C" w14:paraId="1C10E411" w14:textId="77777777" w:rsidTr="00423E00">
        <w:trPr>
          <w:cantSplit/>
          <w:tblHeader/>
        </w:trPr>
        <w:tc>
          <w:tcPr>
            <w:tcW w:w="6917" w:type="dxa"/>
          </w:tcPr>
          <w:p w14:paraId="1BC8060D" w14:textId="77777777" w:rsidR="003A1E5F" w:rsidRPr="00BC409C" w:rsidRDefault="003A1E5F" w:rsidP="00423E00">
            <w:pPr>
              <w:pStyle w:val="TAL"/>
              <w:rPr>
                <w:rFonts w:cs="Arial"/>
                <w:b/>
                <w:bCs/>
                <w:i/>
                <w:iCs/>
                <w:szCs w:val="18"/>
              </w:rPr>
            </w:pPr>
            <w:r w:rsidRPr="00BC409C">
              <w:rPr>
                <w:rFonts w:cs="Arial"/>
                <w:b/>
                <w:bCs/>
                <w:i/>
                <w:iCs/>
                <w:szCs w:val="18"/>
              </w:rPr>
              <w:lastRenderedPageBreak/>
              <w:t>mn-InitiatedCondPSCellChangeNRDC-r17</w:t>
            </w:r>
          </w:p>
          <w:p w14:paraId="639CED26" w14:textId="77777777" w:rsidR="003A1E5F" w:rsidRPr="00BC409C" w:rsidRDefault="003A1E5F" w:rsidP="00423E00">
            <w:pPr>
              <w:pStyle w:val="TAL"/>
              <w:rPr>
                <w:b/>
                <w:bCs/>
                <w:i/>
                <w:iCs/>
              </w:rPr>
            </w:pPr>
            <w:r w:rsidRPr="00BC409C">
              <w:rPr>
                <w:rFonts w:eastAsia="MS PGothic" w:cs="Arial"/>
                <w:szCs w:val="18"/>
              </w:rPr>
              <w:t xml:space="preserve">Indicates whether the UE supports MN initiated conditional PSCell change in NR-DC, which is configured by NR </w:t>
            </w:r>
            <w:r w:rsidRPr="00BC409C">
              <w:rPr>
                <w:rFonts w:eastAsia="MS PGothic" w:cs="Arial"/>
                <w:i/>
                <w:iCs/>
                <w:szCs w:val="18"/>
              </w:rPr>
              <w:t>conditionalReconfiguration</w:t>
            </w:r>
            <w:r w:rsidRPr="00BC409C">
              <w:rPr>
                <w:rFonts w:eastAsia="MS PGothic" w:cs="Arial"/>
                <w:szCs w:val="18"/>
              </w:rPr>
              <w:t xml:space="preserve"> using MN configured measurement as triggering condition. The UE supporting this feature shall also support 2 trigger events for same execution condition in MN initiated conditional PSCell change in NR-DC. UE shall set the capability value consistently for all FDD-FR1 bands, all TDD-FR1 bands and all TDD-FR2 bands respectively.</w:t>
            </w:r>
          </w:p>
        </w:tc>
        <w:tc>
          <w:tcPr>
            <w:tcW w:w="709" w:type="dxa"/>
          </w:tcPr>
          <w:p w14:paraId="1642AF23" w14:textId="77777777" w:rsidR="003A1E5F" w:rsidRPr="00BC409C" w:rsidRDefault="003A1E5F" w:rsidP="00423E00">
            <w:pPr>
              <w:pStyle w:val="TAL"/>
              <w:jc w:val="center"/>
              <w:rPr>
                <w:bCs/>
                <w:iCs/>
              </w:rPr>
            </w:pPr>
            <w:r w:rsidRPr="00BC409C">
              <w:rPr>
                <w:rFonts w:eastAsia="MS Mincho" w:cs="Arial"/>
                <w:bCs/>
                <w:iCs/>
                <w:szCs w:val="18"/>
              </w:rPr>
              <w:t>Band</w:t>
            </w:r>
          </w:p>
        </w:tc>
        <w:tc>
          <w:tcPr>
            <w:tcW w:w="567" w:type="dxa"/>
          </w:tcPr>
          <w:p w14:paraId="17458D83" w14:textId="77777777" w:rsidR="003A1E5F" w:rsidRPr="00BC409C" w:rsidRDefault="003A1E5F" w:rsidP="00423E00">
            <w:pPr>
              <w:pStyle w:val="TAL"/>
              <w:jc w:val="center"/>
              <w:rPr>
                <w:bCs/>
                <w:iCs/>
              </w:rPr>
            </w:pPr>
            <w:r w:rsidRPr="00BC409C">
              <w:rPr>
                <w:rFonts w:eastAsia="MS Mincho" w:cs="Arial"/>
                <w:bCs/>
                <w:iCs/>
                <w:szCs w:val="18"/>
              </w:rPr>
              <w:t>No</w:t>
            </w:r>
          </w:p>
        </w:tc>
        <w:tc>
          <w:tcPr>
            <w:tcW w:w="709" w:type="dxa"/>
          </w:tcPr>
          <w:p w14:paraId="62528C1E" w14:textId="77777777" w:rsidR="003A1E5F" w:rsidRPr="00BC409C" w:rsidRDefault="003A1E5F" w:rsidP="00423E00">
            <w:pPr>
              <w:pStyle w:val="TAL"/>
              <w:jc w:val="center"/>
              <w:rPr>
                <w:bCs/>
                <w:iCs/>
              </w:rPr>
            </w:pPr>
            <w:r w:rsidRPr="00BC409C">
              <w:rPr>
                <w:bCs/>
                <w:iCs/>
              </w:rPr>
              <w:t>N/A</w:t>
            </w:r>
          </w:p>
        </w:tc>
        <w:tc>
          <w:tcPr>
            <w:tcW w:w="728" w:type="dxa"/>
          </w:tcPr>
          <w:p w14:paraId="13D63737" w14:textId="77777777" w:rsidR="003A1E5F" w:rsidRPr="00BC409C" w:rsidRDefault="003A1E5F" w:rsidP="00423E00">
            <w:pPr>
              <w:pStyle w:val="TAL"/>
              <w:jc w:val="center"/>
            </w:pPr>
            <w:r w:rsidRPr="00BC409C">
              <w:rPr>
                <w:bCs/>
                <w:iCs/>
              </w:rPr>
              <w:t>N/A</w:t>
            </w:r>
          </w:p>
        </w:tc>
      </w:tr>
      <w:tr w:rsidR="003A1E5F" w:rsidRPr="00BC409C" w14:paraId="00F0069F" w14:textId="77777777" w:rsidTr="00423E00">
        <w:trPr>
          <w:cantSplit/>
          <w:tblHeader/>
        </w:trPr>
        <w:tc>
          <w:tcPr>
            <w:tcW w:w="6917" w:type="dxa"/>
          </w:tcPr>
          <w:p w14:paraId="4F0A24A9" w14:textId="77777777" w:rsidR="003A1E5F" w:rsidRPr="00BC409C" w:rsidRDefault="003A1E5F" w:rsidP="00423E00">
            <w:pPr>
              <w:pStyle w:val="TAL"/>
              <w:rPr>
                <w:b/>
                <w:i/>
              </w:rPr>
            </w:pPr>
            <w:r w:rsidRPr="00BC409C">
              <w:rPr>
                <w:b/>
                <w:i/>
              </w:rPr>
              <w:t>modifiedMPR-Behaviour</w:t>
            </w:r>
          </w:p>
          <w:p w14:paraId="532D41FB" w14:textId="77777777" w:rsidR="003A1E5F" w:rsidRPr="00BC409C" w:rsidRDefault="003A1E5F" w:rsidP="00423E00">
            <w:pPr>
              <w:pStyle w:val="TAL"/>
            </w:pPr>
            <w:r w:rsidRPr="00BC409C">
              <w:t>Indicates whether UE supports modified MPR behaviour defined in TS 38.101-1 [2], TS 38.101-2 [3], and TS 38.101-5 [34].</w:t>
            </w:r>
          </w:p>
        </w:tc>
        <w:tc>
          <w:tcPr>
            <w:tcW w:w="709" w:type="dxa"/>
          </w:tcPr>
          <w:p w14:paraId="0A492B2E" w14:textId="77777777" w:rsidR="003A1E5F" w:rsidRPr="00BC409C" w:rsidRDefault="003A1E5F" w:rsidP="00423E00">
            <w:pPr>
              <w:pStyle w:val="TAL"/>
              <w:jc w:val="center"/>
            </w:pPr>
            <w:r w:rsidRPr="00BC409C">
              <w:t>Band</w:t>
            </w:r>
          </w:p>
        </w:tc>
        <w:tc>
          <w:tcPr>
            <w:tcW w:w="567" w:type="dxa"/>
          </w:tcPr>
          <w:p w14:paraId="340A33E4" w14:textId="77777777" w:rsidR="003A1E5F" w:rsidRPr="00BC409C" w:rsidRDefault="003A1E5F" w:rsidP="00423E00">
            <w:pPr>
              <w:pStyle w:val="TAL"/>
              <w:jc w:val="center"/>
            </w:pPr>
            <w:r w:rsidRPr="00BC409C">
              <w:t>No</w:t>
            </w:r>
          </w:p>
        </w:tc>
        <w:tc>
          <w:tcPr>
            <w:tcW w:w="709" w:type="dxa"/>
          </w:tcPr>
          <w:p w14:paraId="067583CE" w14:textId="77777777" w:rsidR="003A1E5F" w:rsidRPr="00BC409C" w:rsidRDefault="003A1E5F" w:rsidP="00423E00">
            <w:pPr>
              <w:pStyle w:val="TAL"/>
              <w:jc w:val="center"/>
            </w:pPr>
            <w:r w:rsidRPr="00BC409C">
              <w:rPr>
                <w:bCs/>
                <w:iCs/>
              </w:rPr>
              <w:t>N/A</w:t>
            </w:r>
          </w:p>
        </w:tc>
        <w:tc>
          <w:tcPr>
            <w:tcW w:w="728" w:type="dxa"/>
          </w:tcPr>
          <w:p w14:paraId="654E1E5F" w14:textId="77777777" w:rsidR="003A1E5F" w:rsidRPr="00BC409C" w:rsidDel="00C7429B" w:rsidRDefault="003A1E5F" w:rsidP="00423E00">
            <w:pPr>
              <w:pStyle w:val="TAL"/>
              <w:jc w:val="center"/>
            </w:pPr>
            <w:r w:rsidRPr="00BC409C">
              <w:rPr>
                <w:bCs/>
                <w:iCs/>
              </w:rPr>
              <w:t>N/A</w:t>
            </w:r>
          </w:p>
        </w:tc>
      </w:tr>
      <w:tr w:rsidR="003A1E5F" w:rsidRPr="00BC409C" w14:paraId="2492ECBE" w14:textId="77777777" w:rsidTr="00423E00">
        <w:trPr>
          <w:cantSplit/>
          <w:tblHeader/>
        </w:trPr>
        <w:tc>
          <w:tcPr>
            <w:tcW w:w="6917" w:type="dxa"/>
          </w:tcPr>
          <w:p w14:paraId="133AA8A7" w14:textId="77777777" w:rsidR="003A1E5F" w:rsidRPr="00BC409C" w:rsidRDefault="003A1E5F" w:rsidP="00423E00">
            <w:pPr>
              <w:keepNext/>
              <w:keepLines/>
              <w:spacing w:after="0"/>
              <w:rPr>
                <w:rFonts w:ascii="Arial" w:hAnsi="Arial"/>
                <w:b/>
                <w:i/>
                <w:sz w:val="18"/>
              </w:rPr>
            </w:pPr>
            <w:r w:rsidRPr="00BC409C">
              <w:rPr>
                <w:rFonts w:ascii="Arial" w:hAnsi="Arial"/>
                <w:b/>
                <w:i/>
                <w:sz w:val="18"/>
              </w:rPr>
              <w:t>mpe-Mitigation-r17</w:t>
            </w:r>
          </w:p>
          <w:p w14:paraId="4C64CC8F" w14:textId="77777777" w:rsidR="003A1E5F" w:rsidRPr="00BC409C" w:rsidRDefault="003A1E5F" w:rsidP="00423E00">
            <w:pPr>
              <w:pStyle w:val="TAL"/>
              <w:rPr>
                <w:rFonts w:cs="Arial"/>
                <w:szCs w:val="18"/>
              </w:rPr>
            </w:pPr>
            <w:r w:rsidRPr="00BC409C">
              <w:rPr>
                <w:rFonts w:cs="Arial"/>
                <w:szCs w:val="18"/>
              </w:rPr>
              <w:t>Indicates the support of enhanced PHR reporting which includes pairs of (P-MPR, SSBRI/CRI).</w:t>
            </w:r>
          </w:p>
          <w:p w14:paraId="520870A3" w14:textId="77777777" w:rsidR="003A1E5F" w:rsidRPr="00BC409C" w:rsidRDefault="003A1E5F" w:rsidP="00423E00">
            <w:pPr>
              <w:pStyle w:val="TAL"/>
              <w:rPr>
                <w:rFonts w:cs="Arial"/>
                <w:szCs w:val="18"/>
              </w:rPr>
            </w:pPr>
            <w:r w:rsidRPr="00BC409C">
              <w:rPr>
                <w:rFonts w:cs="Arial"/>
                <w:szCs w:val="18"/>
              </w:rPr>
              <w:t>This feature also includes following parameters:</w:t>
            </w:r>
          </w:p>
          <w:p w14:paraId="28D607EA" w14:textId="77777777" w:rsidR="003A1E5F" w:rsidRPr="00BC409C" w:rsidRDefault="003A1E5F" w:rsidP="00423E00">
            <w:pPr>
              <w:pStyle w:val="TAL"/>
              <w:ind w:left="601" w:hanging="283"/>
              <w:rPr>
                <w:rFonts w:cs="Arial"/>
                <w:szCs w:val="18"/>
              </w:rPr>
            </w:pPr>
            <w:r w:rsidRPr="00BC409C">
              <w:rPr>
                <w:rFonts w:cs="Arial"/>
                <w:szCs w:val="18"/>
              </w:rPr>
              <w:t>-</w:t>
            </w:r>
            <w:r w:rsidRPr="00BC409C">
              <w:rPr>
                <w:rFonts w:cs="Arial"/>
                <w:szCs w:val="18"/>
              </w:rPr>
              <w:tab/>
            </w:r>
            <w:r w:rsidRPr="00BC409C">
              <w:rPr>
                <w:rFonts w:cs="Arial"/>
                <w:i/>
                <w:iCs/>
                <w:szCs w:val="18"/>
              </w:rPr>
              <w:t>maxNumP-MPR-RI-pairs-r17</w:t>
            </w:r>
            <w:r w:rsidRPr="00BC409C">
              <w:rPr>
                <w:rFonts w:cs="Arial"/>
                <w:szCs w:val="18"/>
              </w:rPr>
              <w:t xml:space="preserve"> indicates the maximum number of reported P-MPR and SSBRI/CRI pairs;</w:t>
            </w:r>
          </w:p>
          <w:p w14:paraId="35FA68A9" w14:textId="77777777" w:rsidR="003A1E5F" w:rsidRPr="00BC409C" w:rsidRDefault="003A1E5F" w:rsidP="00423E00">
            <w:pPr>
              <w:pStyle w:val="TAL"/>
              <w:ind w:left="601" w:hanging="283"/>
              <w:rPr>
                <w:rFonts w:cs="Arial"/>
                <w:szCs w:val="18"/>
              </w:rPr>
            </w:pPr>
            <w:r w:rsidRPr="00BC409C">
              <w:rPr>
                <w:rFonts w:cs="Arial"/>
                <w:szCs w:val="18"/>
              </w:rPr>
              <w:t>-</w:t>
            </w:r>
            <w:r w:rsidRPr="00BC409C">
              <w:rPr>
                <w:rFonts w:cs="Arial"/>
                <w:szCs w:val="18"/>
              </w:rPr>
              <w:tab/>
            </w:r>
            <w:proofErr w:type="gramStart"/>
            <w:r w:rsidRPr="00BC409C">
              <w:rPr>
                <w:rFonts w:cs="Arial"/>
                <w:i/>
                <w:iCs/>
                <w:szCs w:val="18"/>
              </w:rPr>
              <w:t>maxNumConfRS-r17</w:t>
            </w:r>
            <w:proofErr w:type="gramEnd"/>
            <w:r w:rsidRPr="00BC409C">
              <w:rPr>
                <w:rFonts w:cs="Arial"/>
                <w:szCs w:val="18"/>
              </w:rPr>
              <w:t xml:space="preserve"> indicates the maximum number of candidate RS(s) configured in a RRC pool for MPE mitigation.</w:t>
            </w:r>
          </w:p>
          <w:p w14:paraId="628DEE43" w14:textId="77777777" w:rsidR="003A1E5F" w:rsidRPr="00BC409C" w:rsidRDefault="003A1E5F" w:rsidP="00423E00">
            <w:pPr>
              <w:pStyle w:val="TAL"/>
              <w:ind w:left="601" w:hanging="283"/>
              <w:rPr>
                <w:rFonts w:cs="Arial"/>
                <w:szCs w:val="18"/>
              </w:rPr>
            </w:pPr>
          </w:p>
          <w:p w14:paraId="79FA7C7E" w14:textId="77777777" w:rsidR="003A1E5F" w:rsidRPr="00BC409C" w:rsidRDefault="003A1E5F" w:rsidP="00423E00">
            <w:pPr>
              <w:pStyle w:val="TAN"/>
              <w:rPr>
                <w:b/>
              </w:rPr>
            </w:pPr>
            <w:r w:rsidRPr="00BC409C">
              <w:t>NOTE:</w:t>
            </w:r>
            <w:r w:rsidRPr="00BC409C">
              <w:rPr>
                <w:rFonts w:cs="Arial"/>
                <w:szCs w:val="18"/>
              </w:rPr>
              <w:tab/>
            </w:r>
            <w:r w:rsidRPr="00BC409C">
              <w:rPr>
                <w:i/>
                <w:iCs/>
              </w:rPr>
              <w:t>maxNumConfRS-r17</w:t>
            </w:r>
            <w:r w:rsidRPr="00BC409C">
              <w:t xml:space="preserve"> is also counted in </w:t>
            </w:r>
            <w:r w:rsidRPr="00BC409C">
              <w:rPr>
                <w:i/>
                <w:iCs/>
              </w:rPr>
              <w:t>maxTotalResourcesForOneFreqRange-r16</w:t>
            </w:r>
            <w:r w:rsidRPr="00BC409C">
              <w:t xml:space="preserve">/ </w:t>
            </w:r>
            <w:r w:rsidRPr="00BC409C">
              <w:rPr>
                <w:i/>
                <w:iCs/>
              </w:rPr>
              <w:t>maxTotalResourcesForAcrossFreqRanges-r16.</w:t>
            </w:r>
          </w:p>
        </w:tc>
        <w:tc>
          <w:tcPr>
            <w:tcW w:w="709" w:type="dxa"/>
          </w:tcPr>
          <w:p w14:paraId="1986ED27" w14:textId="77777777" w:rsidR="003A1E5F" w:rsidRPr="00BC409C" w:rsidRDefault="003A1E5F" w:rsidP="00423E00">
            <w:pPr>
              <w:pStyle w:val="TAL"/>
              <w:jc w:val="center"/>
            </w:pPr>
            <w:r w:rsidRPr="00BC409C">
              <w:t>Band</w:t>
            </w:r>
          </w:p>
        </w:tc>
        <w:tc>
          <w:tcPr>
            <w:tcW w:w="567" w:type="dxa"/>
          </w:tcPr>
          <w:p w14:paraId="6844C2EA" w14:textId="77777777" w:rsidR="003A1E5F" w:rsidRPr="00BC409C" w:rsidRDefault="003A1E5F" w:rsidP="00423E00">
            <w:pPr>
              <w:pStyle w:val="TAL"/>
              <w:jc w:val="center"/>
            </w:pPr>
            <w:r w:rsidRPr="00BC409C">
              <w:t>No</w:t>
            </w:r>
          </w:p>
        </w:tc>
        <w:tc>
          <w:tcPr>
            <w:tcW w:w="709" w:type="dxa"/>
          </w:tcPr>
          <w:p w14:paraId="30F66B5E" w14:textId="77777777" w:rsidR="003A1E5F" w:rsidRPr="00BC409C" w:rsidRDefault="003A1E5F" w:rsidP="00423E00">
            <w:pPr>
              <w:pStyle w:val="TAL"/>
              <w:jc w:val="center"/>
            </w:pPr>
            <w:r w:rsidRPr="00BC409C">
              <w:rPr>
                <w:bCs/>
                <w:iCs/>
              </w:rPr>
              <w:t>N/A</w:t>
            </w:r>
          </w:p>
        </w:tc>
        <w:tc>
          <w:tcPr>
            <w:tcW w:w="728" w:type="dxa"/>
          </w:tcPr>
          <w:p w14:paraId="7881BF40" w14:textId="77777777" w:rsidR="003A1E5F" w:rsidRPr="00BC409C" w:rsidRDefault="003A1E5F" w:rsidP="00423E00">
            <w:pPr>
              <w:pStyle w:val="TAL"/>
              <w:jc w:val="center"/>
            </w:pPr>
            <w:r w:rsidRPr="00BC409C">
              <w:rPr>
                <w:bCs/>
                <w:iCs/>
              </w:rPr>
              <w:t>FR2 only</w:t>
            </w:r>
          </w:p>
        </w:tc>
      </w:tr>
      <w:tr w:rsidR="003A1E5F" w:rsidRPr="00BC409C" w14:paraId="5B13E7FE" w14:textId="77777777" w:rsidTr="00423E00">
        <w:trPr>
          <w:cantSplit/>
          <w:tblHeader/>
        </w:trPr>
        <w:tc>
          <w:tcPr>
            <w:tcW w:w="6917" w:type="dxa"/>
          </w:tcPr>
          <w:p w14:paraId="3390FD7B" w14:textId="77777777" w:rsidR="003A1E5F" w:rsidRPr="00BC409C" w:rsidRDefault="003A1E5F" w:rsidP="00423E00">
            <w:pPr>
              <w:keepNext/>
              <w:keepLines/>
              <w:spacing w:after="0"/>
              <w:rPr>
                <w:rFonts w:ascii="Arial" w:hAnsi="Arial"/>
                <w:b/>
                <w:i/>
                <w:sz w:val="18"/>
              </w:rPr>
            </w:pPr>
            <w:r w:rsidRPr="00BC409C">
              <w:rPr>
                <w:rFonts w:ascii="Arial" w:hAnsi="Arial"/>
                <w:b/>
                <w:i/>
                <w:sz w:val="18"/>
              </w:rPr>
              <w:t>mpr-PowerBoost-FR2-r16</w:t>
            </w:r>
          </w:p>
          <w:p w14:paraId="5C5923F6" w14:textId="77777777" w:rsidR="003A1E5F" w:rsidRPr="00BC409C" w:rsidRDefault="003A1E5F" w:rsidP="00423E00">
            <w:pPr>
              <w:pStyle w:val="TAL"/>
              <w:rPr>
                <w:b/>
                <w:i/>
              </w:rPr>
            </w:pPr>
            <w:r w:rsidRPr="00BC409C">
              <w:rPr>
                <w:rFonts w:cs="Arial"/>
                <w:szCs w:val="18"/>
              </w:rPr>
              <w:t>Indicates whether UE supports uplink transmission power boost by suspension of in-band emission (IBE) requirements as specified in TS 38.101-2 [3].</w:t>
            </w:r>
          </w:p>
        </w:tc>
        <w:tc>
          <w:tcPr>
            <w:tcW w:w="709" w:type="dxa"/>
          </w:tcPr>
          <w:p w14:paraId="62C56AC2" w14:textId="77777777" w:rsidR="003A1E5F" w:rsidRPr="00BC409C" w:rsidRDefault="003A1E5F" w:rsidP="00423E00">
            <w:pPr>
              <w:pStyle w:val="TAL"/>
              <w:jc w:val="center"/>
            </w:pPr>
            <w:r w:rsidRPr="00BC409C">
              <w:t>Band</w:t>
            </w:r>
          </w:p>
        </w:tc>
        <w:tc>
          <w:tcPr>
            <w:tcW w:w="567" w:type="dxa"/>
          </w:tcPr>
          <w:p w14:paraId="4A9D7EE0" w14:textId="77777777" w:rsidR="003A1E5F" w:rsidRPr="00BC409C" w:rsidRDefault="003A1E5F" w:rsidP="00423E00">
            <w:pPr>
              <w:pStyle w:val="TAL"/>
              <w:jc w:val="center"/>
            </w:pPr>
            <w:r w:rsidRPr="00BC409C">
              <w:t>No</w:t>
            </w:r>
          </w:p>
        </w:tc>
        <w:tc>
          <w:tcPr>
            <w:tcW w:w="709" w:type="dxa"/>
          </w:tcPr>
          <w:p w14:paraId="17192E85" w14:textId="77777777" w:rsidR="003A1E5F" w:rsidRPr="00BC409C" w:rsidRDefault="003A1E5F" w:rsidP="00423E00">
            <w:pPr>
              <w:pStyle w:val="TAL"/>
              <w:jc w:val="center"/>
              <w:rPr>
                <w:bCs/>
                <w:iCs/>
              </w:rPr>
            </w:pPr>
            <w:r w:rsidRPr="00BC409C">
              <w:t>TDD only</w:t>
            </w:r>
          </w:p>
        </w:tc>
        <w:tc>
          <w:tcPr>
            <w:tcW w:w="728" w:type="dxa"/>
          </w:tcPr>
          <w:p w14:paraId="3C1A614F" w14:textId="77777777" w:rsidR="003A1E5F" w:rsidRPr="00BC409C" w:rsidRDefault="003A1E5F" w:rsidP="00423E00">
            <w:pPr>
              <w:pStyle w:val="TAL"/>
              <w:jc w:val="center"/>
              <w:rPr>
                <w:bCs/>
                <w:iCs/>
              </w:rPr>
            </w:pPr>
            <w:r w:rsidRPr="00BC409C">
              <w:t>FR2 only</w:t>
            </w:r>
          </w:p>
        </w:tc>
      </w:tr>
      <w:tr w:rsidR="003A1E5F" w:rsidRPr="00BC409C" w14:paraId="37B1E545" w14:textId="77777777" w:rsidTr="00423E00">
        <w:trPr>
          <w:cantSplit/>
          <w:tblHeader/>
        </w:trPr>
        <w:tc>
          <w:tcPr>
            <w:tcW w:w="6917" w:type="dxa"/>
          </w:tcPr>
          <w:p w14:paraId="25B7E260" w14:textId="77777777" w:rsidR="003A1E5F" w:rsidRPr="00BC409C" w:rsidRDefault="003A1E5F" w:rsidP="00423E00">
            <w:pPr>
              <w:pStyle w:val="TAL"/>
              <w:rPr>
                <w:rFonts w:cs="Arial"/>
                <w:b/>
                <w:i/>
              </w:rPr>
            </w:pPr>
            <w:r w:rsidRPr="00BC409C">
              <w:rPr>
                <w:rFonts w:cs="Arial"/>
                <w:b/>
                <w:i/>
              </w:rPr>
              <w:t>mt-CG-SDT-r18</w:t>
            </w:r>
          </w:p>
          <w:p w14:paraId="1A745452" w14:textId="77777777" w:rsidR="003A1E5F" w:rsidRPr="00BC409C" w:rsidRDefault="003A1E5F" w:rsidP="00423E00">
            <w:pPr>
              <w:pStyle w:val="TAL"/>
              <w:rPr>
                <w:rFonts w:cs="Arial"/>
                <w:bCs/>
                <w:iCs/>
              </w:rPr>
            </w:pPr>
            <w:r w:rsidRPr="00BC409C">
              <w:rPr>
                <w:rFonts w:cs="Arial"/>
                <w:bCs/>
                <w:iCs/>
              </w:rPr>
              <w:t xml:space="preserve">Indicates whether the UE supports initiating </w:t>
            </w:r>
            <w:r w:rsidRPr="00BC409C">
              <w:rPr>
                <w:rFonts w:cs="Arial"/>
              </w:rPr>
              <w:t>MT-SDT procedure over configured grant type 1, as specified in TS 38.331</w:t>
            </w:r>
            <w:r w:rsidRPr="00BC409C">
              <w:rPr>
                <w:rFonts w:cs="Arial"/>
                <w:bCs/>
                <w:iCs/>
              </w:rPr>
              <w:t xml:space="preserve"> [9]. </w:t>
            </w:r>
            <w:r w:rsidRPr="00BC409C">
              <w:rPr>
                <w:bCs/>
                <w:iCs/>
              </w:rPr>
              <w:t xml:space="preserve">Except for NTN bands, UE shall set the capability value consistently for all FDD-FR1 bands, all TDD-FR1 bands and all TDD-FR2 bands respectively. For NTN, UE shall set the capability value consistently for all FDD-FR1 NTN bands and all </w:t>
            </w:r>
            <w:r w:rsidRPr="00BC409C">
              <w:rPr>
                <w:bCs/>
                <w:iCs/>
                <w:lang w:eastAsia="zh-CN"/>
              </w:rPr>
              <w:t>F</w:t>
            </w:r>
            <w:r w:rsidRPr="00BC409C">
              <w:rPr>
                <w:bCs/>
                <w:iCs/>
              </w:rPr>
              <w:t>DD-FR2 NTN bands respectively.</w:t>
            </w:r>
          </w:p>
          <w:p w14:paraId="7BD3804A" w14:textId="77777777" w:rsidR="003A1E5F" w:rsidRPr="00BC409C" w:rsidRDefault="003A1E5F" w:rsidP="00423E00">
            <w:pPr>
              <w:pStyle w:val="TAL"/>
              <w:rPr>
                <w:b/>
                <w:i/>
              </w:rPr>
            </w:pPr>
            <w:r w:rsidRPr="00BC409C">
              <w:t xml:space="preserve">Except for NTN, a UE supporting this feature shall also support </w:t>
            </w:r>
            <w:r w:rsidRPr="00BC409C">
              <w:rPr>
                <w:i/>
              </w:rPr>
              <w:t>mt-SDT-r18</w:t>
            </w:r>
            <w:r w:rsidRPr="00BC409C">
              <w:t xml:space="preserve">. For NTN, a UE supporting this feature shall also support </w:t>
            </w:r>
            <w:r w:rsidRPr="00BC409C">
              <w:rPr>
                <w:i/>
              </w:rPr>
              <w:t>mt-SDT-NTN-r18</w:t>
            </w:r>
            <w:r w:rsidRPr="00BC409C">
              <w:t>.</w:t>
            </w:r>
          </w:p>
        </w:tc>
        <w:tc>
          <w:tcPr>
            <w:tcW w:w="709" w:type="dxa"/>
          </w:tcPr>
          <w:p w14:paraId="7BED810E" w14:textId="77777777" w:rsidR="003A1E5F" w:rsidRPr="00BC409C" w:rsidRDefault="003A1E5F" w:rsidP="00423E00">
            <w:pPr>
              <w:pStyle w:val="TAL"/>
              <w:jc w:val="center"/>
            </w:pPr>
            <w:r w:rsidRPr="00BC409C">
              <w:rPr>
                <w:rFonts w:cs="Arial"/>
                <w:bCs/>
                <w:iCs/>
                <w:szCs w:val="16"/>
              </w:rPr>
              <w:t>Band</w:t>
            </w:r>
          </w:p>
        </w:tc>
        <w:tc>
          <w:tcPr>
            <w:tcW w:w="567" w:type="dxa"/>
          </w:tcPr>
          <w:p w14:paraId="617CDEC2" w14:textId="77777777" w:rsidR="003A1E5F" w:rsidRPr="00BC409C" w:rsidRDefault="003A1E5F" w:rsidP="00423E00">
            <w:pPr>
              <w:pStyle w:val="TAL"/>
              <w:jc w:val="center"/>
            </w:pPr>
            <w:r w:rsidRPr="00BC409C">
              <w:rPr>
                <w:rFonts w:cs="Arial"/>
                <w:bCs/>
                <w:iCs/>
                <w:szCs w:val="16"/>
              </w:rPr>
              <w:t>No</w:t>
            </w:r>
          </w:p>
        </w:tc>
        <w:tc>
          <w:tcPr>
            <w:tcW w:w="709" w:type="dxa"/>
          </w:tcPr>
          <w:p w14:paraId="0E7AAF3E" w14:textId="77777777" w:rsidR="003A1E5F" w:rsidRPr="00BC409C" w:rsidRDefault="003A1E5F" w:rsidP="00423E00">
            <w:pPr>
              <w:pStyle w:val="TAL"/>
              <w:jc w:val="center"/>
              <w:rPr>
                <w:bCs/>
                <w:iCs/>
              </w:rPr>
            </w:pPr>
            <w:r w:rsidRPr="00BC409C">
              <w:rPr>
                <w:rFonts w:cs="Arial"/>
                <w:bCs/>
                <w:iCs/>
                <w:szCs w:val="16"/>
              </w:rPr>
              <w:t>N/A</w:t>
            </w:r>
          </w:p>
        </w:tc>
        <w:tc>
          <w:tcPr>
            <w:tcW w:w="728" w:type="dxa"/>
          </w:tcPr>
          <w:p w14:paraId="13A18D2E" w14:textId="77777777" w:rsidR="003A1E5F" w:rsidRPr="00BC409C" w:rsidRDefault="003A1E5F" w:rsidP="00423E00">
            <w:pPr>
              <w:pStyle w:val="TAL"/>
              <w:jc w:val="center"/>
              <w:rPr>
                <w:bCs/>
                <w:iCs/>
              </w:rPr>
            </w:pPr>
            <w:r w:rsidRPr="00BC409C">
              <w:rPr>
                <w:rFonts w:cs="Arial"/>
                <w:szCs w:val="16"/>
              </w:rPr>
              <w:t>N/A</w:t>
            </w:r>
          </w:p>
        </w:tc>
      </w:tr>
      <w:tr w:rsidR="003A1E5F" w:rsidRPr="00BC409C" w14:paraId="0B9CB5A3" w14:textId="77777777" w:rsidTr="00423E00">
        <w:trPr>
          <w:cantSplit/>
          <w:tblHeader/>
        </w:trPr>
        <w:tc>
          <w:tcPr>
            <w:tcW w:w="6917" w:type="dxa"/>
          </w:tcPr>
          <w:p w14:paraId="3EB54D73" w14:textId="77777777" w:rsidR="003A1E5F" w:rsidRPr="00BC409C" w:rsidRDefault="003A1E5F" w:rsidP="00423E00">
            <w:pPr>
              <w:pStyle w:val="TAL"/>
              <w:rPr>
                <w:rFonts w:cs="Arial"/>
                <w:b/>
                <w:bCs/>
                <w:i/>
                <w:iCs/>
                <w:szCs w:val="18"/>
                <w:lang w:eastAsia="en-GB"/>
              </w:rPr>
            </w:pPr>
            <w:r w:rsidRPr="00BC409C">
              <w:rPr>
                <w:rFonts w:cs="Arial"/>
                <w:b/>
                <w:bCs/>
                <w:i/>
                <w:iCs/>
                <w:szCs w:val="18"/>
                <w:lang w:eastAsia="en-GB"/>
              </w:rPr>
              <w:t>mTRP-BFD-RS-MAC-CE-r17</w:t>
            </w:r>
          </w:p>
          <w:p w14:paraId="4C691642" w14:textId="77777777" w:rsidR="003A1E5F" w:rsidRPr="00BC409C" w:rsidRDefault="003A1E5F" w:rsidP="00423E00">
            <w:pPr>
              <w:pStyle w:val="TAL"/>
              <w:rPr>
                <w:rFonts w:cs="Arial"/>
                <w:szCs w:val="18"/>
                <w:lang w:eastAsia="en-GB"/>
              </w:rPr>
            </w:pPr>
            <w:r w:rsidRPr="00BC409C">
              <w:rPr>
                <w:rFonts w:cs="Arial"/>
                <w:szCs w:val="18"/>
                <w:lang w:eastAsia="en-GB"/>
              </w:rPr>
              <w:t xml:space="preserve">Indicates the support of MAC-CE based update of explicit BFD-RS for mTRP BFR with </w:t>
            </w:r>
            <w:r w:rsidRPr="00BC409C">
              <w:rPr>
                <w:rFonts w:cs="Arial"/>
                <w:szCs w:val="18"/>
              </w:rPr>
              <w:t>maximum number of configured candidate BFD-RS per BWP for MAC-CE based update.</w:t>
            </w:r>
          </w:p>
          <w:p w14:paraId="7687C7E0" w14:textId="77777777" w:rsidR="003A1E5F" w:rsidRPr="00BC409C" w:rsidRDefault="003A1E5F" w:rsidP="00423E00">
            <w:pPr>
              <w:pStyle w:val="TAL"/>
              <w:rPr>
                <w:b/>
                <w:i/>
              </w:rPr>
            </w:pPr>
            <w:r w:rsidRPr="00BC409C">
              <w:t xml:space="preserve">The UE indicating support of this feature shall also indicate the support of </w:t>
            </w:r>
            <w:r w:rsidRPr="00BC409C">
              <w:rPr>
                <w:i/>
                <w:iCs/>
              </w:rPr>
              <w:t>mTRP-BFR-twoBFD-RS-Set-r17</w:t>
            </w:r>
            <w:r w:rsidRPr="00BC409C">
              <w:t>.</w:t>
            </w:r>
          </w:p>
        </w:tc>
        <w:tc>
          <w:tcPr>
            <w:tcW w:w="709" w:type="dxa"/>
          </w:tcPr>
          <w:p w14:paraId="520BDDC6" w14:textId="77777777" w:rsidR="003A1E5F" w:rsidRPr="00BC409C" w:rsidRDefault="003A1E5F" w:rsidP="00423E00">
            <w:pPr>
              <w:pStyle w:val="TAL"/>
              <w:jc w:val="center"/>
            </w:pPr>
            <w:r w:rsidRPr="00BC409C">
              <w:t>Band</w:t>
            </w:r>
          </w:p>
        </w:tc>
        <w:tc>
          <w:tcPr>
            <w:tcW w:w="567" w:type="dxa"/>
          </w:tcPr>
          <w:p w14:paraId="2C47E972" w14:textId="77777777" w:rsidR="003A1E5F" w:rsidRPr="00BC409C" w:rsidRDefault="003A1E5F" w:rsidP="00423E00">
            <w:pPr>
              <w:pStyle w:val="TAL"/>
              <w:jc w:val="center"/>
            </w:pPr>
            <w:r w:rsidRPr="00BC409C">
              <w:t>No</w:t>
            </w:r>
          </w:p>
        </w:tc>
        <w:tc>
          <w:tcPr>
            <w:tcW w:w="709" w:type="dxa"/>
          </w:tcPr>
          <w:p w14:paraId="5DD37F32" w14:textId="77777777" w:rsidR="003A1E5F" w:rsidRPr="00BC409C" w:rsidRDefault="003A1E5F" w:rsidP="00423E00">
            <w:pPr>
              <w:pStyle w:val="TAL"/>
              <w:jc w:val="center"/>
            </w:pPr>
            <w:r w:rsidRPr="00BC409C">
              <w:rPr>
                <w:bCs/>
                <w:iCs/>
              </w:rPr>
              <w:t>N/A</w:t>
            </w:r>
          </w:p>
        </w:tc>
        <w:tc>
          <w:tcPr>
            <w:tcW w:w="728" w:type="dxa"/>
          </w:tcPr>
          <w:p w14:paraId="15C397A1" w14:textId="77777777" w:rsidR="003A1E5F" w:rsidRPr="00BC409C" w:rsidRDefault="003A1E5F" w:rsidP="00423E00">
            <w:pPr>
              <w:pStyle w:val="TAL"/>
              <w:jc w:val="center"/>
            </w:pPr>
            <w:r w:rsidRPr="00BC409C">
              <w:rPr>
                <w:bCs/>
                <w:iCs/>
              </w:rPr>
              <w:t>N/A</w:t>
            </w:r>
          </w:p>
        </w:tc>
      </w:tr>
      <w:tr w:rsidR="003A1E5F" w:rsidRPr="00BC409C" w14:paraId="12A96389" w14:textId="77777777" w:rsidTr="00423E00">
        <w:trPr>
          <w:cantSplit/>
          <w:tblHeader/>
        </w:trPr>
        <w:tc>
          <w:tcPr>
            <w:tcW w:w="6917" w:type="dxa"/>
          </w:tcPr>
          <w:p w14:paraId="15F0DFE5" w14:textId="77777777" w:rsidR="003A1E5F" w:rsidRPr="00BC409C" w:rsidRDefault="003A1E5F" w:rsidP="00423E00">
            <w:pPr>
              <w:pStyle w:val="TAL"/>
              <w:rPr>
                <w:rFonts w:cs="Arial"/>
                <w:b/>
                <w:i/>
                <w:szCs w:val="18"/>
              </w:rPr>
            </w:pPr>
            <w:r w:rsidRPr="00BC409C">
              <w:rPr>
                <w:rFonts w:cs="Arial"/>
                <w:b/>
                <w:i/>
                <w:szCs w:val="18"/>
              </w:rPr>
              <w:t>mTRP-BFR-association-PUCCH-SR-r17</w:t>
            </w:r>
          </w:p>
          <w:p w14:paraId="54CA1813" w14:textId="77777777" w:rsidR="003A1E5F" w:rsidRPr="00BC409C" w:rsidRDefault="003A1E5F" w:rsidP="00423E00">
            <w:pPr>
              <w:pStyle w:val="TAL"/>
              <w:rPr>
                <w:rFonts w:cs="Arial"/>
                <w:bCs/>
                <w:iCs/>
                <w:szCs w:val="18"/>
                <w:lang w:eastAsia="zh-CN"/>
              </w:rPr>
            </w:pPr>
            <w:r w:rsidRPr="00BC409C">
              <w:rPr>
                <w:rFonts w:cs="Arial"/>
                <w:bCs/>
                <w:iCs/>
                <w:szCs w:val="18"/>
              </w:rPr>
              <w:t>Indicates whether the UE supports association between a BFD-RS resource set on SpCell and a PUCCH SR resource.</w:t>
            </w:r>
          </w:p>
          <w:p w14:paraId="680A8078" w14:textId="77777777" w:rsidR="003A1E5F" w:rsidRPr="00BC409C" w:rsidRDefault="003A1E5F" w:rsidP="00423E00">
            <w:pPr>
              <w:keepNext/>
              <w:keepLines/>
              <w:spacing w:after="0"/>
              <w:rPr>
                <w:rFonts w:ascii="Arial" w:hAnsi="Arial"/>
                <w:b/>
                <w:i/>
                <w:sz w:val="18"/>
              </w:rPr>
            </w:pPr>
            <w:r w:rsidRPr="00BC409C">
              <w:rPr>
                <w:rFonts w:ascii="Arial" w:hAnsi="Arial" w:cs="Arial"/>
                <w:sz w:val="18"/>
                <w:szCs w:val="18"/>
              </w:rPr>
              <w:t xml:space="preserve">The UE indicating support of this feature shall support </w:t>
            </w:r>
            <w:r w:rsidRPr="00BC409C">
              <w:rPr>
                <w:rFonts w:ascii="Arial" w:hAnsi="Arial" w:cs="Arial"/>
                <w:i/>
                <w:iCs/>
                <w:sz w:val="18"/>
                <w:szCs w:val="18"/>
              </w:rPr>
              <w:t xml:space="preserve">mTRP-BFR-PUCCH-SR-perCG-r17. </w:t>
            </w:r>
            <w:r w:rsidRPr="00BC409C">
              <w:rPr>
                <w:rFonts w:ascii="Arial" w:hAnsi="Arial" w:cs="Arial"/>
                <w:sz w:val="18"/>
                <w:szCs w:val="18"/>
              </w:rPr>
              <w:t>UE shall set the capability value consistently for all FDD-FR1 bands, all TDD-FR1 bands, all TDD-FR2-1 bands and all TDD-FR2-2 bands respectively.</w:t>
            </w:r>
          </w:p>
        </w:tc>
        <w:tc>
          <w:tcPr>
            <w:tcW w:w="709" w:type="dxa"/>
          </w:tcPr>
          <w:p w14:paraId="75EF6730" w14:textId="77777777" w:rsidR="003A1E5F" w:rsidRPr="00BC409C" w:rsidRDefault="003A1E5F" w:rsidP="00423E00">
            <w:pPr>
              <w:pStyle w:val="TAL"/>
              <w:jc w:val="center"/>
            </w:pPr>
            <w:r w:rsidRPr="00BC409C">
              <w:t>Band</w:t>
            </w:r>
          </w:p>
        </w:tc>
        <w:tc>
          <w:tcPr>
            <w:tcW w:w="567" w:type="dxa"/>
          </w:tcPr>
          <w:p w14:paraId="7C569658" w14:textId="77777777" w:rsidR="003A1E5F" w:rsidRPr="00BC409C" w:rsidRDefault="003A1E5F" w:rsidP="00423E00">
            <w:pPr>
              <w:pStyle w:val="TAL"/>
              <w:jc w:val="center"/>
            </w:pPr>
            <w:r w:rsidRPr="00BC409C">
              <w:t>No</w:t>
            </w:r>
          </w:p>
        </w:tc>
        <w:tc>
          <w:tcPr>
            <w:tcW w:w="709" w:type="dxa"/>
          </w:tcPr>
          <w:p w14:paraId="20D29C31" w14:textId="77777777" w:rsidR="003A1E5F" w:rsidRPr="00BC409C" w:rsidRDefault="003A1E5F" w:rsidP="00423E00">
            <w:pPr>
              <w:pStyle w:val="TAL"/>
              <w:jc w:val="center"/>
            </w:pPr>
            <w:r w:rsidRPr="00BC409C">
              <w:rPr>
                <w:bCs/>
                <w:iCs/>
              </w:rPr>
              <w:t>N/A</w:t>
            </w:r>
          </w:p>
        </w:tc>
        <w:tc>
          <w:tcPr>
            <w:tcW w:w="728" w:type="dxa"/>
          </w:tcPr>
          <w:p w14:paraId="4ABEBEC5" w14:textId="77777777" w:rsidR="003A1E5F" w:rsidRPr="00BC409C" w:rsidRDefault="003A1E5F" w:rsidP="00423E00">
            <w:pPr>
              <w:pStyle w:val="TAL"/>
              <w:jc w:val="center"/>
            </w:pPr>
            <w:r w:rsidRPr="00BC409C">
              <w:rPr>
                <w:bCs/>
                <w:iCs/>
              </w:rPr>
              <w:t>N/A</w:t>
            </w:r>
          </w:p>
        </w:tc>
      </w:tr>
      <w:tr w:rsidR="003A1E5F" w:rsidRPr="00BC409C" w14:paraId="3871E37B" w14:textId="77777777" w:rsidTr="00423E00">
        <w:trPr>
          <w:cantSplit/>
          <w:tblHeader/>
        </w:trPr>
        <w:tc>
          <w:tcPr>
            <w:tcW w:w="6917" w:type="dxa"/>
          </w:tcPr>
          <w:p w14:paraId="075C3BB1" w14:textId="77777777" w:rsidR="003A1E5F" w:rsidRPr="00BC409C" w:rsidRDefault="003A1E5F" w:rsidP="00423E00">
            <w:pPr>
              <w:pStyle w:val="TAL"/>
              <w:rPr>
                <w:b/>
                <w:bCs/>
                <w:i/>
                <w:iCs/>
                <w:lang w:eastAsia="zh-CN"/>
              </w:rPr>
            </w:pPr>
            <w:r w:rsidRPr="00BC409C">
              <w:rPr>
                <w:b/>
                <w:bCs/>
                <w:i/>
                <w:iCs/>
              </w:rPr>
              <w:t>mTRP-BFR-PUCCH-SR-perCG-r17</w:t>
            </w:r>
          </w:p>
          <w:p w14:paraId="786A9C43" w14:textId="77777777" w:rsidR="003A1E5F" w:rsidRPr="00BC409C" w:rsidRDefault="003A1E5F" w:rsidP="00423E00">
            <w:pPr>
              <w:pStyle w:val="TAL"/>
              <w:rPr>
                <w:bCs/>
                <w:iCs/>
              </w:rPr>
            </w:pPr>
            <w:r w:rsidRPr="00BC409C">
              <w:rPr>
                <w:bCs/>
                <w:iCs/>
              </w:rPr>
              <w:t>Indicates the maximum number of supported PUCCH-SR resources for MTRP BFR per cell group.</w:t>
            </w:r>
            <w:r w:rsidRPr="00BC409C">
              <w:rPr>
                <w:rFonts w:cs="Arial"/>
                <w:bCs/>
                <w:iCs/>
                <w:szCs w:val="18"/>
              </w:rPr>
              <w:t xml:space="preserve"> A UE that supports</w:t>
            </w:r>
            <w:r w:rsidRPr="00BC409C">
              <w:t xml:space="preserve"> </w:t>
            </w:r>
            <w:r w:rsidRPr="00BC409C">
              <w:rPr>
                <w:rFonts w:cs="Arial"/>
                <w:bCs/>
                <w:i/>
                <w:szCs w:val="18"/>
              </w:rPr>
              <w:t>mTRP-BFR-twoBFD-RS-Set-r17</w:t>
            </w:r>
            <w:r w:rsidRPr="00BC409C">
              <w:rPr>
                <w:rFonts w:cs="Arial"/>
                <w:bCs/>
                <w:iCs/>
                <w:szCs w:val="18"/>
              </w:rPr>
              <w:t xml:space="preserve"> shall indicate support of this feature with at least 1 PUCCH-SR resources for MTRP BFR per cell group.</w:t>
            </w:r>
          </w:p>
          <w:p w14:paraId="2CF9A190" w14:textId="77777777" w:rsidR="003A1E5F" w:rsidRPr="00BC409C" w:rsidRDefault="003A1E5F" w:rsidP="00423E00">
            <w:pPr>
              <w:pStyle w:val="TAL"/>
              <w:rPr>
                <w:bCs/>
                <w:iCs/>
              </w:rPr>
            </w:pPr>
          </w:p>
          <w:p w14:paraId="7FB7E873" w14:textId="77777777" w:rsidR="003A1E5F" w:rsidRPr="00BC409C" w:rsidRDefault="003A1E5F" w:rsidP="00423E00">
            <w:pPr>
              <w:pStyle w:val="TAL"/>
            </w:pPr>
            <w:r w:rsidRPr="00BC409C">
              <w:rPr>
                <w:bCs/>
                <w:iCs/>
              </w:rPr>
              <w:t>UE shall set the capability value consistently for all FDD-FR1 bands, all TDD-FR1 bands, all TDD-FR2-1 bands and all TDD-FR2-2 bands respectively.</w:t>
            </w:r>
          </w:p>
        </w:tc>
        <w:tc>
          <w:tcPr>
            <w:tcW w:w="709" w:type="dxa"/>
          </w:tcPr>
          <w:p w14:paraId="4D5D8D7F" w14:textId="77777777" w:rsidR="003A1E5F" w:rsidRPr="00BC409C" w:rsidRDefault="003A1E5F" w:rsidP="00423E00">
            <w:pPr>
              <w:pStyle w:val="TAL"/>
              <w:jc w:val="center"/>
            </w:pPr>
            <w:r w:rsidRPr="00BC409C">
              <w:t>Band</w:t>
            </w:r>
          </w:p>
        </w:tc>
        <w:tc>
          <w:tcPr>
            <w:tcW w:w="567" w:type="dxa"/>
          </w:tcPr>
          <w:p w14:paraId="190A156F" w14:textId="77777777" w:rsidR="003A1E5F" w:rsidRPr="00BC409C" w:rsidRDefault="003A1E5F" w:rsidP="00423E00">
            <w:pPr>
              <w:pStyle w:val="TAL"/>
              <w:jc w:val="center"/>
            </w:pPr>
            <w:r w:rsidRPr="00BC409C">
              <w:t>No</w:t>
            </w:r>
          </w:p>
        </w:tc>
        <w:tc>
          <w:tcPr>
            <w:tcW w:w="709" w:type="dxa"/>
          </w:tcPr>
          <w:p w14:paraId="32E50410" w14:textId="77777777" w:rsidR="003A1E5F" w:rsidRPr="00BC409C" w:rsidRDefault="003A1E5F" w:rsidP="00423E00">
            <w:pPr>
              <w:pStyle w:val="TAL"/>
              <w:jc w:val="center"/>
            </w:pPr>
            <w:r w:rsidRPr="00BC409C">
              <w:rPr>
                <w:bCs/>
                <w:iCs/>
              </w:rPr>
              <w:t>N/A</w:t>
            </w:r>
          </w:p>
        </w:tc>
        <w:tc>
          <w:tcPr>
            <w:tcW w:w="728" w:type="dxa"/>
          </w:tcPr>
          <w:p w14:paraId="16D9B142" w14:textId="77777777" w:rsidR="003A1E5F" w:rsidRPr="00BC409C" w:rsidRDefault="003A1E5F" w:rsidP="00423E00">
            <w:pPr>
              <w:pStyle w:val="TAL"/>
              <w:jc w:val="center"/>
            </w:pPr>
            <w:r w:rsidRPr="00BC409C">
              <w:rPr>
                <w:bCs/>
                <w:iCs/>
              </w:rPr>
              <w:t>N/A</w:t>
            </w:r>
          </w:p>
        </w:tc>
      </w:tr>
      <w:tr w:rsidR="003A1E5F" w:rsidRPr="00BC409C" w14:paraId="5705D2FE" w14:textId="77777777" w:rsidTr="00423E00">
        <w:trPr>
          <w:cantSplit/>
          <w:tblHeader/>
        </w:trPr>
        <w:tc>
          <w:tcPr>
            <w:tcW w:w="6917" w:type="dxa"/>
          </w:tcPr>
          <w:p w14:paraId="0430A97F" w14:textId="77777777" w:rsidR="003A1E5F" w:rsidRPr="00BC409C" w:rsidRDefault="003A1E5F" w:rsidP="00423E00">
            <w:pPr>
              <w:pStyle w:val="TAL"/>
              <w:rPr>
                <w:rFonts w:cs="Arial"/>
                <w:b/>
                <w:i/>
                <w:szCs w:val="18"/>
              </w:rPr>
            </w:pPr>
            <w:r w:rsidRPr="00BC409C">
              <w:rPr>
                <w:rFonts w:cs="Arial"/>
                <w:b/>
                <w:i/>
                <w:szCs w:val="18"/>
              </w:rPr>
              <w:t>mTRP-BFR-twoBFD-RS-Set-r17</w:t>
            </w:r>
          </w:p>
          <w:p w14:paraId="59E32F5F" w14:textId="77777777" w:rsidR="003A1E5F" w:rsidRPr="00BC409C" w:rsidRDefault="003A1E5F" w:rsidP="00423E00">
            <w:pPr>
              <w:pStyle w:val="TAL"/>
              <w:rPr>
                <w:rFonts w:cs="Arial"/>
                <w:bCs/>
                <w:iCs/>
                <w:szCs w:val="18"/>
              </w:rPr>
            </w:pPr>
            <w:r w:rsidRPr="00BC409C">
              <w:rPr>
                <w:rFonts w:cs="Arial"/>
                <w:bCs/>
                <w:iCs/>
                <w:szCs w:val="18"/>
              </w:rPr>
              <w:t>Indicates whether the UE supports mTRP BFR based on two BFD-RS sets. The capability signalling comprises the following parameters:</w:t>
            </w:r>
          </w:p>
          <w:p w14:paraId="7B9D3F3A" w14:textId="77777777" w:rsidR="003A1E5F" w:rsidRPr="00BC409C" w:rsidRDefault="003A1E5F" w:rsidP="00423E00">
            <w:pPr>
              <w:pStyle w:val="B1"/>
              <w:spacing w:after="0"/>
              <w:ind w:left="601" w:hanging="317"/>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proofErr w:type="gramStart"/>
            <w:r w:rsidRPr="00BC409C">
              <w:rPr>
                <w:rFonts w:ascii="Arial" w:hAnsi="Arial" w:cs="Arial"/>
                <w:i/>
                <w:iCs/>
                <w:sz w:val="18"/>
                <w:szCs w:val="18"/>
              </w:rPr>
              <w:t>maxBFD-RS-resourcesPerSetPerBWP-r17</w:t>
            </w:r>
            <w:proofErr w:type="gramEnd"/>
            <w:r w:rsidRPr="00BC409C">
              <w:rPr>
                <w:rFonts w:ascii="Arial" w:hAnsi="Arial" w:cs="Arial"/>
                <w:sz w:val="18"/>
                <w:szCs w:val="18"/>
              </w:rPr>
              <w:t xml:space="preserve"> indicates the maximum number of supported measured BFD-RS resources per set per BWP.</w:t>
            </w:r>
          </w:p>
          <w:p w14:paraId="5A8F8D9A" w14:textId="77777777" w:rsidR="003A1E5F" w:rsidRPr="00BC409C" w:rsidRDefault="003A1E5F" w:rsidP="00423E00">
            <w:pPr>
              <w:pStyle w:val="B1"/>
              <w:spacing w:after="0"/>
              <w:ind w:left="601" w:hanging="317"/>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i/>
                <w:iCs/>
                <w:sz w:val="18"/>
                <w:szCs w:val="18"/>
              </w:rPr>
              <w:t>maxBFR-r17</w:t>
            </w:r>
            <w:proofErr w:type="gramEnd"/>
            <w:r w:rsidRPr="00BC409C">
              <w:rPr>
                <w:rFonts w:ascii="Arial" w:hAnsi="Arial" w:cs="Arial"/>
                <w:sz w:val="18"/>
                <w:szCs w:val="18"/>
              </w:rPr>
              <w:t xml:space="preserve"> indicates the maximum number of CCs per band configured with BFR (including spCell/SCell/MTRP BFR).</w:t>
            </w:r>
          </w:p>
          <w:p w14:paraId="50383E9C" w14:textId="77777777" w:rsidR="003A1E5F" w:rsidRPr="00BC409C" w:rsidRDefault="003A1E5F" w:rsidP="00423E00">
            <w:pPr>
              <w:keepNext/>
              <w:keepLines/>
              <w:spacing w:after="0"/>
              <w:ind w:left="601" w:hanging="317"/>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proofErr w:type="gramStart"/>
            <w:r w:rsidRPr="00BC409C">
              <w:rPr>
                <w:rFonts w:ascii="Arial" w:hAnsi="Arial" w:cs="Arial"/>
                <w:i/>
                <w:iCs/>
                <w:sz w:val="18"/>
                <w:szCs w:val="18"/>
              </w:rPr>
              <w:t>maxBFD-RS-resourcesAcrossSetsPerBWP-r17</w:t>
            </w:r>
            <w:proofErr w:type="gramEnd"/>
            <w:r w:rsidRPr="00BC409C">
              <w:rPr>
                <w:rFonts w:ascii="Arial" w:hAnsi="Arial" w:cs="Arial"/>
                <w:i/>
                <w:iCs/>
                <w:sz w:val="18"/>
                <w:szCs w:val="18"/>
              </w:rPr>
              <w:t xml:space="preserve"> </w:t>
            </w:r>
            <w:r w:rsidRPr="00BC409C">
              <w:rPr>
                <w:rFonts w:ascii="Arial" w:hAnsi="Arial" w:cs="Arial"/>
                <w:sz w:val="18"/>
                <w:szCs w:val="18"/>
              </w:rPr>
              <w:t>indicates the supported maximum number of measured BFD-RS resources across two BFD-RS sets per BWP.</w:t>
            </w:r>
          </w:p>
          <w:p w14:paraId="18C6D592" w14:textId="77777777" w:rsidR="003A1E5F" w:rsidRPr="00BC409C" w:rsidRDefault="003A1E5F" w:rsidP="00423E00">
            <w:pPr>
              <w:keepNext/>
              <w:keepLines/>
              <w:spacing w:after="0"/>
              <w:rPr>
                <w:rFonts w:ascii="Arial" w:hAnsi="Arial"/>
                <w:b/>
                <w:i/>
                <w:sz w:val="18"/>
              </w:rPr>
            </w:pPr>
            <w:proofErr w:type="gramStart"/>
            <w:r w:rsidRPr="00BC409C">
              <w:rPr>
                <w:rFonts w:ascii="Arial" w:hAnsi="Arial"/>
                <w:i/>
                <w:sz w:val="18"/>
              </w:rPr>
              <w:t>maxBFD-RS-resourcesAcrossSetsPerBWP-r17</w:t>
            </w:r>
            <w:proofErr w:type="gramEnd"/>
            <w:r w:rsidRPr="00BC409C">
              <w:rPr>
                <w:rFonts w:ascii="Arial" w:hAnsi="Arial"/>
                <w:bCs/>
                <w:iCs/>
                <w:sz w:val="18"/>
              </w:rPr>
              <w:t xml:space="preserve"> is also counted in </w:t>
            </w:r>
            <w:r w:rsidRPr="00BC409C">
              <w:rPr>
                <w:rFonts w:ascii="Arial" w:hAnsi="Arial"/>
                <w:i/>
                <w:sz w:val="18"/>
              </w:rPr>
              <w:t>maxTotalResourcesForOneFreqRange-r16</w:t>
            </w:r>
            <w:r w:rsidRPr="00BC409C">
              <w:rPr>
                <w:rFonts w:ascii="Arial" w:hAnsi="Arial"/>
                <w:bCs/>
                <w:iCs/>
                <w:sz w:val="18"/>
              </w:rPr>
              <w:t xml:space="preserve"> and </w:t>
            </w:r>
            <w:r w:rsidRPr="00BC409C">
              <w:rPr>
                <w:rFonts w:ascii="Arial" w:hAnsi="Arial"/>
                <w:i/>
                <w:sz w:val="18"/>
              </w:rPr>
              <w:t>maxTotalResourcesForAcrossFreqRanges-r16</w:t>
            </w:r>
            <w:r w:rsidRPr="00BC409C">
              <w:rPr>
                <w:rFonts w:ascii="Arial" w:hAnsi="Arial"/>
                <w:bCs/>
                <w:iCs/>
                <w:sz w:val="18"/>
              </w:rPr>
              <w:t>.</w:t>
            </w:r>
          </w:p>
        </w:tc>
        <w:tc>
          <w:tcPr>
            <w:tcW w:w="709" w:type="dxa"/>
          </w:tcPr>
          <w:p w14:paraId="1EFBEEEC" w14:textId="77777777" w:rsidR="003A1E5F" w:rsidRPr="00BC409C" w:rsidRDefault="003A1E5F" w:rsidP="00423E00">
            <w:pPr>
              <w:pStyle w:val="TAL"/>
              <w:jc w:val="center"/>
            </w:pPr>
            <w:r w:rsidRPr="00BC409C">
              <w:t>Band</w:t>
            </w:r>
          </w:p>
        </w:tc>
        <w:tc>
          <w:tcPr>
            <w:tcW w:w="567" w:type="dxa"/>
          </w:tcPr>
          <w:p w14:paraId="4209A601" w14:textId="77777777" w:rsidR="003A1E5F" w:rsidRPr="00BC409C" w:rsidRDefault="003A1E5F" w:rsidP="00423E00">
            <w:pPr>
              <w:pStyle w:val="TAL"/>
              <w:jc w:val="center"/>
            </w:pPr>
            <w:r w:rsidRPr="00BC409C">
              <w:t>No</w:t>
            </w:r>
          </w:p>
        </w:tc>
        <w:tc>
          <w:tcPr>
            <w:tcW w:w="709" w:type="dxa"/>
          </w:tcPr>
          <w:p w14:paraId="07325F24" w14:textId="77777777" w:rsidR="003A1E5F" w:rsidRPr="00BC409C" w:rsidRDefault="003A1E5F" w:rsidP="00423E00">
            <w:pPr>
              <w:pStyle w:val="TAL"/>
              <w:jc w:val="center"/>
            </w:pPr>
            <w:r w:rsidRPr="00BC409C">
              <w:rPr>
                <w:bCs/>
                <w:iCs/>
              </w:rPr>
              <w:t>N/A</w:t>
            </w:r>
          </w:p>
        </w:tc>
        <w:tc>
          <w:tcPr>
            <w:tcW w:w="728" w:type="dxa"/>
          </w:tcPr>
          <w:p w14:paraId="32789556" w14:textId="77777777" w:rsidR="003A1E5F" w:rsidRPr="00BC409C" w:rsidRDefault="003A1E5F" w:rsidP="00423E00">
            <w:pPr>
              <w:pStyle w:val="TAL"/>
              <w:jc w:val="center"/>
            </w:pPr>
            <w:r w:rsidRPr="00BC409C">
              <w:rPr>
                <w:bCs/>
                <w:iCs/>
              </w:rPr>
              <w:t>N/A</w:t>
            </w:r>
          </w:p>
        </w:tc>
      </w:tr>
      <w:tr w:rsidR="003A1E5F" w:rsidRPr="00BC409C" w14:paraId="346D0692" w14:textId="77777777" w:rsidTr="00423E00">
        <w:trPr>
          <w:cantSplit/>
          <w:tblHeader/>
        </w:trPr>
        <w:tc>
          <w:tcPr>
            <w:tcW w:w="6917" w:type="dxa"/>
          </w:tcPr>
          <w:p w14:paraId="157C3072" w14:textId="77777777" w:rsidR="003A1E5F" w:rsidRPr="00BC409C" w:rsidRDefault="003A1E5F" w:rsidP="00423E00">
            <w:pPr>
              <w:pStyle w:val="TAL"/>
              <w:rPr>
                <w:rFonts w:cs="Arial"/>
                <w:b/>
                <w:bCs/>
                <w:i/>
                <w:iCs/>
                <w:szCs w:val="18"/>
                <w:lang w:eastAsia="en-GB"/>
              </w:rPr>
            </w:pPr>
            <w:r w:rsidRPr="00BC409C">
              <w:rPr>
                <w:rFonts w:cs="Arial"/>
                <w:b/>
                <w:bCs/>
                <w:i/>
                <w:iCs/>
                <w:szCs w:val="18"/>
                <w:lang w:eastAsia="en-GB"/>
              </w:rPr>
              <w:lastRenderedPageBreak/>
              <w:t>mTRP-CSI-additionalCSI-r17</w:t>
            </w:r>
          </w:p>
          <w:p w14:paraId="585B348B" w14:textId="77777777" w:rsidR="003A1E5F" w:rsidRPr="00BC409C" w:rsidRDefault="003A1E5F" w:rsidP="00423E00">
            <w:pPr>
              <w:pStyle w:val="TAL"/>
              <w:rPr>
                <w:rFonts w:cs="Arial"/>
                <w:szCs w:val="18"/>
                <w:lang w:eastAsia="en-GB"/>
              </w:rPr>
            </w:pPr>
            <w:r w:rsidRPr="00BC409C">
              <w:rPr>
                <w:rFonts w:cs="Arial"/>
                <w:szCs w:val="18"/>
                <w:lang w:eastAsia="en-GB"/>
              </w:rPr>
              <w:t>Indicates</w:t>
            </w:r>
            <w:r w:rsidRPr="00BC409C">
              <w:rPr>
                <w:rFonts w:cs="Arial"/>
                <w:szCs w:val="18"/>
              </w:rPr>
              <w:t xml:space="preserve"> the maximum value of </w:t>
            </w:r>
            <w:r w:rsidRPr="00BC409C">
              <w:rPr>
                <w:rFonts w:cs="Arial"/>
                <w:i/>
                <w:iCs/>
                <w:szCs w:val="18"/>
              </w:rPr>
              <w:t>numberOfSingleTRP-CSI-Mode1</w:t>
            </w:r>
            <w:r w:rsidRPr="00BC409C">
              <w:rPr>
                <w:rFonts w:cs="Arial"/>
                <w:szCs w:val="18"/>
              </w:rPr>
              <w:t>.</w:t>
            </w:r>
          </w:p>
          <w:p w14:paraId="3DFB9C00" w14:textId="77777777" w:rsidR="003A1E5F" w:rsidRPr="00BC409C" w:rsidRDefault="003A1E5F" w:rsidP="00423E00">
            <w:pPr>
              <w:pStyle w:val="TAL"/>
              <w:rPr>
                <w:rFonts w:cs="Arial"/>
                <w:b/>
                <w:bCs/>
                <w:i/>
                <w:iCs/>
                <w:szCs w:val="18"/>
              </w:rPr>
            </w:pPr>
          </w:p>
          <w:p w14:paraId="789C8E3A" w14:textId="77777777" w:rsidR="003A1E5F" w:rsidRPr="00BC409C" w:rsidRDefault="003A1E5F" w:rsidP="00423E00">
            <w:pPr>
              <w:pStyle w:val="TAL"/>
              <w:rPr>
                <w:b/>
                <w:i/>
              </w:rPr>
            </w:pPr>
            <w:r w:rsidRPr="00BC409C">
              <w:t xml:space="preserve">The UE indicating support of this feature shall also indicate 'mode1' or 'both' in </w:t>
            </w:r>
            <w:r w:rsidRPr="00BC409C">
              <w:rPr>
                <w:i/>
              </w:rPr>
              <w:t>cSI-Report-mode-r17</w:t>
            </w:r>
            <w:r w:rsidRPr="00BC409C">
              <w:t xml:space="preserve"> of </w:t>
            </w:r>
            <w:r w:rsidRPr="00BC409C">
              <w:rPr>
                <w:i/>
                <w:iCs/>
                <w:lang w:eastAsia="en-GB"/>
              </w:rPr>
              <w:t>mTRP-CSI-EnhancementPerBand-r17</w:t>
            </w:r>
            <w:r w:rsidRPr="00BC409C">
              <w:rPr>
                <w:lang w:eastAsia="en-GB"/>
              </w:rPr>
              <w:t>.</w:t>
            </w:r>
          </w:p>
        </w:tc>
        <w:tc>
          <w:tcPr>
            <w:tcW w:w="709" w:type="dxa"/>
          </w:tcPr>
          <w:p w14:paraId="29094C4B" w14:textId="77777777" w:rsidR="003A1E5F" w:rsidRPr="00BC409C" w:rsidRDefault="003A1E5F" w:rsidP="00423E00">
            <w:pPr>
              <w:pStyle w:val="TAL"/>
              <w:jc w:val="center"/>
            </w:pPr>
            <w:r w:rsidRPr="00BC409C">
              <w:t>Band</w:t>
            </w:r>
          </w:p>
        </w:tc>
        <w:tc>
          <w:tcPr>
            <w:tcW w:w="567" w:type="dxa"/>
          </w:tcPr>
          <w:p w14:paraId="64C0B16F" w14:textId="77777777" w:rsidR="003A1E5F" w:rsidRPr="00BC409C" w:rsidRDefault="003A1E5F" w:rsidP="00423E00">
            <w:pPr>
              <w:pStyle w:val="TAL"/>
              <w:jc w:val="center"/>
            </w:pPr>
            <w:r w:rsidRPr="00BC409C">
              <w:t>No</w:t>
            </w:r>
          </w:p>
        </w:tc>
        <w:tc>
          <w:tcPr>
            <w:tcW w:w="709" w:type="dxa"/>
          </w:tcPr>
          <w:p w14:paraId="4F63E782" w14:textId="77777777" w:rsidR="003A1E5F" w:rsidRPr="00BC409C" w:rsidRDefault="003A1E5F" w:rsidP="00423E00">
            <w:pPr>
              <w:pStyle w:val="TAL"/>
              <w:jc w:val="center"/>
            </w:pPr>
            <w:r w:rsidRPr="00BC409C">
              <w:rPr>
                <w:bCs/>
                <w:iCs/>
              </w:rPr>
              <w:t>N/A</w:t>
            </w:r>
          </w:p>
        </w:tc>
        <w:tc>
          <w:tcPr>
            <w:tcW w:w="728" w:type="dxa"/>
          </w:tcPr>
          <w:p w14:paraId="46B54D8D" w14:textId="77777777" w:rsidR="003A1E5F" w:rsidRPr="00BC409C" w:rsidRDefault="003A1E5F" w:rsidP="00423E00">
            <w:pPr>
              <w:pStyle w:val="TAL"/>
              <w:jc w:val="center"/>
            </w:pPr>
            <w:r w:rsidRPr="00BC409C">
              <w:rPr>
                <w:bCs/>
                <w:iCs/>
              </w:rPr>
              <w:t>N/A</w:t>
            </w:r>
          </w:p>
        </w:tc>
      </w:tr>
      <w:tr w:rsidR="003A1E5F" w:rsidRPr="00BC409C" w14:paraId="29FD49EB" w14:textId="77777777" w:rsidTr="00423E00">
        <w:trPr>
          <w:cantSplit/>
          <w:tblHeader/>
        </w:trPr>
        <w:tc>
          <w:tcPr>
            <w:tcW w:w="6917" w:type="dxa"/>
          </w:tcPr>
          <w:p w14:paraId="55A1DB8A" w14:textId="77777777" w:rsidR="003A1E5F" w:rsidRPr="00BC409C" w:rsidRDefault="003A1E5F" w:rsidP="00423E00">
            <w:pPr>
              <w:pStyle w:val="TAL"/>
              <w:rPr>
                <w:rFonts w:cs="Arial"/>
                <w:b/>
                <w:bCs/>
                <w:i/>
                <w:iCs/>
                <w:szCs w:val="18"/>
                <w:lang w:eastAsia="en-GB"/>
              </w:rPr>
            </w:pPr>
            <w:r w:rsidRPr="00BC409C">
              <w:rPr>
                <w:rFonts w:cs="Arial"/>
                <w:b/>
                <w:bCs/>
                <w:i/>
                <w:iCs/>
                <w:szCs w:val="18"/>
                <w:lang w:eastAsia="en-GB"/>
              </w:rPr>
              <w:t>mTRP-CSI-CMR-r17</w:t>
            </w:r>
          </w:p>
          <w:p w14:paraId="3D70286E" w14:textId="77777777" w:rsidR="003A1E5F" w:rsidRPr="00BC409C" w:rsidRDefault="003A1E5F" w:rsidP="00423E00">
            <w:pPr>
              <w:pStyle w:val="TAL"/>
              <w:rPr>
                <w:rFonts w:cs="Arial"/>
                <w:b/>
                <w:bCs/>
                <w:i/>
                <w:iCs/>
                <w:szCs w:val="18"/>
                <w:lang w:eastAsia="en-GB"/>
              </w:rPr>
            </w:pPr>
            <w:r w:rsidRPr="00BC409C">
              <w:rPr>
                <w:rFonts w:cs="Arial"/>
                <w:szCs w:val="18"/>
              </w:rPr>
              <w:t>Indicates the support of a NZP CSI-RS resource referred by both a CMR pair configured for Rel-17 Multi-TRP CSI enhancement and a single CMR configured for Single-TRP measurement in a CSI reporting setting.</w:t>
            </w:r>
          </w:p>
          <w:p w14:paraId="12CBE200" w14:textId="77777777" w:rsidR="003A1E5F" w:rsidRPr="00BC409C" w:rsidRDefault="003A1E5F" w:rsidP="00423E00">
            <w:pPr>
              <w:pStyle w:val="TAL"/>
              <w:rPr>
                <w:rFonts w:cs="Arial"/>
                <w:szCs w:val="18"/>
              </w:rPr>
            </w:pPr>
          </w:p>
          <w:p w14:paraId="32A9CBE7" w14:textId="77777777" w:rsidR="003A1E5F" w:rsidRPr="00BC409C" w:rsidRDefault="003A1E5F" w:rsidP="00423E00">
            <w:pPr>
              <w:pStyle w:val="TAL"/>
              <w:rPr>
                <w:b/>
                <w:i/>
              </w:rPr>
            </w:pPr>
            <w:r w:rsidRPr="00BC409C">
              <w:t xml:space="preserve">The UE indicating support of this feature shall also indicate the support of </w:t>
            </w:r>
            <w:r w:rsidRPr="00BC409C">
              <w:rPr>
                <w:i/>
                <w:iCs/>
                <w:lang w:eastAsia="en-GB"/>
              </w:rPr>
              <w:t>mTRP-CSI-EnhancementPerBand-r17</w:t>
            </w:r>
            <w:r w:rsidRPr="00BC409C">
              <w:rPr>
                <w:lang w:eastAsia="en-GB"/>
              </w:rPr>
              <w:t>.</w:t>
            </w:r>
          </w:p>
        </w:tc>
        <w:tc>
          <w:tcPr>
            <w:tcW w:w="709" w:type="dxa"/>
          </w:tcPr>
          <w:p w14:paraId="370035B5" w14:textId="77777777" w:rsidR="003A1E5F" w:rsidRPr="00BC409C" w:rsidRDefault="003A1E5F" w:rsidP="00423E00">
            <w:pPr>
              <w:pStyle w:val="TAL"/>
              <w:jc w:val="center"/>
            </w:pPr>
            <w:r w:rsidRPr="00BC409C">
              <w:t>Band</w:t>
            </w:r>
          </w:p>
        </w:tc>
        <w:tc>
          <w:tcPr>
            <w:tcW w:w="567" w:type="dxa"/>
          </w:tcPr>
          <w:p w14:paraId="1E1943F6" w14:textId="77777777" w:rsidR="003A1E5F" w:rsidRPr="00BC409C" w:rsidRDefault="003A1E5F" w:rsidP="00423E00">
            <w:pPr>
              <w:pStyle w:val="TAL"/>
              <w:jc w:val="center"/>
            </w:pPr>
            <w:r w:rsidRPr="00BC409C">
              <w:t>No</w:t>
            </w:r>
          </w:p>
        </w:tc>
        <w:tc>
          <w:tcPr>
            <w:tcW w:w="709" w:type="dxa"/>
          </w:tcPr>
          <w:p w14:paraId="4A50FAB9" w14:textId="77777777" w:rsidR="003A1E5F" w:rsidRPr="00BC409C" w:rsidRDefault="003A1E5F" w:rsidP="00423E00">
            <w:pPr>
              <w:pStyle w:val="TAL"/>
              <w:jc w:val="center"/>
            </w:pPr>
            <w:r w:rsidRPr="00BC409C">
              <w:rPr>
                <w:bCs/>
                <w:iCs/>
              </w:rPr>
              <w:t>N/A</w:t>
            </w:r>
          </w:p>
        </w:tc>
        <w:tc>
          <w:tcPr>
            <w:tcW w:w="728" w:type="dxa"/>
          </w:tcPr>
          <w:p w14:paraId="1FAF7A8E" w14:textId="77777777" w:rsidR="003A1E5F" w:rsidRPr="00BC409C" w:rsidRDefault="003A1E5F" w:rsidP="00423E00">
            <w:pPr>
              <w:pStyle w:val="TAL"/>
              <w:jc w:val="center"/>
            </w:pPr>
            <w:r w:rsidRPr="00BC409C">
              <w:t>FR2 only</w:t>
            </w:r>
          </w:p>
        </w:tc>
      </w:tr>
      <w:tr w:rsidR="003A1E5F" w:rsidRPr="00BC409C" w14:paraId="4DBB8137" w14:textId="77777777" w:rsidTr="00423E00">
        <w:trPr>
          <w:cantSplit/>
          <w:tblHeader/>
        </w:trPr>
        <w:tc>
          <w:tcPr>
            <w:tcW w:w="6917" w:type="dxa"/>
          </w:tcPr>
          <w:p w14:paraId="750975EA" w14:textId="77777777" w:rsidR="003A1E5F" w:rsidRPr="00BC409C" w:rsidRDefault="003A1E5F" w:rsidP="00423E00">
            <w:pPr>
              <w:pStyle w:val="TAL"/>
              <w:rPr>
                <w:rFonts w:cs="Arial"/>
                <w:b/>
                <w:bCs/>
                <w:i/>
                <w:iCs/>
                <w:szCs w:val="18"/>
                <w:lang w:eastAsia="en-GB"/>
              </w:rPr>
            </w:pPr>
            <w:r w:rsidRPr="00BC409C">
              <w:rPr>
                <w:rFonts w:cs="Arial"/>
                <w:b/>
                <w:bCs/>
                <w:i/>
                <w:iCs/>
                <w:szCs w:val="18"/>
                <w:lang w:eastAsia="en-GB"/>
              </w:rPr>
              <w:t>mTRP-CSI-EnhancementPerBand-r17</w:t>
            </w:r>
          </w:p>
          <w:p w14:paraId="06FD7F08" w14:textId="77777777" w:rsidR="003A1E5F" w:rsidRPr="00BC409C" w:rsidRDefault="003A1E5F" w:rsidP="00423E00">
            <w:pPr>
              <w:pStyle w:val="TAL"/>
              <w:rPr>
                <w:rFonts w:cs="Arial"/>
                <w:szCs w:val="18"/>
                <w:lang w:eastAsia="en-GB"/>
              </w:rPr>
            </w:pPr>
            <w:r w:rsidRPr="00BC409C">
              <w:rPr>
                <w:rFonts w:cs="Arial"/>
                <w:szCs w:val="18"/>
                <w:lang w:eastAsia="en-GB"/>
              </w:rPr>
              <w:t>Indicates support of CSI enhancements for multi-TRP including support of NZP CSI-RS resource pairs used as CMR (channel measurement resource) pairs for NCJT measurement hypothesis with N=1.</w:t>
            </w:r>
          </w:p>
          <w:p w14:paraId="45FF1479" w14:textId="77777777" w:rsidR="003A1E5F" w:rsidRPr="00BC409C" w:rsidRDefault="003A1E5F" w:rsidP="00423E00">
            <w:pPr>
              <w:pStyle w:val="TAL"/>
              <w:rPr>
                <w:rFonts w:cs="Arial"/>
                <w:szCs w:val="18"/>
              </w:rPr>
            </w:pPr>
            <w:r w:rsidRPr="00BC409C">
              <w:rPr>
                <w:rFonts w:cs="Arial"/>
                <w:szCs w:val="18"/>
              </w:rPr>
              <w:t>This feature also includes following parameters:</w:t>
            </w:r>
          </w:p>
          <w:p w14:paraId="65C13322"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maxNumNZP-CSI-RS-r17</w:t>
            </w:r>
            <w:r w:rsidRPr="00BC409C">
              <w:rPr>
                <w:rFonts w:ascii="Arial" w:hAnsi="Arial" w:cs="Arial"/>
                <w:sz w:val="18"/>
                <w:szCs w:val="18"/>
              </w:rPr>
              <w:t xml:space="preserve"> indicates the maximum number of NZP CSI-RS resources in one CSI-RS resource set: Ks,max</w:t>
            </w:r>
          </w:p>
          <w:p w14:paraId="3FD37CA3"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i/>
                <w:iCs/>
                <w:sz w:val="18"/>
                <w:szCs w:val="18"/>
              </w:rPr>
              <w:t>cSI-Report-mode-r17</w:t>
            </w:r>
            <w:proofErr w:type="gramEnd"/>
            <w:r w:rsidRPr="00BC409C">
              <w:rPr>
                <w:rFonts w:ascii="Arial" w:hAnsi="Arial" w:cs="Arial"/>
                <w:sz w:val="18"/>
                <w:szCs w:val="18"/>
              </w:rPr>
              <w:t xml:space="preserve"> indicates the CSI report mode selection. Mode1 indicates mode 1 with X=0, mode2 indicates mode 2, both indicate the support of both mode 1 with X=0 and mode 2.</w:t>
            </w:r>
          </w:p>
          <w:p w14:paraId="2F615886"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A list of supported combinations, up to 16, across all CCs simultaneously, where each combination includes:</w:t>
            </w:r>
          </w:p>
          <w:p w14:paraId="448DE851" w14:textId="77777777" w:rsidR="003A1E5F" w:rsidRPr="00BC409C" w:rsidRDefault="003A1E5F" w:rsidP="00423E00">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maxNumTx-Ports-r17</w:t>
            </w:r>
            <w:r w:rsidRPr="00BC409C">
              <w:rPr>
                <w:rFonts w:ascii="Arial" w:hAnsi="Arial" w:cs="Arial"/>
                <w:sz w:val="18"/>
                <w:szCs w:val="18"/>
              </w:rPr>
              <w:t xml:space="preserve"> indicates the maximum number of Tx ports in one NZP CSI-RS resource associated with an NCJT measurement hypothesis</w:t>
            </w:r>
          </w:p>
          <w:p w14:paraId="13164AE3" w14:textId="77777777" w:rsidR="003A1E5F" w:rsidRPr="00BC409C" w:rsidRDefault="003A1E5F" w:rsidP="00423E00">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maxTotalNumCMR-r17</w:t>
            </w:r>
            <w:r w:rsidRPr="00BC409C">
              <w:rPr>
                <w:rFonts w:ascii="Arial" w:hAnsi="Arial" w:cs="Arial"/>
                <w:sz w:val="18"/>
                <w:szCs w:val="18"/>
              </w:rPr>
              <w:t xml:space="preserve"> indicates the maximum total number of CMRs for NCJT measurement</w:t>
            </w:r>
          </w:p>
          <w:p w14:paraId="5943A9AD" w14:textId="77777777" w:rsidR="003A1E5F" w:rsidRPr="00BC409C" w:rsidRDefault="003A1E5F" w:rsidP="00423E00">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maxTotalNumTx-PortsNZP-CSI-RS-r17</w:t>
            </w:r>
            <w:r w:rsidRPr="00BC409C">
              <w:rPr>
                <w:rFonts w:ascii="Arial" w:hAnsi="Arial" w:cs="Arial"/>
                <w:sz w:val="18"/>
                <w:szCs w:val="18"/>
              </w:rPr>
              <w:t xml:space="preserve"> indicates the maximum total number of Tx ports of NZP CSI-RS resources associated with NCJT measurement hypotheses</w:t>
            </w:r>
          </w:p>
          <w:p w14:paraId="13D12911" w14:textId="77777777" w:rsidR="003A1E5F" w:rsidRPr="00BC409C" w:rsidRDefault="003A1E5F" w:rsidP="00423E00">
            <w:pPr>
              <w:pStyle w:val="B1"/>
              <w:spacing w:after="0"/>
              <w:rPr>
                <w:rFonts w:ascii="Arial" w:hAnsi="Arial"/>
                <w:b/>
                <w:i/>
                <w:sz w:val="18"/>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i/>
                <w:iCs/>
                <w:sz w:val="18"/>
                <w:szCs w:val="18"/>
              </w:rPr>
              <w:t>codebookModeNCJT-r17</w:t>
            </w:r>
            <w:proofErr w:type="gramEnd"/>
            <w:r w:rsidRPr="00BC409C">
              <w:rPr>
                <w:rFonts w:ascii="Arial" w:hAnsi="Arial" w:cs="Arial"/>
                <w:sz w:val="18"/>
                <w:szCs w:val="18"/>
              </w:rPr>
              <w:t xml:space="preserve"> indicates the supported codebook modes for NCJT CSI.</w:t>
            </w:r>
          </w:p>
        </w:tc>
        <w:tc>
          <w:tcPr>
            <w:tcW w:w="709" w:type="dxa"/>
          </w:tcPr>
          <w:p w14:paraId="5A213522" w14:textId="77777777" w:rsidR="003A1E5F" w:rsidRPr="00BC409C" w:rsidRDefault="003A1E5F" w:rsidP="00423E00">
            <w:pPr>
              <w:pStyle w:val="TAL"/>
              <w:jc w:val="center"/>
            </w:pPr>
            <w:r w:rsidRPr="00BC409C">
              <w:t>Band</w:t>
            </w:r>
          </w:p>
        </w:tc>
        <w:tc>
          <w:tcPr>
            <w:tcW w:w="567" w:type="dxa"/>
          </w:tcPr>
          <w:p w14:paraId="47004FE3" w14:textId="77777777" w:rsidR="003A1E5F" w:rsidRPr="00BC409C" w:rsidRDefault="003A1E5F" w:rsidP="00423E00">
            <w:pPr>
              <w:pStyle w:val="TAL"/>
              <w:jc w:val="center"/>
            </w:pPr>
            <w:r w:rsidRPr="00BC409C">
              <w:t>No</w:t>
            </w:r>
          </w:p>
        </w:tc>
        <w:tc>
          <w:tcPr>
            <w:tcW w:w="709" w:type="dxa"/>
          </w:tcPr>
          <w:p w14:paraId="72059EF0" w14:textId="77777777" w:rsidR="003A1E5F" w:rsidRPr="00BC409C" w:rsidRDefault="003A1E5F" w:rsidP="00423E00">
            <w:pPr>
              <w:pStyle w:val="TAL"/>
              <w:jc w:val="center"/>
            </w:pPr>
            <w:r w:rsidRPr="00BC409C">
              <w:rPr>
                <w:bCs/>
                <w:iCs/>
              </w:rPr>
              <w:t>N/A</w:t>
            </w:r>
          </w:p>
        </w:tc>
        <w:tc>
          <w:tcPr>
            <w:tcW w:w="728" w:type="dxa"/>
          </w:tcPr>
          <w:p w14:paraId="5CAF5778" w14:textId="77777777" w:rsidR="003A1E5F" w:rsidRPr="00BC409C" w:rsidRDefault="003A1E5F" w:rsidP="00423E00">
            <w:pPr>
              <w:pStyle w:val="TAL"/>
              <w:jc w:val="center"/>
            </w:pPr>
            <w:r w:rsidRPr="00BC409C">
              <w:rPr>
                <w:bCs/>
                <w:iCs/>
              </w:rPr>
              <w:t>N/A</w:t>
            </w:r>
          </w:p>
        </w:tc>
      </w:tr>
      <w:tr w:rsidR="003A1E5F" w:rsidRPr="00BC409C" w14:paraId="1B047743" w14:textId="77777777" w:rsidTr="00423E00">
        <w:trPr>
          <w:cantSplit/>
          <w:tblHeader/>
        </w:trPr>
        <w:tc>
          <w:tcPr>
            <w:tcW w:w="6917" w:type="dxa"/>
          </w:tcPr>
          <w:p w14:paraId="2D590707" w14:textId="77777777" w:rsidR="003A1E5F" w:rsidRPr="00BC409C" w:rsidRDefault="003A1E5F" w:rsidP="00423E00">
            <w:pPr>
              <w:pStyle w:val="TAL"/>
              <w:rPr>
                <w:rFonts w:cs="Arial"/>
                <w:b/>
                <w:bCs/>
                <w:i/>
                <w:iCs/>
                <w:szCs w:val="18"/>
                <w:lang w:eastAsia="en-GB"/>
              </w:rPr>
            </w:pPr>
            <w:r w:rsidRPr="00BC409C">
              <w:rPr>
                <w:rFonts w:cs="Arial"/>
                <w:b/>
                <w:bCs/>
                <w:i/>
                <w:iCs/>
                <w:szCs w:val="18"/>
                <w:lang w:eastAsia="en-GB"/>
              </w:rPr>
              <w:t>mTRP-CSI-N-Max2-r17</w:t>
            </w:r>
          </w:p>
          <w:p w14:paraId="4B6F6E89" w14:textId="77777777" w:rsidR="003A1E5F" w:rsidRPr="00BC409C" w:rsidRDefault="003A1E5F" w:rsidP="00423E00">
            <w:pPr>
              <w:pStyle w:val="TAL"/>
              <w:rPr>
                <w:rFonts w:cs="Arial"/>
                <w:szCs w:val="18"/>
              </w:rPr>
            </w:pPr>
            <w:r w:rsidRPr="00BC409C">
              <w:rPr>
                <w:rFonts w:cs="Arial"/>
                <w:szCs w:val="18"/>
              </w:rPr>
              <w:t xml:space="preserve">Indicates the support of maximum number of CMR pairs Nmax=2 configured in </w:t>
            </w:r>
            <w:r w:rsidRPr="00BC409C">
              <w:rPr>
                <w:rFonts w:cs="Arial"/>
                <w:i/>
                <w:iCs/>
                <w:szCs w:val="18"/>
              </w:rPr>
              <w:t>NZP-CSI-RS-ResourceSet</w:t>
            </w:r>
            <w:r w:rsidRPr="00BC409C">
              <w:rPr>
                <w:rFonts w:cs="Arial"/>
                <w:szCs w:val="18"/>
              </w:rPr>
              <w:t xml:space="preserve"> for a given CSI report setting.</w:t>
            </w:r>
          </w:p>
          <w:p w14:paraId="0CF05331" w14:textId="77777777" w:rsidR="003A1E5F" w:rsidRPr="00BC409C" w:rsidRDefault="003A1E5F" w:rsidP="00423E00">
            <w:pPr>
              <w:pStyle w:val="TAL"/>
            </w:pPr>
          </w:p>
          <w:p w14:paraId="7AB434F8" w14:textId="77777777" w:rsidR="003A1E5F" w:rsidRPr="00BC409C" w:rsidRDefault="003A1E5F" w:rsidP="00423E00">
            <w:pPr>
              <w:pStyle w:val="TAL"/>
              <w:rPr>
                <w:b/>
                <w:i/>
              </w:rPr>
            </w:pPr>
            <w:r w:rsidRPr="00BC409C">
              <w:t xml:space="preserve">The UE indicating support of this feature shall also indicate the support of </w:t>
            </w:r>
            <w:r w:rsidRPr="00BC409C">
              <w:rPr>
                <w:i/>
                <w:iCs/>
                <w:lang w:eastAsia="en-GB"/>
              </w:rPr>
              <w:t>mTRP-CSI-EnhancementPerBand-r17.</w:t>
            </w:r>
          </w:p>
        </w:tc>
        <w:tc>
          <w:tcPr>
            <w:tcW w:w="709" w:type="dxa"/>
          </w:tcPr>
          <w:p w14:paraId="6E611ACE" w14:textId="77777777" w:rsidR="003A1E5F" w:rsidRPr="00BC409C" w:rsidRDefault="003A1E5F" w:rsidP="00423E00">
            <w:pPr>
              <w:pStyle w:val="TAL"/>
              <w:jc w:val="center"/>
            </w:pPr>
            <w:r w:rsidRPr="00BC409C">
              <w:t>Band</w:t>
            </w:r>
          </w:p>
        </w:tc>
        <w:tc>
          <w:tcPr>
            <w:tcW w:w="567" w:type="dxa"/>
          </w:tcPr>
          <w:p w14:paraId="1E4E55B0" w14:textId="77777777" w:rsidR="003A1E5F" w:rsidRPr="00BC409C" w:rsidRDefault="003A1E5F" w:rsidP="00423E00">
            <w:pPr>
              <w:pStyle w:val="TAL"/>
              <w:jc w:val="center"/>
            </w:pPr>
            <w:r w:rsidRPr="00BC409C">
              <w:t>No</w:t>
            </w:r>
          </w:p>
        </w:tc>
        <w:tc>
          <w:tcPr>
            <w:tcW w:w="709" w:type="dxa"/>
          </w:tcPr>
          <w:p w14:paraId="3E39F65D" w14:textId="77777777" w:rsidR="003A1E5F" w:rsidRPr="00BC409C" w:rsidRDefault="003A1E5F" w:rsidP="00423E00">
            <w:pPr>
              <w:pStyle w:val="TAL"/>
              <w:jc w:val="center"/>
            </w:pPr>
            <w:r w:rsidRPr="00BC409C">
              <w:rPr>
                <w:bCs/>
                <w:iCs/>
              </w:rPr>
              <w:t>N/A</w:t>
            </w:r>
          </w:p>
        </w:tc>
        <w:tc>
          <w:tcPr>
            <w:tcW w:w="728" w:type="dxa"/>
          </w:tcPr>
          <w:p w14:paraId="50AD14D1" w14:textId="77777777" w:rsidR="003A1E5F" w:rsidRPr="00BC409C" w:rsidRDefault="003A1E5F" w:rsidP="00423E00">
            <w:pPr>
              <w:pStyle w:val="TAL"/>
              <w:jc w:val="center"/>
            </w:pPr>
            <w:r w:rsidRPr="00BC409C">
              <w:rPr>
                <w:bCs/>
                <w:iCs/>
              </w:rPr>
              <w:t>N/A</w:t>
            </w:r>
          </w:p>
        </w:tc>
      </w:tr>
      <w:tr w:rsidR="003A1E5F" w:rsidRPr="00BC409C" w14:paraId="48DC82AD" w14:textId="77777777" w:rsidTr="00423E00">
        <w:trPr>
          <w:cantSplit/>
          <w:tblHeader/>
        </w:trPr>
        <w:tc>
          <w:tcPr>
            <w:tcW w:w="6917" w:type="dxa"/>
          </w:tcPr>
          <w:p w14:paraId="155FF6F2" w14:textId="77777777" w:rsidR="003A1E5F" w:rsidRPr="00BC409C" w:rsidRDefault="003A1E5F" w:rsidP="00423E00">
            <w:pPr>
              <w:pStyle w:val="TAL"/>
              <w:rPr>
                <w:rFonts w:cs="Arial"/>
                <w:b/>
                <w:i/>
                <w:szCs w:val="18"/>
                <w:lang w:eastAsia="en-GB"/>
              </w:rPr>
            </w:pPr>
            <w:r w:rsidRPr="00BC409C">
              <w:rPr>
                <w:rFonts w:cs="Arial"/>
                <w:b/>
                <w:i/>
                <w:szCs w:val="18"/>
                <w:lang w:eastAsia="en-GB"/>
              </w:rPr>
              <w:t>mTRP-CSI-numCPU-r17</w:t>
            </w:r>
          </w:p>
          <w:p w14:paraId="1D915ED5" w14:textId="77777777" w:rsidR="003A1E5F" w:rsidRPr="00BC409C" w:rsidRDefault="003A1E5F" w:rsidP="00423E00">
            <w:pPr>
              <w:pStyle w:val="TAL"/>
              <w:rPr>
                <w:rFonts w:cs="Arial"/>
                <w:szCs w:val="18"/>
                <w:lang w:eastAsia="en-GB"/>
              </w:rPr>
            </w:pPr>
            <w:r w:rsidRPr="00BC409C">
              <w:rPr>
                <w:rFonts w:cs="Arial"/>
                <w:szCs w:val="18"/>
                <w:lang w:eastAsia="en-GB"/>
              </w:rPr>
              <w:t xml:space="preserve">Indicates the number of CSI processing units (CPUs) occupied by a pair of CMRs for NCJT CSI hypotheses. Maximum number of CPUs is reported in </w:t>
            </w:r>
            <w:r w:rsidRPr="00BC409C">
              <w:rPr>
                <w:rFonts w:cs="Arial"/>
                <w:i/>
                <w:iCs/>
                <w:szCs w:val="18"/>
                <w:lang w:eastAsia="en-GB"/>
              </w:rPr>
              <w:t>csi-ReportFramework</w:t>
            </w:r>
            <w:r w:rsidRPr="00BC409C">
              <w:rPr>
                <w:rFonts w:cs="Arial"/>
                <w:szCs w:val="18"/>
                <w:lang w:eastAsia="en-GB"/>
              </w:rPr>
              <w:t>.</w:t>
            </w:r>
          </w:p>
          <w:p w14:paraId="6CEFDEB4" w14:textId="77777777" w:rsidR="003A1E5F" w:rsidRPr="00BC409C" w:rsidRDefault="003A1E5F" w:rsidP="00423E00">
            <w:pPr>
              <w:pStyle w:val="TAL"/>
              <w:rPr>
                <w:rFonts w:cs="Arial"/>
                <w:b/>
                <w:bCs/>
                <w:i/>
                <w:iCs/>
                <w:szCs w:val="18"/>
                <w:lang w:eastAsia="en-GB"/>
              </w:rPr>
            </w:pPr>
            <w:r w:rsidRPr="00BC409C">
              <w:t xml:space="preserve">The UE indicating support of this feature shall also indicate the support of </w:t>
            </w:r>
            <w:r w:rsidRPr="00BC409C">
              <w:rPr>
                <w:i/>
                <w:iCs/>
                <w:lang w:eastAsia="en-GB"/>
              </w:rPr>
              <w:t>mTRP-CSI-EnhancementPerBand-r17</w:t>
            </w:r>
            <w:r w:rsidRPr="00BC409C">
              <w:rPr>
                <w:lang w:eastAsia="en-GB"/>
              </w:rPr>
              <w:t>.</w:t>
            </w:r>
          </w:p>
        </w:tc>
        <w:tc>
          <w:tcPr>
            <w:tcW w:w="709" w:type="dxa"/>
          </w:tcPr>
          <w:p w14:paraId="493F8A9D" w14:textId="77777777" w:rsidR="003A1E5F" w:rsidRPr="00BC409C" w:rsidRDefault="003A1E5F" w:rsidP="00423E00">
            <w:pPr>
              <w:pStyle w:val="TAL"/>
              <w:jc w:val="center"/>
            </w:pPr>
            <w:r w:rsidRPr="00BC409C">
              <w:t>Band</w:t>
            </w:r>
          </w:p>
        </w:tc>
        <w:tc>
          <w:tcPr>
            <w:tcW w:w="567" w:type="dxa"/>
          </w:tcPr>
          <w:p w14:paraId="25B5802E" w14:textId="77777777" w:rsidR="003A1E5F" w:rsidRPr="00BC409C" w:rsidRDefault="003A1E5F" w:rsidP="00423E00">
            <w:pPr>
              <w:pStyle w:val="TAL"/>
              <w:jc w:val="center"/>
            </w:pPr>
            <w:r w:rsidRPr="00BC409C">
              <w:t>No</w:t>
            </w:r>
          </w:p>
        </w:tc>
        <w:tc>
          <w:tcPr>
            <w:tcW w:w="709" w:type="dxa"/>
          </w:tcPr>
          <w:p w14:paraId="3F0321B4" w14:textId="77777777" w:rsidR="003A1E5F" w:rsidRPr="00BC409C" w:rsidRDefault="003A1E5F" w:rsidP="00423E00">
            <w:pPr>
              <w:pStyle w:val="TAL"/>
              <w:jc w:val="center"/>
              <w:rPr>
                <w:bCs/>
                <w:iCs/>
              </w:rPr>
            </w:pPr>
            <w:r w:rsidRPr="00BC409C">
              <w:rPr>
                <w:bCs/>
                <w:iCs/>
              </w:rPr>
              <w:t>N/A</w:t>
            </w:r>
          </w:p>
        </w:tc>
        <w:tc>
          <w:tcPr>
            <w:tcW w:w="728" w:type="dxa"/>
          </w:tcPr>
          <w:p w14:paraId="7630CAAF" w14:textId="77777777" w:rsidR="003A1E5F" w:rsidRPr="00BC409C" w:rsidRDefault="003A1E5F" w:rsidP="00423E00">
            <w:pPr>
              <w:pStyle w:val="TAL"/>
              <w:jc w:val="center"/>
              <w:rPr>
                <w:bCs/>
                <w:iCs/>
              </w:rPr>
            </w:pPr>
            <w:r w:rsidRPr="00BC409C">
              <w:rPr>
                <w:bCs/>
                <w:iCs/>
              </w:rPr>
              <w:t>N/A</w:t>
            </w:r>
          </w:p>
        </w:tc>
      </w:tr>
      <w:tr w:rsidR="003A1E5F" w:rsidRPr="00BC409C" w14:paraId="0C9DFA36" w14:textId="77777777" w:rsidTr="00423E00">
        <w:trPr>
          <w:cantSplit/>
          <w:tblHeader/>
        </w:trPr>
        <w:tc>
          <w:tcPr>
            <w:tcW w:w="6917" w:type="dxa"/>
          </w:tcPr>
          <w:p w14:paraId="4E8DFE4A" w14:textId="77777777" w:rsidR="003A1E5F" w:rsidRPr="00BC409C" w:rsidRDefault="003A1E5F" w:rsidP="00423E00">
            <w:pPr>
              <w:pStyle w:val="TAL"/>
              <w:rPr>
                <w:rFonts w:cs="Arial"/>
                <w:b/>
                <w:bCs/>
                <w:i/>
                <w:iCs/>
                <w:szCs w:val="18"/>
                <w:lang w:eastAsia="en-GB"/>
              </w:rPr>
            </w:pPr>
            <w:r w:rsidRPr="00BC409C">
              <w:rPr>
                <w:rFonts w:cs="Arial"/>
                <w:b/>
                <w:bCs/>
                <w:i/>
                <w:iCs/>
                <w:szCs w:val="18"/>
                <w:lang w:eastAsia="en-GB"/>
              </w:rPr>
              <w:t>mTRP-GroupBasedL1-RSRP-r17</w:t>
            </w:r>
          </w:p>
          <w:p w14:paraId="386135C0" w14:textId="77777777" w:rsidR="003A1E5F" w:rsidRPr="00BC409C" w:rsidRDefault="003A1E5F" w:rsidP="00423E00">
            <w:pPr>
              <w:pStyle w:val="TAL"/>
              <w:rPr>
                <w:rFonts w:cs="Arial"/>
                <w:szCs w:val="18"/>
                <w:lang w:eastAsia="zh-CN"/>
              </w:rPr>
            </w:pPr>
            <w:r w:rsidRPr="00BC409C">
              <w:rPr>
                <w:rFonts w:cs="Arial"/>
                <w:szCs w:val="18"/>
                <w:lang w:eastAsia="en-GB"/>
              </w:rPr>
              <w:t xml:space="preserve">Indicates the support of </w:t>
            </w:r>
            <w:r w:rsidRPr="00BC409C">
              <w:rPr>
                <w:rFonts w:cs="Arial"/>
                <w:szCs w:val="18"/>
                <w:lang w:eastAsia="zh-CN"/>
              </w:rPr>
              <w:t>group based L1-RSRP reporting enhancements.</w:t>
            </w:r>
          </w:p>
          <w:p w14:paraId="0457CA90" w14:textId="77777777" w:rsidR="003A1E5F" w:rsidRPr="00BC409C" w:rsidRDefault="003A1E5F" w:rsidP="00423E00">
            <w:pPr>
              <w:pStyle w:val="TAL"/>
              <w:rPr>
                <w:rFonts w:cs="Arial"/>
                <w:szCs w:val="18"/>
              </w:rPr>
            </w:pPr>
            <w:r w:rsidRPr="00BC409C">
              <w:rPr>
                <w:rFonts w:cs="Arial"/>
                <w:szCs w:val="18"/>
              </w:rPr>
              <w:t>This feature also includes following parameters:</w:t>
            </w:r>
          </w:p>
          <w:p w14:paraId="3702B88D" w14:textId="77777777" w:rsidR="003A1E5F" w:rsidRPr="00BC409C" w:rsidRDefault="003A1E5F" w:rsidP="00423E00">
            <w:pPr>
              <w:pStyle w:val="TAL"/>
              <w:ind w:left="601" w:hanging="283"/>
              <w:rPr>
                <w:rFonts w:cs="Arial"/>
                <w:szCs w:val="18"/>
              </w:rPr>
            </w:pPr>
            <w:r w:rsidRPr="00BC409C">
              <w:rPr>
                <w:rFonts w:cs="Arial"/>
                <w:szCs w:val="18"/>
              </w:rPr>
              <w:t>-</w:t>
            </w:r>
            <w:r w:rsidRPr="00BC409C">
              <w:rPr>
                <w:rFonts w:cs="Arial"/>
                <w:szCs w:val="18"/>
              </w:rPr>
              <w:tab/>
            </w:r>
            <w:proofErr w:type="gramStart"/>
            <w:r w:rsidRPr="00BC409C">
              <w:rPr>
                <w:rFonts w:cs="Arial"/>
                <w:i/>
                <w:iCs/>
                <w:szCs w:val="18"/>
              </w:rPr>
              <w:t>maxNumBeamGroups-r17</w:t>
            </w:r>
            <w:proofErr w:type="gramEnd"/>
            <w:r w:rsidRPr="00BC409C">
              <w:rPr>
                <w:rFonts w:cs="Arial"/>
                <w:szCs w:val="18"/>
              </w:rPr>
              <w:t xml:space="preserve"> indicates the maximum number N of beam groups (M=2 beams per beam group) in a single L1-RSRP reporting instance based on measurement on two CMR resource sets.</w:t>
            </w:r>
          </w:p>
          <w:p w14:paraId="7E6EC293" w14:textId="77777777" w:rsidR="003A1E5F" w:rsidRPr="00BC409C" w:rsidRDefault="003A1E5F" w:rsidP="00423E00">
            <w:pPr>
              <w:pStyle w:val="TAL"/>
              <w:ind w:left="601" w:hanging="283"/>
              <w:rPr>
                <w:rFonts w:cs="Arial"/>
                <w:szCs w:val="18"/>
              </w:rPr>
            </w:pPr>
            <w:r w:rsidRPr="00BC409C">
              <w:rPr>
                <w:rFonts w:cs="Arial"/>
                <w:szCs w:val="18"/>
              </w:rPr>
              <w:t>-</w:t>
            </w:r>
            <w:r w:rsidRPr="00BC409C">
              <w:rPr>
                <w:rFonts w:cs="Arial"/>
                <w:szCs w:val="18"/>
              </w:rPr>
              <w:tab/>
            </w:r>
            <w:proofErr w:type="gramStart"/>
            <w:r w:rsidRPr="00BC409C">
              <w:rPr>
                <w:rFonts w:cs="Arial"/>
                <w:i/>
                <w:iCs/>
                <w:szCs w:val="18"/>
              </w:rPr>
              <w:t>maxNumRS-WithinSlot-r17</w:t>
            </w:r>
            <w:proofErr w:type="gramEnd"/>
            <w:r w:rsidRPr="00BC409C">
              <w:rPr>
                <w:rFonts w:cs="Arial"/>
                <w:szCs w:val="18"/>
              </w:rPr>
              <w:t xml:space="preserve"> indicates the maximum number of SSB and CSI-RS resources for measurement in both CMR sets within a slot across all CCs.</w:t>
            </w:r>
          </w:p>
          <w:p w14:paraId="7A2B7AEF" w14:textId="77777777" w:rsidR="003A1E5F" w:rsidRPr="00BC409C" w:rsidRDefault="003A1E5F" w:rsidP="00423E00">
            <w:pPr>
              <w:pStyle w:val="TAL"/>
              <w:ind w:left="601" w:hanging="283"/>
            </w:pPr>
            <w:r w:rsidRPr="00BC409C">
              <w:rPr>
                <w:i/>
                <w:iCs/>
                <w:lang w:eastAsia="en-GB"/>
              </w:rPr>
              <w:t>-</w:t>
            </w:r>
            <w:r w:rsidRPr="00BC409C">
              <w:rPr>
                <w:rFonts w:cs="Arial"/>
                <w:szCs w:val="18"/>
              </w:rPr>
              <w:tab/>
            </w:r>
            <w:proofErr w:type="gramStart"/>
            <w:r w:rsidRPr="00BC409C">
              <w:rPr>
                <w:i/>
                <w:iCs/>
                <w:lang w:eastAsia="en-GB"/>
              </w:rPr>
              <w:t>maxNumRS-AcrossSlot-r17</w:t>
            </w:r>
            <w:proofErr w:type="gramEnd"/>
            <w:r w:rsidRPr="00BC409C">
              <w:rPr>
                <w:lang w:eastAsia="en-GB"/>
              </w:rPr>
              <w:t xml:space="preserve"> </w:t>
            </w:r>
            <w:r w:rsidRPr="00BC409C">
              <w:t>indicates the maximum number of configured SSB and CSI-RS resources for measurement in both CMR sets across all CCs.</w:t>
            </w:r>
          </w:p>
          <w:p w14:paraId="7118147D" w14:textId="77777777" w:rsidR="003A1E5F" w:rsidRPr="00BC409C" w:rsidRDefault="003A1E5F" w:rsidP="00423E00">
            <w:pPr>
              <w:pStyle w:val="TAL"/>
              <w:ind w:left="34"/>
              <w:rPr>
                <w:b/>
                <w:i/>
              </w:rPr>
            </w:pPr>
            <w:proofErr w:type="gramStart"/>
            <w:r w:rsidRPr="00BC409C">
              <w:rPr>
                <w:i/>
              </w:rPr>
              <w:t>maxNumRS-WithinSlot-r17</w:t>
            </w:r>
            <w:proofErr w:type="gramEnd"/>
            <w:r w:rsidRPr="00BC409C">
              <w:rPr>
                <w:bCs/>
              </w:rPr>
              <w:t xml:space="preserve"> and </w:t>
            </w:r>
            <w:r w:rsidRPr="00BC409C">
              <w:rPr>
                <w:i/>
              </w:rPr>
              <w:t xml:space="preserve">maxNumRS-AcrossSlot-r17 </w:t>
            </w:r>
            <w:r w:rsidRPr="00BC409C">
              <w:rPr>
                <w:bCs/>
              </w:rPr>
              <w:t xml:space="preserve">are also counted in </w:t>
            </w:r>
            <w:r w:rsidRPr="00BC409C">
              <w:rPr>
                <w:i/>
              </w:rPr>
              <w:t>maxTotalResourcesForOneFreqRange-r16</w:t>
            </w:r>
            <w:r w:rsidRPr="00BC409C">
              <w:rPr>
                <w:bCs/>
              </w:rPr>
              <w:t xml:space="preserve"> and </w:t>
            </w:r>
            <w:r w:rsidRPr="00BC409C">
              <w:rPr>
                <w:i/>
              </w:rPr>
              <w:t>maxTotalResourcesForAcrossFreqRanges-r16</w:t>
            </w:r>
            <w:r w:rsidRPr="00BC409C">
              <w:rPr>
                <w:bCs/>
              </w:rPr>
              <w:t>.</w:t>
            </w:r>
          </w:p>
        </w:tc>
        <w:tc>
          <w:tcPr>
            <w:tcW w:w="709" w:type="dxa"/>
          </w:tcPr>
          <w:p w14:paraId="43D6EE61" w14:textId="77777777" w:rsidR="003A1E5F" w:rsidRPr="00BC409C" w:rsidRDefault="003A1E5F" w:rsidP="00423E00">
            <w:pPr>
              <w:pStyle w:val="TAL"/>
              <w:jc w:val="center"/>
            </w:pPr>
            <w:r w:rsidRPr="00BC409C">
              <w:t>Band</w:t>
            </w:r>
          </w:p>
        </w:tc>
        <w:tc>
          <w:tcPr>
            <w:tcW w:w="567" w:type="dxa"/>
          </w:tcPr>
          <w:p w14:paraId="2783D987" w14:textId="77777777" w:rsidR="003A1E5F" w:rsidRPr="00BC409C" w:rsidRDefault="003A1E5F" w:rsidP="00423E00">
            <w:pPr>
              <w:pStyle w:val="TAL"/>
              <w:jc w:val="center"/>
            </w:pPr>
            <w:r w:rsidRPr="00BC409C">
              <w:t>No</w:t>
            </w:r>
          </w:p>
        </w:tc>
        <w:tc>
          <w:tcPr>
            <w:tcW w:w="709" w:type="dxa"/>
          </w:tcPr>
          <w:p w14:paraId="083CE52A" w14:textId="77777777" w:rsidR="003A1E5F" w:rsidRPr="00BC409C" w:rsidRDefault="003A1E5F" w:rsidP="00423E00">
            <w:pPr>
              <w:pStyle w:val="TAL"/>
              <w:jc w:val="center"/>
            </w:pPr>
            <w:r w:rsidRPr="00BC409C">
              <w:rPr>
                <w:bCs/>
                <w:iCs/>
              </w:rPr>
              <w:t>N/A</w:t>
            </w:r>
          </w:p>
        </w:tc>
        <w:tc>
          <w:tcPr>
            <w:tcW w:w="728" w:type="dxa"/>
          </w:tcPr>
          <w:p w14:paraId="23303CEC" w14:textId="77777777" w:rsidR="003A1E5F" w:rsidRPr="00BC409C" w:rsidRDefault="003A1E5F" w:rsidP="00423E00">
            <w:pPr>
              <w:pStyle w:val="TAL"/>
              <w:jc w:val="center"/>
            </w:pPr>
            <w:r w:rsidRPr="00BC409C">
              <w:rPr>
                <w:bCs/>
                <w:iCs/>
              </w:rPr>
              <w:t>N/A</w:t>
            </w:r>
          </w:p>
        </w:tc>
      </w:tr>
      <w:tr w:rsidR="003A1E5F" w:rsidRPr="00BC409C" w14:paraId="68D6A724" w14:textId="77777777" w:rsidTr="00423E00">
        <w:trPr>
          <w:cantSplit/>
          <w:tblHeader/>
        </w:trPr>
        <w:tc>
          <w:tcPr>
            <w:tcW w:w="6917" w:type="dxa"/>
          </w:tcPr>
          <w:p w14:paraId="2394A03E" w14:textId="77777777" w:rsidR="003A1E5F" w:rsidRPr="00BC409C" w:rsidRDefault="003A1E5F" w:rsidP="00423E00">
            <w:pPr>
              <w:pStyle w:val="TAL"/>
              <w:rPr>
                <w:rFonts w:cs="Arial"/>
                <w:b/>
                <w:bCs/>
                <w:i/>
                <w:iCs/>
                <w:szCs w:val="18"/>
                <w:lang w:eastAsia="en-GB"/>
              </w:rPr>
            </w:pPr>
            <w:r w:rsidRPr="00BC409C">
              <w:rPr>
                <w:rFonts w:cs="Arial"/>
                <w:b/>
                <w:bCs/>
                <w:i/>
                <w:iCs/>
                <w:szCs w:val="18"/>
                <w:lang w:eastAsia="en-GB"/>
              </w:rPr>
              <w:lastRenderedPageBreak/>
              <w:t>mTRP-inter-Cell-r17</w:t>
            </w:r>
          </w:p>
          <w:p w14:paraId="17D42DF6" w14:textId="77777777" w:rsidR="003A1E5F" w:rsidRPr="00BC409C" w:rsidRDefault="003A1E5F" w:rsidP="00423E00">
            <w:pPr>
              <w:pStyle w:val="TAL"/>
              <w:rPr>
                <w:rFonts w:eastAsia="Malgun Gothic" w:cs="Arial"/>
                <w:szCs w:val="18"/>
                <w:lang w:eastAsia="ko-KR"/>
              </w:rPr>
            </w:pPr>
            <w:r w:rsidRPr="00BC409C">
              <w:rPr>
                <w:rFonts w:cs="Arial"/>
                <w:szCs w:val="18"/>
              </w:rPr>
              <w:t>Indicates</w:t>
            </w:r>
            <w:r w:rsidRPr="00BC409C">
              <w:rPr>
                <w:rFonts w:eastAsia="Malgun Gothic" w:cs="Arial"/>
                <w:szCs w:val="18"/>
                <w:lang w:eastAsia="ko-KR"/>
              </w:rPr>
              <w:t xml:space="preserve"> the</w:t>
            </w:r>
            <w:r w:rsidRPr="00BC409C">
              <w:rPr>
                <w:rFonts w:cs="Arial"/>
                <w:szCs w:val="18"/>
              </w:rPr>
              <w:t xml:space="preserve"> support of RRC configuration of additional PCI different from serving cell associated with the TCI state and/or QCL-info.</w:t>
            </w:r>
          </w:p>
          <w:p w14:paraId="41F3FC20" w14:textId="77777777" w:rsidR="003A1E5F" w:rsidRPr="00BC409C" w:rsidRDefault="003A1E5F" w:rsidP="00423E00">
            <w:pPr>
              <w:pStyle w:val="TAL"/>
              <w:rPr>
                <w:rFonts w:cs="Arial"/>
                <w:szCs w:val="18"/>
              </w:rPr>
            </w:pPr>
            <w:r w:rsidRPr="00BC409C">
              <w:rPr>
                <w:rFonts w:cs="Arial"/>
                <w:szCs w:val="18"/>
              </w:rPr>
              <w:t>This feature also includes following parameters:</w:t>
            </w:r>
          </w:p>
          <w:p w14:paraId="481C3596"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i/>
                <w:iCs/>
                <w:sz w:val="18"/>
                <w:szCs w:val="18"/>
              </w:rPr>
              <w:t>maxNumAdditionalPCI-Case1-r17</w:t>
            </w:r>
            <w:proofErr w:type="gramEnd"/>
            <w:r w:rsidRPr="00BC409C">
              <w:rPr>
                <w:rFonts w:ascii="Arial" w:hAnsi="Arial" w:cs="Arial"/>
                <w:sz w:val="18"/>
                <w:szCs w:val="18"/>
              </w:rPr>
              <w:t xml:space="preserve"> indicates the maximum number of configured additional PCIs per CC is X1 (Case 1) when each configuration of SSB time domain positions and periodicity of the additional PCIs is the same as SSB time domain positions and periodicity of the serving cell PCI.</w:t>
            </w:r>
          </w:p>
          <w:p w14:paraId="7D408CC9"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i/>
                <w:iCs/>
                <w:sz w:val="18"/>
                <w:szCs w:val="18"/>
              </w:rPr>
              <w:t>maxNumAdditionalPCI-Case2-r17</w:t>
            </w:r>
            <w:proofErr w:type="gramEnd"/>
            <w:r w:rsidRPr="00BC409C">
              <w:rPr>
                <w:rFonts w:ascii="Arial" w:hAnsi="Arial" w:cs="Arial"/>
                <w:sz w:val="18"/>
                <w:szCs w:val="18"/>
              </w:rPr>
              <w:t xml:space="preserve"> indicates the maximum number of configured additional PCIs per CC is X2 (Case 2) when the configurations of SSB time domain positions and periodicity of the additional PCIs is not according to Case 1.</w:t>
            </w:r>
          </w:p>
          <w:p w14:paraId="3065FE4C" w14:textId="77777777" w:rsidR="003A1E5F" w:rsidRPr="00BC409C" w:rsidRDefault="003A1E5F" w:rsidP="00423E00">
            <w:pPr>
              <w:pStyle w:val="TAL"/>
              <w:rPr>
                <w:rFonts w:cs="Arial"/>
                <w:szCs w:val="18"/>
              </w:rPr>
            </w:pPr>
          </w:p>
          <w:p w14:paraId="53D96613" w14:textId="77777777" w:rsidR="003A1E5F" w:rsidRPr="00BC409C" w:rsidRDefault="003A1E5F" w:rsidP="00423E00">
            <w:pPr>
              <w:pStyle w:val="TAL"/>
              <w:rPr>
                <w:b/>
                <w:i/>
              </w:rPr>
            </w:pPr>
            <w:r w:rsidRPr="00BC409C">
              <w:t xml:space="preserve">The UE indicating support of this feature shall also indicate the support of </w:t>
            </w:r>
            <w:r w:rsidRPr="00BC409C">
              <w:rPr>
                <w:i/>
                <w:iCs/>
              </w:rPr>
              <w:t>multiDCI-MultiTRP-r16.</w:t>
            </w:r>
          </w:p>
        </w:tc>
        <w:tc>
          <w:tcPr>
            <w:tcW w:w="709" w:type="dxa"/>
          </w:tcPr>
          <w:p w14:paraId="562DD725" w14:textId="77777777" w:rsidR="003A1E5F" w:rsidRPr="00BC409C" w:rsidRDefault="003A1E5F" w:rsidP="00423E00">
            <w:pPr>
              <w:pStyle w:val="TAL"/>
              <w:jc w:val="center"/>
            </w:pPr>
            <w:r w:rsidRPr="00BC409C">
              <w:t>Band</w:t>
            </w:r>
          </w:p>
        </w:tc>
        <w:tc>
          <w:tcPr>
            <w:tcW w:w="567" w:type="dxa"/>
          </w:tcPr>
          <w:p w14:paraId="37A38407" w14:textId="77777777" w:rsidR="003A1E5F" w:rsidRPr="00BC409C" w:rsidRDefault="003A1E5F" w:rsidP="00423E00">
            <w:pPr>
              <w:pStyle w:val="TAL"/>
              <w:jc w:val="center"/>
            </w:pPr>
            <w:r w:rsidRPr="00BC409C">
              <w:t>No</w:t>
            </w:r>
          </w:p>
        </w:tc>
        <w:tc>
          <w:tcPr>
            <w:tcW w:w="709" w:type="dxa"/>
          </w:tcPr>
          <w:p w14:paraId="170CD55D" w14:textId="77777777" w:rsidR="003A1E5F" w:rsidRPr="00BC409C" w:rsidRDefault="003A1E5F" w:rsidP="00423E00">
            <w:pPr>
              <w:pStyle w:val="TAL"/>
              <w:jc w:val="center"/>
            </w:pPr>
            <w:r w:rsidRPr="00BC409C">
              <w:rPr>
                <w:bCs/>
                <w:iCs/>
              </w:rPr>
              <w:t>N/A</w:t>
            </w:r>
          </w:p>
        </w:tc>
        <w:tc>
          <w:tcPr>
            <w:tcW w:w="728" w:type="dxa"/>
          </w:tcPr>
          <w:p w14:paraId="62621BF0" w14:textId="77777777" w:rsidR="003A1E5F" w:rsidRPr="00BC409C" w:rsidRDefault="003A1E5F" w:rsidP="00423E00">
            <w:pPr>
              <w:pStyle w:val="TAL"/>
              <w:jc w:val="center"/>
            </w:pPr>
            <w:r w:rsidRPr="00BC409C">
              <w:rPr>
                <w:bCs/>
                <w:iCs/>
              </w:rPr>
              <w:t>N/A</w:t>
            </w:r>
          </w:p>
        </w:tc>
      </w:tr>
      <w:tr w:rsidR="003A1E5F" w:rsidRPr="00BC409C" w14:paraId="386773ED" w14:textId="77777777" w:rsidTr="00423E00">
        <w:trPr>
          <w:cantSplit/>
          <w:tblHeader/>
        </w:trPr>
        <w:tc>
          <w:tcPr>
            <w:tcW w:w="6917" w:type="dxa"/>
          </w:tcPr>
          <w:p w14:paraId="0DD711EF" w14:textId="77777777" w:rsidR="003A1E5F" w:rsidRPr="00BC409C" w:rsidRDefault="003A1E5F" w:rsidP="00423E00">
            <w:pPr>
              <w:pStyle w:val="TAL"/>
              <w:rPr>
                <w:rFonts w:cs="Arial"/>
                <w:b/>
                <w:bCs/>
                <w:i/>
                <w:iCs/>
                <w:szCs w:val="18"/>
                <w:lang w:eastAsia="en-GB"/>
              </w:rPr>
            </w:pPr>
            <w:r w:rsidRPr="00BC409C">
              <w:rPr>
                <w:rFonts w:cs="Arial"/>
                <w:b/>
                <w:bCs/>
                <w:i/>
                <w:iCs/>
                <w:szCs w:val="18"/>
                <w:lang w:eastAsia="en-GB"/>
              </w:rPr>
              <w:t>mTRP-PDCCH-anySpan-3Symbols-r17</w:t>
            </w:r>
          </w:p>
          <w:p w14:paraId="0ED7A8FC" w14:textId="77777777" w:rsidR="003A1E5F" w:rsidRPr="00BC409C" w:rsidRDefault="003A1E5F" w:rsidP="00423E00">
            <w:pPr>
              <w:pStyle w:val="TAL"/>
              <w:rPr>
                <w:rFonts w:cs="Arial"/>
                <w:b/>
                <w:bCs/>
                <w:i/>
                <w:iCs/>
                <w:szCs w:val="18"/>
                <w:lang w:eastAsia="en-GB"/>
              </w:rPr>
            </w:pPr>
            <w:r w:rsidRPr="00BC409C">
              <w:rPr>
                <w:rFonts w:cs="Arial"/>
                <w:szCs w:val="18"/>
              </w:rPr>
              <w:t>Indicates support of PDCCH repetition for PDCCH monitoring on any span of up to 3 consecutive OFDM symbols of a slot. It is applicable to 15kHz SCS only.</w:t>
            </w:r>
          </w:p>
          <w:p w14:paraId="027A9701" w14:textId="77777777" w:rsidR="003A1E5F" w:rsidRPr="00BC409C" w:rsidRDefault="003A1E5F" w:rsidP="00423E00">
            <w:pPr>
              <w:pStyle w:val="TAL"/>
              <w:rPr>
                <w:b/>
                <w:i/>
              </w:rPr>
            </w:pPr>
            <w:r w:rsidRPr="00BC409C">
              <w:t xml:space="preserve">The UE indicating support of this feature shall also indicate support of </w:t>
            </w:r>
            <w:r w:rsidRPr="00BC409C">
              <w:rPr>
                <w:i/>
                <w:iCs/>
              </w:rPr>
              <w:t>pdcchMonitoringSingleOccasion</w:t>
            </w:r>
            <w:r w:rsidRPr="00BC409C">
              <w:t xml:space="preserve"> and </w:t>
            </w:r>
            <w:r w:rsidRPr="00BC409C">
              <w:rPr>
                <w:i/>
                <w:iCs/>
              </w:rPr>
              <w:t>mTRP-PDCCH-Repetition-r17</w:t>
            </w:r>
            <w:r w:rsidRPr="00BC409C">
              <w:t>.</w:t>
            </w:r>
          </w:p>
        </w:tc>
        <w:tc>
          <w:tcPr>
            <w:tcW w:w="709" w:type="dxa"/>
          </w:tcPr>
          <w:p w14:paraId="33FFB178" w14:textId="77777777" w:rsidR="003A1E5F" w:rsidRPr="00BC409C" w:rsidRDefault="003A1E5F" w:rsidP="00423E00">
            <w:pPr>
              <w:pStyle w:val="TAL"/>
              <w:jc w:val="center"/>
            </w:pPr>
            <w:r w:rsidRPr="00BC409C">
              <w:t>Band</w:t>
            </w:r>
          </w:p>
        </w:tc>
        <w:tc>
          <w:tcPr>
            <w:tcW w:w="567" w:type="dxa"/>
          </w:tcPr>
          <w:p w14:paraId="73481399" w14:textId="77777777" w:rsidR="003A1E5F" w:rsidRPr="00BC409C" w:rsidRDefault="003A1E5F" w:rsidP="00423E00">
            <w:pPr>
              <w:pStyle w:val="TAL"/>
              <w:jc w:val="center"/>
            </w:pPr>
            <w:r w:rsidRPr="00BC409C">
              <w:t>No</w:t>
            </w:r>
          </w:p>
        </w:tc>
        <w:tc>
          <w:tcPr>
            <w:tcW w:w="709" w:type="dxa"/>
          </w:tcPr>
          <w:p w14:paraId="2F24BE9B" w14:textId="77777777" w:rsidR="003A1E5F" w:rsidRPr="00BC409C" w:rsidRDefault="003A1E5F" w:rsidP="00423E00">
            <w:pPr>
              <w:pStyle w:val="TAL"/>
              <w:jc w:val="center"/>
            </w:pPr>
            <w:r w:rsidRPr="00BC409C">
              <w:rPr>
                <w:bCs/>
                <w:iCs/>
              </w:rPr>
              <w:t>N/A</w:t>
            </w:r>
          </w:p>
        </w:tc>
        <w:tc>
          <w:tcPr>
            <w:tcW w:w="728" w:type="dxa"/>
          </w:tcPr>
          <w:p w14:paraId="2FB11B0C" w14:textId="77777777" w:rsidR="003A1E5F" w:rsidRPr="00BC409C" w:rsidRDefault="003A1E5F" w:rsidP="00423E00">
            <w:pPr>
              <w:pStyle w:val="TAL"/>
              <w:jc w:val="center"/>
            </w:pPr>
            <w:r w:rsidRPr="00BC409C">
              <w:t>FR1 only</w:t>
            </w:r>
          </w:p>
        </w:tc>
      </w:tr>
      <w:tr w:rsidR="003A1E5F" w:rsidRPr="00BC409C" w14:paraId="0F114280" w14:textId="77777777" w:rsidTr="00423E00">
        <w:trPr>
          <w:cantSplit/>
          <w:tblHeader/>
        </w:trPr>
        <w:tc>
          <w:tcPr>
            <w:tcW w:w="6917" w:type="dxa"/>
          </w:tcPr>
          <w:p w14:paraId="73D71965" w14:textId="77777777" w:rsidR="003A1E5F" w:rsidRPr="00BC409C" w:rsidRDefault="003A1E5F" w:rsidP="00423E00">
            <w:pPr>
              <w:pStyle w:val="TAL"/>
              <w:rPr>
                <w:rFonts w:cs="Arial"/>
                <w:b/>
                <w:bCs/>
                <w:i/>
                <w:iCs/>
                <w:szCs w:val="18"/>
                <w:lang w:eastAsia="en-GB"/>
              </w:rPr>
            </w:pPr>
            <w:r w:rsidRPr="00BC409C">
              <w:rPr>
                <w:rFonts w:cs="Arial"/>
                <w:b/>
                <w:bCs/>
                <w:i/>
                <w:iCs/>
                <w:szCs w:val="18"/>
                <w:lang w:eastAsia="en-GB"/>
              </w:rPr>
              <w:t>mTRP-PDCCH-individual-r17</w:t>
            </w:r>
          </w:p>
          <w:p w14:paraId="1DF630C7" w14:textId="77777777" w:rsidR="003A1E5F" w:rsidRPr="00BC409C" w:rsidRDefault="003A1E5F" w:rsidP="00423E00">
            <w:pPr>
              <w:pStyle w:val="TAL"/>
              <w:rPr>
                <w:rFonts w:cs="Arial"/>
                <w:b/>
                <w:bCs/>
                <w:i/>
                <w:iCs/>
                <w:szCs w:val="18"/>
                <w:lang w:eastAsia="en-GB"/>
              </w:rPr>
            </w:pPr>
            <w:r w:rsidRPr="00BC409C">
              <w:rPr>
                <w:rFonts w:cs="Arial"/>
                <w:szCs w:val="18"/>
              </w:rPr>
              <w:t>Indicates the support of monitoring of individual candidates when one of the linked PDCCH candidates uses the same set of CCEs as an individual (unlinked) PDCCH candidate, and they both are associated with the same DCI size, scrambling, and CORESET.</w:t>
            </w:r>
          </w:p>
          <w:p w14:paraId="08BA0A27" w14:textId="77777777" w:rsidR="003A1E5F" w:rsidRPr="00BC409C" w:rsidRDefault="003A1E5F" w:rsidP="00423E00">
            <w:pPr>
              <w:pStyle w:val="TAL"/>
              <w:rPr>
                <w:rFonts w:cs="Arial"/>
                <w:szCs w:val="18"/>
              </w:rPr>
            </w:pPr>
          </w:p>
          <w:p w14:paraId="6424350F" w14:textId="77777777" w:rsidR="003A1E5F" w:rsidRPr="00BC409C" w:rsidRDefault="003A1E5F" w:rsidP="00423E00">
            <w:pPr>
              <w:pStyle w:val="TAL"/>
              <w:rPr>
                <w:b/>
                <w:i/>
              </w:rPr>
            </w:pPr>
            <w:r w:rsidRPr="00BC409C">
              <w:t xml:space="preserve">The UE indicating support of this feature shall also indicate support of </w:t>
            </w:r>
            <w:r w:rsidRPr="00BC409C">
              <w:rPr>
                <w:i/>
                <w:iCs/>
              </w:rPr>
              <w:t>mTRP-PDCCH-Repetition-r17</w:t>
            </w:r>
            <w:r w:rsidRPr="00BC409C">
              <w:t>.</w:t>
            </w:r>
          </w:p>
        </w:tc>
        <w:tc>
          <w:tcPr>
            <w:tcW w:w="709" w:type="dxa"/>
          </w:tcPr>
          <w:p w14:paraId="5C1477CF" w14:textId="77777777" w:rsidR="003A1E5F" w:rsidRPr="00BC409C" w:rsidRDefault="003A1E5F" w:rsidP="00423E00">
            <w:pPr>
              <w:pStyle w:val="TAL"/>
              <w:jc w:val="center"/>
            </w:pPr>
            <w:r w:rsidRPr="00BC409C">
              <w:t>Band</w:t>
            </w:r>
          </w:p>
        </w:tc>
        <w:tc>
          <w:tcPr>
            <w:tcW w:w="567" w:type="dxa"/>
          </w:tcPr>
          <w:p w14:paraId="1845279A" w14:textId="77777777" w:rsidR="003A1E5F" w:rsidRPr="00BC409C" w:rsidRDefault="003A1E5F" w:rsidP="00423E00">
            <w:pPr>
              <w:pStyle w:val="TAL"/>
              <w:jc w:val="center"/>
            </w:pPr>
            <w:r w:rsidRPr="00BC409C">
              <w:t>No</w:t>
            </w:r>
          </w:p>
        </w:tc>
        <w:tc>
          <w:tcPr>
            <w:tcW w:w="709" w:type="dxa"/>
          </w:tcPr>
          <w:p w14:paraId="300D0BE6" w14:textId="77777777" w:rsidR="003A1E5F" w:rsidRPr="00BC409C" w:rsidRDefault="003A1E5F" w:rsidP="00423E00">
            <w:pPr>
              <w:pStyle w:val="TAL"/>
              <w:jc w:val="center"/>
            </w:pPr>
            <w:r w:rsidRPr="00BC409C">
              <w:rPr>
                <w:bCs/>
                <w:iCs/>
              </w:rPr>
              <w:t>N/A</w:t>
            </w:r>
          </w:p>
        </w:tc>
        <w:tc>
          <w:tcPr>
            <w:tcW w:w="728" w:type="dxa"/>
          </w:tcPr>
          <w:p w14:paraId="7F8E3EEF" w14:textId="77777777" w:rsidR="003A1E5F" w:rsidRPr="00BC409C" w:rsidRDefault="003A1E5F" w:rsidP="00423E00">
            <w:pPr>
              <w:pStyle w:val="TAL"/>
              <w:jc w:val="center"/>
            </w:pPr>
            <w:r w:rsidRPr="00BC409C">
              <w:rPr>
                <w:bCs/>
                <w:iCs/>
              </w:rPr>
              <w:t>N/A</w:t>
            </w:r>
          </w:p>
        </w:tc>
      </w:tr>
      <w:tr w:rsidR="003A1E5F" w:rsidRPr="00BC409C" w14:paraId="4CD68338" w14:textId="77777777" w:rsidTr="00423E00">
        <w:trPr>
          <w:cantSplit/>
          <w:tblHeader/>
        </w:trPr>
        <w:tc>
          <w:tcPr>
            <w:tcW w:w="6917" w:type="dxa"/>
          </w:tcPr>
          <w:p w14:paraId="2430DCBA" w14:textId="77777777" w:rsidR="003A1E5F" w:rsidRPr="00BC409C" w:rsidRDefault="003A1E5F" w:rsidP="00423E00">
            <w:pPr>
              <w:pStyle w:val="TAL"/>
              <w:rPr>
                <w:rFonts w:cs="Arial"/>
                <w:b/>
                <w:bCs/>
                <w:i/>
                <w:iCs/>
                <w:szCs w:val="18"/>
                <w:lang w:eastAsia="en-GB"/>
              </w:rPr>
            </w:pPr>
            <w:r w:rsidRPr="00BC409C">
              <w:rPr>
                <w:rFonts w:cs="Arial"/>
                <w:b/>
                <w:bCs/>
                <w:i/>
                <w:iCs/>
                <w:szCs w:val="18"/>
                <w:lang w:eastAsia="en-GB"/>
              </w:rPr>
              <w:t>mTRP-PDCCH-TwoQCL-TypeD-r17</w:t>
            </w:r>
            <w:r w:rsidRPr="00BC409C">
              <w:rPr>
                <w:rFonts w:cs="Arial"/>
                <w:b/>
                <w:bCs/>
                <w:i/>
                <w:iCs/>
                <w:szCs w:val="18"/>
                <w:lang w:eastAsia="en-GB"/>
              </w:rPr>
              <w:tab/>
            </w:r>
          </w:p>
          <w:p w14:paraId="01909634" w14:textId="77777777" w:rsidR="003A1E5F" w:rsidRPr="00BC409C" w:rsidRDefault="003A1E5F" w:rsidP="00423E00">
            <w:pPr>
              <w:pStyle w:val="TAL"/>
              <w:rPr>
                <w:rFonts w:eastAsia="Malgun Gothic" w:cs="Arial"/>
                <w:szCs w:val="18"/>
                <w:lang w:eastAsia="ko-KR"/>
              </w:rPr>
            </w:pPr>
            <w:r w:rsidRPr="00BC409C">
              <w:rPr>
                <w:rFonts w:cs="Arial"/>
                <w:szCs w:val="18"/>
              </w:rPr>
              <w:t>Indicates</w:t>
            </w:r>
            <w:r w:rsidRPr="00BC409C">
              <w:rPr>
                <w:rFonts w:eastAsia="Malgun Gothic" w:cs="Arial"/>
                <w:szCs w:val="18"/>
                <w:lang w:eastAsia="ko-KR"/>
              </w:rPr>
              <w:t xml:space="preserve"> the support of determining two QCL-TypeD for time-domain overlapping CORESETs in the same CC or for intra-band CA when UE is configured with PDCCH repetition.</w:t>
            </w:r>
          </w:p>
          <w:p w14:paraId="22DEF912" w14:textId="77777777" w:rsidR="003A1E5F" w:rsidRPr="00BC409C" w:rsidRDefault="003A1E5F" w:rsidP="00423E00">
            <w:pPr>
              <w:pStyle w:val="TAL"/>
              <w:rPr>
                <w:rFonts w:cs="Arial"/>
                <w:szCs w:val="18"/>
              </w:rPr>
            </w:pPr>
            <w:r w:rsidRPr="00BC409C">
              <w:rPr>
                <w:rFonts w:cs="Arial"/>
                <w:szCs w:val="18"/>
              </w:rPr>
              <w:t xml:space="preserve">The UE indicating support of this feature shall also indicate support of </w:t>
            </w:r>
            <w:r w:rsidRPr="00BC409C">
              <w:rPr>
                <w:rFonts w:cs="Arial"/>
                <w:i/>
                <w:iCs/>
                <w:szCs w:val="18"/>
              </w:rPr>
              <w:t>mTRP-PDCCH-Repetition-r1</w:t>
            </w:r>
            <w:r w:rsidRPr="00BC409C">
              <w:rPr>
                <w:rFonts w:cs="Arial"/>
                <w:szCs w:val="18"/>
              </w:rPr>
              <w:t>7.</w:t>
            </w:r>
          </w:p>
        </w:tc>
        <w:tc>
          <w:tcPr>
            <w:tcW w:w="709" w:type="dxa"/>
          </w:tcPr>
          <w:p w14:paraId="5F05F983" w14:textId="77777777" w:rsidR="003A1E5F" w:rsidRPr="00BC409C" w:rsidRDefault="003A1E5F" w:rsidP="00423E00">
            <w:pPr>
              <w:pStyle w:val="TAL"/>
              <w:jc w:val="center"/>
            </w:pPr>
            <w:r w:rsidRPr="00BC409C">
              <w:t>Band</w:t>
            </w:r>
          </w:p>
        </w:tc>
        <w:tc>
          <w:tcPr>
            <w:tcW w:w="567" w:type="dxa"/>
          </w:tcPr>
          <w:p w14:paraId="0341F0FF" w14:textId="77777777" w:rsidR="003A1E5F" w:rsidRPr="00BC409C" w:rsidRDefault="003A1E5F" w:rsidP="00423E00">
            <w:pPr>
              <w:pStyle w:val="TAL"/>
              <w:jc w:val="center"/>
            </w:pPr>
            <w:r w:rsidRPr="00BC409C">
              <w:t>No</w:t>
            </w:r>
          </w:p>
        </w:tc>
        <w:tc>
          <w:tcPr>
            <w:tcW w:w="709" w:type="dxa"/>
          </w:tcPr>
          <w:p w14:paraId="13C70CB4" w14:textId="77777777" w:rsidR="003A1E5F" w:rsidRPr="00BC409C" w:rsidRDefault="003A1E5F" w:rsidP="00423E00">
            <w:pPr>
              <w:pStyle w:val="TAL"/>
              <w:jc w:val="center"/>
            </w:pPr>
            <w:r w:rsidRPr="00BC409C">
              <w:rPr>
                <w:bCs/>
                <w:iCs/>
              </w:rPr>
              <w:t>N/A</w:t>
            </w:r>
          </w:p>
        </w:tc>
        <w:tc>
          <w:tcPr>
            <w:tcW w:w="728" w:type="dxa"/>
          </w:tcPr>
          <w:p w14:paraId="563F135C" w14:textId="77777777" w:rsidR="003A1E5F" w:rsidRPr="00BC409C" w:rsidRDefault="003A1E5F" w:rsidP="00423E00">
            <w:pPr>
              <w:pStyle w:val="TAL"/>
              <w:jc w:val="center"/>
            </w:pPr>
            <w:r w:rsidRPr="00BC409C">
              <w:t>FR2 only</w:t>
            </w:r>
          </w:p>
        </w:tc>
      </w:tr>
      <w:tr w:rsidR="003A1E5F" w:rsidRPr="00BC409C" w14:paraId="01D1BF71" w14:textId="77777777" w:rsidTr="00423E00">
        <w:trPr>
          <w:cantSplit/>
          <w:tblHeader/>
        </w:trPr>
        <w:tc>
          <w:tcPr>
            <w:tcW w:w="6917" w:type="dxa"/>
          </w:tcPr>
          <w:p w14:paraId="5C74CA2B" w14:textId="77777777" w:rsidR="003A1E5F" w:rsidRPr="00BC409C" w:rsidRDefault="003A1E5F" w:rsidP="00423E00">
            <w:pPr>
              <w:pStyle w:val="TAL"/>
              <w:rPr>
                <w:rFonts w:cs="Arial"/>
                <w:b/>
                <w:i/>
                <w:szCs w:val="18"/>
              </w:rPr>
            </w:pPr>
            <w:r w:rsidRPr="00BC409C">
              <w:rPr>
                <w:rFonts w:cs="Arial"/>
                <w:b/>
                <w:i/>
                <w:szCs w:val="18"/>
              </w:rPr>
              <w:t>mTRP-PUCCH-CyclicMapping-r17</w:t>
            </w:r>
          </w:p>
          <w:p w14:paraId="077CB0C3" w14:textId="77777777" w:rsidR="003A1E5F" w:rsidRPr="00BC409C" w:rsidRDefault="003A1E5F" w:rsidP="00423E00">
            <w:pPr>
              <w:pStyle w:val="TAL"/>
              <w:rPr>
                <w:rFonts w:cs="Arial"/>
                <w:bCs/>
                <w:iCs/>
                <w:szCs w:val="18"/>
              </w:rPr>
            </w:pPr>
            <w:r w:rsidRPr="00BC409C">
              <w:rPr>
                <w:rFonts w:cs="Arial"/>
                <w:bCs/>
                <w:iCs/>
                <w:szCs w:val="18"/>
              </w:rPr>
              <w:t>Indicates whether the UE supports cyclic mapping for beam mapping/power control parameter set mapping for PUCCH repetitions scheme 1 and/or 3 when the number of repetitions is larger than 2.</w:t>
            </w:r>
          </w:p>
          <w:p w14:paraId="5595D3D9" w14:textId="77777777" w:rsidR="003A1E5F" w:rsidRPr="00BC409C" w:rsidRDefault="003A1E5F" w:rsidP="00423E00">
            <w:pPr>
              <w:keepNext/>
              <w:keepLines/>
              <w:spacing w:after="0"/>
              <w:rPr>
                <w:rFonts w:ascii="Arial" w:hAnsi="Arial"/>
                <w:b/>
                <w:i/>
                <w:sz w:val="18"/>
              </w:rPr>
            </w:pPr>
            <w:r w:rsidRPr="00BC409C">
              <w:rPr>
                <w:rFonts w:ascii="Arial" w:hAnsi="Arial" w:cs="Arial"/>
                <w:bCs/>
                <w:iCs/>
                <w:sz w:val="18"/>
                <w:szCs w:val="18"/>
              </w:rPr>
              <w:t>T</w:t>
            </w:r>
            <w:r w:rsidRPr="00BC409C">
              <w:rPr>
                <w:rFonts w:ascii="Arial" w:hAnsi="Arial" w:cs="Arial"/>
                <w:sz w:val="18"/>
                <w:szCs w:val="18"/>
              </w:rPr>
              <w:t xml:space="preserve">he UE that indicates support of this feature shall also indicate support of </w:t>
            </w:r>
            <w:r w:rsidRPr="00BC409C">
              <w:rPr>
                <w:rFonts w:ascii="Arial" w:hAnsi="Arial" w:cs="Arial"/>
                <w:i/>
                <w:iCs/>
                <w:sz w:val="18"/>
                <w:szCs w:val="18"/>
              </w:rPr>
              <w:t>mTRP-PUCCH-InterSlot-r17.</w:t>
            </w:r>
          </w:p>
        </w:tc>
        <w:tc>
          <w:tcPr>
            <w:tcW w:w="709" w:type="dxa"/>
          </w:tcPr>
          <w:p w14:paraId="6FED0FB5" w14:textId="77777777" w:rsidR="003A1E5F" w:rsidRPr="00BC409C" w:rsidRDefault="003A1E5F" w:rsidP="00423E00">
            <w:pPr>
              <w:pStyle w:val="TAL"/>
              <w:jc w:val="center"/>
            </w:pPr>
            <w:r w:rsidRPr="00BC409C">
              <w:t>Band</w:t>
            </w:r>
          </w:p>
        </w:tc>
        <w:tc>
          <w:tcPr>
            <w:tcW w:w="567" w:type="dxa"/>
          </w:tcPr>
          <w:p w14:paraId="748097D3" w14:textId="77777777" w:rsidR="003A1E5F" w:rsidRPr="00BC409C" w:rsidRDefault="003A1E5F" w:rsidP="00423E00">
            <w:pPr>
              <w:pStyle w:val="TAL"/>
              <w:jc w:val="center"/>
            </w:pPr>
            <w:r w:rsidRPr="00BC409C">
              <w:t>No</w:t>
            </w:r>
          </w:p>
        </w:tc>
        <w:tc>
          <w:tcPr>
            <w:tcW w:w="709" w:type="dxa"/>
          </w:tcPr>
          <w:p w14:paraId="044D6A46" w14:textId="77777777" w:rsidR="003A1E5F" w:rsidRPr="00BC409C" w:rsidRDefault="003A1E5F" w:rsidP="00423E00">
            <w:pPr>
              <w:pStyle w:val="TAL"/>
              <w:jc w:val="center"/>
            </w:pPr>
            <w:r w:rsidRPr="00BC409C">
              <w:rPr>
                <w:bCs/>
                <w:iCs/>
              </w:rPr>
              <w:t>N/A</w:t>
            </w:r>
          </w:p>
        </w:tc>
        <w:tc>
          <w:tcPr>
            <w:tcW w:w="728" w:type="dxa"/>
          </w:tcPr>
          <w:p w14:paraId="28F2B335" w14:textId="77777777" w:rsidR="003A1E5F" w:rsidRPr="00BC409C" w:rsidRDefault="003A1E5F" w:rsidP="00423E00">
            <w:pPr>
              <w:pStyle w:val="TAL"/>
              <w:jc w:val="center"/>
            </w:pPr>
            <w:r w:rsidRPr="00BC409C">
              <w:rPr>
                <w:bCs/>
                <w:iCs/>
              </w:rPr>
              <w:t>N/A</w:t>
            </w:r>
          </w:p>
        </w:tc>
      </w:tr>
      <w:tr w:rsidR="003A1E5F" w:rsidRPr="00BC409C" w14:paraId="0F3A0B8C" w14:textId="77777777" w:rsidTr="00423E00">
        <w:trPr>
          <w:cantSplit/>
          <w:tblHeader/>
        </w:trPr>
        <w:tc>
          <w:tcPr>
            <w:tcW w:w="6917" w:type="dxa"/>
          </w:tcPr>
          <w:p w14:paraId="66A9F497" w14:textId="77777777" w:rsidR="003A1E5F" w:rsidRPr="00BC409C" w:rsidRDefault="003A1E5F" w:rsidP="00423E00">
            <w:pPr>
              <w:pStyle w:val="TAL"/>
              <w:rPr>
                <w:rFonts w:cs="Arial"/>
                <w:b/>
                <w:i/>
                <w:szCs w:val="18"/>
              </w:rPr>
            </w:pPr>
            <w:r w:rsidRPr="00BC409C">
              <w:rPr>
                <w:rFonts w:cs="Arial"/>
                <w:b/>
                <w:i/>
                <w:szCs w:val="18"/>
              </w:rPr>
              <w:t>mTRP-PUCCH-InterSlot-r17</w:t>
            </w:r>
          </w:p>
          <w:p w14:paraId="21193AF2" w14:textId="77777777" w:rsidR="003A1E5F" w:rsidRPr="00BC409C" w:rsidRDefault="003A1E5F" w:rsidP="00423E00">
            <w:pPr>
              <w:pStyle w:val="TAL"/>
              <w:rPr>
                <w:rFonts w:cs="Arial"/>
                <w:bCs/>
                <w:iCs/>
                <w:szCs w:val="18"/>
              </w:rPr>
            </w:pPr>
            <w:r w:rsidRPr="00BC409C">
              <w:rPr>
                <w:rFonts w:cs="Arial"/>
                <w:bCs/>
                <w:iCs/>
                <w:szCs w:val="18"/>
              </w:rPr>
              <w:t>Indicates whether the UE supports the following features:</w:t>
            </w:r>
          </w:p>
          <w:p w14:paraId="5FF72A95" w14:textId="77777777" w:rsidR="003A1E5F" w:rsidRPr="00BC409C" w:rsidRDefault="003A1E5F" w:rsidP="00423E00">
            <w:pPr>
              <w:keepNext/>
              <w:keepLines/>
              <w:spacing w:after="0"/>
              <w:ind w:left="601" w:hanging="283"/>
              <w:rPr>
                <w:rFonts w:ascii="Arial" w:hAnsi="Arial" w:cs="Arial"/>
                <w:bCs/>
                <w:iCs/>
                <w:sz w:val="18"/>
                <w:szCs w:val="18"/>
              </w:rPr>
            </w:pPr>
            <w:r w:rsidRPr="00BC409C">
              <w:rPr>
                <w:rFonts w:ascii="Arial" w:hAnsi="Arial" w:cs="Arial"/>
                <w:bCs/>
                <w:iCs/>
                <w:sz w:val="18"/>
                <w:szCs w:val="18"/>
              </w:rPr>
              <w:t>-</w:t>
            </w:r>
            <w:r w:rsidRPr="00BC409C">
              <w:rPr>
                <w:rFonts w:ascii="Arial" w:hAnsi="Arial" w:cs="Arial"/>
                <w:bCs/>
                <w:iCs/>
                <w:sz w:val="18"/>
                <w:szCs w:val="18"/>
              </w:rPr>
              <w:tab/>
            </w:r>
            <w:proofErr w:type="gramStart"/>
            <w:r w:rsidRPr="00BC409C">
              <w:rPr>
                <w:rFonts w:ascii="Arial" w:hAnsi="Arial" w:cs="Arial"/>
                <w:bCs/>
                <w:iCs/>
                <w:sz w:val="18"/>
                <w:szCs w:val="18"/>
              </w:rPr>
              <w:t>support</w:t>
            </w:r>
            <w:proofErr w:type="gramEnd"/>
            <w:r w:rsidRPr="00BC409C">
              <w:rPr>
                <w:rFonts w:ascii="Arial" w:hAnsi="Arial" w:cs="Arial"/>
                <w:bCs/>
                <w:iCs/>
                <w:sz w:val="18"/>
                <w:szCs w:val="18"/>
              </w:rPr>
              <w:t xml:space="preserve"> of PUCCH repetition scheme 1 (inter-slot repetition) with sequential mapping for repetitions larger than 2 and with cyclic mapping for 2 repetitions.</w:t>
            </w:r>
          </w:p>
          <w:p w14:paraId="282979B6" w14:textId="77777777" w:rsidR="003A1E5F" w:rsidRPr="00BC409C" w:rsidRDefault="003A1E5F" w:rsidP="00423E00">
            <w:pPr>
              <w:keepNext/>
              <w:keepLines/>
              <w:spacing w:after="0"/>
              <w:ind w:left="601" w:hanging="283"/>
              <w:rPr>
                <w:rFonts w:ascii="Arial" w:hAnsi="Arial" w:cs="Arial"/>
                <w:bCs/>
                <w:iCs/>
                <w:sz w:val="18"/>
                <w:szCs w:val="18"/>
              </w:rPr>
            </w:pPr>
            <w:r w:rsidRPr="00BC409C">
              <w:rPr>
                <w:rFonts w:ascii="Arial" w:hAnsi="Arial" w:cs="Arial"/>
                <w:bCs/>
                <w:iCs/>
                <w:sz w:val="18"/>
                <w:szCs w:val="18"/>
              </w:rPr>
              <w:t>-</w:t>
            </w:r>
            <w:r w:rsidRPr="00BC409C">
              <w:rPr>
                <w:rFonts w:ascii="Arial" w:hAnsi="Arial" w:cs="Arial"/>
                <w:bCs/>
                <w:iCs/>
                <w:sz w:val="18"/>
                <w:szCs w:val="18"/>
              </w:rPr>
              <w:tab/>
            </w:r>
            <w:proofErr w:type="gramStart"/>
            <w:r w:rsidRPr="00BC409C">
              <w:rPr>
                <w:rFonts w:ascii="Arial" w:hAnsi="Arial" w:cs="Arial"/>
                <w:bCs/>
                <w:iCs/>
                <w:sz w:val="18"/>
                <w:szCs w:val="18"/>
              </w:rPr>
              <w:t>support</w:t>
            </w:r>
            <w:proofErr w:type="gramEnd"/>
            <w:r w:rsidRPr="00BC409C">
              <w:rPr>
                <w:rFonts w:ascii="Arial" w:hAnsi="Arial" w:cs="Arial"/>
                <w:bCs/>
                <w:iCs/>
                <w:sz w:val="18"/>
                <w:szCs w:val="18"/>
              </w:rPr>
              <w:t xml:space="preserve"> of up to two PUCCH power control parameter sets/spatial relation information per PUCCH resource. The power control parameter sets only apply to FR1 and spatial relation information only applies to FR2.</w:t>
            </w:r>
          </w:p>
          <w:p w14:paraId="5A2EFDF4" w14:textId="77777777" w:rsidR="003A1E5F" w:rsidRPr="00BC409C" w:rsidRDefault="003A1E5F" w:rsidP="00423E00">
            <w:pPr>
              <w:keepNext/>
              <w:keepLines/>
              <w:spacing w:after="0"/>
              <w:ind w:left="601" w:hanging="283"/>
              <w:rPr>
                <w:rFonts w:ascii="Arial" w:hAnsi="Arial" w:cs="Arial"/>
                <w:bCs/>
                <w:iCs/>
                <w:sz w:val="18"/>
                <w:szCs w:val="18"/>
              </w:rPr>
            </w:pPr>
            <w:r w:rsidRPr="00BC409C">
              <w:rPr>
                <w:rFonts w:ascii="Arial" w:hAnsi="Arial" w:cs="Arial"/>
                <w:bCs/>
                <w:iCs/>
                <w:sz w:val="18"/>
                <w:szCs w:val="18"/>
              </w:rPr>
              <w:t>-</w:t>
            </w:r>
            <w:r w:rsidRPr="00BC409C">
              <w:rPr>
                <w:rFonts w:ascii="Arial" w:hAnsi="Arial" w:cs="Arial"/>
                <w:bCs/>
                <w:iCs/>
                <w:sz w:val="18"/>
                <w:szCs w:val="18"/>
              </w:rPr>
              <w:tab/>
              <w:t>supported PUCCH formats for PUCCH repetition scheme 1.</w:t>
            </w:r>
          </w:p>
        </w:tc>
        <w:tc>
          <w:tcPr>
            <w:tcW w:w="709" w:type="dxa"/>
          </w:tcPr>
          <w:p w14:paraId="57D15461" w14:textId="77777777" w:rsidR="003A1E5F" w:rsidRPr="00BC409C" w:rsidRDefault="003A1E5F" w:rsidP="00423E00">
            <w:pPr>
              <w:pStyle w:val="TAL"/>
              <w:jc w:val="center"/>
            </w:pPr>
            <w:r w:rsidRPr="00BC409C">
              <w:t>Band</w:t>
            </w:r>
          </w:p>
        </w:tc>
        <w:tc>
          <w:tcPr>
            <w:tcW w:w="567" w:type="dxa"/>
          </w:tcPr>
          <w:p w14:paraId="149EE5CE" w14:textId="77777777" w:rsidR="003A1E5F" w:rsidRPr="00BC409C" w:rsidRDefault="003A1E5F" w:rsidP="00423E00">
            <w:pPr>
              <w:pStyle w:val="TAL"/>
              <w:jc w:val="center"/>
            </w:pPr>
            <w:r w:rsidRPr="00BC409C">
              <w:t>No</w:t>
            </w:r>
          </w:p>
        </w:tc>
        <w:tc>
          <w:tcPr>
            <w:tcW w:w="709" w:type="dxa"/>
          </w:tcPr>
          <w:p w14:paraId="2EE2DE23" w14:textId="77777777" w:rsidR="003A1E5F" w:rsidRPr="00BC409C" w:rsidRDefault="003A1E5F" w:rsidP="00423E00">
            <w:pPr>
              <w:pStyle w:val="TAL"/>
              <w:jc w:val="center"/>
            </w:pPr>
            <w:r w:rsidRPr="00BC409C">
              <w:rPr>
                <w:bCs/>
                <w:iCs/>
              </w:rPr>
              <w:t>N/A</w:t>
            </w:r>
          </w:p>
        </w:tc>
        <w:tc>
          <w:tcPr>
            <w:tcW w:w="728" w:type="dxa"/>
          </w:tcPr>
          <w:p w14:paraId="5070B76F" w14:textId="77777777" w:rsidR="003A1E5F" w:rsidRPr="00BC409C" w:rsidRDefault="003A1E5F" w:rsidP="00423E00">
            <w:pPr>
              <w:pStyle w:val="TAL"/>
              <w:jc w:val="center"/>
            </w:pPr>
            <w:r w:rsidRPr="00BC409C">
              <w:rPr>
                <w:bCs/>
                <w:iCs/>
              </w:rPr>
              <w:t>N/A</w:t>
            </w:r>
          </w:p>
        </w:tc>
      </w:tr>
      <w:tr w:rsidR="003A1E5F" w:rsidRPr="00BC409C" w14:paraId="7A04357E" w14:textId="77777777" w:rsidTr="00423E00">
        <w:trPr>
          <w:cantSplit/>
          <w:tblHeader/>
        </w:trPr>
        <w:tc>
          <w:tcPr>
            <w:tcW w:w="6917" w:type="dxa"/>
          </w:tcPr>
          <w:p w14:paraId="40D9B4C1" w14:textId="77777777" w:rsidR="003A1E5F" w:rsidRPr="00BC409C" w:rsidRDefault="003A1E5F" w:rsidP="00423E00">
            <w:pPr>
              <w:pStyle w:val="TAL"/>
              <w:rPr>
                <w:rFonts w:cs="Arial"/>
                <w:b/>
                <w:bCs/>
                <w:i/>
                <w:iCs/>
                <w:szCs w:val="18"/>
                <w:lang w:eastAsia="en-GB"/>
              </w:rPr>
            </w:pPr>
            <w:r w:rsidRPr="00BC409C">
              <w:rPr>
                <w:rFonts w:cs="Arial"/>
                <w:b/>
                <w:bCs/>
                <w:i/>
                <w:iCs/>
                <w:szCs w:val="18"/>
                <w:lang w:eastAsia="en-GB"/>
              </w:rPr>
              <w:t>mTRP-PUCCH-MAC-CE-r17</w:t>
            </w:r>
          </w:p>
          <w:p w14:paraId="7AF8211C" w14:textId="77777777" w:rsidR="003A1E5F" w:rsidRPr="00BC409C" w:rsidRDefault="003A1E5F" w:rsidP="00423E00">
            <w:pPr>
              <w:pStyle w:val="TAL"/>
              <w:rPr>
                <w:rFonts w:eastAsia="Malgun Gothic" w:cs="Arial"/>
                <w:szCs w:val="18"/>
                <w:lang w:eastAsia="ko-KR"/>
              </w:rPr>
            </w:pPr>
            <w:r w:rsidRPr="00BC409C">
              <w:rPr>
                <w:rFonts w:cs="Arial"/>
                <w:szCs w:val="18"/>
              </w:rPr>
              <w:t>Indicates</w:t>
            </w:r>
            <w:r w:rsidRPr="00BC409C">
              <w:rPr>
                <w:rFonts w:eastAsia="Malgun Gothic" w:cs="Arial"/>
                <w:szCs w:val="18"/>
                <w:lang w:eastAsia="ko-KR"/>
              </w:rPr>
              <w:t xml:space="preserve"> the</w:t>
            </w:r>
            <w:r w:rsidRPr="00BC409C">
              <w:rPr>
                <w:rFonts w:cs="Arial"/>
                <w:szCs w:val="18"/>
              </w:rPr>
              <w:t xml:space="preserve"> s</w:t>
            </w:r>
            <w:r w:rsidRPr="00BC409C">
              <w:rPr>
                <w:rFonts w:eastAsia="Malgun Gothic" w:cs="Arial"/>
                <w:szCs w:val="18"/>
                <w:lang w:eastAsia="ko-KR"/>
              </w:rPr>
              <w:t>upport of updating two Spatial Relation Info's and two sets of power control parameters for a group of PUCCH resources in a CC by MAC-CE.</w:t>
            </w:r>
          </w:p>
          <w:p w14:paraId="1C1B1693" w14:textId="77777777" w:rsidR="003A1E5F" w:rsidRPr="00BC409C" w:rsidRDefault="003A1E5F" w:rsidP="00423E00">
            <w:pPr>
              <w:pStyle w:val="TAL"/>
              <w:rPr>
                <w:rFonts w:cs="Arial"/>
                <w:bCs/>
                <w:iCs/>
                <w:szCs w:val="18"/>
              </w:rPr>
            </w:pPr>
          </w:p>
          <w:p w14:paraId="563DD25A" w14:textId="77777777" w:rsidR="003A1E5F" w:rsidRPr="00BC409C" w:rsidRDefault="003A1E5F" w:rsidP="00423E00">
            <w:pPr>
              <w:pStyle w:val="TAL"/>
              <w:rPr>
                <w:b/>
                <w:i/>
              </w:rPr>
            </w:pPr>
            <w:r w:rsidRPr="00BC409C">
              <w:rPr>
                <w:bCs/>
                <w:iCs/>
              </w:rPr>
              <w:t>T</w:t>
            </w:r>
            <w:r w:rsidRPr="00BC409C">
              <w:t xml:space="preserve">he UE indicates support of this feature shall also indicate support of </w:t>
            </w:r>
            <w:r w:rsidRPr="00BC409C">
              <w:rPr>
                <w:i/>
                <w:iCs/>
              </w:rPr>
              <w:t>mTRP-PUCCH-InterSlot-r17.</w:t>
            </w:r>
          </w:p>
        </w:tc>
        <w:tc>
          <w:tcPr>
            <w:tcW w:w="709" w:type="dxa"/>
          </w:tcPr>
          <w:p w14:paraId="1CBBB571" w14:textId="77777777" w:rsidR="003A1E5F" w:rsidRPr="00BC409C" w:rsidRDefault="003A1E5F" w:rsidP="00423E00">
            <w:pPr>
              <w:pStyle w:val="TAL"/>
              <w:jc w:val="center"/>
            </w:pPr>
            <w:r w:rsidRPr="00BC409C">
              <w:t>Band</w:t>
            </w:r>
          </w:p>
        </w:tc>
        <w:tc>
          <w:tcPr>
            <w:tcW w:w="567" w:type="dxa"/>
          </w:tcPr>
          <w:p w14:paraId="682C755B" w14:textId="77777777" w:rsidR="003A1E5F" w:rsidRPr="00BC409C" w:rsidRDefault="003A1E5F" w:rsidP="00423E00">
            <w:pPr>
              <w:pStyle w:val="TAL"/>
              <w:jc w:val="center"/>
            </w:pPr>
            <w:r w:rsidRPr="00BC409C">
              <w:t>No</w:t>
            </w:r>
          </w:p>
        </w:tc>
        <w:tc>
          <w:tcPr>
            <w:tcW w:w="709" w:type="dxa"/>
          </w:tcPr>
          <w:p w14:paraId="0C9F24F0" w14:textId="77777777" w:rsidR="003A1E5F" w:rsidRPr="00BC409C" w:rsidRDefault="003A1E5F" w:rsidP="00423E00">
            <w:pPr>
              <w:pStyle w:val="TAL"/>
              <w:jc w:val="center"/>
            </w:pPr>
            <w:r w:rsidRPr="00BC409C">
              <w:rPr>
                <w:bCs/>
                <w:iCs/>
              </w:rPr>
              <w:t>N/A</w:t>
            </w:r>
          </w:p>
        </w:tc>
        <w:tc>
          <w:tcPr>
            <w:tcW w:w="728" w:type="dxa"/>
          </w:tcPr>
          <w:p w14:paraId="5058CED9" w14:textId="77777777" w:rsidR="003A1E5F" w:rsidRPr="00BC409C" w:rsidRDefault="003A1E5F" w:rsidP="00423E00">
            <w:pPr>
              <w:pStyle w:val="TAL"/>
              <w:jc w:val="center"/>
            </w:pPr>
            <w:r w:rsidRPr="00BC409C">
              <w:rPr>
                <w:bCs/>
                <w:iCs/>
              </w:rPr>
              <w:t>N/A</w:t>
            </w:r>
          </w:p>
        </w:tc>
      </w:tr>
      <w:tr w:rsidR="003A1E5F" w:rsidRPr="00BC409C" w14:paraId="2ACA1B1D" w14:textId="77777777" w:rsidTr="00423E00">
        <w:trPr>
          <w:cantSplit/>
          <w:tblHeader/>
        </w:trPr>
        <w:tc>
          <w:tcPr>
            <w:tcW w:w="6917" w:type="dxa"/>
          </w:tcPr>
          <w:p w14:paraId="0E851ABD" w14:textId="77777777" w:rsidR="003A1E5F" w:rsidRPr="00BC409C" w:rsidRDefault="003A1E5F" w:rsidP="00423E00">
            <w:pPr>
              <w:pStyle w:val="TAL"/>
              <w:rPr>
                <w:rFonts w:cs="Arial"/>
                <w:b/>
                <w:bCs/>
                <w:i/>
                <w:iCs/>
                <w:szCs w:val="18"/>
                <w:lang w:eastAsia="en-GB"/>
              </w:rPr>
            </w:pPr>
            <w:r w:rsidRPr="00BC409C">
              <w:rPr>
                <w:rFonts w:cs="Arial"/>
                <w:b/>
                <w:bCs/>
                <w:i/>
                <w:iCs/>
                <w:szCs w:val="18"/>
                <w:lang w:eastAsia="en-GB"/>
              </w:rPr>
              <w:t>mTRP-PUCCH-maxNum-PC-FR1-r17</w:t>
            </w:r>
          </w:p>
          <w:p w14:paraId="235F70CC" w14:textId="77777777" w:rsidR="003A1E5F" w:rsidRPr="00BC409C" w:rsidRDefault="003A1E5F" w:rsidP="00423E00">
            <w:pPr>
              <w:pStyle w:val="TAL"/>
              <w:rPr>
                <w:rFonts w:eastAsia="Malgun Gothic" w:cs="Arial"/>
                <w:szCs w:val="18"/>
                <w:lang w:eastAsia="ko-KR"/>
              </w:rPr>
            </w:pPr>
            <w:r w:rsidRPr="00BC409C">
              <w:rPr>
                <w:rFonts w:cs="Arial"/>
                <w:szCs w:val="18"/>
              </w:rPr>
              <w:t>Indicates</w:t>
            </w:r>
            <w:r w:rsidRPr="00BC409C">
              <w:rPr>
                <w:rFonts w:eastAsia="Malgun Gothic" w:cs="Arial"/>
                <w:szCs w:val="18"/>
                <w:lang w:eastAsia="ko-KR"/>
              </w:rPr>
              <w:t xml:space="preserve"> the maximum number of power control parameter sets configured for multi-TRP PUCCH repetition in FR1.</w:t>
            </w:r>
          </w:p>
          <w:p w14:paraId="1F76F510" w14:textId="77777777" w:rsidR="003A1E5F" w:rsidRPr="00BC409C" w:rsidRDefault="003A1E5F" w:rsidP="00423E00">
            <w:pPr>
              <w:pStyle w:val="TAL"/>
            </w:pPr>
          </w:p>
          <w:p w14:paraId="31A42E12" w14:textId="77777777" w:rsidR="003A1E5F" w:rsidRPr="00BC409C" w:rsidRDefault="003A1E5F" w:rsidP="00423E00">
            <w:pPr>
              <w:pStyle w:val="TAL"/>
              <w:rPr>
                <w:b/>
                <w:i/>
              </w:rPr>
            </w:pPr>
            <w:r w:rsidRPr="00BC409C">
              <w:t xml:space="preserve">The UE indicating support of this feature shall also indicate the support of </w:t>
            </w:r>
            <w:r w:rsidRPr="00BC409C">
              <w:rPr>
                <w:i/>
                <w:iCs/>
                <w:lang w:eastAsia="en-GB"/>
              </w:rPr>
              <w:t>mTRP-PUCCH-InterSlot-r17.</w:t>
            </w:r>
          </w:p>
        </w:tc>
        <w:tc>
          <w:tcPr>
            <w:tcW w:w="709" w:type="dxa"/>
          </w:tcPr>
          <w:p w14:paraId="0288386B" w14:textId="77777777" w:rsidR="003A1E5F" w:rsidRPr="00BC409C" w:rsidRDefault="003A1E5F" w:rsidP="00423E00">
            <w:pPr>
              <w:pStyle w:val="TAL"/>
              <w:jc w:val="center"/>
            </w:pPr>
            <w:r w:rsidRPr="00BC409C">
              <w:t>Band</w:t>
            </w:r>
          </w:p>
        </w:tc>
        <w:tc>
          <w:tcPr>
            <w:tcW w:w="567" w:type="dxa"/>
          </w:tcPr>
          <w:p w14:paraId="3EE9061C" w14:textId="77777777" w:rsidR="003A1E5F" w:rsidRPr="00BC409C" w:rsidRDefault="003A1E5F" w:rsidP="00423E00">
            <w:pPr>
              <w:pStyle w:val="TAL"/>
              <w:jc w:val="center"/>
            </w:pPr>
            <w:r w:rsidRPr="00BC409C">
              <w:t>No</w:t>
            </w:r>
          </w:p>
        </w:tc>
        <w:tc>
          <w:tcPr>
            <w:tcW w:w="709" w:type="dxa"/>
          </w:tcPr>
          <w:p w14:paraId="0C9C4495" w14:textId="77777777" w:rsidR="003A1E5F" w:rsidRPr="00BC409C" w:rsidRDefault="003A1E5F" w:rsidP="00423E00">
            <w:pPr>
              <w:pStyle w:val="TAL"/>
              <w:jc w:val="center"/>
            </w:pPr>
            <w:r w:rsidRPr="00BC409C">
              <w:rPr>
                <w:bCs/>
                <w:iCs/>
              </w:rPr>
              <w:t>N/A</w:t>
            </w:r>
          </w:p>
        </w:tc>
        <w:tc>
          <w:tcPr>
            <w:tcW w:w="728" w:type="dxa"/>
          </w:tcPr>
          <w:p w14:paraId="61FFBB87" w14:textId="77777777" w:rsidR="003A1E5F" w:rsidRPr="00BC409C" w:rsidRDefault="003A1E5F" w:rsidP="00423E00">
            <w:pPr>
              <w:pStyle w:val="TAL"/>
              <w:jc w:val="center"/>
            </w:pPr>
            <w:r w:rsidRPr="00BC409C">
              <w:t>FR1 only</w:t>
            </w:r>
          </w:p>
        </w:tc>
      </w:tr>
      <w:tr w:rsidR="003A1E5F" w:rsidRPr="00BC409C" w14:paraId="026E2AE3" w14:textId="77777777" w:rsidTr="00423E00">
        <w:trPr>
          <w:cantSplit/>
          <w:tblHeader/>
        </w:trPr>
        <w:tc>
          <w:tcPr>
            <w:tcW w:w="6917" w:type="dxa"/>
          </w:tcPr>
          <w:p w14:paraId="267EDEAF" w14:textId="77777777" w:rsidR="003A1E5F" w:rsidRPr="00BC409C" w:rsidRDefault="003A1E5F" w:rsidP="00423E00">
            <w:pPr>
              <w:pStyle w:val="TAL"/>
              <w:rPr>
                <w:rFonts w:cs="Arial"/>
                <w:b/>
                <w:i/>
                <w:szCs w:val="18"/>
              </w:rPr>
            </w:pPr>
            <w:r w:rsidRPr="00BC409C">
              <w:rPr>
                <w:rFonts w:cs="Arial"/>
                <w:b/>
                <w:i/>
                <w:szCs w:val="18"/>
              </w:rPr>
              <w:t>mTRP-PUCCH-SecondTPC-r17</w:t>
            </w:r>
          </w:p>
          <w:p w14:paraId="6C31AD6C" w14:textId="77777777" w:rsidR="003A1E5F" w:rsidRPr="00BC409C" w:rsidRDefault="003A1E5F" w:rsidP="00423E00">
            <w:pPr>
              <w:pStyle w:val="TAL"/>
              <w:rPr>
                <w:rFonts w:cs="Arial"/>
                <w:bCs/>
                <w:iCs/>
                <w:szCs w:val="18"/>
              </w:rPr>
            </w:pPr>
            <w:r w:rsidRPr="00BC409C">
              <w:rPr>
                <w:rFonts w:cs="Arial"/>
                <w:bCs/>
                <w:iCs/>
                <w:szCs w:val="18"/>
              </w:rPr>
              <w:t>Indicates whether the UE supports second TPC field for per TRP closed-loop power control for PUCCH with DCI formats 1_1 / 1_2.</w:t>
            </w:r>
          </w:p>
          <w:p w14:paraId="48D6FDDF" w14:textId="77777777" w:rsidR="003A1E5F" w:rsidRPr="00BC409C" w:rsidRDefault="003A1E5F" w:rsidP="00423E00">
            <w:pPr>
              <w:keepNext/>
              <w:keepLines/>
              <w:spacing w:after="0"/>
              <w:rPr>
                <w:rFonts w:ascii="Arial" w:hAnsi="Arial"/>
                <w:b/>
                <w:i/>
                <w:sz w:val="18"/>
              </w:rPr>
            </w:pPr>
            <w:r w:rsidRPr="00BC409C">
              <w:rPr>
                <w:rFonts w:ascii="Arial" w:hAnsi="Arial" w:cs="Arial"/>
                <w:bCs/>
                <w:iCs/>
                <w:sz w:val="18"/>
                <w:szCs w:val="18"/>
              </w:rPr>
              <w:t>T</w:t>
            </w:r>
            <w:r w:rsidRPr="00BC409C">
              <w:rPr>
                <w:rFonts w:ascii="Arial" w:hAnsi="Arial" w:cs="Arial"/>
                <w:sz w:val="18"/>
                <w:szCs w:val="18"/>
              </w:rPr>
              <w:t xml:space="preserve">he UE that indicates support of this feature shall also indicate support of </w:t>
            </w:r>
            <w:r w:rsidRPr="00BC409C">
              <w:rPr>
                <w:rFonts w:ascii="Arial" w:hAnsi="Arial" w:cs="Arial"/>
                <w:i/>
                <w:iCs/>
                <w:sz w:val="18"/>
                <w:szCs w:val="18"/>
              </w:rPr>
              <w:t>mTRP-PUCCH-InterSlot-r17.</w:t>
            </w:r>
          </w:p>
        </w:tc>
        <w:tc>
          <w:tcPr>
            <w:tcW w:w="709" w:type="dxa"/>
          </w:tcPr>
          <w:p w14:paraId="7AD63497" w14:textId="77777777" w:rsidR="003A1E5F" w:rsidRPr="00BC409C" w:rsidRDefault="003A1E5F" w:rsidP="00423E00">
            <w:pPr>
              <w:pStyle w:val="TAL"/>
              <w:jc w:val="center"/>
            </w:pPr>
            <w:r w:rsidRPr="00BC409C">
              <w:t>Band</w:t>
            </w:r>
          </w:p>
        </w:tc>
        <w:tc>
          <w:tcPr>
            <w:tcW w:w="567" w:type="dxa"/>
          </w:tcPr>
          <w:p w14:paraId="06AC8A3B" w14:textId="77777777" w:rsidR="003A1E5F" w:rsidRPr="00BC409C" w:rsidRDefault="003A1E5F" w:rsidP="00423E00">
            <w:pPr>
              <w:pStyle w:val="TAL"/>
              <w:jc w:val="center"/>
            </w:pPr>
            <w:r w:rsidRPr="00BC409C">
              <w:t>No</w:t>
            </w:r>
          </w:p>
        </w:tc>
        <w:tc>
          <w:tcPr>
            <w:tcW w:w="709" w:type="dxa"/>
          </w:tcPr>
          <w:p w14:paraId="243FB933" w14:textId="77777777" w:rsidR="003A1E5F" w:rsidRPr="00BC409C" w:rsidRDefault="003A1E5F" w:rsidP="00423E00">
            <w:pPr>
              <w:pStyle w:val="TAL"/>
              <w:jc w:val="center"/>
            </w:pPr>
            <w:r w:rsidRPr="00BC409C">
              <w:rPr>
                <w:bCs/>
                <w:iCs/>
              </w:rPr>
              <w:t>N/A</w:t>
            </w:r>
          </w:p>
        </w:tc>
        <w:tc>
          <w:tcPr>
            <w:tcW w:w="728" w:type="dxa"/>
          </w:tcPr>
          <w:p w14:paraId="3BB0A31C" w14:textId="77777777" w:rsidR="003A1E5F" w:rsidRPr="00BC409C" w:rsidRDefault="003A1E5F" w:rsidP="00423E00">
            <w:pPr>
              <w:pStyle w:val="TAL"/>
              <w:jc w:val="center"/>
            </w:pPr>
            <w:r w:rsidRPr="00BC409C">
              <w:rPr>
                <w:bCs/>
                <w:iCs/>
              </w:rPr>
              <w:t>N/A</w:t>
            </w:r>
          </w:p>
        </w:tc>
      </w:tr>
      <w:tr w:rsidR="003A1E5F" w:rsidRPr="00BC409C" w14:paraId="248BCBA3" w14:textId="77777777" w:rsidTr="00423E00">
        <w:trPr>
          <w:cantSplit/>
          <w:tblHeader/>
        </w:trPr>
        <w:tc>
          <w:tcPr>
            <w:tcW w:w="6917" w:type="dxa"/>
          </w:tcPr>
          <w:p w14:paraId="57700567" w14:textId="77777777" w:rsidR="003A1E5F" w:rsidRPr="00BC409C" w:rsidRDefault="003A1E5F" w:rsidP="00423E00">
            <w:pPr>
              <w:pStyle w:val="TAL"/>
              <w:rPr>
                <w:rFonts w:cs="Arial"/>
                <w:b/>
                <w:bCs/>
                <w:i/>
                <w:iCs/>
                <w:szCs w:val="18"/>
                <w:lang w:eastAsia="en-GB"/>
              </w:rPr>
            </w:pPr>
            <w:r w:rsidRPr="00BC409C">
              <w:rPr>
                <w:rFonts w:cs="Arial"/>
                <w:b/>
                <w:bCs/>
                <w:i/>
                <w:iCs/>
                <w:szCs w:val="18"/>
                <w:lang w:eastAsia="en-GB"/>
              </w:rPr>
              <w:lastRenderedPageBreak/>
              <w:t>mTRP-PUSCH-A-CSI-r17</w:t>
            </w:r>
          </w:p>
          <w:p w14:paraId="7F8C306F" w14:textId="77777777" w:rsidR="003A1E5F" w:rsidRPr="00BC409C" w:rsidRDefault="003A1E5F" w:rsidP="00423E00">
            <w:pPr>
              <w:pStyle w:val="TAL"/>
              <w:rPr>
                <w:rFonts w:eastAsia="Malgun Gothic" w:cs="Arial"/>
                <w:szCs w:val="18"/>
                <w:lang w:eastAsia="ko-KR"/>
              </w:rPr>
            </w:pPr>
            <w:r w:rsidRPr="00BC409C">
              <w:rPr>
                <w:rFonts w:cs="Arial"/>
                <w:szCs w:val="18"/>
              </w:rPr>
              <w:t>Indicates</w:t>
            </w:r>
            <w:r w:rsidRPr="00BC409C">
              <w:rPr>
                <w:rFonts w:eastAsia="Malgun Gothic" w:cs="Arial"/>
                <w:szCs w:val="18"/>
                <w:lang w:eastAsia="ko-KR"/>
              </w:rPr>
              <w:t xml:space="preserve"> the s</w:t>
            </w:r>
            <w:r w:rsidRPr="00BC409C">
              <w:rPr>
                <w:rFonts w:cs="Arial"/>
                <w:szCs w:val="18"/>
              </w:rPr>
              <w:t>upport of A-CSI report on two PUSCH repetitions.</w:t>
            </w:r>
          </w:p>
          <w:p w14:paraId="402B185F" w14:textId="77777777" w:rsidR="003A1E5F" w:rsidRPr="00BC409C" w:rsidRDefault="003A1E5F" w:rsidP="00423E00">
            <w:pPr>
              <w:pStyle w:val="TAL"/>
              <w:rPr>
                <w:rFonts w:eastAsia="Malgun Gothic" w:cs="Arial"/>
                <w:szCs w:val="18"/>
                <w:lang w:eastAsia="ko-KR"/>
              </w:rPr>
            </w:pPr>
          </w:p>
          <w:p w14:paraId="5052CCB4" w14:textId="77777777" w:rsidR="003A1E5F" w:rsidRPr="00BC409C" w:rsidRDefault="003A1E5F" w:rsidP="00423E00">
            <w:pPr>
              <w:pStyle w:val="TAL"/>
              <w:rPr>
                <w:i/>
              </w:rPr>
            </w:pPr>
            <w:r w:rsidRPr="00BC409C">
              <w:t xml:space="preserve">The UE indicating support of this feature shall also indicate the support of </w:t>
            </w:r>
            <w:r w:rsidRPr="00BC409C">
              <w:rPr>
                <w:i/>
              </w:rPr>
              <w:t>mTRP-PUSCH-TypeA-CB-r17</w:t>
            </w:r>
          </w:p>
          <w:p w14:paraId="1383E737" w14:textId="77777777" w:rsidR="003A1E5F" w:rsidRPr="00BC409C" w:rsidRDefault="003A1E5F" w:rsidP="00423E00">
            <w:pPr>
              <w:pStyle w:val="TAL"/>
              <w:rPr>
                <w:b/>
                <w:i/>
              </w:rPr>
            </w:pPr>
            <w:proofErr w:type="gramStart"/>
            <w:r w:rsidRPr="00BC409C">
              <w:rPr>
                <w:iCs/>
              </w:rPr>
              <w:t>or</w:t>
            </w:r>
            <w:proofErr w:type="gramEnd"/>
            <w:r w:rsidRPr="00BC409C">
              <w:rPr>
                <w:iCs/>
              </w:rPr>
              <w:t xml:space="preserve"> </w:t>
            </w:r>
            <w:r w:rsidRPr="00BC409C">
              <w:rPr>
                <w:i/>
              </w:rPr>
              <w:t>mTRP-PUSCH-RepetitionTypeA-r17.</w:t>
            </w:r>
          </w:p>
        </w:tc>
        <w:tc>
          <w:tcPr>
            <w:tcW w:w="709" w:type="dxa"/>
          </w:tcPr>
          <w:p w14:paraId="4649E9F1" w14:textId="77777777" w:rsidR="003A1E5F" w:rsidRPr="00BC409C" w:rsidRDefault="003A1E5F" w:rsidP="00423E00">
            <w:pPr>
              <w:pStyle w:val="TAL"/>
              <w:jc w:val="center"/>
            </w:pPr>
            <w:r w:rsidRPr="00BC409C">
              <w:t>Band</w:t>
            </w:r>
          </w:p>
        </w:tc>
        <w:tc>
          <w:tcPr>
            <w:tcW w:w="567" w:type="dxa"/>
          </w:tcPr>
          <w:p w14:paraId="1CA0AEE6" w14:textId="77777777" w:rsidR="003A1E5F" w:rsidRPr="00BC409C" w:rsidRDefault="003A1E5F" w:rsidP="00423E00">
            <w:pPr>
              <w:pStyle w:val="TAL"/>
              <w:jc w:val="center"/>
            </w:pPr>
            <w:r w:rsidRPr="00BC409C">
              <w:t>No</w:t>
            </w:r>
          </w:p>
        </w:tc>
        <w:tc>
          <w:tcPr>
            <w:tcW w:w="709" w:type="dxa"/>
          </w:tcPr>
          <w:p w14:paraId="5B627A0E" w14:textId="77777777" w:rsidR="003A1E5F" w:rsidRPr="00BC409C" w:rsidRDefault="003A1E5F" w:rsidP="00423E00">
            <w:pPr>
              <w:pStyle w:val="TAL"/>
              <w:jc w:val="center"/>
            </w:pPr>
            <w:r w:rsidRPr="00BC409C">
              <w:rPr>
                <w:bCs/>
                <w:iCs/>
              </w:rPr>
              <w:t>N/A</w:t>
            </w:r>
          </w:p>
        </w:tc>
        <w:tc>
          <w:tcPr>
            <w:tcW w:w="728" w:type="dxa"/>
          </w:tcPr>
          <w:p w14:paraId="6BF15662" w14:textId="77777777" w:rsidR="003A1E5F" w:rsidRPr="00BC409C" w:rsidRDefault="003A1E5F" w:rsidP="00423E00">
            <w:pPr>
              <w:pStyle w:val="TAL"/>
              <w:jc w:val="center"/>
            </w:pPr>
            <w:r w:rsidRPr="00BC409C">
              <w:rPr>
                <w:bCs/>
                <w:iCs/>
              </w:rPr>
              <w:t>N/A</w:t>
            </w:r>
          </w:p>
        </w:tc>
      </w:tr>
      <w:tr w:rsidR="003A1E5F" w:rsidRPr="00BC409C" w14:paraId="7177A013" w14:textId="77777777" w:rsidTr="00423E00">
        <w:trPr>
          <w:cantSplit/>
          <w:tblHeader/>
        </w:trPr>
        <w:tc>
          <w:tcPr>
            <w:tcW w:w="6917" w:type="dxa"/>
          </w:tcPr>
          <w:p w14:paraId="2210048F" w14:textId="77777777" w:rsidR="003A1E5F" w:rsidRPr="00BC409C" w:rsidRDefault="003A1E5F" w:rsidP="00423E00">
            <w:pPr>
              <w:pStyle w:val="TAL"/>
              <w:rPr>
                <w:rFonts w:cs="Arial"/>
                <w:b/>
                <w:bCs/>
                <w:i/>
                <w:iCs/>
                <w:szCs w:val="18"/>
                <w:lang w:eastAsia="en-GB"/>
              </w:rPr>
            </w:pPr>
            <w:r w:rsidRPr="00BC409C">
              <w:rPr>
                <w:rFonts w:cs="Arial"/>
                <w:b/>
                <w:bCs/>
                <w:i/>
                <w:iCs/>
                <w:szCs w:val="18"/>
                <w:lang w:eastAsia="en-GB"/>
              </w:rPr>
              <w:t>mTRP-PUSCH-CG-r17</w:t>
            </w:r>
          </w:p>
          <w:p w14:paraId="5B8B9B58" w14:textId="77777777" w:rsidR="003A1E5F" w:rsidRPr="00BC409C" w:rsidRDefault="003A1E5F" w:rsidP="00423E00">
            <w:pPr>
              <w:pStyle w:val="TAL"/>
              <w:rPr>
                <w:rFonts w:eastAsia="Malgun Gothic" w:cs="Arial"/>
                <w:szCs w:val="18"/>
                <w:lang w:eastAsia="ko-KR"/>
              </w:rPr>
            </w:pPr>
            <w:r w:rsidRPr="00BC409C">
              <w:rPr>
                <w:rFonts w:cs="Arial"/>
                <w:szCs w:val="18"/>
              </w:rPr>
              <w:t>Indicates</w:t>
            </w:r>
            <w:r w:rsidRPr="00BC409C">
              <w:rPr>
                <w:rFonts w:eastAsia="Malgun Gothic" w:cs="Arial"/>
                <w:szCs w:val="18"/>
                <w:lang w:eastAsia="ko-KR"/>
              </w:rPr>
              <w:t xml:space="preserve"> the s</w:t>
            </w:r>
            <w:r w:rsidRPr="00BC409C">
              <w:rPr>
                <w:rFonts w:cs="Arial"/>
                <w:szCs w:val="18"/>
              </w:rPr>
              <w:t>upport of CG PUSCH transmission towards M-TRPs using a single CG configuration. The UE uses same beam mapping principals as dynamic grant PUSCH repetition scheme.</w:t>
            </w:r>
          </w:p>
          <w:p w14:paraId="15D35E0E" w14:textId="77777777" w:rsidR="003A1E5F" w:rsidRPr="00BC409C" w:rsidRDefault="003A1E5F" w:rsidP="00423E00">
            <w:pPr>
              <w:pStyle w:val="TAL"/>
              <w:rPr>
                <w:rFonts w:eastAsia="Malgun Gothic" w:cs="Arial"/>
                <w:szCs w:val="18"/>
                <w:lang w:eastAsia="ko-KR"/>
              </w:rPr>
            </w:pPr>
          </w:p>
          <w:p w14:paraId="68CC05D1" w14:textId="77777777" w:rsidR="003A1E5F" w:rsidRPr="00BC409C" w:rsidRDefault="003A1E5F" w:rsidP="00423E00">
            <w:pPr>
              <w:pStyle w:val="TAL"/>
              <w:rPr>
                <w:rFonts w:cs="Arial"/>
                <w:i/>
                <w:szCs w:val="18"/>
              </w:rPr>
            </w:pPr>
            <w:r w:rsidRPr="00BC409C">
              <w:rPr>
                <w:rFonts w:cs="Arial"/>
                <w:szCs w:val="18"/>
              </w:rPr>
              <w:t xml:space="preserve">The UE indicating support of this feature shall also indicate the support of </w:t>
            </w:r>
            <w:r w:rsidRPr="00BC409C">
              <w:rPr>
                <w:rFonts w:cs="Arial"/>
                <w:i/>
                <w:szCs w:val="18"/>
              </w:rPr>
              <w:t>mTRP-PUSCH-TypeA-CB-r17</w:t>
            </w:r>
          </w:p>
          <w:p w14:paraId="76080EBF" w14:textId="77777777" w:rsidR="003A1E5F" w:rsidRPr="00BC409C" w:rsidRDefault="003A1E5F" w:rsidP="00423E00">
            <w:pPr>
              <w:pStyle w:val="TAL"/>
              <w:rPr>
                <w:b/>
              </w:rPr>
            </w:pPr>
            <w:proofErr w:type="gramStart"/>
            <w:r w:rsidRPr="00BC409C">
              <w:t>or</w:t>
            </w:r>
            <w:proofErr w:type="gramEnd"/>
            <w:r w:rsidRPr="00BC409C">
              <w:t xml:space="preserve"> </w:t>
            </w:r>
            <w:r w:rsidRPr="00BC409C">
              <w:rPr>
                <w:i/>
                <w:iCs/>
              </w:rPr>
              <w:t>mTRP-PUSCH-RepetitionTypeA-r17</w:t>
            </w:r>
            <w:r w:rsidRPr="00BC409C">
              <w:t>.</w:t>
            </w:r>
          </w:p>
        </w:tc>
        <w:tc>
          <w:tcPr>
            <w:tcW w:w="709" w:type="dxa"/>
          </w:tcPr>
          <w:p w14:paraId="2E2A9DD7" w14:textId="77777777" w:rsidR="003A1E5F" w:rsidRPr="00BC409C" w:rsidRDefault="003A1E5F" w:rsidP="00423E00">
            <w:pPr>
              <w:pStyle w:val="TAL"/>
              <w:jc w:val="center"/>
            </w:pPr>
            <w:r w:rsidRPr="00BC409C">
              <w:t>Band</w:t>
            </w:r>
          </w:p>
        </w:tc>
        <w:tc>
          <w:tcPr>
            <w:tcW w:w="567" w:type="dxa"/>
          </w:tcPr>
          <w:p w14:paraId="33F5FC86" w14:textId="77777777" w:rsidR="003A1E5F" w:rsidRPr="00BC409C" w:rsidRDefault="003A1E5F" w:rsidP="00423E00">
            <w:pPr>
              <w:pStyle w:val="TAL"/>
              <w:jc w:val="center"/>
            </w:pPr>
            <w:r w:rsidRPr="00BC409C">
              <w:t>No</w:t>
            </w:r>
          </w:p>
        </w:tc>
        <w:tc>
          <w:tcPr>
            <w:tcW w:w="709" w:type="dxa"/>
          </w:tcPr>
          <w:p w14:paraId="7EE57C17" w14:textId="77777777" w:rsidR="003A1E5F" w:rsidRPr="00BC409C" w:rsidRDefault="003A1E5F" w:rsidP="00423E00">
            <w:pPr>
              <w:pStyle w:val="TAL"/>
              <w:jc w:val="center"/>
            </w:pPr>
            <w:r w:rsidRPr="00BC409C">
              <w:rPr>
                <w:bCs/>
                <w:iCs/>
              </w:rPr>
              <w:t>N/A</w:t>
            </w:r>
          </w:p>
        </w:tc>
        <w:tc>
          <w:tcPr>
            <w:tcW w:w="728" w:type="dxa"/>
          </w:tcPr>
          <w:p w14:paraId="44D66F46" w14:textId="77777777" w:rsidR="003A1E5F" w:rsidRPr="00BC409C" w:rsidRDefault="003A1E5F" w:rsidP="00423E00">
            <w:pPr>
              <w:pStyle w:val="TAL"/>
              <w:jc w:val="center"/>
            </w:pPr>
            <w:r w:rsidRPr="00BC409C">
              <w:rPr>
                <w:bCs/>
                <w:iCs/>
              </w:rPr>
              <w:t>N/A</w:t>
            </w:r>
          </w:p>
        </w:tc>
      </w:tr>
      <w:tr w:rsidR="003A1E5F" w:rsidRPr="00BC409C" w14:paraId="04B367EE" w14:textId="77777777" w:rsidTr="00423E00">
        <w:trPr>
          <w:cantSplit/>
          <w:tblHeader/>
        </w:trPr>
        <w:tc>
          <w:tcPr>
            <w:tcW w:w="6917" w:type="dxa"/>
          </w:tcPr>
          <w:p w14:paraId="1544FC54" w14:textId="77777777" w:rsidR="003A1E5F" w:rsidRPr="00BC409C" w:rsidRDefault="003A1E5F" w:rsidP="00423E00">
            <w:pPr>
              <w:pStyle w:val="TAL"/>
              <w:rPr>
                <w:rFonts w:cs="Arial"/>
                <w:b/>
                <w:bCs/>
                <w:i/>
                <w:iCs/>
                <w:szCs w:val="18"/>
                <w:lang w:eastAsia="en-GB"/>
              </w:rPr>
            </w:pPr>
            <w:r w:rsidRPr="00BC409C">
              <w:rPr>
                <w:rFonts w:cs="Arial"/>
                <w:b/>
                <w:bCs/>
                <w:i/>
                <w:iCs/>
                <w:szCs w:val="18"/>
                <w:lang w:eastAsia="en-GB"/>
              </w:rPr>
              <w:t>mTRP-PUSCH-CSI-RS-r17</w:t>
            </w:r>
          </w:p>
          <w:p w14:paraId="1290ECEC" w14:textId="77777777" w:rsidR="003A1E5F" w:rsidRPr="00BC409C" w:rsidRDefault="003A1E5F" w:rsidP="00423E00">
            <w:pPr>
              <w:pStyle w:val="TAL"/>
              <w:rPr>
                <w:rFonts w:eastAsia="Malgun Gothic" w:cs="Arial"/>
                <w:szCs w:val="18"/>
                <w:lang w:eastAsia="ko-KR"/>
              </w:rPr>
            </w:pPr>
            <w:r w:rsidRPr="00BC409C">
              <w:rPr>
                <w:rFonts w:cs="Arial"/>
                <w:szCs w:val="18"/>
              </w:rPr>
              <w:t>Indicates</w:t>
            </w:r>
            <w:r w:rsidRPr="00BC409C">
              <w:rPr>
                <w:rFonts w:eastAsia="Malgun Gothic" w:cs="Arial"/>
                <w:szCs w:val="18"/>
                <w:lang w:eastAsia="ko-KR"/>
              </w:rPr>
              <w:t xml:space="preserve"> the support of CSI-RS processing framework for SRS with two associated CSI-RS resources.</w:t>
            </w:r>
          </w:p>
          <w:p w14:paraId="5CDDDB5F" w14:textId="77777777" w:rsidR="003A1E5F" w:rsidRPr="00BC409C" w:rsidRDefault="003A1E5F" w:rsidP="00423E00">
            <w:pPr>
              <w:pStyle w:val="TAL"/>
              <w:rPr>
                <w:rFonts w:eastAsia="Malgun Gothic" w:cs="Arial"/>
                <w:szCs w:val="18"/>
                <w:lang w:eastAsia="ko-KR"/>
              </w:rPr>
            </w:pPr>
          </w:p>
          <w:p w14:paraId="4635A9D9" w14:textId="77777777" w:rsidR="003A1E5F" w:rsidRPr="00BC409C" w:rsidRDefault="003A1E5F" w:rsidP="00423E00">
            <w:pPr>
              <w:pStyle w:val="TAL"/>
              <w:rPr>
                <w:rFonts w:cs="Arial"/>
                <w:szCs w:val="18"/>
              </w:rPr>
            </w:pPr>
            <w:r w:rsidRPr="00BC409C">
              <w:rPr>
                <w:rFonts w:cs="Arial"/>
                <w:szCs w:val="18"/>
              </w:rPr>
              <w:t>This feature also includes following parameters:</w:t>
            </w:r>
          </w:p>
          <w:p w14:paraId="13C1B79C" w14:textId="77777777" w:rsidR="003A1E5F" w:rsidRPr="00BC409C" w:rsidRDefault="003A1E5F" w:rsidP="00423E00">
            <w:pPr>
              <w:pStyle w:val="B1"/>
              <w:spacing w:after="0"/>
              <w:rPr>
                <w:szCs w:val="18"/>
              </w:rPr>
            </w:pPr>
            <w:r w:rsidRPr="00BC409C">
              <w:rPr>
                <w:rFonts w:ascii="Arial" w:hAnsi="Arial"/>
                <w:sz w:val="18"/>
                <w:szCs w:val="18"/>
              </w:rPr>
              <w:t>-</w:t>
            </w:r>
            <w:r w:rsidRPr="00BC409C">
              <w:rPr>
                <w:rFonts w:ascii="Arial" w:hAnsi="Arial"/>
                <w:sz w:val="18"/>
                <w:szCs w:val="18"/>
              </w:rPr>
              <w:tab/>
            </w:r>
            <w:proofErr w:type="gramStart"/>
            <w:r w:rsidRPr="00BC409C">
              <w:rPr>
                <w:rFonts w:ascii="Arial" w:hAnsi="Arial"/>
                <w:i/>
                <w:iCs/>
                <w:sz w:val="18"/>
                <w:szCs w:val="18"/>
              </w:rPr>
              <w:t>maxNumPeriodicSRS-r17</w:t>
            </w:r>
            <w:proofErr w:type="gramEnd"/>
            <w:r w:rsidRPr="00BC409C">
              <w:rPr>
                <w:rFonts w:ascii="Arial" w:hAnsi="Arial"/>
                <w:sz w:val="18"/>
                <w:szCs w:val="18"/>
              </w:rPr>
              <w:t xml:space="preserve"> indicates the maximum number of periodic SRS resources associated with first and second CSI-RS per BWP.</w:t>
            </w:r>
          </w:p>
          <w:p w14:paraId="09ADA3FB" w14:textId="77777777" w:rsidR="003A1E5F" w:rsidRPr="00BC409C" w:rsidRDefault="003A1E5F" w:rsidP="00423E00">
            <w:pPr>
              <w:pStyle w:val="B1"/>
              <w:spacing w:after="0"/>
              <w:rPr>
                <w:szCs w:val="18"/>
              </w:rPr>
            </w:pPr>
            <w:r w:rsidRPr="00BC409C">
              <w:rPr>
                <w:rFonts w:ascii="Arial" w:hAnsi="Arial"/>
                <w:sz w:val="18"/>
                <w:szCs w:val="18"/>
              </w:rPr>
              <w:t>-</w:t>
            </w:r>
            <w:r w:rsidRPr="00BC409C">
              <w:rPr>
                <w:rFonts w:ascii="Arial" w:hAnsi="Arial"/>
                <w:sz w:val="18"/>
                <w:szCs w:val="18"/>
              </w:rPr>
              <w:tab/>
            </w:r>
            <w:proofErr w:type="gramStart"/>
            <w:r w:rsidRPr="00BC409C">
              <w:rPr>
                <w:rFonts w:ascii="Arial" w:hAnsi="Arial"/>
                <w:i/>
                <w:iCs/>
                <w:sz w:val="18"/>
                <w:szCs w:val="18"/>
              </w:rPr>
              <w:t>maxNumAperiodicSRS-r17</w:t>
            </w:r>
            <w:proofErr w:type="gramEnd"/>
            <w:r w:rsidRPr="00BC409C">
              <w:rPr>
                <w:rFonts w:ascii="Arial" w:hAnsi="Arial"/>
                <w:sz w:val="18"/>
                <w:szCs w:val="18"/>
              </w:rPr>
              <w:t xml:space="preserve"> indicates the maximum number of aperiodic SRS resources associated with first and second CSI-RS per BWP.</w:t>
            </w:r>
          </w:p>
          <w:p w14:paraId="65789286" w14:textId="77777777" w:rsidR="003A1E5F" w:rsidRPr="00BC409C" w:rsidRDefault="003A1E5F" w:rsidP="00423E00">
            <w:pPr>
              <w:pStyle w:val="B1"/>
              <w:spacing w:after="0"/>
              <w:rPr>
                <w:szCs w:val="18"/>
              </w:rPr>
            </w:pPr>
            <w:r w:rsidRPr="00BC409C">
              <w:rPr>
                <w:rFonts w:ascii="Arial" w:hAnsi="Arial"/>
                <w:sz w:val="18"/>
                <w:szCs w:val="18"/>
              </w:rPr>
              <w:t>-</w:t>
            </w:r>
            <w:r w:rsidRPr="00BC409C">
              <w:rPr>
                <w:rFonts w:ascii="Arial" w:hAnsi="Arial"/>
                <w:sz w:val="18"/>
                <w:szCs w:val="18"/>
              </w:rPr>
              <w:tab/>
            </w:r>
            <w:proofErr w:type="gramStart"/>
            <w:r w:rsidRPr="00BC409C">
              <w:rPr>
                <w:rFonts w:ascii="Arial" w:hAnsi="Arial"/>
                <w:i/>
                <w:iCs/>
                <w:sz w:val="18"/>
                <w:szCs w:val="18"/>
              </w:rPr>
              <w:t>maxNumSP-SRS-r17</w:t>
            </w:r>
            <w:proofErr w:type="gramEnd"/>
            <w:r w:rsidRPr="00BC409C">
              <w:rPr>
                <w:rFonts w:ascii="Arial" w:hAnsi="Arial"/>
                <w:sz w:val="18"/>
                <w:szCs w:val="18"/>
              </w:rPr>
              <w:t xml:space="preserve"> indicates the maximum number of semi-persistent SRS resources associated with first and second CSI-RS per BWP.</w:t>
            </w:r>
          </w:p>
          <w:p w14:paraId="5D99FD50" w14:textId="77777777" w:rsidR="003A1E5F" w:rsidRPr="00BC409C" w:rsidRDefault="003A1E5F" w:rsidP="00423E00">
            <w:pPr>
              <w:pStyle w:val="B1"/>
              <w:spacing w:after="0"/>
              <w:rPr>
                <w:szCs w:val="18"/>
              </w:rPr>
            </w:pPr>
            <w:r w:rsidRPr="00BC409C">
              <w:rPr>
                <w:rFonts w:ascii="Arial" w:hAnsi="Arial"/>
                <w:sz w:val="18"/>
                <w:szCs w:val="18"/>
              </w:rPr>
              <w:t>-</w:t>
            </w:r>
            <w:r w:rsidRPr="00BC409C">
              <w:rPr>
                <w:rFonts w:ascii="Arial" w:hAnsi="Arial"/>
                <w:sz w:val="18"/>
                <w:szCs w:val="18"/>
              </w:rPr>
              <w:tab/>
            </w:r>
            <w:proofErr w:type="gramStart"/>
            <w:r w:rsidRPr="00BC409C">
              <w:rPr>
                <w:rFonts w:ascii="Arial" w:hAnsi="Arial"/>
                <w:i/>
                <w:iCs/>
                <w:sz w:val="18"/>
                <w:szCs w:val="18"/>
              </w:rPr>
              <w:t>numSRS-ResourcePerCC-r17</w:t>
            </w:r>
            <w:proofErr w:type="gramEnd"/>
            <w:r w:rsidRPr="00BC409C">
              <w:rPr>
                <w:rFonts w:ascii="Arial" w:hAnsi="Arial"/>
                <w:sz w:val="18"/>
                <w:szCs w:val="18"/>
              </w:rPr>
              <w:t>: UE can process Y SRS resources associated with first and second CSI-RS resources simultaneously in a CC. Includes Periodic/Semi-Persistent/Aperiodic SRS.</w:t>
            </w:r>
          </w:p>
          <w:p w14:paraId="7797CFB5" w14:textId="77777777" w:rsidR="003A1E5F" w:rsidRPr="00BC409C" w:rsidRDefault="003A1E5F" w:rsidP="00423E00">
            <w:pPr>
              <w:pStyle w:val="B1"/>
              <w:spacing w:after="0"/>
              <w:rPr>
                <w:szCs w:val="18"/>
              </w:rPr>
            </w:pPr>
            <w:r w:rsidRPr="00BC409C">
              <w:rPr>
                <w:rFonts w:ascii="Arial" w:hAnsi="Arial"/>
                <w:sz w:val="18"/>
                <w:szCs w:val="18"/>
              </w:rPr>
              <w:t>-</w:t>
            </w:r>
            <w:r w:rsidRPr="00BC409C">
              <w:rPr>
                <w:rFonts w:ascii="Arial" w:hAnsi="Arial"/>
                <w:sz w:val="18"/>
                <w:szCs w:val="18"/>
              </w:rPr>
              <w:tab/>
            </w:r>
            <w:proofErr w:type="gramStart"/>
            <w:r w:rsidRPr="00BC409C">
              <w:rPr>
                <w:rFonts w:ascii="Arial" w:hAnsi="Arial"/>
                <w:i/>
                <w:iCs/>
                <w:sz w:val="18"/>
                <w:szCs w:val="18"/>
              </w:rPr>
              <w:t>numSRS-ResourceNonCodebook-r17</w:t>
            </w:r>
            <w:proofErr w:type="gramEnd"/>
            <w:r w:rsidRPr="00BC409C">
              <w:rPr>
                <w:rFonts w:ascii="Arial" w:hAnsi="Arial"/>
                <w:sz w:val="18"/>
                <w:szCs w:val="18"/>
              </w:rPr>
              <w:t>: UE can process up to X CSI-RS resources associated with SRS for non-codebook based transmission simultaneously.</w:t>
            </w:r>
          </w:p>
          <w:p w14:paraId="1608574E" w14:textId="77777777" w:rsidR="003A1E5F" w:rsidRPr="00BC409C" w:rsidRDefault="003A1E5F" w:rsidP="00423E00">
            <w:pPr>
              <w:pStyle w:val="TAL"/>
              <w:rPr>
                <w:rFonts w:cs="Arial"/>
                <w:b/>
                <w:bCs/>
                <w:i/>
                <w:iCs/>
                <w:szCs w:val="18"/>
                <w:lang w:eastAsia="en-GB"/>
              </w:rPr>
            </w:pPr>
          </w:p>
          <w:p w14:paraId="590A0B40" w14:textId="77777777" w:rsidR="003A1E5F" w:rsidRPr="00BC409C" w:rsidRDefault="003A1E5F" w:rsidP="00423E00">
            <w:pPr>
              <w:pStyle w:val="TAL"/>
              <w:rPr>
                <w:b/>
                <w:i/>
              </w:rPr>
            </w:pPr>
            <w:r w:rsidRPr="00BC409C">
              <w:t xml:space="preserve">The UE indicating support of this feature shall also indicate the support of </w:t>
            </w:r>
            <w:r w:rsidRPr="00BC409C">
              <w:rPr>
                <w:i/>
              </w:rPr>
              <w:t>mTRP-PUSCH-twoCSI-RS-r17.</w:t>
            </w:r>
          </w:p>
        </w:tc>
        <w:tc>
          <w:tcPr>
            <w:tcW w:w="709" w:type="dxa"/>
          </w:tcPr>
          <w:p w14:paraId="715E6DC3" w14:textId="77777777" w:rsidR="003A1E5F" w:rsidRPr="00BC409C" w:rsidRDefault="003A1E5F" w:rsidP="00423E00">
            <w:pPr>
              <w:pStyle w:val="TAL"/>
              <w:jc w:val="center"/>
            </w:pPr>
            <w:r w:rsidRPr="00BC409C">
              <w:t>Band</w:t>
            </w:r>
          </w:p>
        </w:tc>
        <w:tc>
          <w:tcPr>
            <w:tcW w:w="567" w:type="dxa"/>
          </w:tcPr>
          <w:p w14:paraId="4EA5D809" w14:textId="77777777" w:rsidR="003A1E5F" w:rsidRPr="00BC409C" w:rsidRDefault="003A1E5F" w:rsidP="00423E00">
            <w:pPr>
              <w:pStyle w:val="TAL"/>
              <w:jc w:val="center"/>
            </w:pPr>
            <w:r w:rsidRPr="00BC409C">
              <w:t>No</w:t>
            </w:r>
          </w:p>
        </w:tc>
        <w:tc>
          <w:tcPr>
            <w:tcW w:w="709" w:type="dxa"/>
          </w:tcPr>
          <w:p w14:paraId="4B5DB765" w14:textId="77777777" w:rsidR="003A1E5F" w:rsidRPr="00BC409C" w:rsidRDefault="003A1E5F" w:rsidP="00423E00">
            <w:pPr>
              <w:pStyle w:val="TAL"/>
              <w:jc w:val="center"/>
            </w:pPr>
            <w:r w:rsidRPr="00BC409C">
              <w:rPr>
                <w:bCs/>
                <w:iCs/>
              </w:rPr>
              <w:t>N/A</w:t>
            </w:r>
          </w:p>
        </w:tc>
        <w:tc>
          <w:tcPr>
            <w:tcW w:w="728" w:type="dxa"/>
          </w:tcPr>
          <w:p w14:paraId="65518DA2" w14:textId="77777777" w:rsidR="003A1E5F" w:rsidRPr="00BC409C" w:rsidRDefault="003A1E5F" w:rsidP="00423E00">
            <w:pPr>
              <w:pStyle w:val="TAL"/>
              <w:jc w:val="center"/>
            </w:pPr>
            <w:r w:rsidRPr="00BC409C">
              <w:rPr>
                <w:bCs/>
                <w:iCs/>
              </w:rPr>
              <w:t>N/A</w:t>
            </w:r>
          </w:p>
        </w:tc>
      </w:tr>
      <w:tr w:rsidR="003A1E5F" w:rsidRPr="00BC409C" w14:paraId="3399EA87" w14:textId="77777777" w:rsidTr="00423E00">
        <w:trPr>
          <w:cantSplit/>
          <w:tblHeader/>
        </w:trPr>
        <w:tc>
          <w:tcPr>
            <w:tcW w:w="6917" w:type="dxa"/>
          </w:tcPr>
          <w:p w14:paraId="71A6D466" w14:textId="77777777" w:rsidR="003A1E5F" w:rsidRPr="00BC409C" w:rsidRDefault="003A1E5F" w:rsidP="00423E00">
            <w:pPr>
              <w:pStyle w:val="TAL"/>
              <w:rPr>
                <w:rFonts w:cs="Arial"/>
                <w:b/>
                <w:bCs/>
                <w:i/>
                <w:iCs/>
                <w:szCs w:val="18"/>
                <w:lang w:eastAsia="en-GB"/>
              </w:rPr>
            </w:pPr>
            <w:r w:rsidRPr="00BC409C">
              <w:rPr>
                <w:rFonts w:cs="Arial"/>
                <w:b/>
                <w:bCs/>
                <w:i/>
                <w:iCs/>
                <w:szCs w:val="18"/>
                <w:lang w:eastAsia="en-GB"/>
              </w:rPr>
              <w:t>mTRP-PUSCH-cyclicMapping-r17</w:t>
            </w:r>
          </w:p>
          <w:p w14:paraId="282F3D13" w14:textId="77777777" w:rsidR="003A1E5F" w:rsidRPr="00BC409C" w:rsidRDefault="003A1E5F" w:rsidP="00423E00">
            <w:pPr>
              <w:pStyle w:val="TAL"/>
              <w:rPr>
                <w:rFonts w:eastAsia="Malgun Gothic" w:cs="Arial"/>
                <w:szCs w:val="18"/>
                <w:lang w:eastAsia="ko-KR"/>
              </w:rPr>
            </w:pPr>
            <w:r w:rsidRPr="00BC409C">
              <w:rPr>
                <w:rFonts w:cs="Arial"/>
                <w:szCs w:val="18"/>
              </w:rPr>
              <w:t>Indicates</w:t>
            </w:r>
            <w:r w:rsidRPr="00BC409C">
              <w:rPr>
                <w:rFonts w:eastAsia="Malgun Gothic" w:cs="Arial"/>
                <w:szCs w:val="18"/>
                <w:lang w:eastAsia="ko-KR"/>
              </w:rPr>
              <w:t xml:space="preserve"> the s</w:t>
            </w:r>
            <w:r w:rsidRPr="00BC409C">
              <w:rPr>
                <w:rFonts w:cs="Arial"/>
                <w:szCs w:val="18"/>
              </w:rPr>
              <w:t>upport of cyclic mapping when the number of repetitions is larger than 2 with repetition type.</w:t>
            </w:r>
          </w:p>
          <w:p w14:paraId="3746CAA9" w14:textId="77777777" w:rsidR="003A1E5F" w:rsidRPr="00BC409C" w:rsidRDefault="003A1E5F" w:rsidP="00423E00">
            <w:pPr>
              <w:pStyle w:val="TAL"/>
              <w:rPr>
                <w:rFonts w:cs="Arial"/>
                <w:szCs w:val="18"/>
              </w:rPr>
            </w:pPr>
          </w:p>
          <w:p w14:paraId="31D9772F" w14:textId="77777777" w:rsidR="003A1E5F" w:rsidRPr="00BC409C" w:rsidRDefault="003A1E5F" w:rsidP="00423E00">
            <w:pPr>
              <w:pStyle w:val="TAL"/>
            </w:pPr>
            <w:r w:rsidRPr="00BC409C">
              <w:t xml:space="preserve">The UE indicating support of this feature shall also indicate the support of </w:t>
            </w:r>
            <w:r w:rsidRPr="00BC409C">
              <w:rPr>
                <w:i/>
                <w:iCs/>
              </w:rPr>
              <w:t>mTRP-PUSCH-TypeA-CB-r17</w:t>
            </w:r>
          </w:p>
          <w:p w14:paraId="7EBE0BFB" w14:textId="77777777" w:rsidR="003A1E5F" w:rsidRPr="00BC409C" w:rsidRDefault="003A1E5F" w:rsidP="00423E00">
            <w:pPr>
              <w:pStyle w:val="TAL"/>
              <w:rPr>
                <w:b/>
              </w:rPr>
            </w:pPr>
            <w:proofErr w:type="gramStart"/>
            <w:r w:rsidRPr="00BC409C">
              <w:t>or</w:t>
            </w:r>
            <w:proofErr w:type="gramEnd"/>
            <w:r w:rsidRPr="00BC409C">
              <w:t xml:space="preserve"> </w:t>
            </w:r>
            <w:r w:rsidRPr="00BC409C">
              <w:rPr>
                <w:i/>
                <w:iCs/>
              </w:rPr>
              <w:t>mTRP-PUSCH-RepetitionTypeA-r17</w:t>
            </w:r>
            <w:r w:rsidRPr="00BC409C">
              <w:t>.</w:t>
            </w:r>
          </w:p>
        </w:tc>
        <w:tc>
          <w:tcPr>
            <w:tcW w:w="709" w:type="dxa"/>
          </w:tcPr>
          <w:p w14:paraId="5BDE8814" w14:textId="77777777" w:rsidR="003A1E5F" w:rsidRPr="00BC409C" w:rsidRDefault="003A1E5F" w:rsidP="00423E00">
            <w:pPr>
              <w:pStyle w:val="TAL"/>
              <w:jc w:val="center"/>
            </w:pPr>
            <w:r w:rsidRPr="00BC409C">
              <w:t>Band</w:t>
            </w:r>
          </w:p>
        </w:tc>
        <w:tc>
          <w:tcPr>
            <w:tcW w:w="567" w:type="dxa"/>
          </w:tcPr>
          <w:p w14:paraId="031756B0" w14:textId="77777777" w:rsidR="003A1E5F" w:rsidRPr="00BC409C" w:rsidRDefault="003A1E5F" w:rsidP="00423E00">
            <w:pPr>
              <w:pStyle w:val="TAL"/>
              <w:jc w:val="center"/>
            </w:pPr>
            <w:r w:rsidRPr="00BC409C">
              <w:t>No</w:t>
            </w:r>
          </w:p>
        </w:tc>
        <w:tc>
          <w:tcPr>
            <w:tcW w:w="709" w:type="dxa"/>
          </w:tcPr>
          <w:p w14:paraId="3165553C" w14:textId="77777777" w:rsidR="003A1E5F" w:rsidRPr="00BC409C" w:rsidRDefault="003A1E5F" w:rsidP="00423E00">
            <w:pPr>
              <w:pStyle w:val="TAL"/>
              <w:jc w:val="center"/>
            </w:pPr>
            <w:r w:rsidRPr="00BC409C">
              <w:rPr>
                <w:bCs/>
                <w:iCs/>
              </w:rPr>
              <w:t>N/A</w:t>
            </w:r>
          </w:p>
        </w:tc>
        <w:tc>
          <w:tcPr>
            <w:tcW w:w="728" w:type="dxa"/>
          </w:tcPr>
          <w:p w14:paraId="1783BA97" w14:textId="77777777" w:rsidR="003A1E5F" w:rsidRPr="00BC409C" w:rsidRDefault="003A1E5F" w:rsidP="00423E00">
            <w:pPr>
              <w:pStyle w:val="TAL"/>
              <w:jc w:val="center"/>
            </w:pPr>
            <w:r w:rsidRPr="00BC409C">
              <w:rPr>
                <w:bCs/>
                <w:iCs/>
              </w:rPr>
              <w:t>N/A</w:t>
            </w:r>
          </w:p>
        </w:tc>
      </w:tr>
      <w:tr w:rsidR="003A1E5F" w:rsidRPr="00BC409C" w14:paraId="3518EB0B" w14:textId="77777777" w:rsidTr="00423E00">
        <w:trPr>
          <w:cantSplit/>
          <w:tblHeader/>
        </w:trPr>
        <w:tc>
          <w:tcPr>
            <w:tcW w:w="6917" w:type="dxa"/>
          </w:tcPr>
          <w:p w14:paraId="32C7154F" w14:textId="77777777" w:rsidR="003A1E5F" w:rsidRPr="00BC409C" w:rsidRDefault="003A1E5F" w:rsidP="00423E00">
            <w:pPr>
              <w:pStyle w:val="TAL"/>
              <w:rPr>
                <w:rFonts w:cs="Arial"/>
                <w:b/>
                <w:bCs/>
                <w:i/>
                <w:iCs/>
                <w:szCs w:val="18"/>
                <w:lang w:eastAsia="en-GB"/>
              </w:rPr>
            </w:pPr>
            <w:r w:rsidRPr="00BC409C">
              <w:rPr>
                <w:rFonts w:cs="Arial"/>
                <w:b/>
                <w:bCs/>
                <w:i/>
                <w:iCs/>
                <w:szCs w:val="18"/>
                <w:lang w:eastAsia="en-GB"/>
              </w:rPr>
              <w:t>mTRP-PUSCH-secondTPC-r17</w:t>
            </w:r>
          </w:p>
          <w:p w14:paraId="1A89507E" w14:textId="77777777" w:rsidR="003A1E5F" w:rsidRPr="00BC409C" w:rsidRDefault="003A1E5F" w:rsidP="00423E00">
            <w:pPr>
              <w:pStyle w:val="TAL"/>
              <w:rPr>
                <w:rFonts w:cs="Arial"/>
                <w:szCs w:val="18"/>
              </w:rPr>
            </w:pPr>
            <w:r w:rsidRPr="00BC409C">
              <w:rPr>
                <w:rFonts w:cs="Arial"/>
                <w:szCs w:val="18"/>
              </w:rPr>
              <w:t>Indicates</w:t>
            </w:r>
            <w:r w:rsidRPr="00BC409C">
              <w:rPr>
                <w:rFonts w:eastAsia="Malgun Gothic" w:cs="Arial"/>
                <w:szCs w:val="18"/>
                <w:lang w:eastAsia="ko-KR"/>
              </w:rPr>
              <w:t xml:space="preserve"> the </w:t>
            </w:r>
            <w:r w:rsidRPr="00BC409C">
              <w:rPr>
                <w:rFonts w:cs="Arial"/>
                <w:szCs w:val="18"/>
              </w:rPr>
              <w:t>support of second TPC field for per TRP closed-loop power control for PUSCH with DCI formats 0_1 and 0_2.</w:t>
            </w:r>
          </w:p>
          <w:p w14:paraId="20E1AE9E" w14:textId="77777777" w:rsidR="003A1E5F" w:rsidRPr="00BC409C" w:rsidRDefault="003A1E5F" w:rsidP="00423E00">
            <w:pPr>
              <w:pStyle w:val="TAL"/>
              <w:rPr>
                <w:rFonts w:cs="Arial"/>
                <w:szCs w:val="18"/>
              </w:rPr>
            </w:pPr>
          </w:p>
          <w:p w14:paraId="0CF4A9C2" w14:textId="77777777" w:rsidR="003A1E5F" w:rsidRPr="00BC409C" w:rsidRDefault="003A1E5F" w:rsidP="00423E00">
            <w:pPr>
              <w:pStyle w:val="TAL"/>
              <w:rPr>
                <w:i/>
              </w:rPr>
            </w:pPr>
            <w:r w:rsidRPr="00BC409C">
              <w:t xml:space="preserve">The UE indicating support of this feature shall also indicate the support of </w:t>
            </w:r>
            <w:r w:rsidRPr="00BC409C">
              <w:rPr>
                <w:i/>
              </w:rPr>
              <w:t>mTRP-PUSCH-TypeA-CB-r17</w:t>
            </w:r>
          </w:p>
          <w:p w14:paraId="21214075" w14:textId="77777777" w:rsidR="003A1E5F" w:rsidRPr="00BC409C" w:rsidRDefault="003A1E5F" w:rsidP="00423E00">
            <w:pPr>
              <w:pStyle w:val="TAL"/>
              <w:rPr>
                <w:b/>
                <w:i/>
              </w:rPr>
            </w:pPr>
            <w:proofErr w:type="gramStart"/>
            <w:r w:rsidRPr="00BC409C">
              <w:rPr>
                <w:iCs/>
              </w:rPr>
              <w:t>or</w:t>
            </w:r>
            <w:proofErr w:type="gramEnd"/>
            <w:r w:rsidRPr="00BC409C">
              <w:rPr>
                <w:iCs/>
              </w:rPr>
              <w:t xml:space="preserve"> </w:t>
            </w:r>
            <w:r w:rsidRPr="00BC409C">
              <w:rPr>
                <w:i/>
              </w:rPr>
              <w:t>mTRP-PUSCH-RepetitionTypeA-r17.</w:t>
            </w:r>
          </w:p>
        </w:tc>
        <w:tc>
          <w:tcPr>
            <w:tcW w:w="709" w:type="dxa"/>
          </w:tcPr>
          <w:p w14:paraId="13B29F33" w14:textId="77777777" w:rsidR="003A1E5F" w:rsidRPr="00BC409C" w:rsidRDefault="003A1E5F" w:rsidP="00423E00">
            <w:pPr>
              <w:pStyle w:val="TAL"/>
              <w:jc w:val="center"/>
            </w:pPr>
            <w:r w:rsidRPr="00BC409C">
              <w:t>Band</w:t>
            </w:r>
          </w:p>
        </w:tc>
        <w:tc>
          <w:tcPr>
            <w:tcW w:w="567" w:type="dxa"/>
          </w:tcPr>
          <w:p w14:paraId="46922112" w14:textId="77777777" w:rsidR="003A1E5F" w:rsidRPr="00BC409C" w:rsidRDefault="003A1E5F" w:rsidP="00423E00">
            <w:pPr>
              <w:pStyle w:val="TAL"/>
              <w:jc w:val="center"/>
            </w:pPr>
            <w:r w:rsidRPr="00BC409C">
              <w:t>No</w:t>
            </w:r>
          </w:p>
        </w:tc>
        <w:tc>
          <w:tcPr>
            <w:tcW w:w="709" w:type="dxa"/>
          </w:tcPr>
          <w:p w14:paraId="6F0B9C8F" w14:textId="77777777" w:rsidR="003A1E5F" w:rsidRPr="00BC409C" w:rsidRDefault="003A1E5F" w:rsidP="00423E00">
            <w:pPr>
              <w:pStyle w:val="TAL"/>
              <w:jc w:val="center"/>
            </w:pPr>
            <w:r w:rsidRPr="00BC409C">
              <w:rPr>
                <w:bCs/>
                <w:iCs/>
              </w:rPr>
              <w:t>N/A</w:t>
            </w:r>
          </w:p>
        </w:tc>
        <w:tc>
          <w:tcPr>
            <w:tcW w:w="728" w:type="dxa"/>
          </w:tcPr>
          <w:p w14:paraId="2B81FECE" w14:textId="77777777" w:rsidR="003A1E5F" w:rsidRPr="00BC409C" w:rsidRDefault="003A1E5F" w:rsidP="00423E00">
            <w:pPr>
              <w:pStyle w:val="TAL"/>
              <w:jc w:val="center"/>
            </w:pPr>
            <w:r w:rsidRPr="00BC409C">
              <w:rPr>
                <w:bCs/>
                <w:iCs/>
              </w:rPr>
              <w:t>N/A</w:t>
            </w:r>
          </w:p>
        </w:tc>
      </w:tr>
      <w:tr w:rsidR="003A1E5F" w:rsidRPr="00BC409C" w14:paraId="6CDC961E" w14:textId="77777777" w:rsidTr="00423E00">
        <w:trPr>
          <w:cantSplit/>
          <w:tblHeader/>
        </w:trPr>
        <w:tc>
          <w:tcPr>
            <w:tcW w:w="6917" w:type="dxa"/>
          </w:tcPr>
          <w:p w14:paraId="17FDE668" w14:textId="77777777" w:rsidR="003A1E5F" w:rsidRPr="00BC409C" w:rsidRDefault="003A1E5F" w:rsidP="00423E00">
            <w:pPr>
              <w:pStyle w:val="TAL"/>
              <w:rPr>
                <w:rFonts w:cs="Arial"/>
                <w:b/>
                <w:bCs/>
                <w:i/>
                <w:iCs/>
                <w:szCs w:val="18"/>
                <w:lang w:eastAsia="en-GB"/>
              </w:rPr>
            </w:pPr>
            <w:r w:rsidRPr="00BC409C">
              <w:rPr>
                <w:rFonts w:cs="Arial"/>
                <w:b/>
                <w:bCs/>
                <w:i/>
                <w:iCs/>
                <w:szCs w:val="18"/>
                <w:lang w:eastAsia="en-GB"/>
              </w:rPr>
              <w:t>mTRP-PUSCH-SP-CSI-r17</w:t>
            </w:r>
          </w:p>
          <w:p w14:paraId="027CDC5B" w14:textId="77777777" w:rsidR="003A1E5F" w:rsidRPr="00BC409C" w:rsidRDefault="003A1E5F" w:rsidP="00423E00">
            <w:pPr>
              <w:pStyle w:val="TAL"/>
              <w:rPr>
                <w:rFonts w:cs="Arial"/>
                <w:szCs w:val="18"/>
              </w:rPr>
            </w:pPr>
            <w:r w:rsidRPr="00BC409C">
              <w:rPr>
                <w:rFonts w:cs="Arial"/>
                <w:szCs w:val="18"/>
              </w:rPr>
              <w:t>Indicates</w:t>
            </w:r>
            <w:r w:rsidRPr="00BC409C">
              <w:rPr>
                <w:rFonts w:eastAsia="Malgun Gothic" w:cs="Arial"/>
                <w:szCs w:val="18"/>
                <w:lang w:eastAsia="ko-KR"/>
              </w:rPr>
              <w:t xml:space="preserve"> the</w:t>
            </w:r>
            <w:r w:rsidRPr="00BC409C">
              <w:rPr>
                <w:rFonts w:cs="Arial"/>
                <w:szCs w:val="18"/>
              </w:rPr>
              <w:t xml:space="preserve"> support of SP-CSI report on two PUSCH repetitions.</w:t>
            </w:r>
          </w:p>
          <w:p w14:paraId="0B1E47DC" w14:textId="77777777" w:rsidR="003A1E5F" w:rsidRPr="00BC409C" w:rsidRDefault="003A1E5F" w:rsidP="00423E00">
            <w:pPr>
              <w:pStyle w:val="TAL"/>
              <w:rPr>
                <w:rFonts w:cs="Arial"/>
                <w:szCs w:val="18"/>
              </w:rPr>
            </w:pPr>
          </w:p>
          <w:p w14:paraId="23B76A43" w14:textId="77777777" w:rsidR="003A1E5F" w:rsidRPr="00BC409C" w:rsidRDefault="003A1E5F" w:rsidP="00423E00">
            <w:pPr>
              <w:pStyle w:val="TAL"/>
              <w:rPr>
                <w:i/>
              </w:rPr>
            </w:pPr>
            <w:r w:rsidRPr="00BC409C">
              <w:t xml:space="preserve">The UE indicating support of this feature shall also indicate the support of </w:t>
            </w:r>
            <w:r w:rsidRPr="00BC409C">
              <w:rPr>
                <w:i/>
              </w:rPr>
              <w:t>mTRP-PUSCH-TypeA-CB-r17</w:t>
            </w:r>
          </w:p>
          <w:p w14:paraId="4E7464AC" w14:textId="77777777" w:rsidR="003A1E5F" w:rsidRPr="00BC409C" w:rsidRDefault="003A1E5F" w:rsidP="00423E00">
            <w:pPr>
              <w:pStyle w:val="TAL"/>
              <w:rPr>
                <w:b/>
                <w:i/>
              </w:rPr>
            </w:pPr>
            <w:proofErr w:type="gramStart"/>
            <w:r w:rsidRPr="00BC409C">
              <w:rPr>
                <w:iCs/>
              </w:rPr>
              <w:t>or</w:t>
            </w:r>
            <w:proofErr w:type="gramEnd"/>
            <w:r w:rsidRPr="00BC409C">
              <w:rPr>
                <w:i/>
              </w:rPr>
              <w:t xml:space="preserve"> mTRP-PUSCH-RepetitionTypeA-r17.</w:t>
            </w:r>
          </w:p>
        </w:tc>
        <w:tc>
          <w:tcPr>
            <w:tcW w:w="709" w:type="dxa"/>
          </w:tcPr>
          <w:p w14:paraId="6246EAFE" w14:textId="77777777" w:rsidR="003A1E5F" w:rsidRPr="00BC409C" w:rsidRDefault="003A1E5F" w:rsidP="00423E00">
            <w:pPr>
              <w:pStyle w:val="TAL"/>
              <w:jc w:val="center"/>
            </w:pPr>
            <w:r w:rsidRPr="00BC409C">
              <w:t>Band</w:t>
            </w:r>
          </w:p>
        </w:tc>
        <w:tc>
          <w:tcPr>
            <w:tcW w:w="567" w:type="dxa"/>
          </w:tcPr>
          <w:p w14:paraId="55B205F6" w14:textId="77777777" w:rsidR="003A1E5F" w:rsidRPr="00BC409C" w:rsidRDefault="003A1E5F" w:rsidP="00423E00">
            <w:pPr>
              <w:pStyle w:val="TAL"/>
              <w:jc w:val="center"/>
            </w:pPr>
            <w:r w:rsidRPr="00BC409C">
              <w:t>No</w:t>
            </w:r>
          </w:p>
        </w:tc>
        <w:tc>
          <w:tcPr>
            <w:tcW w:w="709" w:type="dxa"/>
          </w:tcPr>
          <w:p w14:paraId="299B9997" w14:textId="77777777" w:rsidR="003A1E5F" w:rsidRPr="00BC409C" w:rsidRDefault="003A1E5F" w:rsidP="00423E00">
            <w:pPr>
              <w:pStyle w:val="TAL"/>
              <w:jc w:val="center"/>
            </w:pPr>
            <w:r w:rsidRPr="00BC409C">
              <w:rPr>
                <w:bCs/>
                <w:iCs/>
              </w:rPr>
              <w:t>N/A</w:t>
            </w:r>
          </w:p>
        </w:tc>
        <w:tc>
          <w:tcPr>
            <w:tcW w:w="728" w:type="dxa"/>
          </w:tcPr>
          <w:p w14:paraId="51600CEC" w14:textId="77777777" w:rsidR="003A1E5F" w:rsidRPr="00BC409C" w:rsidRDefault="003A1E5F" w:rsidP="00423E00">
            <w:pPr>
              <w:pStyle w:val="TAL"/>
              <w:jc w:val="center"/>
            </w:pPr>
            <w:r w:rsidRPr="00BC409C">
              <w:rPr>
                <w:bCs/>
                <w:iCs/>
              </w:rPr>
              <w:t>N/A</w:t>
            </w:r>
          </w:p>
        </w:tc>
      </w:tr>
      <w:tr w:rsidR="003A1E5F" w:rsidRPr="00BC409C" w14:paraId="58B92100" w14:textId="77777777" w:rsidTr="00423E00">
        <w:trPr>
          <w:cantSplit/>
          <w:tblHeader/>
        </w:trPr>
        <w:tc>
          <w:tcPr>
            <w:tcW w:w="6917" w:type="dxa"/>
          </w:tcPr>
          <w:p w14:paraId="6577FBAD" w14:textId="77777777" w:rsidR="003A1E5F" w:rsidRPr="00BC409C" w:rsidRDefault="003A1E5F" w:rsidP="00423E00">
            <w:pPr>
              <w:pStyle w:val="TAL"/>
              <w:rPr>
                <w:rFonts w:cs="Arial"/>
                <w:b/>
                <w:i/>
                <w:szCs w:val="18"/>
              </w:rPr>
            </w:pPr>
            <w:r w:rsidRPr="00BC409C">
              <w:rPr>
                <w:rFonts w:cs="Arial"/>
                <w:b/>
                <w:i/>
                <w:szCs w:val="18"/>
              </w:rPr>
              <w:t>mTRP-PUSCH-twoCSI-RS-r17</w:t>
            </w:r>
          </w:p>
          <w:p w14:paraId="46FF0293" w14:textId="77777777" w:rsidR="003A1E5F" w:rsidRPr="00BC409C" w:rsidRDefault="003A1E5F" w:rsidP="00423E00">
            <w:pPr>
              <w:pStyle w:val="TAL"/>
              <w:rPr>
                <w:rFonts w:cs="Arial"/>
                <w:bCs/>
                <w:iCs/>
                <w:szCs w:val="18"/>
              </w:rPr>
            </w:pPr>
            <w:r w:rsidRPr="00BC409C">
              <w:rPr>
                <w:rFonts w:cs="Arial"/>
                <w:bCs/>
                <w:iCs/>
                <w:szCs w:val="18"/>
              </w:rPr>
              <w:t>Indicates whether the UE supports up to two NZP CSI-RS resources associated with the two SRS resource sets for non-codebook-based mTRP PUSCH.</w:t>
            </w:r>
          </w:p>
          <w:p w14:paraId="40129C5E" w14:textId="77777777" w:rsidR="003A1E5F" w:rsidRPr="00BC409C" w:rsidRDefault="003A1E5F" w:rsidP="00423E00">
            <w:pPr>
              <w:keepNext/>
              <w:keepLines/>
              <w:spacing w:after="0"/>
              <w:rPr>
                <w:rFonts w:ascii="Arial" w:hAnsi="Arial"/>
                <w:b/>
                <w:i/>
                <w:sz w:val="18"/>
              </w:rPr>
            </w:pPr>
            <w:r w:rsidRPr="00BC409C">
              <w:rPr>
                <w:rFonts w:ascii="Arial" w:hAnsi="Arial" w:cs="Arial"/>
                <w:bCs/>
                <w:iCs/>
                <w:sz w:val="18"/>
                <w:szCs w:val="18"/>
              </w:rPr>
              <w:t>T</w:t>
            </w:r>
            <w:r w:rsidRPr="00BC409C">
              <w:rPr>
                <w:rFonts w:ascii="Arial" w:hAnsi="Arial" w:cs="Arial"/>
                <w:sz w:val="18"/>
                <w:szCs w:val="18"/>
              </w:rPr>
              <w:t xml:space="preserve">he UE that indicates support of this feature shall also indicate support of </w:t>
            </w:r>
            <w:r w:rsidRPr="00BC409C">
              <w:rPr>
                <w:rFonts w:ascii="Arial" w:hAnsi="Arial" w:cs="Arial"/>
                <w:i/>
                <w:sz w:val="18"/>
                <w:szCs w:val="18"/>
              </w:rPr>
              <w:t>srs-AssocCSI-RS, csi-RS-IM-ReceptionForFeedbackPerBandComb and mTRP-PUSCH-RepetitionTypeA-r17.</w:t>
            </w:r>
          </w:p>
        </w:tc>
        <w:tc>
          <w:tcPr>
            <w:tcW w:w="709" w:type="dxa"/>
          </w:tcPr>
          <w:p w14:paraId="25058942" w14:textId="77777777" w:rsidR="003A1E5F" w:rsidRPr="00BC409C" w:rsidRDefault="003A1E5F" w:rsidP="00423E00">
            <w:pPr>
              <w:pStyle w:val="TAL"/>
              <w:jc w:val="center"/>
            </w:pPr>
            <w:r w:rsidRPr="00BC409C">
              <w:t>Band</w:t>
            </w:r>
          </w:p>
        </w:tc>
        <w:tc>
          <w:tcPr>
            <w:tcW w:w="567" w:type="dxa"/>
          </w:tcPr>
          <w:p w14:paraId="606F6AE9" w14:textId="77777777" w:rsidR="003A1E5F" w:rsidRPr="00BC409C" w:rsidRDefault="003A1E5F" w:rsidP="00423E00">
            <w:pPr>
              <w:pStyle w:val="TAL"/>
              <w:jc w:val="center"/>
            </w:pPr>
            <w:r w:rsidRPr="00BC409C">
              <w:t>No</w:t>
            </w:r>
          </w:p>
        </w:tc>
        <w:tc>
          <w:tcPr>
            <w:tcW w:w="709" w:type="dxa"/>
          </w:tcPr>
          <w:p w14:paraId="2D6566DB" w14:textId="77777777" w:rsidR="003A1E5F" w:rsidRPr="00BC409C" w:rsidRDefault="003A1E5F" w:rsidP="00423E00">
            <w:pPr>
              <w:pStyle w:val="TAL"/>
              <w:jc w:val="center"/>
            </w:pPr>
            <w:r w:rsidRPr="00BC409C">
              <w:rPr>
                <w:bCs/>
                <w:iCs/>
              </w:rPr>
              <w:t>N/A</w:t>
            </w:r>
          </w:p>
        </w:tc>
        <w:tc>
          <w:tcPr>
            <w:tcW w:w="728" w:type="dxa"/>
          </w:tcPr>
          <w:p w14:paraId="26279CDA" w14:textId="77777777" w:rsidR="003A1E5F" w:rsidRPr="00BC409C" w:rsidRDefault="003A1E5F" w:rsidP="00423E00">
            <w:pPr>
              <w:pStyle w:val="TAL"/>
              <w:jc w:val="center"/>
            </w:pPr>
            <w:r w:rsidRPr="00BC409C">
              <w:rPr>
                <w:bCs/>
                <w:iCs/>
              </w:rPr>
              <w:t>N/A</w:t>
            </w:r>
          </w:p>
        </w:tc>
      </w:tr>
      <w:tr w:rsidR="003A1E5F" w:rsidRPr="00BC409C" w14:paraId="415B1A59" w14:textId="77777777" w:rsidTr="00423E00">
        <w:trPr>
          <w:cantSplit/>
          <w:tblHeader/>
        </w:trPr>
        <w:tc>
          <w:tcPr>
            <w:tcW w:w="6917" w:type="dxa"/>
          </w:tcPr>
          <w:p w14:paraId="5133D39E" w14:textId="77777777" w:rsidR="003A1E5F" w:rsidRPr="00BC409C" w:rsidRDefault="003A1E5F" w:rsidP="00423E00">
            <w:pPr>
              <w:pStyle w:val="TAL"/>
              <w:rPr>
                <w:rFonts w:cs="Arial"/>
                <w:b/>
                <w:bCs/>
                <w:i/>
                <w:iCs/>
                <w:szCs w:val="18"/>
                <w:lang w:eastAsia="en-GB"/>
              </w:rPr>
            </w:pPr>
            <w:r w:rsidRPr="00BC409C">
              <w:rPr>
                <w:rFonts w:cs="Arial"/>
                <w:b/>
                <w:bCs/>
                <w:i/>
                <w:iCs/>
                <w:szCs w:val="18"/>
                <w:lang w:eastAsia="en-GB"/>
              </w:rPr>
              <w:t>mTRP-PUSCH-twoPHR-Reporting-r17</w:t>
            </w:r>
          </w:p>
          <w:p w14:paraId="4C4A2D57" w14:textId="77777777" w:rsidR="003A1E5F" w:rsidRPr="00BC409C" w:rsidRDefault="003A1E5F" w:rsidP="00423E00">
            <w:pPr>
              <w:pStyle w:val="TAL"/>
              <w:rPr>
                <w:rFonts w:eastAsia="Malgun Gothic" w:cs="Arial"/>
                <w:szCs w:val="18"/>
                <w:lang w:eastAsia="ko-KR"/>
              </w:rPr>
            </w:pPr>
            <w:r w:rsidRPr="00BC409C">
              <w:rPr>
                <w:rFonts w:cs="Arial"/>
                <w:szCs w:val="18"/>
              </w:rPr>
              <w:t>Indicates</w:t>
            </w:r>
            <w:r w:rsidRPr="00BC409C">
              <w:rPr>
                <w:rFonts w:eastAsia="Malgun Gothic" w:cs="Arial"/>
                <w:szCs w:val="18"/>
                <w:lang w:eastAsia="ko-KR"/>
              </w:rPr>
              <w:t xml:space="preserve"> the</w:t>
            </w:r>
            <w:r w:rsidRPr="00BC409C">
              <w:rPr>
                <w:rFonts w:cs="Arial"/>
                <w:szCs w:val="18"/>
              </w:rPr>
              <w:t xml:space="preserve"> support of PHR reporting related to M-TRP PUSCH repetition (calculate two PHRs (at least corresponding to the CC that applies m-TRP PUSCH repetitions), each associated with a first PUSCH occasion corresponding to each SRS resource set, and report two PHRs).</w:t>
            </w:r>
          </w:p>
          <w:p w14:paraId="54BA2D62" w14:textId="77777777" w:rsidR="003A1E5F" w:rsidRPr="00BC409C" w:rsidRDefault="003A1E5F" w:rsidP="00423E00">
            <w:pPr>
              <w:pStyle w:val="TAL"/>
              <w:rPr>
                <w:rFonts w:cs="Arial"/>
                <w:i/>
                <w:szCs w:val="18"/>
              </w:rPr>
            </w:pPr>
            <w:r w:rsidRPr="00BC409C">
              <w:rPr>
                <w:rFonts w:cs="Arial"/>
                <w:szCs w:val="18"/>
              </w:rPr>
              <w:t xml:space="preserve">The UE indicating support of this feature shall also indicate the support of </w:t>
            </w:r>
            <w:r w:rsidRPr="00BC409C">
              <w:rPr>
                <w:rFonts w:cs="Arial"/>
                <w:i/>
                <w:szCs w:val="18"/>
              </w:rPr>
              <w:t xml:space="preserve">mTRP-PUSCH-TypeA-CB-r17 </w:t>
            </w:r>
            <w:r w:rsidRPr="00BC409C">
              <w:rPr>
                <w:rFonts w:cs="Arial"/>
                <w:iCs/>
                <w:szCs w:val="18"/>
              </w:rPr>
              <w:t xml:space="preserve">or </w:t>
            </w:r>
            <w:r w:rsidRPr="00BC409C">
              <w:rPr>
                <w:rFonts w:cs="Arial"/>
                <w:i/>
                <w:szCs w:val="18"/>
              </w:rPr>
              <w:t>mTRP-PUSCH-RepetitionTypeA-r17.</w:t>
            </w:r>
          </w:p>
        </w:tc>
        <w:tc>
          <w:tcPr>
            <w:tcW w:w="709" w:type="dxa"/>
          </w:tcPr>
          <w:p w14:paraId="056BED16" w14:textId="77777777" w:rsidR="003A1E5F" w:rsidRPr="00BC409C" w:rsidRDefault="003A1E5F" w:rsidP="00423E00">
            <w:pPr>
              <w:pStyle w:val="TAL"/>
              <w:jc w:val="center"/>
            </w:pPr>
            <w:r w:rsidRPr="00BC409C">
              <w:t>Band</w:t>
            </w:r>
          </w:p>
        </w:tc>
        <w:tc>
          <w:tcPr>
            <w:tcW w:w="567" w:type="dxa"/>
          </w:tcPr>
          <w:p w14:paraId="1873085C" w14:textId="77777777" w:rsidR="003A1E5F" w:rsidRPr="00BC409C" w:rsidRDefault="003A1E5F" w:rsidP="00423E00">
            <w:pPr>
              <w:pStyle w:val="TAL"/>
              <w:jc w:val="center"/>
            </w:pPr>
            <w:r w:rsidRPr="00BC409C">
              <w:t>No</w:t>
            </w:r>
          </w:p>
        </w:tc>
        <w:tc>
          <w:tcPr>
            <w:tcW w:w="709" w:type="dxa"/>
          </w:tcPr>
          <w:p w14:paraId="10148113" w14:textId="77777777" w:rsidR="003A1E5F" w:rsidRPr="00BC409C" w:rsidRDefault="003A1E5F" w:rsidP="00423E00">
            <w:pPr>
              <w:pStyle w:val="TAL"/>
              <w:jc w:val="center"/>
            </w:pPr>
            <w:r w:rsidRPr="00BC409C">
              <w:rPr>
                <w:bCs/>
                <w:iCs/>
              </w:rPr>
              <w:t>N/A</w:t>
            </w:r>
          </w:p>
        </w:tc>
        <w:tc>
          <w:tcPr>
            <w:tcW w:w="728" w:type="dxa"/>
          </w:tcPr>
          <w:p w14:paraId="7DA86C99" w14:textId="77777777" w:rsidR="003A1E5F" w:rsidRPr="00BC409C" w:rsidRDefault="003A1E5F" w:rsidP="00423E00">
            <w:pPr>
              <w:pStyle w:val="TAL"/>
              <w:jc w:val="center"/>
            </w:pPr>
            <w:r w:rsidRPr="00BC409C">
              <w:rPr>
                <w:bCs/>
                <w:iCs/>
              </w:rPr>
              <w:t>N/A</w:t>
            </w:r>
          </w:p>
        </w:tc>
      </w:tr>
      <w:tr w:rsidR="003A1E5F" w:rsidRPr="00BC409C" w14:paraId="4B602A15" w14:textId="77777777" w:rsidTr="00423E00">
        <w:trPr>
          <w:cantSplit/>
          <w:tblHeader/>
        </w:trPr>
        <w:tc>
          <w:tcPr>
            <w:tcW w:w="6917" w:type="dxa"/>
          </w:tcPr>
          <w:p w14:paraId="5F0EB068" w14:textId="77777777" w:rsidR="003A1E5F" w:rsidRPr="00BC409C" w:rsidRDefault="003A1E5F" w:rsidP="00423E00">
            <w:pPr>
              <w:pStyle w:val="TAL"/>
              <w:rPr>
                <w:b/>
                <w:bCs/>
                <w:i/>
                <w:iCs/>
                <w:lang w:eastAsia="zh-CN"/>
              </w:rPr>
            </w:pPr>
            <w:r w:rsidRPr="00BC409C">
              <w:rPr>
                <w:b/>
                <w:bCs/>
                <w:i/>
                <w:iCs/>
              </w:rPr>
              <w:lastRenderedPageBreak/>
              <w:t>multicastInactive-r18</w:t>
            </w:r>
          </w:p>
          <w:p w14:paraId="51926B15" w14:textId="77777777" w:rsidR="003A1E5F" w:rsidRPr="00BC409C" w:rsidRDefault="003A1E5F" w:rsidP="00423E00">
            <w:pPr>
              <w:pStyle w:val="TAL"/>
            </w:pPr>
            <w:r w:rsidRPr="00BC409C">
              <w:t>Indicates whether the UE supports multicast reception in RRC_INACTIVE as specified in TS 38.331 [9], comprised of the following functional components:</w:t>
            </w:r>
          </w:p>
          <w:p w14:paraId="7922F4A5"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group-common PDCCH/PDSCH for multicast with CRC scrambled by Multicast MCCH-RNTI;</w:t>
            </w:r>
          </w:p>
          <w:p w14:paraId="4D104CFC"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group-common PDCCH/PDSCH for multicast with CRC scrambled by G-RNTI;</w:t>
            </w:r>
          </w:p>
          <w:p w14:paraId="056640BC" w14:textId="77777777" w:rsidR="003A1E5F" w:rsidRPr="00BC409C" w:rsidRDefault="003A1E5F" w:rsidP="00423E00">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DCI format 4_0 with CRC scrambled with Multicast MCCH-RNTI for multicast MCCH;</w:t>
            </w:r>
          </w:p>
          <w:p w14:paraId="3ECE0FF7"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DCI format 4_1 with CRC scrambled with G-RNTI for multicast MTCH;</w:t>
            </w:r>
          </w:p>
          <w:p w14:paraId="02473BE5" w14:textId="77777777" w:rsidR="003A1E5F" w:rsidRPr="00BC409C" w:rsidRDefault="003A1E5F" w:rsidP="00423E00">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multicast MCCH change notification indication via DCI;</w:t>
            </w:r>
          </w:p>
          <w:p w14:paraId="01D16669" w14:textId="77777777" w:rsidR="003A1E5F" w:rsidRPr="00BC409C" w:rsidRDefault="003A1E5F" w:rsidP="00423E00">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CFR configuration for multicast;</w:t>
            </w:r>
          </w:p>
          <w:p w14:paraId="59526FAF" w14:textId="77777777" w:rsidR="003A1E5F" w:rsidRPr="00BC409C" w:rsidRDefault="003A1E5F" w:rsidP="00423E00">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CORESET and common search space configuration for multicast;</w:t>
            </w:r>
          </w:p>
          <w:p w14:paraId="4A937D7C" w14:textId="77777777" w:rsidR="003A1E5F" w:rsidRPr="00BC409C" w:rsidRDefault="003A1E5F" w:rsidP="00423E00">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one G-RNTI for multicast reception;</w:t>
            </w:r>
          </w:p>
          <w:p w14:paraId="1741EC58" w14:textId="77777777" w:rsidR="003A1E5F" w:rsidRPr="00BC409C" w:rsidRDefault="003A1E5F" w:rsidP="00423E00">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RRC configured slot-level repetition up to 8 for multicast MTCH;</w:t>
            </w:r>
          </w:p>
          <w:p w14:paraId="5714ADD4" w14:textId="77777777" w:rsidR="003A1E5F" w:rsidRPr="00BC409C" w:rsidRDefault="003A1E5F" w:rsidP="00423E00">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inter-slot TDM between group-common PDSCH for multicast MCCH and group-common PDSCH for multicast MTCH, or among group-common PDSCH for multicast MCCH, group-common PDSCH for multicast MTCH and other PDSCHs in different slots;</w:t>
            </w:r>
          </w:p>
          <w:p w14:paraId="4F5D9141"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up to 64QAM for FR1/FR2;</w:t>
            </w:r>
          </w:p>
          <w:p w14:paraId="539A5263"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12-bit length of PDCP sequence number;</w:t>
            </w:r>
          </w:p>
          <w:p w14:paraId="62578FC2"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ROHC profiles 0x0000, 0x0001 and 0x0002;</w:t>
            </w:r>
          </w:p>
          <w:p w14:paraId="5432DF9D"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4 ROHC header compression context sessions;</w:t>
            </w:r>
          </w:p>
          <w:p w14:paraId="3EB97795"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UM MRB with 12-bit length of RLC sequence number;</w:t>
            </w:r>
          </w:p>
          <w:p w14:paraId="6C2D5808"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UM MRB with 6-bit length of RLC sequence number;</w:t>
            </w:r>
          </w:p>
          <w:p w14:paraId="229720FF"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long DRX cycle for MBS multicast reception as specified in TS 38.321 [8].</w:t>
            </w:r>
          </w:p>
          <w:p w14:paraId="1AD9944E" w14:textId="77777777" w:rsidR="003A1E5F" w:rsidRPr="00BC409C" w:rsidRDefault="003A1E5F" w:rsidP="00423E00">
            <w:pPr>
              <w:pStyle w:val="a7"/>
              <w:spacing w:after="0"/>
              <w:ind w:left="0" w:firstLine="0"/>
              <w:rPr>
                <w:rFonts w:eastAsia="MS PGothic"/>
              </w:rPr>
            </w:pPr>
          </w:p>
          <w:p w14:paraId="281B3A9F" w14:textId="77777777" w:rsidR="003A1E5F" w:rsidRPr="00BC409C" w:rsidRDefault="003A1E5F" w:rsidP="00423E00">
            <w:pPr>
              <w:pStyle w:val="TAL"/>
              <w:rPr>
                <w:b/>
                <w:bCs/>
                <w:i/>
                <w:iCs/>
              </w:rPr>
            </w:pPr>
            <w:r w:rsidRPr="00BC409C">
              <w:t xml:space="preserve">A UE supporting this feature shall also indicate support of </w:t>
            </w:r>
            <w:r w:rsidRPr="00BC409C">
              <w:rPr>
                <w:i/>
              </w:rPr>
              <w:t>dynamicMulticastPCell-r17</w:t>
            </w:r>
            <w:r w:rsidRPr="00BC409C">
              <w:t xml:space="preserve">. A UE supporting this feature and supporting Mission Critical Services as described in clause 5.16.6 in TS 23.501 [37] shall also indicate the support of </w:t>
            </w:r>
            <w:r w:rsidRPr="00BC409C">
              <w:rPr>
                <w:i/>
                <w:iCs/>
              </w:rPr>
              <w:t>thresholdBasedMulticastResume-r18</w:t>
            </w:r>
            <w:r w:rsidRPr="00BC409C">
              <w:t>.</w:t>
            </w:r>
          </w:p>
        </w:tc>
        <w:tc>
          <w:tcPr>
            <w:tcW w:w="709" w:type="dxa"/>
          </w:tcPr>
          <w:p w14:paraId="37A4A7C6" w14:textId="77777777" w:rsidR="003A1E5F" w:rsidRPr="00BC409C" w:rsidRDefault="003A1E5F" w:rsidP="00423E00">
            <w:pPr>
              <w:pStyle w:val="TAL"/>
            </w:pPr>
            <w:r w:rsidRPr="00BC409C">
              <w:t>Band</w:t>
            </w:r>
          </w:p>
        </w:tc>
        <w:tc>
          <w:tcPr>
            <w:tcW w:w="567" w:type="dxa"/>
          </w:tcPr>
          <w:p w14:paraId="42C531BE" w14:textId="77777777" w:rsidR="003A1E5F" w:rsidRPr="00BC409C" w:rsidRDefault="003A1E5F" w:rsidP="00423E00">
            <w:pPr>
              <w:pStyle w:val="TAL"/>
            </w:pPr>
            <w:r w:rsidRPr="00BC409C">
              <w:t>No</w:t>
            </w:r>
          </w:p>
        </w:tc>
        <w:tc>
          <w:tcPr>
            <w:tcW w:w="709" w:type="dxa"/>
          </w:tcPr>
          <w:p w14:paraId="2212258F" w14:textId="77777777" w:rsidR="003A1E5F" w:rsidRPr="00BC409C" w:rsidRDefault="003A1E5F" w:rsidP="00423E00">
            <w:pPr>
              <w:pStyle w:val="TAL"/>
            </w:pPr>
            <w:r w:rsidRPr="00BC409C">
              <w:t>N/A</w:t>
            </w:r>
          </w:p>
        </w:tc>
        <w:tc>
          <w:tcPr>
            <w:tcW w:w="728" w:type="dxa"/>
          </w:tcPr>
          <w:p w14:paraId="2D37A921" w14:textId="77777777" w:rsidR="003A1E5F" w:rsidRPr="00BC409C" w:rsidRDefault="003A1E5F" w:rsidP="00423E00">
            <w:pPr>
              <w:pStyle w:val="TAL"/>
              <w:rPr>
                <w:rFonts w:eastAsia="MS Mincho"/>
              </w:rPr>
            </w:pPr>
            <w:r w:rsidRPr="00BC409C">
              <w:t>N/A</w:t>
            </w:r>
          </w:p>
        </w:tc>
      </w:tr>
      <w:tr w:rsidR="003A1E5F" w:rsidRPr="00BC409C" w14:paraId="20AC197B" w14:textId="77777777" w:rsidTr="00423E00">
        <w:trPr>
          <w:cantSplit/>
          <w:tblHeader/>
        </w:trPr>
        <w:tc>
          <w:tcPr>
            <w:tcW w:w="6917" w:type="dxa"/>
          </w:tcPr>
          <w:p w14:paraId="433B5254" w14:textId="77777777" w:rsidR="003A1E5F" w:rsidRPr="00BC409C" w:rsidRDefault="003A1E5F" w:rsidP="00423E00">
            <w:pPr>
              <w:pStyle w:val="TAL"/>
              <w:rPr>
                <w:rFonts w:cs="Arial"/>
                <w:bCs/>
                <w:iCs/>
                <w:szCs w:val="18"/>
              </w:rPr>
            </w:pPr>
            <w:r w:rsidRPr="00BC409C">
              <w:rPr>
                <w:rFonts w:cs="Arial"/>
                <w:b/>
                <w:i/>
                <w:szCs w:val="18"/>
              </w:rPr>
              <w:t>multiPDSCH-SingleDCI-FR2-1-SCS-120kHz-r17</w:t>
            </w:r>
          </w:p>
          <w:p w14:paraId="55D22D2B" w14:textId="77777777" w:rsidR="003A1E5F" w:rsidRPr="00BC409C" w:rsidRDefault="003A1E5F" w:rsidP="00423E00">
            <w:pPr>
              <w:keepNext/>
              <w:keepLines/>
              <w:spacing w:after="0"/>
              <w:rPr>
                <w:rFonts w:ascii="Arial" w:hAnsi="Arial"/>
                <w:b/>
                <w:i/>
                <w:sz w:val="18"/>
              </w:rPr>
            </w:pPr>
            <w:r w:rsidRPr="00BC409C">
              <w:rPr>
                <w:rFonts w:ascii="Arial" w:hAnsi="Arial" w:cs="Arial"/>
                <w:bCs/>
                <w:iCs/>
                <w:sz w:val="18"/>
                <w:szCs w:val="18"/>
              </w:rPr>
              <w:t>Indicates whether the UE supports</w:t>
            </w:r>
            <w:r w:rsidRPr="00BC409C">
              <w:rPr>
                <w:rFonts w:ascii="Arial" w:hAnsi="Arial" w:cs="Arial"/>
                <w:sz w:val="18"/>
                <w:szCs w:val="18"/>
              </w:rPr>
              <w:t xml:space="preserve"> </w:t>
            </w:r>
            <w:r w:rsidRPr="00BC409C">
              <w:rPr>
                <w:rFonts w:ascii="Arial" w:hAnsi="Arial" w:cs="Arial"/>
                <w:bCs/>
                <w:iCs/>
                <w:sz w:val="18"/>
                <w:szCs w:val="18"/>
              </w:rPr>
              <w:t xml:space="preserve">multi-PDSCH scheduling by single DCI for the operation with 120kHz SCS in FR2-1/FR2-NTN and HARQ enhancements for both type 1 and type </w:t>
            </w:r>
            <w:proofErr w:type="gramStart"/>
            <w:r w:rsidRPr="00BC409C">
              <w:rPr>
                <w:rFonts w:ascii="Arial" w:hAnsi="Arial" w:cs="Arial"/>
                <w:bCs/>
                <w:iCs/>
                <w:sz w:val="18"/>
                <w:szCs w:val="18"/>
              </w:rPr>
              <w:t>2 HARQ codebook</w:t>
            </w:r>
            <w:proofErr w:type="gramEnd"/>
            <w:r w:rsidRPr="00BC409C">
              <w:rPr>
                <w:rFonts w:ascii="Arial" w:hAnsi="Arial" w:cs="Arial"/>
                <w:bCs/>
                <w:iCs/>
                <w:sz w:val="18"/>
                <w:szCs w:val="18"/>
              </w:rPr>
              <w:t>.</w:t>
            </w:r>
          </w:p>
        </w:tc>
        <w:tc>
          <w:tcPr>
            <w:tcW w:w="709" w:type="dxa"/>
          </w:tcPr>
          <w:p w14:paraId="7B1B9D7D" w14:textId="77777777" w:rsidR="003A1E5F" w:rsidRPr="00BC409C" w:rsidRDefault="003A1E5F" w:rsidP="00423E00">
            <w:pPr>
              <w:pStyle w:val="TAL"/>
              <w:jc w:val="center"/>
            </w:pPr>
            <w:r w:rsidRPr="00BC409C">
              <w:t>Band</w:t>
            </w:r>
          </w:p>
        </w:tc>
        <w:tc>
          <w:tcPr>
            <w:tcW w:w="567" w:type="dxa"/>
          </w:tcPr>
          <w:p w14:paraId="6D75C090" w14:textId="77777777" w:rsidR="003A1E5F" w:rsidRPr="00BC409C" w:rsidRDefault="003A1E5F" w:rsidP="00423E00">
            <w:pPr>
              <w:pStyle w:val="TAL"/>
              <w:jc w:val="center"/>
            </w:pPr>
            <w:r w:rsidRPr="00BC409C">
              <w:t>No</w:t>
            </w:r>
          </w:p>
        </w:tc>
        <w:tc>
          <w:tcPr>
            <w:tcW w:w="709" w:type="dxa"/>
          </w:tcPr>
          <w:p w14:paraId="596953C4" w14:textId="77777777" w:rsidR="003A1E5F" w:rsidRPr="00BC409C" w:rsidRDefault="003A1E5F" w:rsidP="00423E00">
            <w:pPr>
              <w:pStyle w:val="TAL"/>
              <w:jc w:val="center"/>
            </w:pPr>
            <w:r w:rsidRPr="00BC409C">
              <w:t>N/A</w:t>
            </w:r>
          </w:p>
        </w:tc>
        <w:tc>
          <w:tcPr>
            <w:tcW w:w="728" w:type="dxa"/>
          </w:tcPr>
          <w:p w14:paraId="38BF5EFE" w14:textId="77777777" w:rsidR="003A1E5F" w:rsidRPr="00BC409C" w:rsidRDefault="003A1E5F" w:rsidP="00423E00">
            <w:pPr>
              <w:pStyle w:val="TAL"/>
              <w:jc w:val="center"/>
            </w:pPr>
            <w:r w:rsidRPr="00BC409C">
              <w:t>N/A</w:t>
            </w:r>
          </w:p>
        </w:tc>
      </w:tr>
      <w:tr w:rsidR="003A1E5F" w:rsidRPr="00BC409C" w14:paraId="01E38387" w14:textId="77777777" w:rsidTr="00423E00">
        <w:trPr>
          <w:cantSplit/>
          <w:tblHeader/>
        </w:trPr>
        <w:tc>
          <w:tcPr>
            <w:tcW w:w="6917" w:type="dxa"/>
          </w:tcPr>
          <w:p w14:paraId="055A4A0C" w14:textId="77777777" w:rsidR="003A1E5F" w:rsidRPr="00BC409C" w:rsidRDefault="003A1E5F" w:rsidP="00423E00">
            <w:pPr>
              <w:pStyle w:val="TAL"/>
              <w:rPr>
                <w:b/>
                <w:i/>
              </w:rPr>
            </w:pPr>
            <w:r w:rsidRPr="00BC409C">
              <w:rPr>
                <w:b/>
                <w:i/>
              </w:rPr>
              <w:t>multipleRateMatchingEUTRA-CRS-r16</w:t>
            </w:r>
          </w:p>
          <w:p w14:paraId="73D750F9" w14:textId="77777777" w:rsidR="003A1E5F" w:rsidRPr="00BC409C" w:rsidRDefault="003A1E5F" w:rsidP="00423E00">
            <w:pPr>
              <w:pStyle w:val="TAL"/>
              <w:rPr>
                <w:rFonts w:cs="Arial"/>
                <w:szCs w:val="18"/>
              </w:rPr>
            </w:pPr>
            <w:r w:rsidRPr="00BC409C">
              <w:t>Indicates whether the UE supports multiple E-UTRA CRS rate matching patterns, which is supported only for FR1. The capability signalling comprises the following parameters:</w:t>
            </w:r>
          </w:p>
          <w:p w14:paraId="264A5D84" w14:textId="77777777" w:rsidR="003A1E5F" w:rsidRPr="00BC409C" w:rsidRDefault="003A1E5F" w:rsidP="00423E00">
            <w:pPr>
              <w:pStyle w:val="B1"/>
              <w:rPr>
                <w:rFonts w:cs="Arial"/>
                <w:szCs w:val="18"/>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i/>
                <w:sz w:val="18"/>
                <w:szCs w:val="18"/>
              </w:rPr>
              <w:t>maxNumberPatterns-r16</w:t>
            </w:r>
            <w:proofErr w:type="gramEnd"/>
            <w:r w:rsidRPr="00BC409C">
              <w:rPr>
                <w:rFonts w:ascii="Arial" w:hAnsi="Arial" w:cs="Arial"/>
                <w:sz w:val="18"/>
                <w:szCs w:val="18"/>
              </w:rPr>
              <w:t xml:space="preserve"> indicates the maximum number of LTE-CRS rate matching patterns in total within a NR carrier using 15 kHz SCS. </w:t>
            </w:r>
            <w:r w:rsidRPr="00BC409C">
              <w:rPr>
                <w:rFonts w:ascii="Arial" w:hAnsi="Arial"/>
                <w:sz w:val="18"/>
              </w:rPr>
              <w:t>The UE can report the value larger than 2 only if UE reports the value of</w:t>
            </w:r>
            <w:r w:rsidRPr="00BC409C">
              <w:t xml:space="preserve"> </w:t>
            </w:r>
            <w:r w:rsidRPr="00BC409C">
              <w:rPr>
                <w:rFonts w:ascii="Arial" w:hAnsi="Arial"/>
                <w:i/>
                <w:iCs/>
                <w:sz w:val="18"/>
              </w:rPr>
              <w:t>maxNumberNon-OverlapPatterns-r16</w:t>
            </w:r>
            <w:r w:rsidRPr="00BC409C">
              <w:rPr>
                <w:rFonts w:ascii="Arial" w:hAnsi="Arial"/>
                <w:sz w:val="18"/>
              </w:rPr>
              <w:t xml:space="preserve"> is larger than 1.</w:t>
            </w:r>
          </w:p>
          <w:p w14:paraId="0DF24A94" w14:textId="77777777" w:rsidR="003A1E5F" w:rsidRPr="00BC409C" w:rsidRDefault="003A1E5F" w:rsidP="00423E00">
            <w:pPr>
              <w:pStyle w:val="B1"/>
              <w:rPr>
                <w:rFonts w:cs="Arial"/>
                <w:szCs w:val="18"/>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i/>
                <w:sz w:val="18"/>
                <w:szCs w:val="18"/>
              </w:rPr>
              <w:t>maxNumberNon-OverlapPatterns-r16</w:t>
            </w:r>
            <w:proofErr w:type="gramEnd"/>
            <w:r w:rsidRPr="00BC409C">
              <w:rPr>
                <w:rFonts w:ascii="Arial" w:hAnsi="Arial" w:cs="Arial"/>
                <w:sz w:val="18"/>
                <w:szCs w:val="18"/>
              </w:rPr>
              <w:t xml:space="preserve"> indicates the maximum number of LTE-CRS non-overlapping rate matching patterns within a NR carrier using 15 kHz SCS.</w:t>
            </w:r>
          </w:p>
          <w:p w14:paraId="2323B708" w14:textId="77777777" w:rsidR="003A1E5F" w:rsidRPr="00BC409C" w:rsidRDefault="003A1E5F" w:rsidP="00423E00">
            <w:pPr>
              <w:pStyle w:val="TAL"/>
              <w:rPr>
                <w:b/>
                <w:i/>
              </w:rPr>
            </w:pPr>
            <w:r w:rsidRPr="00BC409C">
              <w:t xml:space="preserve">The UE can include this feature only if the UE indicates support of </w:t>
            </w:r>
            <w:r w:rsidRPr="00BC409C">
              <w:rPr>
                <w:i/>
                <w:iCs/>
              </w:rPr>
              <w:t>rateMatchingLTE-CRS</w:t>
            </w:r>
            <w:r w:rsidRPr="00BC409C">
              <w:t>.</w:t>
            </w:r>
          </w:p>
        </w:tc>
        <w:tc>
          <w:tcPr>
            <w:tcW w:w="709" w:type="dxa"/>
          </w:tcPr>
          <w:p w14:paraId="2C316847" w14:textId="77777777" w:rsidR="003A1E5F" w:rsidRPr="00BC409C" w:rsidRDefault="003A1E5F" w:rsidP="00423E00">
            <w:pPr>
              <w:pStyle w:val="TAL"/>
              <w:jc w:val="center"/>
            </w:pPr>
            <w:r w:rsidRPr="00BC409C">
              <w:t>Band</w:t>
            </w:r>
          </w:p>
        </w:tc>
        <w:tc>
          <w:tcPr>
            <w:tcW w:w="567" w:type="dxa"/>
          </w:tcPr>
          <w:p w14:paraId="7E7A325F" w14:textId="77777777" w:rsidR="003A1E5F" w:rsidRPr="00BC409C" w:rsidRDefault="003A1E5F" w:rsidP="00423E00">
            <w:pPr>
              <w:pStyle w:val="TAL"/>
              <w:jc w:val="center"/>
            </w:pPr>
            <w:r w:rsidRPr="00BC409C">
              <w:t>No</w:t>
            </w:r>
          </w:p>
        </w:tc>
        <w:tc>
          <w:tcPr>
            <w:tcW w:w="709" w:type="dxa"/>
          </w:tcPr>
          <w:p w14:paraId="30EB6AC3" w14:textId="77777777" w:rsidR="003A1E5F" w:rsidRPr="00BC409C" w:rsidRDefault="003A1E5F" w:rsidP="00423E00">
            <w:pPr>
              <w:pStyle w:val="TAL"/>
              <w:jc w:val="center"/>
            </w:pPr>
            <w:r w:rsidRPr="00BC409C">
              <w:rPr>
                <w:bCs/>
                <w:iCs/>
              </w:rPr>
              <w:t>N/A</w:t>
            </w:r>
          </w:p>
        </w:tc>
        <w:tc>
          <w:tcPr>
            <w:tcW w:w="728" w:type="dxa"/>
          </w:tcPr>
          <w:p w14:paraId="526B853E" w14:textId="77777777" w:rsidR="003A1E5F" w:rsidRPr="00BC409C" w:rsidRDefault="003A1E5F" w:rsidP="00423E00">
            <w:pPr>
              <w:pStyle w:val="TAL"/>
              <w:jc w:val="center"/>
            </w:pPr>
            <w:r w:rsidRPr="00BC409C">
              <w:t>FR1 only</w:t>
            </w:r>
          </w:p>
        </w:tc>
      </w:tr>
      <w:tr w:rsidR="003A1E5F" w:rsidRPr="00BC409C" w14:paraId="23C571C9" w14:textId="77777777" w:rsidTr="00423E00">
        <w:trPr>
          <w:cantSplit/>
          <w:tblHeader/>
        </w:trPr>
        <w:tc>
          <w:tcPr>
            <w:tcW w:w="6917" w:type="dxa"/>
          </w:tcPr>
          <w:p w14:paraId="10398A05" w14:textId="77777777" w:rsidR="003A1E5F" w:rsidRPr="00BC409C" w:rsidRDefault="003A1E5F" w:rsidP="00423E00">
            <w:pPr>
              <w:pStyle w:val="TAL"/>
              <w:rPr>
                <w:b/>
                <w:i/>
              </w:rPr>
            </w:pPr>
            <w:r w:rsidRPr="00BC409C">
              <w:rPr>
                <w:b/>
                <w:i/>
              </w:rPr>
              <w:t>multipleTCI</w:t>
            </w:r>
          </w:p>
          <w:p w14:paraId="0A70893C" w14:textId="77777777" w:rsidR="003A1E5F" w:rsidRPr="00BC409C" w:rsidRDefault="003A1E5F" w:rsidP="00423E00">
            <w:pPr>
              <w:pStyle w:val="TAL"/>
            </w:pPr>
            <w:r w:rsidRPr="00BC409C">
              <w:t xml:space="preserve">Indicates whether UE supports more than one TCI state configurations per CORESET. UE is only required to track one active TCI state per CORESET. UE is required to support minimum between 64 and number of configured TCI states indicated by </w:t>
            </w:r>
            <w:r w:rsidRPr="00BC409C">
              <w:rPr>
                <w:i/>
              </w:rPr>
              <w:t>tci-StatePDSCH</w:t>
            </w:r>
            <w:r w:rsidRPr="00BC409C">
              <w:t xml:space="preserve">. This field shall be set to </w:t>
            </w:r>
            <w:proofErr w:type="gramStart"/>
            <w:r w:rsidRPr="00BC409C">
              <w:rPr>
                <w:i/>
              </w:rPr>
              <w:t>supported</w:t>
            </w:r>
            <w:proofErr w:type="gramEnd"/>
            <w:r w:rsidRPr="00BC409C">
              <w:t>.</w:t>
            </w:r>
          </w:p>
        </w:tc>
        <w:tc>
          <w:tcPr>
            <w:tcW w:w="709" w:type="dxa"/>
          </w:tcPr>
          <w:p w14:paraId="1A4D7BBF" w14:textId="77777777" w:rsidR="003A1E5F" w:rsidRPr="00BC409C" w:rsidRDefault="003A1E5F" w:rsidP="00423E00">
            <w:pPr>
              <w:pStyle w:val="TAL"/>
              <w:jc w:val="center"/>
            </w:pPr>
            <w:r w:rsidRPr="00BC409C">
              <w:t>Band</w:t>
            </w:r>
          </w:p>
        </w:tc>
        <w:tc>
          <w:tcPr>
            <w:tcW w:w="567" w:type="dxa"/>
          </w:tcPr>
          <w:p w14:paraId="299103AA" w14:textId="77777777" w:rsidR="003A1E5F" w:rsidRPr="00BC409C" w:rsidRDefault="003A1E5F" w:rsidP="00423E00">
            <w:pPr>
              <w:pStyle w:val="TAL"/>
              <w:jc w:val="center"/>
            </w:pPr>
            <w:r w:rsidRPr="00BC409C">
              <w:t>Yes</w:t>
            </w:r>
          </w:p>
        </w:tc>
        <w:tc>
          <w:tcPr>
            <w:tcW w:w="709" w:type="dxa"/>
          </w:tcPr>
          <w:p w14:paraId="3B4649DB" w14:textId="77777777" w:rsidR="003A1E5F" w:rsidRPr="00BC409C" w:rsidRDefault="003A1E5F" w:rsidP="00423E00">
            <w:pPr>
              <w:pStyle w:val="TAL"/>
              <w:jc w:val="center"/>
            </w:pPr>
            <w:r w:rsidRPr="00BC409C">
              <w:rPr>
                <w:bCs/>
                <w:iCs/>
              </w:rPr>
              <w:t>N/A</w:t>
            </w:r>
          </w:p>
        </w:tc>
        <w:tc>
          <w:tcPr>
            <w:tcW w:w="728" w:type="dxa"/>
          </w:tcPr>
          <w:p w14:paraId="128C19C6" w14:textId="77777777" w:rsidR="003A1E5F" w:rsidRPr="00BC409C" w:rsidRDefault="003A1E5F" w:rsidP="00423E00">
            <w:pPr>
              <w:pStyle w:val="TAL"/>
              <w:jc w:val="center"/>
            </w:pPr>
            <w:r w:rsidRPr="00BC409C">
              <w:rPr>
                <w:bCs/>
                <w:iCs/>
              </w:rPr>
              <w:t>N/A</w:t>
            </w:r>
          </w:p>
        </w:tc>
      </w:tr>
      <w:tr w:rsidR="003A1E5F" w:rsidRPr="00BC409C" w14:paraId="1A8B5971" w14:textId="77777777" w:rsidTr="00423E0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8AAEFFA" w14:textId="77777777" w:rsidR="003A1E5F" w:rsidRPr="00BC409C" w:rsidRDefault="003A1E5F" w:rsidP="00423E00">
            <w:pPr>
              <w:pStyle w:val="TAL"/>
              <w:rPr>
                <w:b/>
                <w:i/>
              </w:rPr>
            </w:pPr>
            <w:r w:rsidRPr="00BC409C">
              <w:rPr>
                <w:b/>
                <w:i/>
              </w:rPr>
              <w:t>multiPUCCH-HARQ-ACK-ForMulticastUnicast-r17</w:t>
            </w:r>
          </w:p>
          <w:p w14:paraId="00C5405C" w14:textId="77777777" w:rsidR="003A1E5F" w:rsidRPr="00BC409C" w:rsidRDefault="003A1E5F" w:rsidP="00423E00">
            <w:pPr>
              <w:pStyle w:val="TAL"/>
            </w:pPr>
            <w:r w:rsidRPr="00BC409C">
              <w:rPr>
                <w:rFonts w:cs="Arial"/>
              </w:rPr>
              <w:t>Indicates whether the UE supports two non-overlapping slot-based PUCCHs for ACK/NACK based HARQ-ACK feedback for multicast or for unicast and multicast with different priorities in a slot.</w:t>
            </w:r>
          </w:p>
          <w:p w14:paraId="2A42CA89" w14:textId="77777777" w:rsidR="003A1E5F" w:rsidRPr="00BC409C" w:rsidRDefault="003A1E5F" w:rsidP="00423E00">
            <w:pPr>
              <w:pStyle w:val="TAL"/>
            </w:pPr>
          </w:p>
          <w:p w14:paraId="5F60BDB0" w14:textId="77777777" w:rsidR="003A1E5F" w:rsidRPr="00BC409C" w:rsidRDefault="003A1E5F" w:rsidP="00423E00">
            <w:pPr>
              <w:pStyle w:val="TAL"/>
              <w:rPr>
                <w:rFonts w:cs="Arial"/>
              </w:rPr>
            </w:pPr>
            <w:r w:rsidRPr="00BC409C">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Pr="00BC409C">
              <w:rPr>
                <w:bCs/>
                <w:iCs/>
              </w:rPr>
              <w:t xml:space="preserve"> and all </w:t>
            </w:r>
            <w:r w:rsidRPr="00BC409C">
              <w:rPr>
                <w:bCs/>
                <w:iCs/>
                <w:lang w:eastAsia="zh-CN"/>
              </w:rPr>
              <w:t>F</w:t>
            </w:r>
            <w:r w:rsidRPr="00BC409C">
              <w:rPr>
                <w:bCs/>
                <w:iCs/>
              </w:rPr>
              <w:t>DD-FR2 NTN bands respectively</w:t>
            </w:r>
            <w:r w:rsidRPr="00BC409C">
              <w:rPr>
                <w:rFonts w:cs="Arial"/>
              </w:rPr>
              <w:t>.</w:t>
            </w:r>
          </w:p>
          <w:p w14:paraId="1D59FF10" w14:textId="77777777" w:rsidR="003A1E5F" w:rsidRPr="00BC409C" w:rsidRDefault="003A1E5F" w:rsidP="00423E00">
            <w:pPr>
              <w:pStyle w:val="TAL"/>
              <w:rPr>
                <w:b/>
                <w:i/>
              </w:rPr>
            </w:pPr>
          </w:p>
          <w:p w14:paraId="209ADD2F" w14:textId="77777777" w:rsidR="003A1E5F" w:rsidRPr="00BC409C" w:rsidRDefault="003A1E5F" w:rsidP="00423E00">
            <w:pPr>
              <w:pStyle w:val="TAL"/>
              <w:rPr>
                <w:rFonts w:cs="Arial"/>
                <w:b/>
                <w:i/>
                <w:szCs w:val="18"/>
              </w:rPr>
            </w:pPr>
            <w:r w:rsidRPr="00BC409C">
              <w:rPr>
                <w:rFonts w:cs="Arial"/>
              </w:rPr>
              <w:t xml:space="preserve">A UE supporting this feature shall also indicate support of </w:t>
            </w:r>
            <w:r w:rsidRPr="00BC409C">
              <w:rPr>
                <w:rFonts w:cs="Arial"/>
                <w:i/>
                <w:iCs/>
              </w:rPr>
              <w:t>priorityIndicatorInDCI-Multicast-r17</w:t>
            </w:r>
            <w:r w:rsidRPr="00BC409C">
              <w:rPr>
                <w:rFonts w:cs="Arial"/>
              </w:rPr>
              <w:t xml:space="preserve"> and </w:t>
            </w:r>
            <w:r w:rsidRPr="00BC409C">
              <w:rPr>
                <w:rFonts w:cs="Arial"/>
                <w:i/>
                <w:iCs/>
              </w:rPr>
              <w:t>twoHARQ-ACK-CodebookForUnicastAndMulticast-r17</w:t>
            </w:r>
            <w:r w:rsidRPr="00BC409C">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70241BC7" w14:textId="77777777" w:rsidR="003A1E5F" w:rsidRPr="00BC409C" w:rsidRDefault="003A1E5F" w:rsidP="00423E00">
            <w:pPr>
              <w:pStyle w:val="TAL"/>
              <w:jc w:val="center"/>
            </w:pPr>
            <w:r w:rsidRPr="00BC409C">
              <w:t>Band</w:t>
            </w:r>
          </w:p>
        </w:tc>
        <w:tc>
          <w:tcPr>
            <w:tcW w:w="567" w:type="dxa"/>
            <w:tcBorders>
              <w:top w:val="single" w:sz="4" w:space="0" w:color="808080"/>
              <w:left w:val="single" w:sz="4" w:space="0" w:color="808080"/>
              <w:bottom w:val="single" w:sz="4" w:space="0" w:color="808080"/>
              <w:right w:val="single" w:sz="4" w:space="0" w:color="808080"/>
            </w:tcBorders>
          </w:tcPr>
          <w:p w14:paraId="344A9AFA" w14:textId="77777777" w:rsidR="003A1E5F" w:rsidRPr="00BC409C" w:rsidRDefault="003A1E5F" w:rsidP="00423E00">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2D284210" w14:textId="77777777" w:rsidR="003A1E5F" w:rsidRPr="00BC409C" w:rsidRDefault="003A1E5F" w:rsidP="00423E00">
            <w:pPr>
              <w:pStyle w:val="TAL"/>
              <w:jc w:val="center"/>
            </w:pPr>
            <w:r w:rsidRPr="00BC409C">
              <w:t>N/A</w:t>
            </w:r>
          </w:p>
        </w:tc>
        <w:tc>
          <w:tcPr>
            <w:tcW w:w="728" w:type="dxa"/>
            <w:tcBorders>
              <w:top w:val="single" w:sz="4" w:space="0" w:color="808080"/>
              <w:left w:val="single" w:sz="4" w:space="0" w:color="808080"/>
              <w:bottom w:val="single" w:sz="4" w:space="0" w:color="808080"/>
              <w:right w:val="single" w:sz="4" w:space="0" w:color="808080"/>
            </w:tcBorders>
          </w:tcPr>
          <w:p w14:paraId="7C7B2019" w14:textId="77777777" w:rsidR="003A1E5F" w:rsidRPr="00BC409C" w:rsidRDefault="003A1E5F" w:rsidP="00423E00">
            <w:pPr>
              <w:pStyle w:val="TAL"/>
              <w:jc w:val="center"/>
            </w:pPr>
            <w:r w:rsidRPr="00BC409C">
              <w:t>N/A</w:t>
            </w:r>
          </w:p>
        </w:tc>
      </w:tr>
      <w:tr w:rsidR="003A1E5F" w:rsidRPr="00BC409C" w14:paraId="416D251A" w14:textId="77777777" w:rsidTr="00423E0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EF30F5A" w14:textId="77777777" w:rsidR="003A1E5F" w:rsidRPr="00BC409C" w:rsidRDefault="003A1E5F" w:rsidP="00423E00">
            <w:pPr>
              <w:pStyle w:val="TAL"/>
              <w:rPr>
                <w:rFonts w:cs="Arial"/>
                <w:b/>
                <w:i/>
                <w:szCs w:val="18"/>
              </w:rPr>
            </w:pPr>
            <w:r w:rsidRPr="00BC409C">
              <w:rPr>
                <w:rFonts w:cs="Arial"/>
                <w:b/>
                <w:i/>
                <w:szCs w:val="18"/>
              </w:rPr>
              <w:lastRenderedPageBreak/>
              <w:t>multiPUSCH-ActiveConfiguredGrant-r18</w:t>
            </w:r>
          </w:p>
          <w:p w14:paraId="7DA0DE96" w14:textId="77777777" w:rsidR="003A1E5F" w:rsidRPr="00BC409C" w:rsidRDefault="003A1E5F" w:rsidP="00423E00">
            <w:pPr>
              <w:pStyle w:val="TAL"/>
              <w:rPr>
                <w:szCs w:val="18"/>
              </w:rPr>
            </w:pPr>
            <w:r w:rsidRPr="00BC409C">
              <w:rPr>
                <w:rFonts w:cs="Arial"/>
                <w:bCs/>
                <w:iCs/>
                <w:szCs w:val="18"/>
              </w:rPr>
              <w:t>Indicates whether the UE supports m</w:t>
            </w:r>
            <w:r w:rsidRPr="00BC409C">
              <w:rPr>
                <w:szCs w:val="18"/>
              </w:rPr>
              <w:t>ultiple active multi-PUSCHs configured grant configurations for a BWP of a serving cell.</w:t>
            </w:r>
          </w:p>
          <w:p w14:paraId="1F881A1A" w14:textId="77777777" w:rsidR="003A1E5F" w:rsidRPr="00BC409C" w:rsidRDefault="003A1E5F" w:rsidP="00423E00">
            <w:pPr>
              <w:pStyle w:val="TAL"/>
              <w:rPr>
                <w:rFonts w:cs="Arial"/>
                <w:bCs/>
                <w:iCs/>
                <w:szCs w:val="18"/>
              </w:rPr>
            </w:pPr>
            <w:r w:rsidRPr="00BC409C">
              <w:rPr>
                <w:rFonts w:cs="Arial"/>
                <w:bCs/>
                <w:iCs/>
                <w:szCs w:val="18"/>
              </w:rPr>
              <w:t>This feature also includes following parameters:</w:t>
            </w:r>
          </w:p>
          <w:p w14:paraId="435E29CB" w14:textId="77777777" w:rsidR="003A1E5F" w:rsidRPr="00BC409C" w:rsidRDefault="003A1E5F" w:rsidP="00423E00">
            <w:pPr>
              <w:pStyle w:val="TAL"/>
              <w:ind w:left="601" w:hanging="283"/>
              <w:rPr>
                <w:rFonts w:cs="Arial"/>
                <w:szCs w:val="18"/>
              </w:rPr>
            </w:pPr>
            <w:r w:rsidRPr="00BC409C">
              <w:rPr>
                <w:rFonts w:cs="Arial"/>
                <w:szCs w:val="18"/>
              </w:rPr>
              <w:t xml:space="preserve">- </w:t>
            </w:r>
            <w:proofErr w:type="gramStart"/>
            <w:r w:rsidRPr="00BC409C">
              <w:rPr>
                <w:rFonts w:cs="Arial"/>
                <w:i/>
                <w:iCs/>
                <w:szCs w:val="18"/>
              </w:rPr>
              <w:t>maxNumberConfigsPerBWP</w:t>
            </w:r>
            <w:proofErr w:type="gramEnd"/>
            <w:r w:rsidRPr="00BC409C">
              <w:rPr>
                <w:rFonts w:cs="Arial"/>
                <w:i/>
                <w:iCs/>
                <w:szCs w:val="18"/>
              </w:rPr>
              <w:t xml:space="preserve"> </w:t>
            </w:r>
            <w:r w:rsidRPr="00BC409C">
              <w:rPr>
                <w:rFonts w:cs="Arial"/>
                <w:szCs w:val="18"/>
              </w:rPr>
              <w:t>indicates the supported maximum number of configured/active configured grant configurations in a BWP of a serving cell.</w:t>
            </w:r>
          </w:p>
          <w:p w14:paraId="0E761C21" w14:textId="77777777" w:rsidR="003A1E5F" w:rsidRPr="00BC409C" w:rsidRDefault="003A1E5F" w:rsidP="00423E00">
            <w:pPr>
              <w:pStyle w:val="TAL"/>
              <w:ind w:left="601" w:hanging="283"/>
              <w:rPr>
                <w:rFonts w:cs="Arial"/>
                <w:szCs w:val="18"/>
              </w:rPr>
            </w:pPr>
            <w:r w:rsidRPr="00BC409C">
              <w:rPr>
                <w:rFonts w:cs="Arial"/>
                <w:szCs w:val="18"/>
              </w:rPr>
              <w:t xml:space="preserve">- </w:t>
            </w:r>
            <w:proofErr w:type="gramStart"/>
            <w:r w:rsidRPr="00BC409C">
              <w:rPr>
                <w:rFonts w:cs="Arial"/>
                <w:i/>
                <w:iCs/>
                <w:szCs w:val="18"/>
              </w:rPr>
              <w:t>maxNumberConfigsAllCC-FR1</w:t>
            </w:r>
            <w:proofErr w:type="gramEnd"/>
            <w:r w:rsidRPr="00BC409C">
              <w:rPr>
                <w:rFonts w:cs="Arial"/>
                <w:szCs w:val="18"/>
              </w:rPr>
              <w:t xml:space="preserve"> indicates the supported maximum number of configured/active configured grant configurations across all serving cells, and across MCG and SCG in case of NR-DC in FR1.</w:t>
            </w:r>
          </w:p>
          <w:p w14:paraId="6421C71F" w14:textId="77777777" w:rsidR="003A1E5F" w:rsidRPr="00BC409C" w:rsidRDefault="003A1E5F" w:rsidP="00423E00">
            <w:pPr>
              <w:pStyle w:val="TAL"/>
              <w:ind w:left="601" w:hanging="283"/>
              <w:rPr>
                <w:rFonts w:cs="Arial"/>
                <w:szCs w:val="18"/>
              </w:rPr>
            </w:pPr>
            <w:r w:rsidRPr="00BC409C">
              <w:rPr>
                <w:rFonts w:cs="Arial"/>
                <w:szCs w:val="18"/>
              </w:rPr>
              <w:t xml:space="preserve">- </w:t>
            </w:r>
            <w:proofErr w:type="gramStart"/>
            <w:r w:rsidRPr="00BC409C">
              <w:rPr>
                <w:rFonts w:cs="Arial"/>
                <w:i/>
                <w:iCs/>
                <w:szCs w:val="18"/>
              </w:rPr>
              <w:t>maxNumberConfigsAllCC-FR2</w:t>
            </w:r>
            <w:proofErr w:type="gramEnd"/>
            <w:r w:rsidRPr="00BC409C">
              <w:rPr>
                <w:rFonts w:cs="Arial"/>
                <w:szCs w:val="18"/>
              </w:rPr>
              <w:t xml:space="preserve"> indicates the supported maximum number of configured/active configured grant configurations across all serving cells, and across MCG and SCG in case of NR-DC in FR2.</w:t>
            </w:r>
          </w:p>
          <w:p w14:paraId="7EE0E5BF" w14:textId="77777777" w:rsidR="003A1E5F" w:rsidRPr="00BC409C" w:rsidRDefault="003A1E5F" w:rsidP="00423E00">
            <w:pPr>
              <w:pStyle w:val="TAL"/>
              <w:ind w:left="601" w:hanging="283"/>
              <w:rPr>
                <w:rFonts w:cs="Arial"/>
                <w:szCs w:val="18"/>
              </w:rPr>
            </w:pPr>
          </w:p>
          <w:p w14:paraId="14DAC966" w14:textId="77777777" w:rsidR="003A1E5F" w:rsidRPr="00BC409C" w:rsidRDefault="003A1E5F" w:rsidP="00423E00">
            <w:pPr>
              <w:pStyle w:val="TAL"/>
              <w:rPr>
                <w:rFonts w:cs="Arial"/>
                <w:szCs w:val="18"/>
              </w:rPr>
            </w:pPr>
            <w:r w:rsidRPr="00BC409C">
              <w:rPr>
                <w:rFonts w:cs="Arial"/>
                <w:szCs w:val="18"/>
              </w:rPr>
              <w:t xml:space="preserve">A UE supporting this feature shall also indicate support of </w:t>
            </w:r>
            <w:r w:rsidRPr="00BC409C">
              <w:rPr>
                <w:rFonts w:cs="Arial"/>
                <w:i/>
                <w:iCs/>
                <w:szCs w:val="18"/>
              </w:rPr>
              <w:t>multiPUSCH-CG-r18</w:t>
            </w:r>
            <w:r w:rsidRPr="00BC409C">
              <w:rPr>
                <w:rFonts w:cs="Arial"/>
                <w:szCs w:val="18"/>
              </w:rPr>
              <w:t>.</w:t>
            </w:r>
          </w:p>
          <w:p w14:paraId="286D0F05" w14:textId="77777777" w:rsidR="003A1E5F" w:rsidRPr="00BC409C" w:rsidRDefault="003A1E5F" w:rsidP="00423E00">
            <w:pPr>
              <w:pStyle w:val="TAL"/>
              <w:rPr>
                <w:rFonts w:cs="Arial"/>
                <w:szCs w:val="18"/>
              </w:rPr>
            </w:pPr>
          </w:p>
          <w:p w14:paraId="7AE5F8CC" w14:textId="77777777" w:rsidR="003A1E5F" w:rsidRPr="00BC409C" w:rsidRDefault="003A1E5F" w:rsidP="00423E00">
            <w:pPr>
              <w:pStyle w:val="TAL"/>
              <w:rPr>
                <w:rFonts w:cs="Arial"/>
                <w:szCs w:val="18"/>
              </w:rPr>
            </w:pPr>
            <w:r w:rsidRPr="00BC409C">
              <w:rPr>
                <w:rFonts w:cs="Arial"/>
                <w:szCs w:val="18"/>
              </w:rPr>
              <w:t xml:space="preserve">When UE supports both </w:t>
            </w:r>
            <w:r w:rsidRPr="00BC409C">
              <w:rPr>
                <w:i/>
                <w:iCs/>
              </w:rPr>
              <w:t>activeConfiguredGrant-r16</w:t>
            </w:r>
            <w:r w:rsidRPr="00BC409C">
              <w:rPr>
                <w:rFonts w:cs="Arial"/>
                <w:szCs w:val="18"/>
              </w:rPr>
              <w:t xml:space="preserve"> and </w:t>
            </w:r>
            <w:r w:rsidRPr="00BC409C">
              <w:rPr>
                <w:rFonts w:cs="Arial"/>
                <w:i/>
                <w:iCs/>
                <w:szCs w:val="18"/>
              </w:rPr>
              <w:t>multiPUSCH-ActiveConfiguredGrant-r18</w:t>
            </w:r>
            <w:r w:rsidRPr="00BC409C">
              <w:rPr>
                <w:rFonts w:cs="Arial"/>
                <w:szCs w:val="18"/>
              </w:rPr>
              <w:t xml:space="preserve">, the total number which can be configured for CG with single-PUSCH TO in one CG period and CG with multi-PUSCH TO in one CG period should not exceed the value reported by </w:t>
            </w:r>
            <w:r w:rsidRPr="00BC409C">
              <w:rPr>
                <w:i/>
                <w:iCs/>
              </w:rPr>
              <w:t>activeConfiguredGrant-r16</w:t>
            </w:r>
            <w:r w:rsidRPr="00BC409C">
              <w:t>.</w:t>
            </w:r>
          </w:p>
          <w:p w14:paraId="63869CF9" w14:textId="77777777" w:rsidR="003A1E5F" w:rsidRPr="00BC409C" w:rsidRDefault="003A1E5F" w:rsidP="00423E00">
            <w:pPr>
              <w:pStyle w:val="TAL"/>
              <w:rPr>
                <w:rFonts w:cs="Arial"/>
                <w:szCs w:val="18"/>
              </w:rPr>
            </w:pPr>
          </w:p>
          <w:p w14:paraId="3E40E7D4" w14:textId="77777777" w:rsidR="003A1E5F" w:rsidRPr="00BC409C" w:rsidRDefault="003A1E5F" w:rsidP="00423E00">
            <w:pPr>
              <w:pStyle w:val="TAL"/>
              <w:rPr>
                <w:rFonts w:cs="Arial"/>
                <w:szCs w:val="18"/>
              </w:rPr>
            </w:pPr>
            <w:r w:rsidRPr="00BC409C">
              <w:rPr>
                <w:rFonts w:cs="Arial"/>
                <w:szCs w:val="18"/>
              </w:rPr>
              <w:t xml:space="preserve">For all the reported bands in FR1, a same value is reported for </w:t>
            </w:r>
            <w:r w:rsidRPr="00BC409C">
              <w:rPr>
                <w:rFonts w:cs="Arial"/>
                <w:i/>
                <w:iCs/>
                <w:szCs w:val="18"/>
              </w:rPr>
              <w:t>maxNumberConfigsAllCC</w:t>
            </w:r>
            <w:r w:rsidRPr="00BC409C">
              <w:rPr>
                <w:rFonts w:cs="Arial"/>
                <w:szCs w:val="18"/>
              </w:rPr>
              <w:t xml:space="preserve">. For all the reported bands in FR2, a same value is reported for </w:t>
            </w:r>
            <w:r w:rsidRPr="00BC409C">
              <w:rPr>
                <w:rFonts w:cs="Arial"/>
                <w:i/>
                <w:iCs/>
                <w:szCs w:val="18"/>
              </w:rPr>
              <w:t>maxNumberConfigsAllCC</w:t>
            </w:r>
            <w:r w:rsidRPr="00BC409C">
              <w:rPr>
                <w:rFonts w:cs="Arial"/>
                <w:szCs w:val="18"/>
              </w:rPr>
              <w:t>.</w:t>
            </w:r>
          </w:p>
          <w:p w14:paraId="5B0A9505" w14:textId="77777777" w:rsidR="003A1E5F" w:rsidRPr="00BC409C" w:rsidRDefault="003A1E5F" w:rsidP="00423E00">
            <w:pPr>
              <w:pStyle w:val="TAL"/>
              <w:rPr>
                <w:rFonts w:cs="Arial"/>
                <w:szCs w:val="18"/>
              </w:rPr>
            </w:pPr>
          </w:p>
          <w:p w14:paraId="4003B4F6" w14:textId="77777777" w:rsidR="003A1E5F" w:rsidRPr="00BC409C" w:rsidRDefault="003A1E5F" w:rsidP="00423E00">
            <w:pPr>
              <w:pStyle w:val="TAL"/>
              <w:rPr>
                <w:rFonts w:cs="Arial"/>
                <w:szCs w:val="18"/>
              </w:rPr>
            </w:pPr>
            <w:r w:rsidRPr="00BC409C">
              <w:rPr>
                <w:rFonts w:cs="Arial"/>
                <w:szCs w:val="18"/>
              </w:rPr>
              <w:t xml:space="preserve">The total number of configured/active configured grant configurations across all serving cells in FR1 is no greater than </w:t>
            </w:r>
            <w:r w:rsidRPr="00BC409C">
              <w:rPr>
                <w:rFonts w:cs="Arial"/>
                <w:i/>
                <w:iCs/>
                <w:szCs w:val="18"/>
              </w:rPr>
              <w:t xml:space="preserve">maxNumberConfigsAllCC </w:t>
            </w:r>
            <w:r w:rsidRPr="00BC409C">
              <w:rPr>
                <w:rFonts w:cs="Arial"/>
                <w:szCs w:val="18"/>
              </w:rPr>
              <w:t>in FR1.</w:t>
            </w:r>
          </w:p>
          <w:p w14:paraId="69421A88" w14:textId="77777777" w:rsidR="003A1E5F" w:rsidRPr="00BC409C" w:rsidRDefault="003A1E5F" w:rsidP="00423E00">
            <w:pPr>
              <w:pStyle w:val="TAL"/>
              <w:rPr>
                <w:rFonts w:cs="Arial"/>
                <w:szCs w:val="18"/>
              </w:rPr>
            </w:pPr>
          </w:p>
          <w:p w14:paraId="2800B317" w14:textId="77777777" w:rsidR="003A1E5F" w:rsidRPr="00BC409C" w:rsidRDefault="003A1E5F" w:rsidP="00423E00">
            <w:pPr>
              <w:pStyle w:val="TAL"/>
              <w:rPr>
                <w:rFonts w:cs="Arial"/>
                <w:szCs w:val="18"/>
              </w:rPr>
            </w:pPr>
            <w:r w:rsidRPr="00BC409C">
              <w:rPr>
                <w:rFonts w:cs="Arial"/>
                <w:szCs w:val="18"/>
              </w:rPr>
              <w:t xml:space="preserve">The total number of configured/active configured grant configurations across all serving cells in FR2 is no greater than </w:t>
            </w:r>
            <w:r w:rsidRPr="00BC409C">
              <w:rPr>
                <w:rFonts w:cs="Arial"/>
                <w:i/>
                <w:iCs/>
                <w:szCs w:val="18"/>
              </w:rPr>
              <w:t xml:space="preserve">maxNumberConfigsAllCC </w:t>
            </w:r>
            <w:r w:rsidRPr="00BC409C">
              <w:rPr>
                <w:rFonts w:cs="Arial"/>
                <w:szCs w:val="18"/>
              </w:rPr>
              <w:t>in FR2.</w:t>
            </w:r>
          </w:p>
          <w:p w14:paraId="3DE35179" w14:textId="77777777" w:rsidR="003A1E5F" w:rsidRPr="00BC409C" w:rsidRDefault="003A1E5F" w:rsidP="00423E00">
            <w:pPr>
              <w:pStyle w:val="TAL"/>
              <w:rPr>
                <w:rFonts w:cs="Arial"/>
                <w:szCs w:val="18"/>
              </w:rPr>
            </w:pPr>
          </w:p>
          <w:p w14:paraId="54B959CF" w14:textId="77777777" w:rsidR="003A1E5F" w:rsidRPr="00BC409C" w:rsidRDefault="003A1E5F" w:rsidP="00423E00">
            <w:pPr>
              <w:pStyle w:val="TAL"/>
              <w:rPr>
                <w:rFonts w:cs="Arial"/>
                <w:szCs w:val="18"/>
              </w:rPr>
            </w:pPr>
            <w:r w:rsidRPr="00BC409C">
              <w:rPr>
                <w:rFonts w:cs="Arial"/>
                <w:szCs w:val="18"/>
              </w:rPr>
              <w:t>If there are some serving cell(s) in FR1 and some serving cell(s) in FR2, the total number of configured/active configured grant configurations across all serving cells is no greater than max(</w:t>
            </w:r>
            <w:r w:rsidRPr="00BC409C">
              <w:rPr>
                <w:rFonts w:cs="Arial"/>
                <w:i/>
                <w:iCs/>
                <w:szCs w:val="18"/>
              </w:rPr>
              <w:t>maxNumberConfigsAllCC-FR1</w:t>
            </w:r>
            <w:r w:rsidRPr="00BC409C">
              <w:rPr>
                <w:rFonts w:cs="Arial"/>
                <w:szCs w:val="18"/>
              </w:rPr>
              <w:t xml:space="preserve">, </w:t>
            </w:r>
            <w:r w:rsidRPr="00BC409C">
              <w:rPr>
                <w:rFonts w:cs="Arial"/>
                <w:i/>
                <w:iCs/>
                <w:szCs w:val="18"/>
              </w:rPr>
              <w:t>maxNumberConfigsAllCC-FR2</w:t>
            </w:r>
            <w:r w:rsidRPr="00BC409C">
              <w:rPr>
                <w:rFonts w:cs="Arial"/>
                <w:szCs w:val="18"/>
              </w:rPr>
              <w:t>).</w:t>
            </w:r>
          </w:p>
          <w:p w14:paraId="65B745A5" w14:textId="77777777" w:rsidR="003A1E5F" w:rsidRPr="00BC409C" w:rsidRDefault="003A1E5F" w:rsidP="00423E00">
            <w:pPr>
              <w:pStyle w:val="TAL"/>
              <w:rPr>
                <w:rFonts w:asciiTheme="majorHAnsi" w:hAnsiTheme="majorHAnsi" w:cstheme="majorHAnsi"/>
                <w:szCs w:val="18"/>
              </w:rPr>
            </w:pPr>
          </w:p>
          <w:p w14:paraId="42F7B6EA" w14:textId="77777777" w:rsidR="003A1E5F" w:rsidRPr="00BC409C" w:rsidRDefault="003A1E5F" w:rsidP="00423E00">
            <w:pPr>
              <w:pStyle w:val="TAN"/>
              <w:rPr>
                <w:rFonts w:cs="Arial"/>
                <w:szCs w:val="18"/>
              </w:rPr>
            </w:pPr>
            <w:r w:rsidRPr="00BC409C">
              <w:rPr>
                <w:rFonts w:eastAsia="Yu Mincho"/>
                <w:iCs/>
              </w:rPr>
              <w:t>NOTE:</w:t>
            </w:r>
            <w:r w:rsidRPr="00BC409C">
              <w:rPr>
                <w:rFonts w:cs="Arial"/>
                <w:szCs w:val="18"/>
              </w:rPr>
              <w:tab/>
            </w:r>
            <w:r w:rsidRPr="00BC409C">
              <w:rPr>
                <w:rFonts w:eastAsia="Yu Mincho"/>
                <w:iCs/>
              </w:rPr>
              <w:t>Se</w:t>
            </w:r>
            <w:r w:rsidRPr="00BC409C">
              <w:rPr>
                <w:lang w:eastAsia="zh-CN"/>
              </w:rPr>
              <w:t>parate release of different multi-PUSCHs configuration grant Type 2 configuration, i.e., one DCI release one multi-PUSCHs configured grant Type 2 configuration is supported with this feature.</w:t>
            </w:r>
          </w:p>
          <w:p w14:paraId="3430FF08" w14:textId="77777777" w:rsidR="003A1E5F" w:rsidRPr="00BC409C" w:rsidRDefault="003A1E5F" w:rsidP="00423E00">
            <w:pPr>
              <w:pStyle w:val="TAL"/>
              <w:rPr>
                <w:b/>
                <w:i/>
              </w:rPr>
            </w:pPr>
          </w:p>
        </w:tc>
        <w:tc>
          <w:tcPr>
            <w:tcW w:w="709" w:type="dxa"/>
            <w:tcBorders>
              <w:top w:val="single" w:sz="4" w:space="0" w:color="808080"/>
              <w:left w:val="single" w:sz="4" w:space="0" w:color="808080"/>
              <w:bottom w:val="single" w:sz="4" w:space="0" w:color="808080"/>
              <w:right w:val="single" w:sz="4" w:space="0" w:color="808080"/>
            </w:tcBorders>
          </w:tcPr>
          <w:p w14:paraId="56B4AF72" w14:textId="77777777" w:rsidR="003A1E5F" w:rsidRPr="00BC409C" w:rsidRDefault="003A1E5F" w:rsidP="00423E00">
            <w:pPr>
              <w:pStyle w:val="TAL"/>
              <w:jc w:val="center"/>
            </w:pPr>
            <w:r w:rsidRPr="00BC409C">
              <w:t>Band</w:t>
            </w:r>
          </w:p>
        </w:tc>
        <w:tc>
          <w:tcPr>
            <w:tcW w:w="567" w:type="dxa"/>
            <w:tcBorders>
              <w:top w:val="single" w:sz="4" w:space="0" w:color="808080"/>
              <w:left w:val="single" w:sz="4" w:space="0" w:color="808080"/>
              <w:bottom w:val="single" w:sz="4" w:space="0" w:color="808080"/>
              <w:right w:val="single" w:sz="4" w:space="0" w:color="808080"/>
            </w:tcBorders>
          </w:tcPr>
          <w:p w14:paraId="6CBB8493" w14:textId="77777777" w:rsidR="003A1E5F" w:rsidRPr="00BC409C" w:rsidRDefault="003A1E5F" w:rsidP="00423E00">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70D9E546" w14:textId="77777777" w:rsidR="003A1E5F" w:rsidRPr="00BC409C" w:rsidRDefault="003A1E5F" w:rsidP="00423E00">
            <w:pPr>
              <w:pStyle w:val="TAL"/>
              <w:jc w:val="center"/>
            </w:pPr>
            <w:r w:rsidRPr="00BC409C">
              <w:t>N/A</w:t>
            </w:r>
          </w:p>
        </w:tc>
        <w:tc>
          <w:tcPr>
            <w:tcW w:w="728" w:type="dxa"/>
            <w:tcBorders>
              <w:top w:val="single" w:sz="4" w:space="0" w:color="808080"/>
              <w:left w:val="single" w:sz="4" w:space="0" w:color="808080"/>
              <w:bottom w:val="single" w:sz="4" w:space="0" w:color="808080"/>
              <w:right w:val="single" w:sz="4" w:space="0" w:color="808080"/>
            </w:tcBorders>
          </w:tcPr>
          <w:p w14:paraId="723DA197" w14:textId="77777777" w:rsidR="003A1E5F" w:rsidRPr="00BC409C" w:rsidRDefault="003A1E5F" w:rsidP="00423E00">
            <w:pPr>
              <w:pStyle w:val="TAL"/>
              <w:jc w:val="center"/>
            </w:pPr>
            <w:r w:rsidRPr="00BC409C">
              <w:t>N/A</w:t>
            </w:r>
          </w:p>
        </w:tc>
      </w:tr>
      <w:tr w:rsidR="003A1E5F" w:rsidRPr="00BC409C" w14:paraId="22BB7A6D" w14:textId="77777777" w:rsidTr="00423E0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3352B0B" w14:textId="77777777" w:rsidR="003A1E5F" w:rsidRPr="00BC409C" w:rsidRDefault="003A1E5F" w:rsidP="00423E00">
            <w:pPr>
              <w:pStyle w:val="TAL"/>
              <w:rPr>
                <w:rFonts w:cs="Arial"/>
                <w:b/>
                <w:i/>
                <w:szCs w:val="18"/>
              </w:rPr>
            </w:pPr>
            <w:r w:rsidRPr="00BC409C">
              <w:rPr>
                <w:rFonts w:cs="Arial"/>
                <w:b/>
                <w:i/>
                <w:szCs w:val="18"/>
              </w:rPr>
              <w:t>multiPUSCH-CG-r18</w:t>
            </w:r>
          </w:p>
          <w:p w14:paraId="79C0FB3E" w14:textId="77777777" w:rsidR="003A1E5F" w:rsidRPr="00BC409C" w:rsidRDefault="003A1E5F" w:rsidP="00423E00">
            <w:pPr>
              <w:pStyle w:val="TAL"/>
              <w:rPr>
                <w:rFonts w:cs="Arial"/>
                <w:bCs/>
                <w:iCs/>
                <w:szCs w:val="18"/>
              </w:rPr>
            </w:pPr>
            <w:r w:rsidRPr="00BC409C">
              <w:rPr>
                <w:rFonts w:cs="Arial"/>
                <w:bCs/>
                <w:iCs/>
                <w:szCs w:val="18"/>
              </w:rPr>
              <w:t>Indicates whether the UE supports multi-PUSCHs for configured grant by indicating whether the UE supports the determination of time-domain resource allocation for CG-PUSCHs associated to a multi-PUSCHs CG and also the maximum supported number of consecutive slots configured for CG-PUSCG TOs in one CG period.</w:t>
            </w:r>
          </w:p>
          <w:p w14:paraId="7B7366D7" w14:textId="77777777" w:rsidR="003A1E5F" w:rsidRPr="00BC409C" w:rsidRDefault="003A1E5F" w:rsidP="00423E00">
            <w:pPr>
              <w:pStyle w:val="TAL"/>
              <w:rPr>
                <w:rFonts w:cs="Arial"/>
                <w:bCs/>
                <w:iCs/>
                <w:szCs w:val="18"/>
              </w:rPr>
            </w:pPr>
            <w:r w:rsidRPr="00BC409C">
              <w:rPr>
                <w:rFonts w:cs="Arial"/>
                <w:bCs/>
                <w:iCs/>
                <w:szCs w:val="18"/>
              </w:rPr>
              <w:t>This feature also includes following parameters:</w:t>
            </w:r>
          </w:p>
          <w:p w14:paraId="153D46E9" w14:textId="77777777" w:rsidR="003A1E5F" w:rsidRPr="00BC409C" w:rsidRDefault="003A1E5F" w:rsidP="00423E00">
            <w:pPr>
              <w:pStyle w:val="TAL"/>
              <w:ind w:left="601" w:hanging="283"/>
              <w:rPr>
                <w:rFonts w:cs="Arial"/>
                <w:szCs w:val="18"/>
              </w:rPr>
            </w:pPr>
            <w:r w:rsidRPr="00BC409C">
              <w:rPr>
                <w:rFonts w:cs="Arial"/>
                <w:szCs w:val="18"/>
              </w:rPr>
              <w:t xml:space="preserve">- </w:t>
            </w:r>
            <w:proofErr w:type="gramStart"/>
            <w:r w:rsidRPr="00BC409C">
              <w:rPr>
                <w:rFonts w:cs="Arial"/>
                <w:i/>
                <w:iCs/>
                <w:szCs w:val="18"/>
              </w:rPr>
              <w:t>n16</w:t>
            </w:r>
            <w:proofErr w:type="gramEnd"/>
            <w:r w:rsidRPr="00BC409C">
              <w:rPr>
                <w:rFonts w:cs="Arial"/>
                <w:i/>
                <w:iCs/>
                <w:szCs w:val="18"/>
              </w:rPr>
              <w:t xml:space="preserve"> </w:t>
            </w:r>
            <w:r w:rsidRPr="00BC409C">
              <w:rPr>
                <w:rFonts w:cs="Arial"/>
                <w:szCs w:val="18"/>
              </w:rPr>
              <w:t>indicates the maximum supported number of consecutive slots configured for CG-PUSCH TOs in one CG period is 16.</w:t>
            </w:r>
          </w:p>
          <w:p w14:paraId="6AD61569" w14:textId="77777777" w:rsidR="003A1E5F" w:rsidRPr="00BC409C" w:rsidRDefault="003A1E5F" w:rsidP="00423E00">
            <w:pPr>
              <w:pStyle w:val="TAL"/>
              <w:ind w:left="601" w:hanging="283"/>
              <w:rPr>
                <w:rFonts w:cs="Arial"/>
                <w:szCs w:val="18"/>
              </w:rPr>
            </w:pPr>
            <w:r w:rsidRPr="00BC409C">
              <w:rPr>
                <w:rFonts w:cs="Arial"/>
                <w:szCs w:val="18"/>
              </w:rPr>
              <w:t xml:space="preserve">- </w:t>
            </w:r>
            <w:proofErr w:type="gramStart"/>
            <w:r w:rsidRPr="00BC409C">
              <w:rPr>
                <w:rFonts w:cs="Arial"/>
                <w:i/>
                <w:iCs/>
                <w:szCs w:val="18"/>
              </w:rPr>
              <w:t>n32</w:t>
            </w:r>
            <w:proofErr w:type="gramEnd"/>
            <w:r w:rsidRPr="00BC409C">
              <w:rPr>
                <w:rFonts w:cs="Arial"/>
                <w:szCs w:val="18"/>
              </w:rPr>
              <w:t xml:space="preserve"> indicates the maximum supported number of consecutive slots configured for CG-PUSCH TOs in one CG period is 32.</w:t>
            </w:r>
          </w:p>
          <w:p w14:paraId="320042E6" w14:textId="77777777" w:rsidR="003A1E5F" w:rsidRPr="00BC409C" w:rsidRDefault="003A1E5F" w:rsidP="00423E00">
            <w:pPr>
              <w:pStyle w:val="TAL"/>
              <w:rPr>
                <w:b/>
                <w:i/>
              </w:rPr>
            </w:pPr>
            <w:r w:rsidRPr="00BC409C">
              <w:rPr>
                <w:rFonts w:cs="Arial"/>
                <w:szCs w:val="18"/>
              </w:rPr>
              <w:t xml:space="preserve">A UE supporting this feature shall also indicate support of at least one of </w:t>
            </w:r>
            <w:r w:rsidRPr="00BC409C">
              <w:rPr>
                <w:i/>
              </w:rPr>
              <w:t xml:space="preserve">configuredUL-GrantType1, configuredUL-GrantType1-v1650, configuredUL-GrantType2, </w:t>
            </w:r>
            <w:r w:rsidRPr="00BC409C">
              <w:rPr>
                <w:iCs/>
              </w:rPr>
              <w:t xml:space="preserve">and </w:t>
            </w:r>
            <w:r w:rsidRPr="00BC409C">
              <w:rPr>
                <w:i/>
              </w:rPr>
              <w:t>configuredUL-GrantType2-v1650.</w:t>
            </w:r>
          </w:p>
        </w:tc>
        <w:tc>
          <w:tcPr>
            <w:tcW w:w="709" w:type="dxa"/>
            <w:tcBorders>
              <w:top w:val="single" w:sz="4" w:space="0" w:color="808080"/>
              <w:left w:val="single" w:sz="4" w:space="0" w:color="808080"/>
              <w:bottom w:val="single" w:sz="4" w:space="0" w:color="808080"/>
              <w:right w:val="single" w:sz="4" w:space="0" w:color="808080"/>
            </w:tcBorders>
          </w:tcPr>
          <w:p w14:paraId="4F133EA8" w14:textId="77777777" w:rsidR="003A1E5F" w:rsidRPr="00BC409C" w:rsidRDefault="003A1E5F" w:rsidP="00423E00">
            <w:pPr>
              <w:pStyle w:val="TAL"/>
              <w:jc w:val="center"/>
            </w:pPr>
            <w:r w:rsidRPr="00BC409C">
              <w:t>Band</w:t>
            </w:r>
          </w:p>
        </w:tc>
        <w:tc>
          <w:tcPr>
            <w:tcW w:w="567" w:type="dxa"/>
            <w:tcBorders>
              <w:top w:val="single" w:sz="4" w:space="0" w:color="808080"/>
              <w:left w:val="single" w:sz="4" w:space="0" w:color="808080"/>
              <w:bottom w:val="single" w:sz="4" w:space="0" w:color="808080"/>
              <w:right w:val="single" w:sz="4" w:space="0" w:color="808080"/>
            </w:tcBorders>
          </w:tcPr>
          <w:p w14:paraId="3057895A" w14:textId="77777777" w:rsidR="003A1E5F" w:rsidRPr="00BC409C" w:rsidRDefault="003A1E5F" w:rsidP="00423E00">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293CFEC3" w14:textId="77777777" w:rsidR="003A1E5F" w:rsidRPr="00BC409C" w:rsidRDefault="003A1E5F" w:rsidP="00423E00">
            <w:pPr>
              <w:pStyle w:val="TAL"/>
              <w:jc w:val="center"/>
            </w:pPr>
            <w:r w:rsidRPr="00BC409C">
              <w:t>N/A</w:t>
            </w:r>
          </w:p>
        </w:tc>
        <w:tc>
          <w:tcPr>
            <w:tcW w:w="728" w:type="dxa"/>
            <w:tcBorders>
              <w:top w:val="single" w:sz="4" w:space="0" w:color="808080"/>
              <w:left w:val="single" w:sz="4" w:space="0" w:color="808080"/>
              <w:bottom w:val="single" w:sz="4" w:space="0" w:color="808080"/>
              <w:right w:val="single" w:sz="4" w:space="0" w:color="808080"/>
            </w:tcBorders>
          </w:tcPr>
          <w:p w14:paraId="24065A1B" w14:textId="77777777" w:rsidR="003A1E5F" w:rsidRPr="00BC409C" w:rsidRDefault="003A1E5F" w:rsidP="00423E00">
            <w:pPr>
              <w:pStyle w:val="TAL"/>
              <w:jc w:val="center"/>
            </w:pPr>
            <w:r w:rsidRPr="00BC409C">
              <w:t>N/A</w:t>
            </w:r>
          </w:p>
        </w:tc>
      </w:tr>
      <w:tr w:rsidR="003A1E5F" w:rsidRPr="00BC409C" w14:paraId="263E6804" w14:textId="77777777" w:rsidTr="00423E00">
        <w:trPr>
          <w:cantSplit/>
          <w:tblHeader/>
        </w:trPr>
        <w:tc>
          <w:tcPr>
            <w:tcW w:w="6917" w:type="dxa"/>
          </w:tcPr>
          <w:p w14:paraId="0D547F6B" w14:textId="77777777" w:rsidR="003A1E5F" w:rsidRPr="00BC409C" w:rsidRDefault="003A1E5F" w:rsidP="00423E00">
            <w:pPr>
              <w:pStyle w:val="TAL"/>
              <w:rPr>
                <w:rFonts w:cs="Arial"/>
                <w:bCs/>
                <w:iCs/>
                <w:szCs w:val="18"/>
              </w:rPr>
            </w:pPr>
            <w:r w:rsidRPr="00BC409C">
              <w:rPr>
                <w:rFonts w:cs="Arial"/>
                <w:b/>
                <w:i/>
                <w:szCs w:val="18"/>
              </w:rPr>
              <w:t>multiPUSCH-SingleDCI-FR2-1-SCS-120kHz-r17</w:t>
            </w:r>
          </w:p>
          <w:p w14:paraId="7DA8DAD9" w14:textId="77777777" w:rsidR="003A1E5F" w:rsidRPr="00BC409C" w:rsidRDefault="003A1E5F" w:rsidP="00423E00">
            <w:pPr>
              <w:keepNext/>
              <w:keepLines/>
              <w:spacing w:after="0"/>
              <w:rPr>
                <w:rFonts w:ascii="Arial" w:hAnsi="Arial"/>
                <w:b/>
                <w:i/>
                <w:sz w:val="18"/>
              </w:rPr>
            </w:pPr>
            <w:r w:rsidRPr="00BC409C">
              <w:rPr>
                <w:rFonts w:ascii="Arial" w:hAnsi="Arial" w:cs="Arial"/>
                <w:bCs/>
                <w:iCs/>
                <w:sz w:val="18"/>
                <w:szCs w:val="18"/>
              </w:rPr>
              <w:t>Indicates whether the UE supports</w:t>
            </w:r>
            <w:r w:rsidRPr="00BC409C">
              <w:rPr>
                <w:rFonts w:ascii="Arial" w:hAnsi="Arial" w:cs="Arial"/>
                <w:sz w:val="18"/>
                <w:szCs w:val="18"/>
              </w:rPr>
              <w:t xml:space="preserve"> </w:t>
            </w:r>
            <w:r w:rsidRPr="00BC409C">
              <w:rPr>
                <w:rFonts w:ascii="Arial" w:hAnsi="Arial" w:cs="Arial"/>
                <w:bCs/>
                <w:iCs/>
                <w:sz w:val="18"/>
                <w:szCs w:val="18"/>
              </w:rPr>
              <w:t>multi-PUSCH scheduling by single DCI for the operation with 120kHz SCS in FR2-1/FR2-NTN with non-contiguous allocation.</w:t>
            </w:r>
          </w:p>
        </w:tc>
        <w:tc>
          <w:tcPr>
            <w:tcW w:w="709" w:type="dxa"/>
          </w:tcPr>
          <w:p w14:paraId="51E0B2C3" w14:textId="77777777" w:rsidR="003A1E5F" w:rsidRPr="00BC409C" w:rsidRDefault="003A1E5F" w:rsidP="00423E00">
            <w:pPr>
              <w:pStyle w:val="TAL"/>
              <w:jc w:val="center"/>
            </w:pPr>
            <w:r w:rsidRPr="00BC409C">
              <w:t>Band</w:t>
            </w:r>
          </w:p>
        </w:tc>
        <w:tc>
          <w:tcPr>
            <w:tcW w:w="567" w:type="dxa"/>
          </w:tcPr>
          <w:p w14:paraId="3436CD50" w14:textId="77777777" w:rsidR="003A1E5F" w:rsidRPr="00BC409C" w:rsidRDefault="003A1E5F" w:rsidP="00423E00">
            <w:pPr>
              <w:pStyle w:val="TAL"/>
              <w:jc w:val="center"/>
            </w:pPr>
            <w:r w:rsidRPr="00BC409C">
              <w:t>No</w:t>
            </w:r>
          </w:p>
        </w:tc>
        <w:tc>
          <w:tcPr>
            <w:tcW w:w="709" w:type="dxa"/>
          </w:tcPr>
          <w:p w14:paraId="356F542C" w14:textId="77777777" w:rsidR="003A1E5F" w:rsidRPr="00BC409C" w:rsidRDefault="003A1E5F" w:rsidP="00423E00">
            <w:pPr>
              <w:pStyle w:val="TAL"/>
              <w:jc w:val="center"/>
            </w:pPr>
            <w:r w:rsidRPr="00BC409C">
              <w:t>N/A</w:t>
            </w:r>
          </w:p>
        </w:tc>
        <w:tc>
          <w:tcPr>
            <w:tcW w:w="728" w:type="dxa"/>
          </w:tcPr>
          <w:p w14:paraId="0AFCFB39" w14:textId="77777777" w:rsidR="003A1E5F" w:rsidRPr="00BC409C" w:rsidRDefault="003A1E5F" w:rsidP="00423E00">
            <w:pPr>
              <w:pStyle w:val="TAL"/>
              <w:jc w:val="center"/>
            </w:pPr>
            <w:r w:rsidRPr="00BC409C">
              <w:t>N/A</w:t>
            </w:r>
          </w:p>
        </w:tc>
      </w:tr>
      <w:tr w:rsidR="003A1E5F" w:rsidRPr="00BC409C" w14:paraId="3CBA26EF" w14:textId="77777777" w:rsidTr="00423E00">
        <w:trPr>
          <w:cantSplit/>
          <w:tblHeader/>
        </w:trPr>
        <w:tc>
          <w:tcPr>
            <w:tcW w:w="6917" w:type="dxa"/>
          </w:tcPr>
          <w:p w14:paraId="43291EAB" w14:textId="77777777" w:rsidR="003A1E5F" w:rsidRPr="00BC409C" w:rsidRDefault="003A1E5F" w:rsidP="00423E00">
            <w:pPr>
              <w:pStyle w:val="TAL"/>
              <w:rPr>
                <w:b/>
                <w:bCs/>
                <w:i/>
                <w:iCs/>
              </w:rPr>
            </w:pPr>
            <w:r w:rsidRPr="00BC409C">
              <w:rPr>
                <w:b/>
                <w:bCs/>
                <w:i/>
                <w:iCs/>
              </w:rPr>
              <w:t>multiPUSCH-SingleDCI-NonConsSlots-r18</w:t>
            </w:r>
          </w:p>
          <w:p w14:paraId="1B8A6F53" w14:textId="77777777" w:rsidR="003A1E5F" w:rsidRPr="00BC409C" w:rsidRDefault="003A1E5F" w:rsidP="00423E00">
            <w:pPr>
              <w:pStyle w:val="TAL"/>
              <w:rPr>
                <w:rFonts w:cs="Arial"/>
                <w:szCs w:val="18"/>
              </w:rPr>
            </w:pPr>
            <w:r w:rsidRPr="00BC409C">
              <w:t xml:space="preserve">Indicates support of </w:t>
            </w:r>
            <w:r w:rsidRPr="00BC409C">
              <w:rPr>
                <w:rFonts w:cs="Arial"/>
                <w:szCs w:val="18"/>
              </w:rPr>
              <w:t>Multi-PUSCH scheduling by single DCI format 0_1 for the operation with non-contiguous allocation.</w:t>
            </w:r>
          </w:p>
          <w:p w14:paraId="28DD7787" w14:textId="77777777" w:rsidR="003A1E5F" w:rsidRPr="00BC409C" w:rsidRDefault="003A1E5F" w:rsidP="00423E00">
            <w:pPr>
              <w:pStyle w:val="TAL"/>
              <w:rPr>
                <w:rFonts w:cs="Arial"/>
                <w:b/>
                <w:i/>
                <w:szCs w:val="18"/>
              </w:rPr>
            </w:pPr>
            <w:r w:rsidRPr="00BC409C">
              <w:t xml:space="preserve">A UE supporting this feature shall also indicate support of </w:t>
            </w:r>
            <w:r w:rsidRPr="00BC409C">
              <w:rPr>
                <w:i/>
                <w:iCs/>
              </w:rPr>
              <w:t>multiPUSCH-UL-grant-r16.</w:t>
            </w:r>
          </w:p>
        </w:tc>
        <w:tc>
          <w:tcPr>
            <w:tcW w:w="709" w:type="dxa"/>
          </w:tcPr>
          <w:p w14:paraId="533F4E9B" w14:textId="77777777" w:rsidR="003A1E5F" w:rsidRPr="00BC409C" w:rsidRDefault="003A1E5F" w:rsidP="00423E00">
            <w:pPr>
              <w:pStyle w:val="TAL"/>
              <w:jc w:val="center"/>
            </w:pPr>
            <w:r w:rsidRPr="00BC409C">
              <w:t>Band</w:t>
            </w:r>
          </w:p>
        </w:tc>
        <w:tc>
          <w:tcPr>
            <w:tcW w:w="567" w:type="dxa"/>
          </w:tcPr>
          <w:p w14:paraId="3EB784F9" w14:textId="77777777" w:rsidR="003A1E5F" w:rsidRPr="00BC409C" w:rsidRDefault="003A1E5F" w:rsidP="00423E00">
            <w:pPr>
              <w:pStyle w:val="TAL"/>
              <w:jc w:val="center"/>
            </w:pPr>
            <w:r w:rsidRPr="00BC409C">
              <w:t>No</w:t>
            </w:r>
          </w:p>
        </w:tc>
        <w:tc>
          <w:tcPr>
            <w:tcW w:w="709" w:type="dxa"/>
          </w:tcPr>
          <w:p w14:paraId="2175172E" w14:textId="77777777" w:rsidR="003A1E5F" w:rsidRPr="00BC409C" w:rsidRDefault="003A1E5F" w:rsidP="00423E00">
            <w:pPr>
              <w:pStyle w:val="TAL"/>
              <w:jc w:val="center"/>
            </w:pPr>
            <w:r w:rsidRPr="00BC409C">
              <w:t>N/A</w:t>
            </w:r>
          </w:p>
        </w:tc>
        <w:tc>
          <w:tcPr>
            <w:tcW w:w="728" w:type="dxa"/>
          </w:tcPr>
          <w:p w14:paraId="24070792" w14:textId="77777777" w:rsidR="003A1E5F" w:rsidRPr="00BC409C" w:rsidRDefault="003A1E5F" w:rsidP="00423E00">
            <w:pPr>
              <w:pStyle w:val="TAL"/>
              <w:jc w:val="center"/>
            </w:pPr>
            <w:r w:rsidRPr="00BC409C">
              <w:t>FR1 only</w:t>
            </w:r>
          </w:p>
        </w:tc>
      </w:tr>
      <w:tr w:rsidR="003A1E5F" w:rsidRPr="00BC409C" w14:paraId="1F8A2A1E" w14:textId="77777777" w:rsidTr="00423E00">
        <w:trPr>
          <w:cantSplit/>
          <w:tblHeader/>
        </w:trPr>
        <w:tc>
          <w:tcPr>
            <w:tcW w:w="6917" w:type="dxa"/>
          </w:tcPr>
          <w:p w14:paraId="4C746FD2" w14:textId="77777777" w:rsidR="003A1E5F" w:rsidRPr="00BC409C" w:rsidRDefault="003A1E5F" w:rsidP="00423E00">
            <w:pPr>
              <w:pStyle w:val="TAL"/>
              <w:rPr>
                <w:b/>
                <w:bCs/>
                <w:i/>
                <w:iCs/>
                <w:lang w:eastAsia="zh-CN"/>
              </w:rPr>
            </w:pPr>
            <w:r w:rsidRPr="00BC409C">
              <w:rPr>
                <w:b/>
                <w:bCs/>
                <w:i/>
                <w:iCs/>
              </w:rPr>
              <w:lastRenderedPageBreak/>
              <w:t>mux-HARQ-ACK-DiffPriorities-r17</w:t>
            </w:r>
          </w:p>
          <w:p w14:paraId="29F2B2B1" w14:textId="77777777" w:rsidR="003A1E5F" w:rsidRPr="00BC409C" w:rsidRDefault="003A1E5F" w:rsidP="00423E00">
            <w:pPr>
              <w:pStyle w:val="TAL"/>
            </w:pPr>
            <w:r w:rsidRPr="00BC409C">
              <w:t>Indicates whether the UE supports HARQ-ACK with different priorities multiplexing on a PUCCH/PUSCH, comprised of the following functional components:</w:t>
            </w:r>
          </w:p>
          <w:p w14:paraId="5EBDFD40" w14:textId="77777777" w:rsidR="003A1E5F" w:rsidRPr="00BC409C" w:rsidRDefault="003A1E5F" w:rsidP="00423E00">
            <w:pPr>
              <w:pStyle w:val="TAL"/>
              <w:ind w:left="743" w:hanging="425"/>
              <w:rPr>
                <w:rFonts w:cs="Arial"/>
                <w:szCs w:val="18"/>
                <w:lang w:eastAsia="en-GB"/>
              </w:rPr>
            </w:pPr>
            <w:r w:rsidRPr="00BC409C">
              <w:t>-</w:t>
            </w:r>
            <w:r w:rsidRPr="00BC409C">
              <w:tab/>
              <w:t>S</w:t>
            </w:r>
            <w:r w:rsidRPr="00BC409C">
              <w:rPr>
                <w:rFonts w:cs="Arial"/>
                <w:szCs w:val="18"/>
                <w:lang w:eastAsia="en-GB"/>
              </w:rPr>
              <w:t>upports multiplexing a high-priority HARQ-ACK and a low-priority HARQ-ACK into a PUCCH. Supports separate coding for the two HARQ-ACKs;</w:t>
            </w:r>
          </w:p>
          <w:p w14:paraId="39A96EFF" w14:textId="77777777" w:rsidR="003A1E5F" w:rsidRPr="00BC409C" w:rsidRDefault="003A1E5F" w:rsidP="00423E00">
            <w:pPr>
              <w:pStyle w:val="TAL"/>
              <w:ind w:left="743" w:hanging="425"/>
            </w:pPr>
            <w:r w:rsidRPr="00BC409C">
              <w:t>-</w:t>
            </w:r>
            <w:r w:rsidRPr="00BC409C">
              <w:tab/>
              <w:t>S</w:t>
            </w:r>
            <w:r w:rsidRPr="00BC409C">
              <w:rPr>
                <w:rFonts w:cs="Arial"/>
                <w:szCs w:val="18"/>
                <w:lang w:eastAsia="en-GB"/>
              </w:rPr>
              <w:t>upports multiplexing a low-priority HARQ-ACK, a high-priority HARQ-ACK and a high-priority SR into a PUCCH;</w:t>
            </w:r>
          </w:p>
          <w:p w14:paraId="3413F1F2" w14:textId="77777777" w:rsidR="003A1E5F" w:rsidRPr="00BC409C" w:rsidRDefault="003A1E5F" w:rsidP="00423E00">
            <w:pPr>
              <w:pStyle w:val="TAL"/>
              <w:ind w:left="743" w:hanging="425"/>
            </w:pPr>
            <w:r w:rsidRPr="00BC409C">
              <w:t>-</w:t>
            </w:r>
            <w:r w:rsidRPr="00BC409C">
              <w:tab/>
              <w:t>S</w:t>
            </w:r>
            <w:r w:rsidRPr="00BC409C">
              <w:rPr>
                <w:rFonts w:cs="Arial"/>
                <w:szCs w:val="18"/>
                <w:lang w:eastAsia="en-GB"/>
              </w:rPr>
              <w:t>upports multiplexing a low-priority HARQ-ACK in a high-priority PUSCH (conveying UL-SCH only). Supports separate beta_offset values for this priority combination;</w:t>
            </w:r>
          </w:p>
          <w:p w14:paraId="7C35AB6D" w14:textId="77777777" w:rsidR="003A1E5F" w:rsidRPr="00BC409C" w:rsidRDefault="003A1E5F" w:rsidP="00423E00">
            <w:pPr>
              <w:pStyle w:val="TAL"/>
              <w:ind w:left="743" w:hanging="425"/>
            </w:pPr>
            <w:r w:rsidRPr="00BC409C">
              <w:t>-</w:t>
            </w:r>
            <w:r w:rsidRPr="00BC409C">
              <w:tab/>
              <w:t>S</w:t>
            </w:r>
            <w:r w:rsidRPr="00BC409C">
              <w:rPr>
                <w:rFonts w:cs="Arial"/>
                <w:szCs w:val="18"/>
                <w:lang w:eastAsia="en-GB"/>
              </w:rPr>
              <w:t>upports multiplexing a high-priority HARQ-ACK in a low-priority PUSCH (conveying UL-SCH only). Supports separate beta_offset values for this priority combination;</w:t>
            </w:r>
          </w:p>
          <w:p w14:paraId="31FE5E9F" w14:textId="77777777" w:rsidR="003A1E5F" w:rsidRPr="00BC409C" w:rsidRDefault="003A1E5F" w:rsidP="00423E00">
            <w:pPr>
              <w:pStyle w:val="TAL"/>
              <w:ind w:left="743" w:hanging="425"/>
            </w:pPr>
            <w:r w:rsidRPr="00BC409C">
              <w:t>-</w:t>
            </w:r>
            <w:r w:rsidRPr="00BC409C">
              <w:tab/>
              <w:t>S</w:t>
            </w:r>
            <w:r w:rsidRPr="00BC409C">
              <w:rPr>
                <w:rFonts w:cs="Arial"/>
                <w:szCs w:val="18"/>
                <w:lang w:eastAsia="en-GB"/>
              </w:rPr>
              <w:t>upports multiplexing a low-priority HARQ-ACK, a high-priority PUSCH, a high-priority HARQ-ACK and/or CSI;</w:t>
            </w:r>
          </w:p>
          <w:p w14:paraId="0680D481" w14:textId="77777777" w:rsidR="003A1E5F" w:rsidRPr="00BC409C" w:rsidRDefault="003A1E5F" w:rsidP="00423E00">
            <w:pPr>
              <w:pStyle w:val="TAL"/>
              <w:ind w:left="743" w:hanging="425"/>
              <w:rPr>
                <w:rFonts w:cs="Arial"/>
                <w:szCs w:val="18"/>
                <w:lang w:eastAsia="en-GB"/>
              </w:rPr>
            </w:pPr>
            <w:r w:rsidRPr="00BC409C">
              <w:t>-</w:t>
            </w:r>
            <w:r w:rsidRPr="00BC409C">
              <w:tab/>
              <w:t>S</w:t>
            </w:r>
            <w:r w:rsidRPr="00BC409C">
              <w:rPr>
                <w:rFonts w:cs="Arial"/>
                <w:szCs w:val="18"/>
                <w:lang w:eastAsia="en-GB"/>
              </w:rPr>
              <w:t>upports multiplexing a high-priority HARQ-ACK, a low-priority PUSCH, a low-priority HARQ-ACK and/or CSI.</w:t>
            </w:r>
          </w:p>
          <w:p w14:paraId="17650B11" w14:textId="77777777" w:rsidR="003A1E5F" w:rsidRPr="00BC409C" w:rsidRDefault="003A1E5F" w:rsidP="00423E00">
            <w:pPr>
              <w:pStyle w:val="TAL"/>
              <w:ind w:left="743" w:hanging="425"/>
              <w:rPr>
                <w:rFonts w:cs="Arial"/>
                <w:szCs w:val="18"/>
              </w:rPr>
            </w:pPr>
          </w:p>
          <w:p w14:paraId="1A66597A" w14:textId="77777777" w:rsidR="003A1E5F" w:rsidRPr="00BC409C" w:rsidRDefault="003A1E5F" w:rsidP="00423E00">
            <w:pPr>
              <w:pStyle w:val="TAL"/>
            </w:pPr>
            <w:r w:rsidRPr="00BC409C">
              <w:t xml:space="preserve">The UE indicating support of this feature shall also indicate the support of </w:t>
            </w:r>
            <w:r w:rsidRPr="00BC409C">
              <w:rPr>
                <w:i/>
              </w:rPr>
              <w:t>twoHARQ-ACK-Codebook-type1-r16.</w:t>
            </w:r>
          </w:p>
        </w:tc>
        <w:tc>
          <w:tcPr>
            <w:tcW w:w="709" w:type="dxa"/>
          </w:tcPr>
          <w:p w14:paraId="6383700A" w14:textId="77777777" w:rsidR="003A1E5F" w:rsidRPr="00BC409C" w:rsidRDefault="003A1E5F" w:rsidP="00423E00">
            <w:pPr>
              <w:pStyle w:val="TAL"/>
              <w:rPr>
                <w:bCs/>
                <w:iCs/>
              </w:rPr>
            </w:pPr>
            <w:r w:rsidRPr="00BC409C">
              <w:t>Band</w:t>
            </w:r>
          </w:p>
        </w:tc>
        <w:tc>
          <w:tcPr>
            <w:tcW w:w="567" w:type="dxa"/>
          </w:tcPr>
          <w:p w14:paraId="446E1DDA" w14:textId="77777777" w:rsidR="003A1E5F" w:rsidRPr="00BC409C" w:rsidRDefault="003A1E5F" w:rsidP="00423E00">
            <w:pPr>
              <w:pStyle w:val="TAL"/>
            </w:pPr>
            <w:r w:rsidRPr="00BC409C">
              <w:t>No</w:t>
            </w:r>
          </w:p>
        </w:tc>
        <w:tc>
          <w:tcPr>
            <w:tcW w:w="709" w:type="dxa"/>
          </w:tcPr>
          <w:p w14:paraId="4F7C1574" w14:textId="77777777" w:rsidR="003A1E5F" w:rsidRPr="00BC409C" w:rsidRDefault="003A1E5F" w:rsidP="00423E00">
            <w:pPr>
              <w:pStyle w:val="TAL"/>
              <w:rPr>
                <w:bCs/>
                <w:iCs/>
              </w:rPr>
            </w:pPr>
            <w:r w:rsidRPr="00BC409C">
              <w:rPr>
                <w:bCs/>
                <w:iCs/>
              </w:rPr>
              <w:t>N/A</w:t>
            </w:r>
          </w:p>
        </w:tc>
        <w:tc>
          <w:tcPr>
            <w:tcW w:w="728" w:type="dxa"/>
          </w:tcPr>
          <w:p w14:paraId="664FD423" w14:textId="77777777" w:rsidR="003A1E5F" w:rsidRPr="00BC409C" w:rsidRDefault="003A1E5F" w:rsidP="00423E00">
            <w:pPr>
              <w:pStyle w:val="TAL"/>
              <w:rPr>
                <w:bCs/>
                <w:iCs/>
              </w:rPr>
            </w:pPr>
            <w:r w:rsidRPr="00BC409C">
              <w:rPr>
                <w:bCs/>
                <w:iCs/>
              </w:rPr>
              <w:t>N/A</w:t>
            </w:r>
          </w:p>
        </w:tc>
      </w:tr>
      <w:tr w:rsidR="003A1E5F" w:rsidRPr="00BC409C" w14:paraId="250B0336" w14:textId="77777777" w:rsidTr="00423E00">
        <w:trPr>
          <w:cantSplit/>
          <w:tblHeader/>
        </w:trPr>
        <w:tc>
          <w:tcPr>
            <w:tcW w:w="6917" w:type="dxa"/>
          </w:tcPr>
          <w:p w14:paraId="127E8DDA" w14:textId="77777777" w:rsidR="003A1E5F" w:rsidRPr="00BC409C" w:rsidRDefault="003A1E5F" w:rsidP="00423E00">
            <w:pPr>
              <w:pStyle w:val="TAL"/>
              <w:rPr>
                <w:b/>
                <w:i/>
              </w:rPr>
            </w:pPr>
            <w:r w:rsidRPr="00BC409C">
              <w:rPr>
                <w:b/>
                <w:i/>
              </w:rPr>
              <w:t>nack-OnlyFeedbackForMulticastWithDCI-Enabler-r17</w:t>
            </w:r>
          </w:p>
          <w:p w14:paraId="1C14AC94" w14:textId="77777777" w:rsidR="003A1E5F" w:rsidRPr="00BC409C" w:rsidRDefault="003A1E5F" w:rsidP="00423E00">
            <w:pPr>
              <w:pStyle w:val="TAL"/>
            </w:pPr>
            <w:r w:rsidRPr="00BC409C">
              <w:t>Indicates whether the UE supports DCI-based enabling/disabling NACK-only based HARQ-ACK feedback configured per G-RNTI by RRC signalling via DCI format 4_2.</w:t>
            </w:r>
          </w:p>
          <w:p w14:paraId="602D6F13" w14:textId="77777777" w:rsidR="003A1E5F" w:rsidRPr="00BC409C" w:rsidRDefault="003A1E5F" w:rsidP="00423E00">
            <w:pPr>
              <w:pStyle w:val="TAL"/>
              <w:rPr>
                <w:b/>
                <w:i/>
              </w:rPr>
            </w:pPr>
            <w:r w:rsidRPr="00BC409C">
              <w:rPr>
                <w:rFonts w:cs="Arial"/>
              </w:rPr>
              <w:t xml:space="preserve">A UE supporting this feature shall also indicate support of </w:t>
            </w:r>
            <w:r w:rsidRPr="00BC409C">
              <w:rPr>
                <w:rFonts w:cs="Arial"/>
                <w:i/>
                <w:iCs/>
              </w:rPr>
              <w:t>nack-OnlyFeedbackForMulticast-r17</w:t>
            </w:r>
            <w:r w:rsidRPr="00BC409C">
              <w:rPr>
                <w:rFonts w:cs="Arial"/>
              </w:rPr>
              <w:t xml:space="preserve"> and </w:t>
            </w:r>
            <w:r w:rsidRPr="00BC409C">
              <w:rPr>
                <w:rFonts w:cs="Arial"/>
                <w:i/>
                <w:iCs/>
              </w:rPr>
              <w:t>dynamicMulticastDCI-Format4-2-r17</w:t>
            </w:r>
            <w:r w:rsidRPr="00BC409C">
              <w:t>.</w:t>
            </w:r>
          </w:p>
        </w:tc>
        <w:tc>
          <w:tcPr>
            <w:tcW w:w="709" w:type="dxa"/>
          </w:tcPr>
          <w:p w14:paraId="4A0B066A" w14:textId="77777777" w:rsidR="003A1E5F" w:rsidRPr="00BC409C" w:rsidRDefault="003A1E5F" w:rsidP="00423E00">
            <w:pPr>
              <w:pStyle w:val="TAL"/>
              <w:jc w:val="center"/>
            </w:pPr>
            <w:r w:rsidRPr="00BC409C">
              <w:t>Band</w:t>
            </w:r>
          </w:p>
        </w:tc>
        <w:tc>
          <w:tcPr>
            <w:tcW w:w="567" w:type="dxa"/>
          </w:tcPr>
          <w:p w14:paraId="2401FA89" w14:textId="77777777" w:rsidR="003A1E5F" w:rsidRPr="00BC409C" w:rsidRDefault="003A1E5F" w:rsidP="00423E00">
            <w:pPr>
              <w:pStyle w:val="TAL"/>
              <w:jc w:val="center"/>
            </w:pPr>
            <w:r w:rsidRPr="00BC409C">
              <w:t>No</w:t>
            </w:r>
          </w:p>
        </w:tc>
        <w:tc>
          <w:tcPr>
            <w:tcW w:w="709" w:type="dxa"/>
          </w:tcPr>
          <w:p w14:paraId="7AF50E11" w14:textId="77777777" w:rsidR="003A1E5F" w:rsidRPr="00BC409C" w:rsidRDefault="003A1E5F" w:rsidP="00423E00">
            <w:pPr>
              <w:pStyle w:val="TAL"/>
              <w:jc w:val="center"/>
              <w:rPr>
                <w:bCs/>
                <w:iCs/>
              </w:rPr>
            </w:pPr>
            <w:r w:rsidRPr="00BC409C">
              <w:rPr>
                <w:bCs/>
                <w:iCs/>
              </w:rPr>
              <w:t>N/A</w:t>
            </w:r>
          </w:p>
        </w:tc>
        <w:tc>
          <w:tcPr>
            <w:tcW w:w="728" w:type="dxa"/>
          </w:tcPr>
          <w:p w14:paraId="26299A23" w14:textId="77777777" w:rsidR="003A1E5F" w:rsidRPr="00BC409C" w:rsidRDefault="003A1E5F" w:rsidP="00423E00">
            <w:pPr>
              <w:pStyle w:val="TAL"/>
              <w:jc w:val="center"/>
              <w:rPr>
                <w:bCs/>
                <w:iCs/>
              </w:rPr>
            </w:pPr>
            <w:r w:rsidRPr="00BC409C">
              <w:rPr>
                <w:bCs/>
                <w:iCs/>
              </w:rPr>
              <w:t>N/A</w:t>
            </w:r>
          </w:p>
        </w:tc>
      </w:tr>
      <w:tr w:rsidR="003A1E5F" w:rsidRPr="00BC409C" w14:paraId="0B5D3CE2" w14:textId="77777777" w:rsidTr="00423E0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28707EF" w14:textId="77777777" w:rsidR="003A1E5F" w:rsidRPr="00BC409C" w:rsidRDefault="003A1E5F" w:rsidP="00423E00">
            <w:pPr>
              <w:pStyle w:val="TAL"/>
              <w:rPr>
                <w:b/>
                <w:i/>
              </w:rPr>
            </w:pPr>
            <w:r w:rsidRPr="00BC409C">
              <w:rPr>
                <w:b/>
                <w:i/>
              </w:rPr>
              <w:t>nack-OnlyFeedbackForSPS-MulticastWithDCI-Enabler-r17</w:t>
            </w:r>
          </w:p>
          <w:p w14:paraId="01482316" w14:textId="77777777" w:rsidR="003A1E5F" w:rsidRPr="00BC409C" w:rsidRDefault="003A1E5F" w:rsidP="00423E00">
            <w:pPr>
              <w:pStyle w:val="TAL"/>
              <w:rPr>
                <w:bCs/>
                <w:iCs/>
              </w:rPr>
            </w:pPr>
            <w:r w:rsidRPr="00BC409C">
              <w:rPr>
                <w:bCs/>
                <w:iCs/>
              </w:rPr>
              <w:t>Indicates whether the UE supports DCI-based enabling/disabling NACK-only based HARQ-ACK feedback configured per G-CS-RNTI by RRC signalling via DCI format 4_2.</w:t>
            </w:r>
          </w:p>
          <w:p w14:paraId="4776AC81" w14:textId="77777777" w:rsidR="003A1E5F" w:rsidRPr="00BC409C" w:rsidRDefault="003A1E5F" w:rsidP="00423E00">
            <w:pPr>
              <w:pStyle w:val="TAL"/>
              <w:rPr>
                <w:bCs/>
                <w:iCs/>
              </w:rPr>
            </w:pPr>
          </w:p>
          <w:p w14:paraId="2EC49C78" w14:textId="77777777" w:rsidR="003A1E5F" w:rsidRPr="00BC409C" w:rsidRDefault="003A1E5F" w:rsidP="00423E00">
            <w:pPr>
              <w:pStyle w:val="TAL"/>
              <w:rPr>
                <w:bCs/>
                <w:iCs/>
              </w:rPr>
            </w:pPr>
            <w:r w:rsidRPr="00BC409C">
              <w:rPr>
                <w:bCs/>
                <w:iCs/>
              </w:rPr>
              <w:t xml:space="preserve">A UE that indicates support of this feature shall indicate support of </w:t>
            </w:r>
            <w:r w:rsidRPr="00BC409C">
              <w:rPr>
                <w:bCs/>
                <w:i/>
              </w:rPr>
              <w:t>nack-OnlyFeedbackForSPS-Multicast-r17</w:t>
            </w:r>
            <w:r w:rsidRPr="00BC409C">
              <w:rPr>
                <w:bCs/>
                <w:iCs/>
              </w:rPr>
              <w:t xml:space="preserve"> and</w:t>
            </w:r>
            <w:r w:rsidRPr="00BC409C">
              <w:t xml:space="preserve"> </w:t>
            </w:r>
            <w:r w:rsidRPr="00BC409C">
              <w:rPr>
                <w:bCs/>
                <w:i/>
              </w:rPr>
              <w:t>sps-MulticastDCI-Format4-2-r17</w:t>
            </w:r>
            <w:r w:rsidRPr="00BC409C">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47B37119" w14:textId="77777777" w:rsidR="003A1E5F" w:rsidRPr="00BC409C" w:rsidRDefault="003A1E5F" w:rsidP="00423E00">
            <w:pPr>
              <w:pStyle w:val="TAL"/>
              <w:jc w:val="center"/>
            </w:pPr>
            <w:r w:rsidRPr="00BC409C">
              <w:t>Band</w:t>
            </w:r>
          </w:p>
        </w:tc>
        <w:tc>
          <w:tcPr>
            <w:tcW w:w="567" w:type="dxa"/>
            <w:tcBorders>
              <w:top w:val="single" w:sz="4" w:space="0" w:color="808080"/>
              <w:left w:val="single" w:sz="4" w:space="0" w:color="808080"/>
              <w:bottom w:val="single" w:sz="4" w:space="0" w:color="808080"/>
              <w:right w:val="single" w:sz="4" w:space="0" w:color="808080"/>
            </w:tcBorders>
          </w:tcPr>
          <w:p w14:paraId="4A06AD30" w14:textId="77777777" w:rsidR="003A1E5F" w:rsidRPr="00BC409C" w:rsidRDefault="003A1E5F" w:rsidP="00423E00">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7D2EF3DC" w14:textId="77777777" w:rsidR="003A1E5F" w:rsidRPr="00BC409C" w:rsidRDefault="003A1E5F" w:rsidP="00423E00">
            <w:pPr>
              <w:pStyle w:val="TAL"/>
              <w:jc w:val="center"/>
              <w:rPr>
                <w:bCs/>
                <w:iCs/>
              </w:rPr>
            </w:pPr>
            <w:r w:rsidRPr="00BC409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0D4E2E92" w14:textId="77777777" w:rsidR="003A1E5F" w:rsidRPr="00BC409C" w:rsidRDefault="003A1E5F" w:rsidP="00423E00">
            <w:pPr>
              <w:pStyle w:val="TAL"/>
              <w:jc w:val="center"/>
              <w:rPr>
                <w:bCs/>
                <w:iCs/>
              </w:rPr>
            </w:pPr>
            <w:r w:rsidRPr="00BC409C">
              <w:rPr>
                <w:bCs/>
                <w:iCs/>
              </w:rPr>
              <w:t>N/A</w:t>
            </w:r>
          </w:p>
        </w:tc>
      </w:tr>
      <w:tr w:rsidR="003A1E5F" w:rsidRPr="00BC409C" w14:paraId="5C6EA23C" w14:textId="77777777" w:rsidTr="00423E0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2F5532A" w14:textId="77777777" w:rsidR="003A1E5F" w:rsidRPr="00BC409C" w:rsidRDefault="003A1E5F" w:rsidP="00423E00">
            <w:pPr>
              <w:pStyle w:val="TAL"/>
              <w:rPr>
                <w:b/>
                <w:bCs/>
                <w:i/>
                <w:iCs/>
              </w:rPr>
            </w:pPr>
            <w:r w:rsidRPr="00BC409C">
              <w:rPr>
                <w:b/>
                <w:bCs/>
                <w:i/>
                <w:iCs/>
              </w:rPr>
              <w:t>ncd-SSB-BWP-Wor-r18</w:t>
            </w:r>
          </w:p>
          <w:p w14:paraId="68843A69" w14:textId="77777777" w:rsidR="003A1E5F" w:rsidRPr="00BC409C" w:rsidRDefault="003A1E5F" w:rsidP="00423E00">
            <w:pPr>
              <w:pStyle w:val="TAL"/>
              <w:rPr>
                <w:rFonts w:eastAsiaTheme="minorEastAsia"/>
              </w:rPr>
            </w:pPr>
            <w:r w:rsidRPr="00BC409C">
              <w:t xml:space="preserve">Indicates whether the UE supports RLM/BM/BFD and gapless L3 intra-frequency measurements based on NCD-SSB within active BWP. For the UE that is capable of this feature, the bandwidth of UE-specific RRC configured BWP need not include bandwidth of the CORESET#0 (if CORESET#0 is present) and CD-SSB for PCell; the </w:t>
            </w:r>
            <w:r w:rsidRPr="00BC409C">
              <w:rPr>
                <w:rFonts w:eastAsiaTheme="minorEastAsia"/>
              </w:rPr>
              <w:t>b</w:t>
            </w:r>
            <w:r w:rsidRPr="00BC409C">
              <w:t xml:space="preserve">andwidth of UE-specific RRC configured BWP </w:t>
            </w:r>
            <w:r w:rsidRPr="00BC409C">
              <w:rPr>
                <w:rFonts w:cs="Arial"/>
                <w:szCs w:val="18"/>
              </w:rPr>
              <w:t xml:space="preserve">need </w:t>
            </w:r>
            <w:r w:rsidRPr="00BC409C">
              <w:t xml:space="preserve">not include bandwidth of the CORESET#0 (if CORESET#0 is present) and </w:t>
            </w:r>
            <w:r w:rsidRPr="00BC409C">
              <w:rPr>
                <w:rFonts w:eastAsiaTheme="minorEastAsia"/>
              </w:rPr>
              <w:t xml:space="preserve">SSB indicated by </w:t>
            </w:r>
            <w:r w:rsidRPr="00BC409C">
              <w:rPr>
                <w:i/>
                <w:iCs/>
              </w:rPr>
              <w:t>absoluteFrequencySSB</w:t>
            </w:r>
            <w:r w:rsidRPr="00BC409C">
              <w:rPr>
                <w:rFonts w:eastAsiaTheme="minorEastAsia"/>
                <w:i/>
                <w:iCs/>
              </w:rPr>
              <w:t xml:space="preserve"> </w:t>
            </w:r>
            <w:r w:rsidRPr="00BC409C">
              <w:rPr>
                <w:rFonts w:eastAsiaTheme="minorEastAsia"/>
              </w:rPr>
              <w:t>(either CD-SSB or NCD-SSB)</w:t>
            </w:r>
            <w:r w:rsidRPr="00BC409C">
              <w:t xml:space="preserve"> for PSCell (if configured). NCD-SSB within the active DL BWP can be used as the QCL source for other reference signal. </w:t>
            </w:r>
            <w:r w:rsidRPr="00BC409C">
              <w:rPr>
                <w:rFonts w:eastAsiaTheme="minorEastAsia"/>
              </w:rPr>
              <w:t>UE performs L3 intra-frequency measurements without gaps based on NCD-SSB, where the NCD-SSB is within the active DL BWP.</w:t>
            </w:r>
          </w:p>
          <w:p w14:paraId="33C1CB47" w14:textId="77777777" w:rsidR="003A1E5F" w:rsidRPr="00BC409C" w:rsidRDefault="003A1E5F" w:rsidP="00423E00">
            <w:pPr>
              <w:pStyle w:val="NO"/>
              <w:spacing w:after="0"/>
              <w:ind w:left="885"/>
              <w:rPr>
                <w:rFonts w:cs="Arial"/>
                <w:szCs w:val="18"/>
              </w:rPr>
            </w:pPr>
            <w:r w:rsidRPr="00BC409C">
              <w:rPr>
                <w:rFonts w:ascii="Arial" w:hAnsi="Arial" w:cs="Arial"/>
                <w:sz w:val="18"/>
                <w:szCs w:val="18"/>
              </w:rPr>
              <w:t>NOTE:</w:t>
            </w:r>
            <w:r w:rsidRPr="00BC409C">
              <w:rPr>
                <w:rFonts w:ascii="Arial" w:hAnsi="Arial" w:cs="Arial"/>
                <w:sz w:val="18"/>
                <w:szCs w:val="18"/>
              </w:rPr>
              <w:tab/>
              <w:t>This feature applies only to PCell and PSCell (if configured). It is not applicable to RedCap or eRedCap UEs.</w:t>
            </w:r>
          </w:p>
        </w:tc>
        <w:tc>
          <w:tcPr>
            <w:tcW w:w="709" w:type="dxa"/>
            <w:tcBorders>
              <w:top w:val="single" w:sz="4" w:space="0" w:color="808080"/>
              <w:left w:val="single" w:sz="4" w:space="0" w:color="808080"/>
              <w:bottom w:val="single" w:sz="4" w:space="0" w:color="808080"/>
              <w:right w:val="single" w:sz="4" w:space="0" w:color="808080"/>
            </w:tcBorders>
          </w:tcPr>
          <w:p w14:paraId="2CA0234F" w14:textId="77777777" w:rsidR="003A1E5F" w:rsidRPr="00BC409C" w:rsidRDefault="003A1E5F" w:rsidP="00423E00">
            <w:pPr>
              <w:pStyle w:val="TAL"/>
              <w:jc w:val="center"/>
            </w:pPr>
            <w:r w:rsidRPr="00BC409C">
              <w:t>Band</w:t>
            </w:r>
          </w:p>
        </w:tc>
        <w:tc>
          <w:tcPr>
            <w:tcW w:w="567" w:type="dxa"/>
            <w:tcBorders>
              <w:top w:val="single" w:sz="4" w:space="0" w:color="808080"/>
              <w:left w:val="single" w:sz="4" w:space="0" w:color="808080"/>
              <w:bottom w:val="single" w:sz="4" w:space="0" w:color="808080"/>
              <w:right w:val="single" w:sz="4" w:space="0" w:color="808080"/>
            </w:tcBorders>
          </w:tcPr>
          <w:p w14:paraId="1677503D" w14:textId="77777777" w:rsidR="003A1E5F" w:rsidRPr="00BC409C" w:rsidRDefault="003A1E5F" w:rsidP="00423E00">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7A4DF306" w14:textId="77777777" w:rsidR="003A1E5F" w:rsidRPr="00BC409C" w:rsidRDefault="003A1E5F" w:rsidP="00423E00">
            <w:pPr>
              <w:pStyle w:val="TAL"/>
              <w:jc w:val="center"/>
            </w:pPr>
            <w:r w:rsidRPr="00BC409C">
              <w:t>N/A</w:t>
            </w:r>
          </w:p>
        </w:tc>
        <w:tc>
          <w:tcPr>
            <w:tcW w:w="728" w:type="dxa"/>
            <w:tcBorders>
              <w:top w:val="single" w:sz="4" w:space="0" w:color="808080"/>
              <w:left w:val="single" w:sz="4" w:space="0" w:color="808080"/>
              <w:bottom w:val="single" w:sz="4" w:space="0" w:color="808080"/>
              <w:right w:val="single" w:sz="4" w:space="0" w:color="808080"/>
            </w:tcBorders>
          </w:tcPr>
          <w:p w14:paraId="1B71163B" w14:textId="77777777" w:rsidR="003A1E5F" w:rsidRPr="00BC409C" w:rsidRDefault="003A1E5F" w:rsidP="00423E00">
            <w:pPr>
              <w:pStyle w:val="TAL"/>
              <w:jc w:val="center"/>
            </w:pPr>
            <w:r w:rsidRPr="00BC409C">
              <w:t>N/A</w:t>
            </w:r>
          </w:p>
        </w:tc>
      </w:tr>
      <w:tr w:rsidR="003A1E5F" w:rsidRPr="00BC409C" w14:paraId="6B739F87" w14:textId="77777777" w:rsidTr="00423E0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B52B89B" w14:textId="77777777" w:rsidR="003A1E5F" w:rsidRPr="00BC409C" w:rsidRDefault="003A1E5F" w:rsidP="00423E00">
            <w:pPr>
              <w:pStyle w:val="TAL"/>
              <w:rPr>
                <w:rFonts w:eastAsia="Yu Mincho"/>
                <w:bCs/>
                <w:i/>
                <w:iCs/>
              </w:rPr>
            </w:pPr>
            <w:r w:rsidRPr="00BC409C">
              <w:rPr>
                <w:b/>
                <w:bCs/>
                <w:i/>
                <w:iCs/>
              </w:rPr>
              <w:t>nesBasedCondHandoverWithDCI-r18</w:t>
            </w:r>
          </w:p>
          <w:p w14:paraId="4F80DFDC" w14:textId="77777777" w:rsidR="003A1E5F" w:rsidRPr="00BC409C" w:rsidRDefault="003A1E5F" w:rsidP="00423E00">
            <w:pPr>
              <w:pStyle w:val="TAL"/>
              <w:rPr>
                <w:b/>
                <w:i/>
              </w:rPr>
            </w:pPr>
            <w:r w:rsidRPr="00BC409C">
              <w:rPr>
                <w:rFonts w:eastAsia="Yu Mincho" w:cs="Arial"/>
              </w:rPr>
              <w:t xml:space="preserve">Indicates whether the UE supports DCI-based enabling/disabling NES-specific CHO execution condition, i.e. NES-specific CHO execution condition based on source cell NES mode indicated via DCI format 2_9 </w:t>
            </w:r>
            <w:r w:rsidRPr="00BC409C">
              <w:t xml:space="preserve">as specified in TS 38.331 [9]. </w:t>
            </w:r>
            <w:r w:rsidRPr="00BC409C">
              <w:rPr>
                <w:rFonts w:eastAsia="Yu Mincho" w:cs="Arial"/>
              </w:rPr>
              <w:t xml:space="preserve">A UE supporting this feature shall also indicate the support of </w:t>
            </w:r>
            <w:r w:rsidRPr="00BC409C">
              <w:rPr>
                <w:rFonts w:eastAsia="Yu Mincho" w:cs="Arial"/>
                <w:i/>
              </w:rPr>
              <w:t>condHandover-r16</w:t>
            </w:r>
            <w:r w:rsidRPr="00BC409C">
              <w:rPr>
                <w:rFonts w:eastAsia="Yu Mincho" w:cs="Arial"/>
              </w:rPr>
              <w:t>. UE shall set the capability value consistently for all FDD-FR1 bands, all TDD-FR1 bands, all TDD-FR2-1 bands and all TDD-FR2-2 bands respectively.</w:t>
            </w:r>
          </w:p>
        </w:tc>
        <w:tc>
          <w:tcPr>
            <w:tcW w:w="709" w:type="dxa"/>
            <w:tcBorders>
              <w:top w:val="single" w:sz="4" w:space="0" w:color="808080"/>
              <w:left w:val="single" w:sz="4" w:space="0" w:color="808080"/>
              <w:bottom w:val="single" w:sz="4" w:space="0" w:color="808080"/>
              <w:right w:val="single" w:sz="4" w:space="0" w:color="808080"/>
            </w:tcBorders>
          </w:tcPr>
          <w:p w14:paraId="1E18D4B0" w14:textId="77777777" w:rsidR="003A1E5F" w:rsidRPr="00BC409C" w:rsidRDefault="003A1E5F" w:rsidP="00423E00">
            <w:pPr>
              <w:pStyle w:val="TAL"/>
              <w:jc w:val="center"/>
            </w:pPr>
            <w:r w:rsidRPr="00BC409C">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tcPr>
          <w:p w14:paraId="39A42EA4" w14:textId="77777777" w:rsidR="003A1E5F" w:rsidRPr="00BC409C" w:rsidRDefault="003A1E5F" w:rsidP="00423E00">
            <w:pPr>
              <w:pStyle w:val="TAL"/>
              <w:jc w:val="center"/>
            </w:pPr>
            <w:r w:rsidRPr="00BC409C">
              <w:rPr>
                <w:rFonts w:eastAsia="MS Mincho"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6A9E2716" w14:textId="77777777" w:rsidR="003A1E5F" w:rsidRPr="00BC409C" w:rsidRDefault="003A1E5F" w:rsidP="00423E00">
            <w:pPr>
              <w:pStyle w:val="TAL"/>
              <w:jc w:val="center"/>
              <w:rPr>
                <w:bCs/>
                <w:iCs/>
              </w:rPr>
            </w:pPr>
            <w:r w:rsidRPr="00BC409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04E6B35" w14:textId="77777777" w:rsidR="003A1E5F" w:rsidRPr="00BC409C" w:rsidRDefault="003A1E5F" w:rsidP="00423E00">
            <w:pPr>
              <w:pStyle w:val="TAL"/>
              <w:jc w:val="center"/>
              <w:rPr>
                <w:bCs/>
                <w:iCs/>
              </w:rPr>
            </w:pPr>
            <w:r w:rsidRPr="00BC409C">
              <w:rPr>
                <w:bCs/>
                <w:iCs/>
              </w:rPr>
              <w:t>N/A</w:t>
            </w:r>
          </w:p>
        </w:tc>
      </w:tr>
      <w:tr w:rsidR="003A1E5F" w:rsidRPr="00BC409C" w14:paraId="30AE8E20" w14:textId="77777777" w:rsidTr="00423E0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DBBDEA0" w14:textId="77777777" w:rsidR="003A1E5F" w:rsidRPr="00BC409C" w:rsidRDefault="003A1E5F" w:rsidP="00423E00">
            <w:pPr>
              <w:pStyle w:val="TAL"/>
              <w:rPr>
                <w:b/>
                <w:bCs/>
                <w:i/>
                <w:iCs/>
              </w:rPr>
            </w:pPr>
            <w:r w:rsidRPr="00BC409C">
              <w:rPr>
                <w:b/>
                <w:bCs/>
                <w:i/>
                <w:iCs/>
              </w:rPr>
              <w:t>nes-CellDTX-DRX-r18</w:t>
            </w:r>
          </w:p>
          <w:p w14:paraId="3B587F36" w14:textId="77777777" w:rsidR="003A1E5F" w:rsidRPr="00BC409C" w:rsidRDefault="003A1E5F" w:rsidP="00423E00">
            <w:pPr>
              <w:pStyle w:val="TAL"/>
              <w:rPr>
                <w:b/>
                <w:i/>
              </w:rPr>
            </w:pPr>
            <w:r w:rsidRPr="00BC409C">
              <w:t xml:space="preserve">Indicates whether the UE supports cell DTX and/or DRX operation by RRC configuration. The supported number of cell DTX/DRX patterns per cell group is 2, regardless of each pattern is for cell DTX only, cell DRX only, or both. A UE setting this field to the value 'cellDTXonly' or 'both' shall also indicate support of </w:t>
            </w:r>
            <w:r w:rsidRPr="00BC409C">
              <w:rPr>
                <w:i/>
              </w:rPr>
              <w:t>longDRX-Cycle</w:t>
            </w:r>
            <w:r w:rsidRPr="00BC409C">
              <w:t>.</w:t>
            </w:r>
          </w:p>
        </w:tc>
        <w:tc>
          <w:tcPr>
            <w:tcW w:w="709" w:type="dxa"/>
            <w:tcBorders>
              <w:top w:val="single" w:sz="4" w:space="0" w:color="808080"/>
              <w:left w:val="single" w:sz="4" w:space="0" w:color="808080"/>
              <w:bottom w:val="single" w:sz="4" w:space="0" w:color="808080"/>
              <w:right w:val="single" w:sz="4" w:space="0" w:color="808080"/>
            </w:tcBorders>
          </w:tcPr>
          <w:p w14:paraId="4D150159" w14:textId="77777777" w:rsidR="003A1E5F" w:rsidRPr="00BC409C" w:rsidRDefault="003A1E5F" w:rsidP="00423E00">
            <w:pPr>
              <w:pStyle w:val="TAL"/>
              <w:jc w:val="center"/>
            </w:pPr>
            <w:r w:rsidRPr="00BC409C">
              <w:t>Band</w:t>
            </w:r>
          </w:p>
        </w:tc>
        <w:tc>
          <w:tcPr>
            <w:tcW w:w="567" w:type="dxa"/>
            <w:tcBorders>
              <w:top w:val="single" w:sz="4" w:space="0" w:color="808080"/>
              <w:left w:val="single" w:sz="4" w:space="0" w:color="808080"/>
              <w:bottom w:val="single" w:sz="4" w:space="0" w:color="808080"/>
              <w:right w:val="single" w:sz="4" w:space="0" w:color="808080"/>
            </w:tcBorders>
          </w:tcPr>
          <w:p w14:paraId="39E19F28" w14:textId="77777777" w:rsidR="003A1E5F" w:rsidRPr="00BC409C" w:rsidRDefault="003A1E5F" w:rsidP="00423E00">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1FA3839F" w14:textId="77777777" w:rsidR="003A1E5F" w:rsidRPr="00BC409C" w:rsidRDefault="003A1E5F" w:rsidP="00423E00">
            <w:pPr>
              <w:pStyle w:val="TAL"/>
              <w:jc w:val="center"/>
              <w:rPr>
                <w:bCs/>
                <w:iCs/>
              </w:rPr>
            </w:pPr>
            <w:r w:rsidRPr="00BC409C">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tcPr>
          <w:p w14:paraId="5EFD262E" w14:textId="77777777" w:rsidR="003A1E5F" w:rsidRPr="00BC409C" w:rsidRDefault="003A1E5F" w:rsidP="00423E00">
            <w:pPr>
              <w:pStyle w:val="TAL"/>
              <w:jc w:val="center"/>
              <w:rPr>
                <w:bCs/>
                <w:iCs/>
              </w:rPr>
            </w:pPr>
            <w:r w:rsidRPr="00BC409C">
              <w:rPr>
                <w:rFonts w:cs="Arial"/>
                <w:bCs/>
                <w:iCs/>
                <w:szCs w:val="18"/>
              </w:rPr>
              <w:t>N/A</w:t>
            </w:r>
          </w:p>
        </w:tc>
      </w:tr>
      <w:tr w:rsidR="003A1E5F" w:rsidRPr="00BC409C" w14:paraId="420BFADB" w14:textId="77777777" w:rsidTr="00423E0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38F2C2E" w14:textId="77777777" w:rsidR="003A1E5F" w:rsidRPr="00BC409C" w:rsidRDefault="003A1E5F" w:rsidP="00423E00">
            <w:pPr>
              <w:pStyle w:val="TAL"/>
              <w:rPr>
                <w:b/>
                <w:bCs/>
                <w:i/>
                <w:iCs/>
              </w:rPr>
            </w:pPr>
            <w:r w:rsidRPr="00BC409C">
              <w:rPr>
                <w:b/>
                <w:bCs/>
                <w:i/>
                <w:iCs/>
              </w:rPr>
              <w:t>nes-CellDTX-DRX-DCI2-9-r18</w:t>
            </w:r>
          </w:p>
          <w:p w14:paraId="169EB04A" w14:textId="77777777" w:rsidR="003A1E5F" w:rsidRPr="00BC409C" w:rsidRDefault="003A1E5F" w:rsidP="00423E00">
            <w:pPr>
              <w:pStyle w:val="TAL"/>
            </w:pPr>
            <w:r w:rsidRPr="00BC409C">
              <w:t>Indicates whether the UE supports cell DTX/DRX configuration activation and deactivation via DCI 2_9.</w:t>
            </w:r>
          </w:p>
          <w:p w14:paraId="60DDB69C" w14:textId="77777777" w:rsidR="003A1E5F" w:rsidRPr="00BC409C" w:rsidRDefault="003A1E5F" w:rsidP="00423E00">
            <w:pPr>
              <w:pStyle w:val="TAL"/>
              <w:rPr>
                <w:b/>
                <w:i/>
              </w:rPr>
            </w:pPr>
            <w:r w:rsidRPr="00BC409C">
              <w:t xml:space="preserve">A UE supporting this feature shall also indicate support of </w:t>
            </w:r>
            <w:r w:rsidRPr="00BC409C">
              <w:rPr>
                <w:i/>
                <w:iCs/>
              </w:rPr>
              <w:t>nes-CellDTX-DRX-r18</w:t>
            </w:r>
            <w:r w:rsidRPr="00BC409C">
              <w:t>.</w:t>
            </w:r>
          </w:p>
        </w:tc>
        <w:tc>
          <w:tcPr>
            <w:tcW w:w="709" w:type="dxa"/>
            <w:tcBorders>
              <w:top w:val="single" w:sz="4" w:space="0" w:color="808080"/>
              <w:left w:val="single" w:sz="4" w:space="0" w:color="808080"/>
              <w:bottom w:val="single" w:sz="4" w:space="0" w:color="808080"/>
              <w:right w:val="single" w:sz="4" w:space="0" w:color="808080"/>
            </w:tcBorders>
          </w:tcPr>
          <w:p w14:paraId="34B37390" w14:textId="77777777" w:rsidR="003A1E5F" w:rsidRPr="00BC409C" w:rsidRDefault="003A1E5F" w:rsidP="00423E00">
            <w:pPr>
              <w:pStyle w:val="TAL"/>
              <w:jc w:val="center"/>
            </w:pPr>
            <w:r w:rsidRPr="00BC409C">
              <w:t>Band</w:t>
            </w:r>
          </w:p>
        </w:tc>
        <w:tc>
          <w:tcPr>
            <w:tcW w:w="567" w:type="dxa"/>
            <w:tcBorders>
              <w:top w:val="single" w:sz="4" w:space="0" w:color="808080"/>
              <w:left w:val="single" w:sz="4" w:space="0" w:color="808080"/>
              <w:bottom w:val="single" w:sz="4" w:space="0" w:color="808080"/>
              <w:right w:val="single" w:sz="4" w:space="0" w:color="808080"/>
            </w:tcBorders>
          </w:tcPr>
          <w:p w14:paraId="63651C93" w14:textId="77777777" w:rsidR="003A1E5F" w:rsidRPr="00BC409C" w:rsidRDefault="003A1E5F" w:rsidP="00423E00">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39061542" w14:textId="77777777" w:rsidR="003A1E5F" w:rsidRPr="00BC409C" w:rsidRDefault="003A1E5F" w:rsidP="00423E00">
            <w:pPr>
              <w:pStyle w:val="TAL"/>
              <w:jc w:val="center"/>
              <w:rPr>
                <w:bCs/>
                <w:iCs/>
              </w:rPr>
            </w:pPr>
            <w:r w:rsidRPr="00BC409C">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tcPr>
          <w:p w14:paraId="396A675C" w14:textId="77777777" w:rsidR="003A1E5F" w:rsidRPr="00BC409C" w:rsidRDefault="003A1E5F" w:rsidP="00423E00">
            <w:pPr>
              <w:pStyle w:val="TAL"/>
              <w:jc w:val="center"/>
              <w:rPr>
                <w:bCs/>
                <w:iCs/>
              </w:rPr>
            </w:pPr>
            <w:r w:rsidRPr="00BC409C">
              <w:rPr>
                <w:rFonts w:cs="Arial"/>
                <w:bCs/>
                <w:iCs/>
                <w:szCs w:val="18"/>
              </w:rPr>
              <w:t>N/A</w:t>
            </w:r>
          </w:p>
        </w:tc>
      </w:tr>
      <w:tr w:rsidR="003A1E5F" w:rsidRPr="00BC409C" w14:paraId="6C446305" w14:textId="77777777" w:rsidTr="00423E00">
        <w:trPr>
          <w:cantSplit/>
          <w:tblHeader/>
        </w:trPr>
        <w:tc>
          <w:tcPr>
            <w:tcW w:w="6917" w:type="dxa"/>
          </w:tcPr>
          <w:p w14:paraId="60A37381" w14:textId="77777777" w:rsidR="003A1E5F" w:rsidRPr="00BC409C" w:rsidRDefault="003A1E5F" w:rsidP="00423E00">
            <w:pPr>
              <w:pStyle w:val="TAL"/>
              <w:rPr>
                <w:b/>
                <w:i/>
              </w:rPr>
            </w:pPr>
            <w:r w:rsidRPr="00BC409C">
              <w:rPr>
                <w:b/>
                <w:i/>
              </w:rPr>
              <w:t>nonGroupSINR-reporting-r16</w:t>
            </w:r>
          </w:p>
          <w:p w14:paraId="799314CB" w14:textId="77777777" w:rsidR="003A1E5F" w:rsidRPr="00BC409C" w:rsidRDefault="003A1E5F" w:rsidP="00423E00">
            <w:pPr>
              <w:pStyle w:val="TAL"/>
              <w:rPr>
                <w:b/>
                <w:i/>
              </w:rPr>
            </w:pPr>
            <w:r w:rsidRPr="00BC409C">
              <w:rPr>
                <w:bCs/>
                <w:iCs/>
              </w:rPr>
              <w:t xml:space="preserve">Indicates N_max L1-SINR values reported when UE supports non-group based L1-SINR reporting. UE indicates support of this feature shall indicate support of </w:t>
            </w:r>
            <w:r w:rsidRPr="00BC409C">
              <w:rPr>
                <w:i/>
                <w:iCs/>
              </w:rPr>
              <w:t>ssb-csirs-SINR-measurement-r16.</w:t>
            </w:r>
          </w:p>
        </w:tc>
        <w:tc>
          <w:tcPr>
            <w:tcW w:w="709" w:type="dxa"/>
          </w:tcPr>
          <w:p w14:paraId="1A91B665" w14:textId="77777777" w:rsidR="003A1E5F" w:rsidRPr="00BC409C" w:rsidRDefault="003A1E5F" w:rsidP="00423E00">
            <w:pPr>
              <w:pStyle w:val="TAL"/>
              <w:jc w:val="center"/>
            </w:pPr>
            <w:r w:rsidRPr="00BC409C">
              <w:t>Band</w:t>
            </w:r>
          </w:p>
        </w:tc>
        <w:tc>
          <w:tcPr>
            <w:tcW w:w="567" w:type="dxa"/>
          </w:tcPr>
          <w:p w14:paraId="630F03E6" w14:textId="77777777" w:rsidR="003A1E5F" w:rsidRPr="00BC409C" w:rsidRDefault="003A1E5F" w:rsidP="00423E00">
            <w:pPr>
              <w:pStyle w:val="TAL"/>
              <w:jc w:val="center"/>
            </w:pPr>
            <w:r w:rsidRPr="00BC409C">
              <w:t>No</w:t>
            </w:r>
          </w:p>
        </w:tc>
        <w:tc>
          <w:tcPr>
            <w:tcW w:w="709" w:type="dxa"/>
          </w:tcPr>
          <w:p w14:paraId="52158C22" w14:textId="77777777" w:rsidR="003A1E5F" w:rsidRPr="00BC409C" w:rsidRDefault="003A1E5F" w:rsidP="00423E00">
            <w:pPr>
              <w:pStyle w:val="TAL"/>
              <w:jc w:val="center"/>
              <w:rPr>
                <w:bCs/>
                <w:iCs/>
              </w:rPr>
            </w:pPr>
            <w:r w:rsidRPr="00BC409C">
              <w:rPr>
                <w:bCs/>
                <w:iCs/>
              </w:rPr>
              <w:t>N/A</w:t>
            </w:r>
          </w:p>
        </w:tc>
        <w:tc>
          <w:tcPr>
            <w:tcW w:w="728" w:type="dxa"/>
          </w:tcPr>
          <w:p w14:paraId="1FADDEAD" w14:textId="77777777" w:rsidR="003A1E5F" w:rsidRPr="00BC409C" w:rsidRDefault="003A1E5F" w:rsidP="00423E00">
            <w:pPr>
              <w:pStyle w:val="TAL"/>
              <w:jc w:val="center"/>
              <w:rPr>
                <w:bCs/>
                <w:iCs/>
              </w:rPr>
            </w:pPr>
            <w:r w:rsidRPr="00BC409C">
              <w:rPr>
                <w:bCs/>
                <w:iCs/>
              </w:rPr>
              <w:t>N/A</w:t>
            </w:r>
          </w:p>
        </w:tc>
      </w:tr>
      <w:tr w:rsidR="003A1E5F" w:rsidRPr="00BC409C" w14:paraId="1A0582D0" w14:textId="77777777" w:rsidTr="00423E00">
        <w:trPr>
          <w:cantSplit/>
          <w:tblHeader/>
        </w:trPr>
        <w:tc>
          <w:tcPr>
            <w:tcW w:w="6917" w:type="dxa"/>
          </w:tcPr>
          <w:p w14:paraId="16979E4C" w14:textId="77777777" w:rsidR="003A1E5F" w:rsidRPr="00BC409C" w:rsidRDefault="003A1E5F" w:rsidP="00423E00">
            <w:pPr>
              <w:pStyle w:val="TAL"/>
              <w:rPr>
                <w:rFonts w:cs="Arial"/>
                <w:b/>
                <w:bCs/>
                <w:i/>
                <w:iCs/>
                <w:szCs w:val="18"/>
              </w:rPr>
            </w:pPr>
            <w:r w:rsidRPr="00BC409C">
              <w:rPr>
                <w:rFonts w:cs="Arial"/>
                <w:b/>
                <w:bCs/>
                <w:i/>
                <w:iCs/>
                <w:szCs w:val="18"/>
              </w:rPr>
              <w:lastRenderedPageBreak/>
              <w:t>nr-PDCCH-OverlapLTE-CRS-RE-r18</w:t>
            </w:r>
          </w:p>
          <w:p w14:paraId="51A0773D" w14:textId="77777777" w:rsidR="003A1E5F" w:rsidRPr="00BC409C" w:rsidRDefault="003A1E5F" w:rsidP="00423E00">
            <w:pPr>
              <w:pStyle w:val="TAL"/>
              <w:rPr>
                <w:rFonts w:cs="Arial"/>
                <w:szCs w:val="18"/>
              </w:rPr>
            </w:pPr>
            <w:r w:rsidRPr="00BC409C">
              <w:rPr>
                <w:rFonts w:cs="Arial"/>
                <w:szCs w:val="18"/>
              </w:rPr>
              <w:t xml:space="preserve">Indicates whether the UE supports reception of NR PDCCH candidates that overlap with LTE CRS REs within an NR carrier using 15 kHz SCS. The UE is provided with LTE CRS RM pattern by configuration of one CRS rate matching pattern via </w:t>
            </w:r>
            <w:r w:rsidRPr="00BC409C">
              <w:rPr>
                <w:rFonts w:cs="Arial"/>
                <w:i/>
                <w:iCs/>
                <w:szCs w:val="18"/>
              </w:rPr>
              <w:t>lte-CRS-ToMatchAround</w:t>
            </w:r>
            <w:r w:rsidRPr="00BC409C">
              <w:rPr>
                <w:rFonts w:cs="Arial"/>
                <w:szCs w:val="18"/>
              </w:rPr>
              <w:t>. NR PDCCH that overlaps with LTE CRS REs is in Type-1 CSS with dedicated RRC configuration, Type-3 CSS, and/or USS that are monitored within the first 3 OFDM symbols of a slot. The capability signaling comprises the following parameters:</w:t>
            </w:r>
          </w:p>
          <w:p w14:paraId="140B50C1" w14:textId="77777777" w:rsidR="003A1E5F" w:rsidRPr="00BC409C" w:rsidRDefault="003A1E5F" w:rsidP="00423E00">
            <w:pPr>
              <w:pStyle w:val="TAL"/>
              <w:rPr>
                <w:rFonts w:cs="Arial"/>
                <w:szCs w:val="18"/>
              </w:rPr>
            </w:pPr>
          </w:p>
          <w:p w14:paraId="1125BDAE" w14:textId="77777777" w:rsidR="003A1E5F" w:rsidRPr="00BC409C" w:rsidRDefault="003A1E5F" w:rsidP="00423E00">
            <w:pPr>
              <w:pStyle w:val="B1"/>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overlapInRE-r18</w:t>
            </w:r>
            <w:r w:rsidRPr="00BC409C">
              <w:rPr>
                <w:rFonts w:ascii="Arial" w:hAnsi="Arial" w:cs="Arial"/>
                <w:sz w:val="18"/>
                <w:szCs w:val="18"/>
              </w:rPr>
              <w:t xml:space="preserve"> indicates reception of an NR PDCCH candidate in REs that overlap with LTE CRS: Value </w:t>
            </w:r>
            <w:r w:rsidRPr="00BC409C">
              <w:rPr>
                <w:rFonts w:ascii="Arial" w:hAnsi="Arial" w:cs="Arial"/>
                <w:i/>
                <w:iCs/>
                <w:sz w:val="18"/>
                <w:szCs w:val="18"/>
              </w:rPr>
              <w:t>oneSymbolNoOverlap</w:t>
            </w:r>
            <w:r w:rsidRPr="00BC409C">
              <w:rPr>
                <w:rFonts w:ascii="Arial" w:hAnsi="Arial" w:cs="Arial"/>
                <w:sz w:val="18"/>
                <w:szCs w:val="18"/>
              </w:rPr>
              <w:t xml:space="preserve"> indicates when at least one symbol of the NR PDCCH candidate and the DMRS for demodulation of the NR PDCCH candidate is not overlapped with LTE CRS, value </w:t>
            </w:r>
            <w:r w:rsidRPr="00BC409C">
              <w:rPr>
                <w:rFonts w:ascii="Arial" w:hAnsi="Arial" w:cs="Arial"/>
                <w:i/>
                <w:iCs/>
                <w:sz w:val="18"/>
                <w:szCs w:val="18"/>
              </w:rPr>
              <w:t>someOrAllSymOverlap</w:t>
            </w:r>
            <w:r w:rsidRPr="00BC409C">
              <w:rPr>
                <w:rFonts w:ascii="Arial" w:hAnsi="Arial" w:cs="Arial"/>
                <w:sz w:val="18"/>
                <w:szCs w:val="18"/>
              </w:rPr>
              <w:t xml:space="preserve"> indicates when some or all of symbols of NR PDCCH candidate overlap with LTE CRS;</w:t>
            </w:r>
          </w:p>
          <w:p w14:paraId="6FEA6D36" w14:textId="77777777" w:rsidR="003A1E5F" w:rsidRPr="00BC409C" w:rsidRDefault="003A1E5F" w:rsidP="00423E00">
            <w:pPr>
              <w:pStyle w:val="B1"/>
              <w:rPr>
                <w:rFonts w:cs="Arial"/>
                <w:szCs w:val="18"/>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i/>
                <w:iCs/>
                <w:sz w:val="18"/>
                <w:szCs w:val="18"/>
              </w:rPr>
              <w:t>overlapInSymbol-r18</w:t>
            </w:r>
            <w:proofErr w:type="gramEnd"/>
            <w:r w:rsidRPr="00BC409C">
              <w:rPr>
                <w:rFonts w:ascii="Arial" w:hAnsi="Arial" w:cs="Arial"/>
                <w:sz w:val="18"/>
                <w:szCs w:val="18"/>
              </w:rPr>
              <w:t xml:space="preserve"> indicates reception of NR PDCCH candidates that overlap with LTE CRS REs on the X-th symbols of an NR slot: Value </w:t>
            </w:r>
            <w:r w:rsidRPr="00BC409C">
              <w:rPr>
                <w:rFonts w:ascii="Arial" w:hAnsi="Arial" w:cs="Arial"/>
                <w:i/>
                <w:iCs/>
                <w:sz w:val="18"/>
                <w:szCs w:val="18"/>
              </w:rPr>
              <w:t>symbol2</w:t>
            </w:r>
            <w:r w:rsidRPr="00BC409C">
              <w:rPr>
                <w:rFonts w:ascii="Arial" w:hAnsi="Arial" w:cs="Arial"/>
                <w:sz w:val="18"/>
                <w:szCs w:val="18"/>
              </w:rPr>
              <w:t xml:space="preserve"> indicates only 2nd symbol, value </w:t>
            </w:r>
            <w:r w:rsidRPr="00BC409C">
              <w:rPr>
                <w:rFonts w:ascii="Arial" w:hAnsi="Arial" w:cs="Arial"/>
                <w:i/>
                <w:iCs/>
                <w:sz w:val="18"/>
                <w:szCs w:val="18"/>
              </w:rPr>
              <w:t>symbol1And2</w:t>
            </w:r>
            <w:r w:rsidRPr="00BC409C">
              <w:rPr>
                <w:rFonts w:ascii="Arial" w:hAnsi="Arial" w:cs="Arial"/>
                <w:sz w:val="18"/>
                <w:szCs w:val="18"/>
              </w:rPr>
              <w:t xml:space="preserve"> indicates 1st and 2nd symbols.</w:t>
            </w:r>
          </w:p>
          <w:p w14:paraId="0F6CA8E1" w14:textId="77777777" w:rsidR="003A1E5F" w:rsidRPr="00BC409C" w:rsidRDefault="003A1E5F" w:rsidP="00423E00">
            <w:pPr>
              <w:pStyle w:val="TAL"/>
              <w:rPr>
                <w:rFonts w:cs="Arial"/>
                <w:szCs w:val="18"/>
              </w:rPr>
            </w:pPr>
            <w:r w:rsidRPr="00BC409C">
              <w:rPr>
                <w:rFonts w:cs="Arial"/>
                <w:szCs w:val="18"/>
              </w:rPr>
              <w:t xml:space="preserve">A UE supporting this feature shall also indicate support of </w:t>
            </w:r>
            <w:r w:rsidRPr="00BC409C">
              <w:rPr>
                <w:rFonts w:cs="Arial"/>
                <w:i/>
                <w:iCs/>
                <w:szCs w:val="18"/>
              </w:rPr>
              <w:t>rateMatchingLTE-CRS</w:t>
            </w:r>
            <w:r w:rsidRPr="00BC409C">
              <w:rPr>
                <w:rFonts w:cs="Arial"/>
                <w:szCs w:val="18"/>
              </w:rPr>
              <w:t>.</w:t>
            </w:r>
          </w:p>
          <w:p w14:paraId="569787BE" w14:textId="77777777" w:rsidR="003A1E5F" w:rsidRPr="00BC409C" w:rsidRDefault="003A1E5F" w:rsidP="00423E00">
            <w:pPr>
              <w:pStyle w:val="TAL"/>
              <w:rPr>
                <w:rFonts w:cs="Arial"/>
                <w:szCs w:val="18"/>
              </w:rPr>
            </w:pPr>
          </w:p>
          <w:p w14:paraId="0E3F7338" w14:textId="77777777" w:rsidR="003A1E5F" w:rsidRPr="00BC409C" w:rsidRDefault="003A1E5F" w:rsidP="00423E00">
            <w:pPr>
              <w:pStyle w:val="TAN"/>
              <w:rPr>
                <w:b/>
                <w:i/>
              </w:rPr>
            </w:pPr>
            <w:r w:rsidRPr="00BC409C">
              <w:t>NOTE:</w:t>
            </w:r>
            <w:r w:rsidRPr="00BC409C">
              <w:rPr>
                <w:rFonts w:cs="Arial"/>
                <w:szCs w:val="18"/>
              </w:rPr>
              <w:tab/>
            </w:r>
            <w:r w:rsidRPr="00BC409C">
              <w:t>This feature is supported by UE performing channel estimation with a regular Rel-15 DMRS pattern in frequency dimension, i.e., no change to UE assumption on PDCCH DMRS RE positions/pattern in a symbol that are used for the purpose of channel estimation.</w:t>
            </w:r>
          </w:p>
        </w:tc>
        <w:tc>
          <w:tcPr>
            <w:tcW w:w="709" w:type="dxa"/>
          </w:tcPr>
          <w:p w14:paraId="3333F41A" w14:textId="77777777" w:rsidR="003A1E5F" w:rsidRPr="00BC409C" w:rsidRDefault="003A1E5F" w:rsidP="00423E00">
            <w:pPr>
              <w:pStyle w:val="TAL"/>
              <w:jc w:val="center"/>
            </w:pPr>
            <w:r w:rsidRPr="00BC409C">
              <w:t>Band</w:t>
            </w:r>
          </w:p>
        </w:tc>
        <w:tc>
          <w:tcPr>
            <w:tcW w:w="567" w:type="dxa"/>
          </w:tcPr>
          <w:p w14:paraId="6B284B3B" w14:textId="77777777" w:rsidR="003A1E5F" w:rsidRPr="00BC409C" w:rsidRDefault="003A1E5F" w:rsidP="00423E00">
            <w:pPr>
              <w:pStyle w:val="TAL"/>
              <w:jc w:val="center"/>
            </w:pPr>
            <w:r w:rsidRPr="00BC409C">
              <w:t>No</w:t>
            </w:r>
          </w:p>
        </w:tc>
        <w:tc>
          <w:tcPr>
            <w:tcW w:w="709" w:type="dxa"/>
          </w:tcPr>
          <w:p w14:paraId="03DB02B5" w14:textId="77777777" w:rsidR="003A1E5F" w:rsidRPr="00BC409C" w:rsidRDefault="003A1E5F" w:rsidP="00423E00">
            <w:pPr>
              <w:pStyle w:val="TAL"/>
              <w:jc w:val="center"/>
              <w:rPr>
                <w:bCs/>
                <w:iCs/>
              </w:rPr>
            </w:pPr>
            <w:r w:rsidRPr="00BC409C">
              <w:rPr>
                <w:bCs/>
                <w:iCs/>
              </w:rPr>
              <w:t>N/A</w:t>
            </w:r>
          </w:p>
        </w:tc>
        <w:tc>
          <w:tcPr>
            <w:tcW w:w="728" w:type="dxa"/>
          </w:tcPr>
          <w:p w14:paraId="04039F5E" w14:textId="77777777" w:rsidR="003A1E5F" w:rsidRPr="00BC409C" w:rsidRDefault="003A1E5F" w:rsidP="00423E00">
            <w:pPr>
              <w:pStyle w:val="TAL"/>
              <w:jc w:val="center"/>
              <w:rPr>
                <w:bCs/>
                <w:iCs/>
              </w:rPr>
            </w:pPr>
            <w:r w:rsidRPr="00BC409C">
              <w:t xml:space="preserve"> FR1 only</w:t>
            </w:r>
          </w:p>
        </w:tc>
      </w:tr>
      <w:tr w:rsidR="003A1E5F" w:rsidRPr="00BC409C" w14:paraId="18340CD0" w14:textId="77777777" w:rsidTr="00423E00">
        <w:trPr>
          <w:cantSplit/>
          <w:tblHeader/>
        </w:trPr>
        <w:tc>
          <w:tcPr>
            <w:tcW w:w="6917" w:type="dxa"/>
          </w:tcPr>
          <w:p w14:paraId="607818BD" w14:textId="77777777" w:rsidR="003A1E5F" w:rsidRPr="00BC409C" w:rsidRDefault="003A1E5F" w:rsidP="00423E00">
            <w:pPr>
              <w:pStyle w:val="TAL"/>
              <w:rPr>
                <w:b/>
                <w:i/>
              </w:rPr>
            </w:pPr>
            <w:r w:rsidRPr="00BC409C">
              <w:rPr>
                <w:b/>
                <w:i/>
              </w:rPr>
              <w:t>nr-PDCCH-OverlapLTE-CRS-RE-MultiPatterns-r18</w:t>
            </w:r>
          </w:p>
          <w:p w14:paraId="7A59E6D2" w14:textId="77777777" w:rsidR="003A1E5F" w:rsidRPr="00BC409C" w:rsidRDefault="003A1E5F" w:rsidP="00423E00">
            <w:pPr>
              <w:pStyle w:val="TAL"/>
              <w:rPr>
                <w:bCs/>
                <w:i/>
              </w:rPr>
            </w:pPr>
            <w:r w:rsidRPr="00BC409C">
              <w:rPr>
                <w:bCs/>
                <w:iCs/>
              </w:rPr>
              <w:t xml:space="preserve">Indicates whether the UE supports reception of NR PDCCH candidates in REs that overlap with LTE CRS when UE is provided with LTE CRS RM patterns by configuration of one or multiple non-overlapping CRS rate matching patterns via </w:t>
            </w:r>
            <w:r w:rsidRPr="00BC409C">
              <w:rPr>
                <w:bCs/>
                <w:i/>
              </w:rPr>
              <w:t>lte-CRS-PatternList1-r16</w:t>
            </w:r>
            <w:r w:rsidRPr="00BC409C">
              <w:rPr>
                <w:bCs/>
                <w:iCs/>
              </w:rPr>
              <w:t xml:space="preserve"> if the UE supports </w:t>
            </w:r>
            <w:r w:rsidRPr="00BC409C">
              <w:rPr>
                <w:rFonts w:cs="Arial"/>
                <w:i/>
                <w:iCs/>
                <w:szCs w:val="18"/>
              </w:rPr>
              <w:t xml:space="preserve">multipleRateMatchingEUTRA-CRS-r16 </w:t>
            </w:r>
            <w:r w:rsidRPr="00BC409C">
              <w:rPr>
                <w:bCs/>
                <w:iCs/>
              </w:rPr>
              <w:t xml:space="preserve">or </w:t>
            </w:r>
            <w:r w:rsidRPr="00BC409C">
              <w:rPr>
                <w:bCs/>
                <w:i/>
              </w:rPr>
              <w:t>lte-CRS-PatternList3-r18</w:t>
            </w:r>
            <w:r w:rsidRPr="00BC409C">
              <w:rPr>
                <w:bCs/>
                <w:iCs/>
              </w:rPr>
              <w:t xml:space="preserve"> if the UE supports </w:t>
            </w:r>
            <w:r w:rsidRPr="00BC409C">
              <w:rPr>
                <w:bCs/>
                <w:i/>
              </w:rPr>
              <w:t>twoRateMatchingEUTRA-CRS-patterns-3-4-r18.</w:t>
            </w:r>
          </w:p>
          <w:p w14:paraId="65F8F029" w14:textId="77777777" w:rsidR="003A1E5F" w:rsidRPr="00BC409C" w:rsidRDefault="003A1E5F" w:rsidP="00423E00">
            <w:pPr>
              <w:pStyle w:val="TAL"/>
              <w:rPr>
                <w:b/>
              </w:rPr>
            </w:pPr>
            <w:r w:rsidRPr="00BC409C">
              <w:rPr>
                <w:bCs/>
                <w:iCs/>
              </w:rPr>
              <w:t xml:space="preserve">A UE supporting this feature shall also indicate support of </w:t>
            </w:r>
            <w:r w:rsidRPr="00BC409C">
              <w:rPr>
                <w:bCs/>
                <w:i/>
              </w:rPr>
              <w:t>nr-PDCCH-OverlapLTE-CRS-RE-r18</w:t>
            </w:r>
            <w:r w:rsidRPr="00BC409C">
              <w:rPr>
                <w:bCs/>
                <w:iCs/>
              </w:rPr>
              <w:t xml:space="preserve"> and at least one of </w:t>
            </w:r>
            <w:r w:rsidRPr="00BC409C">
              <w:rPr>
                <w:rFonts w:cs="Arial"/>
                <w:i/>
                <w:iCs/>
                <w:szCs w:val="18"/>
              </w:rPr>
              <w:t>multipleRateMatchingEUTRA-CRS-r16</w:t>
            </w:r>
            <w:r w:rsidRPr="00BC409C">
              <w:rPr>
                <w:rFonts w:cs="Arial"/>
                <w:szCs w:val="18"/>
              </w:rPr>
              <w:t xml:space="preserve"> and </w:t>
            </w:r>
            <w:r w:rsidRPr="00BC409C">
              <w:rPr>
                <w:i/>
                <w:iCs/>
              </w:rPr>
              <w:t>twoRateMatchingEUTRA-CRS-patterns-3-4-r18</w:t>
            </w:r>
            <w:r w:rsidRPr="00BC409C">
              <w:t>.</w:t>
            </w:r>
          </w:p>
          <w:p w14:paraId="1A224810" w14:textId="77777777" w:rsidR="003A1E5F" w:rsidRPr="00BC409C" w:rsidRDefault="003A1E5F" w:rsidP="00423E00">
            <w:pPr>
              <w:pStyle w:val="TAL"/>
              <w:rPr>
                <w:bCs/>
              </w:rPr>
            </w:pPr>
          </w:p>
          <w:p w14:paraId="30334842" w14:textId="77777777" w:rsidR="003A1E5F" w:rsidRPr="00BC409C" w:rsidRDefault="003A1E5F" w:rsidP="00423E00">
            <w:pPr>
              <w:pStyle w:val="TAN"/>
              <w:rPr>
                <w:b/>
                <w:i/>
              </w:rPr>
            </w:pPr>
            <w:r w:rsidRPr="00BC409C">
              <w:t>NOTE:</w:t>
            </w:r>
            <w:r w:rsidRPr="00BC409C">
              <w:rPr>
                <w:rFonts w:cs="Arial"/>
                <w:szCs w:val="18"/>
              </w:rPr>
              <w:tab/>
            </w:r>
            <w:r w:rsidRPr="00BC409C">
              <w:t>The feature is supported by UE performing channel estimation with a regular Rel-15 DMRS pattern in frequency dimension, i.e., no change to UE assumption on PDCCH DMRS RE positions/pattern in a symbol that are used for the purpose of channel estimation</w:t>
            </w:r>
            <w:r w:rsidRPr="00BC409C">
              <w:rPr>
                <w:bCs/>
                <w:iCs/>
              </w:rPr>
              <w:t>.</w:t>
            </w:r>
          </w:p>
        </w:tc>
        <w:tc>
          <w:tcPr>
            <w:tcW w:w="709" w:type="dxa"/>
          </w:tcPr>
          <w:p w14:paraId="3A67D987" w14:textId="77777777" w:rsidR="003A1E5F" w:rsidRPr="00BC409C" w:rsidRDefault="003A1E5F" w:rsidP="00423E00">
            <w:pPr>
              <w:pStyle w:val="TAL"/>
              <w:jc w:val="center"/>
            </w:pPr>
            <w:r w:rsidRPr="00BC409C">
              <w:t>Band</w:t>
            </w:r>
          </w:p>
        </w:tc>
        <w:tc>
          <w:tcPr>
            <w:tcW w:w="567" w:type="dxa"/>
          </w:tcPr>
          <w:p w14:paraId="3D10E9CF" w14:textId="77777777" w:rsidR="003A1E5F" w:rsidRPr="00BC409C" w:rsidRDefault="003A1E5F" w:rsidP="00423E00">
            <w:pPr>
              <w:pStyle w:val="TAL"/>
              <w:jc w:val="center"/>
            </w:pPr>
            <w:r w:rsidRPr="00BC409C">
              <w:t>No</w:t>
            </w:r>
          </w:p>
        </w:tc>
        <w:tc>
          <w:tcPr>
            <w:tcW w:w="709" w:type="dxa"/>
          </w:tcPr>
          <w:p w14:paraId="4CE674E7" w14:textId="77777777" w:rsidR="003A1E5F" w:rsidRPr="00BC409C" w:rsidRDefault="003A1E5F" w:rsidP="00423E00">
            <w:pPr>
              <w:pStyle w:val="TAL"/>
              <w:jc w:val="center"/>
              <w:rPr>
                <w:bCs/>
                <w:iCs/>
              </w:rPr>
            </w:pPr>
            <w:r w:rsidRPr="00BC409C">
              <w:rPr>
                <w:bCs/>
                <w:iCs/>
              </w:rPr>
              <w:t>N/A</w:t>
            </w:r>
          </w:p>
        </w:tc>
        <w:tc>
          <w:tcPr>
            <w:tcW w:w="728" w:type="dxa"/>
          </w:tcPr>
          <w:p w14:paraId="401F9F6E" w14:textId="77777777" w:rsidR="003A1E5F" w:rsidRPr="00BC409C" w:rsidRDefault="003A1E5F" w:rsidP="00423E00">
            <w:pPr>
              <w:pStyle w:val="TAL"/>
              <w:jc w:val="center"/>
              <w:rPr>
                <w:bCs/>
                <w:iCs/>
              </w:rPr>
            </w:pPr>
            <w:r w:rsidRPr="00BC409C">
              <w:t>FR1 only</w:t>
            </w:r>
          </w:p>
        </w:tc>
      </w:tr>
      <w:tr w:rsidR="003A1E5F" w:rsidRPr="00BC409C" w14:paraId="45836FCA" w14:textId="77777777" w:rsidTr="00423E00">
        <w:trPr>
          <w:cantSplit/>
          <w:tblHeader/>
        </w:trPr>
        <w:tc>
          <w:tcPr>
            <w:tcW w:w="6917" w:type="dxa"/>
          </w:tcPr>
          <w:p w14:paraId="1FDC56D7" w14:textId="77777777" w:rsidR="003A1E5F" w:rsidRPr="00BC409C" w:rsidRDefault="003A1E5F" w:rsidP="00423E00">
            <w:pPr>
              <w:pStyle w:val="TAL"/>
              <w:rPr>
                <w:b/>
                <w:i/>
              </w:rPr>
            </w:pPr>
            <w:r w:rsidRPr="00BC409C">
              <w:rPr>
                <w:b/>
                <w:i/>
              </w:rPr>
              <w:t>nr-PDCCH-OverlapLTE-CRS-RE-Span-3-4-r18</w:t>
            </w:r>
          </w:p>
          <w:p w14:paraId="62FC3053" w14:textId="77777777" w:rsidR="003A1E5F" w:rsidRPr="00BC409C" w:rsidRDefault="003A1E5F" w:rsidP="00423E00">
            <w:pPr>
              <w:pStyle w:val="TAL"/>
              <w:rPr>
                <w:bCs/>
                <w:iCs/>
              </w:rPr>
            </w:pPr>
            <w:r w:rsidRPr="00BC409C">
              <w:rPr>
                <w:bCs/>
                <w:iCs/>
              </w:rPr>
              <w:t>Indicates whether the UE supports NR PDCCH that overlaps with LTE CRS REs is in Type-1 CSS with dedicated RRC configuration, Type-3 CSS, and/or USS that are monitored within a single span of 3 consecutive OFDM symbols that is within the first 4 OFDM symbols in a slot.</w:t>
            </w:r>
          </w:p>
          <w:p w14:paraId="7FD6BF28" w14:textId="77777777" w:rsidR="003A1E5F" w:rsidRPr="00BC409C" w:rsidRDefault="003A1E5F" w:rsidP="00423E00">
            <w:pPr>
              <w:pStyle w:val="TAL"/>
              <w:rPr>
                <w:b/>
                <w:i/>
              </w:rPr>
            </w:pPr>
            <w:r w:rsidRPr="00BC409C">
              <w:rPr>
                <w:bCs/>
                <w:iCs/>
              </w:rPr>
              <w:t xml:space="preserve">A UE supporting this feature shall also indicate support of </w:t>
            </w:r>
            <w:r w:rsidRPr="00BC409C">
              <w:rPr>
                <w:bCs/>
                <w:i/>
              </w:rPr>
              <w:t>nr-PDCCH-OverlapLTE-CRS-RE-r18</w:t>
            </w:r>
            <w:r w:rsidRPr="00BC409C">
              <w:rPr>
                <w:bCs/>
                <w:iCs/>
              </w:rPr>
              <w:t xml:space="preserve"> and </w:t>
            </w:r>
            <w:r w:rsidRPr="00BC409C">
              <w:rPr>
                <w:bCs/>
                <w:i/>
              </w:rPr>
              <w:t>pdcch-MonitoringSingleSpanFirst4Sym-r16</w:t>
            </w:r>
            <w:r w:rsidRPr="00BC409C">
              <w:rPr>
                <w:bCs/>
                <w:iCs/>
              </w:rPr>
              <w:t>.</w:t>
            </w:r>
          </w:p>
        </w:tc>
        <w:tc>
          <w:tcPr>
            <w:tcW w:w="709" w:type="dxa"/>
          </w:tcPr>
          <w:p w14:paraId="6C706E05" w14:textId="77777777" w:rsidR="003A1E5F" w:rsidRPr="00BC409C" w:rsidRDefault="003A1E5F" w:rsidP="00423E00">
            <w:pPr>
              <w:pStyle w:val="TAL"/>
              <w:jc w:val="center"/>
            </w:pPr>
            <w:r w:rsidRPr="00BC409C">
              <w:t>Band</w:t>
            </w:r>
          </w:p>
        </w:tc>
        <w:tc>
          <w:tcPr>
            <w:tcW w:w="567" w:type="dxa"/>
          </w:tcPr>
          <w:p w14:paraId="3039A5D6" w14:textId="77777777" w:rsidR="003A1E5F" w:rsidRPr="00BC409C" w:rsidRDefault="003A1E5F" w:rsidP="00423E00">
            <w:pPr>
              <w:pStyle w:val="TAL"/>
              <w:jc w:val="center"/>
            </w:pPr>
            <w:r w:rsidRPr="00BC409C">
              <w:t>No</w:t>
            </w:r>
          </w:p>
        </w:tc>
        <w:tc>
          <w:tcPr>
            <w:tcW w:w="709" w:type="dxa"/>
          </w:tcPr>
          <w:p w14:paraId="2E9BCB80" w14:textId="77777777" w:rsidR="003A1E5F" w:rsidRPr="00BC409C" w:rsidRDefault="003A1E5F" w:rsidP="00423E00">
            <w:pPr>
              <w:pStyle w:val="TAL"/>
              <w:jc w:val="center"/>
              <w:rPr>
                <w:bCs/>
                <w:iCs/>
              </w:rPr>
            </w:pPr>
            <w:r w:rsidRPr="00BC409C">
              <w:rPr>
                <w:bCs/>
                <w:iCs/>
              </w:rPr>
              <w:t>N/A</w:t>
            </w:r>
          </w:p>
        </w:tc>
        <w:tc>
          <w:tcPr>
            <w:tcW w:w="728" w:type="dxa"/>
          </w:tcPr>
          <w:p w14:paraId="29DAAF4A" w14:textId="77777777" w:rsidR="003A1E5F" w:rsidRPr="00BC409C" w:rsidRDefault="003A1E5F" w:rsidP="00423E00">
            <w:pPr>
              <w:pStyle w:val="TAL"/>
              <w:jc w:val="center"/>
              <w:rPr>
                <w:bCs/>
                <w:iCs/>
              </w:rPr>
            </w:pPr>
            <w:r w:rsidRPr="00BC409C">
              <w:t>FR1 only</w:t>
            </w:r>
          </w:p>
        </w:tc>
      </w:tr>
      <w:tr w:rsidR="003A1E5F" w:rsidRPr="00BC409C" w14:paraId="2296650A" w14:textId="77777777" w:rsidTr="00423E00">
        <w:trPr>
          <w:cantSplit/>
          <w:tblHeader/>
        </w:trPr>
        <w:tc>
          <w:tcPr>
            <w:tcW w:w="6917" w:type="dxa"/>
          </w:tcPr>
          <w:p w14:paraId="5E648447" w14:textId="77777777" w:rsidR="003A1E5F" w:rsidRPr="00BC409C" w:rsidRDefault="003A1E5F" w:rsidP="00423E00">
            <w:pPr>
              <w:pStyle w:val="TAL"/>
              <w:rPr>
                <w:b/>
                <w:i/>
              </w:rPr>
            </w:pPr>
            <w:r w:rsidRPr="00BC409C">
              <w:rPr>
                <w:b/>
                <w:i/>
              </w:rPr>
              <w:t>nr-UE-TxTEG-ID-MaxSupport-r17</w:t>
            </w:r>
          </w:p>
          <w:p w14:paraId="51338736" w14:textId="77777777" w:rsidR="003A1E5F" w:rsidRPr="00BC409C" w:rsidRDefault="003A1E5F" w:rsidP="00423E00">
            <w:pPr>
              <w:pStyle w:val="TAL"/>
              <w:rPr>
                <w:b/>
                <w:i/>
              </w:rPr>
            </w:pPr>
            <w:r w:rsidRPr="00BC409C">
              <w:rPr>
                <w:bCs/>
                <w:iCs/>
              </w:rPr>
              <w:t>Indicates</w:t>
            </w:r>
            <w:r w:rsidRPr="00BC409C">
              <w:t xml:space="preserve"> the maximum number of UE TxTEG for SRS resource for positioning, which is supported and reported by UE for UL TDOA. The UE can include this field only if the UE supports </w:t>
            </w:r>
            <w:r w:rsidRPr="00BC409C">
              <w:rPr>
                <w:i/>
                <w:iCs/>
              </w:rPr>
              <w:t>srs-AllPosResources-r16</w:t>
            </w:r>
            <w:r w:rsidRPr="00BC409C">
              <w:t>.</w:t>
            </w:r>
          </w:p>
        </w:tc>
        <w:tc>
          <w:tcPr>
            <w:tcW w:w="709" w:type="dxa"/>
          </w:tcPr>
          <w:p w14:paraId="40D70047" w14:textId="77777777" w:rsidR="003A1E5F" w:rsidRPr="00BC409C" w:rsidRDefault="003A1E5F" w:rsidP="00423E00">
            <w:pPr>
              <w:pStyle w:val="TAL"/>
              <w:jc w:val="center"/>
            </w:pPr>
            <w:r w:rsidRPr="00BC409C">
              <w:t>Band</w:t>
            </w:r>
          </w:p>
        </w:tc>
        <w:tc>
          <w:tcPr>
            <w:tcW w:w="567" w:type="dxa"/>
          </w:tcPr>
          <w:p w14:paraId="13327F95" w14:textId="77777777" w:rsidR="003A1E5F" w:rsidRPr="00BC409C" w:rsidRDefault="003A1E5F" w:rsidP="00423E00">
            <w:pPr>
              <w:pStyle w:val="TAL"/>
              <w:jc w:val="center"/>
            </w:pPr>
            <w:r w:rsidRPr="00BC409C">
              <w:t>No</w:t>
            </w:r>
          </w:p>
        </w:tc>
        <w:tc>
          <w:tcPr>
            <w:tcW w:w="709" w:type="dxa"/>
          </w:tcPr>
          <w:p w14:paraId="13553E2A" w14:textId="77777777" w:rsidR="003A1E5F" w:rsidRPr="00BC409C" w:rsidRDefault="003A1E5F" w:rsidP="00423E00">
            <w:pPr>
              <w:pStyle w:val="TAL"/>
              <w:jc w:val="center"/>
              <w:rPr>
                <w:bCs/>
                <w:iCs/>
              </w:rPr>
            </w:pPr>
            <w:r w:rsidRPr="00BC409C">
              <w:rPr>
                <w:bCs/>
                <w:iCs/>
              </w:rPr>
              <w:t>N/A</w:t>
            </w:r>
          </w:p>
        </w:tc>
        <w:tc>
          <w:tcPr>
            <w:tcW w:w="728" w:type="dxa"/>
          </w:tcPr>
          <w:p w14:paraId="483E8C3A" w14:textId="77777777" w:rsidR="003A1E5F" w:rsidRPr="00BC409C" w:rsidRDefault="003A1E5F" w:rsidP="00423E00">
            <w:pPr>
              <w:pStyle w:val="TAL"/>
              <w:jc w:val="center"/>
              <w:rPr>
                <w:bCs/>
                <w:iCs/>
              </w:rPr>
            </w:pPr>
            <w:r w:rsidRPr="00BC409C">
              <w:rPr>
                <w:bCs/>
                <w:iCs/>
              </w:rPr>
              <w:t>N/A</w:t>
            </w:r>
          </w:p>
        </w:tc>
      </w:tr>
      <w:tr w:rsidR="003A1E5F" w:rsidRPr="00BC409C" w14:paraId="666107F4" w14:textId="77777777" w:rsidTr="00423E00">
        <w:trPr>
          <w:cantSplit/>
          <w:tblHeader/>
        </w:trPr>
        <w:tc>
          <w:tcPr>
            <w:tcW w:w="6917" w:type="dxa"/>
          </w:tcPr>
          <w:p w14:paraId="7EAEED8C" w14:textId="77777777" w:rsidR="003A1E5F" w:rsidRPr="00BC409C" w:rsidRDefault="003A1E5F" w:rsidP="00423E00">
            <w:pPr>
              <w:pStyle w:val="TAL"/>
              <w:rPr>
                <w:b/>
                <w:i/>
              </w:rPr>
            </w:pPr>
            <w:r w:rsidRPr="00BC409C">
              <w:rPr>
                <w:b/>
                <w:i/>
              </w:rPr>
              <w:lastRenderedPageBreak/>
              <w:t>ntn-DMRS-BundlingNGSO-r18</w:t>
            </w:r>
          </w:p>
          <w:p w14:paraId="17DC078D" w14:textId="77777777" w:rsidR="003A1E5F" w:rsidRPr="00BC409C" w:rsidRDefault="003A1E5F" w:rsidP="00423E00">
            <w:pPr>
              <w:pStyle w:val="TAL"/>
              <w:rPr>
                <w:rFonts w:cs="Arial"/>
                <w:szCs w:val="18"/>
              </w:rPr>
            </w:pPr>
            <w:r w:rsidRPr="00BC409C">
              <w:rPr>
                <w:bCs/>
                <w:iCs/>
              </w:rPr>
              <w:t xml:space="preserve">Indicates whether the UE supports </w:t>
            </w:r>
            <w:r w:rsidRPr="00BC409C">
              <w:rPr>
                <w:rFonts w:cs="Arial"/>
                <w:szCs w:val="18"/>
              </w:rPr>
              <w:t>DM-RS bundling for PUSCH over consecutive slots</w:t>
            </w:r>
            <w:r w:rsidRPr="00BC409C">
              <w:rPr>
                <w:rFonts w:cs="Arial"/>
                <w:sz w:val="20"/>
                <w:szCs w:val="18"/>
              </w:rPr>
              <w:t xml:space="preserve"> </w:t>
            </w:r>
            <w:r w:rsidRPr="00BC409C">
              <w:rPr>
                <w:rFonts w:cs="Arial"/>
                <w:szCs w:val="18"/>
              </w:rPr>
              <w:t>in NGSO scenarios and pre-compensation to keep phase rotation due to timing drift within the phase difference limit.</w:t>
            </w:r>
          </w:p>
          <w:p w14:paraId="6F1A7114" w14:textId="77777777" w:rsidR="003A1E5F" w:rsidRPr="00BC409C" w:rsidRDefault="003A1E5F" w:rsidP="00423E00">
            <w:pPr>
              <w:pStyle w:val="TAL"/>
              <w:rPr>
                <w:rFonts w:cs="Arial"/>
                <w:szCs w:val="18"/>
              </w:rPr>
            </w:pPr>
            <w:r w:rsidRPr="00BC409C">
              <w:rPr>
                <w:rFonts w:cs="Arial"/>
                <w:szCs w:val="18"/>
              </w:rPr>
              <w:t>The UE indicates the maximum duration during which UE is able to maintain power consistency and phase continuity to support NTN DM-RS bundling for PUSCH over consecutive slots.</w:t>
            </w:r>
          </w:p>
          <w:p w14:paraId="647109B2" w14:textId="77777777" w:rsidR="003A1E5F" w:rsidRPr="00BC409C" w:rsidRDefault="003A1E5F" w:rsidP="00423E00">
            <w:pPr>
              <w:pStyle w:val="TAL"/>
              <w:rPr>
                <w:rFonts w:cs="Arial"/>
                <w:szCs w:val="18"/>
              </w:rPr>
            </w:pPr>
          </w:p>
          <w:p w14:paraId="5F8DCE0D" w14:textId="77777777" w:rsidR="003A1E5F" w:rsidRPr="00BC409C" w:rsidRDefault="003A1E5F" w:rsidP="00423E00">
            <w:pPr>
              <w:pStyle w:val="TAL"/>
              <w:rPr>
                <w:rFonts w:cs="Arial"/>
                <w:szCs w:val="18"/>
              </w:rPr>
            </w:pPr>
            <w:r w:rsidRPr="00BC409C">
              <w:rPr>
                <w:rFonts w:cs="Arial"/>
                <w:szCs w:val="18"/>
              </w:rPr>
              <w:t xml:space="preserve">A UE supporting this feature shall indicate support of </w:t>
            </w:r>
            <w:r w:rsidRPr="00BC409C">
              <w:rPr>
                <w:i/>
                <w:iCs/>
              </w:rPr>
              <w:t>uplinkPreCompensation-r17</w:t>
            </w:r>
            <w:r w:rsidRPr="00BC409C">
              <w:rPr>
                <w:rFonts w:cs="Arial"/>
                <w:szCs w:val="18"/>
              </w:rPr>
              <w:t xml:space="preserve"> and at least one of </w:t>
            </w:r>
            <w:r w:rsidRPr="00BC409C">
              <w:rPr>
                <w:i/>
                <w:iCs/>
              </w:rPr>
              <w:t>dmrs-BundlingPUSCH-RepTypeA-r17</w:t>
            </w:r>
            <w:r w:rsidRPr="00BC409C">
              <w:t xml:space="preserve">, </w:t>
            </w:r>
            <w:r w:rsidRPr="00BC409C">
              <w:rPr>
                <w:i/>
                <w:iCs/>
              </w:rPr>
              <w:t>dmrs-BundlingPUSCH-RepTypeB-r17</w:t>
            </w:r>
            <w:r w:rsidRPr="00BC409C">
              <w:t xml:space="preserve"> or </w:t>
            </w:r>
            <w:r w:rsidRPr="00BC409C">
              <w:rPr>
                <w:i/>
                <w:iCs/>
              </w:rPr>
              <w:t>dmrs-BundlingPUSCH-RepTypeC-r17</w:t>
            </w:r>
            <w:r w:rsidRPr="00BC409C">
              <w:t>.</w:t>
            </w:r>
          </w:p>
          <w:p w14:paraId="5E26A123" w14:textId="77777777" w:rsidR="003A1E5F" w:rsidRPr="00BC409C" w:rsidRDefault="003A1E5F" w:rsidP="00423E00">
            <w:pPr>
              <w:pStyle w:val="TAL"/>
              <w:rPr>
                <w:rFonts w:cs="Arial"/>
                <w:szCs w:val="18"/>
              </w:rPr>
            </w:pPr>
          </w:p>
          <w:p w14:paraId="0B00A272" w14:textId="77777777" w:rsidR="003A1E5F" w:rsidRPr="00BC409C" w:rsidRDefault="003A1E5F" w:rsidP="00423E00">
            <w:pPr>
              <w:pStyle w:val="TAN"/>
            </w:pPr>
            <w:r w:rsidRPr="00BC409C">
              <w:t>NOTE 1:</w:t>
            </w:r>
            <w:r w:rsidRPr="00BC409C">
              <w:rPr>
                <w:rFonts w:cs="Arial"/>
                <w:szCs w:val="18"/>
              </w:rPr>
              <w:tab/>
            </w:r>
            <w:r w:rsidRPr="00BC409C">
              <w:t>This UE feature group is applicable only for bands in Tables 5.2.2-1 in TS 38.101-5 [34] and HAPS operation bands in Clause 5.2 of TS 38.104 [35].</w:t>
            </w:r>
          </w:p>
          <w:p w14:paraId="3264A404" w14:textId="77777777" w:rsidR="003A1E5F" w:rsidRPr="00BC409C" w:rsidRDefault="003A1E5F" w:rsidP="00423E00">
            <w:pPr>
              <w:pStyle w:val="TAN"/>
            </w:pPr>
            <w:r w:rsidRPr="00BC409C">
              <w:t>NOTE 2:</w:t>
            </w:r>
            <w:r w:rsidRPr="00BC409C">
              <w:rPr>
                <w:rFonts w:cs="Arial"/>
                <w:szCs w:val="18"/>
              </w:rPr>
              <w:tab/>
            </w:r>
            <w:r w:rsidRPr="00BC409C">
              <w:t xml:space="preserve">A UE that does not report support of this feature and reports support of </w:t>
            </w:r>
            <w:r w:rsidRPr="00BC409C">
              <w:rPr>
                <w:i/>
                <w:iCs/>
              </w:rPr>
              <w:t>maxDurationDMRS-Bundling-r17</w:t>
            </w:r>
            <w:r w:rsidRPr="00BC409C">
              <w:t xml:space="preserve"> for an NTN band can perform DMRS bundling only in GSO scenario in the NTN band.</w:t>
            </w:r>
          </w:p>
          <w:p w14:paraId="59F4F48F" w14:textId="77777777" w:rsidR="003A1E5F" w:rsidRPr="00BC409C" w:rsidRDefault="003A1E5F" w:rsidP="00423E00">
            <w:pPr>
              <w:pStyle w:val="TAN"/>
            </w:pPr>
            <w:r w:rsidRPr="00BC409C">
              <w:t>NOTE 3:</w:t>
            </w:r>
            <w:r w:rsidRPr="00BC409C">
              <w:rPr>
                <w:rFonts w:cs="Arial"/>
                <w:szCs w:val="18"/>
              </w:rPr>
              <w:tab/>
            </w:r>
            <w:r w:rsidRPr="00BC409C">
              <w:t>DM-RS bundling is only applicable for UL transmissions with pi/2 BPSK, BPSK, and QPSK modulation orders.</w:t>
            </w:r>
          </w:p>
          <w:p w14:paraId="2556FA40" w14:textId="77777777" w:rsidR="003A1E5F" w:rsidRPr="00BC409C" w:rsidRDefault="003A1E5F" w:rsidP="00423E00">
            <w:pPr>
              <w:pStyle w:val="TAN"/>
              <w:rPr>
                <w:b/>
                <w:i/>
              </w:rPr>
            </w:pPr>
            <w:r w:rsidRPr="00BC409C">
              <w:t>NOTE 4:</w:t>
            </w:r>
            <w:r w:rsidRPr="00BC409C">
              <w:rPr>
                <w:rFonts w:cs="Arial"/>
                <w:szCs w:val="18"/>
              </w:rPr>
              <w:tab/>
            </w:r>
            <w:r w:rsidRPr="00BC409C">
              <w:t xml:space="preserve">For bands in Table 5.2.2-1 in TS 38.101-5 [34], reported value in </w:t>
            </w:r>
            <w:r w:rsidRPr="00BC409C">
              <w:rPr>
                <w:i/>
                <w:iCs/>
              </w:rPr>
              <w:t>maxDurationDMRS-Bundling-r17</w:t>
            </w:r>
            <w:r w:rsidRPr="00BC409C">
              <w:t xml:space="preserve"> is applied only for GSO scenario.</w:t>
            </w:r>
          </w:p>
        </w:tc>
        <w:tc>
          <w:tcPr>
            <w:tcW w:w="709" w:type="dxa"/>
          </w:tcPr>
          <w:p w14:paraId="14CB3D19" w14:textId="77777777" w:rsidR="003A1E5F" w:rsidRPr="00BC409C" w:rsidRDefault="003A1E5F" w:rsidP="00423E00">
            <w:pPr>
              <w:pStyle w:val="TAL"/>
              <w:jc w:val="center"/>
            </w:pPr>
            <w:r w:rsidRPr="00BC409C">
              <w:t>Band</w:t>
            </w:r>
          </w:p>
        </w:tc>
        <w:tc>
          <w:tcPr>
            <w:tcW w:w="567" w:type="dxa"/>
          </w:tcPr>
          <w:p w14:paraId="53F3A55F" w14:textId="77777777" w:rsidR="003A1E5F" w:rsidRPr="00BC409C" w:rsidRDefault="003A1E5F" w:rsidP="00423E00">
            <w:pPr>
              <w:pStyle w:val="TAL"/>
              <w:jc w:val="center"/>
            </w:pPr>
            <w:r w:rsidRPr="00BC409C">
              <w:t>No</w:t>
            </w:r>
          </w:p>
        </w:tc>
        <w:tc>
          <w:tcPr>
            <w:tcW w:w="709" w:type="dxa"/>
          </w:tcPr>
          <w:p w14:paraId="451C1DAE" w14:textId="77777777" w:rsidR="003A1E5F" w:rsidRPr="00BC409C" w:rsidRDefault="003A1E5F" w:rsidP="00423E00">
            <w:pPr>
              <w:pStyle w:val="TAL"/>
              <w:jc w:val="center"/>
              <w:rPr>
                <w:bCs/>
                <w:iCs/>
              </w:rPr>
            </w:pPr>
            <w:r w:rsidRPr="00BC409C">
              <w:rPr>
                <w:bCs/>
                <w:iCs/>
              </w:rPr>
              <w:t>N/A</w:t>
            </w:r>
          </w:p>
        </w:tc>
        <w:tc>
          <w:tcPr>
            <w:tcW w:w="728" w:type="dxa"/>
          </w:tcPr>
          <w:p w14:paraId="62AB72D4" w14:textId="77777777" w:rsidR="003A1E5F" w:rsidRPr="00BC409C" w:rsidRDefault="003A1E5F" w:rsidP="00423E00">
            <w:pPr>
              <w:pStyle w:val="TAL"/>
              <w:jc w:val="center"/>
              <w:rPr>
                <w:bCs/>
                <w:iCs/>
              </w:rPr>
            </w:pPr>
            <w:r w:rsidRPr="00BC409C">
              <w:rPr>
                <w:bCs/>
                <w:iCs/>
              </w:rPr>
              <w:t>N/A</w:t>
            </w:r>
          </w:p>
        </w:tc>
      </w:tr>
      <w:tr w:rsidR="003A1E5F" w:rsidRPr="00BC409C" w14:paraId="09D67539" w14:textId="77777777" w:rsidTr="00423E00">
        <w:trPr>
          <w:cantSplit/>
          <w:tblHeader/>
        </w:trPr>
        <w:tc>
          <w:tcPr>
            <w:tcW w:w="6917" w:type="dxa"/>
          </w:tcPr>
          <w:p w14:paraId="337B0CC9" w14:textId="77777777" w:rsidR="003A1E5F" w:rsidRPr="00BC409C" w:rsidRDefault="003A1E5F" w:rsidP="00423E00">
            <w:pPr>
              <w:pStyle w:val="TAL"/>
              <w:rPr>
                <w:rFonts w:cs="Arial"/>
                <w:b/>
                <w:bCs/>
                <w:i/>
                <w:iCs/>
                <w:szCs w:val="18"/>
              </w:rPr>
            </w:pPr>
            <w:r w:rsidRPr="00BC409C">
              <w:rPr>
                <w:rFonts w:cs="Arial"/>
                <w:b/>
                <w:bCs/>
                <w:i/>
                <w:iCs/>
                <w:szCs w:val="18"/>
              </w:rPr>
              <w:t>olpc-SRS-Pos-r16</w:t>
            </w:r>
          </w:p>
          <w:p w14:paraId="12A63923" w14:textId="77777777" w:rsidR="003A1E5F" w:rsidRPr="00BC409C" w:rsidRDefault="003A1E5F" w:rsidP="00423E00">
            <w:pPr>
              <w:pStyle w:val="TAL"/>
              <w:rPr>
                <w:rFonts w:cs="Arial"/>
                <w:bCs/>
                <w:iCs/>
                <w:szCs w:val="18"/>
              </w:rPr>
            </w:pPr>
            <w:r w:rsidRPr="00BC409C">
              <w:rPr>
                <w:rFonts w:cs="Arial"/>
                <w:bCs/>
                <w:iCs/>
                <w:szCs w:val="18"/>
              </w:rPr>
              <w:t>Indicates whether the UE supports OLPC for SRS for positioning. The capability signalling comprises the following parameters.</w:t>
            </w:r>
          </w:p>
          <w:p w14:paraId="0DEABD73"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i/>
                <w:sz w:val="18"/>
                <w:szCs w:val="18"/>
              </w:rPr>
              <w:t>olpc-SRS-PosBasedOnPRS-Serving-r16</w:t>
            </w:r>
            <w:proofErr w:type="gramEnd"/>
            <w:r w:rsidRPr="00BC409C">
              <w:rPr>
                <w:rFonts w:ascii="Arial" w:hAnsi="Arial" w:cs="Arial"/>
                <w:i/>
                <w:sz w:val="18"/>
                <w:szCs w:val="18"/>
              </w:rPr>
              <w:t xml:space="preserve"> </w:t>
            </w:r>
            <w:r w:rsidRPr="00BC409C">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BC409C">
              <w:rPr>
                <w:rFonts w:ascii="Arial" w:hAnsi="Arial" w:cs="Arial"/>
                <w:i/>
                <w:iCs/>
                <w:sz w:val="18"/>
                <w:szCs w:val="18"/>
              </w:rPr>
              <w:t>NR-DL-PRS-ProcessingCapability-r16</w:t>
            </w:r>
            <w:r w:rsidRPr="00BC409C">
              <w:rPr>
                <w:rFonts w:ascii="Arial" w:hAnsi="Arial" w:cs="Arial"/>
                <w:sz w:val="18"/>
                <w:szCs w:val="18"/>
              </w:rPr>
              <w:t xml:space="preserve"> defined in TS 37.355 [22], and </w:t>
            </w:r>
            <w:r w:rsidRPr="00BC409C">
              <w:rPr>
                <w:rFonts w:ascii="Arial" w:hAnsi="Arial" w:cs="Arial"/>
                <w:i/>
                <w:iCs/>
                <w:sz w:val="18"/>
                <w:szCs w:val="18"/>
              </w:rPr>
              <w:t>srs-PosResources-r16</w:t>
            </w:r>
            <w:r w:rsidRPr="00BC409C">
              <w:rPr>
                <w:rFonts w:ascii="Arial" w:hAnsi="Arial" w:cs="Arial"/>
                <w:sz w:val="18"/>
                <w:szCs w:val="18"/>
              </w:rPr>
              <w:t>. Otherwise, the UE does not include this field;</w:t>
            </w:r>
          </w:p>
          <w:p w14:paraId="01728E11"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i/>
                <w:sz w:val="18"/>
                <w:szCs w:val="18"/>
              </w:rPr>
              <w:t>olpc-SRS-PosBasedOnSSB-Neigh-r16</w:t>
            </w:r>
            <w:proofErr w:type="gramEnd"/>
            <w:r w:rsidRPr="00BC409C">
              <w:rPr>
                <w:rFonts w:ascii="Arial" w:hAnsi="Arial" w:cs="Arial"/>
                <w:i/>
                <w:sz w:val="18"/>
                <w:szCs w:val="18"/>
              </w:rPr>
              <w:t xml:space="preserve"> </w:t>
            </w:r>
            <w:r w:rsidRPr="00BC409C">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BC409C">
              <w:rPr>
                <w:rFonts w:ascii="Arial" w:hAnsi="Arial" w:cs="Arial"/>
                <w:i/>
                <w:iCs/>
                <w:sz w:val="18"/>
                <w:szCs w:val="18"/>
              </w:rPr>
              <w:t>srs-PosResources-r16</w:t>
            </w:r>
            <w:r w:rsidRPr="00BC409C">
              <w:rPr>
                <w:rFonts w:ascii="Arial" w:hAnsi="Arial" w:cs="Arial"/>
                <w:sz w:val="18"/>
                <w:szCs w:val="18"/>
              </w:rPr>
              <w:t>. Otherwise, the UE does not include this field;</w:t>
            </w:r>
          </w:p>
          <w:p w14:paraId="22C0D8E0"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i/>
                <w:sz w:val="18"/>
                <w:szCs w:val="18"/>
              </w:rPr>
              <w:t>olpc-SRS-PosBasedOnPRS-Neigh-r16</w:t>
            </w:r>
            <w:proofErr w:type="gramEnd"/>
            <w:r w:rsidRPr="00BC409C">
              <w:rPr>
                <w:rFonts w:ascii="Arial" w:hAnsi="Arial" w:cs="Arial"/>
                <w:i/>
                <w:sz w:val="18"/>
                <w:szCs w:val="18"/>
              </w:rPr>
              <w:t xml:space="preserve"> </w:t>
            </w:r>
            <w:r w:rsidRPr="00BC409C">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BC409C">
              <w:rPr>
                <w:rFonts w:ascii="Arial" w:hAnsi="Arial" w:cs="Arial"/>
                <w:i/>
                <w:iCs/>
                <w:sz w:val="18"/>
                <w:szCs w:val="18"/>
              </w:rPr>
              <w:t>olpc-SRS-PosBasedOnPRS-Serving-r16</w:t>
            </w:r>
            <w:r w:rsidRPr="00BC409C">
              <w:rPr>
                <w:rFonts w:ascii="Arial" w:hAnsi="Arial" w:cs="Arial"/>
                <w:sz w:val="18"/>
                <w:szCs w:val="18"/>
              </w:rPr>
              <w:t>. Otherwise, the UE does not include this field;</w:t>
            </w:r>
          </w:p>
          <w:p w14:paraId="5B4CD3C7" w14:textId="77777777" w:rsidR="003A1E5F" w:rsidRPr="00BC409C" w:rsidRDefault="003A1E5F" w:rsidP="00423E00">
            <w:pPr>
              <w:pStyle w:val="TAN"/>
              <w:ind w:hanging="533"/>
            </w:pPr>
            <w:r w:rsidRPr="00BC409C">
              <w:t>NOTE:</w:t>
            </w:r>
            <w:r w:rsidRPr="00BC409C">
              <w:rPr>
                <w:rFonts w:cs="Arial"/>
                <w:iCs/>
                <w:szCs w:val="18"/>
              </w:rPr>
              <w:tab/>
            </w:r>
            <w:r w:rsidRPr="00BC409C">
              <w:t>A PRS from a PRS-only TP is treated as PRS from a non-serving cell.</w:t>
            </w:r>
          </w:p>
          <w:p w14:paraId="2D656CCC" w14:textId="77777777" w:rsidR="003A1E5F" w:rsidRPr="00BC409C" w:rsidRDefault="003A1E5F" w:rsidP="00423E00">
            <w:pPr>
              <w:pStyle w:val="TAN"/>
              <w:ind w:hanging="533"/>
            </w:pPr>
          </w:p>
          <w:p w14:paraId="270B94C5" w14:textId="77777777" w:rsidR="003A1E5F" w:rsidRPr="00BC409C" w:rsidRDefault="003A1E5F" w:rsidP="00423E00">
            <w:pPr>
              <w:pStyle w:val="B1"/>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maxNumberPathLossEstimatePerServing-r16 </w:t>
            </w:r>
            <w:r w:rsidRPr="00BC409C">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transmissios. The UE shall include this field if the UE supports any of </w:t>
            </w:r>
            <w:r w:rsidRPr="00BC409C">
              <w:rPr>
                <w:rFonts w:ascii="Arial" w:hAnsi="Arial" w:cs="Arial"/>
                <w:i/>
                <w:iCs/>
                <w:sz w:val="18"/>
                <w:szCs w:val="18"/>
              </w:rPr>
              <w:t>olpc-SRS-PosBasedOnPRS-Serving-r16,</w:t>
            </w:r>
            <w:r w:rsidRPr="00BC409C">
              <w:rPr>
                <w:rFonts w:ascii="Arial" w:hAnsi="Arial" w:cs="Arial"/>
                <w:i/>
                <w:sz w:val="18"/>
                <w:szCs w:val="18"/>
              </w:rPr>
              <w:t xml:space="preserve"> olpc-SRS-PosBasedOnSSB-Neigh-r16</w:t>
            </w:r>
            <w:r w:rsidRPr="00BC409C">
              <w:rPr>
                <w:rFonts w:ascii="Arial" w:hAnsi="Arial" w:cs="Arial"/>
                <w:i/>
                <w:iCs/>
                <w:sz w:val="18"/>
                <w:szCs w:val="18"/>
              </w:rPr>
              <w:t xml:space="preserve"> </w:t>
            </w:r>
            <w:r w:rsidRPr="00BC409C">
              <w:rPr>
                <w:rFonts w:ascii="Arial" w:hAnsi="Arial" w:cs="Arial"/>
                <w:sz w:val="18"/>
                <w:szCs w:val="18"/>
              </w:rPr>
              <w:t xml:space="preserve">and </w:t>
            </w:r>
            <w:r w:rsidRPr="00BC409C">
              <w:rPr>
                <w:rFonts w:ascii="Arial" w:hAnsi="Arial" w:cs="Arial"/>
                <w:i/>
                <w:sz w:val="18"/>
                <w:szCs w:val="18"/>
              </w:rPr>
              <w:t>olpc-SRS-PosBasedOnPRS-Neigh-r16.</w:t>
            </w:r>
            <w:r w:rsidRPr="00BC409C">
              <w:rPr>
                <w:rFonts w:ascii="Arial" w:hAnsi="Arial" w:cs="Arial"/>
                <w:sz w:val="18"/>
                <w:szCs w:val="18"/>
              </w:rPr>
              <w:t xml:space="preserve"> Otherwise, the UE does not include this field.</w:t>
            </w:r>
          </w:p>
        </w:tc>
        <w:tc>
          <w:tcPr>
            <w:tcW w:w="709" w:type="dxa"/>
          </w:tcPr>
          <w:p w14:paraId="02570810" w14:textId="77777777" w:rsidR="003A1E5F" w:rsidRPr="00BC409C" w:rsidRDefault="003A1E5F" w:rsidP="00423E00">
            <w:pPr>
              <w:pStyle w:val="TAL"/>
              <w:jc w:val="center"/>
            </w:pPr>
            <w:r w:rsidRPr="00BC409C">
              <w:rPr>
                <w:rFonts w:cs="Arial"/>
                <w:bCs/>
                <w:iCs/>
                <w:szCs w:val="18"/>
              </w:rPr>
              <w:t>Band</w:t>
            </w:r>
          </w:p>
        </w:tc>
        <w:tc>
          <w:tcPr>
            <w:tcW w:w="567" w:type="dxa"/>
          </w:tcPr>
          <w:p w14:paraId="5FDCEDA8" w14:textId="77777777" w:rsidR="003A1E5F" w:rsidRPr="00BC409C" w:rsidRDefault="003A1E5F" w:rsidP="00423E00">
            <w:pPr>
              <w:pStyle w:val="TAL"/>
              <w:jc w:val="center"/>
            </w:pPr>
            <w:r w:rsidRPr="00BC409C">
              <w:rPr>
                <w:rFonts w:cs="Arial"/>
                <w:bCs/>
                <w:iCs/>
                <w:szCs w:val="18"/>
              </w:rPr>
              <w:t>No</w:t>
            </w:r>
          </w:p>
        </w:tc>
        <w:tc>
          <w:tcPr>
            <w:tcW w:w="709" w:type="dxa"/>
          </w:tcPr>
          <w:p w14:paraId="39962771" w14:textId="77777777" w:rsidR="003A1E5F" w:rsidRPr="00BC409C" w:rsidRDefault="003A1E5F" w:rsidP="00423E00">
            <w:pPr>
              <w:pStyle w:val="TAL"/>
              <w:jc w:val="center"/>
            </w:pPr>
            <w:r w:rsidRPr="00BC409C">
              <w:rPr>
                <w:bCs/>
                <w:iCs/>
              </w:rPr>
              <w:t>N/A</w:t>
            </w:r>
          </w:p>
        </w:tc>
        <w:tc>
          <w:tcPr>
            <w:tcW w:w="728" w:type="dxa"/>
          </w:tcPr>
          <w:p w14:paraId="5073E9A0" w14:textId="77777777" w:rsidR="003A1E5F" w:rsidRPr="00BC409C" w:rsidRDefault="003A1E5F" w:rsidP="00423E00">
            <w:pPr>
              <w:pStyle w:val="TAL"/>
              <w:jc w:val="center"/>
            </w:pPr>
            <w:r w:rsidRPr="00BC409C">
              <w:rPr>
                <w:bCs/>
                <w:iCs/>
              </w:rPr>
              <w:t>N/A</w:t>
            </w:r>
          </w:p>
        </w:tc>
      </w:tr>
      <w:tr w:rsidR="003A1E5F" w:rsidRPr="00BC409C" w14:paraId="006B27CC" w14:textId="77777777" w:rsidTr="00423E00">
        <w:trPr>
          <w:cantSplit/>
          <w:tblHeader/>
        </w:trPr>
        <w:tc>
          <w:tcPr>
            <w:tcW w:w="6917" w:type="dxa"/>
          </w:tcPr>
          <w:p w14:paraId="035BB3DF" w14:textId="77777777" w:rsidR="003A1E5F" w:rsidRPr="00BC409C" w:rsidRDefault="003A1E5F" w:rsidP="00423E00">
            <w:pPr>
              <w:pStyle w:val="TAL"/>
              <w:rPr>
                <w:rFonts w:cs="Arial"/>
                <w:b/>
                <w:bCs/>
                <w:i/>
                <w:iCs/>
                <w:szCs w:val="18"/>
              </w:rPr>
            </w:pPr>
            <w:r w:rsidRPr="00BC409C">
              <w:rPr>
                <w:rFonts w:cs="Arial"/>
                <w:b/>
                <w:bCs/>
                <w:i/>
                <w:iCs/>
                <w:szCs w:val="18"/>
              </w:rPr>
              <w:lastRenderedPageBreak/>
              <w:t>olpc-SRS-PosRRC-Inactive-r17</w:t>
            </w:r>
          </w:p>
          <w:p w14:paraId="70103346" w14:textId="77777777" w:rsidR="003A1E5F" w:rsidRPr="00BC409C" w:rsidRDefault="003A1E5F" w:rsidP="00423E00">
            <w:pPr>
              <w:pStyle w:val="TAL"/>
              <w:rPr>
                <w:rFonts w:cs="Arial"/>
                <w:bCs/>
                <w:iCs/>
                <w:szCs w:val="18"/>
              </w:rPr>
            </w:pPr>
            <w:r w:rsidRPr="00BC409C">
              <w:rPr>
                <w:rFonts w:cs="Arial"/>
                <w:bCs/>
                <w:iCs/>
                <w:szCs w:val="18"/>
              </w:rPr>
              <w:t>Indicates whether the UE supports OLPC for SRS for positioning in RRC_INACTIVE. The capability signalling comprises the following parameters.</w:t>
            </w:r>
          </w:p>
          <w:p w14:paraId="388BE649"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i/>
                <w:sz w:val="18"/>
                <w:szCs w:val="18"/>
              </w:rPr>
              <w:t>olpc-SRS-PosBasedOnPRS-Serving-r16</w:t>
            </w:r>
            <w:proofErr w:type="gramEnd"/>
            <w:r w:rsidRPr="00BC409C">
              <w:rPr>
                <w:rFonts w:ascii="Arial" w:hAnsi="Arial" w:cs="Arial"/>
                <w:i/>
                <w:sz w:val="18"/>
                <w:szCs w:val="18"/>
              </w:rPr>
              <w:t xml:space="preserve"> </w:t>
            </w:r>
            <w:r w:rsidRPr="00BC409C">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BC409C">
              <w:rPr>
                <w:rFonts w:ascii="Arial" w:hAnsi="Arial" w:cs="Arial"/>
                <w:i/>
                <w:iCs/>
                <w:sz w:val="18"/>
                <w:szCs w:val="18"/>
              </w:rPr>
              <w:t>NR-DL-PRS-ProcessingCapability-r16</w:t>
            </w:r>
            <w:r w:rsidRPr="00BC409C">
              <w:rPr>
                <w:rFonts w:ascii="Arial" w:hAnsi="Arial" w:cs="Arial"/>
                <w:sz w:val="18"/>
                <w:szCs w:val="18"/>
              </w:rPr>
              <w:t xml:space="preserve"> defined in TS 37.355 [22], and </w:t>
            </w:r>
            <w:r w:rsidRPr="00BC409C">
              <w:rPr>
                <w:rFonts w:ascii="Arial" w:hAnsi="Arial" w:cs="Arial"/>
                <w:i/>
                <w:iCs/>
                <w:sz w:val="18"/>
                <w:szCs w:val="18"/>
              </w:rPr>
              <w:t>srs-PosResourcesRRC-Inactive-r17</w:t>
            </w:r>
            <w:r w:rsidRPr="00BC409C">
              <w:rPr>
                <w:rFonts w:ascii="Arial" w:hAnsi="Arial" w:cs="Arial"/>
                <w:sz w:val="18"/>
                <w:szCs w:val="18"/>
              </w:rPr>
              <w:t>. Otherwise, the UE does not include this field;</w:t>
            </w:r>
          </w:p>
          <w:p w14:paraId="6A0E60E6"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i/>
                <w:sz w:val="18"/>
                <w:szCs w:val="18"/>
              </w:rPr>
              <w:t>olpc-SRS-PosBasedOnSSB-Neigh-r16</w:t>
            </w:r>
            <w:proofErr w:type="gramEnd"/>
            <w:r w:rsidRPr="00BC409C">
              <w:rPr>
                <w:rFonts w:ascii="Arial" w:hAnsi="Arial" w:cs="Arial"/>
                <w:i/>
                <w:sz w:val="18"/>
                <w:szCs w:val="18"/>
              </w:rPr>
              <w:t xml:space="preserve"> </w:t>
            </w:r>
            <w:r w:rsidRPr="00BC409C">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BC409C">
              <w:rPr>
                <w:rFonts w:ascii="Arial" w:hAnsi="Arial" w:cs="Arial"/>
                <w:i/>
                <w:iCs/>
                <w:sz w:val="18"/>
                <w:szCs w:val="18"/>
              </w:rPr>
              <w:t>srs-PosResourcesRRC-Inactive-r17</w:t>
            </w:r>
            <w:r w:rsidRPr="00BC409C">
              <w:rPr>
                <w:rFonts w:ascii="Arial" w:hAnsi="Arial" w:cs="Arial"/>
                <w:sz w:val="18"/>
                <w:szCs w:val="18"/>
              </w:rPr>
              <w:t>. Otherwise, the UE does not include this field;</w:t>
            </w:r>
          </w:p>
          <w:p w14:paraId="44A8445A"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i/>
                <w:sz w:val="18"/>
                <w:szCs w:val="18"/>
              </w:rPr>
              <w:t>olpc-SRS-PosBasedOnPRS-Neigh-r16</w:t>
            </w:r>
            <w:proofErr w:type="gramEnd"/>
            <w:r w:rsidRPr="00BC409C">
              <w:rPr>
                <w:rFonts w:ascii="Arial" w:hAnsi="Arial" w:cs="Arial"/>
                <w:i/>
                <w:sz w:val="18"/>
                <w:szCs w:val="18"/>
              </w:rPr>
              <w:t xml:space="preserve"> </w:t>
            </w:r>
            <w:r w:rsidRPr="00BC409C">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BC409C">
              <w:rPr>
                <w:rFonts w:ascii="Arial" w:hAnsi="Arial" w:cs="Arial"/>
                <w:i/>
                <w:iCs/>
                <w:sz w:val="18"/>
                <w:szCs w:val="18"/>
              </w:rPr>
              <w:t>olpc-SRS-PosBasedOnPRS-Serving-r16</w:t>
            </w:r>
            <w:r w:rsidRPr="00BC409C">
              <w:rPr>
                <w:rFonts w:ascii="Arial" w:hAnsi="Arial" w:cs="Arial"/>
                <w:sz w:val="18"/>
                <w:szCs w:val="18"/>
              </w:rPr>
              <w:t>. Otherwise, the UE does not include this field;</w:t>
            </w:r>
          </w:p>
          <w:p w14:paraId="065300A6" w14:textId="77777777" w:rsidR="003A1E5F" w:rsidRPr="00BC409C" w:rsidRDefault="003A1E5F" w:rsidP="00423E00">
            <w:pPr>
              <w:pStyle w:val="TAN"/>
            </w:pPr>
            <w:r w:rsidRPr="00BC409C">
              <w:t>NOTE:</w:t>
            </w:r>
            <w:r w:rsidRPr="00BC409C">
              <w:rPr>
                <w:rFonts w:cs="Arial"/>
                <w:iCs/>
                <w:szCs w:val="18"/>
              </w:rPr>
              <w:tab/>
            </w:r>
            <w:r w:rsidRPr="00BC409C">
              <w:t>A PRS from a PRS-only TP is treated as PRS from a non-serving cell.</w:t>
            </w:r>
          </w:p>
          <w:p w14:paraId="394C8C83" w14:textId="77777777" w:rsidR="003A1E5F" w:rsidRPr="00BC409C" w:rsidRDefault="003A1E5F" w:rsidP="00423E00">
            <w:pPr>
              <w:pStyle w:val="TAN"/>
              <w:ind w:left="568" w:hanging="284"/>
            </w:pPr>
          </w:p>
          <w:p w14:paraId="48B75DDF" w14:textId="77777777" w:rsidR="003A1E5F" w:rsidRPr="00BC409C" w:rsidRDefault="003A1E5F" w:rsidP="00423E00">
            <w:pPr>
              <w:pStyle w:val="TAL"/>
              <w:ind w:left="568" w:hanging="284"/>
              <w:rPr>
                <w:rFonts w:cs="Arial"/>
                <w:b/>
                <w:bCs/>
                <w:i/>
                <w:iCs/>
                <w:szCs w:val="18"/>
              </w:rPr>
            </w:pPr>
            <w:r w:rsidRPr="00BC409C">
              <w:rPr>
                <w:rFonts w:cs="Arial"/>
                <w:i/>
                <w:szCs w:val="18"/>
              </w:rPr>
              <w:t>-</w:t>
            </w:r>
            <w:r w:rsidRPr="00BC409C">
              <w:rPr>
                <w:rFonts w:cs="Arial"/>
                <w:szCs w:val="18"/>
              </w:rPr>
              <w:tab/>
            </w:r>
            <w:r w:rsidRPr="00BC409C">
              <w:rPr>
                <w:rFonts w:cs="Arial"/>
                <w:i/>
                <w:szCs w:val="18"/>
              </w:rPr>
              <w:t xml:space="preserve">maxNumberPathLossEstimatePerServing-r16 </w:t>
            </w:r>
            <w:r w:rsidRPr="00BC409C">
              <w:rPr>
                <w:rFonts w:cs="Arial"/>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transmissions. The UE shall include this field if the UE supports any of </w:t>
            </w:r>
            <w:r w:rsidRPr="00BC409C">
              <w:rPr>
                <w:rFonts w:cs="Arial"/>
                <w:i/>
                <w:iCs/>
                <w:szCs w:val="18"/>
              </w:rPr>
              <w:t>olpc-SRS-PosBasedOnPRS-Serving-r16,</w:t>
            </w:r>
            <w:r w:rsidRPr="00BC409C">
              <w:rPr>
                <w:rFonts w:cs="Arial"/>
                <w:i/>
                <w:szCs w:val="18"/>
              </w:rPr>
              <w:t xml:space="preserve"> olpc-SRS-PosBasedOnSSB-Neigh-r16</w:t>
            </w:r>
            <w:r w:rsidRPr="00BC409C">
              <w:rPr>
                <w:rFonts w:cs="Arial"/>
                <w:i/>
                <w:iCs/>
                <w:szCs w:val="18"/>
              </w:rPr>
              <w:t xml:space="preserve"> </w:t>
            </w:r>
            <w:r w:rsidRPr="00BC409C">
              <w:rPr>
                <w:rFonts w:cs="Arial"/>
                <w:szCs w:val="18"/>
              </w:rPr>
              <w:t xml:space="preserve">and </w:t>
            </w:r>
            <w:r w:rsidRPr="00BC409C">
              <w:rPr>
                <w:rFonts w:cs="Arial"/>
                <w:i/>
                <w:szCs w:val="18"/>
              </w:rPr>
              <w:t>olpc-SRS-PosBasedOnPRS-Neigh-r16.</w:t>
            </w:r>
            <w:r w:rsidRPr="00BC409C">
              <w:rPr>
                <w:rFonts w:cs="Arial"/>
                <w:szCs w:val="18"/>
              </w:rPr>
              <w:t xml:space="preserve"> Otherwise, the UE does not include this field.</w:t>
            </w:r>
          </w:p>
        </w:tc>
        <w:tc>
          <w:tcPr>
            <w:tcW w:w="709" w:type="dxa"/>
          </w:tcPr>
          <w:p w14:paraId="3D991D83" w14:textId="77777777" w:rsidR="003A1E5F" w:rsidRPr="00BC409C" w:rsidRDefault="003A1E5F" w:rsidP="00423E00">
            <w:pPr>
              <w:pStyle w:val="TAL"/>
              <w:jc w:val="center"/>
              <w:rPr>
                <w:rFonts w:cs="Arial"/>
                <w:bCs/>
                <w:iCs/>
                <w:szCs w:val="18"/>
              </w:rPr>
            </w:pPr>
            <w:r w:rsidRPr="00BC409C">
              <w:rPr>
                <w:rFonts w:cs="Arial"/>
                <w:bCs/>
                <w:iCs/>
                <w:szCs w:val="18"/>
              </w:rPr>
              <w:t>Band</w:t>
            </w:r>
          </w:p>
        </w:tc>
        <w:tc>
          <w:tcPr>
            <w:tcW w:w="567" w:type="dxa"/>
          </w:tcPr>
          <w:p w14:paraId="360DFAD7" w14:textId="77777777" w:rsidR="003A1E5F" w:rsidRPr="00BC409C" w:rsidRDefault="003A1E5F" w:rsidP="00423E00">
            <w:pPr>
              <w:pStyle w:val="TAL"/>
              <w:jc w:val="center"/>
              <w:rPr>
                <w:rFonts w:cs="Arial"/>
                <w:bCs/>
                <w:iCs/>
                <w:szCs w:val="18"/>
              </w:rPr>
            </w:pPr>
            <w:r w:rsidRPr="00BC409C">
              <w:rPr>
                <w:rFonts w:cs="Arial"/>
                <w:bCs/>
                <w:iCs/>
                <w:szCs w:val="18"/>
              </w:rPr>
              <w:t>No</w:t>
            </w:r>
          </w:p>
        </w:tc>
        <w:tc>
          <w:tcPr>
            <w:tcW w:w="709" w:type="dxa"/>
          </w:tcPr>
          <w:p w14:paraId="515CD230" w14:textId="77777777" w:rsidR="003A1E5F" w:rsidRPr="00BC409C" w:rsidRDefault="003A1E5F" w:rsidP="00423E00">
            <w:pPr>
              <w:pStyle w:val="TAL"/>
              <w:jc w:val="center"/>
              <w:rPr>
                <w:bCs/>
                <w:iCs/>
              </w:rPr>
            </w:pPr>
            <w:r w:rsidRPr="00BC409C">
              <w:rPr>
                <w:bCs/>
                <w:iCs/>
              </w:rPr>
              <w:t>N/A</w:t>
            </w:r>
          </w:p>
        </w:tc>
        <w:tc>
          <w:tcPr>
            <w:tcW w:w="728" w:type="dxa"/>
          </w:tcPr>
          <w:p w14:paraId="70F84B3C" w14:textId="77777777" w:rsidR="003A1E5F" w:rsidRPr="00BC409C" w:rsidRDefault="003A1E5F" w:rsidP="00423E00">
            <w:pPr>
              <w:pStyle w:val="TAL"/>
              <w:jc w:val="center"/>
              <w:rPr>
                <w:bCs/>
                <w:iCs/>
              </w:rPr>
            </w:pPr>
            <w:r w:rsidRPr="00BC409C">
              <w:rPr>
                <w:bCs/>
                <w:iCs/>
              </w:rPr>
              <w:t>N/A</w:t>
            </w:r>
          </w:p>
        </w:tc>
      </w:tr>
      <w:tr w:rsidR="003A1E5F" w:rsidRPr="00BC409C" w14:paraId="5942CB17" w14:textId="77777777" w:rsidTr="00423E00">
        <w:trPr>
          <w:cantSplit/>
          <w:tblHeader/>
        </w:trPr>
        <w:tc>
          <w:tcPr>
            <w:tcW w:w="6917" w:type="dxa"/>
          </w:tcPr>
          <w:p w14:paraId="29E27F46" w14:textId="77777777" w:rsidR="003A1E5F" w:rsidRPr="00BC409C" w:rsidRDefault="003A1E5F" w:rsidP="00423E00">
            <w:pPr>
              <w:pStyle w:val="TAL"/>
              <w:rPr>
                <w:b/>
                <w:i/>
              </w:rPr>
            </w:pPr>
            <w:r w:rsidRPr="00BC409C">
              <w:rPr>
                <w:b/>
                <w:i/>
              </w:rPr>
              <w:t>oneShotHARQ-feedbackPhy-Priority-r17</w:t>
            </w:r>
          </w:p>
          <w:p w14:paraId="713962D1" w14:textId="77777777" w:rsidR="003A1E5F" w:rsidRPr="00BC409C" w:rsidRDefault="003A1E5F" w:rsidP="00423E00">
            <w:pPr>
              <w:pStyle w:val="TAL"/>
            </w:pPr>
            <w:r w:rsidRPr="00BC409C">
              <w:t xml:space="preserve">Indicates whether the UE supports transmission of type </w:t>
            </w:r>
            <w:proofErr w:type="gramStart"/>
            <w:r w:rsidRPr="00BC409C">
              <w:t>3 HARQ-ACK codebook using the first or second PUCCH configuration based on PHY priority indication in the triggering DCI</w:t>
            </w:r>
            <w:proofErr w:type="gramEnd"/>
            <w:r w:rsidRPr="00BC409C">
              <w:t>.</w:t>
            </w:r>
          </w:p>
          <w:p w14:paraId="4190CEB8" w14:textId="77777777" w:rsidR="003A1E5F" w:rsidRPr="00BC409C" w:rsidRDefault="003A1E5F" w:rsidP="00423E00">
            <w:pPr>
              <w:pStyle w:val="TAL"/>
              <w:rPr>
                <w:rFonts w:cs="Arial"/>
                <w:b/>
                <w:bCs/>
                <w:i/>
                <w:iCs/>
                <w:szCs w:val="18"/>
              </w:rPr>
            </w:pPr>
            <w:r w:rsidRPr="00BC409C">
              <w:t xml:space="preserve">A UE supporting this feature shall also indicate support of </w:t>
            </w:r>
            <w:r w:rsidRPr="00BC409C">
              <w:rPr>
                <w:i/>
                <w:iCs/>
              </w:rPr>
              <w:t>oneShotHARQ-feedback-r16</w:t>
            </w:r>
            <w:r w:rsidRPr="00BC409C">
              <w:t xml:space="preserve"> and </w:t>
            </w:r>
            <w:r w:rsidRPr="00BC409C">
              <w:rPr>
                <w:i/>
                <w:iCs/>
              </w:rPr>
              <w:t>twoHARQ-ACK-Codebook-type1-r16</w:t>
            </w:r>
            <w:r w:rsidRPr="00BC409C">
              <w:t>.</w:t>
            </w:r>
          </w:p>
        </w:tc>
        <w:tc>
          <w:tcPr>
            <w:tcW w:w="709" w:type="dxa"/>
          </w:tcPr>
          <w:p w14:paraId="6B574261" w14:textId="77777777" w:rsidR="003A1E5F" w:rsidRPr="00BC409C" w:rsidRDefault="003A1E5F" w:rsidP="00423E00">
            <w:pPr>
              <w:pStyle w:val="TAL"/>
              <w:jc w:val="center"/>
              <w:rPr>
                <w:rFonts w:cs="Arial"/>
                <w:bCs/>
                <w:iCs/>
                <w:szCs w:val="18"/>
              </w:rPr>
            </w:pPr>
            <w:r w:rsidRPr="00BC409C">
              <w:t>Band</w:t>
            </w:r>
          </w:p>
        </w:tc>
        <w:tc>
          <w:tcPr>
            <w:tcW w:w="567" w:type="dxa"/>
          </w:tcPr>
          <w:p w14:paraId="0D9A85C4" w14:textId="77777777" w:rsidR="003A1E5F" w:rsidRPr="00BC409C" w:rsidRDefault="003A1E5F" w:rsidP="00423E00">
            <w:pPr>
              <w:pStyle w:val="TAL"/>
              <w:jc w:val="center"/>
              <w:rPr>
                <w:rFonts w:cs="Arial"/>
                <w:bCs/>
                <w:iCs/>
                <w:szCs w:val="18"/>
              </w:rPr>
            </w:pPr>
            <w:r w:rsidRPr="00BC409C">
              <w:t>No</w:t>
            </w:r>
          </w:p>
        </w:tc>
        <w:tc>
          <w:tcPr>
            <w:tcW w:w="709" w:type="dxa"/>
          </w:tcPr>
          <w:p w14:paraId="7C0A73B6" w14:textId="77777777" w:rsidR="003A1E5F" w:rsidRPr="00BC409C" w:rsidRDefault="003A1E5F" w:rsidP="00423E00">
            <w:pPr>
              <w:pStyle w:val="TAL"/>
              <w:jc w:val="center"/>
              <w:rPr>
                <w:bCs/>
                <w:iCs/>
              </w:rPr>
            </w:pPr>
            <w:r w:rsidRPr="00BC409C">
              <w:t>N/A</w:t>
            </w:r>
          </w:p>
        </w:tc>
        <w:tc>
          <w:tcPr>
            <w:tcW w:w="728" w:type="dxa"/>
          </w:tcPr>
          <w:p w14:paraId="38060035" w14:textId="77777777" w:rsidR="003A1E5F" w:rsidRPr="00BC409C" w:rsidRDefault="003A1E5F" w:rsidP="00423E00">
            <w:pPr>
              <w:pStyle w:val="TAL"/>
              <w:jc w:val="center"/>
              <w:rPr>
                <w:bCs/>
                <w:iCs/>
              </w:rPr>
            </w:pPr>
            <w:r w:rsidRPr="00BC409C">
              <w:t>N/A</w:t>
            </w:r>
          </w:p>
        </w:tc>
      </w:tr>
      <w:tr w:rsidR="003A1E5F" w:rsidRPr="00BC409C" w14:paraId="69200C9A" w14:textId="77777777" w:rsidTr="00423E00">
        <w:trPr>
          <w:cantSplit/>
          <w:tblHeader/>
        </w:trPr>
        <w:tc>
          <w:tcPr>
            <w:tcW w:w="6917" w:type="dxa"/>
          </w:tcPr>
          <w:p w14:paraId="72762963" w14:textId="77777777" w:rsidR="003A1E5F" w:rsidRPr="00BC409C" w:rsidRDefault="003A1E5F" w:rsidP="00423E00">
            <w:pPr>
              <w:pStyle w:val="TAL"/>
              <w:rPr>
                <w:b/>
                <w:i/>
              </w:rPr>
            </w:pPr>
            <w:r w:rsidRPr="00BC409C">
              <w:rPr>
                <w:b/>
                <w:i/>
              </w:rPr>
              <w:t>oneShotHARQ-feedbackTriggeredByDCI-1-2-r17</w:t>
            </w:r>
          </w:p>
          <w:p w14:paraId="3A1EBAB8" w14:textId="77777777" w:rsidR="003A1E5F" w:rsidRPr="00BC409C" w:rsidRDefault="003A1E5F" w:rsidP="00423E00">
            <w:pPr>
              <w:pStyle w:val="TAL"/>
            </w:pPr>
            <w:r w:rsidRPr="00BC409C">
              <w:t>Indicates whether the UE supports one-shot HARQ ACK feedback triggered by DCI format 1_2, comprised of the following functional components:</w:t>
            </w:r>
          </w:p>
          <w:p w14:paraId="47EDF325" w14:textId="77777777" w:rsidR="003A1E5F" w:rsidRPr="00BC409C" w:rsidRDefault="003A1E5F" w:rsidP="00423E00">
            <w:pPr>
              <w:pStyle w:val="B1"/>
              <w:spacing w:after="0"/>
              <w:rPr>
                <w:rFonts w:ascii="Arial" w:hAnsi="Arial" w:cs="Arial"/>
                <w:sz w:val="18"/>
                <w:szCs w:val="18"/>
                <w:lang w:eastAsia="en-GB"/>
              </w:rPr>
            </w:pPr>
            <w:r w:rsidRPr="00BC409C">
              <w:rPr>
                <w:rFonts w:ascii="Arial" w:hAnsi="Arial" w:cs="Arial"/>
                <w:sz w:val="18"/>
                <w:szCs w:val="18"/>
                <w:lang w:eastAsia="en-GB"/>
              </w:rPr>
              <w:t>-</w:t>
            </w:r>
            <w:r w:rsidRPr="00BC409C">
              <w:rPr>
                <w:rFonts w:ascii="Arial" w:hAnsi="Arial" w:cs="Arial"/>
                <w:i/>
                <w:sz w:val="18"/>
                <w:szCs w:val="18"/>
              </w:rPr>
              <w:tab/>
            </w:r>
            <w:r w:rsidRPr="00BC409C">
              <w:rPr>
                <w:rFonts w:ascii="Arial" w:hAnsi="Arial" w:cs="Arial"/>
                <w:sz w:val="18"/>
                <w:szCs w:val="18"/>
                <w:lang w:eastAsia="en-GB"/>
              </w:rPr>
              <w:t>Supports feedback of type 3 HARQ-ACK codebook, triggered by a DCI 1_2 scheduling a PDSCH;</w:t>
            </w:r>
          </w:p>
          <w:p w14:paraId="0E95A52A" w14:textId="77777777" w:rsidR="003A1E5F" w:rsidRPr="00BC409C" w:rsidRDefault="003A1E5F" w:rsidP="00423E00">
            <w:pPr>
              <w:pStyle w:val="B1"/>
              <w:spacing w:after="0"/>
              <w:rPr>
                <w:rFonts w:ascii="Arial" w:hAnsi="Arial" w:cs="Arial"/>
                <w:sz w:val="18"/>
                <w:szCs w:val="18"/>
                <w:lang w:eastAsia="en-GB"/>
              </w:rPr>
            </w:pPr>
            <w:r w:rsidRPr="00BC409C">
              <w:rPr>
                <w:rFonts w:ascii="Arial" w:hAnsi="Arial" w:cs="Arial"/>
                <w:sz w:val="18"/>
                <w:szCs w:val="18"/>
                <w:lang w:eastAsia="en-GB"/>
              </w:rPr>
              <w:t>-</w:t>
            </w:r>
            <w:r w:rsidRPr="00BC409C">
              <w:rPr>
                <w:rFonts w:ascii="Arial" w:hAnsi="Arial" w:cs="Arial"/>
                <w:i/>
                <w:sz w:val="18"/>
                <w:szCs w:val="18"/>
              </w:rPr>
              <w:tab/>
            </w:r>
            <w:r w:rsidRPr="00BC409C">
              <w:rPr>
                <w:rFonts w:ascii="Arial" w:hAnsi="Arial" w:cs="Arial"/>
                <w:sz w:val="18"/>
                <w:szCs w:val="18"/>
                <w:lang w:eastAsia="en-GB"/>
              </w:rPr>
              <w:t>Supports feedback of type 3 HARQ-ACK codebook, triggered by a DCI 1_2 without scheduling a PDSCH using a reserved FDRA value.</w:t>
            </w:r>
          </w:p>
          <w:p w14:paraId="1DEE041E" w14:textId="77777777" w:rsidR="003A1E5F" w:rsidRPr="00BC409C" w:rsidRDefault="003A1E5F" w:rsidP="00423E00">
            <w:pPr>
              <w:pStyle w:val="TAL"/>
              <w:rPr>
                <w:rFonts w:cs="Arial"/>
                <w:b/>
                <w:bCs/>
                <w:i/>
                <w:iCs/>
                <w:szCs w:val="18"/>
              </w:rPr>
            </w:pPr>
            <w:r w:rsidRPr="00BC409C">
              <w:t xml:space="preserve">A UE supporting this feature shall also indicate support of </w:t>
            </w:r>
            <w:r w:rsidRPr="00BC409C">
              <w:rPr>
                <w:i/>
                <w:iCs/>
              </w:rPr>
              <w:t>oneShotHARQ-feedback-r16</w:t>
            </w:r>
            <w:r w:rsidRPr="00BC409C">
              <w:t xml:space="preserve"> and </w:t>
            </w:r>
            <w:r w:rsidRPr="00BC409C">
              <w:rPr>
                <w:i/>
                <w:iCs/>
              </w:rPr>
              <w:t>dci-Format1-2And0-2-r16</w:t>
            </w:r>
            <w:r w:rsidRPr="00BC409C">
              <w:t>.</w:t>
            </w:r>
          </w:p>
        </w:tc>
        <w:tc>
          <w:tcPr>
            <w:tcW w:w="709" w:type="dxa"/>
          </w:tcPr>
          <w:p w14:paraId="4F20ADCB" w14:textId="77777777" w:rsidR="003A1E5F" w:rsidRPr="00BC409C" w:rsidRDefault="003A1E5F" w:rsidP="00423E00">
            <w:pPr>
              <w:pStyle w:val="TAL"/>
              <w:jc w:val="center"/>
              <w:rPr>
                <w:rFonts w:cs="Arial"/>
                <w:bCs/>
                <w:iCs/>
                <w:szCs w:val="18"/>
              </w:rPr>
            </w:pPr>
            <w:r w:rsidRPr="00BC409C">
              <w:t>Band</w:t>
            </w:r>
          </w:p>
        </w:tc>
        <w:tc>
          <w:tcPr>
            <w:tcW w:w="567" w:type="dxa"/>
          </w:tcPr>
          <w:p w14:paraId="33B815BF" w14:textId="77777777" w:rsidR="003A1E5F" w:rsidRPr="00BC409C" w:rsidRDefault="003A1E5F" w:rsidP="00423E00">
            <w:pPr>
              <w:pStyle w:val="TAL"/>
              <w:jc w:val="center"/>
              <w:rPr>
                <w:rFonts w:cs="Arial"/>
                <w:bCs/>
                <w:iCs/>
                <w:szCs w:val="18"/>
              </w:rPr>
            </w:pPr>
            <w:r w:rsidRPr="00BC409C">
              <w:t>No</w:t>
            </w:r>
          </w:p>
        </w:tc>
        <w:tc>
          <w:tcPr>
            <w:tcW w:w="709" w:type="dxa"/>
          </w:tcPr>
          <w:p w14:paraId="3827016D" w14:textId="77777777" w:rsidR="003A1E5F" w:rsidRPr="00BC409C" w:rsidRDefault="003A1E5F" w:rsidP="00423E00">
            <w:pPr>
              <w:pStyle w:val="TAL"/>
              <w:jc w:val="center"/>
              <w:rPr>
                <w:bCs/>
                <w:iCs/>
              </w:rPr>
            </w:pPr>
            <w:r w:rsidRPr="00BC409C">
              <w:t>N/A</w:t>
            </w:r>
          </w:p>
        </w:tc>
        <w:tc>
          <w:tcPr>
            <w:tcW w:w="728" w:type="dxa"/>
          </w:tcPr>
          <w:p w14:paraId="4B6E7F8C" w14:textId="77777777" w:rsidR="003A1E5F" w:rsidRPr="00BC409C" w:rsidRDefault="003A1E5F" w:rsidP="00423E00">
            <w:pPr>
              <w:pStyle w:val="TAL"/>
              <w:jc w:val="center"/>
              <w:rPr>
                <w:bCs/>
                <w:iCs/>
              </w:rPr>
            </w:pPr>
            <w:r w:rsidRPr="00BC409C">
              <w:t>N/A</w:t>
            </w:r>
          </w:p>
        </w:tc>
      </w:tr>
      <w:tr w:rsidR="003A1E5F" w:rsidRPr="00BC409C" w14:paraId="3053FA23" w14:textId="77777777" w:rsidTr="00423E00">
        <w:trPr>
          <w:cantSplit/>
          <w:tblHeader/>
        </w:trPr>
        <w:tc>
          <w:tcPr>
            <w:tcW w:w="6917" w:type="dxa"/>
          </w:tcPr>
          <w:p w14:paraId="0D905B9F" w14:textId="77777777" w:rsidR="003A1E5F" w:rsidRPr="00BC409C" w:rsidRDefault="003A1E5F" w:rsidP="00423E00">
            <w:pPr>
              <w:pStyle w:val="TAL"/>
              <w:rPr>
                <w:b/>
                <w:bCs/>
                <w:i/>
                <w:iCs/>
              </w:rPr>
            </w:pPr>
            <w:r w:rsidRPr="00BC409C">
              <w:rPr>
                <w:b/>
                <w:bCs/>
                <w:i/>
                <w:iCs/>
              </w:rPr>
              <w:t>oneSlotPeriodicTRS-r16</w:t>
            </w:r>
          </w:p>
          <w:p w14:paraId="761796E9" w14:textId="77777777" w:rsidR="003A1E5F" w:rsidRPr="00BC409C" w:rsidRDefault="003A1E5F" w:rsidP="00423E00">
            <w:pPr>
              <w:pStyle w:val="TAL"/>
              <w:rPr>
                <w:rFonts w:cs="Arial"/>
                <w:b/>
                <w:bCs/>
                <w:i/>
                <w:iCs/>
                <w:szCs w:val="18"/>
              </w:rPr>
            </w:pPr>
            <w:r w:rsidRPr="00BC409C">
              <w:rPr>
                <w:bCs/>
                <w:iCs/>
              </w:rPr>
              <w:t xml:space="preserve">Indicates whether the UE supports one-slot periodic TRS configuration only when no two consecutive slots are indicated as downlink slots by </w:t>
            </w:r>
            <w:r w:rsidRPr="00BC409C">
              <w:rPr>
                <w:bCs/>
                <w:i/>
                <w:iCs/>
              </w:rPr>
              <w:t>tdd-UL-DL-ConfigurationCommon</w:t>
            </w:r>
            <w:r w:rsidRPr="00BC409C">
              <w:rPr>
                <w:bCs/>
                <w:iCs/>
              </w:rPr>
              <w:t xml:space="preserve"> or </w:t>
            </w:r>
            <w:r w:rsidRPr="00BC409C">
              <w:rPr>
                <w:bCs/>
                <w:i/>
                <w:iCs/>
              </w:rPr>
              <w:t>tdd-UL-DL-ConfigDedicated</w:t>
            </w:r>
            <w:r w:rsidRPr="00BC409C">
              <w:rPr>
                <w:bCs/>
                <w:iCs/>
              </w:rPr>
              <w:t xml:space="preserve">. If the UE supports this feature, the UE needs to report </w:t>
            </w:r>
            <w:r w:rsidRPr="00BC409C">
              <w:rPr>
                <w:bCs/>
                <w:i/>
                <w:iCs/>
              </w:rPr>
              <w:t>csi-RS-ForTracking</w:t>
            </w:r>
            <w:r w:rsidRPr="00BC409C">
              <w:rPr>
                <w:bCs/>
                <w:iCs/>
              </w:rPr>
              <w:t>.</w:t>
            </w:r>
          </w:p>
        </w:tc>
        <w:tc>
          <w:tcPr>
            <w:tcW w:w="709" w:type="dxa"/>
          </w:tcPr>
          <w:p w14:paraId="020552AC" w14:textId="77777777" w:rsidR="003A1E5F" w:rsidRPr="00BC409C" w:rsidRDefault="003A1E5F" w:rsidP="00423E00">
            <w:pPr>
              <w:pStyle w:val="TAL"/>
              <w:jc w:val="center"/>
              <w:rPr>
                <w:rFonts w:cs="Arial"/>
                <w:bCs/>
                <w:iCs/>
                <w:szCs w:val="18"/>
              </w:rPr>
            </w:pPr>
            <w:r w:rsidRPr="00BC409C">
              <w:rPr>
                <w:bCs/>
                <w:iCs/>
              </w:rPr>
              <w:t>Band</w:t>
            </w:r>
          </w:p>
        </w:tc>
        <w:tc>
          <w:tcPr>
            <w:tcW w:w="567" w:type="dxa"/>
          </w:tcPr>
          <w:p w14:paraId="214144DD" w14:textId="77777777" w:rsidR="003A1E5F" w:rsidRPr="00BC409C" w:rsidRDefault="003A1E5F" w:rsidP="00423E00">
            <w:pPr>
              <w:pStyle w:val="TAL"/>
              <w:jc w:val="center"/>
              <w:rPr>
                <w:rFonts w:cs="Arial"/>
                <w:bCs/>
                <w:iCs/>
                <w:szCs w:val="18"/>
              </w:rPr>
            </w:pPr>
            <w:r w:rsidRPr="00BC409C">
              <w:rPr>
                <w:bCs/>
                <w:iCs/>
              </w:rPr>
              <w:t>No</w:t>
            </w:r>
          </w:p>
        </w:tc>
        <w:tc>
          <w:tcPr>
            <w:tcW w:w="709" w:type="dxa"/>
          </w:tcPr>
          <w:p w14:paraId="5FFB847D" w14:textId="77777777" w:rsidR="003A1E5F" w:rsidRPr="00BC409C" w:rsidRDefault="003A1E5F" w:rsidP="00423E00">
            <w:pPr>
              <w:pStyle w:val="TAL"/>
              <w:jc w:val="center"/>
              <w:rPr>
                <w:rFonts w:cs="Arial"/>
                <w:bCs/>
                <w:iCs/>
                <w:szCs w:val="18"/>
              </w:rPr>
            </w:pPr>
            <w:r w:rsidRPr="00BC409C">
              <w:rPr>
                <w:bCs/>
                <w:iCs/>
              </w:rPr>
              <w:t>TDD only</w:t>
            </w:r>
          </w:p>
        </w:tc>
        <w:tc>
          <w:tcPr>
            <w:tcW w:w="728" w:type="dxa"/>
          </w:tcPr>
          <w:p w14:paraId="4F1694B6" w14:textId="77777777" w:rsidR="003A1E5F" w:rsidRPr="00BC409C" w:rsidRDefault="003A1E5F" w:rsidP="00423E00">
            <w:pPr>
              <w:pStyle w:val="TAL"/>
              <w:jc w:val="center"/>
              <w:rPr>
                <w:rFonts w:cs="Arial"/>
                <w:bCs/>
                <w:iCs/>
                <w:szCs w:val="18"/>
              </w:rPr>
            </w:pPr>
            <w:r w:rsidRPr="00BC409C">
              <w:t>FR1 only</w:t>
            </w:r>
          </w:p>
        </w:tc>
      </w:tr>
      <w:tr w:rsidR="003A1E5F" w:rsidRPr="00BC409C" w14:paraId="58C1C740" w14:textId="77777777" w:rsidTr="00423E00">
        <w:trPr>
          <w:cantSplit/>
          <w:tblHeader/>
        </w:trPr>
        <w:tc>
          <w:tcPr>
            <w:tcW w:w="6917" w:type="dxa"/>
          </w:tcPr>
          <w:p w14:paraId="20AFD966" w14:textId="77777777" w:rsidR="003A1E5F" w:rsidRPr="00BC409C" w:rsidRDefault="003A1E5F" w:rsidP="00423E00">
            <w:pPr>
              <w:pStyle w:val="TAL"/>
              <w:rPr>
                <w:b/>
                <w:bCs/>
                <w:i/>
                <w:iCs/>
              </w:rPr>
            </w:pPr>
            <w:r w:rsidRPr="00BC409C">
              <w:rPr>
                <w:b/>
                <w:bCs/>
                <w:i/>
                <w:iCs/>
              </w:rPr>
              <w:t>outOfOrderOperationDL-r16</w:t>
            </w:r>
          </w:p>
          <w:p w14:paraId="1533D8E0" w14:textId="77777777" w:rsidR="003A1E5F" w:rsidRPr="00BC409C" w:rsidRDefault="003A1E5F" w:rsidP="00423E00">
            <w:pPr>
              <w:pStyle w:val="TAL"/>
              <w:rPr>
                <w:i/>
                <w:iCs/>
              </w:rPr>
            </w:pPr>
            <w:r w:rsidRPr="00BC409C">
              <w:t xml:space="preserve">Indicates whether the UE supports out of order operation for DL. </w:t>
            </w:r>
            <w:r w:rsidRPr="00BC409C">
              <w:rPr>
                <w:rFonts w:cs="Arial"/>
                <w:szCs w:val="18"/>
              </w:rPr>
              <w:t>The UE that indicates support of this feature shall support</w:t>
            </w:r>
            <w:r w:rsidRPr="00BC409C">
              <w:t xml:space="preserve"> </w:t>
            </w:r>
            <w:r w:rsidRPr="00BC409C">
              <w:rPr>
                <w:i/>
                <w:iCs/>
              </w:rPr>
              <w:t>multiDCI-MultiTRP-r16</w:t>
            </w:r>
            <w:r w:rsidRPr="00BC409C">
              <w:t>. The capability signalling comprises the following parameters:</w:t>
            </w:r>
          </w:p>
          <w:p w14:paraId="0113D369" w14:textId="77777777" w:rsidR="003A1E5F" w:rsidRPr="00BC409C" w:rsidRDefault="003A1E5F" w:rsidP="00423E00">
            <w:pPr>
              <w:pStyle w:val="B1"/>
              <w:spacing w:after="0"/>
              <w:rPr>
                <w:rFonts w:ascii="Arial" w:hAnsi="Arial" w:cs="Arial"/>
                <w:sz w:val="18"/>
                <w:szCs w:val="18"/>
              </w:rPr>
            </w:pPr>
            <w:r w:rsidRPr="00BC409C">
              <w:rPr>
                <w:rFonts w:ascii="Arial" w:hAnsi="Arial" w:cs="Arial"/>
                <w:i/>
                <w:sz w:val="18"/>
                <w:szCs w:val="18"/>
              </w:rPr>
              <w:t>-</w:t>
            </w:r>
            <w:r w:rsidRPr="00BC409C">
              <w:rPr>
                <w:rFonts w:ascii="Arial" w:hAnsi="Arial" w:cs="Arial"/>
                <w:i/>
                <w:sz w:val="18"/>
                <w:szCs w:val="18"/>
              </w:rPr>
              <w:tab/>
              <w:t>supportPDCCH-ToPDSCH-r16</w:t>
            </w:r>
            <w:r w:rsidRPr="00BC409C">
              <w:rPr>
                <w:rFonts w:ascii="Arial" w:hAnsi="Arial" w:cs="Arial"/>
                <w:sz w:val="18"/>
                <w:szCs w:val="18"/>
              </w:rPr>
              <w:t xml:space="preserve"> indicates support out-of-order operation for PDCCH to PDSCH;</w:t>
            </w:r>
          </w:p>
          <w:p w14:paraId="70A201F0" w14:textId="77777777" w:rsidR="003A1E5F" w:rsidRPr="00BC409C" w:rsidRDefault="003A1E5F" w:rsidP="00423E00">
            <w:pPr>
              <w:pStyle w:val="B1"/>
              <w:spacing w:after="0"/>
              <w:rPr>
                <w:rFonts w:ascii="Arial" w:hAnsi="Arial" w:cs="Arial"/>
                <w:i/>
                <w:sz w:val="18"/>
                <w:szCs w:val="18"/>
              </w:rPr>
            </w:pPr>
            <w:r w:rsidRPr="00BC409C">
              <w:rPr>
                <w:rFonts w:ascii="Arial" w:hAnsi="Arial" w:cs="Arial"/>
                <w:i/>
                <w:sz w:val="18"/>
                <w:szCs w:val="18"/>
              </w:rPr>
              <w:t>-</w:t>
            </w:r>
            <w:r w:rsidRPr="00BC409C">
              <w:rPr>
                <w:rFonts w:ascii="Arial" w:hAnsi="Arial" w:cs="Arial"/>
                <w:i/>
                <w:sz w:val="18"/>
                <w:szCs w:val="18"/>
              </w:rPr>
              <w:tab/>
              <w:t>supportPDSCH-ToHARQ-ACK-r16</w:t>
            </w:r>
            <w:r w:rsidRPr="00BC409C">
              <w:rPr>
                <w:rFonts w:ascii="Arial" w:hAnsi="Arial" w:cs="Arial"/>
                <w:sz w:val="18"/>
                <w:szCs w:val="18"/>
              </w:rPr>
              <w:t xml:space="preserve"> indicates support out-of-order operation for PDSCH to HARQ-ACK.</w:t>
            </w:r>
          </w:p>
        </w:tc>
        <w:tc>
          <w:tcPr>
            <w:tcW w:w="709" w:type="dxa"/>
          </w:tcPr>
          <w:p w14:paraId="12314722" w14:textId="77777777" w:rsidR="003A1E5F" w:rsidRPr="00BC409C" w:rsidRDefault="003A1E5F" w:rsidP="00423E00">
            <w:pPr>
              <w:pStyle w:val="TAL"/>
              <w:jc w:val="center"/>
              <w:rPr>
                <w:bCs/>
                <w:iCs/>
              </w:rPr>
            </w:pPr>
            <w:r w:rsidRPr="00BC409C">
              <w:rPr>
                <w:bCs/>
                <w:iCs/>
              </w:rPr>
              <w:t>Band</w:t>
            </w:r>
          </w:p>
        </w:tc>
        <w:tc>
          <w:tcPr>
            <w:tcW w:w="567" w:type="dxa"/>
          </w:tcPr>
          <w:p w14:paraId="0782946F" w14:textId="77777777" w:rsidR="003A1E5F" w:rsidRPr="00BC409C" w:rsidRDefault="003A1E5F" w:rsidP="00423E00">
            <w:pPr>
              <w:pStyle w:val="TAL"/>
              <w:jc w:val="center"/>
              <w:rPr>
                <w:bCs/>
                <w:iCs/>
              </w:rPr>
            </w:pPr>
            <w:r w:rsidRPr="00BC409C">
              <w:rPr>
                <w:bCs/>
                <w:iCs/>
              </w:rPr>
              <w:t>No</w:t>
            </w:r>
          </w:p>
        </w:tc>
        <w:tc>
          <w:tcPr>
            <w:tcW w:w="709" w:type="dxa"/>
          </w:tcPr>
          <w:p w14:paraId="378518D4" w14:textId="77777777" w:rsidR="003A1E5F" w:rsidRPr="00BC409C" w:rsidRDefault="003A1E5F" w:rsidP="00423E00">
            <w:pPr>
              <w:pStyle w:val="TAL"/>
              <w:jc w:val="center"/>
              <w:rPr>
                <w:bCs/>
                <w:iCs/>
              </w:rPr>
            </w:pPr>
            <w:r w:rsidRPr="00BC409C">
              <w:rPr>
                <w:bCs/>
                <w:iCs/>
              </w:rPr>
              <w:t>N/A</w:t>
            </w:r>
          </w:p>
        </w:tc>
        <w:tc>
          <w:tcPr>
            <w:tcW w:w="728" w:type="dxa"/>
          </w:tcPr>
          <w:p w14:paraId="081640D4" w14:textId="77777777" w:rsidR="003A1E5F" w:rsidRPr="00BC409C" w:rsidRDefault="003A1E5F" w:rsidP="00423E00">
            <w:pPr>
              <w:pStyle w:val="TAL"/>
              <w:jc w:val="center"/>
            </w:pPr>
            <w:r w:rsidRPr="00BC409C">
              <w:t>N/A</w:t>
            </w:r>
          </w:p>
        </w:tc>
      </w:tr>
      <w:tr w:rsidR="003A1E5F" w:rsidRPr="00BC409C" w14:paraId="689002C4" w14:textId="77777777" w:rsidTr="00423E00">
        <w:trPr>
          <w:cantSplit/>
          <w:tblHeader/>
        </w:trPr>
        <w:tc>
          <w:tcPr>
            <w:tcW w:w="6917" w:type="dxa"/>
          </w:tcPr>
          <w:p w14:paraId="1D05D1F8" w14:textId="77777777" w:rsidR="003A1E5F" w:rsidRPr="00BC409C" w:rsidRDefault="003A1E5F" w:rsidP="00423E00">
            <w:pPr>
              <w:pStyle w:val="TAL"/>
              <w:rPr>
                <w:b/>
                <w:bCs/>
                <w:i/>
                <w:iCs/>
              </w:rPr>
            </w:pPr>
            <w:r w:rsidRPr="00BC409C">
              <w:rPr>
                <w:b/>
                <w:bCs/>
                <w:i/>
                <w:iCs/>
              </w:rPr>
              <w:t>outOfOrderOperationUL-r16</w:t>
            </w:r>
          </w:p>
          <w:p w14:paraId="0354EA45" w14:textId="77777777" w:rsidR="003A1E5F" w:rsidRPr="00BC409C" w:rsidRDefault="003A1E5F" w:rsidP="00423E00">
            <w:pPr>
              <w:pStyle w:val="TAL"/>
              <w:rPr>
                <w:i/>
                <w:iCs/>
              </w:rPr>
            </w:pPr>
            <w:r w:rsidRPr="00BC409C">
              <w:t xml:space="preserve">Indicates whether the UE supports out of order operation for UL. </w:t>
            </w:r>
            <w:r w:rsidRPr="00BC409C">
              <w:rPr>
                <w:rFonts w:cs="Arial"/>
                <w:szCs w:val="18"/>
              </w:rPr>
              <w:t>The UE that indicates support of this feature shall support</w:t>
            </w:r>
            <w:r w:rsidRPr="00BC409C">
              <w:t xml:space="preserve"> </w:t>
            </w:r>
            <w:r w:rsidRPr="00BC409C">
              <w:rPr>
                <w:i/>
                <w:iCs/>
              </w:rPr>
              <w:t>multiDCI-MultiTRP-r16.</w:t>
            </w:r>
          </w:p>
          <w:p w14:paraId="6BABFE01" w14:textId="77777777" w:rsidR="003A1E5F" w:rsidRPr="00BC409C" w:rsidRDefault="003A1E5F" w:rsidP="00423E00">
            <w:pPr>
              <w:pStyle w:val="TAL"/>
              <w:rPr>
                <w:i/>
                <w:iCs/>
              </w:rPr>
            </w:pPr>
          </w:p>
          <w:p w14:paraId="403C5B43" w14:textId="77777777" w:rsidR="003A1E5F" w:rsidRPr="00BC409C" w:rsidRDefault="003A1E5F" w:rsidP="00423E00">
            <w:pPr>
              <w:pStyle w:val="TAL"/>
              <w:rPr>
                <w:b/>
                <w:bCs/>
                <w:i/>
                <w:iCs/>
              </w:rPr>
            </w:pPr>
            <w:r w:rsidRPr="00BC409C">
              <w:t xml:space="preserve">Note: Same closed loop index for power control across PUSCHs associated with different </w:t>
            </w:r>
            <w:r w:rsidRPr="00BC409C">
              <w:rPr>
                <w:i/>
                <w:iCs/>
              </w:rPr>
              <w:t>CORESETPoolIndex</w:t>
            </w:r>
            <w:r w:rsidRPr="00BC409C">
              <w:t xml:space="preserve"> values is not supported by a UE indicating the support of this feature</w:t>
            </w:r>
            <w:r w:rsidRPr="00BC409C">
              <w:rPr>
                <w:rFonts w:cs="Arial"/>
                <w:szCs w:val="18"/>
              </w:rPr>
              <w:t xml:space="preserve"> when TPC accumulation is enabled.</w:t>
            </w:r>
          </w:p>
        </w:tc>
        <w:tc>
          <w:tcPr>
            <w:tcW w:w="709" w:type="dxa"/>
          </w:tcPr>
          <w:p w14:paraId="6685DD26" w14:textId="77777777" w:rsidR="003A1E5F" w:rsidRPr="00BC409C" w:rsidRDefault="003A1E5F" w:rsidP="00423E00">
            <w:pPr>
              <w:pStyle w:val="TAL"/>
              <w:jc w:val="center"/>
              <w:rPr>
                <w:bCs/>
                <w:iCs/>
              </w:rPr>
            </w:pPr>
            <w:r w:rsidRPr="00BC409C">
              <w:rPr>
                <w:bCs/>
                <w:iCs/>
              </w:rPr>
              <w:t>Band</w:t>
            </w:r>
          </w:p>
        </w:tc>
        <w:tc>
          <w:tcPr>
            <w:tcW w:w="567" w:type="dxa"/>
          </w:tcPr>
          <w:p w14:paraId="3881E368" w14:textId="77777777" w:rsidR="003A1E5F" w:rsidRPr="00BC409C" w:rsidRDefault="003A1E5F" w:rsidP="00423E00">
            <w:pPr>
              <w:pStyle w:val="TAL"/>
              <w:jc w:val="center"/>
              <w:rPr>
                <w:bCs/>
                <w:iCs/>
              </w:rPr>
            </w:pPr>
            <w:r w:rsidRPr="00BC409C">
              <w:rPr>
                <w:bCs/>
                <w:iCs/>
              </w:rPr>
              <w:t>No</w:t>
            </w:r>
          </w:p>
        </w:tc>
        <w:tc>
          <w:tcPr>
            <w:tcW w:w="709" w:type="dxa"/>
          </w:tcPr>
          <w:p w14:paraId="69FDD622" w14:textId="77777777" w:rsidR="003A1E5F" w:rsidRPr="00BC409C" w:rsidRDefault="003A1E5F" w:rsidP="00423E00">
            <w:pPr>
              <w:pStyle w:val="TAL"/>
              <w:jc w:val="center"/>
              <w:rPr>
                <w:bCs/>
                <w:iCs/>
              </w:rPr>
            </w:pPr>
            <w:r w:rsidRPr="00BC409C">
              <w:rPr>
                <w:bCs/>
                <w:iCs/>
              </w:rPr>
              <w:t>N/A</w:t>
            </w:r>
          </w:p>
        </w:tc>
        <w:tc>
          <w:tcPr>
            <w:tcW w:w="728" w:type="dxa"/>
          </w:tcPr>
          <w:p w14:paraId="4A0CCFE3" w14:textId="77777777" w:rsidR="003A1E5F" w:rsidRPr="00BC409C" w:rsidRDefault="003A1E5F" w:rsidP="00423E00">
            <w:pPr>
              <w:pStyle w:val="TAL"/>
              <w:jc w:val="center"/>
            </w:pPr>
            <w:r w:rsidRPr="00BC409C">
              <w:t>N/A</w:t>
            </w:r>
          </w:p>
        </w:tc>
      </w:tr>
      <w:tr w:rsidR="003A1E5F" w:rsidRPr="00BC409C" w14:paraId="2C1AE3B0" w14:textId="77777777" w:rsidTr="00423E00">
        <w:trPr>
          <w:cantSplit/>
          <w:tblHeader/>
        </w:trPr>
        <w:tc>
          <w:tcPr>
            <w:tcW w:w="6917" w:type="dxa"/>
          </w:tcPr>
          <w:p w14:paraId="77C70818" w14:textId="77777777" w:rsidR="003A1E5F" w:rsidRPr="00BC409C" w:rsidRDefault="003A1E5F" w:rsidP="00423E00">
            <w:pPr>
              <w:pStyle w:val="TAL"/>
              <w:rPr>
                <w:b/>
                <w:bCs/>
                <w:i/>
                <w:iCs/>
              </w:rPr>
            </w:pPr>
            <w:r w:rsidRPr="00BC409C">
              <w:rPr>
                <w:b/>
                <w:bCs/>
                <w:i/>
                <w:iCs/>
              </w:rPr>
              <w:lastRenderedPageBreak/>
              <w:t>overlapPDSCHsFullyFreqTime-r16</w:t>
            </w:r>
          </w:p>
          <w:p w14:paraId="298E7A54" w14:textId="77777777" w:rsidR="003A1E5F" w:rsidRPr="00BC409C" w:rsidRDefault="003A1E5F" w:rsidP="00423E00">
            <w:pPr>
              <w:pStyle w:val="TAL"/>
            </w:pPr>
            <w:r w:rsidRPr="00BC409C">
              <w:t xml:space="preserve">Indicates the maximal number of PDSCH scrambling sequences per serving cell when the UE supports </w:t>
            </w:r>
            <w:r w:rsidRPr="00BC409C">
              <w:rPr>
                <w:rFonts w:cs="Arial"/>
                <w:szCs w:val="18"/>
              </w:rPr>
              <w:t xml:space="preserve">PDSCHs with fully overlapping </w:t>
            </w:r>
            <w:r w:rsidRPr="00BC409C">
              <w:t>Resource Elements</w:t>
            </w:r>
            <w:r w:rsidRPr="00BC409C">
              <w:rPr>
                <w:rFonts w:cs="Arial"/>
                <w:szCs w:val="18"/>
              </w:rPr>
              <w:t>. The UE that indicates support of this feature shall support</w:t>
            </w:r>
            <w:r w:rsidRPr="00BC409C">
              <w:t xml:space="preserve"> </w:t>
            </w:r>
            <w:r w:rsidRPr="00BC409C">
              <w:rPr>
                <w:i/>
                <w:iCs/>
              </w:rPr>
              <w:t>multiDCI-MultiTRP-r16.</w:t>
            </w:r>
          </w:p>
          <w:p w14:paraId="59F7BADC" w14:textId="77777777" w:rsidR="003A1E5F" w:rsidRPr="00BC409C" w:rsidRDefault="003A1E5F" w:rsidP="00423E00">
            <w:pPr>
              <w:pStyle w:val="TAL"/>
            </w:pPr>
          </w:p>
          <w:p w14:paraId="0FC87BAB" w14:textId="77777777" w:rsidR="003A1E5F" w:rsidRPr="00BC409C" w:rsidRDefault="003A1E5F" w:rsidP="00423E00">
            <w:pPr>
              <w:pStyle w:val="TAL"/>
              <w:rPr>
                <w:b/>
                <w:bCs/>
                <w:i/>
                <w:iCs/>
              </w:rPr>
            </w:pPr>
            <w:r w:rsidRPr="00BC409C">
              <w:rPr>
                <w:rFonts w:cs="Arial"/>
                <w:szCs w:val="18"/>
              </w:rPr>
              <w:t>Note: A UE may assume that its maximum receive timing difference between the DL transmissions from two TRPs is within a Cyclic Prefix</w:t>
            </w:r>
          </w:p>
        </w:tc>
        <w:tc>
          <w:tcPr>
            <w:tcW w:w="709" w:type="dxa"/>
          </w:tcPr>
          <w:p w14:paraId="193CF842" w14:textId="77777777" w:rsidR="003A1E5F" w:rsidRPr="00BC409C" w:rsidRDefault="003A1E5F" w:rsidP="00423E00">
            <w:pPr>
              <w:pStyle w:val="TAL"/>
              <w:jc w:val="center"/>
              <w:rPr>
                <w:bCs/>
                <w:iCs/>
              </w:rPr>
            </w:pPr>
            <w:r w:rsidRPr="00BC409C">
              <w:rPr>
                <w:bCs/>
                <w:iCs/>
              </w:rPr>
              <w:t>Band</w:t>
            </w:r>
          </w:p>
        </w:tc>
        <w:tc>
          <w:tcPr>
            <w:tcW w:w="567" w:type="dxa"/>
          </w:tcPr>
          <w:p w14:paraId="530CCB1A" w14:textId="77777777" w:rsidR="003A1E5F" w:rsidRPr="00BC409C" w:rsidRDefault="003A1E5F" w:rsidP="00423E00">
            <w:pPr>
              <w:pStyle w:val="TAL"/>
              <w:jc w:val="center"/>
              <w:rPr>
                <w:bCs/>
                <w:iCs/>
              </w:rPr>
            </w:pPr>
            <w:r w:rsidRPr="00BC409C">
              <w:rPr>
                <w:bCs/>
                <w:iCs/>
              </w:rPr>
              <w:t>No</w:t>
            </w:r>
          </w:p>
        </w:tc>
        <w:tc>
          <w:tcPr>
            <w:tcW w:w="709" w:type="dxa"/>
          </w:tcPr>
          <w:p w14:paraId="2CD87718" w14:textId="77777777" w:rsidR="003A1E5F" w:rsidRPr="00BC409C" w:rsidRDefault="003A1E5F" w:rsidP="00423E00">
            <w:pPr>
              <w:pStyle w:val="TAL"/>
              <w:jc w:val="center"/>
              <w:rPr>
                <w:bCs/>
                <w:iCs/>
              </w:rPr>
            </w:pPr>
            <w:r w:rsidRPr="00BC409C">
              <w:rPr>
                <w:bCs/>
                <w:iCs/>
              </w:rPr>
              <w:t>N/A</w:t>
            </w:r>
          </w:p>
        </w:tc>
        <w:tc>
          <w:tcPr>
            <w:tcW w:w="728" w:type="dxa"/>
          </w:tcPr>
          <w:p w14:paraId="075D949C" w14:textId="77777777" w:rsidR="003A1E5F" w:rsidRPr="00BC409C" w:rsidRDefault="003A1E5F" w:rsidP="00423E00">
            <w:pPr>
              <w:pStyle w:val="TAL"/>
              <w:jc w:val="center"/>
            </w:pPr>
            <w:r w:rsidRPr="00BC409C">
              <w:t>N/A</w:t>
            </w:r>
          </w:p>
        </w:tc>
      </w:tr>
      <w:tr w:rsidR="003A1E5F" w:rsidRPr="00BC409C" w14:paraId="1145A8AF" w14:textId="77777777" w:rsidTr="00423E00">
        <w:trPr>
          <w:cantSplit/>
          <w:tblHeader/>
        </w:trPr>
        <w:tc>
          <w:tcPr>
            <w:tcW w:w="6917" w:type="dxa"/>
          </w:tcPr>
          <w:p w14:paraId="1E9DA790" w14:textId="77777777" w:rsidR="003A1E5F" w:rsidRPr="00BC409C" w:rsidRDefault="003A1E5F" w:rsidP="00423E00">
            <w:pPr>
              <w:pStyle w:val="TAL"/>
              <w:rPr>
                <w:b/>
                <w:bCs/>
                <w:i/>
                <w:iCs/>
              </w:rPr>
            </w:pPr>
            <w:r w:rsidRPr="00BC409C">
              <w:rPr>
                <w:b/>
                <w:bCs/>
                <w:i/>
                <w:iCs/>
              </w:rPr>
              <w:t>overlapPDSCHsInTimePartiallyFreq-r16</w:t>
            </w:r>
          </w:p>
          <w:p w14:paraId="213203E0" w14:textId="77777777" w:rsidR="003A1E5F" w:rsidRPr="00BC409C" w:rsidRDefault="003A1E5F" w:rsidP="00423E00">
            <w:pPr>
              <w:pStyle w:val="TAL"/>
              <w:rPr>
                <w:b/>
                <w:bCs/>
                <w:i/>
                <w:iCs/>
              </w:rPr>
            </w:pPr>
            <w:r w:rsidRPr="00BC409C">
              <w:t xml:space="preserve">Indicates whether the UE supports </w:t>
            </w:r>
            <w:r w:rsidRPr="00BC409C">
              <w:rPr>
                <w:rFonts w:cs="Arial"/>
                <w:szCs w:val="18"/>
              </w:rPr>
              <w:t xml:space="preserve">PDSCHs with partially overlapping </w:t>
            </w:r>
            <w:r w:rsidRPr="00BC409C">
              <w:t>Resource Elements</w:t>
            </w:r>
            <w:r w:rsidRPr="00BC409C">
              <w:rPr>
                <w:rFonts w:cs="Arial"/>
                <w:szCs w:val="18"/>
              </w:rPr>
              <w:t>. The UE that indicates support of this feature shall support</w:t>
            </w:r>
            <w:r w:rsidRPr="00BC409C">
              <w:t xml:space="preserve"> </w:t>
            </w:r>
            <w:r w:rsidRPr="00BC409C">
              <w:rPr>
                <w:rFonts w:cs="Arial"/>
                <w:i/>
                <w:iCs/>
                <w:szCs w:val="18"/>
              </w:rPr>
              <w:t>overlapPDSCHsFullyFreqTime-r16</w:t>
            </w:r>
            <w:r w:rsidRPr="00BC409C">
              <w:rPr>
                <w:i/>
                <w:iCs/>
              </w:rPr>
              <w:t>.</w:t>
            </w:r>
          </w:p>
        </w:tc>
        <w:tc>
          <w:tcPr>
            <w:tcW w:w="709" w:type="dxa"/>
          </w:tcPr>
          <w:p w14:paraId="16CB6392" w14:textId="77777777" w:rsidR="003A1E5F" w:rsidRPr="00BC409C" w:rsidRDefault="003A1E5F" w:rsidP="00423E00">
            <w:pPr>
              <w:pStyle w:val="TAL"/>
              <w:jc w:val="center"/>
              <w:rPr>
                <w:bCs/>
                <w:iCs/>
              </w:rPr>
            </w:pPr>
            <w:r w:rsidRPr="00BC409C">
              <w:rPr>
                <w:bCs/>
                <w:iCs/>
              </w:rPr>
              <w:t>Band</w:t>
            </w:r>
          </w:p>
        </w:tc>
        <w:tc>
          <w:tcPr>
            <w:tcW w:w="567" w:type="dxa"/>
          </w:tcPr>
          <w:p w14:paraId="13B79E8D" w14:textId="77777777" w:rsidR="003A1E5F" w:rsidRPr="00BC409C" w:rsidRDefault="003A1E5F" w:rsidP="00423E00">
            <w:pPr>
              <w:pStyle w:val="TAL"/>
              <w:jc w:val="center"/>
              <w:rPr>
                <w:bCs/>
                <w:iCs/>
              </w:rPr>
            </w:pPr>
            <w:r w:rsidRPr="00BC409C">
              <w:rPr>
                <w:bCs/>
                <w:iCs/>
              </w:rPr>
              <w:t>No</w:t>
            </w:r>
          </w:p>
        </w:tc>
        <w:tc>
          <w:tcPr>
            <w:tcW w:w="709" w:type="dxa"/>
          </w:tcPr>
          <w:p w14:paraId="064A37C8" w14:textId="77777777" w:rsidR="003A1E5F" w:rsidRPr="00BC409C" w:rsidRDefault="003A1E5F" w:rsidP="00423E00">
            <w:pPr>
              <w:pStyle w:val="TAL"/>
              <w:jc w:val="center"/>
              <w:rPr>
                <w:bCs/>
                <w:iCs/>
              </w:rPr>
            </w:pPr>
            <w:r w:rsidRPr="00BC409C">
              <w:rPr>
                <w:bCs/>
                <w:iCs/>
              </w:rPr>
              <w:t>N/A</w:t>
            </w:r>
          </w:p>
        </w:tc>
        <w:tc>
          <w:tcPr>
            <w:tcW w:w="728" w:type="dxa"/>
          </w:tcPr>
          <w:p w14:paraId="684A9BBE" w14:textId="77777777" w:rsidR="003A1E5F" w:rsidRPr="00BC409C" w:rsidRDefault="003A1E5F" w:rsidP="00423E00">
            <w:pPr>
              <w:pStyle w:val="TAL"/>
              <w:jc w:val="center"/>
            </w:pPr>
            <w:r w:rsidRPr="00BC409C">
              <w:t>N/A</w:t>
            </w:r>
          </w:p>
        </w:tc>
      </w:tr>
      <w:tr w:rsidR="003A1E5F" w:rsidRPr="00BC409C" w14:paraId="43AEFF68" w14:textId="77777777" w:rsidTr="00423E00">
        <w:trPr>
          <w:cantSplit/>
          <w:tblHeader/>
        </w:trPr>
        <w:tc>
          <w:tcPr>
            <w:tcW w:w="6917" w:type="dxa"/>
          </w:tcPr>
          <w:p w14:paraId="38650130" w14:textId="77777777" w:rsidR="003A1E5F" w:rsidRPr="00BC409C" w:rsidRDefault="003A1E5F" w:rsidP="00423E00">
            <w:pPr>
              <w:pStyle w:val="TAL"/>
              <w:rPr>
                <w:b/>
                <w:bCs/>
                <w:i/>
                <w:iCs/>
              </w:rPr>
            </w:pPr>
            <w:r w:rsidRPr="00BC409C">
              <w:rPr>
                <w:b/>
                <w:bCs/>
                <w:i/>
                <w:iCs/>
              </w:rPr>
              <w:t>overlapRateMatchingEUTRA-CRS-r16</w:t>
            </w:r>
          </w:p>
          <w:p w14:paraId="15EB7072" w14:textId="77777777" w:rsidR="003A1E5F" w:rsidRPr="00BC409C" w:rsidRDefault="003A1E5F" w:rsidP="00423E00">
            <w:pPr>
              <w:pStyle w:val="TAL"/>
              <w:rPr>
                <w:rFonts w:cs="Arial"/>
                <w:b/>
                <w:bCs/>
                <w:i/>
                <w:iCs/>
                <w:szCs w:val="18"/>
              </w:rPr>
            </w:pPr>
            <w:r w:rsidRPr="00BC409C">
              <w:rPr>
                <w:bCs/>
                <w:iCs/>
              </w:rPr>
              <w:t xml:space="preserve">Indicates whether the UE supports two LTE-CRS overlapping rate matching patterns within a part of NR carrier using 15 kHz SCS overlapping with a LTE carrier. If the UE supports this feature, the UE needs to report </w:t>
            </w:r>
            <w:r w:rsidRPr="00BC409C">
              <w:rPr>
                <w:bCs/>
                <w:i/>
                <w:iCs/>
              </w:rPr>
              <w:t>multipleRateMatchingEUTRA-CRS-r16 and multiDCI-MultiTRP-r16</w:t>
            </w:r>
            <w:r w:rsidRPr="00BC409C">
              <w:rPr>
                <w:bCs/>
                <w:iCs/>
              </w:rPr>
              <w:t>.</w:t>
            </w:r>
          </w:p>
        </w:tc>
        <w:tc>
          <w:tcPr>
            <w:tcW w:w="709" w:type="dxa"/>
          </w:tcPr>
          <w:p w14:paraId="04458F5F" w14:textId="77777777" w:rsidR="003A1E5F" w:rsidRPr="00BC409C" w:rsidRDefault="003A1E5F" w:rsidP="00423E00">
            <w:pPr>
              <w:pStyle w:val="TAL"/>
              <w:jc w:val="center"/>
              <w:rPr>
                <w:rFonts w:cs="Arial"/>
                <w:bCs/>
                <w:iCs/>
                <w:szCs w:val="18"/>
              </w:rPr>
            </w:pPr>
            <w:r w:rsidRPr="00BC409C">
              <w:rPr>
                <w:bCs/>
                <w:iCs/>
              </w:rPr>
              <w:t>Band</w:t>
            </w:r>
          </w:p>
        </w:tc>
        <w:tc>
          <w:tcPr>
            <w:tcW w:w="567" w:type="dxa"/>
          </w:tcPr>
          <w:p w14:paraId="7B99EDB3" w14:textId="77777777" w:rsidR="003A1E5F" w:rsidRPr="00BC409C" w:rsidRDefault="003A1E5F" w:rsidP="00423E00">
            <w:pPr>
              <w:pStyle w:val="TAL"/>
              <w:jc w:val="center"/>
              <w:rPr>
                <w:rFonts w:cs="Arial"/>
                <w:bCs/>
                <w:iCs/>
                <w:szCs w:val="18"/>
              </w:rPr>
            </w:pPr>
            <w:r w:rsidRPr="00BC409C">
              <w:rPr>
                <w:bCs/>
                <w:iCs/>
              </w:rPr>
              <w:t>No</w:t>
            </w:r>
          </w:p>
        </w:tc>
        <w:tc>
          <w:tcPr>
            <w:tcW w:w="709" w:type="dxa"/>
          </w:tcPr>
          <w:p w14:paraId="5B40E316" w14:textId="77777777" w:rsidR="003A1E5F" w:rsidRPr="00BC409C" w:rsidRDefault="003A1E5F" w:rsidP="00423E00">
            <w:pPr>
              <w:pStyle w:val="TAL"/>
              <w:jc w:val="center"/>
              <w:rPr>
                <w:rFonts w:cs="Arial"/>
                <w:bCs/>
                <w:iCs/>
                <w:szCs w:val="18"/>
              </w:rPr>
            </w:pPr>
            <w:r w:rsidRPr="00BC409C">
              <w:rPr>
                <w:bCs/>
                <w:iCs/>
              </w:rPr>
              <w:t>N/A</w:t>
            </w:r>
          </w:p>
        </w:tc>
        <w:tc>
          <w:tcPr>
            <w:tcW w:w="728" w:type="dxa"/>
          </w:tcPr>
          <w:p w14:paraId="6354B4F5" w14:textId="77777777" w:rsidR="003A1E5F" w:rsidRPr="00BC409C" w:rsidRDefault="003A1E5F" w:rsidP="00423E00">
            <w:pPr>
              <w:pStyle w:val="TAL"/>
              <w:jc w:val="center"/>
              <w:rPr>
                <w:rFonts w:cs="Arial"/>
                <w:bCs/>
                <w:iCs/>
                <w:szCs w:val="18"/>
              </w:rPr>
            </w:pPr>
            <w:r w:rsidRPr="00BC409C">
              <w:t>FR1 only</w:t>
            </w:r>
          </w:p>
        </w:tc>
      </w:tr>
      <w:tr w:rsidR="003A1E5F" w:rsidRPr="00BC409C" w14:paraId="4FEB91C3" w14:textId="77777777" w:rsidTr="00423E00">
        <w:trPr>
          <w:cantSplit/>
          <w:tblHeader/>
        </w:trPr>
        <w:tc>
          <w:tcPr>
            <w:tcW w:w="6917" w:type="dxa"/>
          </w:tcPr>
          <w:p w14:paraId="2B8921E8" w14:textId="77777777" w:rsidR="003A1E5F" w:rsidRPr="00BC409C" w:rsidRDefault="003A1E5F" w:rsidP="00423E00">
            <w:pPr>
              <w:pStyle w:val="TAL"/>
              <w:rPr>
                <w:b/>
                <w:bCs/>
                <w:i/>
                <w:iCs/>
              </w:rPr>
            </w:pPr>
            <w:r w:rsidRPr="00BC409C">
              <w:rPr>
                <w:b/>
                <w:bCs/>
                <w:i/>
                <w:iCs/>
              </w:rPr>
              <w:t>overlapRateMatchingEUTRA-CRS-Patterns-3-4-Diff-CS-Pool-r18</w:t>
            </w:r>
          </w:p>
          <w:p w14:paraId="46E6950D" w14:textId="77777777" w:rsidR="003A1E5F" w:rsidRPr="00BC409C" w:rsidRDefault="003A1E5F" w:rsidP="00423E00">
            <w:pPr>
              <w:pStyle w:val="TAL"/>
              <w:rPr>
                <w:bCs/>
                <w:iCs/>
              </w:rPr>
            </w:pPr>
            <w:r w:rsidRPr="00BC409C">
              <w:rPr>
                <w:bCs/>
                <w:iCs/>
              </w:rPr>
              <w:t xml:space="preserve">Indicates whether the UE supports two LTE-CRS overlapping rate matching patterns configured by </w:t>
            </w:r>
            <w:r w:rsidRPr="00BC409C">
              <w:rPr>
                <w:bCs/>
                <w:i/>
              </w:rPr>
              <w:t>lte-CRS-PatternList3-r18</w:t>
            </w:r>
            <w:r w:rsidRPr="00BC409C">
              <w:rPr>
                <w:bCs/>
                <w:iCs/>
              </w:rPr>
              <w:t xml:space="preserve"> and</w:t>
            </w:r>
            <w:r w:rsidRPr="00BC409C">
              <w:rPr>
                <w:bCs/>
                <w:i/>
              </w:rPr>
              <w:t xml:space="preserve"> lte-CRS-PatternList4-r18</w:t>
            </w:r>
            <w:r w:rsidRPr="00BC409C">
              <w:rPr>
                <w:bCs/>
                <w:iCs/>
              </w:rPr>
              <w:t xml:space="preserve"> with two different values of </w:t>
            </w:r>
            <w:r w:rsidRPr="00BC409C">
              <w:rPr>
                <w:bCs/>
                <w:i/>
              </w:rPr>
              <w:t>coresetPoolIndex</w:t>
            </w:r>
            <w:r w:rsidRPr="00BC409C">
              <w:rPr>
                <w:bCs/>
                <w:iCs/>
              </w:rPr>
              <w:t xml:space="preserve"> within a part of NR carrier using 15 kHz SCS overlapping with an LTE carrier for the case when </w:t>
            </w:r>
            <w:r w:rsidRPr="00BC409C">
              <w:rPr>
                <w:bCs/>
                <w:i/>
              </w:rPr>
              <w:t>crs-RateMatch-PerCORESETPoolIndex-16</w:t>
            </w:r>
            <w:r w:rsidRPr="00BC409C">
              <w:rPr>
                <w:bCs/>
                <w:iCs/>
              </w:rPr>
              <w:t xml:space="preserve"> is configured.</w:t>
            </w:r>
          </w:p>
          <w:p w14:paraId="16F0F069" w14:textId="77777777" w:rsidR="003A1E5F" w:rsidRPr="00BC409C" w:rsidRDefault="003A1E5F" w:rsidP="00423E00">
            <w:pPr>
              <w:pStyle w:val="TAL"/>
              <w:rPr>
                <w:b/>
                <w:bCs/>
                <w:i/>
                <w:iCs/>
              </w:rPr>
            </w:pPr>
            <w:r w:rsidRPr="00BC409C">
              <w:rPr>
                <w:bCs/>
                <w:iCs/>
              </w:rPr>
              <w:t>A UE supporting this feature shall also indicate support of</w:t>
            </w:r>
            <w:r w:rsidRPr="00BC409C">
              <w:rPr>
                <w:bCs/>
                <w:i/>
                <w:iCs/>
              </w:rPr>
              <w:t xml:space="preserve"> twoRateMatchingEUTRA-CRS-patterns-3-4-r18 </w:t>
            </w:r>
            <w:r w:rsidRPr="00BC409C">
              <w:rPr>
                <w:bCs/>
              </w:rPr>
              <w:t xml:space="preserve">and </w:t>
            </w:r>
            <w:r w:rsidRPr="00BC409C">
              <w:rPr>
                <w:rFonts w:cs="Arial"/>
                <w:i/>
                <w:iCs/>
                <w:szCs w:val="18"/>
              </w:rPr>
              <w:t>multiDCI-MultiTRP-r16.</w:t>
            </w:r>
          </w:p>
        </w:tc>
        <w:tc>
          <w:tcPr>
            <w:tcW w:w="709" w:type="dxa"/>
          </w:tcPr>
          <w:p w14:paraId="3443BA12" w14:textId="77777777" w:rsidR="003A1E5F" w:rsidRPr="00BC409C" w:rsidRDefault="003A1E5F" w:rsidP="00423E00">
            <w:pPr>
              <w:pStyle w:val="TAL"/>
              <w:jc w:val="center"/>
              <w:rPr>
                <w:bCs/>
                <w:iCs/>
              </w:rPr>
            </w:pPr>
            <w:r w:rsidRPr="00BC409C">
              <w:rPr>
                <w:bCs/>
                <w:iCs/>
              </w:rPr>
              <w:t>Band</w:t>
            </w:r>
          </w:p>
        </w:tc>
        <w:tc>
          <w:tcPr>
            <w:tcW w:w="567" w:type="dxa"/>
          </w:tcPr>
          <w:p w14:paraId="25461AC9" w14:textId="77777777" w:rsidR="003A1E5F" w:rsidRPr="00BC409C" w:rsidRDefault="003A1E5F" w:rsidP="00423E00">
            <w:pPr>
              <w:pStyle w:val="TAL"/>
              <w:jc w:val="center"/>
              <w:rPr>
                <w:bCs/>
                <w:iCs/>
              </w:rPr>
            </w:pPr>
            <w:r w:rsidRPr="00BC409C">
              <w:rPr>
                <w:bCs/>
                <w:iCs/>
              </w:rPr>
              <w:t>No</w:t>
            </w:r>
          </w:p>
        </w:tc>
        <w:tc>
          <w:tcPr>
            <w:tcW w:w="709" w:type="dxa"/>
          </w:tcPr>
          <w:p w14:paraId="0D7E471F" w14:textId="77777777" w:rsidR="003A1E5F" w:rsidRPr="00BC409C" w:rsidRDefault="003A1E5F" w:rsidP="00423E00">
            <w:pPr>
              <w:pStyle w:val="TAL"/>
              <w:jc w:val="center"/>
              <w:rPr>
                <w:bCs/>
                <w:iCs/>
              </w:rPr>
            </w:pPr>
            <w:r w:rsidRPr="00BC409C">
              <w:rPr>
                <w:bCs/>
                <w:iCs/>
              </w:rPr>
              <w:t>N/A</w:t>
            </w:r>
          </w:p>
        </w:tc>
        <w:tc>
          <w:tcPr>
            <w:tcW w:w="728" w:type="dxa"/>
          </w:tcPr>
          <w:p w14:paraId="407B2948" w14:textId="77777777" w:rsidR="003A1E5F" w:rsidRPr="00BC409C" w:rsidRDefault="003A1E5F" w:rsidP="00423E00">
            <w:pPr>
              <w:pStyle w:val="TAL"/>
              <w:jc w:val="center"/>
            </w:pPr>
            <w:r w:rsidRPr="00BC409C">
              <w:t>FR1 only</w:t>
            </w:r>
          </w:p>
        </w:tc>
      </w:tr>
      <w:tr w:rsidR="003A1E5F" w:rsidRPr="00BC409C" w14:paraId="1EFE5788" w14:textId="77777777" w:rsidTr="00423E00">
        <w:trPr>
          <w:cantSplit/>
          <w:tblHeader/>
        </w:trPr>
        <w:tc>
          <w:tcPr>
            <w:tcW w:w="6917" w:type="dxa"/>
          </w:tcPr>
          <w:p w14:paraId="1B43C12E" w14:textId="77777777" w:rsidR="003A1E5F" w:rsidRPr="00BC409C" w:rsidRDefault="003A1E5F" w:rsidP="00423E00">
            <w:pPr>
              <w:pStyle w:val="TAL"/>
              <w:rPr>
                <w:b/>
                <w:bCs/>
                <w:i/>
                <w:iCs/>
              </w:rPr>
            </w:pPr>
            <w:r w:rsidRPr="00BC409C">
              <w:rPr>
                <w:b/>
                <w:bCs/>
                <w:i/>
                <w:iCs/>
              </w:rPr>
              <w:t>overlapUL-TransReduction-r18</w:t>
            </w:r>
          </w:p>
          <w:p w14:paraId="1156C54D" w14:textId="77777777" w:rsidR="003A1E5F" w:rsidRPr="00BC409C" w:rsidRDefault="003A1E5F" w:rsidP="00423E00">
            <w:pPr>
              <w:pStyle w:val="TAL"/>
              <w:rPr>
                <w:rFonts w:cs="Arial"/>
                <w:szCs w:val="18"/>
                <w:lang w:eastAsia="ko-KR"/>
              </w:rPr>
            </w:pPr>
            <w:r w:rsidRPr="00BC409C">
              <w:t xml:space="preserve">Indicates whether the UE supports </w:t>
            </w:r>
            <w:r w:rsidRPr="00BC409C">
              <w:rPr>
                <w:rFonts w:cs="Arial"/>
                <w:szCs w:val="18"/>
                <w:lang w:eastAsia="ko-KR"/>
              </w:rPr>
              <w:t xml:space="preserve">reducing the overlapping duration of the later of the two time-domain overlapping UL transmissions when the UE is not configured with UL STx2P for multi-DCI based multi-TRP operation with two TA </w:t>
            </w:r>
            <w:proofErr w:type="gramStart"/>
            <w:r w:rsidRPr="00BC409C">
              <w:rPr>
                <w:rFonts w:cs="Arial"/>
                <w:szCs w:val="18"/>
                <w:lang w:eastAsia="ko-KR"/>
              </w:rPr>
              <w:t>enhancement</w:t>
            </w:r>
            <w:proofErr w:type="gramEnd"/>
            <w:r w:rsidRPr="00BC409C">
              <w:rPr>
                <w:rFonts w:cs="Arial"/>
                <w:szCs w:val="18"/>
                <w:lang w:eastAsia="ko-KR"/>
              </w:rPr>
              <w:t>.</w:t>
            </w:r>
          </w:p>
          <w:p w14:paraId="48DBC84E" w14:textId="77777777" w:rsidR="003A1E5F" w:rsidRPr="00BC409C" w:rsidRDefault="003A1E5F" w:rsidP="00423E00">
            <w:pPr>
              <w:pStyle w:val="TAL"/>
              <w:rPr>
                <w:rFonts w:cs="Arial"/>
                <w:szCs w:val="18"/>
                <w:lang w:eastAsia="ko-KR"/>
              </w:rPr>
            </w:pPr>
          </w:p>
          <w:p w14:paraId="32A02E0E" w14:textId="77777777" w:rsidR="003A1E5F" w:rsidRPr="00BC409C" w:rsidRDefault="003A1E5F" w:rsidP="00423E00">
            <w:pPr>
              <w:pStyle w:val="TAL"/>
              <w:rPr>
                <w:rFonts w:cs="Arial"/>
                <w:szCs w:val="18"/>
                <w:lang w:eastAsia="ko-KR"/>
              </w:rPr>
            </w:pPr>
            <w:r w:rsidRPr="00BC409C">
              <w:rPr>
                <w:rFonts w:cs="Arial"/>
                <w:szCs w:val="18"/>
                <w:lang w:eastAsia="ko-KR"/>
              </w:rPr>
              <w:t xml:space="preserve">A UE supporting this feature shall indicate support of </w:t>
            </w:r>
            <w:r w:rsidRPr="00BC409C">
              <w:rPr>
                <w:rFonts w:cs="Arial"/>
                <w:i/>
                <w:iCs/>
                <w:szCs w:val="18"/>
                <w:lang w:eastAsia="ko-KR"/>
              </w:rPr>
              <w:t>multiDCI-IntraCellMultiTRP-TwoTA-r18</w:t>
            </w:r>
            <w:r w:rsidRPr="00BC409C">
              <w:rPr>
                <w:rFonts w:cs="Arial"/>
                <w:szCs w:val="18"/>
                <w:lang w:eastAsia="ko-KR"/>
              </w:rPr>
              <w:t xml:space="preserve"> or </w:t>
            </w:r>
            <w:r w:rsidRPr="00BC409C">
              <w:rPr>
                <w:rFonts w:cs="Arial"/>
                <w:i/>
                <w:iCs/>
                <w:szCs w:val="18"/>
                <w:lang w:eastAsia="ko-KR"/>
              </w:rPr>
              <w:t>multiDCI-InterCellMultiTRP-TwoTA-r18</w:t>
            </w:r>
            <w:r w:rsidRPr="00BC409C">
              <w:rPr>
                <w:rFonts w:cs="Arial"/>
                <w:szCs w:val="18"/>
                <w:lang w:eastAsia="ko-KR"/>
              </w:rPr>
              <w:t>.</w:t>
            </w:r>
          </w:p>
          <w:p w14:paraId="4613A122" w14:textId="77777777" w:rsidR="003A1E5F" w:rsidRPr="00BC409C" w:rsidRDefault="003A1E5F" w:rsidP="00423E00">
            <w:pPr>
              <w:pStyle w:val="TAL"/>
              <w:rPr>
                <w:rFonts w:cs="Arial"/>
                <w:szCs w:val="18"/>
                <w:lang w:eastAsia="ko-KR"/>
              </w:rPr>
            </w:pPr>
          </w:p>
          <w:p w14:paraId="7A196B37" w14:textId="77777777" w:rsidR="003A1E5F" w:rsidRPr="00BC409C" w:rsidRDefault="003A1E5F" w:rsidP="00423E00">
            <w:pPr>
              <w:pStyle w:val="TAN"/>
            </w:pPr>
            <w:r w:rsidRPr="00BC409C">
              <w:t>NOTE:</w:t>
            </w:r>
            <w:r w:rsidRPr="00BC409C">
              <w:tab/>
              <w:t>If UE does not support this feature, UE does not expect the two UL transmissions to overlap (i.e., scheduling restriction is applied to avoid overlap between the two UL transmissions).</w:t>
            </w:r>
          </w:p>
        </w:tc>
        <w:tc>
          <w:tcPr>
            <w:tcW w:w="709" w:type="dxa"/>
          </w:tcPr>
          <w:p w14:paraId="3C332354" w14:textId="77777777" w:rsidR="003A1E5F" w:rsidRPr="00BC409C" w:rsidRDefault="003A1E5F" w:rsidP="00423E00">
            <w:pPr>
              <w:pStyle w:val="TAL"/>
              <w:jc w:val="center"/>
              <w:rPr>
                <w:bCs/>
                <w:iCs/>
              </w:rPr>
            </w:pPr>
            <w:r w:rsidRPr="00BC409C">
              <w:rPr>
                <w:bCs/>
                <w:iCs/>
              </w:rPr>
              <w:t>Band</w:t>
            </w:r>
          </w:p>
        </w:tc>
        <w:tc>
          <w:tcPr>
            <w:tcW w:w="567" w:type="dxa"/>
          </w:tcPr>
          <w:p w14:paraId="10DF1B38" w14:textId="77777777" w:rsidR="003A1E5F" w:rsidRPr="00BC409C" w:rsidRDefault="003A1E5F" w:rsidP="00423E00">
            <w:pPr>
              <w:pStyle w:val="TAL"/>
              <w:jc w:val="center"/>
              <w:rPr>
                <w:bCs/>
                <w:iCs/>
              </w:rPr>
            </w:pPr>
            <w:r w:rsidRPr="00BC409C">
              <w:rPr>
                <w:bCs/>
                <w:iCs/>
              </w:rPr>
              <w:t>No</w:t>
            </w:r>
          </w:p>
        </w:tc>
        <w:tc>
          <w:tcPr>
            <w:tcW w:w="709" w:type="dxa"/>
          </w:tcPr>
          <w:p w14:paraId="5A23F4AE" w14:textId="77777777" w:rsidR="003A1E5F" w:rsidRPr="00BC409C" w:rsidRDefault="003A1E5F" w:rsidP="00423E00">
            <w:pPr>
              <w:pStyle w:val="TAL"/>
              <w:jc w:val="center"/>
              <w:rPr>
                <w:bCs/>
                <w:iCs/>
              </w:rPr>
            </w:pPr>
            <w:r w:rsidRPr="00BC409C">
              <w:rPr>
                <w:bCs/>
                <w:iCs/>
              </w:rPr>
              <w:t>N/A</w:t>
            </w:r>
          </w:p>
        </w:tc>
        <w:tc>
          <w:tcPr>
            <w:tcW w:w="728" w:type="dxa"/>
          </w:tcPr>
          <w:p w14:paraId="306EA009" w14:textId="77777777" w:rsidR="003A1E5F" w:rsidRPr="00BC409C" w:rsidRDefault="003A1E5F" w:rsidP="00423E00">
            <w:pPr>
              <w:pStyle w:val="TAL"/>
              <w:jc w:val="center"/>
            </w:pPr>
            <w:r w:rsidRPr="00BC409C">
              <w:t>N/A</w:t>
            </w:r>
          </w:p>
        </w:tc>
      </w:tr>
      <w:tr w:rsidR="003A1E5F" w:rsidRPr="00BC409C" w14:paraId="370F7D2B" w14:textId="77777777" w:rsidTr="00423E00">
        <w:trPr>
          <w:cantSplit/>
          <w:tblHeader/>
        </w:trPr>
        <w:tc>
          <w:tcPr>
            <w:tcW w:w="6917" w:type="dxa"/>
          </w:tcPr>
          <w:p w14:paraId="1E70C337" w14:textId="77777777" w:rsidR="003A1E5F" w:rsidRPr="00BC409C" w:rsidRDefault="003A1E5F" w:rsidP="00423E00">
            <w:pPr>
              <w:pStyle w:val="TAL"/>
              <w:rPr>
                <w:b/>
                <w:i/>
              </w:rPr>
            </w:pPr>
            <w:r w:rsidRPr="00BC409C">
              <w:rPr>
                <w:b/>
                <w:i/>
              </w:rPr>
              <w:t>parallelMeasurementWithoutRestriction-r17</w:t>
            </w:r>
          </w:p>
          <w:p w14:paraId="66FDE168" w14:textId="77777777" w:rsidR="003A1E5F" w:rsidRPr="00BC409C" w:rsidRDefault="003A1E5F" w:rsidP="00423E00">
            <w:pPr>
              <w:pStyle w:val="TAL"/>
              <w:rPr>
                <w:b/>
                <w:bCs/>
                <w:i/>
                <w:iCs/>
              </w:rPr>
            </w:pPr>
            <w:r w:rsidRPr="00BC409C">
              <w:t>Indicates whether the UE supports measurements on cells belonging to different satellites as the serving cell in parallel with normal operation (i.e. data/control transmission and/or reception, and L1 measurements) of serving cell without scheduling restrictions. The feature is applicable only when the serving satellite is NGSO. If the serving cell belongs to GSO satellite, the scheduling restriction is not applied on the premise that a mixed type of satellites on the same frequency layer is not supported in this release. If not reported, for measurements in parallel with normal operation of serving cell scheduling restrictions shall apply.</w:t>
            </w:r>
          </w:p>
        </w:tc>
        <w:tc>
          <w:tcPr>
            <w:tcW w:w="709" w:type="dxa"/>
          </w:tcPr>
          <w:p w14:paraId="34BD371C" w14:textId="77777777" w:rsidR="003A1E5F" w:rsidRPr="00BC409C" w:rsidRDefault="003A1E5F" w:rsidP="00423E00">
            <w:pPr>
              <w:pStyle w:val="TAL"/>
              <w:jc w:val="center"/>
              <w:rPr>
                <w:bCs/>
                <w:iCs/>
              </w:rPr>
            </w:pPr>
            <w:r w:rsidRPr="00BC409C">
              <w:rPr>
                <w:bCs/>
                <w:iCs/>
              </w:rPr>
              <w:t>Band</w:t>
            </w:r>
          </w:p>
        </w:tc>
        <w:tc>
          <w:tcPr>
            <w:tcW w:w="567" w:type="dxa"/>
          </w:tcPr>
          <w:p w14:paraId="59F80F54" w14:textId="77777777" w:rsidR="003A1E5F" w:rsidRPr="00BC409C" w:rsidRDefault="003A1E5F" w:rsidP="00423E00">
            <w:pPr>
              <w:pStyle w:val="TAL"/>
              <w:jc w:val="center"/>
              <w:rPr>
                <w:bCs/>
                <w:iCs/>
              </w:rPr>
            </w:pPr>
            <w:r w:rsidRPr="00BC409C">
              <w:t>No</w:t>
            </w:r>
          </w:p>
        </w:tc>
        <w:tc>
          <w:tcPr>
            <w:tcW w:w="709" w:type="dxa"/>
          </w:tcPr>
          <w:p w14:paraId="1C70E169" w14:textId="77777777" w:rsidR="003A1E5F" w:rsidRPr="00BC409C" w:rsidRDefault="003A1E5F" w:rsidP="00423E00">
            <w:pPr>
              <w:pStyle w:val="TAL"/>
              <w:jc w:val="center"/>
              <w:rPr>
                <w:bCs/>
                <w:iCs/>
              </w:rPr>
            </w:pPr>
            <w:r w:rsidRPr="00BC409C">
              <w:rPr>
                <w:bCs/>
                <w:iCs/>
              </w:rPr>
              <w:t>FDD only</w:t>
            </w:r>
          </w:p>
        </w:tc>
        <w:tc>
          <w:tcPr>
            <w:tcW w:w="728" w:type="dxa"/>
          </w:tcPr>
          <w:p w14:paraId="31842F18" w14:textId="77777777" w:rsidR="003A1E5F" w:rsidRPr="00BC409C" w:rsidRDefault="003A1E5F" w:rsidP="00423E00">
            <w:pPr>
              <w:pStyle w:val="TAL"/>
              <w:jc w:val="center"/>
            </w:pPr>
            <w:r w:rsidRPr="00BC409C">
              <w:t>FR1 only</w:t>
            </w:r>
          </w:p>
        </w:tc>
      </w:tr>
      <w:tr w:rsidR="003A1E5F" w:rsidRPr="00BC409C" w14:paraId="00119BC1" w14:textId="77777777" w:rsidTr="00423E00">
        <w:trPr>
          <w:cantSplit/>
          <w:tblHeader/>
        </w:trPr>
        <w:tc>
          <w:tcPr>
            <w:tcW w:w="6917" w:type="dxa"/>
          </w:tcPr>
          <w:p w14:paraId="68419F1A" w14:textId="77777777" w:rsidR="003A1E5F" w:rsidRPr="00BC409C" w:rsidRDefault="003A1E5F" w:rsidP="00423E00">
            <w:pPr>
              <w:pStyle w:val="TAL"/>
            </w:pPr>
            <w:r w:rsidRPr="00BC409C">
              <w:rPr>
                <w:b/>
                <w:bCs/>
                <w:i/>
                <w:iCs/>
              </w:rPr>
              <w:t>parallelPRS-MeasRRC-Inactive-r17</w:t>
            </w:r>
          </w:p>
          <w:p w14:paraId="3881A966" w14:textId="77777777" w:rsidR="003A1E5F" w:rsidRPr="00BC409C" w:rsidRDefault="003A1E5F" w:rsidP="00423E00">
            <w:pPr>
              <w:pStyle w:val="TAL"/>
              <w:rPr>
                <w:b/>
                <w:bCs/>
                <w:i/>
                <w:iCs/>
              </w:rPr>
            </w:pPr>
            <w:r w:rsidRPr="00BC409C">
              <w:t>Indicates whether the UE supports performing RRM measurement and PRS measurement in parallel. UE shall set the capability value consistently for all FDD-FR1 bands, all TDD-FR1 bands, all TDD-FR2-1 bands and all TDD-FR2-2 bands respectively</w:t>
            </w:r>
          </w:p>
        </w:tc>
        <w:tc>
          <w:tcPr>
            <w:tcW w:w="709" w:type="dxa"/>
          </w:tcPr>
          <w:p w14:paraId="614C78AE" w14:textId="77777777" w:rsidR="003A1E5F" w:rsidRPr="00BC409C" w:rsidRDefault="003A1E5F" w:rsidP="00423E00">
            <w:pPr>
              <w:pStyle w:val="TAL"/>
              <w:jc w:val="center"/>
              <w:rPr>
                <w:bCs/>
                <w:iCs/>
              </w:rPr>
            </w:pPr>
            <w:r w:rsidRPr="00BC409C">
              <w:rPr>
                <w:bCs/>
                <w:iCs/>
              </w:rPr>
              <w:t>Band</w:t>
            </w:r>
          </w:p>
        </w:tc>
        <w:tc>
          <w:tcPr>
            <w:tcW w:w="567" w:type="dxa"/>
          </w:tcPr>
          <w:p w14:paraId="4DBEA81E" w14:textId="77777777" w:rsidR="003A1E5F" w:rsidRPr="00BC409C" w:rsidRDefault="003A1E5F" w:rsidP="00423E00">
            <w:pPr>
              <w:pStyle w:val="TAL"/>
              <w:jc w:val="center"/>
              <w:rPr>
                <w:bCs/>
                <w:iCs/>
              </w:rPr>
            </w:pPr>
            <w:r w:rsidRPr="00BC409C">
              <w:rPr>
                <w:bCs/>
                <w:iCs/>
              </w:rPr>
              <w:t>No</w:t>
            </w:r>
          </w:p>
        </w:tc>
        <w:tc>
          <w:tcPr>
            <w:tcW w:w="709" w:type="dxa"/>
          </w:tcPr>
          <w:p w14:paraId="264458DF" w14:textId="77777777" w:rsidR="003A1E5F" w:rsidRPr="00BC409C" w:rsidRDefault="003A1E5F" w:rsidP="00423E00">
            <w:pPr>
              <w:pStyle w:val="TAL"/>
              <w:jc w:val="center"/>
              <w:rPr>
                <w:bCs/>
                <w:iCs/>
              </w:rPr>
            </w:pPr>
            <w:r w:rsidRPr="00BC409C">
              <w:rPr>
                <w:bCs/>
                <w:iCs/>
              </w:rPr>
              <w:t>N/A</w:t>
            </w:r>
          </w:p>
        </w:tc>
        <w:tc>
          <w:tcPr>
            <w:tcW w:w="728" w:type="dxa"/>
          </w:tcPr>
          <w:p w14:paraId="271231EA" w14:textId="77777777" w:rsidR="003A1E5F" w:rsidRPr="00BC409C" w:rsidRDefault="003A1E5F" w:rsidP="00423E00">
            <w:pPr>
              <w:pStyle w:val="TAL"/>
              <w:jc w:val="center"/>
            </w:pPr>
            <w:r w:rsidRPr="00BC409C">
              <w:t>N/A</w:t>
            </w:r>
          </w:p>
        </w:tc>
      </w:tr>
      <w:tr w:rsidR="003A1E5F" w:rsidRPr="00BC409C" w14:paraId="665E6EAE" w14:textId="77777777" w:rsidTr="00423E00">
        <w:trPr>
          <w:cantSplit/>
          <w:tblHeader/>
        </w:trPr>
        <w:tc>
          <w:tcPr>
            <w:tcW w:w="6917" w:type="dxa"/>
          </w:tcPr>
          <w:p w14:paraId="3E90E200" w14:textId="77777777" w:rsidR="003A1E5F" w:rsidRPr="00BC409C" w:rsidRDefault="003A1E5F" w:rsidP="00423E00">
            <w:pPr>
              <w:pStyle w:val="TAL"/>
              <w:rPr>
                <w:b/>
                <w:bCs/>
                <w:i/>
                <w:iCs/>
              </w:rPr>
            </w:pPr>
            <w:r w:rsidRPr="00BC409C">
              <w:rPr>
                <w:b/>
                <w:bCs/>
                <w:i/>
                <w:iCs/>
              </w:rPr>
              <w:t>pdcch-MonitoringResumptionAfterUL-NACK-r18</w:t>
            </w:r>
          </w:p>
          <w:p w14:paraId="573AFE41" w14:textId="77777777" w:rsidR="003A1E5F" w:rsidRPr="00BC409C" w:rsidRDefault="003A1E5F" w:rsidP="00423E00">
            <w:pPr>
              <w:pStyle w:val="TAL"/>
              <w:rPr>
                <w:rFonts w:cs="Arial"/>
                <w:szCs w:val="18"/>
              </w:rPr>
            </w:pPr>
            <w:r w:rsidRPr="00BC409C">
              <w:t xml:space="preserve">Indicates whether the UE supports </w:t>
            </w:r>
            <w:r w:rsidRPr="00BC409C">
              <w:rPr>
                <w:rFonts w:cs="Arial"/>
                <w:szCs w:val="18"/>
              </w:rPr>
              <w:t>PDCCH monitoring resumption after UL NACK.</w:t>
            </w:r>
          </w:p>
          <w:p w14:paraId="0D38EC71" w14:textId="77777777" w:rsidR="003A1E5F" w:rsidRPr="00BC409C" w:rsidRDefault="003A1E5F" w:rsidP="00423E00">
            <w:pPr>
              <w:pStyle w:val="TAL"/>
              <w:rPr>
                <w:b/>
                <w:bCs/>
                <w:i/>
                <w:iCs/>
              </w:rPr>
            </w:pPr>
            <w:r w:rsidRPr="00BC409C">
              <w:t xml:space="preserve">The </w:t>
            </w:r>
            <w:r w:rsidRPr="00BC409C">
              <w:rPr>
                <w:rFonts w:cs="Arial"/>
                <w:szCs w:val="18"/>
              </w:rPr>
              <w:t xml:space="preserve">UE indicating support of this feature shall also indicate support of </w:t>
            </w:r>
            <w:r w:rsidRPr="00BC409C">
              <w:rPr>
                <w:i/>
                <w:iCs/>
              </w:rPr>
              <w:t>pdcch-SkippingWithoutSSSG-r17.</w:t>
            </w:r>
          </w:p>
        </w:tc>
        <w:tc>
          <w:tcPr>
            <w:tcW w:w="709" w:type="dxa"/>
          </w:tcPr>
          <w:p w14:paraId="5BD362F2" w14:textId="77777777" w:rsidR="003A1E5F" w:rsidRPr="00BC409C" w:rsidRDefault="003A1E5F" w:rsidP="00423E00">
            <w:pPr>
              <w:pStyle w:val="TAL"/>
              <w:jc w:val="center"/>
              <w:rPr>
                <w:bCs/>
                <w:iCs/>
              </w:rPr>
            </w:pPr>
            <w:r w:rsidRPr="00BC409C">
              <w:t>Band</w:t>
            </w:r>
          </w:p>
        </w:tc>
        <w:tc>
          <w:tcPr>
            <w:tcW w:w="567" w:type="dxa"/>
          </w:tcPr>
          <w:p w14:paraId="5787CB15" w14:textId="77777777" w:rsidR="003A1E5F" w:rsidRPr="00BC409C" w:rsidRDefault="003A1E5F" w:rsidP="00423E00">
            <w:pPr>
              <w:pStyle w:val="TAL"/>
              <w:jc w:val="center"/>
              <w:rPr>
                <w:bCs/>
                <w:iCs/>
              </w:rPr>
            </w:pPr>
            <w:r w:rsidRPr="00BC409C">
              <w:t>No</w:t>
            </w:r>
          </w:p>
        </w:tc>
        <w:tc>
          <w:tcPr>
            <w:tcW w:w="709" w:type="dxa"/>
          </w:tcPr>
          <w:p w14:paraId="0F86D76C" w14:textId="77777777" w:rsidR="003A1E5F" w:rsidRPr="00BC409C" w:rsidRDefault="003A1E5F" w:rsidP="00423E00">
            <w:pPr>
              <w:pStyle w:val="TAL"/>
              <w:jc w:val="center"/>
              <w:rPr>
                <w:bCs/>
                <w:iCs/>
              </w:rPr>
            </w:pPr>
            <w:r w:rsidRPr="00BC409C">
              <w:t>N/A</w:t>
            </w:r>
          </w:p>
        </w:tc>
        <w:tc>
          <w:tcPr>
            <w:tcW w:w="728" w:type="dxa"/>
          </w:tcPr>
          <w:p w14:paraId="43030833" w14:textId="77777777" w:rsidR="003A1E5F" w:rsidRPr="00BC409C" w:rsidRDefault="003A1E5F" w:rsidP="00423E00">
            <w:pPr>
              <w:pStyle w:val="TAL"/>
              <w:jc w:val="center"/>
            </w:pPr>
            <w:r w:rsidRPr="00BC409C">
              <w:t>N/A</w:t>
            </w:r>
          </w:p>
        </w:tc>
      </w:tr>
      <w:tr w:rsidR="003A1E5F" w:rsidRPr="00BC409C" w14:paraId="2D5DDFC9" w14:textId="77777777" w:rsidTr="00423E00">
        <w:trPr>
          <w:cantSplit/>
          <w:tblHeader/>
        </w:trPr>
        <w:tc>
          <w:tcPr>
            <w:tcW w:w="6917" w:type="dxa"/>
          </w:tcPr>
          <w:p w14:paraId="4FC90777" w14:textId="77777777" w:rsidR="003A1E5F" w:rsidRPr="00BC409C" w:rsidRDefault="003A1E5F" w:rsidP="00423E00">
            <w:pPr>
              <w:pStyle w:val="TAL"/>
            </w:pPr>
            <w:r w:rsidRPr="00BC409C">
              <w:rPr>
                <w:b/>
                <w:bCs/>
                <w:i/>
                <w:iCs/>
              </w:rPr>
              <w:t>pdcch-SkippingWithoutSSSG-r17</w:t>
            </w:r>
          </w:p>
          <w:p w14:paraId="6E303C8A" w14:textId="77777777" w:rsidR="003A1E5F" w:rsidRPr="00BC409C" w:rsidRDefault="003A1E5F" w:rsidP="00423E00">
            <w:pPr>
              <w:pStyle w:val="TAL"/>
              <w:rPr>
                <w:b/>
                <w:bCs/>
                <w:i/>
                <w:iCs/>
              </w:rPr>
            </w:pPr>
            <w:r w:rsidRPr="00BC409C">
              <w:t>Indicates whether the UE supports up to 2-bit indication of PDCCH skipping by scheduling DCI if SSSG is not configured as specified in TS 38.213 [11], clause 10.4.</w:t>
            </w:r>
          </w:p>
        </w:tc>
        <w:tc>
          <w:tcPr>
            <w:tcW w:w="709" w:type="dxa"/>
          </w:tcPr>
          <w:p w14:paraId="4B8F71F1" w14:textId="77777777" w:rsidR="003A1E5F" w:rsidRPr="00BC409C" w:rsidRDefault="003A1E5F" w:rsidP="00423E00">
            <w:pPr>
              <w:pStyle w:val="TAL"/>
              <w:jc w:val="center"/>
              <w:rPr>
                <w:bCs/>
                <w:iCs/>
              </w:rPr>
            </w:pPr>
            <w:r w:rsidRPr="00BC409C">
              <w:rPr>
                <w:bCs/>
                <w:iCs/>
              </w:rPr>
              <w:t>Band</w:t>
            </w:r>
          </w:p>
        </w:tc>
        <w:tc>
          <w:tcPr>
            <w:tcW w:w="567" w:type="dxa"/>
          </w:tcPr>
          <w:p w14:paraId="59131579" w14:textId="77777777" w:rsidR="003A1E5F" w:rsidRPr="00BC409C" w:rsidRDefault="003A1E5F" w:rsidP="00423E00">
            <w:pPr>
              <w:pStyle w:val="TAL"/>
              <w:jc w:val="center"/>
              <w:rPr>
                <w:bCs/>
                <w:iCs/>
              </w:rPr>
            </w:pPr>
            <w:r w:rsidRPr="00BC409C">
              <w:rPr>
                <w:bCs/>
                <w:iCs/>
              </w:rPr>
              <w:t>No</w:t>
            </w:r>
          </w:p>
        </w:tc>
        <w:tc>
          <w:tcPr>
            <w:tcW w:w="709" w:type="dxa"/>
          </w:tcPr>
          <w:p w14:paraId="4C2BA483" w14:textId="77777777" w:rsidR="003A1E5F" w:rsidRPr="00BC409C" w:rsidRDefault="003A1E5F" w:rsidP="00423E00">
            <w:pPr>
              <w:pStyle w:val="TAL"/>
              <w:jc w:val="center"/>
              <w:rPr>
                <w:bCs/>
                <w:iCs/>
              </w:rPr>
            </w:pPr>
            <w:r w:rsidRPr="00BC409C">
              <w:rPr>
                <w:bCs/>
                <w:iCs/>
              </w:rPr>
              <w:t>N/A</w:t>
            </w:r>
          </w:p>
        </w:tc>
        <w:tc>
          <w:tcPr>
            <w:tcW w:w="728" w:type="dxa"/>
          </w:tcPr>
          <w:p w14:paraId="41532276" w14:textId="77777777" w:rsidR="003A1E5F" w:rsidRPr="00BC409C" w:rsidRDefault="003A1E5F" w:rsidP="00423E00">
            <w:pPr>
              <w:pStyle w:val="TAL"/>
              <w:jc w:val="center"/>
            </w:pPr>
            <w:r w:rsidRPr="00BC409C">
              <w:t>N/A</w:t>
            </w:r>
          </w:p>
        </w:tc>
      </w:tr>
      <w:tr w:rsidR="003A1E5F" w:rsidRPr="00BC409C" w14:paraId="2F9C5884" w14:textId="77777777" w:rsidTr="00423E00">
        <w:trPr>
          <w:cantSplit/>
          <w:tblHeader/>
        </w:trPr>
        <w:tc>
          <w:tcPr>
            <w:tcW w:w="6917" w:type="dxa"/>
          </w:tcPr>
          <w:p w14:paraId="055EF079" w14:textId="77777777" w:rsidR="003A1E5F" w:rsidRPr="00BC409C" w:rsidRDefault="003A1E5F" w:rsidP="00423E00">
            <w:pPr>
              <w:pStyle w:val="TAL"/>
            </w:pPr>
            <w:r w:rsidRPr="00BC409C">
              <w:rPr>
                <w:b/>
                <w:bCs/>
                <w:i/>
                <w:iCs/>
              </w:rPr>
              <w:t>pdcch-SkippingWithSSSG-r17</w:t>
            </w:r>
          </w:p>
          <w:p w14:paraId="263C0C41" w14:textId="77777777" w:rsidR="003A1E5F" w:rsidRPr="00BC409C" w:rsidRDefault="003A1E5F" w:rsidP="00423E00">
            <w:pPr>
              <w:pStyle w:val="TAL"/>
            </w:pPr>
            <w:r w:rsidRPr="00BC409C">
              <w:t>Indicates whether the UE supports 2-bit indication of SSSG switching between 2 SSSGs, PDCCH skipping by scheduling DCI, and timer based SSSG switching as specified in TS 38.213 [11], clause 10.4. UE supports search space set group switching capability-1 according to Table 10.4-1 of TS 38.213 [11].</w:t>
            </w:r>
          </w:p>
          <w:p w14:paraId="68AED93A" w14:textId="77777777" w:rsidR="003A1E5F" w:rsidRPr="00BC409C" w:rsidRDefault="003A1E5F" w:rsidP="00423E00">
            <w:pPr>
              <w:pStyle w:val="TAL"/>
            </w:pPr>
          </w:p>
          <w:p w14:paraId="16D06814" w14:textId="77777777" w:rsidR="003A1E5F" w:rsidRPr="00BC409C" w:rsidRDefault="003A1E5F" w:rsidP="00423E00">
            <w:pPr>
              <w:pStyle w:val="TAL"/>
              <w:rPr>
                <w:b/>
                <w:bCs/>
                <w:i/>
                <w:iCs/>
              </w:rPr>
            </w:pPr>
            <w:r w:rsidRPr="00BC409C">
              <w:t xml:space="preserve">UE indicating support of this feature shall also indicate support of </w:t>
            </w:r>
            <w:r w:rsidRPr="00BC409C">
              <w:rPr>
                <w:i/>
                <w:iCs/>
              </w:rPr>
              <w:t>pdcch-SkippingWithoutSSSG-r17</w:t>
            </w:r>
            <w:r w:rsidRPr="00BC409C">
              <w:t xml:space="preserve"> and </w:t>
            </w:r>
            <w:r w:rsidRPr="00BC409C">
              <w:rPr>
                <w:i/>
                <w:iCs/>
              </w:rPr>
              <w:t>sssg-Switching-1bitInd-r17</w:t>
            </w:r>
            <w:r w:rsidRPr="00BC409C">
              <w:t>.</w:t>
            </w:r>
          </w:p>
        </w:tc>
        <w:tc>
          <w:tcPr>
            <w:tcW w:w="709" w:type="dxa"/>
          </w:tcPr>
          <w:p w14:paraId="54359138" w14:textId="77777777" w:rsidR="003A1E5F" w:rsidRPr="00BC409C" w:rsidRDefault="003A1E5F" w:rsidP="00423E00">
            <w:pPr>
              <w:pStyle w:val="TAL"/>
              <w:jc w:val="center"/>
              <w:rPr>
                <w:bCs/>
                <w:iCs/>
              </w:rPr>
            </w:pPr>
            <w:r w:rsidRPr="00BC409C">
              <w:rPr>
                <w:bCs/>
                <w:iCs/>
              </w:rPr>
              <w:t>Band</w:t>
            </w:r>
          </w:p>
        </w:tc>
        <w:tc>
          <w:tcPr>
            <w:tcW w:w="567" w:type="dxa"/>
          </w:tcPr>
          <w:p w14:paraId="2610F5E6" w14:textId="77777777" w:rsidR="003A1E5F" w:rsidRPr="00BC409C" w:rsidRDefault="003A1E5F" w:rsidP="00423E00">
            <w:pPr>
              <w:pStyle w:val="TAL"/>
              <w:jc w:val="center"/>
              <w:rPr>
                <w:bCs/>
                <w:iCs/>
              </w:rPr>
            </w:pPr>
            <w:r w:rsidRPr="00BC409C">
              <w:rPr>
                <w:bCs/>
                <w:iCs/>
              </w:rPr>
              <w:t>No</w:t>
            </w:r>
          </w:p>
        </w:tc>
        <w:tc>
          <w:tcPr>
            <w:tcW w:w="709" w:type="dxa"/>
          </w:tcPr>
          <w:p w14:paraId="73B64940" w14:textId="77777777" w:rsidR="003A1E5F" w:rsidRPr="00BC409C" w:rsidRDefault="003A1E5F" w:rsidP="00423E00">
            <w:pPr>
              <w:pStyle w:val="TAL"/>
              <w:jc w:val="center"/>
              <w:rPr>
                <w:bCs/>
                <w:iCs/>
              </w:rPr>
            </w:pPr>
            <w:r w:rsidRPr="00BC409C">
              <w:rPr>
                <w:bCs/>
                <w:iCs/>
              </w:rPr>
              <w:t>N/A</w:t>
            </w:r>
          </w:p>
        </w:tc>
        <w:tc>
          <w:tcPr>
            <w:tcW w:w="728" w:type="dxa"/>
          </w:tcPr>
          <w:p w14:paraId="33250E24" w14:textId="77777777" w:rsidR="003A1E5F" w:rsidRPr="00BC409C" w:rsidRDefault="003A1E5F" w:rsidP="00423E00">
            <w:pPr>
              <w:pStyle w:val="TAL"/>
              <w:jc w:val="center"/>
            </w:pPr>
            <w:r w:rsidRPr="00BC409C">
              <w:t>N/A</w:t>
            </w:r>
          </w:p>
        </w:tc>
      </w:tr>
      <w:tr w:rsidR="003A1E5F" w:rsidRPr="00BC409C" w14:paraId="53208A83" w14:textId="77777777" w:rsidTr="00423E00">
        <w:trPr>
          <w:cantSplit/>
          <w:tblHeader/>
        </w:trPr>
        <w:tc>
          <w:tcPr>
            <w:tcW w:w="6917" w:type="dxa"/>
          </w:tcPr>
          <w:p w14:paraId="1BFC86D6" w14:textId="77777777" w:rsidR="003A1E5F" w:rsidRPr="00BC409C" w:rsidRDefault="003A1E5F" w:rsidP="00423E00">
            <w:pPr>
              <w:pStyle w:val="TAL"/>
              <w:rPr>
                <w:rFonts w:eastAsiaTheme="minorEastAsia"/>
                <w:b/>
                <w:bCs/>
                <w:i/>
                <w:iCs/>
              </w:rPr>
            </w:pPr>
            <w:r w:rsidRPr="00BC409C">
              <w:rPr>
                <w:rFonts w:eastAsiaTheme="minorEastAsia"/>
                <w:b/>
                <w:bCs/>
                <w:i/>
                <w:iCs/>
              </w:rPr>
              <w:lastRenderedPageBreak/>
              <w:t>pdc-maxNumberPRS-ResourceProcessedPerSlot-r18</w:t>
            </w:r>
          </w:p>
          <w:p w14:paraId="41CD9323" w14:textId="77777777" w:rsidR="003A1E5F" w:rsidRPr="00BC409C" w:rsidRDefault="003A1E5F" w:rsidP="00423E00">
            <w:pPr>
              <w:pStyle w:val="TAL"/>
              <w:rPr>
                <w:szCs w:val="18"/>
              </w:rPr>
            </w:pPr>
            <w:r w:rsidRPr="00BC409C">
              <w:rPr>
                <w:szCs w:val="18"/>
              </w:rPr>
              <w:t xml:space="preserve">Indicates the maximum number of single-symbol DL-PRS resources </w:t>
            </w:r>
            <w:r w:rsidRPr="00BC409C">
              <w:rPr>
                <w:rFonts w:cs="Arial"/>
                <w:szCs w:val="18"/>
              </w:rPr>
              <w:t>used</w:t>
            </w:r>
            <w:r w:rsidRPr="00BC409C">
              <w:rPr>
                <w:szCs w:val="18"/>
              </w:rPr>
              <w:t xml:space="preserve"> </w:t>
            </w:r>
            <w:r w:rsidRPr="00BC409C">
              <w:rPr>
                <w:rFonts w:cs="Arial"/>
                <w:szCs w:val="18"/>
              </w:rPr>
              <w:t>in</w:t>
            </w:r>
            <w:r w:rsidRPr="00BC409C">
              <w:rPr>
                <w:szCs w:val="18"/>
              </w:rPr>
              <w:t xml:space="preserve"> </w:t>
            </w:r>
            <w:r w:rsidRPr="00BC409C">
              <w:rPr>
                <w:rFonts w:cs="Arial"/>
                <w:szCs w:val="18"/>
              </w:rPr>
              <w:t>RTT-based Propagation delay compensation</w:t>
            </w:r>
            <w:r w:rsidRPr="00BC409C">
              <w:rPr>
                <w:szCs w:val="18"/>
              </w:rPr>
              <w:t xml:space="preserve"> that UE can process in a slot. SCS: 15 kHz, 30 kHz, 60 kHz are applicable for FR1 bands. SCS: 60 kHz, 120 kHz are applicable for FR2 bands. A UE which supports </w:t>
            </w:r>
            <w:r w:rsidRPr="00BC409C">
              <w:rPr>
                <w:i/>
                <w:szCs w:val="18"/>
              </w:rPr>
              <w:t>pdc-maxNumberPRS-ResourceProcessedPerSlo</w:t>
            </w:r>
            <w:r w:rsidRPr="00BC409C">
              <w:rPr>
                <w:rFonts w:cs="Arial"/>
                <w:i/>
                <w:szCs w:val="18"/>
              </w:rPr>
              <w:t>t</w:t>
            </w:r>
            <w:r w:rsidRPr="00BC409C">
              <w:rPr>
                <w:rFonts w:cs="Arial"/>
                <w:i/>
                <w:szCs w:val="18"/>
                <w:lang w:eastAsia="zh-CN"/>
              </w:rPr>
              <w:t>-r18</w:t>
            </w:r>
            <w:r w:rsidRPr="00BC409C">
              <w:rPr>
                <w:szCs w:val="18"/>
              </w:rPr>
              <w:t xml:space="preserve"> shall support single-symbol DL-PRS </w:t>
            </w:r>
            <w:r w:rsidRPr="00BC409C">
              <w:rPr>
                <w:rFonts w:cs="Arial"/>
                <w:szCs w:val="18"/>
              </w:rPr>
              <w:t>for PDC</w:t>
            </w:r>
            <w:r w:rsidRPr="00BC409C">
              <w:rPr>
                <w:szCs w:val="18"/>
              </w:rPr>
              <w:t xml:space="preserve"> with the comb sizes from {2</w:t>
            </w:r>
            <w:proofErr w:type="gramStart"/>
            <w:r w:rsidRPr="00BC409C">
              <w:rPr>
                <w:szCs w:val="18"/>
              </w:rPr>
              <w:t>,4,6,12</w:t>
            </w:r>
            <w:proofErr w:type="gramEnd"/>
            <w:r w:rsidRPr="00BC409C">
              <w:rPr>
                <w:szCs w:val="18"/>
              </w:rPr>
              <w:t>}.</w:t>
            </w:r>
          </w:p>
          <w:p w14:paraId="069285ED" w14:textId="77777777" w:rsidR="003A1E5F" w:rsidRPr="00BC409C" w:rsidRDefault="003A1E5F" w:rsidP="00423E00">
            <w:pPr>
              <w:pStyle w:val="TAL"/>
              <w:rPr>
                <w:bCs/>
                <w:iCs/>
              </w:rPr>
            </w:pPr>
            <w:r w:rsidRPr="00BC409C">
              <w:rPr>
                <w:szCs w:val="18"/>
              </w:rPr>
              <w:t xml:space="preserve">A UE supporting this feature shall also indicate support of </w:t>
            </w:r>
            <w:r w:rsidRPr="00BC409C">
              <w:rPr>
                <w:i/>
                <w:iCs/>
                <w:szCs w:val="18"/>
              </w:rPr>
              <w:t>rtt-BasedPDC-PRS-r17</w:t>
            </w:r>
            <w:r w:rsidRPr="00BC409C">
              <w:rPr>
                <w:szCs w:val="18"/>
              </w:rPr>
              <w:t>.</w:t>
            </w:r>
          </w:p>
        </w:tc>
        <w:tc>
          <w:tcPr>
            <w:tcW w:w="709" w:type="dxa"/>
          </w:tcPr>
          <w:p w14:paraId="3E289144" w14:textId="77777777" w:rsidR="003A1E5F" w:rsidRPr="00BC409C" w:rsidRDefault="003A1E5F" w:rsidP="00423E00">
            <w:pPr>
              <w:pStyle w:val="TAL"/>
              <w:jc w:val="center"/>
              <w:rPr>
                <w:bCs/>
                <w:iCs/>
              </w:rPr>
            </w:pPr>
            <w:r w:rsidRPr="00BC409C">
              <w:rPr>
                <w:rFonts w:cs="Arial"/>
                <w:szCs w:val="18"/>
                <w:lang w:eastAsia="zh-CN"/>
              </w:rPr>
              <w:t>Band</w:t>
            </w:r>
          </w:p>
        </w:tc>
        <w:tc>
          <w:tcPr>
            <w:tcW w:w="567" w:type="dxa"/>
          </w:tcPr>
          <w:p w14:paraId="3559B213" w14:textId="77777777" w:rsidR="003A1E5F" w:rsidRPr="00BC409C" w:rsidRDefault="003A1E5F" w:rsidP="00423E00">
            <w:pPr>
              <w:pStyle w:val="TAL"/>
              <w:jc w:val="center"/>
              <w:rPr>
                <w:bCs/>
                <w:iCs/>
              </w:rPr>
            </w:pPr>
            <w:r w:rsidRPr="00BC409C">
              <w:rPr>
                <w:rFonts w:cs="Arial"/>
                <w:szCs w:val="18"/>
                <w:lang w:eastAsia="zh-CN"/>
              </w:rPr>
              <w:t>No</w:t>
            </w:r>
          </w:p>
        </w:tc>
        <w:tc>
          <w:tcPr>
            <w:tcW w:w="709" w:type="dxa"/>
          </w:tcPr>
          <w:p w14:paraId="4D114A9C" w14:textId="77777777" w:rsidR="003A1E5F" w:rsidRPr="00BC409C" w:rsidRDefault="003A1E5F" w:rsidP="00423E00">
            <w:pPr>
              <w:pStyle w:val="TAL"/>
              <w:jc w:val="center"/>
              <w:rPr>
                <w:bCs/>
                <w:iCs/>
              </w:rPr>
            </w:pPr>
            <w:r w:rsidRPr="00BC409C">
              <w:rPr>
                <w:bCs/>
                <w:iCs/>
                <w:lang w:eastAsia="zh-CN"/>
              </w:rPr>
              <w:t>N/A</w:t>
            </w:r>
          </w:p>
        </w:tc>
        <w:tc>
          <w:tcPr>
            <w:tcW w:w="728" w:type="dxa"/>
          </w:tcPr>
          <w:p w14:paraId="2B6815FE" w14:textId="77777777" w:rsidR="003A1E5F" w:rsidRPr="00BC409C" w:rsidRDefault="003A1E5F" w:rsidP="00423E00">
            <w:pPr>
              <w:pStyle w:val="TAL"/>
              <w:jc w:val="center"/>
            </w:pPr>
            <w:r w:rsidRPr="00BC409C">
              <w:rPr>
                <w:bCs/>
                <w:iCs/>
                <w:lang w:eastAsia="zh-CN"/>
              </w:rPr>
              <w:t>N/A</w:t>
            </w:r>
          </w:p>
        </w:tc>
      </w:tr>
      <w:tr w:rsidR="003A1E5F" w:rsidRPr="00BC409C" w14:paraId="3DBC1608" w14:textId="77777777" w:rsidTr="00423E00">
        <w:trPr>
          <w:cantSplit/>
          <w:tblHeader/>
        </w:trPr>
        <w:tc>
          <w:tcPr>
            <w:tcW w:w="6917" w:type="dxa"/>
          </w:tcPr>
          <w:p w14:paraId="226EAA3E" w14:textId="77777777" w:rsidR="003A1E5F" w:rsidRPr="00BC409C" w:rsidRDefault="003A1E5F" w:rsidP="00423E00">
            <w:pPr>
              <w:pStyle w:val="TAL"/>
              <w:rPr>
                <w:b/>
                <w:bCs/>
                <w:i/>
                <w:iCs/>
              </w:rPr>
            </w:pPr>
            <w:r w:rsidRPr="00BC409C">
              <w:rPr>
                <w:b/>
                <w:bCs/>
                <w:i/>
                <w:iCs/>
              </w:rPr>
              <w:t>pdsch-1024QAM-2MIMO-FR1-r17</w:t>
            </w:r>
          </w:p>
          <w:p w14:paraId="0A85E086" w14:textId="77777777" w:rsidR="003A1E5F" w:rsidRPr="00BC409C" w:rsidRDefault="003A1E5F" w:rsidP="00423E00">
            <w:pPr>
              <w:pStyle w:val="TAL"/>
            </w:pPr>
            <w:r w:rsidRPr="00BC409C">
              <w:t>Indicates whether the UE supports 1024QAM modulation scheme for PDSCH with maximum 2 MIMO layers for FR1 as defined in TS 38.211 [6], MCS and CQI feedback tables based on 1024QAM modulation order as defined in TS 38.214 [12].</w:t>
            </w:r>
          </w:p>
          <w:p w14:paraId="4D03198B" w14:textId="77777777" w:rsidR="003A1E5F" w:rsidRPr="00BC409C" w:rsidRDefault="003A1E5F" w:rsidP="00423E00">
            <w:pPr>
              <w:pStyle w:val="TAL"/>
            </w:pPr>
          </w:p>
          <w:p w14:paraId="0AF7D16D" w14:textId="77777777" w:rsidR="003A1E5F" w:rsidRPr="00BC409C" w:rsidRDefault="003A1E5F" w:rsidP="00423E00">
            <w:pPr>
              <w:pStyle w:val="TAL"/>
              <w:rPr>
                <w:b/>
                <w:bCs/>
                <w:i/>
                <w:iCs/>
              </w:rPr>
            </w:pPr>
            <w:r w:rsidRPr="00BC409C">
              <w:t xml:space="preserve">UE indicating support of this feature shall also indicate support of </w:t>
            </w:r>
            <w:r w:rsidRPr="00BC409C">
              <w:rPr>
                <w:i/>
                <w:iCs/>
              </w:rPr>
              <w:t>pdsch-256QAM-FR1</w:t>
            </w:r>
            <w:r w:rsidRPr="00BC409C">
              <w:rPr>
                <w:rFonts w:cs="Arial"/>
                <w:iCs/>
                <w:szCs w:val="18"/>
              </w:rPr>
              <w:t xml:space="preserve"> and shall not </w:t>
            </w:r>
            <w:r w:rsidRPr="00BC409C">
              <w:rPr>
                <w:rFonts w:cs="Arial"/>
                <w:szCs w:val="18"/>
              </w:rPr>
              <w:t xml:space="preserve">indicate support of </w:t>
            </w:r>
            <w:r w:rsidRPr="00BC409C">
              <w:rPr>
                <w:rFonts w:cs="Arial"/>
                <w:i/>
                <w:iCs/>
                <w:szCs w:val="18"/>
              </w:rPr>
              <w:t>pdsch-1024QAM-FR1-r17</w:t>
            </w:r>
            <w:r w:rsidRPr="00BC409C">
              <w:t>.</w:t>
            </w:r>
          </w:p>
        </w:tc>
        <w:tc>
          <w:tcPr>
            <w:tcW w:w="709" w:type="dxa"/>
          </w:tcPr>
          <w:p w14:paraId="6029F399" w14:textId="77777777" w:rsidR="003A1E5F" w:rsidRPr="00BC409C" w:rsidRDefault="003A1E5F" w:rsidP="00423E00">
            <w:pPr>
              <w:pStyle w:val="TAL"/>
              <w:jc w:val="center"/>
              <w:rPr>
                <w:bCs/>
                <w:iCs/>
              </w:rPr>
            </w:pPr>
            <w:r w:rsidRPr="00BC409C">
              <w:rPr>
                <w:bCs/>
                <w:iCs/>
              </w:rPr>
              <w:t>Band</w:t>
            </w:r>
          </w:p>
        </w:tc>
        <w:tc>
          <w:tcPr>
            <w:tcW w:w="567" w:type="dxa"/>
          </w:tcPr>
          <w:p w14:paraId="44732CD8" w14:textId="77777777" w:rsidR="003A1E5F" w:rsidRPr="00BC409C" w:rsidRDefault="003A1E5F" w:rsidP="00423E00">
            <w:pPr>
              <w:pStyle w:val="TAL"/>
              <w:jc w:val="center"/>
              <w:rPr>
                <w:bCs/>
                <w:iCs/>
              </w:rPr>
            </w:pPr>
            <w:r w:rsidRPr="00BC409C">
              <w:rPr>
                <w:bCs/>
                <w:iCs/>
              </w:rPr>
              <w:t>No</w:t>
            </w:r>
          </w:p>
        </w:tc>
        <w:tc>
          <w:tcPr>
            <w:tcW w:w="709" w:type="dxa"/>
          </w:tcPr>
          <w:p w14:paraId="118C2267" w14:textId="77777777" w:rsidR="003A1E5F" w:rsidRPr="00BC409C" w:rsidRDefault="003A1E5F" w:rsidP="00423E00">
            <w:pPr>
              <w:pStyle w:val="TAL"/>
              <w:jc w:val="center"/>
              <w:rPr>
                <w:bCs/>
                <w:iCs/>
              </w:rPr>
            </w:pPr>
            <w:r w:rsidRPr="00BC409C">
              <w:rPr>
                <w:bCs/>
                <w:iCs/>
              </w:rPr>
              <w:t>N/A</w:t>
            </w:r>
          </w:p>
        </w:tc>
        <w:tc>
          <w:tcPr>
            <w:tcW w:w="728" w:type="dxa"/>
          </w:tcPr>
          <w:p w14:paraId="48108B48" w14:textId="77777777" w:rsidR="003A1E5F" w:rsidRPr="00BC409C" w:rsidRDefault="003A1E5F" w:rsidP="00423E00">
            <w:pPr>
              <w:pStyle w:val="TAL"/>
              <w:jc w:val="center"/>
            </w:pPr>
            <w:r w:rsidRPr="00BC409C">
              <w:t>FR1 only</w:t>
            </w:r>
          </w:p>
        </w:tc>
      </w:tr>
      <w:tr w:rsidR="003A1E5F" w:rsidRPr="00BC409C" w14:paraId="536EA4F1" w14:textId="77777777" w:rsidTr="00423E00">
        <w:trPr>
          <w:cantSplit/>
          <w:tblHeader/>
        </w:trPr>
        <w:tc>
          <w:tcPr>
            <w:tcW w:w="6917" w:type="dxa"/>
          </w:tcPr>
          <w:p w14:paraId="73A618AE" w14:textId="77777777" w:rsidR="003A1E5F" w:rsidRPr="00BC409C" w:rsidRDefault="003A1E5F" w:rsidP="00423E00">
            <w:pPr>
              <w:pStyle w:val="TAL"/>
              <w:rPr>
                <w:b/>
                <w:bCs/>
                <w:i/>
                <w:iCs/>
              </w:rPr>
            </w:pPr>
            <w:r w:rsidRPr="00BC409C">
              <w:rPr>
                <w:b/>
                <w:bCs/>
                <w:i/>
                <w:iCs/>
              </w:rPr>
              <w:t>pdsch-1024QAM-FR1-r17</w:t>
            </w:r>
          </w:p>
          <w:p w14:paraId="460DBB01" w14:textId="77777777" w:rsidR="003A1E5F" w:rsidRPr="00BC409C" w:rsidRDefault="003A1E5F" w:rsidP="00423E00">
            <w:pPr>
              <w:pStyle w:val="TAL"/>
              <w:rPr>
                <w:rFonts w:cs="Arial"/>
                <w:szCs w:val="18"/>
              </w:rPr>
            </w:pPr>
            <w:r w:rsidRPr="00BC409C">
              <w:rPr>
                <w:bCs/>
                <w:iCs/>
              </w:rPr>
              <w:t xml:space="preserve">Indicates whether the UE supports 1024QAM modulation scheme for PDSCH for FR1 as defined in TS 38.211 [6], </w:t>
            </w:r>
            <w:r w:rsidRPr="00BC409C">
              <w:rPr>
                <w:rFonts w:cs="Arial"/>
                <w:szCs w:val="18"/>
              </w:rPr>
              <w:t>MCS and CQI feedback tables based on 1024QAM modulation order as defined in TS 38.214 [12].</w:t>
            </w:r>
          </w:p>
          <w:p w14:paraId="17CBEF81" w14:textId="77777777" w:rsidR="003A1E5F" w:rsidRPr="00BC409C" w:rsidRDefault="003A1E5F" w:rsidP="00423E00">
            <w:pPr>
              <w:pStyle w:val="TAL"/>
              <w:rPr>
                <w:rFonts w:cs="Arial"/>
                <w:szCs w:val="18"/>
              </w:rPr>
            </w:pPr>
          </w:p>
          <w:p w14:paraId="05AFEF0D" w14:textId="77777777" w:rsidR="003A1E5F" w:rsidRPr="00BC409C" w:rsidRDefault="003A1E5F" w:rsidP="00423E00">
            <w:pPr>
              <w:pStyle w:val="TAL"/>
              <w:rPr>
                <w:b/>
                <w:bCs/>
                <w:i/>
                <w:iCs/>
              </w:rPr>
            </w:pPr>
            <w:r w:rsidRPr="00BC409C">
              <w:rPr>
                <w:rFonts w:cs="Arial"/>
                <w:szCs w:val="18"/>
              </w:rPr>
              <w:t xml:space="preserve">UE indicating support of this feature shall also indicate support of </w:t>
            </w:r>
            <w:r w:rsidRPr="00BC409C">
              <w:rPr>
                <w:rFonts w:cs="Arial"/>
                <w:i/>
                <w:iCs/>
                <w:szCs w:val="18"/>
              </w:rPr>
              <w:t xml:space="preserve">pdsch-256QAM-FR1 </w:t>
            </w:r>
            <w:r w:rsidRPr="00BC409C">
              <w:rPr>
                <w:rFonts w:cs="Arial"/>
                <w:iCs/>
                <w:szCs w:val="18"/>
              </w:rPr>
              <w:t xml:space="preserve">and shall not </w:t>
            </w:r>
            <w:r w:rsidRPr="00BC409C">
              <w:rPr>
                <w:rFonts w:cs="Arial"/>
                <w:szCs w:val="18"/>
              </w:rPr>
              <w:t xml:space="preserve">indicate support of </w:t>
            </w:r>
            <w:r w:rsidRPr="00BC409C">
              <w:rPr>
                <w:rFonts w:cs="Arial"/>
                <w:i/>
                <w:iCs/>
                <w:szCs w:val="18"/>
              </w:rPr>
              <w:t>pdsch-1024QAM-2MIMO-FR1-r17</w:t>
            </w:r>
            <w:r w:rsidRPr="00BC409C">
              <w:rPr>
                <w:rFonts w:cs="Arial"/>
                <w:szCs w:val="18"/>
              </w:rPr>
              <w:t>.</w:t>
            </w:r>
          </w:p>
        </w:tc>
        <w:tc>
          <w:tcPr>
            <w:tcW w:w="709" w:type="dxa"/>
          </w:tcPr>
          <w:p w14:paraId="49726844" w14:textId="77777777" w:rsidR="003A1E5F" w:rsidRPr="00BC409C" w:rsidRDefault="003A1E5F" w:rsidP="00423E00">
            <w:pPr>
              <w:pStyle w:val="TAL"/>
              <w:jc w:val="center"/>
              <w:rPr>
                <w:bCs/>
                <w:iCs/>
              </w:rPr>
            </w:pPr>
            <w:r w:rsidRPr="00BC409C">
              <w:rPr>
                <w:bCs/>
                <w:iCs/>
              </w:rPr>
              <w:t>Band</w:t>
            </w:r>
          </w:p>
        </w:tc>
        <w:tc>
          <w:tcPr>
            <w:tcW w:w="567" w:type="dxa"/>
          </w:tcPr>
          <w:p w14:paraId="4516C86D" w14:textId="77777777" w:rsidR="003A1E5F" w:rsidRPr="00BC409C" w:rsidRDefault="003A1E5F" w:rsidP="00423E00">
            <w:pPr>
              <w:pStyle w:val="TAL"/>
              <w:jc w:val="center"/>
              <w:rPr>
                <w:bCs/>
                <w:iCs/>
              </w:rPr>
            </w:pPr>
            <w:r w:rsidRPr="00BC409C">
              <w:rPr>
                <w:bCs/>
                <w:iCs/>
              </w:rPr>
              <w:t>No</w:t>
            </w:r>
          </w:p>
        </w:tc>
        <w:tc>
          <w:tcPr>
            <w:tcW w:w="709" w:type="dxa"/>
          </w:tcPr>
          <w:p w14:paraId="1613E1A1" w14:textId="77777777" w:rsidR="003A1E5F" w:rsidRPr="00BC409C" w:rsidRDefault="003A1E5F" w:rsidP="00423E00">
            <w:pPr>
              <w:pStyle w:val="TAL"/>
              <w:jc w:val="center"/>
              <w:rPr>
                <w:bCs/>
                <w:iCs/>
              </w:rPr>
            </w:pPr>
            <w:r w:rsidRPr="00BC409C">
              <w:rPr>
                <w:bCs/>
                <w:iCs/>
              </w:rPr>
              <w:t>N/A</w:t>
            </w:r>
          </w:p>
        </w:tc>
        <w:tc>
          <w:tcPr>
            <w:tcW w:w="728" w:type="dxa"/>
          </w:tcPr>
          <w:p w14:paraId="13C3A3C6" w14:textId="77777777" w:rsidR="003A1E5F" w:rsidRPr="00BC409C" w:rsidRDefault="003A1E5F" w:rsidP="00423E00">
            <w:pPr>
              <w:pStyle w:val="TAL"/>
              <w:jc w:val="center"/>
            </w:pPr>
            <w:r w:rsidRPr="00BC409C">
              <w:t>FR1 only</w:t>
            </w:r>
          </w:p>
        </w:tc>
      </w:tr>
      <w:tr w:rsidR="003A1E5F" w:rsidRPr="00BC409C" w14:paraId="104DBE06" w14:textId="77777777" w:rsidTr="00423E00">
        <w:trPr>
          <w:cantSplit/>
          <w:tblHeader/>
        </w:trPr>
        <w:tc>
          <w:tcPr>
            <w:tcW w:w="6917" w:type="dxa"/>
          </w:tcPr>
          <w:p w14:paraId="56BA8C5D" w14:textId="77777777" w:rsidR="003A1E5F" w:rsidRPr="00BC409C" w:rsidRDefault="003A1E5F" w:rsidP="00423E00">
            <w:pPr>
              <w:pStyle w:val="TAL"/>
              <w:rPr>
                <w:b/>
                <w:bCs/>
                <w:i/>
                <w:iCs/>
              </w:rPr>
            </w:pPr>
            <w:r w:rsidRPr="00BC409C">
              <w:rPr>
                <w:b/>
                <w:bCs/>
                <w:i/>
                <w:iCs/>
              </w:rPr>
              <w:t>pdsch-256QAM-FR2</w:t>
            </w:r>
          </w:p>
          <w:p w14:paraId="4DA7AB51" w14:textId="77777777" w:rsidR="003A1E5F" w:rsidRPr="00BC409C" w:rsidRDefault="003A1E5F" w:rsidP="00423E00">
            <w:pPr>
              <w:pStyle w:val="TAL"/>
            </w:pPr>
            <w:r w:rsidRPr="00BC409C">
              <w:rPr>
                <w:bCs/>
                <w:iCs/>
              </w:rPr>
              <w:t>Indicates whether the UE supports 256QAM modulation scheme for PDSCH for FR2 as defined in 7.3.1.2 of TS 38.211 [6].</w:t>
            </w:r>
          </w:p>
        </w:tc>
        <w:tc>
          <w:tcPr>
            <w:tcW w:w="709" w:type="dxa"/>
          </w:tcPr>
          <w:p w14:paraId="346432F8" w14:textId="77777777" w:rsidR="003A1E5F" w:rsidRPr="00BC409C" w:rsidRDefault="003A1E5F" w:rsidP="00423E00">
            <w:pPr>
              <w:pStyle w:val="TAL"/>
              <w:jc w:val="center"/>
              <w:rPr>
                <w:rFonts w:cs="Arial"/>
                <w:szCs w:val="18"/>
              </w:rPr>
            </w:pPr>
            <w:r w:rsidRPr="00BC409C">
              <w:rPr>
                <w:bCs/>
                <w:iCs/>
              </w:rPr>
              <w:t>Band</w:t>
            </w:r>
          </w:p>
        </w:tc>
        <w:tc>
          <w:tcPr>
            <w:tcW w:w="567" w:type="dxa"/>
          </w:tcPr>
          <w:p w14:paraId="03042731" w14:textId="77777777" w:rsidR="003A1E5F" w:rsidRPr="00BC409C" w:rsidRDefault="003A1E5F" w:rsidP="00423E00">
            <w:pPr>
              <w:pStyle w:val="TAL"/>
              <w:jc w:val="center"/>
              <w:rPr>
                <w:rFonts w:cs="Arial"/>
                <w:szCs w:val="18"/>
              </w:rPr>
            </w:pPr>
            <w:r w:rsidRPr="00BC409C">
              <w:rPr>
                <w:bCs/>
                <w:iCs/>
              </w:rPr>
              <w:t>No</w:t>
            </w:r>
          </w:p>
        </w:tc>
        <w:tc>
          <w:tcPr>
            <w:tcW w:w="709" w:type="dxa"/>
          </w:tcPr>
          <w:p w14:paraId="51604722" w14:textId="77777777" w:rsidR="003A1E5F" w:rsidRPr="00BC409C" w:rsidRDefault="003A1E5F" w:rsidP="00423E00">
            <w:pPr>
              <w:pStyle w:val="TAL"/>
              <w:jc w:val="center"/>
              <w:rPr>
                <w:rFonts w:cs="Arial"/>
                <w:szCs w:val="18"/>
              </w:rPr>
            </w:pPr>
            <w:r w:rsidRPr="00BC409C">
              <w:rPr>
                <w:bCs/>
                <w:iCs/>
              </w:rPr>
              <w:t>N/A</w:t>
            </w:r>
          </w:p>
        </w:tc>
        <w:tc>
          <w:tcPr>
            <w:tcW w:w="728" w:type="dxa"/>
          </w:tcPr>
          <w:p w14:paraId="7595D65E" w14:textId="77777777" w:rsidR="003A1E5F" w:rsidRPr="00BC409C" w:rsidRDefault="003A1E5F" w:rsidP="00423E00">
            <w:pPr>
              <w:pStyle w:val="TAL"/>
              <w:jc w:val="center"/>
            </w:pPr>
            <w:r w:rsidRPr="00BC409C">
              <w:t>FR2 only</w:t>
            </w:r>
          </w:p>
        </w:tc>
      </w:tr>
      <w:tr w:rsidR="003A1E5F" w:rsidRPr="00BC409C" w14:paraId="69FC240F" w14:textId="77777777" w:rsidTr="00423E00">
        <w:trPr>
          <w:cantSplit/>
          <w:tblHeader/>
        </w:trPr>
        <w:tc>
          <w:tcPr>
            <w:tcW w:w="6917" w:type="dxa"/>
          </w:tcPr>
          <w:p w14:paraId="117FB8FC" w14:textId="77777777" w:rsidR="003A1E5F" w:rsidRPr="00BC409C" w:rsidRDefault="003A1E5F" w:rsidP="00423E00">
            <w:pPr>
              <w:pStyle w:val="TAL"/>
              <w:rPr>
                <w:b/>
                <w:bCs/>
                <w:i/>
                <w:iCs/>
              </w:rPr>
            </w:pPr>
            <w:r w:rsidRPr="00BC409C">
              <w:rPr>
                <w:b/>
                <w:bCs/>
                <w:i/>
                <w:iCs/>
              </w:rPr>
              <w:t>pdsch-MappingTypeB-Alt-r16</w:t>
            </w:r>
          </w:p>
          <w:p w14:paraId="6BE855FD" w14:textId="77777777" w:rsidR="003A1E5F" w:rsidRPr="00BC409C" w:rsidRDefault="003A1E5F" w:rsidP="00423E00">
            <w:pPr>
              <w:pStyle w:val="TAL"/>
              <w:rPr>
                <w:b/>
                <w:bCs/>
                <w:i/>
                <w:iCs/>
              </w:rPr>
            </w:pPr>
            <w:r w:rsidRPr="00BC409C">
              <w:rPr>
                <w:bCs/>
                <w:iCs/>
              </w:rPr>
              <w:t xml:space="preserve">Indicates whether the UE supports PDSCH Type B scheduling of length 9 and 10 OFDM symbols, and DMRS shift for length-10 symbols. If the UE supports this feature, the UE needs to report </w:t>
            </w:r>
            <w:r w:rsidRPr="00BC409C">
              <w:rPr>
                <w:bCs/>
                <w:i/>
                <w:iCs/>
              </w:rPr>
              <w:t>pdsch-MappingTypeB</w:t>
            </w:r>
            <w:r w:rsidRPr="00BC409C">
              <w:rPr>
                <w:bCs/>
                <w:iCs/>
              </w:rPr>
              <w:t>.</w:t>
            </w:r>
          </w:p>
        </w:tc>
        <w:tc>
          <w:tcPr>
            <w:tcW w:w="709" w:type="dxa"/>
          </w:tcPr>
          <w:p w14:paraId="4B37BED3" w14:textId="77777777" w:rsidR="003A1E5F" w:rsidRPr="00BC409C" w:rsidRDefault="003A1E5F" w:rsidP="00423E00">
            <w:pPr>
              <w:pStyle w:val="TAL"/>
              <w:jc w:val="center"/>
              <w:rPr>
                <w:bCs/>
                <w:iCs/>
              </w:rPr>
            </w:pPr>
            <w:r w:rsidRPr="00BC409C">
              <w:rPr>
                <w:bCs/>
                <w:iCs/>
              </w:rPr>
              <w:t>Band</w:t>
            </w:r>
          </w:p>
        </w:tc>
        <w:tc>
          <w:tcPr>
            <w:tcW w:w="567" w:type="dxa"/>
          </w:tcPr>
          <w:p w14:paraId="34A07E7E" w14:textId="77777777" w:rsidR="003A1E5F" w:rsidRPr="00BC409C" w:rsidRDefault="003A1E5F" w:rsidP="00423E00">
            <w:pPr>
              <w:pStyle w:val="TAL"/>
              <w:jc w:val="center"/>
              <w:rPr>
                <w:bCs/>
                <w:iCs/>
              </w:rPr>
            </w:pPr>
            <w:r w:rsidRPr="00BC409C">
              <w:rPr>
                <w:bCs/>
                <w:iCs/>
              </w:rPr>
              <w:t>No</w:t>
            </w:r>
          </w:p>
        </w:tc>
        <w:tc>
          <w:tcPr>
            <w:tcW w:w="709" w:type="dxa"/>
          </w:tcPr>
          <w:p w14:paraId="0C217973" w14:textId="77777777" w:rsidR="003A1E5F" w:rsidRPr="00BC409C" w:rsidRDefault="003A1E5F" w:rsidP="00423E00">
            <w:pPr>
              <w:pStyle w:val="TAL"/>
              <w:jc w:val="center"/>
              <w:rPr>
                <w:bCs/>
                <w:iCs/>
              </w:rPr>
            </w:pPr>
            <w:r w:rsidRPr="00BC409C">
              <w:rPr>
                <w:bCs/>
                <w:iCs/>
              </w:rPr>
              <w:t>N/A</w:t>
            </w:r>
          </w:p>
        </w:tc>
        <w:tc>
          <w:tcPr>
            <w:tcW w:w="728" w:type="dxa"/>
          </w:tcPr>
          <w:p w14:paraId="7B3CE3CD" w14:textId="77777777" w:rsidR="003A1E5F" w:rsidRPr="00BC409C" w:rsidRDefault="003A1E5F" w:rsidP="00423E00">
            <w:pPr>
              <w:pStyle w:val="TAL"/>
              <w:jc w:val="center"/>
            </w:pPr>
            <w:r w:rsidRPr="00BC409C">
              <w:t>FR1 only</w:t>
            </w:r>
          </w:p>
        </w:tc>
      </w:tr>
      <w:tr w:rsidR="003A1E5F" w:rsidRPr="00BC409C" w14:paraId="7758C683" w14:textId="77777777" w:rsidTr="00423E00">
        <w:trPr>
          <w:cantSplit/>
          <w:tblHeader/>
        </w:trPr>
        <w:tc>
          <w:tcPr>
            <w:tcW w:w="6917" w:type="dxa"/>
          </w:tcPr>
          <w:p w14:paraId="09004592" w14:textId="77777777" w:rsidR="003A1E5F" w:rsidRPr="00BC409C" w:rsidRDefault="003A1E5F" w:rsidP="00423E00">
            <w:pPr>
              <w:pStyle w:val="TAL"/>
              <w:rPr>
                <w:b/>
                <w:bCs/>
                <w:i/>
                <w:iCs/>
              </w:rPr>
            </w:pPr>
            <w:r w:rsidRPr="00BC409C">
              <w:rPr>
                <w:b/>
                <w:bCs/>
                <w:i/>
                <w:iCs/>
              </w:rPr>
              <w:t>periodicBeamReport</w:t>
            </w:r>
          </w:p>
          <w:p w14:paraId="6A7997A7" w14:textId="77777777" w:rsidR="003A1E5F" w:rsidRPr="00BC409C" w:rsidRDefault="003A1E5F" w:rsidP="00423E00">
            <w:pPr>
              <w:pStyle w:val="TAL"/>
              <w:rPr>
                <w:bCs/>
                <w:iCs/>
              </w:rPr>
            </w:pPr>
            <w:r w:rsidRPr="00BC409C">
              <w:rPr>
                <w:bCs/>
                <w:iCs/>
              </w:rPr>
              <w:t>Indicates whether UE supports periodic 'CRI/RSRP' or 'SSBRI/RSRP' reporting using PUCCH formats 2, 3 and 4 in one slot.</w:t>
            </w:r>
          </w:p>
        </w:tc>
        <w:tc>
          <w:tcPr>
            <w:tcW w:w="709" w:type="dxa"/>
          </w:tcPr>
          <w:p w14:paraId="55BBC28D" w14:textId="77777777" w:rsidR="003A1E5F" w:rsidRPr="00BC409C" w:rsidRDefault="003A1E5F" w:rsidP="00423E00">
            <w:pPr>
              <w:pStyle w:val="TAL"/>
              <w:jc w:val="center"/>
              <w:rPr>
                <w:bCs/>
                <w:iCs/>
              </w:rPr>
            </w:pPr>
            <w:r w:rsidRPr="00BC409C">
              <w:rPr>
                <w:bCs/>
                <w:iCs/>
              </w:rPr>
              <w:t>Band</w:t>
            </w:r>
          </w:p>
        </w:tc>
        <w:tc>
          <w:tcPr>
            <w:tcW w:w="567" w:type="dxa"/>
          </w:tcPr>
          <w:p w14:paraId="1F236FBE" w14:textId="77777777" w:rsidR="003A1E5F" w:rsidRPr="00BC409C" w:rsidRDefault="003A1E5F" w:rsidP="00423E00">
            <w:pPr>
              <w:pStyle w:val="TAL"/>
              <w:jc w:val="center"/>
              <w:rPr>
                <w:bCs/>
                <w:iCs/>
              </w:rPr>
            </w:pPr>
            <w:r w:rsidRPr="00BC409C">
              <w:rPr>
                <w:bCs/>
                <w:iCs/>
              </w:rPr>
              <w:t>Yes</w:t>
            </w:r>
          </w:p>
        </w:tc>
        <w:tc>
          <w:tcPr>
            <w:tcW w:w="709" w:type="dxa"/>
          </w:tcPr>
          <w:p w14:paraId="2D82A1AB" w14:textId="77777777" w:rsidR="003A1E5F" w:rsidRPr="00BC409C" w:rsidRDefault="003A1E5F" w:rsidP="00423E00">
            <w:pPr>
              <w:pStyle w:val="TAL"/>
              <w:jc w:val="center"/>
              <w:rPr>
                <w:bCs/>
                <w:iCs/>
              </w:rPr>
            </w:pPr>
            <w:r w:rsidRPr="00BC409C">
              <w:rPr>
                <w:bCs/>
                <w:iCs/>
              </w:rPr>
              <w:t>N/A</w:t>
            </w:r>
          </w:p>
        </w:tc>
        <w:tc>
          <w:tcPr>
            <w:tcW w:w="728" w:type="dxa"/>
          </w:tcPr>
          <w:p w14:paraId="0780E834" w14:textId="77777777" w:rsidR="003A1E5F" w:rsidRPr="00BC409C" w:rsidRDefault="003A1E5F" w:rsidP="00423E00">
            <w:pPr>
              <w:pStyle w:val="TAL"/>
              <w:jc w:val="center"/>
            </w:pPr>
            <w:r w:rsidRPr="00BC409C">
              <w:rPr>
                <w:bCs/>
                <w:iCs/>
              </w:rPr>
              <w:t>N/A</w:t>
            </w:r>
          </w:p>
        </w:tc>
      </w:tr>
      <w:tr w:rsidR="003A1E5F" w:rsidRPr="00BC409C" w14:paraId="70F2F156" w14:textId="77777777" w:rsidTr="00423E00">
        <w:trPr>
          <w:cantSplit/>
          <w:tblHeader/>
        </w:trPr>
        <w:tc>
          <w:tcPr>
            <w:tcW w:w="6917" w:type="dxa"/>
          </w:tcPr>
          <w:p w14:paraId="23C49590" w14:textId="77777777" w:rsidR="003A1E5F" w:rsidRPr="00BC409C" w:rsidRDefault="003A1E5F" w:rsidP="00423E00">
            <w:pPr>
              <w:pStyle w:val="TAL"/>
              <w:rPr>
                <w:b/>
                <w:bCs/>
                <w:i/>
                <w:iCs/>
              </w:rPr>
            </w:pPr>
            <w:r w:rsidRPr="00BC409C">
              <w:rPr>
                <w:b/>
                <w:bCs/>
                <w:i/>
                <w:iCs/>
              </w:rPr>
              <w:t>posJointTriggerBySingleDCI-RRC-Connected-r18</w:t>
            </w:r>
          </w:p>
          <w:p w14:paraId="47AA8676" w14:textId="77777777" w:rsidR="003A1E5F" w:rsidRPr="00BC409C" w:rsidRDefault="003A1E5F" w:rsidP="00423E00">
            <w:pPr>
              <w:pStyle w:val="TAL"/>
              <w:rPr>
                <w:rFonts w:cs="Arial"/>
              </w:rPr>
            </w:pPr>
            <w:r w:rsidRPr="00BC409C">
              <w:rPr>
                <w:rFonts w:cs="Arial"/>
              </w:rPr>
              <w:t>Indicates whether UE supports a Rel-17 single DCI scheduling positioning SRS resource sets across the linked carriers for SRS bandwidth aggregation in RRC_CONNECTED state.</w:t>
            </w:r>
          </w:p>
          <w:p w14:paraId="73F52BD7" w14:textId="77777777" w:rsidR="003A1E5F" w:rsidRPr="00BC409C" w:rsidRDefault="003A1E5F" w:rsidP="00423E00">
            <w:pPr>
              <w:pStyle w:val="TAL"/>
              <w:rPr>
                <w:b/>
                <w:bCs/>
                <w:i/>
                <w:iCs/>
              </w:rPr>
            </w:pPr>
            <w:r w:rsidRPr="00BC409C">
              <w:rPr>
                <w:rFonts w:cs="Arial"/>
              </w:rPr>
              <w:t xml:space="preserve">A UE indicating support of this feature shall also indicate support of </w:t>
            </w:r>
            <w:r w:rsidRPr="00BC409C">
              <w:rPr>
                <w:i/>
                <w:iCs/>
              </w:rPr>
              <w:t>posSRS-BWA-RRC-Connected-r18</w:t>
            </w:r>
            <w:r w:rsidRPr="00BC409C">
              <w:rPr>
                <w:rFonts w:cs="Arial"/>
              </w:rPr>
              <w:t>.</w:t>
            </w:r>
          </w:p>
        </w:tc>
        <w:tc>
          <w:tcPr>
            <w:tcW w:w="709" w:type="dxa"/>
          </w:tcPr>
          <w:p w14:paraId="1F9FC22E" w14:textId="77777777" w:rsidR="003A1E5F" w:rsidRPr="00BC409C" w:rsidRDefault="003A1E5F" w:rsidP="00423E00">
            <w:pPr>
              <w:pStyle w:val="TAL"/>
              <w:jc w:val="center"/>
              <w:rPr>
                <w:bCs/>
                <w:iCs/>
              </w:rPr>
            </w:pPr>
            <w:r w:rsidRPr="00BC409C">
              <w:rPr>
                <w:rFonts w:cs="Arial"/>
              </w:rPr>
              <w:t>Band</w:t>
            </w:r>
          </w:p>
        </w:tc>
        <w:tc>
          <w:tcPr>
            <w:tcW w:w="567" w:type="dxa"/>
          </w:tcPr>
          <w:p w14:paraId="4EE927EA" w14:textId="77777777" w:rsidR="003A1E5F" w:rsidRPr="00BC409C" w:rsidRDefault="003A1E5F" w:rsidP="00423E00">
            <w:pPr>
              <w:pStyle w:val="TAL"/>
              <w:jc w:val="center"/>
              <w:rPr>
                <w:bCs/>
                <w:iCs/>
              </w:rPr>
            </w:pPr>
            <w:r w:rsidRPr="00BC409C">
              <w:rPr>
                <w:rFonts w:cs="Arial"/>
              </w:rPr>
              <w:t>No</w:t>
            </w:r>
          </w:p>
        </w:tc>
        <w:tc>
          <w:tcPr>
            <w:tcW w:w="709" w:type="dxa"/>
          </w:tcPr>
          <w:p w14:paraId="61AD279A" w14:textId="77777777" w:rsidR="003A1E5F" w:rsidRPr="00BC409C" w:rsidRDefault="003A1E5F" w:rsidP="00423E00">
            <w:pPr>
              <w:pStyle w:val="TAL"/>
              <w:jc w:val="center"/>
              <w:rPr>
                <w:bCs/>
                <w:iCs/>
              </w:rPr>
            </w:pPr>
            <w:r w:rsidRPr="00BC409C">
              <w:rPr>
                <w:rFonts w:cs="Arial"/>
              </w:rPr>
              <w:t>N/A</w:t>
            </w:r>
          </w:p>
        </w:tc>
        <w:tc>
          <w:tcPr>
            <w:tcW w:w="728" w:type="dxa"/>
          </w:tcPr>
          <w:p w14:paraId="4AD538DA" w14:textId="77777777" w:rsidR="003A1E5F" w:rsidRPr="00BC409C" w:rsidRDefault="003A1E5F" w:rsidP="00423E00">
            <w:pPr>
              <w:pStyle w:val="TAL"/>
              <w:jc w:val="center"/>
              <w:rPr>
                <w:bCs/>
                <w:iCs/>
              </w:rPr>
            </w:pPr>
            <w:r w:rsidRPr="00BC409C">
              <w:rPr>
                <w:rFonts w:cs="Arial"/>
              </w:rPr>
              <w:t>N/A</w:t>
            </w:r>
          </w:p>
        </w:tc>
      </w:tr>
      <w:tr w:rsidR="003A1E5F" w:rsidRPr="00BC409C" w14:paraId="0776D8AC" w14:textId="77777777" w:rsidTr="00423E00">
        <w:trPr>
          <w:cantSplit/>
          <w:tblHeader/>
        </w:trPr>
        <w:tc>
          <w:tcPr>
            <w:tcW w:w="6917" w:type="dxa"/>
          </w:tcPr>
          <w:p w14:paraId="332170E5" w14:textId="77777777" w:rsidR="003A1E5F" w:rsidRPr="00BC409C" w:rsidRDefault="003A1E5F" w:rsidP="00423E00">
            <w:pPr>
              <w:pStyle w:val="TAL"/>
              <w:rPr>
                <w:rFonts w:cs="Arial"/>
                <w:b/>
                <w:bCs/>
                <w:i/>
                <w:iCs/>
                <w:szCs w:val="18"/>
              </w:rPr>
            </w:pPr>
            <w:r w:rsidRPr="00BC409C">
              <w:rPr>
                <w:rFonts w:cs="Arial"/>
                <w:b/>
                <w:bCs/>
                <w:i/>
                <w:iCs/>
                <w:szCs w:val="18"/>
              </w:rPr>
              <w:lastRenderedPageBreak/>
              <w:t>posSRS-BWA-RRC-Inactive-r18</w:t>
            </w:r>
          </w:p>
          <w:p w14:paraId="24F4D663" w14:textId="77777777" w:rsidR="003A1E5F" w:rsidRPr="00BC409C" w:rsidRDefault="003A1E5F" w:rsidP="00423E00">
            <w:pPr>
              <w:pStyle w:val="TAL"/>
              <w:rPr>
                <w:rFonts w:cs="Arial"/>
                <w:bCs/>
                <w:iCs/>
                <w:noProof/>
                <w:szCs w:val="18"/>
              </w:rPr>
            </w:pPr>
            <w:r w:rsidRPr="00BC409C">
              <w:rPr>
                <w:rFonts w:cs="Arial"/>
                <w:bCs/>
                <w:iCs/>
                <w:noProof/>
                <w:szCs w:val="18"/>
              </w:rPr>
              <w:t xml:space="preserve">Indicates the UE capability for support of positioning SRS bandwidth aggregation in RRC_INACTIVE and </w:t>
            </w:r>
            <w:r w:rsidRPr="00BC409C">
              <w:t xml:space="preserve">the </w:t>
            </w:r>
            <w:r w:rsidRPr="00BC409C">
              <w:rPr>
                <w:rFonts w:cs="Arial"/>
                <w:szCs w:val="18"/>
              </w:rPr>
              <w:t>support of the same SRS power reduction across aggregated carriers.</w:t>
            </w:r>
            <w:r w:rsidRPr="00BC409C">
              <w:t xml:space="preserve"> The</w:t>
            </w:r>
            <w:r w:rsidRPr="00BC409C">
              <w:rPr>
                <w:rFonts w:cs="Arial"/>
                <w:bCs/>
                <w:iCs/>
                <w:szCs w:val="18"/>
              </w:rPr>
              <w:t xml:space="preserve"> capability signalling</w:t>
            </w:r>
            <w:r w:rsidRPr="00BC409C">
              <w:rPr>
                <w:rFonts w:cs="Arial"/>
                <w:bCs/>
                <w:iCs/>
                <w:noProof/>
                <w:szCs w:val="18"/>
              </w:rPr>
              <w:t xml:space="preserve"> comprises the following parameters:</w:t>
            </w:r>
          </w:p>
          <w:p w14:paraId="5FD15B98"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i/>
                <w:iCs/>
                <w:sz w:val="18"/>
                <w:szCs w:val="18"/>
              </w:rPr>
              <w:t>numOfCarriersIntraBandContiguous-r18</w:t>
            </w:r>
            <w:proofErr w:type="gramEnd"/>
            <w:r w:rsidRPr="00BC409C">
              <w:rPr>
                <w:rFonts w:ascii="Arial" w:hAnsi="Arial" w:cs="Arial"/>
                <w:sz w:val="18"/>
                <w:szCs w:val="18"/>
              </w:rPr>
              <w:t xml:space="preserve"> indicates the number of supported aggregated carriers in intra band contiguous carriers, which is supported and reported by UE.</w:t>
            </w:r>
          </w:p>
          <w:p w14:paraId="7DB3C8EE"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i/>
                <w:iCs/>
                <w:sz w:val="18"/>
                <w:szCs w:val="18"/>
              </w:rPr>
              <w:t>maximumAggregatedBW-TwoCarriersFR1-r18</w:t>
            </w:r>
            <w:proofErr w:type="gramEnd"/>
            <w:r w:rsidRPr="00BC409C">
              <w:rPr>
                <w:rFonts w:ascii="Arial" w:hAnsi="Arial" w:cs="Arial"/>
                <w:sz w:val="18"/>
                <w:szCs w:val="18"/>
              </w:rPr>
              <w:t xml:space="preserve"> indicates the maximum aggregated SRS bandwidth in MHz for two aggregated carriers for FR1, which is supported and reported by UE.</w:t>
            </w:r>
          </w:p>
          <w:p w14:paraId="7530562F"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i/>
                <w:iCs/>
                <w:sz w:val="18"/>
                <w:szCs w:val="18"/>
              </w:rPr>
              <w:t>maximumAggregatedBW-TwoCarriersFR2-r18</w:t>
            </w:r>
            <w:proofErr w:type="gramEnd"/>
            <w:r w:rsidRPr="00BC409C">
              <w:rPr>
                <w:rFonts w:ascii="Arial" w:hAnsi="Arial" w:cs="Arial"/>
                <w:sz w:val="18"/>
                <w:szCs w:val="18"/>
              </w:rPr>
              <w:t xml:space="preserve"> indicates the maximum aggregated SRS bandwidth in MHz for two aggregated carriers for FR2, which is supported and reported by UE.</w:t>
            </w:r>
          </w:p>
          <w:p w14:paraId="5A672F5A"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i/>
                <w:iCs/>
                <w:sz w:val="18"/>
                <w:szCs w:val="18"/>
              </w:rPr>
              <w:t>maximumAggregatedBW-ThreeCarriersFR1-r18</w:t>
            </w:r>
            <w:proofErr w:type="gramEnd"/>
            <w:r w:rsidRPr="00BC409C">
              <w:rPr>
                <w:rFonts w:ascii="Arial" w:hAnsi="Arial" w:cs="Arial"/>
                <w:sz w:val="18"/>
                <w:szCs w:val="18"/>
              </w:rPr>
              <w:t xml:space="preserve"> indicates the maximum aggregated SRS bandwidth in MHz for three aggregated carriers for FR1, which is supported and reported by UE.</w:t>
            </w:r>
          </w:p>
          <w:p w14:paraId="43906749"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i/>
                <w:iCs/>
                <w:sz w:val="18"/>
                <w:szCs w:val="18"/>
              </w:rPr>
              <w:t>maximumAggregatedBW-ThreeCarriersFR2-r18</w:t>
            </w:r>
            <w:proofErr w:type="gramEnd"/>
            <w:r w:rsidRPr="00BC409C">
              <w:rPr>
                <w:rFonts w:ascii="Arial" w:hAnsi="Arial" w:cs="Arial"/>
                <w:sz w:val="18"/>
                <w:szCs w:val="18"/>
              </w:rPr>
              <w:t xml:space="preserve"> indicates the maximum aggregated SRS bandwidth in MHz for three aggregated carriers for FR2, which is supported and reported by UE.</w:t>
            </w:r>
          </w:p>
          <w:p w14:paraId="15D74253"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maximumAggregatedResourceSet-r18</w:t>
            </w:r>
            <w:r w:rsidRPr="00BC409C">
              <w:rPr>
                <w:rFonts w:ascii="Arial" w:hAnsi="Arial" w:cs="Arial"/>
                <w:sz w:val="18"/>
                <w:szCs w:val="18"/>
              </w:rPr>
              <w:t xml:space="preserve"> indicates the max number of aggregated SRS resource sets for positioning supported by UE for SRS bandwidth aggregation, which is supported and reported by UE.</w:t>
            </w:r>
          </w:p>
          <w:p w14:paraId="7E1825B8"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i/>
                <w:iCs/>
                <w:sz w:val="18"/>
                <w:szCs w:val="18"/>
              </w:rPr>
              <w:t>maximumAggregatedResourcePeriodic-r18</w:t>
            </w:r>
            <w:proofErr w:type="gramEnd"/>
            <w:r w:rsidRPr="00BC409C">
              <w:rPr>
                <w:rFonts w:ascii="Arial" w:hAnsi="Arial" w:cs="Arial"/>
                <w:sz w:val="18"/>
                <w:szCs w:val="18"/>
              </w:rPr>
              <w:t xml:space="preserve"> indicates the maximum number of aggregated periodic SRS resources for bandwidth aggregation, which is supported and reported by UE.</w:t>
            </w:r>
          </w:p>
          <w:p w14:paraId="7F6BED30"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i/>
                <w:iCs/>
                <w:sz w:val="18"/>
                <w:szCs w:val="18"/>
              </w:rPr>
              <w:t>maximumAggregatedResourceSemi-r18</w:t>
            </w:r>
            <w:proofErr w:type="gramEnd"/>
            <w:r w:rsidRPr="00BC409C">
              <w:rPr>
                <w:rFonts w:ascii="Arial" w:hAnsi="Arial" w:cs="Arial"/>
                <w:sz w:val="18"/>
                <w:szCs w:val="18"/>
              </w:rPr>
              <w:t xml:space="preserve"> indicates the maximum number of aggregated semi-persistent SRS resources for bandwidth aggregation, which is supported and reported by UE.</w:t>
            </w:r>
          </w:p>
          <w:p w14:paraId="6A775979"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i/>
                <w:iCs/>
                <w:sz w:val="18"/>
                <w:szCs w:val="18"/>
              </w:rPr>
              <w:t>maximumAggregatedResourcePeriodicPerSlot-r18</w:t>
            </w:r>
            <w:proofErr w:type="gramEnd"/>
            <w:r w:rsidRPr="00BC409C">
              <w:rPr>
                <w:rFonts w:ascii="Arial" w:hAnsi="Arial" w:cs="Arial"/>
                <w:sz w:val="18"/>
                <w:szCs w:val="18"/>
              </w:rPr>
              <w:t xml:space="preserve"> indicates the maximum number of aggregated periodic SRS resources for bandwidth aggregation per slot, which is supported and reported by UE.</w:t>
            </w:r>
          </w:p>
          <w:p w14:paraId="7FB06DB7"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i/>
                <w:iCs/>
                <w:sz w:val="18"/>
                <w:szCs w:val="18"/>
              </w:rPr>
              <w:t>maximumAggregatedResourceSemiPerSlot-r18</w:t>
            </w:r>
            <w:proofErr w:type="gramEnd"/>
            <w:r w:rsidRPr="00BC409C">
              <w:rPr>
                <w:rFonts w:ascii="Arial" w:hAnsi="Arial" w:cs="Arial"/>
                <w:sz w:val="18"/>
                <w:szCs w:val="18"/>
              </w:rPr>
              <w:t xml:space="preserve"> indicates the maximum number of aggregated semi-persistent SRS resources for bandwidth aggregation per slot, which is supported and reported by UE.</w:t>
            </w:r>
          </w:p>
          <w:p w14:paraId="2E6E01DD"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i/>
                <w:iCs/>
                <w:sz w:val="18"/>
                <w:szCs w:val="18"/>
              </w:rPr>
              <w:t>guardPeriod-r18</w:t>
            </w:r>
            <w:proofErr w:type="gramEnd"/>
            <w:r w:rsidRPr="00BC409C">
              <w:rPr>
                <w:rFonts w:ascii="Arial" w:hAnsi="Arial" w:cs="Arial"/>
                <w:sz w:val="18"/>
                <w:szCs w:val="18"/>
              </w:rPr>
              <w:t xml:space="preserve"> indicates the guard period in microseconds before and after aggregated SRS transmission.</w:t>
            </w:r>
          </w:p>
          <w:p w14:paraId="4D4A42D7" w14:textId="77777777" w:rsidR="003A1E5F" w:rsidRPr="00BC409C" w:rsidRDefault="003A1E5F" w:rsidP="00423E00">
            <w:pPr>
              <w:pStyle w:val="B1"/>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r>
            <w:proofErr w:type="gramStart"/>
            <w:r w:rsidRPr="00BC409C">
              <w:rPr>
                <w:rFonts w:ascii="Arial" w:hAnsi="Arial" w:cs="Arial"/>
                <w:i/>
                <w:iCs/>
                <w:sz w:val="18"/>
                <w:szCs w:val="18"/>
              </w:rPr>
              <w:t>powerClassForTwoAggregatedCarriers-r18</w:t>
            </w:r>
            <w:proofErr w:type="gramEnd"/>
            <w:r w:rsidRPr="00BC409C">
              <w:rPr>
                <w:rFonts w:ascii="Arial" w:hAnsi="Arial" w:cs="Arial"/>
                <w:i/>
                <w:iCs/>
                <w:sz w:val="18"/>
                <w:szCs w:val="18"/>
              </w:rPr>
              <w:t xml:space="preserve"> </w:t>
            </w:r>
            <w:r w:rsidRPr="00BC409C">
              <w:rPr>
                <w:rFonts w:ascii="Arial" w:hAnsi="Arial" w:cs="Arial"/>
                <w:sz w:val="18"/>
                <w:szCs w:val="18"/>
              </w:rPr>
              <w:t>indicates the power class of supported two aggregated carriers in intra band contiguous carriers</w:t>
            </w:r>
            <w:r w:rsidRPr="00BC409C">
              <w:rPr>
                <w:rFonts w:ascii="Arial" w:hAnsi="Arial" w:cs="Arial"/>
                <w:i/>
                <w:iCs/>
                <w:sz w:val="18"/>
                <w:szCs w:val="18"/>
              </w:rPr>
              <w:t>.</w:t>
            </w:r>
          </w:p>
          <w:p w14:paraId="34F31DDA" w14:textId="77777777" w:rsidR="003A1E5F" w:rsidRPr="00BC409C" w:rsidRDefault="003A1E5F" w:rsidP="00423E00">
            <w:pPr>
              <w:pStyle w:val="B1"/>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r>
            <w:proofErr w:type="gramStart"/>
            <w:r w:rsidRPr="00BC409C">
              <w:rPr>
                <w:rFonts w:ascii="Arial" w:hAnsi="Arial" w:cs="Arial"/>
                <w:i/>
                <w:iCs/>
                <w:sz w:val="18"/>
                <w:szCs w:val="18"/>
              </w:rPr>
              <w:t>powerClassForThreeAggregatedCarriers-r18</w:t>
            </w:r>
            <w:proofErr w:type="gramEnd"/>
            <w:r w:rsidRPr="00BC409C">
              <w:rPr>
                <w:rFonts w:ascii="Arial" w:hAnsi="Arial" w:cs="Arial"/>
                <w:i/>
                <w:iCs/>
                <w:sz w:val="18"/>
                <w:szCs w:val="18"/>
              </w:rPr>
              <w:t xml:space="preserve"> </w:t>
            </w:r>
            <w:r w:rsidRPr="00BC409C">
              <w:rPr>
                <w:rFonts w:ascii="Arial" w:hAnsi="Arial" w:cs="Arial"/>
                <w:sz w:val="18"/>
                <w:szCs w:val="18"/>
              </w:rPr>
              <w:t>indicates the power class of supported three aggregated carriers in intra band contiguous carriers</w:t>
            </w:r>
            <w:r w:rsidRPr="00BC409C">
              <w:rPr>
                <w:rFonts w:ascii="Arial" w:hAnsi="Arial" w:cs="Arial"/>
                <w:i/>
                <w:iCs/>
                <w:sz w:val="18"/>
                <w:szCs w:val="18"/>
              </w:rPr>
              <w:t>.</w:t>
            </w:r>
          </w:p>
          <w:p w14:paraId="6DCD15AD" w14:textId="77777777" w:rsidR="003A1E5F" w:rsidRPr="00BC409C" w:rsidRDefault="003A1E5F" w:rsidP="00423E00">
            <w:pPr>
              <w:pStyle w:val="TAN"/>
            </w:pPr>
            <w:r w:rsidRPr="00BC409C">
              <w:t>NOTE:</w:t>
            </w:r>
            <w:r w:rsidRPr="00BC409C">
              <w:tab/>
              <w:t>The power class is only applicable for FR1 bands.</w:t>
            </w:r>
          </w:p>
          <w:p w14:paraId="6FC573BF" w14:textId="77777777" w:rsidR="003A1E5F" w:rsidRPr="00BC409C" w:rsidRDefault="003A1E5F" w:rsidP="00423E00">
            <w:pPr>
              <w:pStyle w:val="TAN"/>
              <w:rPr>
                <w:rFonts w:cs="Arial"/>
                <w:szCs w:val="18"/>
              </w:rPr>
            </w:pPr>
          </w:p>
          <w:p w14:paraId="04F667CB" w14:textId="77777777" w:rsidR="003A1E5F" w:rsidRPr="00BC409C" w:rsidRDefault="003A1E5F" w:rsidP="00423E00">
            <w:pPr>
              <w:pStyle w:val="TAL"/>
              <w:rPr>
                <w:b/>
                <w:bCs/>
                <w:i/>
                <w:iCs/>
              </w:rPr>
            </w:pPr>
            <w:r w:rsidRPr="00BC409C">
              <w:rPr>
                <w:rFonts w:cs="Arial"/>
                <w:szCs w:val="18"/>
              </w:rPr>
              <w:t xml:space="preserve">UE indicating support of this feature shall also indicate support of </w:t>
            </w:r>
            <w:r w:rsidRPr="00BC409C">
              <w:rPr>
                <w:i/>
                <w:iCs/>
              </w:rPr>
              <w:t xml:space="preserve">posSRS-RRC-Inactive-OutsideInitialUL-BWP-r17. </w:t>
            </w:r>
            <w:r w:rsidRPr="00BC409C">
              <w:rPr>
                <w:rFonts w:cs="Arial"/>
                <w:szCs w:val="18"/>
              </w:rPr>
              <w:t xml:space="preserve">If the UE indicates support of this feature, the </w:t>
            </w:r>
            <w:proofErr w:type="gramStart"/>
            <w:r w:rsidRPr="00BC409C">
              <w:rPr>
                <w:rFonts w:cs="Arial"/>
                <w:szCs w:val="18"/>
              </w:rPr>
              <w:t>fie</w:t>
            </w:r>
            <w:r w:rsidRPr="00BC409C">
              <w:t>lds</w:t>
            </w:r>
            <w:proofErr w:type="gramEnd"/>
            <w:r w:rsidRPr="00BC409C">
              <w:t xml:space="preserve"> </w:t>
            </w:r>
            <w:r w:rsidRPr="00BC409C">
              <w:rPr>
                <w:i/>
                <w:iCs/>
              </w:rPr>
              <w:t>srsPosWithoutRestrictionOnBWP-r17</w:t>
            </w:r>
            <w:r w:rsidRPr="00BC409C">
              <w:t xml:space="preserve"> and </w:t>
            </w:r>
            <w:r w:rsidRPr="00BC409C">
              <w:rPr>
                <w:i/>
                <w:iCs/>
              </w:rPr>
              <w:t>differentCenterFreqBetweenSRSposAndInitialBWP-r17</w:t>
            </w:r>
            <w:r w:rsidRPr="00BC409C">
              <w:t xml:space="preserve"> in </w:t>
            </w:r>
            <w:r w:rsidRPr="00BC409C">
              <w:rPr>
                <w:i/>
                <w:iCs/>
              </w:rPr>
              <w:t>posSRS-RRC-Inactive-OutsideInitialUL-BWP-r17</w:t>
            </w:r>
            <w:r w:rsidRPr="00BC409C">
              <w:t xml:space="preserve"> shall be set to </w:t>
            </w:r>
            <w:r w:rsidRPr="00BC409C">
              <w:rPr>
                <w:i/>
                <w:iCs/>
              </w:rPr>
              <w:t>supported</w:t>
            </w:r>
            <w:r w:rsidRPr="00BC409C">
              <w:t>.</w:t>
            </w:r>
          </w:p>
        </w:tc>
        <w:tc>
          <w:tcPr>
            <w:tcW w:w="709" w:type="dxa"/>
          </w:tcPr>
          <w:p w14:paraId="7BF87E88" w14:textId="77777777" w:rsidR="003A1E5F" w:rsidRPr="00BC409C" w:rsidRDefault="003A1E5F" w:rsidP="00423E00">
            <w:pPr>
              <w:pStyle w:val="TAL"/>
              <w:jc w:val="center"/>
              <w:rPr>
                <w:rFonts w:cs="Arial"/>
              </w:rPr>
            </w:pPr>
            <w:r w:rsidRPr="00BC409C">
              <w:rPr>
                <w:rFonts w:cs="Arial"/>
              </w:rPr>
              <w:t>Band</w:t>
            </w:r>
          </w:p>
        </w:tc>
        <w:tc>
          <w:tcPr>
            <w:tcW w:w="567" w:type="dxa"/>
          </w:tcPr>
          <w:p w14:paraId="071B128F" w14:textId="77777777" w:rsidR="003A1E5F" w:rsidRPr="00BC409C" w:rsidRDefault="003A1E5F" w:rsidP="00423E00">
            <w:pPr>
              <w:pStyle w:val="TAL"/>
              <w:jc w:val="center"/>
              <w:rPr>
                <w:rFonts w:cs="Arial"/>
              </w:rPr>
            </w:pPr>
            <w:r w:rsidRPr="00BC409C">
              <w:rPr>
                <w:rFonts w:cs="Arial"/>
              </w:rPr>
              <w:t>No</w:t>
            </w:r>
          </w:p>
        </w:tc>
        <w:tc>
          <w:tcPr>
            <w:tcW w:w="709" w:type="dxa"/>
          </w:tcPr>
          <w:p w14:paraId="34A3A1AF" w14:textId="77777777" w:rsidR="003A1E5F" w:rsidRPr="00BC409C" w:rsidRDefault="003A1E5F" w:rsidP="00423E00">
            <w:pPr>
              <w:pStyle w:val="TAL"/>
              <w:jc w:val="center"/>
              <w:rPr>
                <w:rFonts w:cs="Arial"/>
              </w:rPr>
            </w:pPr>
            <w:r w:rsidRPr="00BC409C">
              <w:rPr>
                <w:rFonts w:cs="Arial"/>
              </w:rPr>
              <w:t>N/A</w:t>
            </w:r>
          </w:p>
        </w:tc>
        <w:tc>
          <w:tcPr>
            <w:tcW w:w="728" w:type="dxa"/>
          </w:tcPr>
          <w:p w14:paraId="047E9716" w14:textId="77777777" w:rsidR="003A1E5F" w:rsidRPr="00BC409C" w:rsidRDefault="003A1E5F" w:rsidP="00423E00">
            <w:pPr>
              <w:pStyle w:val="TAL"/>
              <w:jc w:val="center"/>
              <w:rPr>
                <w:rFonts w:cs="Arial"/>
              </w:rPr>
            </w:pPr>
            <w:r w:rsidRPr="00BC409C">
              <w:rPr>
                <w:rFonts w:cs="Arial"/>
              </w:rPr>
              <w:t>N/A</w:t>
            </w:r>
          </w:p>
        </w:tc>
      </w:tr>
      <w:tr w:rsidR="003A1E5F" w:rsidRPr="00BC409C" w14:paraId="6A28F905" w14:textId="77777777" w:rsidTr="00423E00">
        <w:trPr>
          <w:cantSplit/>
          <w:tblHeader/>
        </w:trPr>
        <w:tc>
          <w:tcPr>
            <w:tcW w:w="6917" w:type="dxa"/>
          </w:tcPr>
          <w:p w14:paraId="7563025E" w14:textId="77777777" w:rsidR="003A1E5F" w:rsidRPr="00BC409C" w:rsidRDefault="003A1E5F" w:rsidP="00423E00">
            <w:pPr>
              <w:pStyle w:val="TAL"/>
              <w:rPr>
                <w:b/>
                <w:bCs/>
                <w:i/>
                <w:iCs/>
              </w:rPr>
            </w:pPr>
            <w:r w:rsidRPr="00BC409C">
              <w:rPr>
                <w:b/>
                <w:bCs/>
                <w:i/>
                <w:iCs/>
              </w:rPr>
              <w:t>posSRS-PreconfigureRRC-InactiveInitialUL-BWP-r18</w:t>
            </w:r>
          </w:p>
          <w:p w14:paraId="725EBFB7" w14:textId="77777777" w:rsidR="003A1E5F" w:rsidRPr="00BC409C" w:rsidRDefault="003A1E5F" w:rsidP="00423E00">
            <w:pPr>
              <w:pStyle w:val="TAL"/>
              <w:rPr>
                <w:rFonts w:cs="Arial"/>
              </w:rPr>
            </w:pPr>
            <w:r w:rsidRPr="00BC409C">
              <w:rPr>
                <w:rFonts w:cs="Arial"/>
              </w:rPr>
              <w:t>Indicates whether the UE supports preconfigured SRS with validity area in RRC_INACTIVE for initial UL BWP.</w:t>
            </w:r>
          </w:p>
          <w:p w14:paraId="37EDBB27" w14:textId="77777777" w:rsidR="003A1E5F" w:rsidRPr="00BC409C" w:rsidRDefault="003A1E5F" w:rsidP="00423E00">
            <w:pPr>
              <w:pStyle w:val="TAL"/>
              <w:rPr>
                <w:b/>
                <w:bCs/>
                <w:i/>
                <w:iCs/>
                <w:lang w:eastAsia="zh-CN"/>
              </w:rPr>
            </w:pPr>
            <w:r w:rsidRPr="00BC409C">
              <w:rPr>
                <w:rFonts w:cs="Arial"/>
                <w:bCs/>
                <w:iCs/>
                <w:noProof/>
                <w:szCs w:val="18"/>
              </w:rPr>
              <w:t xml:space="preserve">UE indicating support of this feature shall also indicate support of </w:t>
            </w:r>
            <w:r w:rsidRPr="00BC409C">
              <w:rPr>
                <w:rFonts w:cs="Arial"/>
                <w:bCs/>
                <w:i/>
                <w:noProof/>
                <w:szCs w:val="18"/>
              </w:rPr>
              <w:t>posSRS-ValidityAreaRRC-InactiveInitialUL-BWP-r18</w:t>
            </w:r>
            <w:r w:rsidRPr="00BC409C">
              <w:rPr>
                <w:rFonts w:cs="Arial"/>
                <w:bCs/>
                <w:iCs/>
                <w:noProof/>
                <w:szCs w:val="18"/>
              </w:rPr>
              <w:t>.</w:t>
            </w:r>
          </w:p>
        </w:tc>
        <w:tc>
          <w:tcPr>
            <w:tcW w:w="709" w:type="dxa"/>
          </w:tcPr>
          <w:p w14:paraId="3631A1C2" w14:textId="77777777" w:rsidR="003A1E5F" w:rsidRPr="00BC409C" w:rsidRDefault="003A1E5F" w:rsidP="00423E00">
            <w:pPr>
              <w:pStyle w:val="TAL"/>
              <w:jc w:val="center"/>
              <w:rPr>
                <w:bCs/>
                <w:iCs/>
              </w:rPr>
            </w:pPr>
            <w:r w:rsidRPr="00BC409C">
              <w:t>Band</w:t>
            </w:r>
          </w:p>
        </w:tc>
        <w:tc>
          <w:tcPr>
            <w:tcW w:w="567" w:type="dxa"/>
          </w:tcPr>
          <w:p w14:paraId="29175A1B" w14:textId="77777777" w:rsidR="003A1E5F" w:rsidRPr="00BC409C" w:rsidRDefault="003A1E5F" w:rsidP="00423E00">
            <w:pPr>
              <w:pStyle w:val="TAL"/>
              <w:jc w:val="center"/>
              <w:rPr>
                <w:bCs/>
                <w:iCs/>
              </w:rPr>
            </w:pPr>
            <w:r w:rsidRPr="00BC409C">
              <w:t>No</w:t>
            </w:r>
          </w:p>
        </w:tc>
        <w:tc>
          <w:tcPr>
            <w:tcW w:w="709" w:type="dxa"/>
          </w:tcPr>
          <w:p w14:paraId="7FE89459" w14:textId="77777777" w:rsidR="003A1E5F" w:rsidRPr="00BC409C" w:rsidRDefault="003A1E5F" w:rsidP="00423E00">
            <w:pPr>
              <w:pStyle w:val="TAL"/>
              <w:jc w:val="center"/>
              <w:rPr>
                <w:bCs/>
                <w:iCs/>
              </w:rPr>
            </w:pPr>
            <w:r w:rsidRPr="00BC409C">
              <w:t>N/A</w:t>
            </w:r>
          </w:p>
        </w:tc>
        <w:tc>
          <w:tcPr>
            <w:tcW w:w="728" w:type="dxa"/>
          </w:tcPr>
          <w:p w14:paraId="189012AB" w14:textId="77777777" w:rsidR="003A1E5F" w:rsidRPr="00BC409C" w:rsidRDefault="003A1E5F" w:rsidP="00423E00">
            <w:pPr>
              <w:pStyle w:val="TAL"/>
              <w:jc w:val="center"/>
              <w:rPr>
                <w:bCs/>
                <w:iCs/>
              </w:rPr>
            </w:pPr>
            <w:r w:rsidRPr="00BC409C">
              <w:t>N/A</w:t>
            </w:r>
          </w:p>
        </w:tc>
      </w:tr>
      <w:tr w:rsidR="003A1E5F" w:rsidRPr="00BC409C" w14:paraId="12B8C3A8" w14:textId="77777777" w:rsidTr="00423E00">
        <w:trPr>
          <w:cantSplit/>
          <w:tblHeader/>
        </w:trPr>
        <w:tc>
          <w:tcPr>
            <w:tcW w:w="6917" w:type="dxa"/>
          </w:tcPr>
          <w:p w14:paraId="40E618EC" w14:textId="77777777" w:rsidR="003A1E5F" w:rsidRPr="00BC409C" w:rsidRDefault="003A1E5F" w:rsidP="00423E00">
            <w:pPr>
              <w:pStyle w:val="TAL"/>
              <w:rPr>
                <w:b/>
                <w:bCs/>
                <w:i/>
                <w:iCs/>
              </w:rPr>
            </w:pPr>
            <w:r w:rsidRPr="00BC409C">
              <w:rPr>
                <w:b/>
                <w:bCs/>
                <w:i/>
                <w:iCs/>
              </w:rPr>
              <w:t>posSRS-PreconfigureRRC-InactiveOutsideInitialUL-BWP-r18</w:t>
            </w:r>
          </w:p>
          <w:p w14:paraId="5656E2FC" w14:textId="77777777" w:rsidR="003A1E5F" w:rsidRPr="00BC409C" w:rsidRDefault="003A1E5F" w:rsidP="00423E00">
            <w:pPr>
              <w:pStyle w:val="TAL"/>
              <w:rPr>
                <w:rFonts w:cs="Arial"/>
              </w:rPr>
            </w:pPr>
            <w:r w:rsidRPr="00BC409C">
              <w:rPr>
                <w:rFonts w:cs="Arial"/>
              </w:rPr>
              <w:t>Indicates whether the UE supports preconfigured SRS with validity area in RRC_INACTIVE outside initial UL BWP.</w:t>
            </w:r>
          </w:p>
          <w:p w14:paraId="5E4EC1CD" w14:textId="77777777" w:rsidR="003A1E5F" w:rsidRPr="00BC409C" w:rsidRDefault="003A1E5F" w:rsidP="00423E00">
            <w:pPr>
              <w:pStyle w:val="TAL"/>
              <w:rPr>
                <w:b/>
                <w:bCs/>
                <w:i/>
                <w:iCs/>
                <w:lang w:eastAsia="zh-CN"/>
              </w:rPr>
            </w:pPr>
            <w:r w:rsidRPr="00BC409C">
              <w:rPr>
                <w:rFonts w:cs="Arial"/>
                <w:bCs/>
                <w:iCs/>
                <w:noProof/>
                <w:szCs w:val="18"/>
              </w:rPr>
              <w:t xml:space="preserve">UE indicating support of this feature shall also indicate support of </w:t>
            </w:r>
            <w:r w:rsidRPr="00BC409C">
              <w:rPr>
                <w:rFonts w:cs="Arial"/>
                <w:bCs/>
                <w:i/>
                <w:noProof/>
                <w:szCs w:val="18"/>
              </w:rPr>
              <w:t>posSRS-ValidityAreaRRC-InactiveOutsideInitialUL-BWP-r18</w:t>
            </w:r>
            <w:r w:rsidRPr="00BC409C">
              <w:rPr>
                <w:rFonts w:cs="Arial"/>
                <w:bCs/>
                <w:iCs/>
                <w:noProof/>
                <w:szCs w:val="18"/>
              </w:rPr>
              <w:t>.</w:t>
            </w:r>
          </w:p>
        </w:tc>
        <w:tc>
          <w:tcPr>
            <w:tcW w:w="709" w:type="dxa"/>
          </w:tcPr>
          <w:p w14:paraId="0E6DB0AA" w14:textId="77777777" w:rsidR="003A1E5F" w:rsidRPr="00BC409C" w:rsidRDefault="003A1E5F" w:rsidP="00423E00">
            <w:pPr>
              <w:pStyle w:val="TAL"/>
              <w:jc w:val="center"/>
              <w:rPr>
                <w:bCs/>
                <w:iCs/>
              </w:rPr>
            </w:pPr>
            <w:r w:rsidRPr="00BC409C">
              <w:rPr>
                <w:rFonts w:cs="Arial"/>
              </w:rPr>
              <w:t>Band</w:t>
            </w:r>
          </w:p>
        </w:tc>
        <w:tc>
          <w:tcPr>
            <w:tcW w:w="567" w:type="dxa"/>
          </w:tcPr>
          <w:p w14:paraId="211F1F69" w14:textId="77777777" w:rsidR="003A1E5F" w:rsidRPr="00BC409C" w:rsidRDefault="003A1E5F" w:rsidP="00423E00">
            <w:pPr>
              <w:pStyle w:val="TAL"/>
              <w:jc w:val="center"/>
              <w:rPr>
                <w:bCs/>
                <w:iCs/>
              </w:rPr>
            </w:pPr>
            <w:r w:rsidRPr="00BC409C">
              <w:rPr>
                <w:rFonts w:cs="Arial"/>
              </w:rPr>
              <w:t>No</w:t>
            </w:r>
          </w:p>
        </w:tc>
        <w:tc>
          <w:tcPr>
            <w:tcW w:w="709" w:type="dxa"/>
          </w:tcPr>
          <w:p w14:paraId="4204B4B8" w14:textId="77777777" w:rsidR="003A1E5F" w:rsidRPr="00BC409C" w:rsidRDefault="003A1E5F" w:rsidP="00423E00">
            <w:pPr>
              <w:pStyle w:val="TAL"/>
              <w:jc w:val="center"/>
              <w:rPr>
                <w:bCs/>
                <w:iCs/>
              </w:rPr>
            </w:pPr>
            <w:r w:rsidRPr="00BC409C">
              <w:rPr>
                <w:rFonts w:cs="Arial"/>
              </w:rPr>
              <w:t>N/A</w:t>
            </w:r>
          </w:p>
        </w:tc>
        <w:tc>
          <w:tcPr>
            <w:tcW w:w="728" w:type="dxa"/>
          </w:tcPr>
          <w:p w14:paraId="4995CBD0" w14:textId="77777777" w:rsidR="003A1E5F" w:rsidRPr="00BC409C" w:rsidRDefault="003A1E5F" w:rsidP="00423E00">
            <w:pPr>
              <w:pStyle w:val="TAL"/>
              <w:jc w:val="center"/>
              <w:rPr>
                <w:bCs/>
                <w:iCs/>
              </w:rPr>
            </w:pPr>
            <w:r w:rsidRPr="00BC409C">
              <w:rPr>
                <w:rFonts w:cs="Arial"/>
              </w:rPr>
              <w:t>N/A</w:t>
            </w:r>
          </w:p>
        </w:tc>
      </w:tr>
      <w:tr w:rsidR="003A1E5F" w:rsidRPr="00BC409C" w14:paraId="3AB5A4BD" w14:textId="77777777" w:rsidTr="00423E00">
        <w:trPr>
          <w:cantSplit/>
          <w:tblHeader/>
        </w:trPr>
        <w:tc>
          <w:tcPr>
            <w:tcW w:w="6917" w:type="dxa"/>
          </w:tcPr>
          <w:p w14:paraId="5536B662" w14:textId="77777777" w:rsidR="003A1E5F" w:rsidRPr="00BC409C" w:rsidRDefault="003A1E5F" w:rsidP="00423E00">
            <w:pPr>
              <w:pStyle w:val="TAL"/>
              <w:rPr>
                <w:b/>
                <w:bCs/>
                <w:i/>
                <w:iCs/>
                <w:lang w:eastAsia="zh-CN"/>
              </w:rPr>
            </w:pPr>
            <w:r w:rsidRPr="00BC409C">
              <w:rPr>
                <w:b/>
                <w:bCs/>
                <w:i/>
                <w:iCs/>
                <w:lang w:eastAsia="zh-CN"/>
              </w:rPr>
              <w:lastRenderedPageBreak/>
              <w:t>posSRS-RRC-Inactive-OutsideInitialUL-BWP-r17</w:t>
            </w:r>
          </w:p>
          <w:p w14:paraId="2EFFA9D7" w14:textId="77777777" w:rsidR="003A1E5F" w:rsidRPr="00BC409C" w:rsidRDefault="003A1E5F" w:rsidP="00423E00">
            <w:pPr>
              <w:pStyle w:val="TAL"/>
              <w:rPr>
                <w:bCs/>
                <w:iCs/>
                <w:lang w:eastAsia="zh-CN"/>
              </w:rPr>
            </w:pPr>
            <w:r w:rsidRPr="00BC409C">
              <w:rPr>
                <w:bCs/>
                <w:iCs/>
                <w:lang w:eastAsia="zh-CN"/>
              </w:rPr>
              <w:t>Indicates support of Positioning SRS transmission in RRC_INACTIVE state configured outside initial UL BWP. The capability signalling comprises the following parameters:</w:t>
            </w:r>
          </w:p>
          <w:p w14:paraId="21236796"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maxSRSposBandwidthForEachSCS-withinCC-FR1-r17 </w:t>
            </w:r>
            <w:r w:rsidRPr="00BC409C">
              <w:rPr>
                <w:rFonts w:ascii="Arial" w:hAnsi="Arial" w:cs="Arial"/>
                <w:sz w:val="18"/>
                <w:szCs w:val="18"/>
              </w:rPr>
              <w:t>Indicates the maximum SRS bandwidth supported for each SCS that UE supports within a single CC for FR1</w:t>
            </w:r>
            <w:r w:rsidRPr="00BC409C">
              <w:rPr>
                <w:rFonts w:ascii="Arial" w:hAnsi="Arial" w:cs="Arial"/>
                <w:i/>
                <w:sz w:val="18"/>
                <w:szCs w:val="18"/>
              </w:rPr>
              <w:t>;</w:t>
            </w:r>
          </w:p>
          <w:p w14:paraId="6649AE18"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maxSRSposBandwidthForEachSCS-withinCC-FR2-r17 </w:t>
            </w:r>
            <w:r w:rsidRPr="00BC409C">
              <w:rPr>
                <w:rFonts w:ascii="Arial" w:hAnsi="Arial" w:cs="Arial"/>
                <w:sz w:val="18"/>
                <w:szCs w:val="18"/>
              </w:rPr>
              <w:t>indicates the maximum SRS bandwidth supported for each SCS that UE supports within a single CC for FR2;</w:t>
            </w:r>
          </w:p>
          <w:p w14:paraId="33A8CF4C"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maxNumOfSRSposResourceSets-r17</w:t>
            </w:r>
            <w:r w:rsidRPr="00BC409C">
              <w:rPr>
                <w:rFonts w:ascii="Arial" w:hAnsi="Arial" w:cs="Arial"/>
                <w:sz w:val="18"/>
                <w:szCs w:val="18"/>
              </w:rPr>
              <w:t xml:space="preserve"> indicates the max number of SRS Resource Sets for positioning supported by UE;</w:t>
            </w:r>
          </w:p>
          <w:p w14:paraId="6E2564C2"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maxNumOfPeriodicSRSposResources-r17 </w:t>
            </w:r>
            <w:r w:rsidRPr="00BC409C">
              <w:rPr>
                <w:rFonts w:ascii="Arial" w:hAnsi="Arial" w:cs="Arial"/>
                <w:sz w:val="18"/>
                <w:szCs w:val="18"/>
              </w:rPr>
              <w:t>indicates the max number of periodic SRS Resources for positioning;</w:t>
            </w:r>
          </w:p>
          <w:p w14:paraId="2B9751A0"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maxNumOfPeriodicSRSposResourcesPerSlot-r17</w:t>
            </w:r>
            <w:r w:rsidRPr="00BC409C">
              <w:rPr>
                <w:rFonts w:cs="Arial"/>
                <w:i/>
                <w:szCs w:val="18"/>
              </w:rPr>
              <w:t xml:space="preserve"> </w:t>
            </w:r>
            <w:r w:rsidRPr="00BC409C">
              <w:rPr>
                <w:rFonts w:ascii="Arial" w:hAnsi="Arial" w:cs="Arial"/>
                <w:sz w:val="18"/>
                <w:szCs w:val="18"/>
              </w:rPr>
              <w:t>indicates the max number of periodic SRS Resources for positioning per slot;</w:t>
            </w:r>
          </w:p>
          <w:p w14:paraId="67233739"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differentNumerologyBetweenSRSposAndInitialBWP-r17 </w:t>
            </w:r>
            <w:r w:rsidRPr="00BC409C">
              <w:rPr>
                <w:rFonts w:ascii="Arial" w:hAnsi="Arial" w:cs="Arial"/>
                <w:sz w:val="18"/>
                <w:szCs w:val="18"/>
              </w:rPr>
              <w:t>indicates the support of different numerology between the SRS and the initial UL BWP;</w:t>
            </w:r>
          </w:p>
          <w:p w14:paraId="4D0A6637"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srsPosWithoutRestrictionOnBWP-r17 </w:t>
            </w:r>
            <w:r w:rsidRPr="00BC409C">
              <w:rPr>
                <w:rFonts w:ascii="Arial" w:hAnsi="Arial" w:cs="Arial"/>
                <w:sz w:val="18"/>
                <w:szCs w:val="18"/>
              </w:rPr>
              <w:t>indicates the support of SRS operation without restriction on the BW: BW of the SRS may not include BW of the CORESET#0 and SSB;</w:t>
            </w:r>
          </w:p>
          <w:p w14:paraId="23002406"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maxNumOfPeriodicAndSemipersistentSRSposResources-r17 </w:t>
            </w:r>
            <w:r w:rsidRPr="00BC409C">
              <w:rPr>
                <w:rFonts w:ascii="Arial" w:hAnsi="Arial" w:cs="Arial"/>
                <w:sz w:val="18"/>
                <w:szCs w:val="18"/>
              </w:rPr>
              <w:t>indicates the max number of P/SP SRS Resources for positioning;</w:t>
            </w:r>
          </w:p>
          <w:p w14:paraId="5772BE10"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maxNumOfPeriodicAndSemipersistentSRSposResourcesPerSlot-r17 </w:t>
            </w:r>
            <w:r w:rsidRPr="00BC409C">
              <w:rPr>
                <w:rFonts w:ascii="Arial" w:hAnsi="Arial" w:cs="Arial"/>
                <w:sz w:val="18"/>
                <w:szCs w:val="18"/>
              </w:rPr>
              <w:t>indicates the max number of P/SP SRS Resources for positioning per slot;</w:t>
            </w:r>
          </w:p>
          <w:p w14:paraId="67F25B61"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differentCenterFreqBetweenSRSposAndInitialBWP-r17 </w:t>
            </w:r>
            <w:r w:rsidRPr="00BC409C">
              <w:rPr>
                <w:rFonts w:ascii="Arial" w:hAnsi="Arial" w:cs="Arial"/>
                <w:sz w:val="18"/>
                <w:szCs w:val="18"/>
              </w:rPr>
              <w:t>indicates the support of a different center frequency between the SRS for positioning and the initial UL BWP;</w:t>
            </w:r>
          </w:p>
          <w:p w14:paraId="57A883D6"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switchingTimeSRS-TX-OtherTX-r17</w:t>
            </w:r>
            <w:r w:rsidRPr="00BC409C">
              <w:rPr>
                <w:rFonts w:ascii="Arial" w:hAnsi="Arial" w:cs="Arial"/>
                <w:sz w:val="18"/>
                <w:szCs w:val="18"/>
              </w:rPr>
              <w:t xml:space="preserve"> indicates the switching time between SRS TX and other TX in initial UL BWP or RX in initial DL BWP</w:t>
            </w:r>
          </w:p>
          <w:p w14:paraId="76D67C49"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maxNumOfSemiPersistentSRSposResources-r17 </w:t>
            </w:r>
            <w:r w:rsidRPr="00BC409C">
              <w:rPr>
                <w:rFonts w:ascii="Arial" w:hAnsi="Arial" w:cs="Arial"/>
                <w:sz w:val="18"/>
                <w:szCs w:val="18"/>
              </w:rPr>
              <w:t>indicates the max number of semi-persistent SRS Resources for positioning;</w:t>
            </w:r>
          </w:p>
          <w:p w14:paraId="1D6AEAAB"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i/>
                <w:sz w:val="18"/>
                <w:szCs w:val="18"/>
              </w:rPr>
              <w:t>maxNumOfSemiPersistentSRSposResourcesPerSlot-r17</w:t>
            </w:r>
            <w:proofErr w:type="gramEnd"/>
            <w:r w:rsidRPr="00BC409C">
              <w:rPr>
                <w:rFonts w:cs="Arial"/>
                <w:i/>
                <w:szCs w:val="18"/>
              </w:rPr>
              <w:t xml:space="preserve"> </w:t>
            </w:r>
            <w:r w:rsidRPr="00BC409C">
              <w:rPr>
                <w:rFonts w:ascii="Arial" w:hAnsi="Arial" w:cs="Arial"/>
                <w:sz w:val="18"/>
                <w:szCs w:val="18"/>
              </w:rPr>
              <w:t>indicates the max number of semi-persistent SRS Resources for positioning per slot.</w:t>
            </w:r>
          </w:p>
          <w:p w14:paraId="29B9560C" w14:textId="77777777" w:rsidR="003A1E5F" w:rsidRPr="00BC409C" w:rsidRDefault="003A1E5F" w:rsidP="00423E00">
            <w:pPr>
              <w:pStyle w:val="TAL"/>
              <w:rPr>
                <w:bCs/>
                <w:iCs/>
              </w:rPr>
            </w:pPr>
            <w:r w:rsidRPr="00BC409C">
              <w:rPr>
                <w:bCs/>
                <w:iCs/>
                <w:lang w:eastAsia="zh-CN"/>
              </w:rPr>
              <w:t xml:space="preserve">The UE can include this field only if the UE supports </w:t>
            </w:r>
            <w:r w:rsidRPr="00BC409C">
              <w:rPr>
                <w:bCs/>
                <w:i/>
                <w:lang w:eastAsia="zh-CN"/>
              </w:rPr>
              <w:t>srs-PosResourcesRRC-Inactive-r17</w:t>
            </w:r>
            <w:r w:rsidRPr="00BC409C">
              <w:rPr>
                <w:bCs/>
                <w:iCs/>
                <w:lang w:eastAsia="zh-CN"/>
              </w:rPr>
              <w:t>. Otherwise, the UE does not include this field;</w:t>
            </w:r>
          </w:p>
          <w:p w14:paraId="4626DF7A" w14:textId="77777777" w:rsidR="003A1E5F" w:rsidRPr="00BC409C" w:rsidRDefault="003A1E5F" w:rsidP="00423E00">
            <w:pPr>
              <w:pStyle w:val="TAL"/>
              <w:rPr>
                <w:bCs/>
                <w:i/>
              </w:rPr>
            </w:pPr>
          </w:p>
          <w:p w14:paraId="5C583258" w14:textId="77777777" w:rsidR="003A1E5F" w:rsidRPr="00BC409C" w:rsidRDefault="003A1E5F" w:rsidP="00423E00">
            <w:pPr>
              <w:pStyle w:val="TAN"/>
              <w:rPr>
                <w:lang w:eastAsia="zh-CN"/>
              </w:rPr>
            </w:pPr>
            <w:r w:rsidRPr="00BC409C">
              <w:rPr>
                <w:lang w:eastAsia="zh-CN"/>
              </w:rPr>
              <w:t>NOTE 1:</w:t>
            </w:r>
            <w:r w:rsidRPr="00BC409C">
              <w:rPr>
                <w:rFonts w:cs="Arial"/>
                <w:szCs w:val="18"/>
              </w:rPr>
              <w:tab/>
            </w:r>
            <w:r w:rsidRPr="00BC409C">
              <w:rPr>
                <w:lang w:eastAsia="zh-CN"/>
              </w:rPr>
              <w:t xml:space="preserve">The BWP with SRS for positioning is defined by the parameters </w:t>
            </w:r>
            <w:r w:rsidRPr="00BC409C">
              <w:rPr>
                <w:i/>
                <w:iCs/>
                <w:lang w:eastAsia="zh-CN"/>
              </w:rPr>
              <w:t>locationAndBandwidth</w:t>
            </w:r>
            <w:r w:rsidRPr="00BC409C">
              <w:rPr>
                <w:lang w:eastAsia="zh-CN"/>
              </w:rPr>
              <w:t>, SCS, CP in the same way as other BWPs.</w:t>
            </w:r>
          </w:p>
          <w:p w14:paraId="3E9050CE" w14:textId="77777777" w:rsidR="003A1E5F" w:rsidRPr="00BC409C" w:rsidRDefault="003A1E5F" w:rsidP="00423E00">
            <w:pPr>
              <w:pStyle w:val="TAN"/>
              <w:rPr>
                <w:lang w:eastAsia="zh-CN"/>
              </w:rPr>
            </w:pPr>
            <w:r w:rsidRPr="00BC409C">
              <w:rPr>
                <w:lang w:eastAsia="zh-CN"/>
              </w:rPr>
              <w:t>NOTE 2:</w:t>
            </w:r>
            <w:r w:rsidRPr="00BC409C">
              <w:rPr>
                <w:rFonts w:cs="Arial"/>
                <w:szCs w:val="18"/>
              </w:rPr>
              <w:tab/>
            </w:r>
            <w:r w:rsidRPr="00BC409C">
              <w:rPr>
                <w:lang w:eastAsia="zh-CN"/>
              </w:rPr>
              <w:t xml:space="preserve">If </w:t>
            </w:r>
            <w:r w:rsidRPr="00BC409C">
              <w:rPr>
                <w:rFonts w:cs="Arial"/>
                <w:i/>
                <w:szCs w:val="18"/>
              </w:rPr>
              <w:t>differentCenterFreqBetweenSRSposAndInitialBWP-r17</w:t>
            </w:r>
            <w:r w:rsidRPr="00BC409C">
              <w:rPr>
                <w:i/>
                <w:szCs w:val="18"/>
              </w:rPr>
              <w:t xml:space="preserve"> </w:t>
            </w:r>
            <w:r w:rsidRPr="00BC409C">
              <w:rPr>
                <w:lang w:eastAsia="zh-CN"/>
              </w:rPr>
              <w:t>is not signalled, the UE only supports same center frequency between the SRS for positioning and initial UL BWP.</w:t>
            </w:r>
          </w:p>
          <w:p w14:paraId="4178CBD2" w14:textId="77777777" w:rsidR="003A1E5F" w:rsidRPr="00BC409C" w:rsidRDefault="003A1E5F" w:rsidP="00423E00">
            <w:pPr>
              <w:pStyle w:val="TAN"/>
              <w:rPr>
                <w:lang w:eastAsia="zh-CN"/>
              </w:rPr>
            </w:pPr>
            <w:r w:rsidRPr="00BC409C">
              <w:rPr>
                <w:lang w:eastAsia="zh-CN"/>
              </w:rPr>
              <w:t>NOTE 3:</w:t>
            </w:r>
            <w:r w:rsidRPr="00BC409C">
              <w:rPr>
                <w:rFonts w:cs="Arial"/>
                <w:szCs w:val="18"/>
              </w:rPr>
              <w:tab/>
            </w:r>
            <w:r w:rsidRPr="00BC409C">
              <w:rPr>
                <w:lang w:eastAsia="zh-CN"/>
              </w:rPr>
              <w:t xml:space="preserve">If </w:t>
            </w:r>
            <w:r w:rsidRPr="00BC409C">
              <w:rPr>
                <w:i/>
                <w:szCs w:val="18"/>
              </w:rPr>
              <w:t>differentNumerologyBetweenSRSposAndInitialBWP-r17</w:t>
            </w:r>
            <w:r w:rsidRPr="00BC409C">
              <w:rPr>
                <w:lang w:eastAsia="zh-CN"/>
              </w:rPr>
              <w:t xml:space="preserve"> is not signalled, the UE only supports same numerology between the SRS and the initial UL BWP.</w:t>
            </w:r>
          </w:p>
          <w:p w14:paraId="52302116" w14:textId="77777777" w:rsidR="003A1E5F" w:rsidRPr="00BC409C" w:rsidRDefault="003A1E5F" w:rsidP="00423E00">
            <w:pPr>
              <w:pStyle w:val="TAN"/>
              <w:rPr>
                <w:lang w:eastAsia="zh-CN"/>
              </w:rPr>
            </w:pPr>
            <w:r w:rsidRPr="00BC409C">
              <w:rPr>
                <w:lang w:eastAsia="zh-CN"/>
              </w:rPr>
              <w:t>NOTE 4:</w:t>
            </w:r>
            <w:r w:rsidRPr="00BC409C">
              <w:rPr>
                <w:rFonts w:cs="Arial"/>
                <w:szCs w:val="18"/>
              </w:rPr>
              <w:tab/>
            </w:r>
            <w:r w:rsidRPr="00BC409C">
              <w:rPr>
                <w:lang w:eastAsia="zh-CN"/>
              </w:rPr>
              <w:t xml:space="preserve">If </w:t>
            </w:r>
            <w:r w:rsidRPr="00BC409C">
              <w:rPr>
                <w:i/>
                <w:szCs w:val="18"/>
              </w:rPr>
              <w:t xml:space="preserve">srsPosWithoutRestrictionOnBWP-r17 </w:t>
            </w:r>
            <w:r w:rsidRPr="00BC409C">
              <w:rPr>
                <w:lang w:eastAsia="zh-CN"/>
              </w:rPr>
              <w:t xml:space="preserve">is not signalled, the UE supports only SRS BW that </w:t>
            </w:r>
            <w:proofErr w:type="gramStart"/>
            <w:r w:rsidRPr="00BC409C">
              <w:rPr>
                <w:lang w:eastAsia="zh-CN"/>
              </w:rPr>
              <w:t>include</w:t>
            </w:r>
            <w:proofErr w:type="gramEnd"/>
            <w:r w:rsidRPr="00BC409C">
              <w:rPr>
                <w:lang w:eastAsia="zh-CN"/>
              </w:rPr>
              <w:t xml:space="preserve"> the BW of the CORESET #0 and SSB.</w:t>
            </w:r>
          </w:p>
          <w:p w14:paraId="1B72351E" w14:textId="77777777" w:rsidR="003A1E5F" w:rsidRPr="00BC409C" w:rsidRDefault="003A1E5F" w:rsidP="00423E00">
            <w:pPr>
              <w:pStyle w:val="TAN"/>
              <w:rPr>
                <w:rFonts w:cs="Arial"/>
                <w:szCs w:val="18"/>
                <w:lang w:eastAsia="zh-CN"/>
              </w:rPr>
            </w:pPr>
            <w:r w:rsidRPr="00BC409C">
              <w:rPr>
                <w:rFonts w:cs="Arial"/>
                <w:szCs w:val="18"/>
                <w:lang w:eastAsia="zh-CN"/>
              </w:rPr>
              <w:t>NOTE 5:</w:t>
            </w:r>
            <w:r w:rsidRPr="00BC409C">
              <w:rPr>
                <w:rFonts w:cs="Arial"/>
                <w:szCs w:val="18"/>
              </w:rPr>
              <w:tab/>
            </w:r>
            <w:r w:rsidRPr="00BC409C">
              <w:rPr>
                <w:rFonts w:cs="Arial"/>
                <w:szCs w:val="18"/>
                <w:lang w:eastAsia="zh-CN"/>
              </w:rPr>
              <w:t xml:space="preserve">The fields of </w:t>
            </w:r>
            <w:r w:rsidRPr="00BC409C">
              <w:rPr>
                <w:rFonts w:cs="Arial"/>
                <w:i/>
                <w:szCs w:val="18"/>
                <w:lang w:eastAsia="zh-CN"/>
              </w:rPr>
              <w:t>maxNumOfSemiPersistentSRSposResources-r17</w:t>
            </w:r>
            <w:r w:rsidRPr="00BC409C">
              <w:rPr>
                <w:rFonts w:cs="Arial"/>
                <w:szCs w:val="18"/>
                <w:lang w:eastAsia="zh-CN"/>
              </w:rPr>
              <w:t xml:space="preserve"> and </w:t>
            </w:r>
            <w:r w:rsidRPr="00BC409C">
              <w:rPr>
                <w:rFonts w:cs="Arial"/>
                <w:i/>
                <w:szCs w:val="18"/>
                <w:lang w:eastAsia="zh-CN"/>
              </w:rPr>
              <w:t>maxNumOfSemiPersistentSRSposResourcesPerSlot-r17</w:t>
            </w:r>
            <w:r w:rsidRPr="00BC409C">
              <w:rPr>
                <w:rFonts w:cs="Arial"/>
                <w:szCs w:val="18"/>
                <w:lang w:eastAsia="zh-CN"/>
              </w:rPr>
              <w:t xml:space="preserve"> shall be reported together if supported by UE. One of the fields between </w:t>
            </w:r>
            <w:r w:rsidRPr="00BC409C">
              <w:rPr>
                <w:rFonts w:cs="Arial"/>
                <w:i/>
                <w:szCs w:val="18"/>
                <w:lang w:eastAsia="zh-CN"/>
              </w:rPr>
              <w:t>maxSRSposBandwidthForEachSCS-withinCC-FR1-r17</w:t>
            </w:r>
            <w:r w:rsidRPr="00BC409C">
              <w:rPr>
                <w:rFonts w:cs="Arial"/>
                <w:szCs w:val="18"/>
                <w:lang w:eastAsia="zh-CN"/>
              </w:rPr>
              <w:t xml:space="preserve"> and </w:t>
            </w:r>
            <w:r w:rsidRPr="00BC409C">
              <w:rPr>
                <w:rFonts w:cs="Arial"/>
                <w:i/>
                <w:szCs w:val="18"/>
                <w:lang w:eastAsia="zh-CN"/>
              </w:rPr>
              <w:t xml:space="preserve">maxSRSposBandwidthForEachSCS-withinCC-FR2-r17, </w:t>
            </w:r>
            <w:r w:rsidRPr="00BC409C">
              <w:rPr>
                <w:rFonts w:cs="Arial"/>
                <w:szCs w:val="18"/>
                <w:lang w:eastAsia="zh-CN"/>
              </w:rPr>
              <w:t xml:space="preserve">and the fields of </w:t>
            </w:r>
            <w:r w:rsidRPr="00BC409C">
              <w:rPr>
                <w:rFonts w:cs="Arial"/>
                <w:i/>
                <w:szCs w:val="18"/>
                <w:lang w:eastAsia="zh-CN"/>
              </w:rPr>
              <w:t xml:space="preserve">maxNumOfSRSposResourceSets-r17, maxNumOfPeriodicSRSposResources-r17, maxNumOfPeriodicSRSposResourcesPerSlot-r17, maxNumOfPeriodicAndSemipersistentSRSposResources-r17, maxNumOfPeriodicAndSemipersistentSRSposResourcesPerSlot-r17, </w:t>
            </w:r>
            <w:r w:rsidRPr="00BC409C">
              <w:rPr>
                <w:rFonts w:cs="Arial"/>
                <w:szCs w:val="18"/>
                <w:lang w:eastAsia="zh-CN"/>
              </w:rPr>
              <w:t>and</w:t>
            </w:r>
            <w:r w:rsidRPr="00BC409C">
              <w:rPr>
                <w:rFonts w:cs="Arial"/>
                <w:i/>
                <w:szCs w:val="18"/>
                <w:lang w:eastAsia="zh-CN"/>
              </w:rPr>
              <w:t xml:space="preserve"> switchingTimeSRS-TX-OtherTX-r17</w:t>
            </w:r>
            <w:r w:rsidRPr="00BC409C">
              <w:rPr>
                <w:rFonts w:cs="Arial"/>
                <w:szCs w:val="18"/>
                <w:lang w:eastAsia="zh-CN"/>
              </w:rPr>
              <w:t xml:space="preserve"> shall be reported together if supported by UE.</w:t>
            </w:r>
          </w:p>
          <w:p w14:paraId="076C7780" w14:textId="77777777" w:rsidR="003A1E5F" w:rsidRPr="00BC409C" w:rsidRDefault="003A1E5F" w:rsidP="00423E00">
            <w:pPr>
              <w:pStyle w:val="TAN"/>
              <w:rPr>
                <w:b/>
                <w:i/>
              </w:rPr>
            </w:pPr>
            <w:r w:rsidRPr="00BC409C">
              <w:rPr>
                <w:rFonts w:cs="Arial"/>
                <w:szCs w:val="18"/>
                <w:lang w:eastAsia="zh-CN"/>
              </w:rPr>
              <w:t>NOTE 6:</w:t>
            </w:r>
            <w:r w:rsidRPr="00BC409C">
              <w:rPr>
                <w:rFonts w:cs="Arial"/>
                <w:szCs w:val="18"/>
              </w:rPr>
              <w:tab/>
            </w:r>
            <w:r w:rsidRPr="00BC409C">
              <w:rPr>
                <w:rFonts w:cs="Arial"/>
                <w:i/>
                <w:iCs/>
                <w:szCs w:val="18"/>
                <w:lang w:eastAsia="zh-CN"/>
              </w:rPr>
              <w:t>srsPosWithoutRestrictionOnBWP-r17</w:t>
            </w:r>
            <w:r w:rsidRPr="00BC409C">
              <w:rPr>
                <w:rFonts w:cs="Arial"/>
                <w:szCs w:val="18"/>
                <w:lang w:eastAsia="zh-CN"/>
              </w:rPr>
              <w:t xml:space="preserve"> is not applicable to FDD or SUL bands.</w:t>
            </w:r>
          </w:p>
        </w:tc>
        <w:tc>
          <w:tcPr>
            <w:tcW w:w="709" w:type="dxa"/>
          </w:tcPr>
          <w:p w14:paraId="6731146F" w14:textId="77777777" w:rsidR="003A1E5F" w:rsidRPr="00BC409C" w:rsidRDefault="003A1E5F" w:rsidP="00423E00">
            <w:pPr>
              <w:pStyle w:val="TAL"/>
              <w:jc w:val="center"/>
              <w:rPr>
                <w:bCs/>
                <w:iCs/>
              </w:rPr>
            </w:pPr>
            <w:r w:rsidRPr="00BC409C">
              <w:rPr>
                <w:bCs/>
                <w:iCs/>
              </w:rPr>
              <w:t>Band</w:t>
            </w:r>
          </w:p>
        </w:tc>
        <w:tc>
          <w:tcPr>
            <w:tcW w:w="567" w:type="dxa"/>
          </w:tcPr>
          <w:p w14:paraId="60E9C33C" w14:textId="77777777" w:rsidR="003A1E5F" w:rsidRPr="00BC409C" w:rsidRDefault="003A1E5F" w:rsidP="00423E00">
            <w:pPr>
              <w:pStyle w:val="TAL"/>
              <w:jc w:val="center"/>
              <w:rPr>
                <w:bCs/>
                <w:iCs/>
              </w:rPr>
            </w:pPr>
            <w:r w:rsidRPr="00BC409C">
              <w:rPr>
                <w:bCs/>
                <w:iCs/>
              </w:rPr>
              <w:t>No</w:t>
            </w:r>
          </w:p>
        </w:tc>
        <w:tc>
          <w:tcPr>
            <w:tcW w:w="709" w:type="dxa"/>
          </w:tcPr>
          <w:p w14:paraId="02F3B7A2" w14:textId="77777777" w:rsidR="003A1E5F" w:rsidRPr="00BC409C" w:rsidRDefault="003A1E5F" w:rsidP="00423E00">
            <w:pPr>
              <w:pStyle w:val="TAL"/>
              <w:jc w:val="center"/>
              <w:rPr>
                <w:bCs/>
                <w:iCs/>
              </w:rPr>
            </w:pPr>
            <w:r w:rsidRPr="00BC409C">
              <w:rPr>
                <w:bCs/>
                <w:iCs/>
              </w:rPr>
              <w:t>N/A</w:t>
            </w:r>
          </w:p>
        </w:tc>
        <w:tc>
          <w:tcPr>
            <w:tcW w:w="728" w:type="dxa"/>
          </w:tcPr>
          <w:p w14:paraId="5AD8655E" w14:textId="77777777" w:rsidR="003A1E5F" w:rsidRPr="00BC409C" w:rsidRDefault="003A1E5F" w:rsidP="00423E00">
            <w:pPr>
              <w:pStyle w:val="TAL"/>
              <w:jc w:val="center"/>
              <w:rPr>
                <w:bCs/>
                <w:iCs/>
              </w:rPr>
            </w:pPr>
            <w:r w:rsidRPr="00BC409C">
              <w:rPr>
                <w:bCs/>
                <w:iCs/>
              </w:rPr>
              <w:t>N/A</w:t>
            </w:r>
          </w:p>
        </w:tc>
      </w:tr>
      <w:tr w:rsidR="003A1E5F" w:rsidRPr="00BC409C" w14:paraId="6658ABEA" w14:textId="77777777" w:rsidTr="00423E00">
        <w:trPr>
          <w:cantSplit/>
          <w:tblHeader/>
        </w:trPr>
        <w:tc>
          <w:tcPr>
            <w:tcW w:w="6917" w:type="dxa"/>
          </w:tcPr>
          <w:p w14:paraId="657DAC1E" w14:textId="77777777" w:rsidR="003A1E5F" w:rsidRPr="00BC409C" w:rsidRDefault="003A1E5F" w:rsidP="00423E00">
            <w:pPr>
              <w:pStyle w:val="TAL"/>
              <w:rPr>
                <w:b/>
                <w:bCs/>
                <w:i/>
                <w:iCs/>
              </w:rPr>
            </w:pPr>
            <w:r w:rsidRPr="00BC409C">
              <w:rPr>
                <w:b/>
                <w:bCs/>
                <w:i/>
                <w:iCs/>
              </w:rPr>
              <w:lastRenderedPageBreak/>
              <w:t>posSRS-ValidityAreaRRC-InactiveInitialUL-BWP-r18</w:t>
            </w:r>
          </w:p>
          <w:p w14:paraId="2140E35A" w14:textId="77777777" w:rsidR="003A1E5F" w:rsidRPr="00BC409C" w:rsidRDefault="003A1E5F" w:rsidP="00423E00">
            <w:pPr>
              <w:pStyle w:val="TAL"/>
              <w:rPr>
                <w:rFonts w:cs="Arial"/>
                <w:bCs/>
                <w:iCs/>
                <w:noProof/>
                <w:szCs w:val="18"/>
              </w:rPr>
            </w:pPr>
            <w:r w:rsidRPr="00BC409C">
              <w:rPr>
                <w:rFonts w:cs="Arial"/>
                <w:bCs/>
                <w:iCs/>
                <w:noProof/>
                <w:szCs w:val="18"/>
              </w:rPr>
              <w:t xml:space="preserve">Indicates whether the UE support SRS for positioning configuration in multi cells in RRC_INACTIVE for initial </w:t>
            </w:r>
            <w:r w:rsidRPr="00BC409C">
              <w:rPr>
                <w:rFonts w:cs="Arial"/>
              </w:rPr>
              <w:t xml:space="preserve">UL </w:t>
            </w:r>
            <w:r w:rsidRPr="00BC409C">
              <w:rPr>
                <w:rFonts w:cs="Arial"/>
                <w:bCs/>
                <w:iCs/>
                <w:noProof/>
                <w:szCs w:val="18"/>
              </w:rPr>
              <w:t>BWP.</w:t>
            </w:r>
          </w:p>
          <w:p w14:paraId="515EAF1D" w14:textId="77777777" w:rsidR="003A1E5F" w:rsidRPr="00BC409C" w:rsidRDefault="003A1E5F" w:rsidP="00423E00">
            <w:pPr>
              <w:pStyle w:val="TAL"/>
              <w:rPr>
                <w:rFonts w:cs="Arial"/>
                <w:bCs/>
                <w:iCs/>
                <w:noProof/>
                <w:szCs w:val="18"/>
              </w:rPr>
            </w:pPr>
          </w:p>
          <w:p w14:paraId="3870C6F3" w14:textId="77777777" w:rsidR="003A1E5F" w:rsidRPr="00BC409C" w:rsidRDefault="003A1E5F" w:rsidP="00423E00">
            <w:pPr>
              <w:pStyle w:val="TAL"/>
              <w:rPr>
                <w:b/>
                <w:bCs/>
                <w:i/>
                <w:iCs/>
              </w:rPr>
            </w:pPr>
            <w:r w:rsidRPr="00BC409C">
              <w:rPr>
                <w:rFonts w:cs="Arial"/>
                <w:bCs/>
                <w:iCs/>
                <w:noProof/>
                <w:szCs w:val="18"/>
              </w:rPr>
              <w:t xml:space="preserve">UE indicating support of this feature shall also indicate support of </w:t>
            </w:r>
            <w:r w:rsidRPr="00BC409C">
              <w:rPr>
                <w:i/>
                <w:iCs/>
              </w:rPr>
              <w:t>posSRS-RRC-Inactive-InInitialUL-BWP</w:t>
            </w:r>
            <w:r w:rsidRPr="00BC409C">
              <w:rPr>
                <w:rFonts w:cs="Arial"/>
                <w:bCs/>
                <w:i/>
                <w:noProof/>
                <w:szCs w:val="18"/>
              </w:rPr>
              <w:t>-r17.</w:t>
            </w:r>
          </w:p>
        </w:tc>
        <w:tc>
          <w:tcPr>
            <w:tcW w:w="709" w:type="dxa"/>
          </w:tcPr>
          <w:p w14:paraId="598D22D4" w14:textId="77777777" w:rsidR="003A1E5F" w:rsidRPr="00BC409C" w:rsidRDefault="003A1E5F" w:rsidP="00423E00">
            <w:pPr>
              <w:pStyle w:val="TAL"/>
              <w:jc w:val="center"/>
              <w:rPr>
                <w:rFonts w:cs="Arial"/>
              </w:rPr>
            </w:pPr>
            <w:r w:rsidRPr="00BC409C">
              <w:rPr>
                <w:rFonts w:cs="Arial"/>
              </w:rPr>
              <w:t>Band</w:t>
            </w:r>
          </w:p>
        </w:tc>
        <w:tc>
          <w:tcPr>
            <w:tcW w:w="567" w:type="dxa"/>
          </w:tcPr>
          <w:p w14:paraId="167E14F5" w14:textId="77777777" w:rsidR="003A1E5F" w:rsidRPr="00BC409C" w:rsidRDefault="003A1E5F" w:rsidP="00423E00">
            <w:pPr>
              <w:pStyle w:val="TAL"/>
              <w:jc w:val="center"/>
              <w:rPr>
                <w:rFonts w:cs="Arial"/>
              </w:rPr>
            </w:pPr>
            <w:r w:rsidRPr="00BC409C">
              <w:rPr>
                <w:rFonts w:cs="Arial"/>
              </w:rPr>
              <w:t>No</w:t>
            </w:r>
          </w:p>
        </w:tc>
        <w:tc>
          <w:tcPr>
            <w:tcW w:w="709" w:type="dxa"/>
          </w:tcPr>
          <w:p w14:paraId="7DF6AABB" w14:textId="77777777" w:rsidR="003A1E5F" w:rsidRPr="00BC409C" w:rsidRDefault="003A1E5F" w:rsidP="00423E00">
            <w:pPr>
              <w:pStyle w:val="TAL"/>
              <w:jc w:val="center"/>
              <w:rPr>
                <w:rFonts w:cs="Arial"/>
              </w:rPr>
            </w:pPr>
            <w:r w:rsidRPr="00BC409C">
              <w:rPr>
                <w:rFonts w:cs="Arial"/>
              </w:rPr>
              <w:t>N/A</w:t>
            </w:r>
          </w:p>
        </w:tc>
        <w:tc>
          <w:tcPr>
            <w:tcW w:w="728" w:type="dxa"/>
          </w:tcPr>
          <w:p w14:paraId="7B00BCD2" w14:textId="77777777" w:rsidR="003A1E5F" w:rsidRPr="00BC409C" w:rsidRDefault="003A1E5F" w:rsidP="00423E00">
            <w:pPr>
              <w:pStyle w:val="TAL"/>
              <w:jc w:val="center"/>
              <w:rPr>
                <w:rFonts w:cs="Arial"/>
              </w:rPr>
            </w:pPr>
            <w:r w:rsidRPr="00BC409C">
              <w:rPr>
                <w:rFonts w:cs="Arial"/>
              </w:rPr>
              <w:t>N/A</w:t>
            </w:r>
          </w:p>
        </w:tc>
      </w:tr>
      <w:tr w:rsidR="003A1E5F" w:rsidRPr="00BC409C" w14:paraId="596B86E9" w14:textId="77777777" w:rsidTr="00423E00">
        <w:trPr>
          <w:cantSplit/>
          <w:tblHeader/>
        </w:trPr>
        <w:tc>
          <w:tcPr>
            <w:tcW w:w="6917" w:type="dxa"/>
          </w:tcPr>
          <w:p w14:paraId="72C811F0" w14:textId="77777777" w:rsidR="003A1E5F" w:rsidRPr="00BC409C" w:rsidRDefault="003A1E5F" w:rsidP="00423E00">
            <w:pPr>
              <w:pStyle w:val="TAL"/>
              <w:rPr>
                <w:b/>
                <w:bCs/>
                <w:i/>
                <w:iCs/>
              </w:rPr>
            </w:pPr>
            <w:r w:rsidRPr="00BC409C">
              <w:rPr>
                <w:b/>
                <w:bCs/>
                <w:i/>
                <w:iCs/>
              </w:rPr>
              <w:t>posSRS-ValidityAreaRRC-InactiveOutsideInitialUL-BWP-r18</w:t>
            </w:r>
          </w:p>
          <w:p w14:paraId="00650D8A" w14:textId="77777777" w:rsidR="003A1E5F" w:rsidRPr="00BC409C" w:rsidRDefault="003A1E5F" w:rsidP="00423E00">
            <w:pPr>
              <w:pStyle w:val="TAL"/>
              <w:rPr>
                <w:rFonts w:cs="Arial"/>
                <w:bCs/>
                <w:iCs/>
                <w:noProof/>
                <w:szCs w:val="18"/>
              </w:rPr>
            </w:pPr>
            <w:r w:rsidRPr="00BC409C">
              <w:rPr>
                <w:rFonts w:cs="Arial"/>
                <w:bCs/>
                <w:iCs/>
                <w:noProof/>
                <w:szCs w:val="18"/>
              </w:rPr>
              <w:t xml:space="preserve">Indicates whether the UE supports SRS for positioning configuration in multi cells in RRC_INACTIVE outside initial </w:t>
            </w:r>
            <w:r w:rsidRPr="00BC409C">
              <w:rPr>
                <w:rFonts w:cs="Arial"/>
              </w:rPr>
              <w:t xml:space="preserve">UL </w:t>
            </w:r>
            <w:r w:rsidRPr="00BC409C">
              <w:rPr>
                <w:rFonts w:cs="Arial"/>
                <w:bCs/>
                <w:iCs/>
                <w:noProof/>
                <w:szCs w:val="18"/>
              </w:rPr>
              <w:t>BWP.</w:t>
            </w:r>
          </w:p>
          <w:p w14:paraId="3FC52972" w14:textId="77777777" w:rsidR="003A1E5F" w:rsidRPr="00BC409C" w:rsidRDefault="003A1E5F" w:rsidP="00423E00">
            <w:pPr>
              <w:pStyle w:val="TAL"/>
              <w:rPr>
                <w:rFonts w:cs="Arial"/>
                <w:bCs/>
                <w:iCs/>
                <w:noProof/>
                <w:szCs w:val="18"/>
              </w:rPr>
            </w:pPr>
          </w:p>
          <w:p w14:paraId="09D3CABE" w14:textId="77777777" w:rsidR="003A1E5F" w:rsidRPr="00BC409C" w:rsidRDefault="003A1E5F" w:rsidP="00423E00">
            <w:pPr>
              <w:pStyle w:val="TAL"/>
              <w:rPr>
                <w:b/>
                <w:bCs/>
                <w:i/>
                <w:iCs/>
              </w:rPr>
            </w:pPr>
            <w:r w:rsidRPr="00BC409C">
              <w:rPr>
                <w:rFonts w:cs="Arial"/>
                <w:bCs/>
                <w:iCs/>
                <w:noProof/>
                <w:szCs w:val="18"/>
              </w:rPr>
              <w:t xml:space="preserve">UE indicating support of this feature shall also indicate support of </w:t>
            </w:r>
            <w:r w:rsidRPr="00BC409C">
              <w:rPr>
                <w:i/>
                <w:iCs/>
              </w:rPr>
              <w:t xml:space="preserve">posSRS-RRC-Inactive-OutsideInitialUL-BWP-r17 </w:t>
            </w:r>
            <w:r w:rsidRPr="00BC409C">
              <w:t xml:space="preserve">and </w:t>
            </w:r>
            <w:r w:rsidRPr="00BC409C">
              <w:rPr>
                <w:i/>
                <w:iCs/>
              </w:rPr>
              <w:t>posSRS-ValidityAreaRRC-InactiveInitialUL-BWP-r18.</w:t>
            </w:r>
          </w:p>
        </w:tc>
        <w:tc>
          <w:tcPr>
            <w:tcW w:w="709" w:type="dxa"/>
          </w:tcPr>
          <w:p w14:paraId="1D159219" w14:textId="77777777" w:rsidR="003A1E5F" w:rsidRPr="00BC409C" w:rsidRDefault="003A1E5F" w:rsidP="00423E00">
            <w:pPr>
              <w:pStyle w:val="TAL"/>
              <w:jc w:val="center"/>
              <w:rPr>
                <w:rFonts w:cs="Arial"/>
              </w:rPr>
            </w:pPr>
            <w:r w:rsidRPr="00BC409C">
              <w:rPr>
                <w:rFonts w:cs="Arial"/>
              </w:rPr>
              <w:t>Band</w:t>
            </w:r>
          </w:p>
        </w:tc>
        <w:tc>
          <w:tcPr>
            <w:tcW w:w="567" w:type="dxa"/>
          </w:tcPr>
          <w:p w14:paraId="5F928FF6" w14:textId="77777777" w:rsidR="003A1E5F" w:rsidRPr="00BC409C" w:rsidRDefault="003A1E5F" w:rsidP="00423E00">
            <w:pPr>
              <w:pStyle w:val="TAL"/>
              <w:jc w:val="center"/>
              <w:rPr>
                <w:rFonts w:cs="Arial"/>
              </w:rPr>
            </w:pPr>
            <w:r w:rsidRPr="00BC409C">
              <w:rPr>
                <w:rFonts w:cs="Arial"/>
              </w:rPr>
              <w:t>No</w:t>
            </w:r>
          </w:p>
        </w:tc>
        <w:tc>
          <w:tcPr>
            <w:tcW w:w="709" w:type="dxa"/>
          </w:tcPr>
          <w:p w14:paraId="14A9CA21" w14:textId="77777777" w:rsidR="003A1E5F" w:rsidRPr="00BC409C" w:rsidRDefault="003A1E5F" w:rsidP="00423E00">
            <w:pPr>
              <w:pStyle w:val="TAL"/>
              <w:jc w:val="center"/>
              <w:rPr>
                <w:rFonts w:cs="Arial"/>
              </w:rPr>
            </w:pPr>
            <w:r w:rsidRPr="00BC409C">
              <w:rPr>
                <w:rFonts w:cs="Arial"/>
              </w:rPr>
              <w:t>N/A</w:t>
            </w:r>
          </w:p>
        </w:tc>
        <w:tc>
          <w:tcPr>
            <w:tcW w:w="728" w:type="dxa"/>
          </w:tcPr>
          <w:p w14:paraId="50BC0DD5" w14:textId="77777777" w:rsidR="003A1E5F" w:rsidRPr="00BC409C" w:rsidRDefault="003A1E5F" w:rsidP="00423E00">
            <w:pPr>
              <w:pStyle w:val="TAL"/>
              <w:jc w:val="center"/>
              <w:rPr>
                <w:rFonts w:cs="Arial"/>
              </w:rPr>
            </w:pPr>
            <w:r w:rsidRPr="00BC409C">
              <w:rPr>
                <w:rFonts w:cs="Arial"/>
              </w:rPr>
              <w:t>N/A</w:t>
            </w:r>
          </w:p>
        </w:tc>
      </w:tr>
      <w:tr w:rsidR="003A1E5F" w:rsidRPr="00BC409C" w14:paraId="10B48632" w14:textId="77777777" w:rsidTr="00423E00">
        <w:trPr>
          <w:cantSplit/>
          <w:tblHeader/>
        </w:trPr>
        <w:tc>
          <w:tcPr>
            <w:tcW w:w="6917" w:type="dxa"/>
          </w:tcPr>
          <w:p w14:paraId="0D236D04" w14:textId="77777777" w:rsidR="003A1E5F" w:rsidRPr="00BC409C" w:rsidRDefault="003A1E5F" w:rsidP="00423E00">
            <w:pPr>
              <w:pStyle w:val="TAL"/>
              <w:rPr>
                <w:b/>
                <w:bCs/>
                <w:i/>
                <w:iCs/>
              </w:rPr>
            </w:pPr>
            <w:r w:rsidRPr="00BC409C">
              <w:rPr>
                <w:b/>
                <w:bCs/>
                <w:i/>
                <w:iCs/>
              </w:rPr>
              <w:t>posUE-TA-AutoAdjustment-r18</w:t>
            </w:r>
          </w:p>
          <w:p w14:paraId="2319FA29" w14:textId="77777777" w:rsidR="003A1E5F" w:rsidRPr="00BC409C" w:rsidRDefault="003A1E5F" w:rsidP="00423E00">
            <w:pPr>
              <w:pStyle w:val="TAL"/>
              <w:rPr>
                <w:rFonts w:cs="Arial"/>
              </w:rPr>
            </w:pPr>
            <w:r w:rsidRPr="00BC409C">
              <w:rPr>
                <w:rFonts w:cs="Arial"/>
              </w:rPr>
              <w:t>Indicates whether the UE supports autonomous TA adjustment when cell-reselection happens.</w:t>
            </w:r>
          </w:p>
          <w:p w14:paraId="369ECA37" w14:textId="77777777" w:rsidR="003A1E5F" w:rsidRPr="00BC409C" w:rsidRDefault="003A1E5F" w:rsidP="00423E00">
            <w:pPr>
              <w:pStyle w:val="TAL"/>
              <w:rPr>
                <w:b/>
                <w:bCs/>
                <w:i/>
                <w:iCs/>
                <w:lang w:eastAsia="zh-CN"/>
              </w:rPr>
            </w:pPr>
            <w:r w:rsidRPr="00BC409C">
              <w:rPr>
                <w:rFonts w:cs="Arial"/>
                <w:bCs/>
                <w:iCs/>
                <w:noProof/>
                <w:szCs w:val="18"/>
              </w:rPr>
              <w:t xml:space="preserve">UE indicating support of this feature shall also indicate support of </w:t>
            </w:r>
            <w:r w:rsidRPr="00BC409C">
              <w:rPr>
                <w:rFonts w:cs="Arial"/>
                <w:bCs/>
                <w:i/>
                <w:noProof/>
                <w:szCs w:val="18"/>
              </w:rPr>
              <w:t>posSRS-ValidityAreaRRC-InactiveInitialUL-BWP-r18.</w:t>
            </w:r>
          </w:p>
        </w:tc>
        <w:tc>
          <w:tcPr>
            <w:tcW w:w="709" w:type="dxa"/>
          </w:tcPr>
          <w:p w14:paraId="04C07939" w14:textId="77777777" w:rsidR="003A1E5F" w:rsidRPr="00BC409C" w:rsidRDefault="003A1E5F" w:rsidP="00423E00">
            <w:pPr>
              <w:pStyle w:val="TAL"/>
              <w:jc w:val="center"/>
              <w:rPr>
                <w:bCs/>
                <w:iCs/>
              </w:rPr>
            </w:pPr>
            <w:r w:rsidRPr="00BC409C">
              <w:rPr>
                <w:rFonts w:cs="Arial"/>
              </w:rPr>
              <w:t>Band</w:t>
            </w:r>
          </w:p>
        </w:tc>
        <w:tc>
          <w:tcPr>
            <w:tcW w:w="567" w:type="dxa"/>
          </w:tcPr>
          <w:p w14:paraId="66F73FFE" w14:textId="77777777" w:rsidR="003A1E5F" w:rsidRPr="00BC409C" w:rsidRDefault="003A1E5F" w:rsidP="00423E00">
            <w:pPr>
              <w:pStyle w:val="TAL"/>
              <w:jc w:val="center"/>
              <w:rPr>
                <w:bCs/>
                <w:iCs/>
              </w:rPr>
            </w:pPr>
            <w:r w:rsidRPr="00BC409C">
              <w:rPr>
                <w:rFonts w:cs="Arial"/>
              </w:rPr>
              <w:t>No</w:t>
            </w:r>
          </w:p>
        </w:tc>
        <w:tc>
          <w:tcPr>
            <w:tcW w:w="709" w:type="dxa"/>
          </w:tcPr>
          <w:p w14:paraId="365EEDA2" w14:textId="77777777" w:rsidR="003A1E5F" w:rsidRPr="00BC409C" w:rsidRDefault="003A1E5F" w:rsidP="00423E00">
            <w:pPr>
              <w:pStyle w:val="TAL"/>
              <w:jc w:val="center"/>
              <w:rPr>
                <w:bCs/>
                <w:iCs/>
              </w:rPr>
            </w:pPr>
            <w:r w:rsidRPr="00BC409C">
              <w:rPr>
                <w:rFonts w:cs="Arial"/>
              </w:rPr>
              <w:t>N/A</w:t>
            </w:r>
          </w:p>
        </w:tc>
        <w:tc>
          <w:tcPr>
            <w:tcW w:w="728" w:type="dxa"/>
          </w:tcPr>
          <w:p w14:paraId="72CF2B14" w14:textId="77777777" w:rsidR="003A1E5F" w:rsidRPr="00BC409C" w:rsidRDefault="003A1E5F" w:rsidP="00423E00">
            <w:pPr>
              <w:pStyle w:val="TAL"/>
              <w:jc w:val="center"/>
              <w:rPr>
                <w:bCs/>
                <w:iCs/>
              </w:rPr>
            </w:pPr>
            <w:r w:rsidRPr="00BC409C">
              <w:rPr>
                <w:rFonts w:cs="Arial"/>
              </w:rPr>
              <w:t>N/A</w:t>
            </w:r>
          </w:p>
        </w:tc>
      </w:tr>
      <w:tr w:rsidR="003A1E5F" w:rsidRPr="00BC409C" w14:paraId="6F913654" w14:textId="77777777" w:rsidTr="00423E00">
        <w:trPr>
          <w:cantSplit/>
          <w:tblHeader/>
        </w:trPr>
        <w:tc>
          <w:tcPr>
            <w:tcW w:w="6917" w:type="dxa"/>
          </w:tcPr>
          <w:p w14:paraId="788CDD3D" w14:textId="77777777" w:rsidR="003A1E5F" w:rsidRPr="00BC409C" w:rsidRDefault="003A1E5F" w:rsidP="00423E00">
            <w:pPr>
              <w:pStyle w:val="TAL"/>
              <w:rPr>
                <w:b/>
                <w:i/>
              </w:rPr>
            </w:pPr>
            <w:r w:rsidRPr="00BC409C">
              <w:rPr>
                <w:b/>
                <w:i/>
              </w:rPr>
              <w:lastRenderedPageBreak/>
              <w:t>powerAdaptation-CSI-Feedback-r18</w:t>
            </w:r>
          </w:p>
          <w:p w14:paraId="4F106C63" w14:textId="77777777" w:rsidR="003A1E5F" w:rsidRPr="00BC409C" w:rsidRDefault="003A1E5F" w:rsidP="00423E00">
            <w:pPr>
              <w:pStyle w:val="TAL"/>
              <w:rPr>
                <w:rFonts w:cs="Arial"/>
                <w:szCs w:val="18"/>
                <w:lang w:eastAsia="zh-CN"/>
              </w:rPr>
            </w:pPr>
            <w:r w:rsidRPr="00BC409C">
              <w:rPr>
                <w:bCs/>
                <w:iCs/>
              </w:rPr>
              <w:t xml:space="preserve">Indicates whether the UE supports </w:t>
            </w:r>
            <w:r w:rsidRPr="00BC409C">
              <w:rPr>
                <w:rFonts w:cs="Arial"/>
                <w:szCs w:val="18"/>
                <w:lang w:eastAsia="zh-CN"/>
              </w:rPr>
              <w:t xml:space="preserve">power domain adaptation with CSI feedback based on CSI report sub-configuration(s) for periodic CSI reporting and single-panel type 1 codebook. The UE supports </w:t>
            </w:r>
            <w:r w:rsidRPr="00BC409C">
              <w:rPr>
                <w:rFonts w:eastAsiaTheme="minorEastAsia" w:cs="Arial"/>
                <w:szCs w:val="18"/>
                <w:lang w:eastAsia="zh-CN"/>
              </w:rPr>
              <w:t>CSI feedback based on CSI report sub-configuration(s), each containing one power offset for periodic CSI reporting.</w:t>
            </w:r>
            <w:r w:rsidRPr="00BC409C">
              <w:rPr>
                <w:rFonts w:cs="Arial"/>
                <w:szCs w:val="18"/>
                <w:lang w:eastAsia="zh-CN"/>
              </w:rPr>
              <w:t xml:space="preserve"> This capability signalling comprises the following parameters:</w:t>
            </w:r>
          </w:p>
          <w:p w14:paraId="441AFC23"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maxNumberLmax-r18 </w:t>
            </w:r>
            <w:r w:rsidRPr="00BC409C">
              <w:rPr>
                <w:rFonts w:ascii="Arial" w:hAnsi="Arial" w:cs="Arial"/>
                <w:sz w:val="18"/>
                <w:szCs w:val="18"/>
              </w:rPr>
              <w:t xml:space="preserve">indicates the </w:t>
            </w:r>
            <w:r w:rsidRPr="00BC409C">
              <w:rPr>
                <w:rFonts w:ascii="Arial" w:eastAsiaTheme="minorEastAsia" w:hAnsi="Arial" w:cs="Arial"/>
                <w:sz w:val="18"/>
                <w:szCs w:val="18"/>
                <w:lang w:eastAsia="zh-CN"/>
              </w:rPr>
              <w:t>max number of sub-configurations Lmax in one CSI report configuration</w:t>
            </w:r>
            <w:r w:rsidRPr="00BC409C">
              <w:rPr>
                <w:rFonts w:ascii="Arial" w:hAnsi="Arial" w:cs="Arial"/>
                <w:sz w:val="18"/>
                <w:szCs w:val="18"/>
              </w:rPr>
              <w:t>;</w:t>
            </w:r>
          </w:p>
          <w:p w14:paraId="5A47B350"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proofErr w:type="gramStart"/>
            <w:r w:rsidRPr="00BC409C">
              <w:rPr>
                <w:rFonts w:ascii="Arial" w:hAnsi="Arial" w:cs="Arial"/>
                <w:i/>
                <w:iCs/>
                <w:sz w:val="18"/>
                <w:szCs w:val="18"/>
              </w:rPr>
              <w:t>maxNumberCSI-ResourcePerCC-r18</w:t>
            </w:r>
            <w:proofErr w:type="gramEnd"/>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simultaneous NZP-CSI-RS resources per CC.</w:t>
            </w:r>
          </w:p>
          <w:p w14:paraId="0BB6F3C9"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proofErr w:type="gramStart"/>
            <w:r w:rsidRPr="00BC409C">
              <w:rPr>
                <w:rFonts w:ascii="Arial" w:hAnsi="Arial" w:cs="Arial"/>
                <w:i/>
                <w:iCs/>
                <w:sz w:val="18"/>
                <w:szCs w:val="18"/>
              </w:rPr>
              <w:t>maxNumberTotalCSI-ResourcePerCC-r18</w:t>
            </w:r>
            <w:proofErr w:type="gramEnd"/>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total CSI-RS ports in simultaneous NZP-CSI-RS resources per CC.</w:t>
            </w:r>
          </w:p>
          <w:p w14:paraId="04B312D5"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totalNumberCSI-Reporting-r18</w:t>
            </w:r>
            <w:r w:rsidRPr="00BC409C">
              <w:rPr>
                <w:rFonts w:ascii="Arial" w:hAnsi="Arial" w:cs="Arial"/>
                <w:sz w:val="18"/>
                <w:szCs w:val="18"/>
              </w:rPr>
              <w:t xml:space="preserve"> indicates </w:t>
            </w:r>
            <w:r w:rsidRPr="00BC409C">
              <w:rPr>
                <w:rFonts w:ascii="Arial" w:eastAsiaTheme="minorEastAsia" w:hAnsi="Arial" w:cs="Arial"/>
                <w:sz w:val="18"/>
                <w:szCs w:val="18"/>
                <w:lang w:eastAsia="zh-CN"/>
              </w:rPr>
              <w:t>total number of periodic CSI reporting settings without sub-configurations plus the total number of sub-configurations across periodic CSI report settings with sub-configurations per BWP</w:t>
            </w:r>
            <w:r w:rsidRPr="00BC409C">
              <w:rPr>
                <w:rFonts w:ascii="Arial" w:hAnsi="Arial" w:cs="Arial"/>
                <w:sz w:val="18"/>
                <w:szCs w:val="18"/>
              </w:rPr>
              <w:t>.</w:t>
            </w:r>
          </w:p>
          <w:p w14:paraId="64E61A51" w14:textId="77777777" w:rsidR="003A1E5F" w:rsidRPr="00BC409C" w:rsidRDefault="003A1E5F" w:rsidP="00423E00">
            <w:pPr>
              <w:pStyle w:val="TAN"/>
              <w:rPr>
                <w:lang w:eastAsia="zh-CN"/>
              </w:rPr>
            </w:pPr>
            <w:r w:rsidRPr="00BC409C">
              <w:rPr>
                <w:lang w:eastAsia="zh-CN"/>
              </w:rPr>
              <w:t>NOTE 1:</w:t>
            </w:r>
            <w:r w:rsidRPr="00BC409C">
              <w:tab/>
            </w:r>
            <w:r w:rsidRPr="00BC409C">
              <w:rPr>
                <w:lang w:eastAsia="zh-CN"/>
              </w:rPr>
              <w:t xml:space="preserve">For </w:t>
            </w:r>
            <w:r w:rsidRPr="00BC409C">
              <w:rPr>
                <w:i/>
                <w:iCs/>
              </w:rPr>
              <w:t>maxNumberCSI-ResourcePerCC-r18</w:t>
            </w:r>
            <w:r w:rsidRPr="00BC409C">
              <w:t xml:space="preserve"> and </w:t>
            </w:r>
            <w:r w:rsidRPr="00BC409C">
              <w:rPr>
                <w:i/>
                <w:iCs/>
              </w:rPr>
              <w:t>maxNumberTotalCSI-ResourcePerCC-r18</w:t>
            </w:r>
            <w:r w:rsidRPr="00BC409C">
              <w:rPr>
                <w:lang w:eastAsia="zh-CN"/>
              </w:rPr>
              <w:t>, NZP-CSI-RS resource and CSI-RS ports are counted for reporting settings with and without sub-configurations.</w:t>
            </w:r>
          </w:p>
          <w:p w14:paraId="6A8C8451" w14:textId="77777777" w:rsidR="003A1E5F" w:rsidRPr="00BC409C" w:rsidRDefault="003A1E5F" w:rsidP="00423E00">
            <w:pPr>
              <w:pStyle w:val="TAL"/>
              <w:rPr>
                <w:rFonts w:cs="Arial"/>
                <w:szCs w:val="18"/>
                <w:lang w:eastAsia="zh-CN"/>
              </w:rPr>
            </w:pPr>
          </w:p>
          <w:p w14:paraId="2BBD1109" w14:textId="77777777" w:rsidR="003A1E5F" w:rsidRPr="00BC409C" w:rsidRDefault="003A1E5F" w:rsidP="00423E00">
            <w:pPr>
              <w:pStyle w:val="TAN"/>
              <w:rPr>
                <w:lang w:eastAsia="zh-CN"/>
              </w:rPr>
            </w:pPr>
            <w:r w:rsidRPr="00BC409C">
              <w:rPr>
                <w:lang w:eastAsia="zh-CN"/>
              </w:rPr>
              <w:t>NOTE 2:</w:t>
            </w:r>
            <w:r w:rsidRPr="00BC409C">
              <w:tab/>
            </w:r>
            <w:r w:rsidRPr="00BC409C">
              <w:rPr>
                <w:lang w:eastAsia="zh-CN"/>
              </w:rPr>
              <w:t xml:space="preserve">If a UE reports more than one capability from </w:t>
            </w:r>
            <w:r w:rsidRPr="00BC409C">
              <w:rPr>
                <w:i/>
                <w:iCs/>
                <w:lang w:eastAsia="zh-CN"/>
              </w:rPr>
              <w:t xml:space="preserve">spatialAdaptation-CSI-Feedback-r18, </w:t>
            </w:r>
            <w:r w:rsidRPr="00BC409C">
              <w:rPr>
                <w:i/>
                <w:iCs/>
              </w:rPr>
              <w:t>spatialAdaptation-CSI-FeedbackPUSCH-r18</w:t>
            </w:r>
            <w:r w:rsidRPr="00BC409C">
              <w:rPr>
                <w:i/>
                <w:iCs/>
                <w:lang w:eastAsia="zh-CN"/>
              </w:rPr>
              <w:t xml:space="preserve">, </w:t>
            </w:r>
            <w:r w:rsidRPr="00BC409C">
              <w:rPr>
                <w:i/>
                <w:iCs/>
              </w:rPr>
              <w:t>spatialAdaptation-CSI-FeedbackAperiodic-r18</w:t>
            </w:r>
            <w:r w:rsidRPr="00BC409C">
              <w:rPr>
                <w:i/>
                <w:iCs/>
                <w:lang w:eastAsia="zh-CN"/>
              </w:rPr>
              <w:t xml:space="preserve">, </w:t>
            </w:r>
            <w:r w:rsidRPr="00BC409C">
              <w:rPr>
                <w:i/>
                <w:iCs/>
              </w:rPr>
              <w:t>spatialAdaptation-CSI-FeedbackPUCCH-r18</w:t>
            </w:r>
            <w:r w:rsidRPr="00BC409C">
              <w:rPr>
                <w:i/>
                <w:iCs/>
                <w:lang w:eastAsia="zh-CN"/>
              </w:rPr>
              <w:t xml:space="preserve">, </w:t>
            </w:r>
            <w:r w:rsidRPr="00BC409C">
              <w:rPr>
                <w:i/>
                <w:iCs/>
              </w:rPr>
              <w:t>powerAdaptation-CSI-Feedback-r18</w:t>
            </w:r>
            <w:r w:rsidRPr="00BC409C">
              <w:rPr>
                <w:i/>
                <w:iCs/>
                <w:lang w:eastAsia="zh-CN"/>
              </w:rPr>
              <w:t xml:space="preserve">, </w:t>
            </w:r>
            <w:r w:rsidRPr="00BC409C">
              <w:rPr>
                <w:i/>
                <w:iCs/>
              </w:rPr>
              <w:t>powerAdaptation-CSI-FeedbackPUSCH-r18</w:t>
            </w:r>
            <w:r w:rsidRPr="00BC409C">
              <w:rPr>
                <w:i/>
                <w:iCs/>
                <w:lang w:eastAsia="zh-CN"/>
              </w:rPr>
              <w:t xml:space="preserve">, </w:t>
            </w:r>
            <w:r w:rsidRPr="00BC409C">
              <w:rPr>
                <w:i/>
                <w:iCs/>
              </w:rPr>
              <w:t>powerAdaptation-CSI-FeedbackAperiodic-r18</w:t>
            </w:r>
            <w:r w:rsidRPr="00BC409C">
              <w:rPr>
                <w:i/>
                <w:iCs/>
                <w:lang w:eastAsia="zh-CN"/>
              </w:rPr>
              <w:t xml:space="preserve">, </w:t>
            </w:r>
            <w:r w:rsidRPr="00BC409C">
              <w:rPr>
                <w:i/>
                <w:iCs/>
              </w:rPr>
              <w:t>powerAdaptation-CSI-FeedbackPUCCH-r18</w:t>
            </w:r>
            <w:r w:rsidRPr="00BC409C">
              <w:t xml:space="preserve"> </w:t>
            </w:r>
            <w:r w:rsidRPr="00BC409C">
              <w:rPr>
                <w:lang w:eastAsia="zh-CN"/>
              </w:rPr>
              <w:t xml:space="preserve">and if the UE is configured with CSI report settings with sub-configurations corresponding to a subset of the above reported features, then the supported maximum of NZP-CSI-RS resources/ports </w:t>
            </w:r>
            <w:r w:rsidRPr="00BC409C">
              <w:rPr>
                <w:rFonts w:cs="Arial"/>
                <w:szCs w:val="18"/>
              </w:rPr>
              <w:t xml:space="preserve">across all periodic, semi-persistent, aperiodic CSI report settings with sub-configurations corresponding to all of spatial and power domain adaptations and without sub-configurations </w:t>
            </w:r>
            <w:r w:rsidRPr="00BC409C">
              <w:rPr>
                <w:lang w:eastAsia="zh-CN"/>
              </w:rPr>
              <w:t>is determined by the minimum of the reported values from that subset.</w:t>
            </w:r>
          </w:p>
          <w:p w14:paraId="0F43588B" w14:textId="77777777" w:rsidR="003A1E5F" w:rsidRPr="00BC409C" w:rsidRDefault="003A1E5F" w:rsidP="00423E00">
            <w:pPr>
              <w:pStyle w:val="TAN"/>
              <w:rPr>
                <w:lang w:eastAsia="zh-CN"/>
              </w:rPr>
            </w:pPr>
            <w:r w:rsidRPr="00BC409C">
              <w:rPr>
                <w:rFonts w:cs="Arial"/>
                <w:szCs w:val="18"/>
                <w:lang w:eastAsia="zh-CN"/>
              </w:rPr>
              <w:t>NOTE 3:</w:t>
            </w:r>
            <w:r w:rsidRPr="00BC409C">
              <w:tab/>
            </w:r>
            <w:r w:rsidRPr="00BC409C">
              <w:rPr>
                <w:rFonts w:cs="Arial"/>
                <w:szCs w:val="18"/>
                <w:lang w:eastAsia="zh-CN"/>
              </w:rPr>
              <w:t xml:space="preserve">If a UE reports both </w:t>
            </w:r>
            <w:r w:rsidRPr="00BC409C">
              <w:rPr>
                <w:rFonts w:cs="Arial"/>
                <w:i/>
                <w:iCs/>
                <w:szCs w:val="18"/>
                <w:lang w:eastAsia="zh-CN"/>
              </w:rPr>
              <w:t>spatialAdaptation-CSI-Feedback-r18</w:t>
            </w:r>
            <w:r w:rsidRPr="00BC409C">
              <w:rPr>
                <w:rFonts w:cs="Arial"/>
                <w:szCs w:val="18"/>
                <w:lang w:eastAsia="zh-CN"/>
              </w:rPr>
              <w:t xml:space="preserve"> and </w:t>
            </w:r>
            <w:r w:rsidRPr="00BC409C">
              <w:rPr>
                <w:rFonts w:cs="Arial"/>
                <w:i/>
                <w:iCs/>
                <w:szCs w:val="18"/>
                <w:lang w:eastAsia="zh-CN"/>
              </w:rPr>
              <w:t>powerAdaptation-CSI-Feedback-r18</w:t>
            </w:r>
            <w:r w:rsidRPr="00BC409C">
              <w:rPr>
                <w:rFonts w:cs="Arial"/>
                <w:szCs w:val="18"/>
                <w:lang w:eastAsia="zh-CN"/>
              </w:rPr>
              <w:t xml:space="preserve">, and if the UE is configured with CSI report settings with sub-configurations corresponding to both </w:t>
            </w:r>
            <w:r w:rsidRPr="00BC409C">
              <w:rPr>
                <w:rFonts w:cs="Arial"/>
                <w:i/>
                <w:iCs/>
                <w:szCs w:val="18"/>
                <w:lang w:eastAsia="zh-CN"/>
              </w:rPr>
              <w:t>spatialAdaptation-CSI-Feedback-r18</w:t>
            </w:r>
            <w:r w:rsidRPr="00BC409C">
              <w:rPr>
                <w:rFonts w:cs="Arial"/>
                <w:szCs w:val="18"/>
                <w:lang w:eastAsia="zh-CN"/>
              </w:rPr>
              <w:t xml:space="preserve"> and </w:t>
            </w:r>
            <w:r w:rsidRPr="00BC409C">
              <w:rPr>
                <w:rFonts w:cs="Arial"/>
                <w:i/>
                <w:iCs/>
                <w:szCs w:val="18"/>
                <w:lang w:eastAsia="zh-CN"/>
              </w:rPr>
              <w:t>powerAdaptation-CSI-Feedback-r18</w:t>
            </w:r>
            <w:r w:rsidRPr="00BC409C">
              <w:rPr>
                <w:rFonts w:cs="Arial"/>
                <w:szCs w:val="18"/>
                <w:lang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BC409C">
              <w:rPr>
                <w:rFonts w:cs="Arial"/>
                <w:i/>
                <w:iCs/>
                <w:szCs w:val="18"/>
                <w:lang w:eastAsia="zh-CN"/>
              </w:rPr>
              <w:t>spatialAdaptation-CSI-Feedback-r18</w:t>
            </w:r>
            <w:r w:rsidRPr="00BC409C">
              <w:rPr>
                <w:rFonts w:cs="Arial"/>
                <w:szCs w:val="18"/>
                <w:lang w:eastAsia="zh-CN"/>
              </w:rPr>
              <w:t xml:space="preserve"> and </w:t>
            </w:r>
            <w:r w:rsidRPr="00BC409C">
              <w:rPr>
                <w:rFonts w:cs="Arial"/>
                <w:i/>
                <w:iCs/>
                <w:szCs w:val="18"/>
                <w:lang w:eastAsia="zh-CN"/>
              </w:rPr>
              <w:t>powerAdaptation-CSI-Feedback-r18</w:t>
            </w:r>
            <w:r w:rsidRPr="00BC409C">
              <w:rPr>
                <w:rFonts w:cs="Arial"/>
                <w:szCs w:val="18"/>
                <w:lang w:eastAsia="zh-CN"/>
              </w:rPr>
              <w:t>.</w:t>
            </w:r>
          </w:p>
          <w:p w14:paraId="25A890E8" w14:textId="77777777" w:rsidR="003A1E5F" w:rsidRPr="00BC409C" w:rsidRDefault="003A1E5F" w:rsidP="00423E00">
            <w:pPr>
              <w:pStyle w:val="TAN"/>
              <w:rPr>
                <w:lang w:eastAsia="zh-CN"/>
              </w:rPr>
            </w:pPr>
            <w:r w:rsidRPr="00BC409C">
              <w:rPr>
                <w:lang w:eastAsia="zh-CN"/>
              </w:rPr>
              <w:t>NOTE 4:</w:t>
            </w:r>
            <w:r w:rsidRPr="00BC409C">
              <w:tab/>
            </w:r>
            <w:r w:rsidRPr="00BC409C">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r w:rsidRPr="00BC409C">
              <w:rPr>
                <w:i/>
              </w:rPr>
              <w:t>csi-RS-IM-ReceptionForFeedback</w:t>
            </w:r>
            <w:r w:rsidRPr="00BC409C">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r w:rsidRPr="00BC409C">
              <w:rPr>
                <w:i/>
                <w:iCs/>
                <w:lang w:eastAsia="zh-CN"/>
              </w:rPr>
              <w:t>csi-RS-IM-ReceptionForFeedback</w:t>
            </w:r>
            <w:r w:rsidRPr="00BC409C">
              <w:rPr>
                <w:lang w:eastAsia="zh-CN"/>
              </w:rPr>
              <w:t>.</w:t>
            </w:r>
          </w:p>
          <w:p w14:paraId="4ECBE7E7" w14:textId="77777777" w:rsidR="003A1E5F" w:rsidRPr="00BC409C" w:rsidRDefault="003A1E5F" w:rsidP="00423E00">
            <w:pPr>
              <w:pStyle w:val="TAN"/>
              <w:rPr>
                <w:lang w:eastAsia="zh-CN"/>
              </w:rPr>
            </w:pPr>
            <w:r w:rsidRPr="00BC409C">
              <w:rPr>
                <w:lang w:eastAsia="zh-CN"/>
              </w:rPr>
              <w:t>NOTE 5:</w:t>
            </w:r>
            <w:r w:rsidRPr="00BC409C">
              <w:tab/>
            </w:r>
            <w:r w:rsidRPr="00BC409C">
              <w:rPr>
                <w:lang w:eastAsia="zh-CN"/>
              </w:rPr>
              <w:t xml:space="preserve">For </w:t>
            </w:r>
            <w:r w:rsidRPr="00BC409C">
              <w:rPr>
                <w:rFonts w:cs="Arial"/>
                <w:i/>
                <w:iCs/>
                <w:szCs w:val="18"/>
              </w:rPr>
              <w:t>totalNumberCSI-Reporting-r18</w:t>
            </w:r>
            <w:r w:rsidRPr="00BC409C">
              <w:rPr>
                <w:lang w:eastAsia="zh-CN"/>
              </w:rPr>
              <w:t xml:space="preserve">, if CSI report configuration in a BWP includes report setting(s) with sub-configurations, a value reported in this capabiliy for the number of CSI reporting settings is used for the BWP instead of a value reported in </w:t>
            </w:r>
            <w:r w:rsidRPr="00BC409C">
              <w:rPr>
                <w:i/>
              </w:rPr>
              <w:t>csi-ReportFramework</w:t>
            </w:r>
            <w:r w:rsidRPr="00BC409C">
              <w:rPr>
                <w:lang w:eastAsia="zh-CN"/>
              </w:rPr>
              <w:t>.</w:t>
            </w:r>
          </w:p>
          <w:p w14:paraId="7F8C57AA" w14:textId="77777777" w:rsidR="003A1E5F" w:rsidRPr="00BC409C" w:rsidRDefault="003A1E5F" w:rsidP="00423E00">
            <w:pPr>
              <w:pStyle w:val="TAN"/>
              <w:rPr>
                <w:lang w:eastAsia="zh-CN"/>
              </w:rPr>
            </w:pPr>
          </w:p>
          <w:p w14:paraId="460C114A" w14:textId="77777777" w:rsidR="003A1E5F" w:rsidRPr="00BC409C" w:rsidRDefault="003A1E5F" w:rsidP="00423E00">
            <w:pPr>
              <w:pStyle w:val="TAL"/>
              <w:rPr>
                <w:b/>
                <w:bCs/>
                <w:i/>
                <w:iCs/>
              </w:rPr>
            </w:pPr>
            <w:r w:rsidRPr="00BC409C">
              <w:rPr>
                <w:lang w:eastAsia="zh-CN"/>
              </w:rPr>
              <w:t xml:space="preserve">A UE indicating support of this feature shall also indicate support of </w:t>
            </w:r>
            <w:r w:rsidRPr="00BC409C">
              <w:rPr>
                <w:i/>
                <w:iCs/>
                <w:lang w:eastAsia="zh-CN"/>
              </w:rPr>
              <w:t>csi-ReportFramework</w:t>
            </w:r>
            <w:r w:rsidRPr="00BC409C">
              <w:rPr>
                <w:lang w:eastAsia="zh-CN"/>
              </w:rPr>
              <w:t xml:space="preserve"> and </w:t>
            </w:r>
            <w:r w:rsidRPr="00BC409C">
              <w:rPr>
                <w:bCs/>
                <w:i/>
              </w:rPr>
              <w:t>powerAdaptation-CSI-FeedbackPerBC-r18.</w:t>
            </w:r>
          </w:p>
        </w:tc>
        <w:tc>
          <w:tcPr>
            <w:tcW w:w="709" w:type="dxa"/>
          </w:tcPr>
          <w:p w14:paraId="58001960" w14:textId="77777777" w:rsidR="003A1E5F" w:rsidRPr="00BC409C" w:rsidRDefault="003A1E5F" w:rsidP="00423E00">
            <w:pPr>
              <w:pStyle w:val="TAL"/>
              <w:jc w:val="center"/>
              <w:rPr>
                <w:rFonts w:cs="Arial"/>
              </w:rPr>
            </w:pPr>
            <w:r w:rsidRPr="00BC409C">
              <w:t>Band</w:t>
            </w:r>
          </w:p>
        </w:tc>
        <w:tc>
          <w:tcPr>
            <w:tcW w:w="567" w:type="dxa"/>
          </w:tcPr>
          <w:p w14:paraId="16DA5B62" w14:textId="77777777" w:rsidR="003A1E5F" w:rsidRPr="00BC409C" w:rsidRDefault="003A1E5F" w:rsidP="00423E00">
            <w:pPr>
              <w:pStyle w:val="TAL"/>
              <w:jc w:val="center"/>
              <w:rPr>
                <w:rFonts w:cs="Arial"/>
              </w:rPr>
            </w:pPr>
            <w:r w:rsidRPr="00BC409C">
              <w:t>No</w:t>
            </w:r>
          </w:p>
        </w:tc>
        <w:tc>
          <w:tcPr>
            <w:tcW w:w="709" w:type="dxa"/>
          </w:tcPr>
          <w:p w14:paraId="51F07A78" w14:textId="77777777" w:rsidR="003A1E5F" w:rsidRPr="00BC409C" w:rsidRDefault="003A1E5F" w:rsidP="00423E00">
            <w:pPr>
              <w:pStyle w:val="TAL"/>
              <w:jc w:val="center"/>
              <w:rPr>
                <w:rFonts w:cs="Arial"/>
              </w:rPr>
            </w:pPr>
            <w:r w:rsidRPr="00BC409C">
              <w:t>N/A</w:t>
            </w:r>
          </w:p>
        </w:tc>
        <w:tc>
          <w:tcPr>
            <w:tcW w:w="728" w:type="dxa"/>
          </w:tcPr>
          <w:p w14:paraId="11972C75" w14:textId="77777777" w:rsidR="003A1E5F" w:rsidRPr="00BC409C" w:rsidRDefault="003A1E5F" w:rsidP="00423E00">
            <w:pPr>
              <w:pStyle w:val="TAL"/>
              <w:jc w:val="center"/>
              <w:rPr>
                <w:rFonts w:cs="Arial"/>
              </w:rPr>
            </w:pPr>
            <w:r w:rsidRPr="00BC409C">
              <w:t>N/A</w:t>
            </w:r>
          </w:p>
        </w:tc>
      </w:tr>
      <w:tr w:rsidR="003A1E5F" w:rsidRPr="00BC409C" w14:paraId="4C20402F" w14:textId="77777777" w:rsidTr="00423E00">
        <w:trPr>
          <w:cantSplit/>
          <w:tblHeader/>
        </w:trPr>
        <w:tc>
          <w:tcPr>
            <w:tcW w:w="6917" w:type="dxa"/>
          </w:tcPr>
          <w:p w14:paraId="30DE2CB4" w14:textId="77777777" w:rsidR="003A1E5F" w:rsidRPr="00BC409C" w:rsidRDefault="003A1E5F" w:rsidP="00423E00">
            <w:pPr>
              <w:pStyle w:val="TAL"/>
              <w:rPr>
                <w:b/>
                <w:i/>
              </w:rPr>
            </w:pPr>
            <w:r w:rsidRPr="00BC409C">
              <w:rPr>
                <w:b/>
                <w:i/>
              </w:rPr>
              <w:lastRenderedPageBreak/>
              <w:t>powerAdaptation-CSI-FeedbackAperiodic-r18</w:t>
            </w:r>
          </w:p>
          <w:p w14:paraId="5665B65A" w14:textId="77777777" w:rsidR="003A1E5F" w:rsidRPr="00BC409C" w:rsidRDefault="003A1E5F" w:rsidP="00423E00">
            <w:pPr>
              <w:pStyle w:val="TAL"/>
              <w:rPr>
                <w:rFonts w:cs="Arial"/>
                <w:szCs w:val="18"/>
                <w:lang w:eastAsia="zh-CN"/>
              </w:rPr>
            </w:pPr>
            <w:r w:rsidRPr="00BC409C">
              <w:rPr>
                <w:bCs/>
                <w:iCs/>
              </w:rPr>
              <w:t xml:space="preserve">Indicates whether the UE supports </w:t>
            </w:r>
            <w:r w:rsidRPr="00BC409C">
              <w:rPr>
                <w:rFonts w:cs="Arial"/>
                <w:szCs w:val="18"/>
                <w:lang w:eastAsia="zh-CN"/>
              </w:rPr>
              <w:t xml:space="preserve">power domain adaptation with CSI feedback based on CSI report sub-configuration(s) for aperiodic CSI reporting and single-panel type 1 codebook. The UE supports </w:t>
            </w:r>
            <w:r w:rsidRPr="00BC409C">
              <w:rPr>
                <w:rFonts w:eastAsiaTheme="minorEastAsia" w:cs="Arial"/>
                <w:szCs w:val="18"/>
                <w:lang w:eastAsia="zh-CN"/>
              </w:rPr>
              <w:t>CSI feedback based on CSI report sub-configuration(s), each containing one power offset for aperiodic CSI reporting</w:t>
            </w:r>
            <w:r w:rsidRPr="00BC409C">
              <w:rPr>
                <w:rFonts w:cs="Arial"/>
                <w:szCs w:val="18"/>
                <w:lang w:eastAsia="zh-CN"/>
              </w:rPr>
              <w:t>. This capability signalling comprises the following parameters:</w:t>
            </w:r>
          </w:p>
          <w:p w14:paraId="1711870B"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maxNumberLmax-r18 </w:t>
            </w:r>
            <w:r w:rsidRPr="00BC409C">
              <w:rPr>
                <w:rFonts w:ascii="Arial" w:hAnsi="Arial" w:cs="Arial"/>
                <w:sz w:val="18"/>
                <w:szCs w:val="18"/>
              </w:rPr>
              <w:t xml:space="preserve">indicates the </w:t>
            </w:r>
            <w:r w:rsidRPr="00BC409C">
              <w:rPr>
                <w:rFonts w:ascii="Arial" w:eastAsiaTheme="minorEastAsia" w:hAnsi="Arial" w:cs="Arial"/>
                <w:sz w:val="18"/>
                <w:szCs w:val="18"/>
                <w:lang w:eastAsia="zh-CN"/>
              </w:rPr>
              <w:t>max number of sub-configurations Lmax in one CSI report configuration</w:t>
            </w:r>
            <w:r w:rsidRPr="00BC409C">
              <w:rPr>
                <w:rFonts w:ascii="Arial" w:hAnsi="Arial" w:cs="Arial"/>
                <w:sz w:val="18"/>
                <w:szCs w:val="18"/>
              </w:rPr>
              <w:t>;</w:t>
            </w:r>
          </w:p>
          <w:p w14:paraId="16767D80"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subReportCSI-r18</w:t>
            </w:r>
            <w:r w:rsidRPr="00BC409C">
              <w:rPr>
                <w:rFonts w:ascii="Arial" w:hAnsi="Arial" w:cs="Arial"/>
                <w:sz w:val="18"/>
                <w:szCs w:val="18"/>
              </w:rPr>
              <w:t xml:space="preserve"> indicates N number of report of CSI sub-report(s) included in one SP-CSI report where each CSI sub-report corresponds to one sub-configuration.</w:t>
            </w:r>
          </w:p>
          <w:p w14:paraId="5AB95C6F"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proofErr w:type="gramStart"/>
            <w:r w:rsidRPr="00BC409C">
              <w:rPr>
                <w:rFonts w:ascii="Arial" w:hAnsi="Arial" w:cs="Arial"/>
                <w:i/>
                <w:iCs/>
                <w:sz w:val="18"/>
                <w:szCs w:val="18"/>
              </w:rPr>
              <w:t>maxNumberCSI-ResourcePerCC-r18</w:t>
            </w:r>
            <w:proofErr w:type="gramEnd"/>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simultaneous NZP-CSI-RS resources per CC for SD-type 1 and/or SD-type 2.</w:t>
            </w:r>
          </w:p>
          <w:p w14:paraId="141BEC5D"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maxNumberTotalCSI-ResourcePerCC-r18</w:t>
            </w:r>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total CSI-RS ports in simultaneous NZP-CSI-RS resources per CC for SD-type 1 and/or SD-type 2.</w:t>
            </w:r>
          </w:p>
          <w:p w14:paraId="0E475DB1"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totalNumberCSI-Reporting-r18</w:t>
            </w:r>
            <w:r w:rsidRPr="00BC409C">
              <w:rPr>
                <w:rFonts w:ascii="Arial" w:hAnsi="Arial" w:cs="Arial"/>
                <w:sz w:val="18"/>
                <w:szCs w:val="18"/>
              </w:rPr>
              <w:t xml:space="preserve"> </w:t>
            </w:r>
            <w:r w:rsidRPr="00BC409C">
              <w:rPr>
                <w:rFonts w:ascii="Arial" w:eastAsiaTheme="minorEastAsia" w:hAnsi="Arial" w:cs="Arial"/>
                <w:sz w:val="18"/>
                <w:szCs w:val="18"/>
                <w:lang w:eastAsia="zh-CN"/>
              </w:rPr>
              <w:t>total number of aperiodic CSI reporting settings without sub-configurations plus the total number of sub-configurations across aperiodic CSI report settings with sub-configurations per BWP</w:t>
            </w:r>
            <w:r w:rsidRPr="00BC409C">
              <w:rPr>
                <w:rFonts w:ascii="Arial" w:hAnsi="Arial" w:cs="Arial"/>
                <w:sz w:val="18"/>
                <w:szCs w:val="18"/>
              </w:rPr>
              <w:t>.</w:t>
            </w:r>
          </w:p>
          <w:p w14:paraId="62E201BA" w14:textId="77777777" w:rsidR="003A1E5F" w:rsidRPr="00BC409C" w:rsidRDefault="003A1E5F" w:rsidP="00423E00">
            <w:pPr>
              <w:pStyle w:val="TAN"/>
              <w:rPr>
                <w:lang w:eastAsia="zh-CN"/>
              </w:rPr>
            </w:pPr>
            <w:r w:rsidRPr="00BC409C">
              <w:rPr>
                <w:lang w:eastAsia="zh-CN"/>
              </w:rPr>
              <w:t>NOTE 1:</w:t>
            </w:r>
            <w:r w:rsidRPr="00BC409C">
              <w:tab/>
            </w:r>
            <w:r w:rsidRPr="00BC409C">
              <w:rPr>
                <w:lang w:eastAsia="zh-CN"/>
              </w:rPr>
              <w:t xml:space="preserve">For </w:t>
            </w:r>
            <w:r w:rsidRPr="00BC409C">
              <w:rPr>
                <w:i/>
                <w:iCs/>
              </w:rPr>
              <w:t>maxNumberCSI-ResourcePerCC-r18</w:t>
            </w:r>
            <w:r w:rsidRPr="00BC409C">
              <w:t xml:space="preserve"> and </w:t>
            </w:r>
            <w:r w:rsidRPr="00BC409C">
              <w:rPr>
                <w:i/>
                <w:iCs/>
              </w:rPr>
              <w:t>maxNumberTotalCSI-ResourcePerCC-r18</w:t>
            </w:r>
            <w:r w:rsidRPr="00BC409C">
              <w:rPr>
                <w:lang w:eastAsia="zh-CN"/>
              </w:rPr>
              <w:t>, NZP-CSI-RS resource and CSI-RS ports are counted for reporting settings with and without sub-configurations.</w:t>
            </w:r>
          </w:p>
          <w:p w14:paraId="13691FC7" w14:textId="77777777" w:rsidR="003A1E5F" w:rsidRPr="00BC409C" w:rsidRDefault="003A1E5F" w:rsidP="00423E00">
            <w:pPr>
              <w:pStyle w:val="TAL"/>
              <w:rPr>
                <w:rFonts w:cs="Arial"/>
                <w:szCs w:val="18"/>
                <w:lang w:eastAsia="zh-CN"/>
              </w:rPr>
            </w:pPr>
          </w:p>
          <w:p w14:paraId="42F4DBA7" w14:textId="77777777" w:rsidR="003A1E5F" w:rsidRPr="00BC409C" w:rsidRDefault="003A1E5F" w:rsidP="00423E00">
            <w:pPr>
              <w:pStyle w:val="TAN"/>
              <w:rPr>
                <w:lang w:eastAsia="zh-CN"/>
              </w:rPr>
            </w:pPr>
            <w:r w:rsidRPr="00BC409C">
              <w:rPr>
                <w:lang w:eastAsia="zh-CN"/>
              </w:rPr>
              <w:t>NOTE 2:</w:t>
            </w:r>
            <w:r w:rsidRPr="00BC409C">
              <w:tab/>
            </w:r>
            <w:r w:rsidRPr="00BC409C">
              <w:rPr>
                <w:lang w:eastAsia="zh-CN"/>
              </w:rPr>
              <w:t xml:space="preserve">If a UE reports more than one capability from </w:t>
            </w:r>
            <w:r w:rsidRPr="00BC409C">
              <w:rPr>
                <w:i/>
                <w:iCs/>
                <w:lang w:eastAsia="zh-CN"/>
              </w:rPr>
              <w:t xml:space="preserve">spatialAdaptation-CSI-Feedback-r18, </w:t>
            </w:r>
            <w:r w:rsidRPr="00BC409C">
              <w:rPr>
                <w:i/>
                <w:iCs/>
              </w:rPr>
              <w:t>spatialAdaptation-CSI-FeedbackPUSCH-r18</w:t>
            </w:r>
            <w:r w:rsidRPr="00BC409C">
              <w:rPr>
                <w:i/>
                <w:iCs/>
                <w:lang w:eastAsia="zh-CN"/>
              </w:rPr>
              <w:t xml:space="preserve">, </w:t>
            </w:r>
            <w:r w:rsidRPr="00BC409C">
              <w:rPr>
                <w:i/>
                <w:iCs/>
              </w:rPr>
              <w:t>spatialAdaptation-CSI-FeedbackAperiodic-r18</w:t>
            </w:r>
            <w:r w:rsidRPr="00BC409C">
              <w:rPr>
                <w:i/>
                <w:iCs/>
                <w:lang w:eastAsia="zh-CN"/>
              </w:rPr>
              <w:t xml:space="preserve">, </w:t>
            </w:r>
            <w:r w:rsidRPr="00BC409C">
              <w:rPr>
                <w:i/>
                <w:iCs/>
              </w:rPr>
              <w:t>spatialAdaptation-CSI-FeedbackPUCCH-r18</w:t>
            </w:r>
            <w:r w:rsidRPr="00BC409C">
              <w:rPr>
                <w:i/>
                <w:iCs/>
                <w:lang w:eastAsia="zh-CN"/>
              </w:rPr>
              <w:t xml:space="preserve">, </w:t>
            </w:r>
            <w:r w:rsidRPr="00BC409C">
              <w:rPr>
                <w:i/>
                <w:iCs/>
              </w:rPr>
              <w:t>powerAdaptation-CSI-Feedback-r18</w:t>
            </w:r>
            <w:r w:rsidRPr="00BC409C">
              <w:rPr>
                <w:i/>
                <w:iCs/>
                <w:lang w:eastAsia="zh-CN"/>
              </w:rPr>
              <w:t xml:space="preserve">, </w:t>
            </w:r>
            <w:r w:rsidRPr="00BC409C">
              <w:rPr>
                <w:i/>
                <w:iCs/>
              </w:rPr>
              <w:t>powerAdaptation-CSI-FeedbackPUSCH-r18</w:t>
            </w:r>
            <w:r w:rsidRPr="00BC409C">
              <w:rPr>
                <w:i/>
                <w:iCs/>
                <w:lang w:eastAsia="zh-CN"/>
              </w:rPr>
              <w:t xml:space="preserve">, </w:t>
            </w:r>
            <w:r w:rsidRPr="00BC409C">
              <w:rPr>
                <w:i/>
                <w:iCs/>
              </w:rPr>
              <w:t>powerAdaptation-CSI-FeedbackAperiodic-r18</w:t>
            </w:r>
            <w:r w:rsidRPr="00BC409C">
              <w:rPr>
                <w:i/>
                <w:iCs/>
                <w:lang w:eastAsia="zh-CN"/>
              </w:rPr>
              <w:t xml:space="preserve">, </w:t>
            </w:r>
            <w:r w:rsidRPr="00BC409C">
              <w:rPr>
                <w:i/>
                <w:iCs/>
              </w:rPr>
              <w:t>powerAdaptation-CSI-FeedbackPUCCH-r18</w:t>
            </w:r>
            <w:r w:rsidRPr="00BC409C">
              <w:t xml:space="preserve"> </w:t>
            </w:r>
            <w:r w:rsidRPr="00BC409C">
              <w:rPr>
                <w:lang w:eastAsia="zh-CN"/>
              </w:rPr>
              <w:t xml:space="preserve">and if the UE is configured with CSI report settings with sub-configurations corresponding to a subset of the above reported features, then the supported maximum of NZP-CSI-RS resources/ports </w:t>
            </w:r>
            <w:r w:rsidRPr="00BC409C">
              <w:rPr>
                <w:rFonts w:eastAsiaTheme="minorEastAsia" w:cs="Arial"/>
                <w:szCs w:val="18"/>
                <w:lang w:eastAsia="zh-CN"/>
              </w:rPr>
              <w:t xml:space="preserve">across all periodic, semi-persistent, aperiodic CSI report settings with sub-configurations corresponding to all of spatial and power domain adaptations and without sub-configurations </w:t>
            </w:r>
            <w:r w:rsidRPr="00BC409C">
              <w:rPr>
                <w:lang w:eastAsia="zh-CN"/>
              </w:rPr>
              <w:t>is determined by the minimum of the reported values from that subset.</w:t>
            </w:r>
          </w:p>
          <w:p w14:paraId="469B5EA6" w14:textId="77777777" w:rsidR="003A1E5F" w:rsidRPr="00BC409C" w:rsidRDefault="003A1E5F" w:rsidP="00423E00">
            <w:pPr>
              <w:pStyle w:val="TAN"/>
              <w:rPr>
                <w:lang w:eastAsia="zh-CN"/>
              </w:rPr>
            </w:pPr>
            <w:r w:rsidRPr="00BC409C">
              <w:rPr>
                <w:rFonts w:cs="Arial"/>
                <w:szCs w:val="18"/>
                <w:lang w:eastAsia="zh-CN"/>
              </w:rPr>
              <w:t>NOTE 3:</w:t>
            </w:r>
            <w:r w:rsidRPr="00BC409C">
              <w:tab/>
            </w:r>
            <w:r w:rsidRPr="00BC409C">
              <w:rPr>
                <w:rFonts w:cs="Arial"/>
                <w:szCs w:val="18"/>
                <w:lang w:eastAsia="zh-CN"/>
              </w:rPr>
              <w:t xml:space="preserve">If a UE reports both </w:t>
            </w:r>
            <w:r w:rsidRPr="00BC409C">
              <w:rPr>
                <w:rFonts w:cs="Arial"/>
                <w:i/>
                <w:iCs/>
                <w:szCs w:val="18"/>
                <w:lang w:eastAsia="zh-CN"/>
              </w:rPr>
              <w:t>spatialAdaptation-CSI-FeedbackAperiodic-r18</w:t>
            </w:r>
            <w:r w:rsidRPr="00BC409C">
              <w:rPr>
                <w:rFonts w:cs="Arial"/>
                <w:szCs w:val="18"/>
                <w:lang w:eastAsia="zh-CN"/>
              </w:rPr>
              <w:t xml:space="preserve"> and </w:t>
            </w:r>
            <w:r w:rsidRPr="00BC409C">
              <w:rPr>
                <w:rFonts w:cs="Arial"/>
                <w:i/>
                <w:iCs/>
                <w:szCs w:val="18"/>
                <w:lang w:eastAsia="zh-CN"/>
              </w:rPr>
              <w:t>powerAdaptation-CSI-FeedbackAperiodic-r18</w:t>
            </w:r>
            <w:r w:rsidRPr="00BC409C">
              <w:rPr>
                <w:rFonts w:cs="Arial"/>
                <w:szCs w:val="18"/>
                <w:lang w:eastAsia="zh-CN"/>
              </w:rPr>
              <w:t xml:space="preserve">, and if the UE is configured with CSI report settings with sub-configurations corresponding to both </w:t>
            </w:r>
            <w:r w:rsidRPr="00BC409C">
              <w:rPr>
                <w:rFonts w:cs="Arial"/>
                <w:i/>
                <w:iCs/>
                <w:szCs w:val="18"/>
                <w:lang w:eastAsia="zh-CN"/>
              </w:rPr>
              <w:t>spatialAdaptation-CSI-FeedbackAperiodic-r18</w:t>
            </w:r>
            <w:r w:rsidRPr="00BC409C">
              <w:rPr>
                <w:rFonts w:cs="Arial"/>
                <w:szCs w:val="18"/>
                <w:lang w:eastAsia="zh-CN"/>
              </w:rPr>
              <w:t xml:space="preserve"> and </w:t>
            </w:r>
            <w:r w:rsidRPr="00BC409C">
              <w:rPr>
                <w:rFonts w:cs="Arial"/>
                <w:i/>
                <w:iCs/>
                <w:szCs w:val="18"/>
                <w:lang w:eastAsia="zh-CN"/>
              </w:rPr>
              <w:t>powerAdaptation-CSI-FeedbackAperiodic-r18</w:t>
            </w:r>
            <w:r w:rsidRPr="00BC409C">
              <w:rPr>
                <w:rFonts w:cs="Arial"/>
                <w:szCs w:val="18"/>
                <w:lang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BC409C">
              <w:rPr>
                <w:rFonts w:cs="Arial"/>
                <w:i/>
                <w:iCs/>
                <w:szCs w:val="18"/>
                <w:lang w:eastAsia="zh-CN"/>
              </w:rPr>
              <w:t>spatialAdaptation-CSI-FeedbackAperiodic-r18</w:t>
            </w:r>
            <w:r w:rsidRPr="00BC409C">
              <w:rPr>
                <w:rFonts w:cs="Arial"/>
                <w:szCs w:val="18"/>
                <w:lang w:eastAsia="zh-CN"/>
              </w:rPr>
              <w:t xml:space="preserve"> and </w:t>
            </w:r>
            <w:r w:rsidRPr="00BC409C">
              <w:rPr>
                <w:rFonts w:cs="Arial"/>
                <w:i/>
                <w:iCs/>
                <w:szCs w:val="18"/>
                <w:lang w:eastAsia="zh-CN"/>
              </w:rPr>
              <w:t>powerAdaptation-CSI-FeedbackAperiodic-r18</w:t>
            </w:r>
            <w:r w:rsidRPr="00BC409C">
              <w:rPr>
                <w:rFonts w:cs="Arial"/>
                <w:szCs w:val="18"/>
                <w:lang w:eastAsia="zh-CN"/>
              </w:rPr>
              <w:t>.</w:t>
            </w:r>
          </w:p>
          <w:p w14:paraId="518ADCFF" w14:textId="77777777" w:rsidR="003A1E5F" w:rsidRPr="00BC409C" w:rsidRDefault="003A1E5F" w:rsidP="00423E00">
            <w:pPr>
              <w:pStyle w:val="TAN"/>
              <w:rPr>
                <w:lang w:eastAsia="zh-CN"/>
              </w:rPr>
            </w:pPr>
            <w:r w:rsidRPr="00BC409C">
              <w:rPr>
                <w:lang w:eastAsia="zh-CN"/>
              </w:rPr>
              <w:t>NOTE 4:</w:t>
            </w:r>
            <w:r w:rsidRPr="00BC409C">
              <w:tab/>
            </w:r>
            <w:r w:rsidRPr="00BC409C">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r w:rsidRPr="00BC409C">
              <w:rPr>
                <w:i/>
              </w:rPr>
              <w:t>csi-RS-IM-ReceptionForFeedback</w:t>
            </w:r>
            <w:r w:rsidRPr="00BC409C">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r w:rsidRPr="00BC409C">
              <w:rPr>
                <w:i/>
                <w:iCs/>
                <w:lang w:eastAsia="zh-CN"/>
              </w:rPr>
              <w:t>csi-RS-IM-ReceptionForFeedback</w:t>
            </w:r>
            <w:r w:rsidRPr="00BC409C">
              <w:rPr>
                <w:lang w:eastAsia="zh-CN"/>
              </w:rPr>
              <w:t>.</w:t>
            </w:r>
          </w:p>
          <w:p w14:paraId="574D028B" w14:textId="77777777" w:rsidR="003A1E5F" w:rsidRPr="00BC409C" w:rsidRDefault="003A1E5F" w:rsidP="00423E00">
            <w:pPr>
              <w:pStyle w:val="TAN"/>
              <w:rPr>
                <w:lang w:eastAsia="zh-CN"/>
              </w:rPr>
            </w:pPr>
            <w:r w:rsidRPr="00BC409C">
              <w:rPr>
                <w:lang w:eastAsia="zh-CN"/>
              </w:rPr>
              <w:t>NOTE 5:</w:t>
            </w:r>
            <w:r w:rsidRPr="00BC409C">
              <w:tab/>
            </w:r>
            <w:r w:rsidRPr="00BC409C">
              <w:rPr>
                <w:lang w:eastAsia="zh-CN"/>
              </w:rPr>
              <w:t xml:space="preserve">For </w:t>
            </w:r>
            <w:r w:rsidRPr="00BC409C">
              <w:rPr>
                <w:rFonts w:cs="Arial"/>
                <w:i/>
                <w:iCs/>
                <w:szCs w:val="18"/>
              </w:rPr>
              <w:t>totalNumberCSI-Reporting-r18</w:t>
            </w:r>
            <w:r w:rsidRPr="00BC409C">
              <w:rPr>
                <w:lang w:eastAsia="zh-CN"/>
              </w:rPr>
              <w:t xml:space="preserve">, if CSI report configuration in a BWP includes report setting(s) with sub-configurations, a value reported in this capability for the number of CSI reporting settings is used for the BWP instead of a value reported in </w:t>
            </w:r>
            <w:r w:rsidRPr="00BC409C">
              <w:rPr>
                <w:i/>
              </w:rPr>
              <w:t>csi-ReportFramework</w:t>
            </w:r>
            <w:r w:rsidRPr="00BC409C">
              <w:rPr>
                <w:lang w:eastAsia="zh-CN"/>
              </w:rPr>
              <w:t>.</w:t>
            </w:r>
          </w:p>
          <w:p w14:paraId="40677B84" w14:textId="77777777" w:rsidR="003A1E5F" w:rsidRPr="00BC409C" w:rsidRDefault="003A1E5F" w:rsidP="00423E00">
            <w:pPr>
              <w:pStyle w:val="TAN"/>
              <w:rPr>
                <w:lang w:eastAsia="zh-CN"/>
              </w:rPr>
            </w:pPr>
          </w:p>
          <w:p w14:paraId="5CFA5BCE" w14:textId="77777777" w:rsidR="003A1E5F" w:rsidRPr="00BC409C" w:rsidRDefault="003A1E5F" w:rsidP="00423E00">
            <w:pPr>
              <w:pStyle w:val="TAL"/>
              <w:rPr>
                <w:b/>
                <w:bCs/>
                <w:i/>
                <w:iCs/>
              </w:rPr>
            </w:pPr>
            <w:r w:rsidRPr="00BC409C">
              <w:rPr>
                <w:lang w:eastAsia="zh-CN"/>
              </w:rPr>
              <w:t xml:space="preserve">A UE indicating support of this feature shall also indicate support of </w:t>
            </w:r>
            <w:r w:rsidRPr="00BC409C">
              <w:rPr>
                <w:i/>
                <w:iCs/>
                <w:lang w:eastAsia="zh-CN"/>
              </w:rPr>
              <w:t>csi-ReportFramework</w:t>
            </w:r>
            <w:r w:rsidRPr="00BC409C">
              <w:rPr>
                <w:lang w:eastAsia="zh-CN"/>
              </w:rPr>
              <w:t xml:space="preserve"> and </w:t>
            </w:r>
            <w:r w:rsidRPr="00BC409C">
              <w:rPr>
                <w:bCs/>
                <w:i/>
              </w:rPr>
              <w:t>powerAdaptation-CSI-FeedbackAperiodicPerBC-r18.</w:t>
            </w:r>
          </w:p>
        </w:tc>
        <w:tc>
          <w:tcPr>
            <w:tcW w:w="709" w:type="dxa"/>
          </w:tcPr>
          <w:p w14:paraId="0BA0DA69" w14:textId="77777777" w:rsidR="003A1E5F" w:rsidRPr="00BC409C" w:rsidRDefault="003A1E5F" w:rsidP="00423E00">
            <w:pPr>
              <w:pStyle w:val="TAL"/>
              <w:jc w:val="center"/>
              <w:rPr>
                <w:rFonts w:cs="Arial"/>
              </w:rPr>
            </w:pPr>
            <w:r w:rsidRPr="00BC409C">
              <w:t>Band</w:t>
            </w:r>
          </w:p>
        </w:tc>
        <w:tc>
          <w:tcPr>
            <w:tcW w:w="567" w:type="dxa"/>
          </w:tcPr>
          <w:p w14:paraId="34E7A930" w14:textId="77777777" w:rsidR="003A1E5F" w:rsidRPr="00BC409C" w:rsidRDefault="003A1E5F" w:rsidP="00423E00">
            <w:pPr>
              <w:pStyle w:val="TAL"/>
              <w:jc w:val="center"/>
              <w:rPr>
                <w:rFonts w:cs="Arial"/>
              </w:rPr>
            </w:pPr>
            <w:r w:rsidRPr="00BC409C">
              <w:t>No</w:t>
            </w:r>
          </w:p>
        </w:tc>
        <w:tc>
          <w:tcPr>
            <w:tcW w:w="709" w:type="dxa"/>
          </w:tcPr>
          <w:p w14:paraId="3652755F" w14:textId="77777777" w:rsidR="003A1E5F" w:rsidRPr="00BC409C" w:rsidRDefault="003A1E5F" w:rsidP="00423E00">
            <w:pPr>
              <w:pStyle w:val="TAL"/>
              <w:jc w:val="center"/>
              <w:rPr>
                <w:rFonts w:cs="Arial"/>
              </w:rPr>
            </w:pPr>
            <w:r w:rsidRPr="00BC409C">
              <w:t>N/A</w:t>
            </w:r>
          </w:p>
        </w:tc>
        <w:tc>
          <w:tcPr>
            <w:tcW w:w="728" w:type="dxa"/>
          </w:tcPr>
          <w:p w14:paraId="146D9CAC" w14:textId="77777777" w:rsidR="003A1E5F" w:rsidRPr="00BC409C" w:rsidRDefault="003A1E5F" w:rsidP="00423E00">
            <w:pPr>
              <w:pStyle w:val="TAL"/>
              <w:jc w:val="center"/>
              <w:rPr>
                <w:rFonts w:cs="Arial"/>
              </w:rPr>
            </w:pPr>
            <w:r w:rsidRPr="00BC409C">
              <w:t>N/A</w:t>
            </w:r>
          </w:p>
        </w:tc>
      </w:tr>
      <w:tr w:rsidR="003A1E5F" w:rsidRPr="00BC409C" w14:paraId="6B51AD45" w14:textId="77777777" w:rsidTr="00423E00">
        <w:trPr>
          <w:cantSplit/>
          <w:tblHeader/>
        </w:trPr>
        <w:tc>
          <w:tcPr>
            <w:tcW w:w="6917" w:type="dxa"/>
          </w:tcPr>
          <w:p w14:paraId="0C4B32C7" w14:textId="77777777" w:rsidR="003A1E5F" w:rsidRPr="00BC409C" w:rsidRDefault="003A1E5F" w:rsidP="00423E00">
            <w:pPr>
              <w:pStyle w:val="TAL"/>
              <w:rPr>
                <w:b/>
                <w:i/>
              </w:rPr>
            </w:pPr>
            <w:r w:rsidRPr="00BC409C">
              <w:rPr>
                <w:b/>
                <w:i/>
              </w:rPr>
              <w:lastRenderedPageBreak/>
              <w:t>powerAdaptation-CSI-FeedbackPUCCH-r18</w:t>
            </w:r>
          </w:p>
          <w:p w14:paraId="3BE7BEC1" w14:textId="77777777" w:rsidR="003A1E5F" w:rsidRPr="00BC409C" w:rsidRDefault="003A1E5F" w:rsidP="00423E00">
            <w:pPr>
              <w:pStyle w:val="TAL"/>
              <w:rPr>
                <w:rFonts w:cs="Arial"/>
                <w:szCs w:val="18"/>
                <w:lang w:eastAsia="zh-CN"/>
              </w:rPr>
            </w:pPr>
            <w:r w:rsidRPr="00BC409C">
              <w:rPr>
                <w:bCs/>
                <w:iCs/>
              </w:rPr>
              <w:t xml:space="preserve">Indicates whether the UE supports </w:t>
            </w:r>
            <w:r w:rsidRPr="00BC409C">
              <w:rPr>
                <w:rFonts w:cs="Arial"/>
                <w:szCs w:val="18"/>
                <w:lang w:eastAsia="zh-CN"/>
              </w:rPr>
              <w:t xml:space="preserve">power domain adaptation with CSI feedback based on CSI report sub-configuration(s) for semi-persistent CSI reporting on PUCCH and single-panel type 1 codebook. The UE supports </w:t>
            </w:r>
            <w:r w:rsidRPr="00BC409C">
              <w:rPr>
                <w:rFonts w:eastAsiaTheme="minorEastAsia" w:cs="Arial"/>
                <w:szCs w:val="18"/>
                <w:lang w:eastAsia="zh-CN"/>
              </w:rPr>
              <w:t xml:space="preserve">CSI feedback based on CSI report sub-configuration(s), each containing one power offset for semi-persistent CSI reporting </w:t>
            </w:r>
            <w:r w:rsidRPr="00BC409C">
              <w:rPr>
                <w:rFonts w:cs="Arial"/>
                <w:szCs w:val="18"/>
                <w:lang w:eastAsia="zh-CN"/>
              </w:rPr>
              <w:t>on PUCCH (or piggybacked on PUSCH). This capability signalling comprises the following parameters:</w:t>
            </w:r>
          </w:p>
          <w:p w14:paraId="448DD060"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maxNumberLmax-r18 </w:t>
            </w:r>
            <w:r w:rsidRPr="00BC409C">
              <w:rPr>
                <w:rFonts w:ascii="Arial" w:hAnsi="Arial" w:cs="Arial"/>
                <w:sz w:val="18"/>
                <w:szCs w:val="18"/>
              </w:rPr>
              <w:t xml:space="preserve">indicates the </w:t>
            </w:r>
            <w:r w:rsidRPr="00BC409C">
              <w:rPr>
                <w:rFonts w:ascii="Arial" w:eastAsiaTheme="minorEastAsia" w:hAnsi="Arial" w:cs="Arial"/>
                <w:sz w:val="18"/>
                <w:szCs w:val="18"/>
                <w:lang w:eastAsia="zh-CN"/>
              </w:rPr>
              <w:t>max number of sub-configurations Lmax in one CSI report configuration</w:t>
            </w:r>
            <w:r w:rsidRPr="00BC409C">
              <w:rPr>
                <w:rFonts w:ascii="Arial" w:hAnsi="Arial" w:cs="Arial"/>
                <w:sz w:val="18"/>
                <w:szCs w:val="18"/>
              </w:rPr>
              <w:t>;</w:t>
            </w:r>
          </w:p>
          <w:p w14:paraId="0F7FB9AF"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subReportCSI-r18</w:t>
            </w:r>
            <w:r w:rsidRPr="00BC409C">
              <w:rPr>
                <w:rFonts w:ascii="Arial" w:hAnsi="Arial" w:cs="Arial"/>
                <w:sz w:val="18"/>
                <w:szCs w:val="18"/>
              </w:rPr>
              <w:t xml:space="preserve"> indicates N number of report of CSI sub-report(s) included in one SP-CSI report where each CSI sub-report corresponds to one sub-configuration.</w:t>
            </w:r>
          </w:p>
          <w:p w14:paraId="32033B01"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proofErr w:type="gramStart"/>
            <w:r w:rsidRPr="00BC409C">
              <w:rPr>
                <w:rFonts w:ascii="Arial" w:hAnsi="Arial" w:cs="Arial"/>
                <w:i/>
                <w:iCs/>
                <w:sz w:val="18"/>
                <w:szCs w:val="18"/>
              </w:rPr>
              <w:t>maxNumberCSI-ResourcePerCC-r18</w:t>
            </w:r>
            <w:proofErr w:type="gramEnd"/>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simultaneous NZP-CSI-RS resources per CC for SD-type 1 and/or SD-type 2.</w:t>
            </w:r>
          </w:p>
          <w:p w14:paraId="40FB5354"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maxNumberTotalCSI-ResourcePerCC-r18</w:t>
            </w:r>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total CSI-RS ports in simultaneous NZP-CSI-RS resources per CC for SD-type 1 and/or SD-type 2.</w:t>
            </w:r>
          </w:p>
          <w:p w14:paraId="04B89FAD"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totalNumberCSI-Reporting-r18</w:t>
            </w:r>
            <w:r w:rsidRPr="00BC409C">
              <w:rPr>
                <w:rFonts w:ascii="Arial" w:hAnsi="Arial" w:cs="Arial"/>
                <w:sz w:val="18"/>
                <w:szCs w:val="18"/>
              </w:rPr>
              <w:t xml:space="preserve"> indicates total number of semi-persistent CSI reporting settings without sub-configurations plus the total number of sub-configurations across semi-persistent CSI report settings with sub-configurations per BWP.</w:t>
            </w:r>
          </w:p>
          <w:p w14:paraId="39D26160" w14:textId="77777777" w:rsidR="003A1E5F" w:rsidRPr="00BC409C" w:rsidRDefault="003A1E5F" w:rsidP="00423E00">
            <w:pPr>
              <w:pStyle w:val="TAN"/>
              <w:rPr>
                <w:lang w:eastAsia="zh-CN"/>
              </w:rPr>
            </w:pPr>
            <w:r w:rsidRPr="00BC409C">
              <w:rPr>
                <w:lang w:eastAsia="zh-CN"/>
              </w:rPr>
              <w:t>NOTE 1:</w:t>
            </w:r>
            <w:r w:rsidRPr="00BC409C">
              <w:tab/>
            </w:r>
            <w:r w:rsidRPr="00BC409C">
              <w:rPr>
                <w:lang w:eastAsia="zh-CN"/>
              </w:rPr>
              <w:t xml:space="preserve">For </w:t>
            </w:r>
            <w:r w:rsidRPr="00BC409C">
              <w:rPr>
                <w:i/>
                <w:iCs/>
              </w:rPr>
              <w:t>maxNumberCSI-ResourcePerCC-r18</w:t>
            </w:r>
            <w:r w:rsidRPr="00BC409C">
              <w:t xml:space="preserve"> and </w:t>
            </w:r>
            <w:r w:rsidRPr="00BC409C">
              <w:rPr>
                <w:i/>
                <w:iCs/>
              </w:rPr>
              <w:t>maxNumberTotalCSI-ResourcePerCC-r18</w:t>
            </w:r>
            <w:r w:rsidRPr="00BC409C">
              <w:rPr>
                <w:lang w:eastAsia="zh-CN"/>
              </w:rPr>
              <w:t>, NZP-CSI-RS resource and CSI-RS ports are counted for reporting settings with and without sub-configurations.</w:t>
            </w:r>
          </w:p>
          <w:p w14:paraId="56EE7C30" w14:textId="77777777" w:rsidR="003A1E5F" w:rsidRPr="00BC409C" w:rsidRDefault="003A1E5F" w:rsidP="00423E00">
            <w:pPr>
              <w:pStyle w:val="TAN"/>
              <w:rPr>
                <w:lang w:eastAsia="zh-CN"/>
              </w:rPr>
            </w:pPr>
            <w:r w:rsidRPr="00BC409C">
              <w:rPr>
                <w:lang w:eastAsia="zh-CN"/>
              </w:rPr>
              <w:t>NOTE 2:</w:t>
            </w:r>
            <w:r w:rsidRPr="00BC409C">
              <w:tab/>
            </w:r>
            <w:r w:rsidRPr="00BC409C">
              <w:rPr>
                <w:lang w:eastAsia="zh-CN"/>
              </w:rPr>
              <w:t xml:space="preserve">If a UE reports more than one capability from </w:t>
            </w:r>
            <w:r w:rsidRPr="00BC409C">
              <w:rPr>
                <w:i/>
                <w:iCs/>
                <w:lang w:eastAsia="zh-CN"/>
              </w:rPr>
              <w:t xml:space="preserve">spatialAdaptation-CSI-Feedback-r18, </w:t>
            </w:r>
            <w:r w:rsidRPr="00BC409C">
              <w:rPr>
                <w:i/>
                <w:iCs/>
              </w:rPr>
              <w:t>spatialAdaptation-CSI-FeedbackPUSCH-r18</w:t>
            </w:r>
            <w:r w:rsidRPr="00BC409C">
              <w:rPr>
                <w:i/>
                <w:iCs/>
                <w:lang w:eastAsia="zh-CN"/>
              </w:rPr>
              <w:t xml:space="preserve">, </w:t>
            </w:r>
            <w:r w:rsidRPr="00BC409C">
              <w:rPr>
                <w:i/>
                <w:iCs/>
              </w:rPr>
              <w:t>spatialAdaptation-CSI-FeedbackAperiodic-r18</w:t>
            </w:r>
            <w:r w:rsidRPr="00BC409C">
              <w:rPr>
                <w:i/>
                <w:iCs/>
                <w:lang w:eastAsia="zh-CN"/>
              </w:rPr>
              <w:t xml:space="preserve">, </w:t>
            </w:r>
            <w:r w:rsidRPr="00BC409C">
              <w:rPr>
                <w:i/>
                <w:iCs/>
              </w:rPr>
              <w:t>spatialAdaptation-CSI-FeedbackPUCCH-r18</w:t>
            </w:r>
            <w:r w:rsidRPr="00BC409C">
              <w:rPr>
                <w:i/>
                <w:iCs/>
                <w:lang w:eastAsia="zh-CN"/>
              </w:rPr>
              <w:t xml:space="preserve">, </w:t>
            </w:r>
            <w:r w:rsidRPr="00BC409C">
              <w:rPr>
                <w:i/>
                <w:iCs/>
              </w:rPr>
              <w:t>powerAdaptation-CSI-Feedback-r18</w:t>
            </w:r>
            <w:r w:rsidRPr="00BC409C">
              <w:rPr>
                <w:i/>
                <w:iCs/>
                <w:lang w:eastAsia="zh-CN"/>
              </w:rPr>
              <w:t xml:space="preserve">, </w:t>
            </w:r>
            <w:r w:rsidRPr="00BC409C">
              <w:rPr>
                <w:i/>
                <w:iCs/>
              </w:rPr>
              <w:t>powerAdaptation-CSI-FeedbackPUSCH-r18</w:t>
            </w:r>
            <w:r w:rsidRPr="00BC409C">
              <w:rPr>
                <w:i/>
                <w:iCs/>
                <w:lang w:eastAsia="zh-CN"/>
              </w:rPr>
              <w:t xml:space="preserve">, </w:t>
            </w:r>
            <w:r w:rsidRPr="00BC409C">
              <w:rPr>
                <w:i/>
                <w:iCs/>
              </w:rPr>
              <w:t>powerAdaptation-CSI-FeedbackAperiodic-r18</w:t>
            </w:r>
            <w:r w:rsidRPr="00BC409C">
              <w:rPr>
                <w:i/>
                <w:iCs/>
                <w:lang w:eastAsia="zh-CN"/>
              </w:rPr>
              <w:t xml:space="preserve">, </w:t>
            </w:r>
            <w:r w:rsidRPr="00BC409C">
              <w:rPr>
                <w:i/>
                <w:iCs/>
              </w:rPr>
              <w:t>powerAdaptation-CSI-FeedbackPUCCH-r18</w:t>
            </w:r>
            <w:r w:rsidRPr="00BC409C">
              <w:t xml:space="preserve"> </w:t>
            </w:r>
            <w:r w:rsidRPr="00BC409C">
              <w:rPr>
                <w:lang w:eastAsia="zh-CN"/>
              </w:rPr>
              <w:t xml:space="preserve">and if the UE is configured with CSI report settings with sub-configurations corresponding to a subset of the above reported features, then the supported maximum of NZP-CSI-RS resources/ports </w:t>
            </w:r>
            <w:r w:rsidRPr="00BC409C">
              <w:rPr>
                <w:rFonts w:eastAsiaTheme="minorEastAsia" w:cs="Arial"/>
                <w:bCs/>
                <w:szCs w:val="18"/>
                <w:lang w:eastAsia="zh-CN"/>
              </w:rPr>
              <w:t>across all periodic, semi-persistent, aperiodic CSI report settings with sub-configurations corresponding to all of spatial and power domain adaptations and without sub-configurations</w:t>
            </w:r>
            <w:r w:rsidRPr="00BC409C">
              <w:rPr>
                <w:lang w:eastAsia="zh-CN"/>
              </w:rPr>
              <w:t xml:space="preserve"> is determined by the minimum of the reported values from that subset.</w:t>
            </w:r>
          </w:p>
          <w:p w14:paraId="161F0EE3" w14:textId="77777777" w:rsidR="003A1E5F" w:rsidRPr="00BC409C" w:rsidRDefault="003A1E5F" w:rsidP="00423E00">
            <w:pPr>
              <w:pStyle w:val="TAN"/>
              <w:rPr>
                <w:lang w:eastAsia="zh-CN"/>
              </w:rPr>
            </w:pPr>
            <w:r w:rsidRPr="00BC409C">
              <w:rPr>
                <w:lang w:eastAsia="zh-CN"/>
              </w:rPr>
              <w:t>NOTE 3:</w:t>
            </w:r>
            <w:r w:rsidRPr="00BC409C">
              <w:tab/>
            </w:r>
            <w:r w:rsidRPr="00BC409C">
              <w:rPr>
                <w:rFonts w:cs="Arial"/>
                <w:szCs w:val="18"/>
              </w:rPr>
              <w:t xml:space="preserve">If a UE reports more than one capability from </w:t>
            </w:r>
            <w:r w:rsidRPr="00BC409C">
              <w:rPr>
                <w:bCs/>
                <w:i/>
              </w:rPr>
              <w:t>spatialAdaptation-CSI-FeedbackPUSCH-r18</w:t>
            </w:r>
            <w:r w:rsidRPr="00BC409C">
              <w:rPr>
                <w:bCs/>
                <w:iCs/>
              </w:rPr>
              <w:t xml:space="preserve">, </w:t>
            </w:r>
            <w:r w:rsidRPr="00BC409C">
              <w:rPr>
                <w:bCs/>
                <w:i/>
              </w:rPr>
              <w:t xml:space="preserve">spatialAdaptation-CSI-FeedbackPUCCH-r18, powerAdaptation-CSI-FeedbackPUSCH-r18 </w:t>
            </w:r>
            <w:r w:rsidRPr="00BC409C">
              <w:rPr>
                <w:rFonts w:cs="Arial"/>
                <w:bCs/>
                <w:szCs w:val="18"/>
              </w:rPr>
              <w:t xml:space="preserve">and </w:t>
            </w:r>
            <w:r w:rsidRPr="00BC409C">
              <w:rPr>
                <w:bCs/>
                <w:i/>
              </w:rPr>
              <w:t>powerAdaptation-CSI-FeedbackPUCCH-r18</w:t>
            </w:r>
            <w:r w:rsidRPr="00BC409C">
              <w:rPr>
                <w:rFonts w:cs="Arial"/>
                <w:szCs w:val="18"/>
              </w:rPr>
              <w:t xml:space="preserve"> and if the UE is configured with CSI report settings with sub-configurations corresponding to a subset of the reported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408ADEF3" w14:textId="77777777" w:rsidR="003A1E5F" w:rsidRPr="00BC409C" w:rsidRDefault="003A1E5F" w:rsidP="00423E00">
            <w:pPr>
              <w:pStyle w:val="TAN"/>
              <w:rPr>
                <w:lang w:eastAsia="zh-CN"/>
              </w:rPr>
            </w:pPr>
            <w:r w:rsidRPr="00BC409C">
              <w:rPr>
                <w:lang w:eastAsia="zh-CN"/>
              </w:rPr>
              <w:t>NOTE 4:</w:t>
            </w:r>
            <w:r w:rsidRPr="00BC409C">
              <w:tab/>
            </w:r>
            <w:r w:rsidRPr="00BC409C">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r w:rsidRPr="00BC409C">
              <w:rPr>
                <w:i/>
              </w:rPr>
              <w:t>csi-RS-IM-ReceptionForFeedback</w:t>
            </w:r>
            <w:r w:rsidRPr="00BC409C">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r w:rsidRPr="00BC409C">
              <w:rPr>
                <w:i/>
                <w:iCs/>
                <w:lang w:eastAsia="zh-CN"/>
              </w:rPr>
              <w:t>csi-RS-IM-ReceptionForFeedback</w:t>
            </w:r>
            <w:r w:rsidRPr="00BC409C">
              <w:rPr>
                <w:lang w:eastAsia="zh-CN"/>
              </w:rPr>
              <w:t>.</w:t>
            </w:r>
          </w:p>
          <w:p w14:paraId="2A97EADE" w14:textId="77777777" w:rsidR="003A1E5F" w:rsidRPr="00BC409C" w:rsidRDefault="003A1E5F" w:rsidP="00423E00">
            <w:pPr>
              <w:pStyle w:val="TAN"/>
              <w:rPr>
                <w:lang w:eastAsia="zh-CN"/>
              </w:rPr>
            </w:pPr>
            <w:r w:rsidRPr="00BC409C">
              <w:rPr>
                <w:lang w:eastAsia="zh-CN"/>
              </w:rPr>
              <w:t>NOTE 5:</w:t>
            </w:r>
            <w:r w:rsidRPr="00BC409C">
              <w:tab/>
            </w:r>
            <w:r w:rsidRPr="00BC409C">
              <w:rPr>
                <w:lang w:eastAsia="zh-CN"/>
              </w:rPr>
              <w:t xml:space="preserve">For </w:t>
            </w:r>
            <w:r w:rsidRPr="00BC409C">
              <w:rPr>
                <w:rFonts w:cs="Arial"/>
                <w:i/>
                <w:iCs/>
                <w:szCs w:val="18"/>
              </w:rPr>
              <w:t>totalNumberCSI-Reporting-r18</w:t>
            </w:r>
            <w:r w:rsidRPr="00BC409C">
              <w:rPr>
                <w:lang w:eastAsia="zh-CN"/>
              </w:rPr>
              <w:t xml:space="preserve">, if CSI report configuration in a BWP includes report setting(s) with sub-configurations, a value reported in this capability for the number of CSI reporting settings is used for the BWP instead of a value reported in </w:t>
            </w:r>
            <w:r w:rsidRPr="00BC409C">
              <w:rPr>
                <w:i/>
              </w:rPr>
              <w:t>csi-ReportFramework</w:t>
            </w:r>
            <w:r w:rsidRPr="00BC409C">
              <w:rPr>
                <w:lang w:eastAsia="zh-CN"/>
              </w:rPr>
              <w:t>.</w:t>
            </w:r>
          </w:p>
          <w:p w14:paraId="211A1147" w14:textId="77777777" w:rsidR="003A1E5F" w:rsidRPr="00BC409C" w:rsidRDefault="003A1E5F" w:rsidP="00423E00">
            <w:pPr>
              <w:pStyle w:val="TAN"/>
              <w:rPr>
                <w:lang w:eastAsia="zh-CN"/>
              </w:rPr>
            </w:pPr>
          </w:p>
          <w:p w14:paraId="0015A757" w14:textId="77777777" w:rsidR="003A1E5F" w:rsidRPr="00BC409C" w:rsidRDefault="003A1E5F" w:rsidP="00423E00">
            <w:pPr>
              <w:pStyle w:val="TAL"/>
              <w:rPr>
                <w:b/>
                <w:bCs/>
                <w:i/>
                <w:iCs/>
              </w:rPr>
            </w:pPr>
            <w:r w:rsidRPr="00BC409C">
              <w:rPr>
                <w:lang w:eastAsia="zh-CN"/>
              </w:rPr>
              <w:t xml:space="preserve">A UE indicating support of this feature shall also indicate support of </w:t>
            </w:r>
            <w:r w:rsidRPr="00BC409C">
              <w:rPr>
                <w:i/>
                <w:iCs/>
                <w:lang w:eastAsia="zh-CN"/>
              </w:rPr>
              <w:t>csi-ReportFramework</w:t>
            </w:r>
            <w:r w:rsidRPr="00BC409C">
              <w:rPr>
                <w:lang w:eastAsia="zh-CN"/>
              </w:rPr>
              <w:t xml:space="preserve">, </w:t>
            </w:r>
            <w:r w:rsidRPr="00BC409C">
              <w:rPr>
                <w:i/>
              </w:rPr>
              <w:t>sp-CSI-ReportPUCCH</w:t>
            </w:r>
            <w:r w:rsidRPr="00BC409C">
              <w:rPr>
                <w:lang w:eastAsia="zh-CN"/>
              </w:rPr>
              <w:t xml:space="preserve"> and </w:t>
            </w:r>
            <w:r w:rsidRPr="00BC409C">
              <w:rPr>
                <w:bCs/>
                <w:i/>
              </w:rPr>
              <w:t>powerAdaptation-CSI-FeedbackPUCCH-PerBC-r18.</w:t>
            </w:r>
          </w:p>
        </w:tc>
        <w:tc>
          <w:tcPr>
            <w:tcW w:w="709" w:type="dxa"/>
          </w:tcPr>
          <w:p w14:paraId="59C16036" w14:textId="77777777" w:rsidR="003A1E5F" w:rsidRPr="00BC409C" w:rsidRDefault="003A1E5F" w:rsidP="00423E00">
            <w:pPr>
              <w:pStyle w:val="TAL"/>
              <w:jc w:val="center"/>
              <w:rPr>
                <w:rFonts w:cs="Arial"/>
              </w:rPr>
            </w:pPr>
            <w:r w:rsidRPr="00BC409C">
              <w:t>Band</w:t>
            </w:r>
          </w:p>
        </w:tc>
        <w:tc>
          <w:tcPr>
            <w:tcW w:w="567" w:type="dxa"/>
          </w:tcPr>
          <w:p w14:paraId="6A94ECE1" w14:textId="77777777" w:rsidR="003A1E5F" w:rsidRPr="00BC409C" w:rsidRDefault="003A1E5F" w:rsidP="00423E00">
            <w:pPr>
              <w:pStyle w:val="TAL"/>
              <w:jc w:val="center"/>
              <w:rPr>
                <w:rFonts w:cs="Arial"/>
              </w:rPr>
            </w:pPr>
            <w:r w:rsidRPr="00BC409C">
              <w:t>No</w:t>
            </w:r>
          </w:p>
        </w:tc>
        <w:tc>
          <w:tcPr>
            <w:tcW w:w="709" w:type="dxa"/>
          </w:tcPr>
          <w:p w14:paraId="6E50657A" w14:textId="77777777" w:rsidR="003A1E5F" w:rsidRPr="00BC409C" w:rsidRDefault="003A1E5F" w:rsidP="00423E00">
            <w:pPr>
              <w:pStyle w:val="TAL"/>
              <w:jc w:val="center"/>
              <w:rPr>
                <w:rFonts w:cs="Arial"/>
              </w:rPr>
            </w:pPr>
            <w:r w:rsidRPr="00BC409C">
              <w:t>N/A</w:t>
            </w:r>
          </w:p>
        </w:tc>
        <w:tc>
          <w:tcPr>
            <w:tcW w:w="728" w:type="dxa"/>
          </w:tcPr>
          <w:p w14:paraId="1D51EF2F" w14:textId="77777777" w:rsidR="003A1E5F" w:rsidRPr="00BC409C" w:rsidRDefault="003A1E5F" w:rsidP="00423E00">
            <w:pPr>
              <w:pStyle w:val="TAL"/>
              <w:jc w:val="center"/>
              <w:rPr>
                <w:rFonts w:cs="Arial"/>
              </w:rPr>
            </w:pPr>
            <w:r w:rsidRPr="00BC409C">
              <w:t>N/A</w:t>
            </w:r>
          </w:p>
        </w:tc>
      </w:tr>
      <w:tr w:rsidR="003A1E5F" w:rsidRPr="00BC409C" w14:paraId="531E1AE1" w14:textId="77777777" w:rsidTr="00423E00">
        <w:trPr>
          <w:cantSplit/>
          <w:tblHeader/>
        </w:trPr>
        <w:tc>
          <w:tcPr>
            <w:tcW w:w="6917" w:type="dxa"/>
          </w:tcPr>
          <w:p w14:paraId="3771300B" w14:textId="77777777" w:rsidR="003A1E5F" w:rsidRPr="00BC409C" w:rsidRDefault="003A1E5F" w:rsidP="00423E00">
            <w:pPr>
              <w:pStyle w:val="TAL"/>
              <w:rPr>
                <w:b/>
                <w:i/>
              </w:rPr>
            </w:pPr>
            <w:r w:rsidRPr="00BC409C">
              <w:rPr>
                <w:b/>
                <w:i/>
              </w:rPr>
              <w:lastRenderedPageBreak/>
              <w:t>powerAdaptation-CSI-FeedbackPUSCH-r18</w:t>
            </w:r>
          </w:p>
          <w:p w14:paraId="0C4CF921" w14:textId="77777777" w:rsidR="003A1E5F" w:rsidRPr="00BC409C" w:rsidRDefault="003A1E5F" w:rsidP="00423E00">
            <w:pPr>
              <w:pStyle w:val="TAL"/>
              <w:rPr>
                <w:rFonts w:cs="Arial"/>
                <w:szCs w:val="18"/>
                <w:lang w:eastAsia="zh-CN"/>
              </w:rPr>
            </w:pPr>
            <w:r w:rsidRPr="00BC409C">
              <w:rPr>
                <w:bCs/>
                <w:iCs/>
              </w:rPr>
              <w:t xml:space="preserve">Indicates whether the UE supports </w:t>
            </w:r>
            <w:r w:rsidRPr="00BC409C">
              <w:rPr>
                <w:rFonts w:cs="Arial"/>
                <w:szCs w:val="18"/>
                <w:lang w:eastAsia="zh-CN"/>
              </w:rPr>
              <w:t xml:space="preserve">power domain adaptation with CSI feedback based on CSI report sub-configuration(s) for semi-persistent CSI reporting on PUSCH and single-panel type 1 codebook. The UE supports </w:t>
            </w:r>
            <w:r w:rsidRPr="00BC409C">
              <w:rPr>
                <w:rFonts w:eastAsiaTheme="minorEastAsia" w:cs="Arial"/>
                <w:szCs w:val="18"/>
                <w:lang w:eastAsia="zh-CN"/>
              </w:rPr>
              <w:t>CSI feedback based on CSI report sub-configuration(s), each containing one power offset for semi-persistent CSI reporting.</w:t>
            </w:r>
            <w:r w:rsidRPr="00BC409C">
              <w:rPr>
                <w:rFonts w:cs="Arial"/>
                <w:szCs w:val="18"/>
                <w:lang w:eastAsia="zh-CN"/>
              </w:rPr>
              <w:t xml:space="preserve"> This capability signalling comprises the following parameters:</w:t>
            </w:r>
          </w:p>
          <w:p w14:paraId="7FFE2660"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maxNumberLmax-r18 </w:t>
            </w:r>
            <w:r w:rsidRPr="00BC409C">
              <w:rPr>
                <w:rFonts w:ascii="Arial" w:hAnsi="Arial" w:cs="Arial"/>
                <w:sz w:val="18"/>
                <w:szCs w:val="18"/>
              </w:rPr>
              <w:t xml:space="preserve">indicates the </w:t>
            </w:r>
            <w:r w:rsidRPr="00BC409C">
              <w:rPr>
                <w:rFonts w:ascii="Arial" w:eastAsiaTheme="minorEastAsia" w:hAnsi="Arial" w:cs="Arial"/>
                <w:sz w:val="18"/>
                <w:szCs w:val="18"/>
                <w:lang w:eastAsia="zh-CN"/>
              </w:rPr>
              <w:t>max number of sub-configurations Lmax in one CSI report configuration</w:t>
            </w:r>
            <w:r w:rsidRPr="00BC409C">
              <w:rPr>
                <w:rFonts w:ascii="Arial" w:hAnsi="Arial" w:cs="Arial"/>
                <w:sz w:val="18"/>
                <w:szCs w:val="18"/>
              </w:rPr>
              <w:t>;</w:t>
            </w:r>
          </w:p>
          <w:p w14:paraId="54132457"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subReportCSI-r18</w:t>
            </w:r>
            <w:r w:rsidRPr="00BC409C">
              <w:rPr>
                <w:rFonts w:ascii="Arial" w:hAnsi="Arial" w:cs="Arial"/>
                <w:sz w:val="18"/>
                <w:szCs w:val="18"/>
              </w:rPr>
              <w:t xml:space="preserve"> indicates N number of report of CSI sub-report(s) included in one SP-CSI report where each CSI sub-report corresponds to one sub-configuration.</w:t>
            </w:r>
          </w:p>
          <w:p w14:paraId="7D65F3FF"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proofErr w:type="gramStart"/>
            <w:r w:rsidRPr="00BC409C">
              <w:rPr>
                <w:rFonts w:ascii="Arial" w:hAnsi="Arial" w:cs="Arial"/>
                <w:i/>
                <w:iCs/>
                <w:sz w:val="18"/>
                <w:szCs w:val="18"/>
              </w:rPr>
              <w:t>maxNumberCSI-ResourcePerCC-r18</w:t>
            </w:r>
            <w:proofErr w:type="gramEnd"/>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simultaneous NZP-CSI-RS resources per CC.</w:t>
            </w:r>
          </w:p>
          <w:p w14:paraId="4B4E6809"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proofErr w:type="gramStart"/>
            <w:r w:rsidRPr="00BC409C">
              <w:rPr>
                <w:rFonts w:ascii="Arial" w:hAnsi="Arial" w:cs="Arial"/>
                <w:i/>
                <w:iCs/>
                <w:sz w:val="18"/>
                <w:szCs w:val="18"/>
              </w:rPr>
              <w:t>maxNumberTotalCSI-ResourcePerCC-r18</w:t>
            </w:r>
            <w:proofErr w:type="gramEnd"/>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total CSI-RS ports in simultaneous NZP-CSI-RS resources per CC.</w:t>
            </w:r>
          </w:p>
          <w:p w14:paraId="19F9F86A"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totalNumberCSI-Reporting-r18</w:t>
            </w:r>
            <w:r w:rsidRPr="00BC409C">
              <w:rPr>
                <w:rFonts w:ascii="Arial" w:hAnsi="Arial" w:cs="Arial"/>
                <w:sz w:val="18"/>
                <w:szCs w:val="18"/>
              </w:rPr>
              <w:t xml:space="preserve"> indicates total number of semi-persistent CSI reporting settings without sub-configurations plus the total number of sub-configurations across semi-persistent CSI report settings with sub-configurations per BWP.</w:t>
            </w:r>
          </w:p>
          <w:p w14:paraId="25BBB780" w14:textId="77777777" w:rsidR="003A1E5F" w:rsidRPr="00BC409C" w:rsidRDefault="003A1E5F" w:rsidP="00423E00">
            <w:pPr>
              <w:pStyle w:val="TAN"/>
              <w:rPr>
                <w:lang w:eastAsia="zh-CN"/>
              </w:rPr>
            </w:pPr>
            <w:r w:rsidRPr="00BC409C">
              <w:rPr>
                <w:lang w:eastAsia="zh-CN"/>
              </w:rPr>
              <w:t>NOTE 1:</w:t>
            </w:r>
            <w:r w:rsidRPr="00BC409C">
              <w:tab/>
            </w:r>
            <w:r w:rsidRPr="00BC409C">
              <w:rPr>
                <w:lang w:eastAsia="zh-CN"/>
              </w:rPr>
              <w:t xml:space="preserve">For </w:t>
            </w:r>
            <w:r w:rsidRPr="00BC409C">
              <w:rPr>
                <w:i/>
                <w:iCs/>
              </w:rPr>
              <w:t>maxNumberCSI-ResourcePerCC-r18</w:t>
            </w:r>
            <w:r w:rsidRPr="00BC409C">
              <w:t xml:space="preserve"> and </w:t>
            </w:r>
            <w:r w:rsidRPr="00BC409C">
              <w:rPr>
                <w:i/>
                <w:iCs/>
              </w:rPr>
              <w:t>maxNumberTotalCSI-ResourcePerCC-r18</w:t>
            </w:r>
            <w:r w:rsidRPr="00BC409C">
              <w:rPr>
                <w:lang w:eastAsia="zh-CN"/>
              </w:rPr>
              <w:t>, NZP-CSI-RS resource and CSI-RS ports are counted for reporting settings with and without sub-configurations.</w:t>
            </w:r>
          </w:p>
          <w:p w14:paraId="2D7B7DCC" w14:textId="77777777" w:rsidR="003A1E5F" w:rsidRPr="00BC409C" w:rsidRDefault="003A1E5F" w:rsidP="00423E00">
            <w:pPr>
              <w:pStyle w:val="TAN"/>
              <w:rPr>
                <w:lang w:eastAsia="zh-CN"/>
              </w:rPr>
            </w:pPr>
            <w:r w:rsidRPr="00BC409C">
              <w:rPr>
                <w:lang w:eastAsia="zh-CN"/>
              </w:rPr>
              <w:t>NOTE 2:</w:t>
            </w:r>
            <w:r w:rsidRPr="00BC409C">
              <w:tab/>
            </w:r>
            <w:r w:rsidRPr="00BC409C">
              <w:rPr>
                <w:lang w:eastAsia="zh-CN"/>
              </w:rPr>
              <w:t xml:space="preserve">If a UE reports more than one capability from </w:t>
            </w:r>
            <w:r w:rsidRPr="00BC409C">
              <w:rPr>
                <w:i/>
                <w:iCs/>
                <w:lang w:eastAsia="zh-CN"/>
              </w:rPr>
              <w:t xml:space="preserve">spatialAdaptation-CSI-Feedback-r18, </w:t>
            </w:r>
            <w:r w:rsidRPr="00BC409C">
              <w:rPr>
                <w:i/>
                <w:iCs/>
              </w:rPr>
              <w:t>spatialAdaptation-CSI-FeedbackPUSCH-r18</w:t>
            </w:r>
            <w:r w:rsidRPr="00BC409C">
              <w:rPr>
                <w:i/>
                <w:iCs/>
                <w:lang w:eastAsia="zh-CN"/>
              </w:rPr>
              <w:t xml:space="preserve">, </w:t>
            </w:r>
            <w:r w:rsidRPr="00BC409C">
              <w:rPr>
                <w:i/>
                <w:iCs/>
              </w:rPr>
              <w:t>spatialAdaptation-CSI-FeedbackAperiodic-r18</w:t>
            </w:r>
            <w:r w:rsidRPr="00BC409C">
              <w:rPr>
                <w:i/>
                <w:iCs/>
                <w:lang w:eastAsia="zh-CN"/>
              </w:rPr>
              <w:t xml:space="preserve">, </w:t>
            </w:r>
            <w:r w:rsidRPr="00BC409C">
              <w:rPr>
                <w:i/>
                <w:iCs/>
              </w:rPr>
              <w:t>spatialAdaptation-CSI-FeedbackPUCCH-r18</w:t>
            </w:r>
            <w:r w:rsidRPr="00BC409C">
              <w:rPr>
                <w:i/>
                <w:iCs/>
                <w:lang w:eastAsia="zh-CN"/>
              </w:rPr>
              <w:t xml:space="preserve">, </w:t>
            </w:r>
            <w:r w:rsidRPr="00BC409C">
              <w:rPr>
                <w:i/>
                <w:iCs/>
              </w:rPr>
              <w:t>powerAdaptation-CSI-Feedback-r18</w:t>
            </w:r>
            <w:r w:rsidRPr="00BC409C">
              <w:rPr>
                <w:i/>
                <w:iCs/>
                <w:lang w:eastAsia="zh-CN"/>
              </w:rPr>
              <w:t xml:space="preserve">, </w:t>
            </w:r>
            <w:r w:rsidRPr="00BC409C">
              <w:rPr>
                <w:i/>
                <w:iCs/>
              </w:rPr>
              <w:t>powerAdaptation-CSI-FeedbackPUSCH-r18</w:t>
            </w:r>
            <w:r w:rsidRPr="00BC409C">
              <w:rPr>
                <w:i/>
                <w:iCs/>
                <w:lang w:eastAsia="zh-CN"/>
              </w:rPr>
              <w:t xml:space="preserve">, </w:t>
            </w:r>
            <w:r w:rsidRPr="00BC409C">
              <w:rPr>
                <w:i/>
                <w:iCs/>
              </w:rPr>
              <w:t>powerAdaptation-CSI-FeedbackAperiodic-r18</w:t>
            </w:r>
            <w:r w:rsidRPr="00BC409C">
              <w:rPr>
                <w:i/>
                <w:iCs/>
                <w:lang w:eastAsia="zh-CN"/>
              </w:rPr>
              <w:t xml:space="preserve">, </w:t>
            </w:r>
            <w:r w:rsidRPr="00BC409C">
              <w:rPr>
                <w:i/>
                <w:iCs/>
              </w:rPr>
              <w:t>powerAdaptation-CSI-FeedbackPUCCH-r18</w:t>
            </w:r>
            <w:r w:rsidRPr="00BC409C">
              <w:t xml:space="preserve"> </w:t>
            </w:r>
            <w:r w:rsidRPr="00BC409C">
              <w:rPr>
                <w:lang w:eastAsia="zh-CN"/>
              </w:rPr>
              <w:t xml:space="preserve">and if the UE is configured with CSI report settings with sub-configurations corresponding to a subset of the above reported features, then the supported maximum of NZP-CSI-RS resources/ports </w:t>
            </w:r>
            <w:r w:rsidRPr="00BC409C">
              <w:rPr>
                <w:rFonts w:cs="Arial"/>
                <w:szCs w:val="18"/>
              </w:rPr>
              <w:t>across all periodic, semi-persistent, aperiodic CSI report settings with sub-configurations corresponding to all of spatial and power domain adaptations and without sub-configurations</w:t>
            </w:r>
            <w:r w:rsidRPr="00BC409C">
              <w:rPr>
                <w:lang w:eastAsia="zh-CN"/>
              </w:rPr>
              <w:t xml:space="preserve"> is determined by the minimum of the reported values from that subset.</w:t>
            </w:r>
          </w:p>
          <w:p w14:paraId="7595BBD8" w14:textId="77777777" w:rsidR="003A1E5F" w:rsidRPr="00BC409C" w:rsidRDefault="003A1E5F" w:rsidP="00423E00">
            <w:pPr>
              <w:pStyle w:val="TAN"/>
              <w:rPr>
                <w:rFonts w:cs="Arial"/>
                <w:szCs w:val="18"/>
              </w:rPr>
            </w:pPr>
            <w:r w:rsidRPr="00BC409C">
              <w:rPr>
                <w:lang w:eastAsia="zh-CN"/>
              </w:rPr>
              <w:t>NOTE 3:</w:t>
            </w:r>
            <w:r w:rsidRPr="00BC409C">
              <w:tab/>
            </w:r>
            <w:r w:rsidRPr="00BC409C">
              <w:rPr>
                <w:rFonts w:cs="Arial"/>
                <w:szCs w:val="18"/>
              </w:rPr>
              <w:t xml:space="preserve">If a UE reports more than one capability from </w:t>
            </w:r>
            <w:r w:rsidRPr="00BC409C">
              <w:rPr>
                <w:rFonts w:cs="Arial"/>
                <w:i/>
                <w:iCs/>
                <w:szCs w:val="18"/>
              </w:rPr>
              <w:t>spatialAdaptation-CSI-FeedbackPUSCH-r18, spatialAdaptation-CSI-FeedbackPUCCH-r18</w:t>
            </w:r>
            <w:r w:rsidRPr="00BC409C">
              <w:rPr>
                <w:rFonts w:cs="Arial"/>
                <w:szCs w:val="18"/>
              </w:rPr>
              <w:t xml:space="preserve">, </w:t>
            </w:r>
            <w:r w:rsidRPr="00BC409C">
              <w:rPr>
                <w:bCs/>
                <w:i/>
              </w:rPr>
              <w:t xml:space="preserve">powerAdaptation-CSI-FeedbackPUSCH-r18 </w:t>
            </w:r>
            <w:r w:rsidRPr="00BC409C">
              <w:rPr>
                <w:rFonts w:cs="Arial"/>
                <w:bCs/>
                <w:szCs w:val="18"/>
              </w:rPr>
              <w:t xml:space="preserve">and </w:t>
            </w:r>
            <w:r w:rsidRPr="00BC409C">
              <w:rPr>
                <w:bCs/>
                <w:i/>
              </w:rPr>
              <w:t>powerAdaptation-CSI-FeedbackPUCCH-r18</w:t>
            </w:r>
            <w:r w:rsidRPr="00BC409C">
              <w:rPr>
                <w:rFonts w:cs="Arial"/>
                <w:szCs w:val="18"/>
              </w:rPr>
              <w:t xml:space="preserve"> and if the UE is configured with CSI report settings with sub-configurations corresponding to a subset of the reported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0C544B47" w14:textId="77777777" w:rsidR="003A1E5F" w:rsidRPr="00BC409C" w:rsidRDefault="003A1E5F" w:rsidP="00423E00">
            <w:pPr>
              <w:pStyle w:val="TAN"/>
              <w:rPr>
                <w:lang w:eastAsia="zh-CN"/>
              </w:rPr>
            </w:pPr>
            <w:r w:rsidRPr="00BC409C">
              <w:rPr>
                <w:lang w:eastAsia="zh-CN"/>
              </w:rPr>
              <w:t>NOTE 4:</w:t>
            </w:r>
            <w:r w:rsidRPr="00BC409C">
              <w:tab/>
            </w:r>
            <w:r w:rsidRPr="00BC409C">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r w:rsidRPr="00BC409C">
              <w:rPr>
                <w:i/>
              </w:rPr>
              <w:t>csi-RS-IM-ReceptionForFeedback</w:t>
            </w:r>
            <w:r w:rsidRPr="00BC409C">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r w:rsidRPr="00BC409C">
              <w:rPr>
                <w:i/>
                <w:iCs/>
                <w:lang w:eastAsia="zh-CN"/>
              </w:rPr>
              <w:t>csi-RS-IM-ReceptionForFeedback</w:t>
            </w:r>
            <w:r w:rsidRPr="00BC409C">
              <w:rPr>
                <w:lang w:eastAsia="zh-CN"/>
              </w:rPr>
              <w:t>.</w:t>
            </w:r>
          </w:p>
          <w:p w14:paraId="18D8955F" w14:textId="77777777" w:rsidR="003A1E5F" w:rsidRPr="00BC409C" w:rsidRDefault="003A1E5F" w:rsidP="00423E00">
            <w:pPr>
              <w:pStyle w:val="TAN"/>
              <w:rPr>
                <w:lang w:eastAsia="zh-CN"/>
              </w:rPr>
            </w:pPr>
            <w:r w:rsidRPr="00BC409C">
              <w:rPr>
                <w:lang w:eastAsia="zh-CN"/>
              </w:rPr>
              <w:t>NOTE 5:</w:t>
            </w:r>
            <w:r w:rsidRPr="00BC409C">
              <w:tab/>
            </w:r>
            <w:r w:rsidRPr="00BC409C">
              <w:rPr>
                <w:lang w:eastAsia="zh-CN"/>
              </w:rPr>
              <w:t xml:space="preserve">For </w:t>
            </w:r>
            <w:r w:rsidRPr="00BC409C">
              <w:rPr>
                <w:rFonts w:cs="Arial"/>
                <w:i/>
                <w:iCs/>
                <w:szCs w:val="18"/>
              </w:rPr>
              <w:t>totalNumberCSI-Reporting-r18</w:t>
            </w:r>
            <w:r w:rsidRPr="00BC409C">
              <w:rPr>
                <w:lang w:eastAsia="zh-CN"/>
              </w:rPr>
              <w:t xml:space="preserve">, if CSI report configuration in a BWP includes report setting(s) with sub-configurations, a value reported in this capability for the number of CSI reporting settings is used for the BWP instead of a value reported in </w:t>
            </w:r>
            <w:r w:rsidRPr="00BC409C">
              <w:rPr>
                <w:i/>
              </w:rPr>
              <w:t>csi-ReportFramework</w:t>
            </w:r>
            <w:r w:rsidRPr="00BC409C">
              <w:rPr>
                <w:lang w:eastAsia="zh-CN"/>
              </w:rPr>
              <w:t>.</w:t>
            </w:r>
          </w:p>
          <w:p w14:paraId="47E7284A" w14:textId="77777777" w:rsidR="003A1E5F" w:rsidRPr="00BC409C" w:rsidRDefault="003A1E5F" w:rsidP="00423E00">
            <w:pPr>
              <w:pStyle w:val="TAN"/>
              <w:rPr>
                <w:lang w:eastAsia="zh-CN"/>
              </w:rPr>
            </w:pPr>
          </w:p>
          <w:p w14:paraId="0A01835E" w14:textId="77777777" w:rsidR="003A1E5F" w:rsidRPr="00BC409C" w:rsidRDefault="003A1E5F" w:rsidP="00423E00">
            <w:pPr>
              <w:pStyle w:val="TAL"/>
              <w:rPr>
                <w:b/>
                <w:i/>
              </w:rPr>
            </w:pPr>
            <w:r w:rsidRPr="00BC409C">
              <w:rPr>
                <w:lang w:eastAsia="zh-CN"/>
              </w:rPr>
              <w:t xml:space="preserve">A UE indicating support of this feature shall also indicate support of </w:t>
            </w:r>
            <w:r w:rsidRPr="00BC409C">
              <w:rPr>
                <w:i/>
                <w:iCs/>
                <w:lang w:eastAsia="zh-CN"/>
              </w:rPr>
              <w:t>csi-ReportFramework</w:t>
            </w:r>
            <w:r w:rsidRPr="00BC409C">
              <w:rPr>
                <w:lang w:eastAsia="zh-CN"/>
              </w:rPr>
              <w:t xml:space="preserve">, </w:t>
            </w:r>
            <w:r w:rsidRPr="00BC409C">
              <w:rPr>
                <w:i/>
              </w:rPr>
              <w:t>sp-CSI-ReportPUSCH</w:t>
            </w:r>
            <w:r w:rsidRPr="00BC409C">
              <w:rPr>
                <w:lang w:eastAsia="zh-CN"/>
              </w:rPr>
              <w:t xml:space="preserve"> and </w:t>
            </w:r>
            <w:r w:rsidRPr="00BC409C">
              <w:rPr>
                <w:bCs/>
                <w:i/>
              </w:rPr>
              <w:t>powerAdaptation-CSI-FeedbackPUSCH-PerBC-r18.</w:t>
            </w:r>
          </w:p>
        </w:tc>
        <w:tc>
          <w:tcPr>
            <w:tcW w:w="709" w:type="dxa"/>
          </w:tcPr>
          <w:p w14:paraId="77195083" w14:textId="77777777" w:rsidR="003A1E5F" w:rsidRPr="00BC409C" w:rsidRDefault="003A1E5F" w:rsidP="00423E00">
            <w:pPr>
              <w:pStyle w:val="TAL"/>
              <w:jc w:val="center"/>
            </w:pPr>
            <w:r w:rsidRPr="00BC409C">
              <w:t>Band</w:t>
            </w:r>
          </w:p>
        </w:tc>
        <w:tc>
          <w:tcPr>
            <w:tcW w:w="567" w:type="dxa"/>
          </w:tcPr>
          <w:p w14:paraId="2132A79B" w14:textId="77777777" w:rsidR="003A1E5F" w:rsidRPr="00BC409C" w:rsidRDefault="003A1E5F" w:rsidP="00423E00">
            <w:pPr>
              <w:pStyle w:val="TAL"/>
              <w:jc w:val="center"/>
            </w:pPr>
            <w:r w:rsidRPr="00BC409C">
              <w:t>No</w:t>
            </w:r>
          </w:p>
        </w:tc>
        <w:tc>
          <w:tcPr>
            <w:tcW w:w="709" w:type="dxa"/>
          </w:tcPr>
          <w:p w14:paraId="2F549C15" w14:textId="77777777" w:rsidR="003A1E5F" w:rsidRPr="00BC409C" w:rsidRDefault="003A1E5F" w:rsidP="00423E00">
            <w:pPr>
              <w:pStyle w:val="TAL"/>
              <w:jc w:val="center"/>
            </w:pPr>
            <w:r w:rsidRPr="00BC409C">
              <w:t>N/A</w:t>
            </w:r>
          </w:p>
        </w:tc>
        <w:tc>
          <w:tcPr>
            <w:tcW w:w="728" w:type="dxa"/>
          </w:tcPr>
          <w:p w14:paraId="5BF4A300" w14:textId="77777777" w:rsidR="003A1E5F" w:rsidRPr="00BC409C" w:rsidRDefault="003A1E5F" w:rsidP="00423E00">
            <w:pPr>
              <w:pStyle w:val="TAL"/>
              <w:jc w:val="center"/>
            </w:pPr>
            <w:r w:rsidRPr="00BC409C">
              <w:t>N/A</w:t>
            </w:r>
          </w:p>
        </w:tc>
      </w:tr>
      <w:tr w:rsidR="003A1E5F" w:rsidRPr="00BC409C" w14:paraId="174E6BBE" w14:textId="77777777" w:rsidTr="00423E00">
        <w:trPr>
          <w:cantSplit/>
          <w:tblHeader/>
        </w:trPr>
        <w:tc>
          <w:tcPr>
            <w:tcW w:w="6917" w:type="dxa"/>
          </w:tcPr>
          <w:p w14:paraId="44FA0873" w14:textId="77777777" w:rsidR="003A1E5F" w:rsidRPr="00BC409C" w:rsidRDefault="003A1E5F" w:rsidP="00423E00">
            <w:pPr>
              <w:pStyle w:val="TAL"/>
              <w:rPr>
                <w:b/>
                <w:i/>
              </w:rPr>
            </w:pPr>
            <w:r w:rsidRPr="00BC409C">
              <w:rPr>
                <w:b/>
                <w:i/>
              </w:rPr>
              <w:t>powerBoosting-pi2BPSK</w:t>
            </w:r>
          </w:p>
          <w:p w14:paraId="4722EE08" w14:textId="77777777" w:rsidR="003A1E5F" w:rsidRPr="00BC409C" w:rsidRDefault="003A1E5F" w:rsidP="00423E00">
            <w:pPr>
              <w:pStyle w:val="TAL"/>
            </w:pPr>
            <w:r w:rsidRPr="00BC409C">
              <w:t>Indicates whether UE supports power boosting for pi/2 BPSK, when applicable as defined in 6.2 of TS 38.101-1 [2] / TS 38.101-5 [34]. It is mandatory with capability signalling. This capability is not applicable to IAB-MT.</w:t>
            </w:r>
          </w:p>
        </w:tc>
        <w:tc>
          <w:tcPr>
            <w:tcW w:w="709" w:type="dxa"/>
          </w:tcPr>
          <w:p w14:paraId="221282F9" w14:textId="77777777" w:rsidR="003A1E5F" w:rsidRPr="00BC409C" w:rsidRDefault="003A1E5F" w:rsidP="00423E00">
            <w:pPr>
              <w:pStyle w:val="TAL"/>
              <w:jc w:val="center"/>
            </w:pPr>
            <w:r w:rsidRPr="00BC409C">
              <w:t>Band</w:t>
            </w:r>
          </w:p>
        </w:tc>
        <w:tc>
          <w:tcPr>
            <w:tcW w:w="567" w:type="dxa"/>
          </w:tcPr>
          <w:p w14:paraId="3B374AAC" w14:textId="77777777" w:rsidR="003A1E5F" w:rsidRPr="00BC409C" w:rsidRDefault="003A1E5F" w:rsidP="00423E00">
            <w:pPr>
              <w:pStyle w:val="TAL"/>
              <w:jc w:val="center"/>
            </w:pPr>
            <w:r w:rsidRPr="00BC409C">
              <w:t>CY</w:t>
            </w:r>
          </w:p>
        </w:tc>
        <w:tc>
          <w:tcPr>
            <w:tcW w:w="709" w:type="dxa"/>
          </w:tcPr>
          <w:p w14:paraId="53387583" w14:textId="77777777" w:rsidR="003A1E5F" w:rsidRPr="00BC409C" w:rsidRDefault="003A1E5F" w:rsidP="00423E00">
            <w:pPr>
              <w:pStyle w:val="TAL"/>
              <w:jc w:val="center"/>
            </w:pPr>
            <w:r w:rsidRPr="00BC409C">
              <w:t>TDD only</w:t>
            </w:r>
          </w:p>
        </w:tc>
        <w:tc>
          <w:tcPr>
            <w:tcW w:w="728" w:type="dxa"/>
          </w:tcPr>
          <w:p w14:paraId="3800F1F1" w14:textId="77777777" w:rsidR="003A1E5F" w:rsidRPr="00BC409C" w:rsidRDefault="003A1E5F" w:rsidP="00423E00">
            <w:pPr>
              <w:pStyle w:val="TAL"/>
              <w:jc w:val="center"/>
            </w:pPr>
            <w:r w:rsidRPr="00BC409C">
              <w:t>FR1 only</w:t>
            </w:r>
          </w:p>
        </w:tc>
      </w:tr>
      <w:tr w:rsidR="003A1E5F" w:rsidRPr="00BC409C" w14:paraId="3D16A9E9" w14:textId="77777777" w:rsidTr="00423E00">
        <w:trPr>
          <w:cantSplit/>
          <w:tblHeader/>
        </w:trPr>
        <w:tc>
          <w:tcPr>
            <w:tcW w:w="6917" w:type="dxa"/>
          </w:tcPr>
          <w:p w14:paraId="36880C8D" w14:textId="77777777" w:rsidR="003A1E5F" w:rsidRPr="00BC409C" w:rsidRDefault="003A1E5F" w:rsidP="00423E00">
            <w:pPr>
              <w:pStyle w:val="TAL"/>
              <w:rPr>
                <w:b/>
                <w:i/>
              </w:rPr>
            </w:pPr>
            <w:r w:rsidRPr="00BC409C">
              <w:rPr>
                <w:b/>
                <w:i/>
              </w:rPr>
              <w:lastRenderedPageBreak/>
              <w:t>prach-CoverageEnh-r18</w:t>
            </w:r>
          </w:p>
          <w:p w14:paraId="1C563D5D" w14:textId="77777777" w:rsidR="003A1E5F" w:rsidRPr="00BC409C" w:rsidRDefault="003A1E5F" w:rsidP="00423E00">
            <w:pPr>
              <w:pStyle w:val="TAL"/>
              <w:rPr>
                <w:b/>
                <w:i/>
              </w:rPr>
            </w:pPr>
            <w:r w:rsidRPr="00BC409C">
              <w:rPr>
                <w:bCs/>
                <w:iCs/>
              </w:rPr>
              <w:t xml:space="preserve">Indicates whether the UE supports {2, 4, </w:t>
            </w:r>
            <w:proofErr w:type="gramStart"/>
            <w:r w:rsidRPr="00BC409C">
              <w:rPr>
                <w:bCs/>
                <w:iCs/>
              </w:rPr>
              <w:t>8</w:t>
            </w:r>
            <w:proofErr w:type="gramEnd"/>
            <w:r w:rsidRPr="00BC409C">
              <w:rPr>
                <w:bCs/>
                <w:iCs/>
              </w:rPr>
              <w:t>} for the number of multiple PRACH transmissions with same Tx spatial filter.</w:t>
            </w:r>
          </w:p>
        </w:tc>
        <w:tc>
          <w:tcPr>
            <w:tcW w:w="709" w:type="dxa"/>
          </w:tcPr>
          <w:p w14:paraId="337CDED8" w14:textId="77777777" w:rsidR="003A1E5F" w:rsidRPr="00BC409C" w:rsidRDefault="003A1E5F" w:rsidP="00423E00">
            <w:pPr>
              <w:pStyle w:val="TAL"/>
              <w:jc w:val="center"/>
            </w:pPr>
            <w:r w:rsidRPr="00BC409C">
              <w:t>Band</w:t>
            </w:r>
          </w:p>
        </w:tc>
        <w:tc>
          <w:tcPr>
            <w:tcW w:w="567" w:type="dxa"/>
          </w:tcPr>
          <w:p w14:paraId="587DD7F0" w14:textId="77777777" w:rsidR="003A1E5F" w:rsidRPr="00BC409C" w:rsidRDefault="003A1E5F" w:rsidP="00423E00">
            <w:pPr>
              <w:pStyle w:val="TAL"/>
              <w:jc w:val="center"/>
            </w:pPr>
            <w:r w:rsidRPr="00BC409C">
              <w:t>No</w:t>
            </w:r>
          </w:p>
        </w:tc>
        <w:tc>
          <w:tcPr>
            <w:tcW w:w="709" w:type="dxa"/>
          </w:tcPr>
          <w:p w14:paraId="6ED1F95C" w14:textId="77777777" w:rsidR="003A1E5F" w:rsidRPr="00BC409C" w:rsidRDefault="003A1E5F" w:rsidP="00423E00">
            <w:pPr>
              <w:pStyle w:val="TAL"/>
              <w:jc w:val="center"/>
            </w:pPr>
            <w:r w:rsidRPr="00BC409C">
              <w:t>N/A</w:t>
            </w:r>
          </w:p>
        </w:tc>
        <w:tc>
          <w:tcPr>
            <w:tcW w:w="728" w:type="dxa"/>
          </w:tcPr>
          <w:p w14:paraId="08584333" w14:textId="77777777" w:rsidR="003A1E5F" w:rsidRPr="00BC409C" w:rsidRDefault="003A1E5F" w:rsidP="00423E00">
            <w:pPr>
              <w:pStyle w:val="TAL"/>
              <w:jc w:val="center"/>
            </w:pPr>
            <w:r w:rsidRPr="00BC409C">
              <w:t>N/A</w:t>
            </w:r>
          </w:p>
        </w:tc>
      </w:tr>
      <w:tr w:rsidR="003A1E5F" w:rsidRPr="00BC409C" w14:paraId="7AA3A1CC" w14:textId="77777777" w:rsidTr="00423E00">
        <w:trPr>
          <w:cantSplit/>
          <w:tblHeader/>
        </w:trPr>
        <w:tc>
          <w:tcPr>
            <w:tcW w:w="6917" w:type="dxa"/>
          </w:tcPr>
          <w:p w14:paraId="298113D5" w14:textId="77777777" w:rsidR="003A1E5F" w:rsidRPr="00BC409C" w:rsidRDefault="003A1E5F" w:rsidP="00423E00">
            <w:pPr>
              <w:pStyle w:val="TAL"/>
              <w:rPr>
                <w:b/>
                <w:i/>
              </w:rPr>
            </w:pPr>
            <w:r w:rsidRPr="00BC409C">
              <w:rPr>
                <w:b/>
                <w:i/>
              </w:rPr>
              <w:t>prach-Repetition-r18</w:t>
            </w:r>
          </w:p>
          <w:p w14:paraId="57E29118" w14:textId="77777777" w:rsidR="003A1E5F" w:rsidRPr="00BC409C" w:rsidRDefault="003A1E5F" w:rsidP="00423E00">
            <w:pPr>
              <w:pStyle w:val="TAL"/>
              <w:rPr>
                <w:rFonts w:eastAsia="MS Mincho" w:cs="Arial"/>
                <w:szCs w:val="18"/>
                <w:lang w:eastAsia="zh-CN"/>
              </w:rPr>
            </w:pPr>
            <w:r w:rsidRPr="00BC409C">
              <w:rPr>
                <w:bCs/>
                <w:iCs/>
              </w:rPr>
              <w:t xml:space="preserve">Indicates whether the UE supports </w:t>
            </w:r>
            <w:r w:rsidRPr="00BC409C">
              <w:rPr>
                <w:rFonts w:eastAsia="MS Mincho" w:cs="Arial"/>
                <w:szCs w:val="18"/>
                <w:lang w:eastAsia="zh-CN"/>
              </w:rPr>
              <w:t>transmitting two PRACH repetitions when a gap between the last symbol of a PRACH repetition in the first slot and the first symbol of a PRACH repetition in the second slot is less than N symbols, where N=2 for μ=0 or μ=1, N=4 for μ=2 or μ=3, N=16 for μ=5, N=32 for μ=6, and μ is the SCS configuration for the UL BWP with the PRACH.</w:t>
            </w:r>
          </w:p>
          <w:p w14:paraId="29E520D5" w14:textId="77777777" w:rsidR="003A1E5F" w:rsidRPr="00BC409C" w:rsidRDefault="003A1E5F" w:rsidP="00423E00">
            <w:pPr>
              <w:pStyle w:val="TAL"/>
              <w:rPr>
                <w:b/>
                <w:i/>
              </w:rPr>
            </w:pPr>
            <w:r w:rsidRPr="00BC409C">
              <w:rPr>
                <w:rFonts w:eastAsia="MS Mincho" w:cs="Arial"/>
                <w:szCs w:val="18"/>
                <w:lang w:eastAsia="zh-CN"/>
              </w:rPr>
              <w:t xml:space="preserve">A UE supporting this feature shall also indicate support of </w:t>
            </w:r>
            <w:r w:rsidRPr="00BC409C">
              <w:rPr>
                <w:rFonts w:eastAsia="MS Mincho" w:cs="Arial"/>
                <w:i/>
                <w:iCs/>
                <w:szCs w:val="18"/>
                <w:lang w:eastAsia="zh-CN"/>
              </w:rPr>
              <w:t>prach-CoverageEnh-r18.</w:t>
            </w:r>
          </w:p>
        </w:tc>
        <w:tc>
          <w:tcPr>
            <w:tcW w:w="709" w:type="dxa"/>
          </w:tcPr>
          <w:p w14:paraId="5629606C" w14:textId="77777777" w:rsidR="003A1E5F" w:rsidRPr="00BC409C" w:rsidRDefault="003A1E5F" w:rsidP="00423E00">
            <w:pPr>
              <w:pStyle w:val="TAL"/>
              <w:jc w:val="center"/>
            </w:pPr>
            <w:r w:rsidRPr="00BC409C">
              <w:t>Band</w:t>
            </w:r>
          </w:p>
        </w:tc>
        <w:tc>
          <w:tcPr>
            <w:tcW w:w="567" w:type="dxa"/>
          </w:tcPr>
          <w:p w14:paraId="0C64EF4C" w14:textId="77777777" w:rsidR="003A1E5F" w:rsidRPr="00BC409C" w:rsidRDefault="003A1E5F" w:rsidP="00423E00">
            <w:pPr>
              <w:pStyle w:val="TAL"/>
              <w:jc w:val="center"/>
            </w:pPr>
            <w:r w:rsidRPr="00BC409C">
              <w:t>No</w:t>
            </w:r>
          </w:p>
        </w:tc>
        <w:tc>
          <w:tcPr>
            <w:tcW w:w="709" w:type="dxa"/>
          </w:tcPr>
          <w:p w14:paraId="173CE4D8" w14:textId="77777777" w:rsidR="003A1E5F" w:rsidRPr="00BC409C" w:rsidRDefault="003A1E5F" w:rsidP="00423E00">
            <w:pPr>
              <w:pStyle w:val="TAL"/>
              <w:jc w:val="center"/>
            </w:pPr>
            <w:r w:rsidRPr="00BC409C">
              <w:t>N/A</w:t>
            </w:r>
          </w:p>
        </w:tc>
        <w:tc>
          <w:tcPr>
            <w:tcW w:w="728" w:type="dxa"/>
          </w:tcPr>
          <w:p w14:paraId="1623E8B8" w14:textId="77777777" w:rsidR="003A1E5F" w:rsidRPr="00BC409C" w:rsidRDefault="003A1E5F" w:rsidP="00423E00">
            <w:pPr>
              <w:pStyle w:val="TAL"/>
              <w:jc w:val="center"/>
            </w:pPr>
            <w:r w:rsidRPr="00BC409C">
              <w:t>N/A</w:t>
            </w:r>
          </w:p>
        </w:tc>
      </w:tr>
      <w:tr w:rsidR="003A1E5F" w:rsidRPr="00BC409C" w14:paraId="04D6CF05" w14:textId="77777777" w:rsidTr="00423E0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2830FD5" w14:textId="77777777" w:rsidR="003A1E5F" w:rsidRPr="00BC409C" w:rsidRDefault="003A1E5F" w:rsidP="00423E00">
            <w:pPr>
              <w:pStyle w:val="TAL"/>
              <w:rPr>
                <w:b/>
                <w:i/>
              </w:rPr>
            </w:pPr>
            <w:r w:rsidRPr="00BC409C">
              <w:rPr>
                <w:b/>
                <w:i/>
              </w:rPr>
              <w:t>priorityIndicatorInDCI-Multicast-r17</w:t>
            </w:r>
          </w:p>
          <w:p w14:paraId="290360D5" w14:textId="77777777" w:rsidR="003A1E5F" w:rsidRPr="00BC409C" w:rsidRDefault="003A1E5F" w:rsidP="00423E00">
            <w:pPr>
              <w:pStyle w:val="TAL"/>
              <w:rPr>
                <w:rFonts w:cs="Arial"/>
              </w:rPr>
            </w:pPr>
            <w:r w:rsidRPr="00BC409C">
              <w:t>Indicates whether the UE supports DL priority indication for multicast in DCI,</w:t>
            </w:r>
            <w:r w:rsidRPr="00BC409C">
              <w:rPr>
                <w:rFonts w:cs="Arial"/>
              </w:rPr>
              <w:t xml:space="preserve"> comprised of the following functional components:</w:t>
            </w:r>
          </w:p>
          <w:p w14:paraId="01A68800"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 of priority indicator field configured in DCI formats 4_2 with CRC scrambled with G-RNTI for multicast;</w:t>
            </w:r>
          </w:p>
          <w:p w14:paraId="6CBC1973"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two HARQ-ACK codebooks with different priorities to be simultaneously constructed different priorities for multicast and multicast at a UE.</w:t>
            </w:r>
          </w:p>
          <w:p w14:paraId="07294C7D" w14:textId="77777777" w:rsidR="003A1E5F" w:rsidRPr="00BC409C" w:rsidRDefault="003A1E5F" w:rsidP="00423E00">
            <w:pPr>
              <w:pStyle w:val="TAL"/>
              <w:rPr>
                <w:b/>
                <w:i/>
              </w:rPr>
            </w:pPr>
          </w:p>
          <w:p w14:paraId="56681214" w14:textId="77777777" w:rsidR="003A1E5F" w:rsidRPr="00BC409C" w:rsidRDefault="003A1E5F" w:rsidP="00423E00">
            <w:pPr>
              <w:pStyle w:val="TAL"/>
              <w:rPr>
                <w:rFonts w:cs="Arial"/>
              </w:rPr>
            </w:pPr>
            <w:r w:rsidRPr="00BC409C">
              <w:rPr>
                <w:rFonts w:cs="Arial"/>
              </w:rPr>
              <w:t xml:space="preserve">For TN, the UE shall set the capability value consistently for all FDD-FR1 bands, all TDD-FR1 bands and all TDD-FR2 bands, associated with supported shared and non-shared spectrum respectively. For NTN, UE shall set the capability value consistently for all FDD-FR1 NTN bands </w:t>
            </w:r>
            <w:r w:rsidRPr="00BC409C">
              <w:rPr>
                <w:bCs/>
                <w:iCs/>
              </w:rPr>
              <w:t xml:space="preserve">and all </w:t>
            </w:r>
            <w:r w:rsidRPr="00BC409C">
              <w:rPr>
                <w:bCs/>
                <w:iCs/>
                <w:lang w:eastAsia="zh-CN"/>
              </w:rPr>
              <w:t>F</w:t>
            </w:r>
            <w:r w:rsidRPr="00BC409C">
              <w:rPr>
                <w:bCs/>
                <w:iCs/>
              </w:rPr>
              <w:t>DD-FR2 NTN bands respectively</w:t>
            </w:r>
            <w:r w:rsidRPr="00BC409C">
              <w:rPr>
                <w:rFonts w:cs="Arial"/>
              </w:rPr>
              <w:t>.</w:t>
            </w:r>
          </w:p>
          <w:p w14:paraId="718A6BB8" w14:textId="77777777" w:rsidR="003A1E5F" w:rsidRPr="00BC409C" w:rsidRDefault="003A1E5F" w:rsidP="00423E00">
            <w:pPr>
              <w:pStyle w:val="TAL"/>
              <w:rPr>
                <w:rFonts w:cs="Arial"/>
              </w:rPr>
            </w:pPr>
          </w:p>
          <w:p w14:paraId="6653659B" w14:textId="77777777" w:rsidR="003A1E5F" w:rsidRPr="00BC409C" w:rsidRDefault="003A1E5F" w:rsidP="00423E00">
            <w:pPr>
              <w:pStyle w:val="TAL"/>
              <w:rPr>
                <w:b/>
                <w:i/>
              </w:rPr>
            </w:pPr>
            <w:r w:rsidRPr="00BC409C">
              <w:rPr>
                <w:rFonts w:cs="Arial"/>
              </w:rPr>
              <w:t xml:space="preserve">A UE supporting this feature shall also indicate support of </w:t>
            </w:r>
            <w:r w:rsidRPr="00BC409C">
              <w:rPr>
                <w:rFonts w:cs="Arial"/>
                <w:i/>
                <w:iCs/>
              </w:rPr>
              <w:t xml:space="preserve">ack-NACK-FeedbackForMulticast-r17 </w:t>
            </w:r>
            <w:r w:rsidRPr="00BC409C">
              <w:rPr>
                <w:rFonts w:cs="Arial"/>
              </w:rPr>
              <w:t xml:space="preserve">and </w:t>
            </w:r>
            <w:r w:rsidRPr="00BC409C">
              <w:rPr>
                <w:rFonts w:cs="Arial"/>
                <w:i/>
                <w:iCs/>
              </w:rPr>
              <w:t>dynamicMulticastDCI-Format4-2-r17</w:t>
            </w:r>
            <w:r w:rsidRPr="00BC409C">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286DDD93" w14:textId="77777777" w:rsidR="003A1E5F" w:rsidRPr="00BC409C" w:rsidRDefault="003A1E5F" w:rsidP="00423E00">
            <w:pPr>
              <w:pStyle w:val="TAL"/>
              <w:jc w:val="center"/>
            </w:pPr>
            <w:r w:rsidRPr="00BC409C">
              <w:t>Band</w:t>
            </w:r>
          </w:p>
        </w:tc>
        <w:tc>
          <w:tcPr>
            <w:tcW w:w="567" w:type="dxa"/>
            <w:tcBorders>
              <w:top w:val="single" w:sz="4" w:space="0" w:color="808080"/>
              <w:left w:val="single" w:sz="4" w:space="0" w:color="808080"/>
              <w:bottom w:val="single" w:sz="4" w:space="0" w:color="808080"/>
              <w:right w:val="single" w:sz="4" w:space="0" w:color="808080"/>
            </w:tcBorders>
          </w:tcPr>
          <w:p w14:paraId="19DA2A52" w14:textId="77777777" w:rsidR="003A1E5F" w:rsidRPr="00BC409C" w:rsidRDefault="003A1E5F" w:rsidP="00423E00">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61963E10" w14:textId="77777777" w:rsidR="003A1E5F" w:rsidRPr="00BC409C" w:rsidRDefault="003A1E5F" w:rsidP="00423E00">
            <w:pPr>
              <w:pStyle w:val="TAL"/>
              <w:jc w:val="center"/>
              <w:rPr>
                <w:bCs/>
                <w:iCs/>
              </w:rPr>
            </w:pPr>
            <w:r w:rsidRPr="00BC409C">
              <w:t>N/A</w:t>
            </w:r>
          </w:p>
        </w:tc>
        <w:tc>
          <w:tcPr>
            <w:tcW w:w="728" w:type="dxa"/>
            <w:tcBorders>
              <w:top w:val="single" w:sz="4" w:space="0" w:color="808080"/>
              <w:left w:val="single" w:sz="4" w:space="0" w:color="808080"/>
              <w:bottom w:val="single" w:sz="4" w:space="0" w:color="808080"/>
              <w:right w:val="single" w:sz="4" w:space="0" w:color="808080"/>
            </w:tcBorders>
          </w:tcPr>
          <w:p w14:paraId="5BD7E771" w14:textId="77777777" w:rsidR="003A1E5F" w:rsidRPr="00BC409C" w:rsidRDefault="003A1E5F" w:rsidP="00423E00">
            <w:pPr>
              <w:pStyle w:val="TAL"/>
              <w:jc w:val="center"/>
              <w:rPr>
                <w:bCs/>
                <w:iCs/>
              </w:rPr>
            </w:pPr>
            <w:r w:rsidRPr="00BC409C">
              <w:t>N/A</w:t>
            </w:r>
          </w:p>
        </w:tc>
      </w:tr>
      <w:tr w:rsidR="003A1E5F" w:rsidRPr="00BC409C" w14:paraId="7475FC27" w14:textId="77777777" w:rsidTr="00423E0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FD094AF" w14:textId="77777777" w:rsidR="003A1E5F" w:rsidRPr="00BC409C" w:rsidRDefault="003A1E5F" w:rsidP="00423E00">
            <w:pPr>
              <w:pStyle w:val="TAL"/>
              <w:rPr>
                <w:b/>
                <w:i/>
              </w:rPr>
            </w:pPr>
            <w:r w:rsidRPr="00BC409C">
              <w:rPr>
                <w:b/>
                <w:i/>
              </w:rPr>
              <w:t>priorityIndicatorInDCI-SPS-Multicast-r17</w:t>
            </w:r>
          </w:p>
          <w:p w14:paraId="3FE4DB4F" w14:textId="77777777" w:rsidR="003A1E5F" w:rsidRPr="00BC409C" w:rsidRDefault="003A1E5F" w:rsidP="00423E00">
            <w:pPr>
              <w:pStyle w:val="TAL"/>
              <w:rPr>
                <w:rFonts w:cs="Arial"/>
              </w:rPr>
            </w:pPr>
            <w:r w:rsidRPr="00BC409C">
              <w:rPr>
                <w:rFonts w:cs="Arial"/>
              </w:rPr>
              <w:t>Indicates whether the UE supports priority indicator field configured in DCI format 4_2 for multicast HARQ-ACK feedback of SPS multicast.</w:t>
            </w:r>
          </w:p>
          <w:p w14:paraId="49BE4874" w14:textId="77777777" w:rsidR="003A1E5F" w:rsidRPr="00BC409C" w:rsidRDefault="003A1E5F" w:rsidP="00423E00">
            <w:pPr>
              <w:pStyle w:val="TAL"/>
              <w:rPr>
                <w:b/>
                <w:i/>
              </w:rPr>
            </w:pPr>
          </w:p>
          <w:p w14:paraId="23EE736B" w14:textId="77777777" w:rsidR="003A1E5F" w:rsidRPr="00BC409C" w:rsidRDefault="003A1E5F" w:rsidP="00423E00">
            <w:pPr>
              <w:pStyle w:val="TAL"/>
              <w:rPr>
                <w:rFonts w:cs="Arial"/>
              </w:rPr>
            </w:pPr>
            <w:r w:rsidRPr="00BC409C">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Pr="00BC409C">
              <w:rPr>
                <w:bCs/>
                <w:iCs/>
              </w:rPr>
              <w:t xml:space="preserve"> and all </w:t>
            </w:r>
            <w:r w:rsidRPr="00BC409C">
              <w:rPr>
                <w:bCs/>
                <w:iCs/>
                <w:lang w:eastAsia="zh-CN"/>
              </w:rPr>
              <w:t>F</w:t>
            </w:r>
            <w:r w:rsidRPr="00BC409C">
              <w:rPr>
                <w:bCs/>
                <w:iCs/>
              </w:rPr>
              <w:t>DD-FR2 NTN bands respectively</w:t>
            </w:r>
            <w:r w:rsidRPr="00BC409C">
              <w:rPr>
                <w:rFonts w:cs="Arial"/>
              </w:rPr>
              <w:t>.</w:t>
            </w:r>
          </w:p>
          <w:p w14:paraId="0DCE8B38" w14:textId="77777777" w:rsidR="003A1E5F" w:rsidRPr="00BC409C" w:rsidRDefault="003A1E5F" w:rsidP="00423E00">
            <w:pPr>
              <w:pStyle w:val="TAL"/>
              <w:rPr>
                <w:rFonts w:cs="Arial"/>
              </w:rPr>
            </w:pPr>
          </w:p>
          <w:p w14:paraId="47BF916D" w14:textId="77777777" w:rsidR="003A1E5F" w:rsidRPr="00BC409C" w:rsidRDefault="003A1E5F" w:rsidP="00423E00">
            <w:pPr>
              <w:pStyle w:val="TAL"/>
              <w:rPr>
                <w:b/>
                <w:i/>
              </w:rPr>
            </w:pPr>
            <w:r w:rsidRPr="00BC409C">
              <w:rPr>
                <w:rFonts w:cs="Arial"/>
              </w:rPr>
              <w:t xml:space="preserve">A UE supporting this feature shall also indicate support of </w:t>
            </w:r>
            <w:r w:rsidRPr="00BC409C">
              <w:rPr>
                <w:rFonts w:cs="Arial"/>
                <w:i/>
                <w:iCs/>
              </w:rPr>
              <w:t>ack-NACK-FeedbackForSPS-Multicast-r17</w:t>
            </w:r>
            <w:r w:rsidRPr="00BC409C">
              <w:rPr>
                <w:rFonts w:cs="Arial"/>
              </w:rPr>
              <w:t xml:space="preserve"> and</w:t>
            </w:r>
            <w:r w:rsidRPr="00BC409C">
              <w:rPr>
                <w:rFonts w:ascii="Courier New" w:hAnsi="Courier New" w:cs="Courier New"/>
                <w:noProof/>
                <w:sz w:val="16"/>
                <w:lang w:eastAsia="en-GB"/>
              </w:rPr>
              <w:t xml:space="preserve"> </w:t>
            </w:r>
            <w:r w:rsidRPr="00BC409C">
              <w:rPr>
                <w:rFonts w:cs="Arial"/>
                <w:i/>
                <w:iCs/>
              </w:rPr>
              <w:t>sps-MulticastDCI-Format4-2-r17</w:t>
            </w:r>
            <w:r w:rsidRPr="00BC409C">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1B3AD146" w14:textId="77777777" w:rsidR="003A1E5F" w:rsidRPr="00BC409C" w:rsidRDefault="003A1E5F" w:rsidP="00423E00">
            <w:pPr>
              <w:pStyle w:val="TAL"/>
              <w:jc w:val="center"/>
            </w:pPr>
            <w:r w:rsidRPr="00BC409C">
              <w:t>Band</w:t>
            </w:r>
          </w:p>
        </w:tc>
        <w:tc>
          <w:tcPr>
            <w:tcW w:w="567" w:type="dxa"/>
            <w:tcBorders>
              <w:top w:val="single" w:sz="4" w:space="0" w:color="808080"/>
              <w:left w:val="single" w:sz="4" w:space="0" w:color="808080"/>
              <w:bottom w:val="single" w:sz="4" w:space="0" w:color="808080"/>
              <w:right w:val="single" w:sz="4" w:space="0" w:color="808080"/>
            </w:tcBorders>
          </w:tcPr>
          <w:p w14:paraId="3A7B39A1" w14:textId="77777777" w:rsidR="003A1E5F" w:rsidRPr="00BC409C" w:rsidRDefault="003A1E5F" w:rsidP="00423E00">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245EAF1B" w14:textId="77777777" w:rsidR="003A1E5F" w:rsidRPr="00BC409C" w:rsidRDefault="003A1E5F" w:rsidP="00423E00">
            <w:pPr>
              <w:pStyle w:val="TAL"/>
              <w:jc w:val="center"/>
              <w:rPr>
                <w:bCs/>
                <w:iCs/>
              </w:rPr>
            </w:pPr>
            <w:r w:rsidRPr="00BC409C">
              <w:t>N/A</w:t>
            </w:r>
          </w:p>
        </w:tc>
        <w:tc>
          <w:tcPr>
            <w:tcW w:w="728" w:type="dxa"/>
            <w:tcBorders>
              <w:top w:val="single" w:sz="4" w:space="0" w:color="808080"/>
              <w:left w:val="single" w:sz="4" w:space="0" w:color="808080"/>
              <w:bottom w:val="single" w:sz="4" w:space="0" w:color="808080"/>
              <w:right w:val="single" w:sz="4" w:space="0" w:color="808080"/>
            </w:tcBorders>
          </w:tcPr>
          <w:p w14:paraId="5F705B93" w14:textId="77777777" w:rsidR="003A1E5F" w:rsidRPr="00BC409C" w:rsidRDefault="003A1E5F" w:rsidP="00423E00">
            <w:pPr>
              <w:pStyle w:val="TAL"/>
              <w:jc w:val="center"/>
              <w:rPr>
                <w:bCs/>
                <w:iCs/>
              </w:rPr>
            </w:pPr>
            <w:r w:rsidRPr="00BC409C">
              <w:t>N/A</w:t>
            </w:r>
          </w:p>
        </w:tc>
      </w:tr>
      <w:tr w:rsidR="003A1E5F" w:rsidRPr="00BC409C" w14:paraId="4783858A" w14:textId="77777777" w:rsidTr="00423E00">
        <w:trPr>
          <w:cantSplit/>
          <w:tblHeader/>
        </w:trPr>
        <w:tc>
          <w:tcPr>
            <w:tcW w:w="6917" w:type="dxa"/>
          </w:tcPr>
          <w:p w14:paraId="6D5757A1" w14:textId="77777777" w:rsidR="003A1E5F" w:rsidRPr="00BC409C" w:rsidRDefault="003A1E5F" w:rsidP="00423E00">
            <w:pPr>
              <w:pStyle w:val="TAL"/>
              <w:rPr>
                <w:b/>
                <w:i/>
              </w:rPr>
            </w:pPr>
            <w:r w:rsidRPr="00BC409C">
              <w:rPr>
                <w:b/>
                <w:i/>
              </w:rPr>
              <w:t>prs-MeasurementWithoutMG-r17</w:t>
            </w:r>
          </w:p>
          <w:p w14:paraId="4AC9B83E" w14:textId="77777777" w:rsidR="003A1E5F" w:rsidRPr="00BC409C" w:rsidRDefault="003A1E5F" w:rsidP="00423E00">
            <w:pPr>
              <w:pStyle w:val="TAL"/>
              <w:rPr>
                <w:b/>
                <w:i/>
              </w:rPr>
            </w:pPr>
            <w:r w:rsidRPr="00BC409C">
              <w:rPr>
                <w:bCs/>
                <w:iCs/>
              </w:rPr>
              <w:t>Indicates</w:t>
            </w:r>
            <w:r w:rsidRPr="00BC409C">
              <w:t xml:space="preserve"> whether the UE supports using the threshold to compare the Rx time difference</w:t>
            </w:r>
            <w:r w:rsidRPr="00BC409C">
              <w:rPr>
                <w:lang w:eastAsia="zh-CN"/>
              </w:rPr>
              <w:t xml:space="preserve"> between the serving cell and a neighbour cell/TRP for PRS measurements, as defined in clause 9.9.1.2 of TS 38.133 [5],</w:t>
            </w:r>
            <w:r w:rsidRPr="00BC409C">
              <w:t xml:space="preserve"> to determine whether the PRS from the non-serving cell satisfy the condition of PRS measurement outside MG. The UE can include this field only if the UE supports one of </w:t>
            </w:r>
            <w:r w:rsidRPr="00BC409C">
              <w:rPr>
                <w:i/>
                <w:iCs/>
              </w:rPr>
              <w:t xml:space="preserve">prs-ProcessingWindowType1A-r17, prs-ProcessingWindowType1B-r17 </w:t>
            </w:r>
            <w:r w:rsidRPr="00BC409C">
              <w:t xml:space="preserve">and </w:t>
            </w:r>
            <w:r w:rsidRPr="00BC409C">
              <w:rPr>
                <w:i/>
                <w:iCs/>
              </w:rPr>
              <w:t>prs-ProcessingWindowType2-r17</w:t>
            </w:r>
            <w:r w:rsidRPr="00BC409C">
              <w:t>.</w:t>
            </w:r>
          </w:p>
        </w:tc>
        <w:tc>
          <w:tcPr>
            <w:tcW w:w="709" w:type="dxa"/>
          </w:tcPr>
          <w:p w14:paraId="37AE0CFF" w14:textId="77777777" w:rsidR="003A1E5F" w:rsidRPr="00BC409C" w:rsidRDefault="003A1E5F" w:rsidP="00423E00">
            <w:pPr>
              <w:pStyle w:val="TAL"/>
              <w:jc w:val="center"/>
            </w:pPr>
            <w:r w:rsidRPr="00BC409C">
              <w:t>Band</w:t>
            </w:r>
          </w:p>
        </w:tc>
        <w:tc>
          <w:tcPr>
            <w:tcW w:w="567" w:type="dxa"/>
          </w:tcPr>
          <w:p w14:paraId="2B3570C0" w14:textId="77777777" w:rsidR="003A1E5F" w:rsidRPr="00BC409C" w:rsidRDefault="003A1E5F" w:rsidP="00423E00">
            <w:pPr>
              <w:pStyle w:val="TAL"/>
              <w:jc w:val="center"/>
            </w:pPr>
            <w:r w:rsidRPr="00BC409C">
              <w:t>No</w:t>
            </w:r>
          </w:p>
        </w:tc>
        <w:tc>
          <w:tcPr>
            <w:tcW w:w="709" w:type="dxa"/>
          </w:tcPr>
          <w:p w14:paraId="3C332E9F" w14:textId="77777777" w:rsidR="003A1E5F" w:rsidRPr="00BC409C" w:rsidRDefault="003A1E5F" w:rsidP="00423E00">
            <w:pPr>
              <w:pStyle w:val="TAL"/>
              <w:jc w:val="center"/>
            </w:pPr>
            <w:r w:rsidRPr="00BC409C">
              <w:rPr>
                <w:bCs/>
                <w:iCs/>
              </w:rPr>
              <w:t>N/A</w:t>
            </w:r>
          </w:p>
        </w:tc>
        <w:tc>
          <w:tcPr>
            <w:tcW w:w="728" w:type="dxa"/>
          </w:tcPr>
          <w:p w14:paraId="12905E6F" w14:textId="77777777" w:rsidR="003A1E5F" w:rsidRPr="00BC409C" w:rsidRDefault="003A1E5F" w:rsidP="00423E00">
            <w:pPr>
              <w:pStyle w:val="TAL"/>
              <w:jc w:val="center"/>
            </w:pPr>
            <w:r w:rsidRPr="00BC409C">
              <w:rPr>
                <w:bCs/>
                <w:iCs/>
              </w:rPr>
              <w:t>N/A</w:t>
            </w:r>
          </w:p>
        </w:tc>
      </w:tr>
      <w:tr w:rsidR="003A1E5F" w:rsidRPr="00BC409C" w14:paraId="6ACC6318" w14:textId="77777777" w:rsidTr="00423E00">
        <w:trPr>
          <w:cantSplit/>
          <w:tblHeader/>
        </w:trPr>
        <w:tc>
          <w:tcPr>
            <w:tcW w:w="6917" w:type="dxa"/>
          </w:tcPr>
          <w:p w14:paraId="1BA6E856" w14:textId="77777777" w:rsidR="003A1E5F" w:rsidRPr="00BC409C" w:rsidRDefault="003A1E5F" w:rsidP="00423E00">
            <w:pPr>
              <w:pStyle w:val="TAL"/>
              <w:rPr>
                <w:b/>
                <w:i/>
              </w:rPr>
            </w:pPr>
            <w:r w:rsidRPr="00BC409C">
              <w:rPr>
                <w:b/>
                <w:i/>
              </w:rPr>
              <w:lastRenderedPageBreak/>
              <w:t>prs-ProcessingCapabilityOutsideMGinPPW-r17</w:t>
            </w:r>
          </w:p>
          <w:p w14:paraId="6D2BDF9D" w14:textId="77777777" w:rsidR="003A1E5F" w:rsidRPr="00BC409C" w:rsidRDefault="003A1E5F" w:rsidP="00423E00">
            <w:pPr>
              <w:pStyle w:val="TAL"/>
            </w:pPr>
            <w:r w:rsidRPr="00BC409C">
              <w:t xml:space="preserve">Indicates the DL-PRS Processing Capability outside MG </w:t>
            </w:r>
            <w:r w:rsidRPr="00BC409C">
              <w:rPr>
                <w:bCs/>
                <w:iCs/>
                <w:noProof/>
              </w:rPr>
              <w:t>of each of the supported PRS Processing Window (PPW) Type in the case the UE supports multiple PPW Types in a band</w:t>
            </w:r>
            <w:r w:rsidRPr="00BC409C">
              <w:t xml:space="preserve"> and comprises the following parameters:</w:t>
            </w:r>
          </w:p>
          <w:p w14:paraId="472E88F7" w14:textId="77777777" w:rsidR="003A1E5F" w:rsidRPr="00BC409C" w:rsidRDefault="003A1E5F" w:rsidP="00423E00">
            <w:pPr>
              <w:pStyle w:val="TAL"/>
              <w:ind w:left="601" w:hanging="283"/>
            </w:pPr>
            <w:r w:rsidRPr="00BC409C">
              <w:t>-</w:t>
            </w:r>
            <w:r w:rsidRPr="00BC409C">
              <w:rPr>
                <w:bCs/>
                <w:iCs/>
              </w:rPr>
              <w:tab/>
            </w:r>
            <w:proofErr w:type="gramStart"/>
            <w:r w:rsidRPr="00BC409C">
              <w:rPr>
                <w:bCs/>
                <w:i/>
              </w:rPr>
              <w:t>prsProcessingType-r17</w:t>
            </w:r>
            <w:proofErr w:type="gramEnd"/>
            <w:r w:rsidRPr="00BC409C">
              <w:rPr>
                <w:b/>
                <w:i/>
              </w:rPr>
              <w:t xml:space="preserve">: </w:t>
            </w:r>
            <w:r w:rsidRPr="00BC409C">
              <w:t xml:space="preserve">Indicates the PPW Type for which the </w:t>
            </w:r>
            <w:r w:rsidRPr="00BC409C">
              <w:rPr>
                <w:i/>
                <w:iCs/>
              </w:rPr>
              <w:t>prs-ProcessingCapabilityOutsideMGinPPW-r17</w:t>
            </w:r>
            <w:r w:rsidRPr="00BC409C">
              <w:t xml:space="preserve"> are provided.</w:t>
            </w:r>
          </w:p>
          <w:p w14:paraId="5F493A07" w14:textId="77777777" w:rsidR="003A1E5F" w:rsidRPr="00BC409C" w:rsidRDefault="003A1E5F" w:rsidP="00423E00">
            <w:pPr>
              <w:pStyle w:val="TAL"/>
              <w:ind w:left="601" w:hanging="283"/>
              <w:rPr>
                <w:bCs/>
                <w:i/>
              </w:rPr>
            </w:pPr>
            <w:r w:rsidRPr="00BC409C">
              <w:t>-</w:t>
            </w:r>
            <w:r w:rsidRPr="00BC409C">
              <w:rPr>
                <w:bCs/>
                <w:iCs/>
              </w:rPr>
              <w:tab/>
            </w:r>
            <w:proofErr w:type="gramStart"/>
            <w:r w:rsidRPr="00BC409C">
              <w:rPr>
                <w:bCs/>
                <w:i/>
              </w:rPr>
              <w:t>p</w:t>
            </w:r>
            <w:r w:rsidRPr="00BC409C">
              <w:rPr>
                <w:i/>
                <w:iCs/>
              </w:rPr>
              <w:t>pw-dl-PRS-BufferType-r17</w:t>
            </w:r>
            <w:proofErr w:type="gramEnd"/>
            <w:r w:rsidRPr="00BC409C">
              <w:t xml:space="preserve">: Indicates DL-PRS buffering capability. Value </w:t>
            </w:r>
            <w:r w:rsidRPr="00BC409C">
              <w:rPr>
                <w:i/>
                <w:iCs/>
              </w:rPr>
              <w:t>'type1'</w:t>
            </w:r>
            <w:r w:rsidRPr="00BC409C">
              <w:t xml:space="preserve"> indicates sub-slot/symbol level buffering and value </w:t>
            </w:r>
            <w:r w:rsidRPr="00BC409C">
              <w:rPr>
                <w:i/>
                <w:iCs/>
              </w:rPr>
              <w:t>'type2'</w:t>
            </w:r>
            <w:r w:rsidRPr="00BC409C">
              <w:t xml:space="preserve"> indicates slot level buffering.</w:t>
            </w:r>
          </w:p>
          <w:p w14:paraId="174417A1" w14:textId="77777777" w:rsidR="003A1E5F" w:rsidRPr="00BC409C" w:rsidRDefault="003A1E5F" w:rsidP="00423E00">
            <w:pPr>
              <w:pStyle w:val="TAL"/>
              <w:ind w:left="601" w:hanging="283"/>
            </w:pPr>
            <w:r w:rsidRPr="00BC409C">
              <w:t>-</w:t>
            </w:r>
            <w:r w:rsidRPr="00BC409C">
              <w:rPr>
                <w:bCs/>
                <w:iCs/>
              </w:rPr>
              <w:tab/>
            </w:r>
            <w:r w:rsidRPr="00BC409C">
              <w:rPr>
                <w:bCs/>
                <w:i/>
              </w:rPr>
              <w:t>p</w:t>
            </w:r>
            <w:r w:rsidRPr="00BC409C">
              <w:rPr>
                <w:rFonts w:cs="Arial"/>
                <w:i/>
                <w:szCs w:val="18"/>
              </w:rPr>
              <w:t>pw-durationOfPRS-Processing1-r17</w:t>
            </w:r>
            <w:r w:rsidRPr="00BC409C">
              <w:rPr>
                <w:rFonts w:cs="Arial"/>
                <w:szCs w:val="18"/>
              </w:rPr>
              <w:t>: Indicates the duration of DL-PRS symbols N in units of ms a UE can process every T ms assuming maximum DL-PRS bandwidth provided in</w:t>
            </w:r>
            <w:r w:rsidRPr="00BC409C">
              <w:rPr>
                <w:i/>
                <w:iCs/>
              </w:rPr>
              <w:t xml:space="preserve"> ppw-maxNumOfDL-Bandwidth-r17</w:t>
            </w:r>
            <w:r w:rsidRPr="00BC409C">
              <w:rPr>
                <w:rFonts w:cs="Arial"/>
                <w:szCs w:val="18"/>
              </w:rPr>
              <w:t xml:space="preserve"> and comprises the following </w:t>
            </w:r>
            <w:r w:rsidRPr="00BC409C">
              <w:t>parameters:</w:t>
            </w:r>
          </w:p>
          <w:p w14:paraId="2A4B4359" w14:textId="77777777" w:rsidR="003A1E5F" w:rsidRPr="00BC409C" w:rsidRDefault="003A1E5F" w:rsidP="00423E00">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ppw-durationOfPRS-ProcessingSymbolsN-r17</w:t>
            </w:r>
            <w:r w:rsidRPr="00BC409C">
              <w:rPr>
                <w:rFonts w:ascii="Arial" w:hAnsi="Arial" w:cs="Arial"/>
                <w:sz w:val="18"/>
                <w:szCs w:val="18"/>
              </w:rPr>
              <w:t xml:space="preserve">: This field specifies the values for </w:t>
            </w:r>
            <w:r w:rsidRPr="00BC409C">
              <w:rPr>
                <w:rFonts w:ascii="Arial" w:hAnsi="Arial" w:cs="Arial"/>
                <w:i/>
                <w:sz w:val="18"/>
                <w:szCs w:val="18"/>
              </w:rPr>
              <w:t>N</w:t>
            </w:r>
            <w:r w:rsidRPr="00BC409C">
              <w:rPr>
                <w:rFonts w:ascii="Arial" w:hAnsi="Arial" w:cs="Arial"/>
                <w:sz w:val="18"/>
                <w:szCs w:val="18"/>
              </w:rPr>
              <w:t xml:space="preserve"> with values msDot125 indicates 0.125ms, msDot25 indicates 0.25ms, and so on</w:t>
            </w:r>
          </w:p>
          <w:p w14:paraId="2463683A" w14:textId="77777777" w:rsidR="003A1E5F" w:rsidRPr="00BC409C" w:rsidRDefault="003A1E5F" w:rsidP="00423E00">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i/>
                <w:sz w:val="18"/>
                <w:szCs w:val="18"/>
              </w:rPr>
              <w:t>ppw-durationOfPRS-ProcessingSymbolsT-r17</w:t>
            </w:r>
            <w:proofErr w:type="gramEnd"/>
            <w:r w:rsidRPr="00BC409C">
              <w:rPr>
                <w:rFonts w:ascii="Arial" w:hAnsi="Arial" w:cs="Arial"/>
                <w:sz w:val="18"/>
                <w:szCs w:val="18"/>
              </w:rPr>
              <w:t xml:space="preserve">: This field specifies the values for </w:t>
            </w:r>
            <w:r w:rsidRPr="00BC409C">
              <w:rPr>
                <w:rFonts w:ascii="Arial" w:hAnsi="Arial" w:cs="Arial"/>
                <w:i/>
                <w:sz w:val="18"/>
                <w:szCs w:val="18"/>
              </w:rPr>
              <w:t>T</w:t>
            </w:r>
            <w:r w:rsidRPr="00BC409C">
              <w:rPr>
                <w:rFonts w:ascii="Arial" w:hAnsi="Arial" w:cs="Arial"/>
                <w:sz w:val="18"/>
                <w:szCs w:val="18"/>
              </w:rPr>
              <w:t xml:space="preserve"> with values ms1 indicates 1ms, ms2 indicates 2ms, and so on.</w:t>
            </w:r>
          </w:p>
          <w:p w14:paraId="14A24A12" w14:textId="77777777" w:rsidR="003A1E5F" w:rsidRPr="00BC409C" w:rsidRDefault="003A1E5F" w:rsidP="00423E00">
            <w:pPr>
              <w:pStyle w:val="TAL"/>
              <w:ind w:left="601" w:hanging="283"/>
            </w:pPr>
            <w:r w:rsidRPr="00BC409C">
              <w:t>-</w:t>
            </w:r>
            <w:r w:rsidRPr="00BC409C">
              <w:rPr>
                <w:bCs/>
                <w:iCs/>
              </w:rPr>
              <w:tab/>
            </w:r>
            <w:r w:rsidRPr="00BC409C">
              <w:rPr>
                <w:bCs/>
                <w:i/>
              </w:rPr>
              <w:t>p</w:t>
            </w:r>
            <w:r w:rsidRPr="00BC409C">
              <w:rPr>
                <w:rFonts w:cs="Arial"/>
                <w:i/>
                <w:szCs w:val="18"/>
              </w:rPr>
              <w:t>pw-durationOfPRS-Processing2-r17</w:t>
            </w:r>
            <w:r w:rsidRPr="00BC409C">
              <w:rPr>
                <w:rFonts w:cs="Arial"/>
                <w:szCs w:val="18"/>
              </w:rPr>
              <w:t xml:space="preserve">: Indicates the duration of DL-PRS symbols N2 in units of ms a UE can process every T2 ms assuming maximum DL-PRS bandwidth provided in </w:t>
            </w:r>
            <w:r w:rsidRPr="00BC409C">
              <w:rPr>
                <w:i/>
                <w:iCs/>
              </w:rPr>
              <w:t xml:space="preserve">ppw-maxNumOfDL-Bandwidth-r17 </w:t>
            </w:r>
            <w:r w:rsidRPr="00BC409C">
              <w:rPr>
                <w:rFonts w:cs="Arial"/>
                <w:szCs w:val="18"/>
              </w:rPr>
              <w:t xml:space="preserve">and comprises the following </w:t>
            </w:r>
            <w:r w:rsidRPr="00BC409C">
              <w:t>parameters</w:t>
            </w:r>
            <w:r w:rsidRPr="00BC409C">
              <w:rPr>
                <w:rFonts w:cs="Arial"/>
                <w:szCs w:val="18"/>
              </w:rPr>
              <w:t>:</w:t>
            </w:r>
          </w:p>
          <w:p w14:paraId="31005594" w14:textId="77777777" w:rsidR="003A1E5F" w:rsidRPr="00BC409C" w:rsidRDefault="003A1E5F" w:rsidP="00423E00">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i/>
                <w:sz w:val="18"/>
                <w:szCs w:val="18"/>
              </w:rPr>
              <w:t>ppw-durationOfPRS-ProcessingSymbolsN2-r17</w:t>
            </w:r>
            <w:proofErr w:type="gramEnd"/>
            <w:r w:rsidRPr="00BC409C">
              <w:rPr>
                <w:rFonts w:ascii="Arial" w:hAnsi="Arial" w:cs="Arial"/>
                <w:sz w:val="18"/>
                <w:szCs w:val="18"/>
              </w:rPr>
              <w:t xml:space="preserve">: This field specifies the values for </w:t>
            </w:r>
            <w:r w:rsidRPr="00BC409C">
              <w:rPr>
                <w:rFonts w:ascii="Arial" w:hAnsi="Arial" w:cs="Arial"/>
                <w:i/>
                <w:sz w:val="18"/>
                <w:szCs w:val="18"/>
              </w:rPr>
              <w:t>N2</w:t>
            </w:r>
            <w:r w:rsidRPr="00BC409C">
              <w:rPr>
                <w:rFonts w:ascii="Arial" w:hAnsi="Arial" w:cs="Arial"/>
                <w:sz w:val="18"/>
                <w:szCs w:val="18"/>
              </w:rPr>
              <w:t xml:space="preserve"> with values msDot125 indicates 0.125ms, msDot25 indicates 0.25ms, and so on.</w:t>
            </w:r>
          </w:p>
          <w:p w14:paraId="74DFDBB7" w14:textId="77777777" w:rsidR="003A1E5F" w:rsidRPr="00BC409C" w:rsidRDefault="003A1E5F" w:rsidP="00423E00">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i/>
                <w:sz w:val="18"/>
                <w:szCs w:val="18"/>
              </w:rPr>
              <w:t>ppw-durationOfPRS-ProcessingSymbolsT2-r17</w:t>
            </w:r>
            <w:proofErr w:type="gramEnd"/>
            <w:r w:rsidRPr="00BC409C">
              <w:rPr>
                <w:rFonts w:ascii="Arial" w:hAnsi="Arial" w:cs="Arial"/>
                <w:sz w:val="18"/>
                <w:szCs w:val="18"/>
              </w:rPr>
              <w:t xml:space="preserve">: This field specifies the values for </w:t>
            </w:r>
            <w:r w:rsidRPr="00BC409C">
              <w:rPr>
                <w:rFonts w:ascii="Arial" w:hAnsi="Arial" w:cs="Arial"/>
                <w:i/>
                <w:sz w:val="18"/>
                <w:szCs w:val="18"/>
              </w:rPr>
              <w:t>T2</w:t>
            </w:r>
            <w:r w:rsidRPr="00BC409C">
              <w:rPr>
                <w:rFonts w:ascii="Arial" w:hAnsi="Arial" w:cs="Arial"/>
                <w:sz w:val="18"/>
                <w:szCs w:val="18"/>
              </w:rPr>
              <w:t xml:space="preserve"> with values ms4 indicates 4ms, ms5 indicates 5ms, and so on.</w:t>
            </w:r>
          </w:p>
          <w:p w14:paraId="4AFCEA39" w14:textId="77777777" w:rsidR="003A1E5F" w:rsidRPr="00BC409C" w:rsidRDefault="003A1E5F" w:rsidP="00423E00">
            <w:pPr>
              <w:pStyle w:val="TAL"/>
              <w:ind w:left="601" w:hanging="283"/>
            </w:pPr>
            <w:r w:rsidRPr="00BC409C">
              <w:t>-</w:t>
            </w:r>
            <w:r w:rsidRPr="00BC409C">
              <w:rPr>
                <w:bCs/>
                <w:iCs/>
              </w:rPr>
              <w:tab/>
            </w:r>
            <w:proofErr w:type="gramStart"/>
            <w:r w:rsidRPr="00BC409C">
              <w:rPr>
                <w:bCs/>
                <w:i/>
              </w:rPr>
              <w:t>p</w:t>
            </w:r>
            <w:r w:rsidRPr="00BC409C">
              <w:rPr>
                <w:i/>
                <w:iCs/>
              </w:rPr>
              <w:t>pw-maxNumOfDL-PRS-ResProcessedPerSlot-r17</w:t>
            </w:r>
            <w:proofErr w:type="gramEnd"/>
            <w:r w:rsidRPr="00BC409C">
              <w:t>: Indicates the maximum number of DL PRS bandwidth in MHz, which is supported and reported by UE for PRS measurement outside MG within the PPW.</w:t>
            </w:r>
          </w:p>
          <w:p w14:paraId="63B27861" w14:textId="77777777" w:rsidR="003A1E5F" w:rsidRPr="00BC409C" w:rsidRDefault="003A1E5F" w:rsidP="00423E00">
            <w:pPr>
              <w:pStyle w:val="TAL"/>
              <w:ind w:left="601" w:hanging="283"/>
            </w:pPr>
            <w:r w:rsidRPr="00BC409C">
              <w:t>-</w:t>
            </w:r>
            <w:r w:rsidRPr="00BC409C">
              <w:rPr>
                <w:bCs/>
                <w:iCs/>
              </w:rPr>
              <w:tab/>
            </w:r>
            <w:r w:rsidRPr="00BC409C">
              <w:rPr>
                <w:bCs/>
                <w:i/>
              </w:rPr>
              <w:t>p</w:t>
            </w:r>
            <w:r w:rsidRPr="00BC409C">
              <w:rPr>
                <w:i/>
                <w:iCs/>
              </w:rPr>
              <w:t>pw-maxNumOfDL-Bandwidth-r17</w:t>
            </w:r>
            <w:r w:rsidRPr="00BC409C">
              <w:t>: Indicates the maximum number of DL PRS bandwidth in MHz for FR1 and FR2, which is supported and reported by UE for PRS measurement outside MG within the PPW.</w:t>
            </w:r>
          </w:p>
          <w:p w14:paraId="50C0FBC0" w14:textId="77777777" w:rsidR="003A1E5F" w:rsidRPr="00BC409C" w:rsidRDefault="003A1E5F" w:rsidP="00423E00">
            <w:pPr>
              <w:pStyle w:val="TAL"/>
              <w:rPr>
                <w:bCs/>
                <w:iCs/>
              </w:rPr>
            </w:pPr>
            <w:r w:rsidRPr="00BC409C">
              <w:rPr>
                <w:bCs/>
                <w:iCs/>
              </w:rPr>
              <w:t xml:space="preserve">The UE can include this field only if the UE supports one of </w:t>
            </w:r>
            <w:r w:rsidRPr="00BC409C">
              <w:rPr>
                <w:bCs/>
                <w:i/>
              </w:rPr>
              <w:t>prs-ProcessingWindowType1A-r17</w:t>
            </w:r>
            <w:r w:rsidRPr="00BC409C">
              <w:rPr>
                <w:bCs/>
                <w:iCs/>
              </w:rPr>
              <w:t xml:space="preserve">, </w:t>
            </w:r>
            <w:r w:rsidRPr="00BC409C">
              <w:rPr>
                <w:bCs/>
                <w:i/>
              </w:rPr>
              <w:t>prs-ProcessingWindowType1B-r17</w:t>
            </w:r>
            <w:r w:rsidRPr="00BC409C">
              <w:rPr>
                <w:bCs/>
                <w:iCs/>
              </w:rPr>
              <w:t xml:space="preserve"> and </w:t>
            </w:r>
            <w:r w:rsidRPr="00BC409C">
              <w:rPr>
                <w:bCs/>
                <w:i/>
              </w:rPr>
              <w:t>prs-ProcessingWindowType2-r17</w:t>
            </w:r>
            <w:r w:rsidRPr="00BC409C">
              <w:rPr>
                <w:bCs/>
                <w:iCs/>
              </w:rPr>
              <w:t>. Otherwise, the UE does not include this field.</w:t>
            </w:r>
          </w:p>
          <w:p w14:paraId="1686DEC7" w14:textId="77777777" w:rsidR="003A1E5F" w:rsidRPr="00BC409C" w:rsidRDefault="003A1E5F" w:rsidP="00423E00">
            <w:pPr>
              <w:pStyle w:val="TAL"/>
              <w:rPr>
                <w:bCs/>
                <w:iCs/>
              </w:rPr>
            </w:pPr>
          </w:p>
          <w:p w14:paraId="4F1D2C98" w14:textId="77777777" w:rsidR="003A1E5F" w:rsidRPr="00BC409C" w:rsidRDefault="003A1E5F" w:rsidP="00423E00">
            <w:pPr>
              <w:pStyle w:val="TAN"/>
              <w:rPr>
                <w:bCs/>
                <w:iCs/>
              </w:rPr>
            </w:pPr>
            <w:r w:rsidRPr="00BC409C">
              <w:t>NOTE 1</w:t>
            </w:r>
            <w:r w:rsidRPr="00BC409C">
              <w:rPr>
                <w:bCs/>
                <w:iCs/>
              </w:rPr>
              <w:t>:</w:t>
            </w:r>
            <w:r w:rsidRPr="00BC409C">
              <w:rPr>
                <w:bCs/>
                <w:iCs/>
              </w:rPr>
              <w:tab/>
              <w:t xml:space="preserve">A UE that supports one of </w:t>
            </w:r>
            <w:r w:rsidRPr="00BC409C">
              <w:rPr>
                <w:bCs/>
                <w:i/>
              </w:rPr>
              <w:t>prs-ProcessingWindowType1A-r17</w:t>
            </w:r>
            <w:r w:rsidRPr="00BC409C">
              <w:rPr>
                <w:bCs/>
                <w:iCs/>
              </w:rPr>
              <w:t xml:space="preserve">, </w:t>
            </w:r>
            <w:r w:rsidRPr="00BC409C">
              <w:rPr>
                <w:bCs/>
                <w:i/>
              </w:rPr>
              <w:t>prs-ProcessingWindowType1B-r17</w:t>
            </w:r>
            <w:r w:rsidRPr="00BC409C">
              <w:rPr>
                <w:bCs/>
                <w:iCs/>
              </w:rPr>
              <w:t xml:space="preserve"> or </w:t>
            </w:r>
            <w:r w:rsidRPr="00BC409C">
              <w:rPr>
                <w:bCs/>
                <w:i/>
              </w:rPr>
              <w:t>prs-ProcessingWindowType2-r17</w:t>
            </w:r>
            <w:r w:rsidRPr="00BC409C">
              <w:rPr>
                <w:bCs/>
                <w:iCs/>
              </w:rPr>
              <w:t xml:space="preserve"> shall always </w:t>
            </w:r>
            <w:r w:rsidRPr="00BC409C">
              <w:rPr>
                <w:snapToGrid w:val="0"/>
              </w:rPr>
              <w:t xml:space="preserve">include the </w:t>
            </w:r>
            <w:r w:rsidRPr="00BC409C">
              <w:rPr>
                <w:i/>
                <w:iCs/>
              </w:rPr>
              <w:t>prs-ProcessingCapabilityOutsideMGinPPW-r17</w:t>
            </w:r>
            <w:r w:rsidRPr="00BC409C">
              <w:rPr>
                <w:bCs/>
                <w:iCs/>
              </w:rPr>
              <w:t>.</w:t>
            </w:r>
          </w:p>
          <w:p w14:paraId="2D4494D1" w14:textId="77777777" w:rsidR="003A1E5F" w:rsidRPr="00BC409C" w:rsidRDefault="003A1E5F" w:rsidP="00423E00">
            <w:pPr>
              <w:pStyle w:val="TAN"/>
              <w:rPr>
                <w:snapToGrid w:val="0"/>
              </w:rPr>
            </w:pPr>
            <w:r w:rsidRPr="00BC409C">
              <w:rPr>
                <w:snapToGrid w:val="0"/>
              </w:rPr>
              <w:t>NOTE 2:</w:t>
            </w:r>
            <w:r w:rsidRPr="00BC409C">
              <w:rPr>
                <w:snapToGrid w:val="0"/>
              </w:rPr>
              <w:tab/>
              <w:t xml:space="preserve">The (N, T) in </w:t>
            </w:r>
            <w:r w:rsidRPr="00BC409C">
              <w:rPr>
                <w:i/>
                <w:iCs/>
              </w:rPr>
              <w:t>ppw-durationOfPRS-Processing1-r17</w:t>
            </w:r>
            <w:r w:rsidRPr="00BC409C">
              <w:t xml:space="preserve"> </w:t>
            </w:r>
            <w:r w:rsidRPr="00BC409C">
              <w:rPr>
                <w:snapToGrid w:val="0"/>
              </w:rPr>
              <w:t xml:space="preserve">is interpreted as in (N,T) in </w:t>
            </w:r>
            <w:r w:rsidRPr="00BC409C">
              <w:rPr>
                <w:i/>
                <w:iCs/>
              </w:rPr>
              <w:t>durationOfPRS-Processing-r16</w:t>
            </w:r>
            <w:r w:rsidRPr="00BC409C">
              <w:rPr>
                <w:i/>
              </w:rPr>
              <w:t xml:space="preserve"> </w:t>
            </w:r>
            <w:r w:rsidRPr="00BC409C">
              <w:rPr>
                <w:snapToGrid w:val="0"/>
              </w:rPr>
              <w:t>in TS 37.355 [22], and the UE is expected to receive the DL-PRS within the PPW but the processing of the received DL-PRS may be outside a PPW</w:t>
            </w:r>
          </w:p>
          <w:p w14:paraId="3B0DE859" w14:textId="77777777" w:rsidR="003A1E5F" w:rsidRPr="00BC409C" w:rsidRDefault="003A1E5F" w:rsidP="00423E00">
            <w:pPr>
              <w:pStyle w:val="TAN"/>
              <w:rPr>
                <w:snapToGrid w:val="0"/>
              </w:rPr>
            </w:pPr>
            <w:r w:rsidRPr="00BC409C">
              <w:rPr>
                <w:snapToGrid w:val="0"/>
              </w:rPr>
              <w:t>NOTE 3:</w:t>
            </w:r>
            <w:r w:rsidRPr="00BC409C">
              <w:rPr>
                <w:snapToGrid w:val="0"/>
              </w:rPr>
              <w:tab/>
              <w:t>The (N2, T2) in</w:t>
            </w:r>
            <w:r w:rsidRPr="00BC409C">
              <w:rPr>
                <w:i/>
                <w:iCs/>
                <w:snapToGrid w:val="0"/>
              </w:rPr>
              <w:t xml:space="preserve"> </w:t>
            </w:r>
            <w:r w:rsidRPr="00BC409C">
              <w:rPr>
                <w:i/>
                <w:iCs/>
              </w:rPr>
              <w:t>ppw-durationOfPRS-Processing2-r17</w:t>
            </w:r>
            <w:r w:rsidRPr="00BC409C">
              <w:t xml:space="preserve"> </w:t>
            </w:r>
            <w:r w:rsidRPr="00BC409C">
              <w:rPr>
                <w:snapToGrid w:val="0"/>
              </w:rPr>
              <w:t>is interpreted such that the UE is capable of measuring up to N2 ms DL-PRS within a PPW and is capable of completing the DL-PRS processing within the PPW, e.g., if the time duration from the last symbol of the measured DL-PRS resource(s) inside the PPW to the end of PPW is not smaller than T2 ms.</w:t>
            </w:r>
          </w:p>
          <w:p w14:paraId="1F9770AE" w14:textId="77777777" w:rsidR="003A1E5F" w:rsidRPr="00BC409C" w:rsidRDefault="003A1E5F" w:rsidP="00423E00">
            <w:pPr>
              <w:pStyle w:val="TAN"/>
              <w:rPr>
                <w:b/>
                <w:i/>
              </w:rPr>
            </w:pPr>
            <w:r w:rsidRPr="00BC409C">
              <w:rPr>
                <w:snapToGrid w:val="0"/>
              </w:rPr>
              <w:t>NOTE 4:</w:t>
            </w:r>
            <w:r w:rsidRPr="00BC409C">
              <w:rPr>
                <w:snapToGrid w:val="0"/>
              </w:rPr>
              <w:tab/>
            </w:r>
            <w:r w:rsidRPr="00BC409C">
              <w:t xml:space="preserve">A UE which supports </w:t>
            </w:r>
            <w:r w:rsidRPr="00BC409C">
              <w:rPr>
                <w:i/>
                <w:iCs/>
              </w:rPr>
              <w:t>prs-ProcessingCapabilityOutsideMGinPPW-r17</w:t>
            </w:r>
            <w:r w:rsidRPr="00BC409C">
              <w:t xml:space="preserve"> shall support either </w:t>
            </w:r>
            <w:r w:rsidRPr="00BC409C">
              <w:rPr>
                <w:i/>
                <w:iCs/>
              </w:rPr>
              <w:t>ppw-durationOfPRS-Processing1-r17</w:t>
            </w:r>
            <w:r w:rsidRPr="00BC409C">
              <w:t xml:space="preserve"> or </w:t>
            </w:r>
            <w:r w:rsidRPr="00BC409C">
              <w:rPr>
                <w:i/>
                <w:iCs/>
              </w:rPr>
              <w:t>ppw-durationOfPRS-Processing2-r17</w:t>
            </w:r>
            <w:r w:rsidRPr="00BC409C">
              <w:t>, but not both for each supported PPW type in a band.</w:t>
            </w:r>
          </w:p>
        </w:tc>
        <w:tc>
          <w:tcPr>
            <w:tcW w:w="709" w:type="dxa"/>
          </w:tcPr>
          <w:p w14:paraId="0FCA8E98" w14:textId="77777777" w:rsidR="003A1E5F" w:rsidRPr="00BC409C" w:rsidRDefault="003A1E5F" w:rsidP="00423E00">
            <w:pPr>
              <w:pStyle w:val="TAL"/>
              <w:jc w:val="center"/>
            </w:pPr>
            <w:r w:rsidRPr="00BC409C">
              <w:t>Band</w:t>
            </w:r>
          </w:p>
        </w:tc>
        <w:tc>
          <w:tcPr>
            <w:tcW w:w="567" w:type="dxa"/>
          </w:tcPr>
          <w:p w14:paraId="68CD065A" w14:textId="77777777" w:rsidR="003A1E5F" w:rsidRPr="00BC409C" w:rsidRDefault="003A1E5F" w:rsidP="00423E00">
            <w:pPr>
              <w:pStyle w:val="TAL"/>
              <w:jc w:val="center"/>
            </w:pPr>
            <w:r w:rsidRPr="00BC409C">
              <w:t>No</w:t>
            </w:r>
          </w:p>
        </w:tc>
        <w:tc>
          <w:tcPr>
            <w:tcW w:w="709" w:type="dxa"/>
          </w:tcPr>
          <w:p w14:paraId="1C79A02F" w14:textId="77777777" w:rsidR="003A1E5F" w:rsidRPr="00BC409C" w:rsidRDefault="003A1E5F" w:rsidP="00423E00">
            <w:pPr>
              <w:pStyle w:val="TAL"/>
              <w:jc w:val="center"/>
              <w:rPr>
                <w:bCs/>
                <w:iCs/>
              </w:rPr>
            </w:pPr>
            <w:r w:rsidRPr="00BC409C">
              <w:rPr>
                <w:bCs/>
                <w:iCs/>
              </w:rPr>
              <w:t>N/A</w:t>
            </w:r>
          </w:p>
        </w:tc>
        <w:tc>
          <w:tcPr>
            <w:tcW w:w="728" w:type="dxa"/>
          </w:tcPr>
          <w:p w14:paraId="0102FDB9" w14:textId="77777777" w:rsidR="003A1E5F" w:rsidRPr="00BC409C" w:rsidRDefault="003A1E5F" w:rsidP="00423E00">
            <w:pPr>
              <w:pStyle w:val="TAL"/>
              <w:jc w:val="center"/>
              <w:rPr>
                <w:bCs/>
                <w:iCs/>
              </w:rPr>
            </w:pPr>
            <w:r w:rsidRPr="00BC409C">
              <w:rPr>
                <w:bCs/>
                <w:iCs/>
              </w:rPr>
              <w:t>N/A</w:t>
            </w:r>
          </w:p>
        </w:tc>
      </w:tr>
      <w:tr w:rsidR="003A1E5F" w:rsidRPr="00BC409C" w14:paraId="4AB81BAF" w14:textId="77777777" w:rsidTr="00423E00">
        <w:trPr>
          <w:cantSplit/>
          <w:tblHeader/>
        </w:trPr>
        <w:tc>
          <w:tcPr>
            <w:tcW w:w="6917" w:type="dxa"/>
          </w:tcPr>
          <w:p w14:paraId="3E027519" w14:textId="77777777" w:rsidR="003A1E5F" w:rsidRPr="00BC409C" w:rsidRDefault="003A1E5F" w:rsidP="00423E00">
            <w:pPr>
              <w:pStyle w:val="TAL"/>
            </w:pPr>
            <w:r w:rsidRPr="00BC409C">
              <w:rPr>
                <w:b/>
                <w:bCs/>
                <w:i/>
                <w:iCs/>
              </w:rPr>
              <w:t>prs-ProcessingRRC-Inactive-r17</w:t>
            </w:r>
          </w:p>
          <w:p w14:paraId="7F531C2A" w14:textId="77777777" w:rsidR="003A1E5F" w:rsidRPr="00BC409C" w:rsidRDefault="003A1E5F" w:rsidP="00423E00">
            <w:pPr>
              <w:pStyle w:val="TAL"/>
              <w:rPr>
                <w:b/>
                <w:i/>
              </w:rPr>
            </w:pPr>
            <w:r w:rsidRPr="00BC409C">
              <w:t>Indicates whether the UE supports PRS processing in RRC_INACTIVE.</w:t>
            </w:r>
          </w:p>
        </w:tc>
        <w:tc>
          <w:tcPr>
            <w:tcW w:w="709" w:type="dxa"/>
          </w:tcPr>
          <w:p w14:paraId="326C8087" w14:textId="77777777" w:rsidR="003A1E5F" w:rsidRPr="00BC409C" w:rsidRDefault="003A1E5F" w:rsidP="00423E00">
            <w:pPr>
              <w:pStyle w:val="TAL"/>
              <w:jc w:val="center"/>
            </w:pPr>
            <w:r w:rsidRPr="00BC409C">
              <w:rPr>
                <w:bCs/>
                <w:iCs/>
              </w:rPr>
              <w:t>Band</w:t>
            </w:r>
          </w:p>
        </w:tc>
        <w:tc>
          <w:tcPr>
            <w:tcW w:w="567" w:type="dxa"/>
          </w:tcPr>
          <w:p w14:paraId="078B8BE5" w14:textId="77777777" w:rsidR="003A1E5F" w:rsidRPr="00BC409C" w:rsidRDefault="003A1E5F" w:rsidP="00423E00">
            <w:pPr>
              <w:pStyle w:val="TAL"/>
              <w:jc w:val="center"/>
            </w:pPr>
            <w:r w:rsidRPr="00BC409C">
              <w:rPr>
                <w:bCs/>
                <w:iCs/>
              </w:rPr>
              <w:t>No</w:t>
            </w:r>
          </w:p>
        </w:tc>
        <w:tc>
          <w:tcPr>
            <w:tcW w:w="709" w:type="dxa"/>
          </w:tcPr>
          <w:p w14:paraId="0F82834C" w14:textId="77777777" w:rsidR="003A1E5F" w:rsidRPr="00BC409C" w:rsidRDefault="003A1E5F" w:rsidP="00423E00">
            <w:pPr>
              <w:pStyle w:val="TAL"/>
              <w:jc w:val="center"/>
            </w:pPr>
            <w:r w:rsidRPr="00BC409C">
              <w:rPr>
                <w:bCs/>
                <w:iCs/>
              </w:rPr>
              <w:t>N/A</w:t>
            </w:r>
          </w:p>
        </w:tc>
        <w:tc>
          <w:tcPr>
            <w:tcW w:w="728" w:type="dxa"/>
          </w:tcPr>
          <w:p w14:paraId="1CF3A971" w14:textId="77777777" w:rsidR="003A1E5F" w:rsidRPr="00BC409C" w:rsidRDefault="003A1E5F" w:rsidP="00423E00">
            <w:pPr>
              <w:pStyle w:val="TAL"/>
              <w:jc w:val="center"/>
            </w:pPr>
            <w:r w:rsidRPr="00BC409C">
              <w:t>N/A</w:t>
            </w:r>
          </w:p>
        </w:tc>
      </w:tr>
      <w:tr w:rsidR="003A1E5F" w:rsidRPr="00BC409C" w14:paraId="670E9265" w14:textId="77777777" w:rsidTr="00423E00">
        <w:trPr>
          <w:cantSplit/>
          <w:tblHeader/>
        </w:trPr>
        <w:tc>
          <w:tcPr>
            <w:tcW w:w="6917" w:type="dxa"/>
          </w:tcPr>
          <w:p w14:paraId="140AD4EE" w14:textId="77777777" w:rsidR="003A1E5F" w:rsidRPr="00BC409C" w:rsidRDefault="003A1E5F" w:rsidP="00423E00">
            <w:pPr>
              <w:pStyle w:val="TAL"/>
              <w:rPr>
                <w:b/>
                <w:i/>
              </w:rPr>
            </w:pPr>
            <w:r w:rsidRPr="00BC409C">
              <w:rPr>
                <w:b/>
                <w:i/>
              </w:rPr>
              <w:lastRenderedPageBreak/>
              <w:t>prs-ProcessingWindowType1A-r17</w:t>
            </w:r>
          </w:p>
          <w:p w14:paraId="7E976574" w14:textId="77777777" w:rsidR="003A1E5F" w:rsidRPr="00BC409C" w:rsidRDefault="003A1E5F" w:rsidP="00423E00">
            <w:pPr>
              <w:pStyle w:val="TAL"/>
            </w:pPr>
            <w:r w:rsidRPr="00BC409C">
              <w:t>Indicates whether the UE supports PRS processing Type 1A, subject to the UE determining that DL PRS to be higher priority for PRS measurement outside MG and in a PRS processing window and the priority handling options of PRS as follows:</w:t>
            </w:r>
          </w:p>
          <w:p w14:paraId="111C1FC9"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Option 1: Support of "st1" and "st3" defined in clause 5.1.6.5 of TS 38.214 [12].</w:t>
            </w:r>
          </w:p>
          <w:p w14:paraId="7EFC133E"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Option 2: Support of "st1", "st2", and "st3" defined in clause 5.1.6.5 of TS 38.214 [12].</w:t>
            </w:r>
          </w:p>
          <w:p w14:paraId="277B3EB1" w14:textId="77777777" w:rsidR="003A1E5F" w:rsidRPr="00BC409C" w:rsidRDefault="003A1E5F" w:rsidP="00423E00">
            <w:pPr>
              <w:pStyle w:val="B1"/>
              <w:spacing w:after="0"/>
              <w:rPr>
                <w:rFonts w:cs="Arial"/>
                <w:szCs w:val="18"/>
              </w:rPr>
            </w:pPr>
            <w:r w:rsidRPr="00BC409C">
              <w:rPr>
                <w:rFonts w:ascii="Arial" w:hAnsi="Arial"/>
                <w:sz w:val="18"/>
              </w:rPr>
              <w:t>NOTE 1:</w:t>
            </w:r>
            <w:r w:rsidRPr="00BC409C">
              <w:rPr>
                <w:rFonts w:ascii="Arial" w:hAnsi="Arial"/>
                <w:sz w:val="18"/>
              </w:rPr>
              <w:tab/>
              <w:t>Void</w:t>
            </w:r>
            <w:r w:rsidRPr="00BC409C">
              <w:rPr>
                <w:rFonts w:cs="Arial"/>
                <w:szCs w:val="18"/>
              </w:rPr>
              <w:t>.</w:t>
            </w:r>
          </w:p>
          <w:p w14:paraId="3E20C7DF"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Option 3: Support of "st1" only defined in clause 5.1.6.5 of TS 38.214 [12].</w:t>
            </w:r>
          </w:p>
          <w:p w14:paraId="0AA07900" w14:textId="77777777" w:rsidR="003A1E5F" w:rsidRPr="00BC409C" w:rsidRDefault="003A1E5F" w:rsidP="00423E00">
            <w:pPr>
              <w:pStyle w:val="TAL"/>
            </w:pPr>
          </w:p>
          <w:p w14:paraId="494EB750" w14:textId="77777777" w:rsidR="003A1E5F" w:rsidRPr="00BC409C" w:rsidRDefault="003A1E5F" w:rsidP="00423E00">
            <w:pPr>
              <w:pStyle w:val="TAL"/>
              <w:rPr>
                <w:lang w:eastAsia="zh-CN"/>
              </w:rPr>
            </w:pPr>
            <w:r w:rsidRPr="00BC409C">
              <w:rPr>
                <w:lang w:eastAsia="zh-CN"/>
              </w:rPr>
              <w:t xml:space="preserve">The UE can include this field only if the UE supports </w:t>
            </w:r>
            <w:r w:rsidRPr="00BC409C">
              <w:rPr>
                <w:i/>
                <w:iCs/>
                <w:lang w:eastAsia="zh-CN"/>
              </w:rPr>
              <w:t>prs-ProcessingCapabilityBandList-r16</w:t>
            </w:r>
            <w:r w:rsidRPr="00BC409C">
              <w:rPr>
                <w:lang w:eastAsia="zh-CN"/>
              </w:rPr>
              <w:t xml:space="preserve"> defined in TS 37.355 [22].</w:t>
            </w:r>
          </w:p>
          <w:p w14:paraId="6BDB4862" w14:textId="77777777" w:rsidR="003A1E5F" w:rsidRPr="00BC409C" w:rsidRDefault="003A1E5F" w:rsidP="00423E00">
            <w:pPr>
              <w:pStyle w:val="TAL"/>
              <w:rPr>
                <w:lang w:eastAsia="zh-CN"/>
              </w:rPr>
            </w:pPr>
            <w:r w:rsidRPr="00BC409C">
              <w:rPr>
                <w:lang w:eastAsia="zh-CN"/>
              </w:rPr>
              <w:t xml:space="preserve">A UE supporting this feature shall also indicate support of </w:t>
            </w:r>
            <w:r w:rsidRPr="00BC409C">
              <w:rPr>
                <w:i/>
                <w:iCs/>
                <w:lang w:eastAsia="zh-CN"/>
              </w:rPr>
              <w:t>prs-ProcessingCapabilityOutsideMGinPPW-r17</w:t>
            </w:r>
            <w:r w:rsidRPr="00BC409C">
              <w:rPr>
                <w:lang w:eastAsia="zh-CN"/>
              </w:rPr>
              <w:t>.</w:t>
            </w:r>
          </w:p>
          <w:p w14:paraId="5674CD03" w14:textId="77777777" w:rsidR="003A1E5F" w:rsidRPr="00BC409C" w:rsidRDefault="003A1E5F" w:rsidP="00423E00">
            <w:pPr>
              <w:pStyle w:val="TAL"/>
              <w:rPr>
                <w:lang w:eastAsia="zh-CN"/>
              </w:rPr>
            </w:pPr>
          </w:p>
          <w:p w14:paraId="59E9DE34" w14:textId="77777777" w:rsidR="003A1E5F" w:rsidRPr="00BC409C" w:rsidRDefault="003A1E5F" w:rsidP="00423E00">
            <w:pPr>
              <w:pStyle w:val="TAN"/>
            </w:pPr>
            <w:r w:rsidRPr="00BC409C">
              <w:t>NOTE 2:</w:t>
            </w:r>
            <w:r w:rsidRPr="00BC409C">
              <w:rPr>
                <w:rFonts w:cs="Arial"/>
                <w:szCs w:val="18"/>
              </w:rPr>
              <w:tab/>
            </w:r>
            <w:r w:rsidRPr="00BC409C">
              <w:t>Type 1A refers to the determination of prioritization between DL PRS and other DL signals/channels in all OFDM symbols within the PRS processing window. The DL signals/channels from all DL CCs (per UE) are affected across LTE and NR.</w:t>
            </w:r>
          </w:p>
          <w:p w14:paraId="7BFE633A" w14:textId="77777777" w:rsidR="003A1E5F" w:rsidRPr="00BC409C" w:rsidRDefault="003A1E5F" w:rsidP="00423E00">
            <w:pPr>
              <w:pStyle w:val="TAN"/>
            </w:pPr>
            <w:r w:rsidRPr="00BC409C">
              <w:t>NOTE 3:</w:t>
            </w:r>
            <w:r w:rsidRPr="00BC409C">
              <w:rPr>
                <w:rFonts w:cs="Arial"/>
                <w:szCs w:val="18"/>
              </w:rPr>
              <w:tab/>
            </w:r>
            <w:r w:rsidRPr="00BC409C">
              <w:t>Within a PRS processing window, UE measurement is inside the active DL BWP with PRS having the same numerology as the active DL BWP.</w:t>
            </w:r>
          </w:p>
          <w:p w14:paraId="6931AF50" w14:textId="77777777" w:rsidR="003A1E5F" w:rsidRPr="00BC409C" w:rsidRDefault="003A1E5F" w:rsidP="00423E00">
            <w:pPr>
              <w:pStyle w:val="TAN"/>
            </w:pPr>
            <w:r w:rsidRPr="00BC409C">
              <w:t>NOTE 4:</w:t>
            </w:r>
            <w:r w:rsidRPr="00BC409C">
              <w:rPr>
                <w:rFonts w:cs="Arial"/>
                <w:szCs w:val="18"/>
              </w:rPr>
              <w:tab/>
            </w:r>
            <w:r w:rsidRPr="00BC409C">
              <w:t>Support of configuration of PRS processing window in RRC and support of using DL MAC CE to activate/deactivate the PRS processing window for PRS measurements is part of the feature.</w:t>
            </w:r>
          </w:p>
          <w:p w14:paraId="321F8B05" w14:textId="77777777" w:rsidR="003A1E5F" w:rsidRPr="00BC409C" w:rsidRDefault="003A1E5F" w:rsidP="00423E00">
            <w:pPr>
              <w:pStyle w:val="TAN"/>
              <w:rPr>
                <w:b/>
                <w:i/>
              </w:rPr>
            </w:pPr>
            <w:r w:rsidRPr="00BC409C">
              <w:t>NOTE 5:</w:t>
            </w:r>
            <w:r w:rsidRPr="00BC409C">
              <w:rPr>
                <w:rFonts w:cs="Arial"/>
                <w:szCs w:val="18"/>
              </w:rPr>
              <w:tab/>
            </w:r>
            <w:r w:rsidRPr="00BC409C">
              <w:t>When the UE determines higher priority for other DL signals/channels over the DL-PRS measurement/processing, the UE is not expected to measure/process DL-PRS.</w:t>
            </w:r>
          </w:p>
        </w:tc>
        <w:tc>
          <w:tcPr>
            <w:tcW w:w="709" w:type="dxa"/>
          </w:tcPr>
          <w:p w14:paraId="7F251B6D" w14:textId="77777777" w:rsidR="003A1E5F" w:rsidRPr="00BC409C" w:rsidRDefault="003A1E5F" w:rsidP="00423E00">
            <w:pPr>
              <w:pStyle w:val="TAL"/>
              <w:jc w:val="center"/>
            </w:pPr>
            <w:r w:rsidRPr="00BC409C">
              <w:rPr>
                <w:rFonts w:cs="Arial"/>
                <w:bCs/>
                <w:iCs/>
                <w:szCs w:val="18"/>
              </w:rPr>
              <w:t>Band</w:t>
            </w:r>
          </w:p>
        </w:tc>
        <w:tc>
          <w:tcPr>
            <w:tcW w:w="567" w:type="dxa"/>
          </w:tcPr>
          <w:p w14:paraId="4D9A11EB" w14:textId="77777777" w:rsidR="003A1E5F" w:rsidRPr="00BC409C" w:rsidRDefault="003A1E5F" w:rsidP="00423E00">
            <w:pPr>
              <w:pStyle w:val="TAL"/>
              <w:jc w:val="center"/>
            </w:pPr>
            <w:r w:rsidRPr="00BC409C">
              <w:rPr>
                <w:rFonts w:cs="Arial"/>
                <w:bCs/>
                <w:iCs/>
                <w:szCs w:val="18"/>
              </w:rPr>
              <w:t>No</w:t>
            </w:r>
          </w:p>
        </w:tc>
        <w:tc>
          <w:tcPr>
            <w:tcW w:w="709" w:type="dxa"/>
          </w:tcPr>
          <w:p w14:paraId="2AAE3ED0" w14:textId="77777777" w:rsidR="003A1E5F" w:rsidRPr="00BC409C" w:rsidRDefault="003A1E5F" w:rsidP="00423E00">
            <w:pPr>
              <w:pStyle w:val="TAL"/>
              <w:jc w:val="center"/>
            </w:pPr>
            <w:r w:rsidRPr="00BC409C">
              <w:rPr>
                <w:bCs/>
                <w:iCs/>
              </w:rPr>
              <w:t>N/A</w:t>
            </w:r>
          </w:p>
        </w:tc>
        <w:tc>
          <w:tcPr>
            <w:tcW w:w="728" w:type="dxa"/>
          </w:tcPr>
          <w:p w14:paraId="79AC6E40" w14:textId="77777777" w:rsidR="003A1E5F" w:rsidRPr="00BC409C" w:rsidRDefault="003A1E5F" w:rsidP="00423E00">
            <w:pPr>
              <w:pStyle w:val="TAL"/>
              <w:jc w:val="center"/>
            </w:pPr>
            <w:r w:rsidRPr="00BC409C">
              <w:rPr>
                <w:bCs/>
                <w:iCs/>
              </w:rPr>
              <w:t>N/A</w:t>
            </w:r>
          </w:p>
        </w:tc>
      </w:tr>
      <w:tr w:rsidR="003A1E5F" w:rsidRPr="00BC409C" w14:paraId="7D8CF3B6" w14:textId="77777777" w:rsidTr="00423E00">
        <w:trPr>
          <w:cantSplit/>
          <w:tblHeader/>
        </w:trPr>
        <w:tc>
          <w:tcPr>
            <w:tcW w:w="6917" w:type="dxa"/>
          </w:tcPr>
          <w:p w14:paraId="3513245A" w14:textId="77777777" w:rsidR="003A1E5F" w:rsidRPr="00BC409C" w:rsidRDefault="003A1E5F" w:rsidP="00423E00">
            <w:pPr>
              <w:pStyle w:val="TAL"/>
              <w:rPr>
                <w:b/>
                <w:i/>
              </w:rPr>
            </w:pPr>
            <w:r w:rsidRPr="00BC409C">
              <w:rPr>
                <w:b/>
                <w:i/>
              </w:rPr>
              <w:t>prs-ProcessingWindowType1B-r17</w:t>
            </w:r>
          </w:p>
          <w:p w14:paraId="3A666D9B" w14:textId="77777777" w:rsidR="003A1E5F" w:rsidRPr="00BC409C" w:rsidRDefault="003A1E5F" w:rsidP="00423E00">
            <w:pPr>
              <w:pStyle w:val="TAL"/>
            </w:pPr>
            <w:r w:rsidRPr="00BC409C">
              <w:t>Indicates whether the UE supports PRS processing Type 1B, subject to the UE determining that DL PRS to be higher priority for PRS measurement outside MG and in a PRS processing window and the priority handling options of PRS as follows:</w:t>
            </w:r>
          </w:p>
          <w:p w14:paraId="0687B625" w14:textId="77777777" w:rsidR="003A1E5F" w:rsidRPr="00BC409C" w:rsidRDefault="003A1E5F" w:rsidP="00423E00">
            <w:pPr>
              <w:pStyle w:val="TAL"/>
            </w:pPr>
          </w:p>
          <w:p w14:paraId="1F634CF6"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Option 1: Support of "st1" and "st3" defined in clause 5.1.6.5 of TS 38.214 [12].</w:t>
            </w:r>
          </w:p>
          <w:p w14:paraId="3F8C3097"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Option 2: Support of "st1", "st2", and "st3" defined in clause 5.1.6.5 of TS 38.214 [12].</w:t>
            </w:r>
          </w:p>
          <w:p w14:paraId="0030E5AE" w14:textId="77777777" w:rsidR="003A1E5F" w:rsidRPr="00BC409C" w:rsidRDefault="003A1E5F" w:rsidP="00423E00">
            <w:pPr>
              <w:pStyle w:val="TAN"/>
              <w:ind w:left="1452"/>
            </w:pPr>
            <w:r w:rsidRPr="00BC409C">
              <w:t>NOTE 1:</w:t>
            </w:r>
            <w:r w:rsidRPr="00BC409C">
              <w:rPr>
                <w:rFonts w:cs="Arial"/>
                <w:szCs w:val="18"/>
              </w:rPr>
              <w:tab/>
              <w:t>Void.</w:t>
            </w:r>
          </w:p>
          <w:p w14:paraId="6EE7E900"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Option 3: Support of "st1" only defined in clause 5.1.6.5 of TS 38.214 [12].</w:t>
            </w:r>
          </w:p>
          <w:p w14:paraId="51E285F5" w14:textId="77777777" w:rsidR="003A1E5F" w:rsidRPr="00BC409C" w:rsidRDefault="003A1E5F" w:rsidP="00423E00">
            <w:pPr>
              <w:pStyle w:val="B2"/>
              <w:spacing w:after="0"/>
            </w:pPr>
          </w:p>
          <w:p w14:paraId="7A39F1E0" w14:textId="77777777" w:rsidR="003A1E5F" w:rsidRPr="00BC409C" w:rsidRDefault="003A1E5F" w:rsidP="00423E00">
            <w:pPr>
              <w:pStyle w:val="TAL"/>
              <w:rPr>
                <w:lang w:eastAsia="zh-CN"/>
              </w:rPr>
            </w:pPr>
            <w:r w:rsidRPr="00BC409C">
              <w:rPr>
                <w:lang w:eastAsia="zh-CN"/>
              </w:rPr>
              <w:t xml:space="preserve">The UE can include this field only if the UE supports </w:t>
            </w:r>
            <w:r w:rsidRPr="00BC409C">
              <w:rPr>
                <w:i/>
                <w:iCs/>
                <w:lang w:eastAsia="zh-CN"/>
              </w:rPr>
              <w:t>prs-ProcessingCapabilityBandList-r16</w:t>
            </w:r>
            <w:r w:rsidRPr="00BC409C">
              <w:rPr>
                <w:lang w:eastAsia="zh-CN"/>
              </w:rPr>
              <w:t xml:space="preserve"> defined in TS 37.355 [22].</w:t>
            </w:r>
          </w:p>
          <w:p w14:paraId="1C011178" w14:textId="77777777" w:rsidR="003A1E5F" w:rsidRPr="00BC409C" w:rsidRDefault="003A1E5F" w:rsidP="00423E00">
            <w:pPr>
              <w:pStyle w:val="TAL"/>
              <w:rPr>
                <w:lang w:eastAsia="zh-CN"/>
              </w:rPr>
            </w:pPr>
            <w:r w:rsidRPr="00BC409C">
              <w:rPr>
                <w:lang w:eastAsia="zh-CN"/>
              </w:rPr>
              <w:t xml:space="preserve">A UE supporting this feature shall also indicate support of </w:t>
            </w:r>
            <w:r w:rsidRPr="00BC409C">
              <w:rPr>
                <w:i/>
                <w:iCs/>
                <w:lang w:eastAsia="zh-CN"/>
              </w:rPr>
              <w:t>prs-ProcessingCapabilityOutsideMGinPPW-r17</w:t>
            </w:r>
            <w:r w:rsidRPr="00BC409C">
              <w:rPr>
                <w:lang w:eastAsia="zh-CN"/>
              </w:rPr>
              <w:t>.</w:t>
            </w:r>
          </w:p>
          <w:p w14:paraId="7007DC11" w14:textId="77777777" w:rsidR="003A1E5F" w:rsidRPr="00BC409C" w:rsidRDefault="003A1E5F" w:rsidP="00423E00">
            <w:pPr>
              <w:pStyle w:val="TAL"/>
              <w:rPr>
                <w:lang w:eastAsia="zh-CN"/>
              </w:rPr>
            </w:pPr>
          </w:p>
          <w:p w14:paraId="78927035" w14:textId="77777777" w:rsidR="003A1E5F" w:rsidRPr="00BC409C" w:rsidRDefault="003A1E5F" w:rsidP="00423E00">
            <w:pPr>
              <w:pStyle w:val="TAN"/>
            </w:pPr>
            <w:r w:rsidRPr="00BC409C">
              <w:t>NOTE 2:</w:t>
            </w:r>
            <w:r w:rsidRPr="00BC409C">
              <w:rPr>
                <w:rFonts w:cs="Arial"/>
                <w:szCs w:val="18"/>
              </w:rPr>
              <w:tab/>
            </w:r>
            <w:r w:rsidRPr="00BC409C">
              <w:t>Type 1B refers to the determination of prioritization between DL PRS and other DL signals/channels in all OFDM symbols within the PRS processing window. The DL signals/channels from a certain band are affected.</w:t>
            </w:r>
          </w:p>
          <w:p w14:paraId="24E7A102" w14:textId="77777777" w:rsidR="003A1E5F" w:rsidRPr="00BC409C" w:rsidRDefault="003A1E5F" w:rsidP="00423E00">
            <w:pPr>
              <w:pStyle w:val="TAN"/>
            </w:pPr>
            <w:r w:rsidRPr="00BC409C">
              <w:t>NOTE 3:</w:t>
            </w:r>
            <w:r w:rsidRPr="00BC409C">
              <w:rPr>
                <w:rFonts w:cs="Arial"/>
                <w:szCs w:val="18"/>
              </w:rPr>
              <w:tab/>
            </w:r>
            <w:r w:rsidRPr="00BC409C">
              <w:t>Within a PRS processing window, UE measurement is inside the active DL BWP with PRS having the same numerology as the active DL BWP.</w:t>
            </w:r>
          </w:p>
          <w:p w14:paraId="65189806" w14:textId="77777777" w:rsidR="003A1E5F" w:rsidRPr="00BC409C" w:rsidRDefault="003A1E5F" w:rsidP="00423E00">
            <w:pPr>
              <w:pStyle w:val="TAN"/>
            </w:pPr>
            <w:r w:rsidRPr="00BC409C">
              <w:t>NOTE 4:</w:t>
            </w:r>
            <w:r w:rsidRPr="00BC409C">
              <w:rPr>
                <w:rFonts w:cs="Arial"/>
                <w:szCs w:val="18"/>
              </w:rPr>
              <w:tab/>
            </w:r>
            <w:r w:rsidRPr="00BC409C">
              <w:t>Support of configuration of PRS processing window in RRC and support of using DL MAC CE to activate/deactivate the PRS processing window for PRS measurements is part of the feature.</w:t>
            </w:r>
          </w:p>
          <w:p w14:paraId="7B8D1743" w14:textId="77777777" w:rsidR="003A1E5F" w:rsidRPr="00BC409C" w:rsidRDefault="003A1E5F" w:rsidP="00423E00">
            <w:pPr>
              <w:pStyle w:val="TAN"/>
              <w:rPr>
                <w:b/>
                <w:i/>
              </w:rPr>
            </w:pPr>
            <w:r w:rsidRPr="00BC409C">
              <w:t>NOTE 5:</w:t>
            </w:r>
            <w:r w:rsidRPr="00BC409C">
              <w:rPr>
                <w:rFonts w:cs="Arial"/>
                <w:szCs w:val="18"/>
              </w:rPr>
              <w:tab/>
            </w:r>
            <w:r w:rsidRPr="00BC409C">
              <w:t>When the UE determines higher priority for other DL signals/channels over the DL-PRS measurement/processing, the UE is not expected to measure/process DL-PRS.</w:t>
            </w:r>
          </w:p>
        </w:tc>
        <w:tc>
          <w:tcPr>
            <w:tcW w:w="709" w:type="dxa"/>
          </w:tcPr>
          <w:p w14:paraId="6EC2538F" w14:textId="77777777" w:rsidR="003A1E5F" w:rsidRPr="00BC409C" w:rsidRDefault="003A1E5F" w:rsidP="00423E00">
            <w:pPr>
              <w:pStyle w:val="TAL"/>
              <w:jc w:val="center"/>
            </w:pPr>
            <w:r w:rsidRPr="00BC409C">
              <w:rPr>
                <w:rFonts w:cs="Arial"/>
                <w:bCs/>
                <w:iCs/>
                <w:szCs w:val="18"/>
              </w:rPr>
              <w:t>Band</w:t>
            </w:r>
          </w:p>
        </w:tc>
        <w:tc>
          <w:tcPr>
            <w:tcW w:w="567" w:type="dxa"/>
          </w:tcPr>
          <w:p w14:paraId="300C7648" w14:textId="77777777" w:rsidR="003A1E5F" w:rsidRPr="00BC409C" w:rsidRDefault="003A1E5F" w:rsidP="00423E00">
            <w:pPr>
              <w:pStyle w:val="TAL"/>
              <w:jc w:val="center"/>
            </w:pPr>
            <w:r w:rsidRPr="00BC409C">
              <w:rPr>
                <w:rFonts w:cs="Arial"/>
                <w:bCs/>
                <w:iCs/>
                <w:szCs w:val="18"/>
              </w:rPr>
              <w:t>No</w:t>
            </w:r>
          </w:p>
        </w:tc>
        <w:tc>
          <w:tcPr>
            <w:tcW w:w="709" w:type="dxa"/>
          </w:tcPr>
          <w:p w14:paraId="69228032" w14:textId="77777777" w:rsidR="003A1E5F" w:rsidRPr="00BC409C" w:rsidRDefault="003A1E5F" w:rsidP="00423E00">
            <w:pPr>
              <w:pStyle w:val="TAL"/>
              <w:jc w:val="center"/>
            </w:pPr>
            <w:r w:rsidRPr="00BC409C">
              <w:rPr>
                <w:bCs/>
                <w:iCs/>
              </w:rPr>
              <w:t>N/A</w:t>
            </w:r>
          </w:p>
        </w:tc>
        <w:tc>
          <w:tcPr>
            <w:tcW w:w="728" w:type="dxa"/>
          </w:tcPr>
          <w:p w14:paraId="6B9CE869" w14:textId="77777777" w:rsidR="003A1E5F" w:rsidRPr="00BC409C" w:rsidRDefault="003A1E5F" w:rsidP="00423E00">
            <w:pPr>
              <w:pStyle w:val="TAL"/>
              <w:jc w:val="center"/>
            </w:pPr>
            <w:r w:rsidRPr="00BC409C">
              <w:rPr>
                <w:bCs/>
                <w:iCs/>
              </w:rPr>
              <w:t>N/A</w:t>
            </w:r>
          </w:p>
        </w:tc>
      </w:tr>
      <w:tr w:rsidR="003A1E5F" w:rsidRPr="00BC409C" w14:paraId="61DC79EB" w14:textId="77777777" w:rsidTr="00423E00">
        <w:trPr>
          <w:cantSplit/>
          <w:tblHeader/>
        </w:trPr>
        <w:tc>
          <w:tcPr>
            <w:tcW w:w="6917" w:type="dxa"/>
          </w:tcPr>
          <w:p w14:paraId="236E78CB" w14:textId="77777777" w:rsidR="003A1E5F" w:rsidRPr="00BC409C" w:rsidRDefault="003A1E5F" w:rsidP="00423E00">
            <w:pPr>
              <w:pStyle w:val="TAL"/>
              <w:rPr>
                <w:b/>
                <w:i/>
              </w:rPr>
            </w:pPr>
            <w:r w:rsidRPr="00BC409C">
              <w:rPr>
                <w:b/>
                <w:i/>
              </w:rPr>
              <w:lastRenderedPageBreak/>
              <w:t>prs-ProcessingWindowType2-r17</w:t>
            </w:r>
          </w:p>
          <w:p w14:paraId="601CB7F8" w14:textId="77777777" w:rsidR="003A1E5F" w:rsidRPr="00BC409C" w:rsidRDefault="003A1E5F" w:rsidP="00423E00">
            <w:pPr>
              <w:pStyle w:val="TAL"/>
            </w:pPr>
            <w:r w:rsidRPr="00BC409C">
              <w:t>Indicates whether the UE supports PRS processing Type 2, subject to the UE determining that DL PRS to be higher priority for PRS measurement outside MG and in a PRS processing window and the priority handling options of PRS as follows:</w:t>
            </w:r>
          </w:p>
          <w:p w14:paraId="48CA9616"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Option 1: Support of "st1" and "st3" defined in clause 5.1.6.5 of TS 38.214 [12].</w:t>
            </w:r>
          </w:p>
          <w:p w14:paraId="1EECA089"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Option 2: Support of "st1", "st2", and "st3" defined in clause 5.1.6.5 of TS 38.214 [12].</w:t>
            </w:r>
          </w:p>
          <w:p w14:paraId="76D779BD" w14:textId="77777777" w:rsidR="003A1E5F" w:rsidRPr="00BC409C" w:rsidRDefault="003A1E5F" w:rsidP="00423E00">
            <w:pPr>
              <w:pStyle w:val="TAN"/>
              <w:ind w:left="1452"/>
            </w:pPr>
            <w:r w:rsidRPr="00BC409C">
              <w:t>NOTE 1:</w:t>
            </w:r>
            <w:r w:rsidRPr="00BC409C">
              <w:tab/>
              <w:t>Void.</w:t>
            </w:r>
          </w:p>
          <w:p w14:paraId="43663CEC"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Option 3: Support of "st1" only defined in clause 5.1.6.5 of TS 38.214 [12].</w:t>
            </w:r>
          </w:p>
          <w:p w14:paraId="443C0DEA" w14:textId="77777777" w:rsidR="003A1E5F" w:rsidRPr="00BC409C" w:rsidRDefault="003A1E5F" w:rsidP="00423E00">
            <w:pPr>
              <w:pStyle w:val="TAL"/>
            </w:pPr>
          </w:p>
          <w:p w14:paraId="4EEE9E3A" w14:textId="77777777" w:rsidR="003A1E5F" w:rsidRPr="00BC409C" w:rsidRDefault="003A1E5F" w:rsidP="00423E00">
            <w:pPr>
              <w:pStyle w:val="TAL"/>
              <w:rPr>
                <w:lang w:eastAsia="zh-CN"/>
              </w:rPr>
            </w:pPr>
            <w:r w:rsidRPr="00BC409C">
              <w:rPr>
                <w:lang w:eastAsia="zh-CN"/>
              </w:rPr>
              <w:t xml:space="preserve">The UE can include this field only if the UE supports </w:t>
            </w:r>
            <w:r w:rsidRPr="00BC409C">
              <w:rPr>
                <w:i/>
                <w:iCs/>
                <w:lang w:eastAsia="zh-CN"/>
              </w:rPr>
              <w:t>prs-ProcessingCapabilityBandList-r16</w:t>
            </w:r>
            <w:r w:rsidRPr="00BC409C">
              <w:rPr>
                <w:lang w:eastAsia="zh-CN"/>
              </w:rPr>
              <w:t xml:space="preserve"> defined in TS 37.355 [22].</w:t>
            </w:r>
          </w:p>
          <w:p w14:paraId="3338F734" w14:textId="77777777" w:rsidR="003A1E5F" w:rsidRPr="00BC409C" w:rsidRDefault="003A1E5F" w:rsidP="00423E00">
            <w:pPr>
              <w:pStyle w:val="TAL"/>
              <w:rPr>
                <w:lang w:eastAsia="zh-CN"/>
              </w:rPr>
            </w:pPr>
            <w:r w:rsidRPr="00BC409C">
              <w:rPr>
                <w:lang w:eastAsia="zh-CN"/>
              </w:rPr>
              <w:t xml:space="preserve">A UE supporting this feature shall also indicate support of </w:t>
            </w:r>
            <w:r w:rsidRPr="00BC409C">
              <w:rPr>
                <w:i/>
                <w:iCs/>
                <w:lang w:eastAsia="zh-CN"/>
              </w:rPr>
              <w:t>prs-ProcessingCapabilityOutsideMGinPPW-r17</w:t>
            </w:r>
            <w:r w:rsidRPr="00BC409C">
              <w:rPr>
                <w:lang w:eastAsia="zh-CN"/>
              </w:rPr>
              <w:t>.</w:t>
            </w:r>
          </w:p>
          <w:p w14:paraId="2B706174" w14:textId="77777777" w:rsidR="003A1E5F" w:rsidRPr="00BC409C" w:rsidRDefault="003A1E5F" w:rsidP="00423E00">
            <w:pPr>
              <w:pStyle w:val="TAN"/>
              <w:rPr>
                <w:lang w:eastAsia="zh-CN"/>
              </w:rPr>
            </w:pPr>
          </w:p>
          <w:p w14:paraId="115777A2" w14:textId="77777777" w:rsidR="003A1E5F" w:rsidRPr="00BC409C" w:rsidRDefault="003A1E5F" w:rsidP="00423E00">
            <w:pPr>
              <w:pStyle w:val="TAN"/>
            </w:pPr>
            <w:r w:rsidRPr="00BC409C">
              <w:t>NOTE 2:</w:t>
            </w:r>
            <w:r w:rsidRPr="00BC409C">
              <w:rPr>
                <w:rFonts w:cs="Arial"/>
                <w:szCs w:val="18"/>
              </w:rPr>
              <w:tab/>
            </w:r>
            <w:r w:rsidRPr="00BC409C">
              <w:t>Type 2 refers to the determination of prioritization between DL PRS and other DL signals/channels only in DL PRS symbols within the PRS processing window.</w:t>
            </w:r>
          </w:p>
          <w:p w14:paraId="6395492E" w14:textId="77777777" w:rsidR="003A1E5F" w:rsidRPr="00BC409C" w:rsidRDefault="003A1E5F" w:rsidP="00423E00">
            <w:pPr>
              <w:pStyle w:val="TAN"/>
            </w:pPr>
            <w:r w:rsidRPr="00BC409C">
              <w:t>NOTE 3:</w:t>
            </w:r>
            <w:r w:rsidRPr="00BC409C">
              <w:rPr>
                <w:rFonts w:cs="Arial"/>
                <w:szCs w:val="18"/>
              </w:rPr>
              <w:tab/>
            </w:r>
            <w:r w:rsidRPr="00BC409C">
              <w:t>Within a PRS processing window, UE measurement is inside the active DL BWP with PRS having the same numerology as the active DL BWP.</w:t>
            </w:r>
          </w:p>
          <w:p w14:paraId="712566EA" w14:textId="77777777" w:rsidR="003A1E5F" w:rsidRPr="00BC409C" w:rsidRDefault="003A1E5F" w:rsidP="00423E00">
            <w:pPr>
              <w:pStyle w:val="TAN"/>
            </w:pPr>
            <w:r w:rsidRPr="00BC409C">
              <w:t>NOTE 4:</w:t>
            </w:r>
            <w:r w:rsidRPr="00BC409C">
              <w:rPr>
                <w:rFonts w:cs="Arial"/>
                <w:szCs w:val="18"/>
              </w:rPr>
              <w:tab/>
            </w:r>
            <w:r w:rsidRPr="00BC409C">
              <w:t>Support of configuration of PRS processing window in RRC and support of using DL MAC CE to activate/deactivate the PRS processing window for PRS measurements is part of the feature.</w:t>
            </w:r>
          </w:p>
          <w:p w14:paraId="42EA0CDA" w14:textId="77777777" w:rsidR="003A1E5F" w:rsidRPr="00BC409C" w:rsidRDefault="003A1E5F" w:rsidP="00423E00">
            <w:pPr>
              <w:pStyle w:val="TAN"/>
              <w:rPr>
                <w:b/>
                <w:i/>
              </w:rPr>
            </w:pPr>
            <w:r w:rsidRPr="00BC409C">
              <w:t>NOTE 5:</w:t>
            </w:r>
            <w:r w:rsidRPr="00BC409C">
              <w:rPr>
                <w:rFonts w:cs="Arial"/>
                <w:szCs w:val="18"/>
              </w:rPr>
              <w:tab/>
            </w:r>
            <w:r w:rsidRPr="00BC409C">
              <w:t>When the UE determines higher priority for other DL signals/channels over the DL-PRS measurement/processing, the UE is not expected to measure/process DL-PRS.</w:t>
            </w:r>
          </w:p>
        </w:tc>
        <w:tc>
          <w:tcPr>
            <w:tcW w:w="709" w:type="dxa"/>
          </w:tcPr>
          <w:p w14:paraId="27FBEBFA" w14:textId="77777777" w:rsidR="003A1E5F" w:rsidRPr="00BC409C" w:rsidRDefault="003A1E5F" w:rsidP="00423E00">
            <w:pPr>
              <w:pStyle w:val="TAL"/>
              <w:jc w:val="center"/>
            </w:pPr>
            <w:r w:rsidRPr="00BC409C">
              <w:rPr>
                <w:rFonts w:cs="Arial"/>
                <w:bCs/>
                <w:iCs/>
                <w:szCs w:val="18"/>
              </w:rPr>
              <w:t>Band</w:t>
            </w:r>
          </w:p>
        </w:tc>
        <w:tc>
          <w:tcPr>
            <w:tcW w:w="567" w:type="dxa"/>
          </w:tcPr>
          <w:p w14:paraId="06989510" w14:textId="77777777" w:rsidR="003A1E5F" w:rsidRPr="00BC409C" w:rsidRDefault="003A1E5F" w:rsidP="00423E00">
            <w:pPr>
              <w:pStyle w:val="TAL"/>
              <w:jc w:val="center"/>
            </w:pPr>
            <w:r w:rsidRPr="00BC409C">
              <w:rPr>
                <w:rFonts w:cs="Arial"/>
                <w:bCs/>
                <w:iCs/>
                <w:szCs w:val="18"/>
              </w:rPr>
              <w:t>No</w:t>
            </w:r>
          </w:p>
        </w:tc>
        <w:tc>
          <w:tcPr>
            <w:tcW w:w="709" w:type="dxa"/>
          </w:tcPr>
          <w:p w14:paraId="269B45FB" w14:textId="77777777" w:rsidR="003A1E5F" w:rsidRPr="00BC409C" w:rsidRDefault="003A1E5F" w:rsidP="00423E00">
            <w:pPr>
              <w:pStyle w:val="TAL"/>
              <w:jc w:val="center"/>
            </w:pPr>
            <w:r w:rsidRPr="00BC409C">
              <w:rPr>
                <w:bCs/>
                <w:iCs/>
              </w:rPr>
              <w:t>N/A</w:t>
            </w:r>
          </w:p>
        </w:tc>
        <w:tc>
          <w:tcPr>
            <w:tcW w:w="728" w:type="dxa"/>
          </w:tcPr>
          <w:p w14:paraId="2DD86662" w14:textId="77777777" w:rsidR="003A1E5F" w:rsidRPr="00BC409C" w:rsidRDefault="003A1E5F" w:rsidP="00423E00">
            <w:pPr>
              <w:pStyle w:val="TAL"/>
              <w:jc w:val="center"/>
            </w:pPr>
            <w:r w:rsidRPr="00BC409C">
              <w:rPr>
                <w:bCs/>
                <w:iCs/>
              </w:rPr>
              <w:t>N/A</w:t>
            </w:r>
          </w:p>
        </w:tc>
      </w:tr>
      <w:tr w:rsidR="003A1E5F" w:rsidRPr="00BC409C" w14:paraId="72F3F1D2" w14:textId="77777777" w:rsidTr="00423E00">
        <w:trPr>
          <w:cantSplit/>
          <w:tblHeader/>
        </w:trPr>
        <w:tc>
          <w:tcPr>
            <w:tcW w:w="6917" w:type="dxa"/>
          </w:tcPr>
          <w:p w14:paraId="623E0EAD" w14:textId="77777777" w:rsidR="003A1E5F" w:rsidRPr="00BC409C" w:rsidRDefault="003A1E5F" w:rsidP="00423E00">
            <w:pPr>
              <w:pStyle w:val="TAL"/>
              <w:rPr>
                <w:b/>
                <w:bCs/>
                <w:i/>
                <w:iCs/>
              </w:rPr>
            </w:pPr>
            <w:r w:rsidRPr="00BC409C">
              <w:rPr>
                <w:b/>
                <w:bCs/>
                <w:i/>
                <w:iCs/>
              </w:rPr>
              <w:t>ptrs-DensityRecommendationSetDL</w:t>
            </w:r>
          </w:p>
          <w:p w14:paraId="01C5E8AE" w14:textId="77777777" w:rsidR="003A1E5F" w:rsidRPr="00BC409C" w:rsidRDefault="003A1E5F" w:rsidP="00423E00">
            <w:pPr>
              <w:pStyle w:val="TAL"/>
              <w:rPr>
                <w:rFonts w:cs="Arial"/>
                <w:bCs/>
                <w:iCs/>
                <w:szCs w:val="18"/>
              </w:rPr>
            </w:pPr>
            <w:r w:rsidRPr="00BC409C">
              <w:rPr>
                <w:bCs/>
                <w:iCs/>
              </w:rPr>
              <w:t xml:space="preserve">For each supported sub-carrier </w:t>
            </w:r>
            <w:proofErr w:type="gramStart"/>
            <w:r w:rsidRPr="00BC409C">
              <w:rPr>
                <w:bCs/>
                <w:iCs/>
              </w:rPr>
              <w:t>spacing,</w:t>
            </w:r>
            <w:proofErr w:type="gramEnd"/>
            <w:r w:rsidRPr="00BC409C">
              <w:rPr>
                <w:bCs/>
                <w:iCs/>
              </w:rPr>
              <w:t xml:space="preserve"> indicates preferred threshold sets for determining DL PTRS density. It is mandated for FR2. For each supported sub-carrier spacing, this field comprises:</w:t>
            </w:r>
          </w:p>
          <w:p w14:paraId="207C08EB"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two values of </w:t>
            </w:r>
            <w:r w:rsidRPr="00BC409C">
              <w:rPr>
                <w:rFonts w:ascii="Arial" w:hAnsi="Arial" w:cs="Arial"/>
                <w:i/>
                <w:sz w:val="18"/>
                <w:szCs w:val="18"/>
              </w:rPr>
              <w:t>frequencyDensity</w:t>
            </w:r>
            <w:r w:rsidRPr="00BC409C">
              <w:rPr>
                <w:rFonts w:ascii="Arial" w:hAnsi="Arial" w:cs="Arial"/>
                <w:sz w:val="18"/>
                <w:szCs w:val="18"/>
              </w:rPr>
              <w:t>;</w:t>
            </w:r>
          </w:p>
          <w:p w14:paraId="516EF192" w14:textId="77777777" w:rsidR="003A1E5F" w:rsidRPr="00BC409C" w:rsidRDefault="003A1E5F" w:rsidP="00423E00">
            <w:pPr>
              <w:pStyle w:val="B1"/>
              <w:rPr>
                <w:bCs/>
                <w:iCs/>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sz w:val="18"/>
                <w:szCs w:val="18"/>
              </w:rPr>
              <w:t>three</w:t>
            </w:r>
            <w:proofErr w:type="gramEnd"/>
            <w:r w:rsidRPr="00BC409C">
              <w:rPr>
                <w:rFonts w:ascii="Arial" w:hAnsi="Arial" w:cs="Arial"/>
                <w:sz w:val="18"/>
                <w:szCs w:val="18"/>
              </w:rPr>
              <w:t xml:space="preserve"> values of </w:t>
            </w:r>
            <w:r w:rsidRPr="00BC409C">
              <w:rPr>
                <w:rFonts w:ascii="Arial" w:hAnsi="Arial" w:cs="Arial"/>
                <w:i/>
                <w:sz w:val="18"/>
                <w:szCs w:val="18"/>
              </w:rPr>
              <w:t>timeDensity</w:t>
            </w:r>
            <w:r w:rsidRPr="00BC409C">
              <w:rPr>
                <w:rFonts w:ascii="Arial" w:hAnsi="Arial" w:cs="Arial"/>
                <w:sz w:val="18"/>
                <w:szCs w:val="18"/>
              </w:rPr>
              <w:t>.</w:t>
            </w:r>
          </w:p>
        </w:tc>
        <w:tc>
          <w:tcPr>
            <w:tcW w:w="709" w:type="dxa"/>
          </w:tcPr>
          <w:p w14:paraId="2836427C" w14:textId="77777777" w:rsidR="003A1E5F" w:rsidRPr="00BC409C" w:rsidRDefault="003A1E5F" w:rsidP="00423E00">
            <w:pPr>
              <w:pStyle w:val="TAL"/>
              <w:jc w:val="center"/>
              <w:rPr>
                <w:bCs/>
                <w:iCs/>
              </w:rPr>
            </w:pPr>
            <w:r w:rsidRPr="00BC409C">
              <w:rPr>
                <w:rFonts w:cs="Arial"/>
                <w:bCs/>
                <w:iCs/>
                <w:szCs w:val="18"/>
              </w:rPr>
              <w:t>Band</w:t>
            </w:r>
          </w:p>
        </w:tc>
        <w:tc>
          <w:tcPr>
            <w:tcW w:w="567" w:type="dxa"/>
          </w:tcPr>
          <w:p w14:paraId="44A15DB9" w14:textId="77777777" w:rsidR="003A1E5F" w:rsidRPr="00BC409C" w:rsidRDefault="003A1E5F" w:rsidP="00423E00">
            <w:pPr>
              <w:pStyle w:val="TAL"/>
              <w:jc w:val="center"/>
              <w:rPr>
                <w:bCs/>
                <w:iCs/>
              </w:rPr>
            </w:pPr>
            <w:r w:rsidRPr="00BC409C">
              <w:rPr>
                <w:rFonts w:cs="Arial"/>
                <w:bCs/>
                <w:iCs/>
                <w:szCs w:val="18"/>
              </w:rPr>
              <w:t>CY</w:t>
            </w:r>
          </w:p>
        </w:tc>
        <w:tc>
          <w:tcPr>
            <w:tcW w:w="709" w:type="dxa"/>
          </w:tcPr>
          <w:p w14:paraId="7D955167" w14:textId="77777777" w:rsidR="003A1E5F" w:rsidRPr="00BC409C" w:rsidRDefault="003A1E5F" w:rsidP="00423E00">
            <w:pPr>
              <w:pStyle w:val="TAL"/>
              <w:jc w:val="center"/>
              <w:rPr>
                <w:bCs/>
                <w:iCs/>
              </w:rPr>
            </w:pPr>
            <w:r w:rsidRPr="00BC409C">
              <w:rPr>
                <w:bCs/>
                <w:iCs/>
              </w:rPr>
              <w:t>N/A</w:t>
            </w:r>
          </w:p>
        </w:tc>
        <w:tc>
          <w:tcPr>
            <w:tcW w:w="728" w:type="dxa"/>
          </w:tcPr>
          <w:p w14:paraId="6460DC65" w14:textId="77777777" w:rsidR="003A1E5F" w:rsidRPr="00BC409C" w:rsidRDefault="003A1E5F" w:rsidP="00423E00">
            <w:pPr>
              <w:pStyle w:val="TAL"/>
              <w:jc w:val="center"/>
            </w:pPr>
            <w:r w:rsidRPr="00BC409C">
              <w:rPr>
                <w:bCs/>
                <w:iCs/>
              </w:rPr>
              <w:t>N/A</w:t>
            </w:r>
          </w:p>
        </w:tc>
      </w:tr>
      <w:tr w:rsidR="003A1E5F" w:rsidRPr="00BC409C" w14:paraId="4E08BF40" w14:textId="77777777" w:rsidTr="00423E00">
        <w:trPr>
          <w:cantSplit/>
          <w:tblHeader/>
        </w:trPr>
        <w:tc>
          <w:tcPr>
            <w:tcW w:w="6917" w:type="dxa"/>
          </w:tcPr>
          <w:p w14:paraId="1390EB0B" w14:textId="77777777" w:rsidR="003A1E5F" w:rsidRPr="00BC409C" w:rsidRDefault="003A1E5F" w:rsidP="00423E00">
            <w:pPr>
              <w:pStyle w:val="TAL"/>
              <w:rPr>
                <w:b/>
                <w:bCs/>
                <w:i/>
                <w:iCs/>
              </w:rPr>
            </w:pPr>
            <w:r w:rsidRPr="00BC409C">
              <w:rPr>
                <w:b/>
                <w:bCs/>
                <w:i/>
                <w:iCs/>
              </w:rPr>
              <w:t>ptrs-DensityRecommendationSetUL</w:t>
            </w:r>
          </w:p>
          <w:p w14:paraId="3995D219" w14:textId="77777777" w:rsidR="003A1E5F" w:rsidRPr="00BC409C" w:rsidRDefault="003A1E5F" w:rsidP="00423E00">
            <w:pPr>
              <w:pStyle w:val="TAL"/>
              <w:rPr>
                <w:bCs/>
                <w:iCs/>
              </w:rPr>
            </w:pPr>
            <w:r w:rsidRPr="00BC409C">
              <w:rPr>
                <w:bCs/>
                <w:iCs/>
              </w:rPr>
              <w:t xml:space="preserve">For each supported sub-carrier </w:t>
            </w:r>
            <w:proofErr w:type="gramStart"/>
            <w:r w:rsidRPr="00BC409C">
              <w:rPr>
                <w:bCs/>
                <w:iCs/>
              </w:rPr>
              <w:t>spacing,</w:t>
            </w:r>
            <w:proofErr w:type="gramEnd"/>
            <w:r w:rsidRPr="00BC409C">
              <w:rPr>
                <w:bCs/>
                <w:iCs/>
              </w:rPr>
              <w:t xml:space="preserve"> indicates preferred threshold sets for determining UL PTRS density. For each supported sub-carrier spacing, this field comprises:</w:t>
            </w:r>
          </w:p>
          <w:p w14:paraId="43A9DF66"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two values of </w:t>
            </w:r>
            <w:r w:rsidRPr="00BC409C">
              <w:rPr>
                <w:rFonts w:ascii="Arial" w:hAnsi="Arial" w:cs="Arial"/>
                <w:i/>
                <w:sz w:val="18"/>
                <w:szCs w:val="18"/>
              </w:rPr>
              <w:t>frequencyDensity</w:t>
            </w:r>
            <w:r w:rsidRPr="00BC409C">
              <w:rPr>
                <w:rFonts w:ascii="Arial" w:hAnsi="Arial" w:cs="Arial"/>
                <w:sz w:val="18"/>
                <w:szCs w:val="18"/>
              </w:rPr>
              <w:t>;</w:t>
            </w:r>
          </w:p>
          <w:p w14:paraId="66EC2F7C"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three values of </w:t>
            </w:r>
            <w:r w:rsidRPr="00BC409C">
              <w:rPr>
                <w:rFonts w:ascii="Arial" w:hAnsi="Arial" w:cs="Arial"/>
                <w:i/>
                <w:sz w:val="18"/>
                <w:szCs w:val="18"/>
              </w:rPr>
              <w:t>timeDensity</w:t>
            </w:r>
            <w:r w:rsidRPr="00BC409C">
              <w:rPr>
                <w:rFonts w:ascii="Arial" w:hAnsi="Arial" w:cs="Arial"/>
                <w:sz w:val="18"/>
                <w:szCs w:val="18"/>
              </w:rPr>
              <w:t>;</w:t>
            </w:r>
          </w:p>
          <w:p w14:paraId="0DE68350" w14:textId="77777777" w:rsidR="003A1E5F" w:rsidRPr="00BC409C" w:rsidRDefault="003A1E5F" w:rsidP="00423E00">
            <w:pPr>
              <w:pStyle w:val="B1"/>
              <w:rPr>
                <w:rFonts w:ascii="Arial" w:hAnsi="Arial"/>
                <w:bCs/>
                <w:iCs/>
                <w:sz w:val="18"/>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sz w:val="18"/>
                <w:szCs w:val="18"/>
              </w:rPr>
              <w:t>five</w:t>
            </w:r>
            <w:proofErr w:type="gramEnd"/>
            <w:r w:rsidRPr="00BC409C">
              <w:rPr>
                <w:rFonts w:ascii="Arial" w:hAnsi="Arial" w:cs="Arial"/>
                <w:sz w:val="18"/>
                <w:szCs w:val="18"/>
              </w:rPr>
              <w:t xml:space="preserve"> values of </w:t>
            </w:r>
            <w:r w:rsidRPr="00BC409C">
              <w:rPr>
                <w:rFonts w:ascii="Arial" w:hAnsi="Arial" w:cs="Arial"/>
                <w:i/>
                <w:sz w:val="18"/>
                <w:szCs w:val="18"/>
              </w:rPr>
              <w:t>sampleDensity</w:t>
            </w:r>
            <w:r w:rsidRPr="00BC409C">
              <w:rPr>
                <w:rFonts w:ascii="Arial" w:hAnsi="Arial" w:cs="Arial"/>
                <w:sz w:val="18"/>
                <w:szCs w:val="18"/>
              </w:rPr>
              <w:t>.</w:t>
            </w:r>
          </w:p>
        </w:tc>
        <w:tc>
          <w:tcPr>
            <w:tcW w:w="709" w:type="dxa"/>
          </w:tcPr>
          <w:p w14:paraId="5F4850AE" w14:textId="77777777" w:rsidR="003A1E5F" w:rsidRPr="00BC409C" w:rsidRDefault="003A1E5F" w:rsidP="00423E00">
            <w:pPr>
              <w:pStyle w:val="TAL"/>
              <w:jc w:val="center"/>
              <w:rPr>
                <w:rFonts w:cs="Arial"/>
                <w:bCs/>
                <w:iCs/>
                <w:szCs w:val="18"/>
              </w:rPr>
            </w:pPr>
            <w:r w:rsidRPr="00BC409C">
              <w:rPr>
                <w:rFonts w:cs="Arial"/>
                <w:bCs/>
                <w:iCs/>
                <w:szCs w:val="18"/>
              </w:rPr>
              <w:t>Band</w:t>
            </w:r>
          </w:p>
        </w:tc>
        <w:tc>
          <w:tcPr>
            <w:tcW w:w="567" w:type="dxa"/>
          </w:tcPr>
          <w:p w14:paraId="744BFB06" w14:textId="77777777" w:rsidR="003A1E5F" w:rsidRPr="00BC409C" w:rsidRDefault="003A1E5F" w:rsidP="00423E00">
            <w:pPr>
              <w:pStyle w:val="TAL"/>
              <w:jc w:val="center"/>
              <w:rPr>
                <w:rFonts w:cs="Arial"/>
                <w:bCs/>
                <w:iCs/>
                <w:szCs w:val="18"/>
              </w:rPr>
            </w:pPr>
            <w:r w:rsidRPr="00BC409C">
              <w:rPr>
                <w:rFonts w:cs="Arial"/>
                <w:bCs/>
                <w:iCs/>
                <w:szCs w:val="18"/>
              </w:rPr>
              <w:t>No</w:t>
            </w:r>
          </w:p>
        </w:tc>
        <w:tc>
          <w:tcPr>
            <w:tcW w:w="709" w:type="dxa"/>
          </w:tcPr>
          <w:p w14:paraId="21EA10E3" w14:textId="77777777" w:rsidR="003A1E5F" w:rsidRPr="00BC409C" w:rsidRDefault="003A1E5F" w:rsidP="00423E00">
            <w:pPr>
              <w:pStyle w:val="TAL"/>
              <w:jc w:val="center"/>
              <w:rPr>
                <w:rFonts w:cs="Arial"/>
                <w:bCs/>
                <w:iCs/>
                <w:szCs w:val="18"/>
              </w:rPr>
            </w:pPr>
            <w:r w:rsidRPr="00BC409C">
              <w:rPr>
                <w:bCs/>
                <w:iCs/>
              </w:rPr>
              <w:t>N/A</w:t>
            </w:r>
          </w:p>
        </w:tc>
        <w:tc>
          <w:tcPr>
            <w:tcW w:w="728" w:type="dxa"/>
          </w:tcPr>
          <w:p w14:paraId="2B96AA1C" w14:textId="77777777" w:rsidR="003A1E5F" w:rsidRPr="00BC409C" w:rsidRDefault="003A1E5F" w:rsidP="00423E00">
            <w:pPr>
              <w:pStyle w:val="TAL"/>
              <w:jc w:val="center"/>
            </w:pPr>
            <w:r w:rsidRPr="00BC409C">
              <w:rPr>
                <w:bCs/>
                <w:iCs/>
              </w:rPr>
              <w:t>N/A</w:t>
            </w:r>
          </w:p>
        </w:tc>
      </w:tr>
      <w:tr w:rsidR="003A1E5F" w:rsidRPr="00BC409C" w14:paraId="20793464" w14:textId="77777777" w:rsidTr="00423E00">
        <w:trPr>
          <w:cantSplit/>
          <w:tblHeader/>
        </w:trPr>
        <w:tc>
          <w:tcPr>
            <w:tcW w:w="6917" w:type="dxa"/>
          </w:tcPr>
          <w:p w14:paraId="409DD43D" w14:textId="77777777" w:rsidR="003A1E5F" w:rsidRPr="00BC409C" w:rsidRDefault="003A1E5F" w:rsidP="00423E00">
            <w:pPr>
              <w:pStyle w:val="TAL"/>
              <w:rPr>
                <w:b/>
                <w:i/>
              </w:rPr>
            </w:pPr>
            <w:r w:rsidRPr="00BC409C">
              <w:rPr>
                <w:b/>
                <w:i/>
              </w:rPr>
              <w:t>pucch-RepetitionDynamicIndicationSFN-r18</w:t>
            </w:r>
          </w:p>
          <w:p w14:paraId="01E407C6" w14:textId="77777777" w:rsidR="003A1E5F" w:rsidRPr="00BC409C" w:rsidRDefault="003A1E5F" w:rsidP="00423E00">
            <w:pPr>
              <w:pStyle w:val="TAL"/>
              <w:rPr>
                <w:rFonts w:eastAsia="Malgun Gothic" w:cs="Arial"/>
                <w:szCs w:val="18"/>
                <w:lang w:eastAsia="ko-KR"/>
              </w:rPr>
            </w:pPr>
            <w:r w:rsidRPr="00BC409C">
              <w:rPr>
                <w:bCs/>
                <w:iCs/>
              </w:rPr>
              <w:t xml:space="preserve">Indicates whether the UE supports </w:t>
            </w:r>
            <w:r w:rsidRPr="00BC409C">
              <w:rPr>
                <w:rFonts w:eastAsia="Malgun Gothic" w:cs="Arial"/>
                <w:szCs w:val="18"/>
                <w:lang w:eastAsia="ko-KR"/>
              </w:rPr>
              <w:t>STx2P SFN PUCCH scheme together with</w:t>
            </w:r>
            <w:r w:rsidRPr="00BC409C">
              <w:t xml:space="preserve"> </w:t>
            </w:r>
            <w:r w:rsidRPr="00BC409C">
              <w:rPr>
                <w:rFonts w:eastAsia="Malgun Gothic" w:cs="Arial"/>
                <w:i/>
                <w:iCs/>
                <w:szCs w:val="18"/>
                <w:lang w:eastAsia="ko-KR"/>
              </w:rPr>
              <w:t>pucch-Repetition-F0-1-2-3-4-DynamicIndication-r17</w:t>
            </w:r>
            <w:r w:rsidRPr="00BC409C">
              <w:rPr>
                <w:rFonts w:eastAsia="Malgun Gothic" w:cs="Arial"/>
                <w:szCs w:val="18"/>
                <w:lang w:eastAsia="ko-KR"/>
              </w:rPr>
              <w:t>.</w:t>
            </w:r>
          </w:p>
          <w:p w14:paraId="240AE1B7" w14:textId="77777777" w:rsidR="003A1E5F" w:rsidRPr="00BC409C" w:rsidRDefault="003A1E5F" w:rsidP="00423E00">
            <w:pPr>
              <w:pStyle w:val="TAL"/>
              <w:rPr>
                <w:b/>
                <w:i/>
              </w:rPr>
            </w:pPr>
            <w:r w:rsidRPr="00BC409C">
              <w:rPr>
                <w:rFonts w:eastAsia="Malgun Gothic" w:cs="Arial"/>
                <w:szCs w:val="18"/>
                <w:lang w:eastAsia="ko-KR"/>
              </w:rPr>
              <w:t xml:space="preserve">A UE supporting this feature shall also indicate support of </w:t>
            </w:r>
            <w:r w:rsidRPr="00BC409C">
              <w:rPr>
                <w:i/>
                <w:iCs/>
              </w:rPr>
              <w:t xml:space="preserve">pucch-SingleDCI-STx2P-SFN-r18 </w:t>
            </w:r>
            <w:r w:rsidRPr="00BC409C">
              <w:t xml:space="preserve">and </w:t>
            </w:r>
            <w:r w:rsidRPr="00BC409C">
              <w:rPr>
                <w:i/>
                <w:iCs/>
              </w:rPr>
              <w:t>slotBasedDynamicPUCCH-Rep-r17</w:t>
            </w:r>
            <w:r w:rsidRPr="00BC409C">
              <w:t>.</w:t>
            </w:r>
          </w:p>
        </w:tc>
        <w:tc>
          <w:tcPr>
            <w:tcW w:w="709" w:type="dxa"/>
          </w:tcPr>
          <w:p w14:paraId="5081F875" w14:textId="77777777" w:rsidR="003A1E5F" w:rsidRPr="00BC409C" w:rsidRDefault="003A1E5F" w:rsidP="00423E00">
            <w:pPr>
              <w:pStyle w:val="TAL"/>
              <w:jc w:val="center"/>
            </w:pPr>
            <w:r w:rsidRPr="00BC409C">
              <w:t>Band</w:t>
            </w:r>
          </w:p>
        </w:tc>
        <w:tc>
          <w:tcPr>
            <w:tcW w:w="567" w:type="dxa"/>
          </w:tcPr>
          <w:p w14:paraId="25257C38" w14:textId="77777777" w:rsidR="003A1E5F" w:rsidRPr="00BC409C" w:rsidRDefault="003A1E5F" w:rsidP="00423E00">
            <w:pPr>
              <w:pStyle w:val="TAL"/>
              <w:jc w:val="center"/>
            </w:pPr>
            <w:r w:rsidRPr="00BC409C">
              <w:t>No</w:t>
            </w:r>
          </w:p>
        </w:tc>
        <w:tc>
          <w:tcPr>
            <w:tcW w:w="709" w:type="dxa"/>
          </w:tcPr>
          <w:p w14:paraId="2A1B3069" w14:textId="77777777" w:rsidR="003A1E5F" w:rsidRPr="00BC409C" w:rsidRDefault="003A1E5F" w:rsidP="00423E00">
            <w:pPr>
              <w:pStyle w:val="TAL"/>
              <w:jc w:val="center"/>
              <w:rPr>
                <w:bCs/>
                <w:iCs/>
              </w:rPr>
            </w:pPr>
            <w:r w:rsidRPr="00BC409C">
              <w:rPr>
                <w:bCs/>
                <w:iCs/>
              </w:rPr>
              <w:t>N/A</w:t>
            </w:r>
          </w:p>
        </w:tc>
        <w:tc>
          <w:tcPr>
            <w:tcW w:w="728" w:type="dxa"/>
          </w:tcPr>
          <w:p w14:paraId="701CEB3B" w14:textId="77777777" w:rsidR="003A1E5F" w:rsidRPr="00BC409C" w:rsidRDefault="003A1E5F" w:rsidP="00423E00">
            <w:pPr>
              <w:pStyle w:val="TAL"/>
              <w:jc w:val="center"/>
              <w:rPr>
                <w:bCs/>
                <w:iCs/>
              </w:rPr>
            </w:pPr>
            <w:r w:rsidRPr="00BC409C">
              <w:rPr>
                <w:bCs/>
                <w:iCs/>
              </w:rPr>
              <w:t>FR2 only</w:t>
            </w:r>
          </w:p>
        </w:tc>
      </w:tr>
      <w:tr w:rsidR="003A1E5F" w:rsidRPr="00BC409C" w14:paraId="4C377EED" w14:textId="77777777" w:rsidTr="00423E00">
        <w:trPr>
          <w:cantSplit/>
          <w:tblHeader/>
        </w:trPr>
        <w:tc>
          <w:tcPr>
            <w:tcW w:w="6917" w:type="dxa"/>
          </w:tcPr>
          <w:p w14:paraId="64DBA0D7" w14:textId="77777777" w:rsidR="003A1E5F" w:rsidRPr="00BC409C" w:rsidRDefault="003A1E5F" w:rsidP="00423E00">
            <w:pPr>
              <w:pStyle w:val="TAL"/>
              <w:rPr>
                <w:b/>
                <w:i/>
              </w:rPr>
            </w:pPr>
            <w:r w:rsidRPr="00BC409C">
              <w:rPr>
                <w:b/>
                <w:i/>
              </w:rPr>
              <w:t>pucch-Repetition-F0-2-r17</w:t>
            </w:r>
          </w:p>
          <w:p w14:paraId="58B64101" w14:textId="77777777" w:rsidR="003A1E5F" w:rsidRPr="00BC409C" w:rsidRDefault="003A1E5F" w:rsidP="00423E00">
            <w:pPr>
              <w:pStyle w:val="TAL"/>
            </w:pPr>
            <w:r w:rsidRPr="00BC409C">
              <w:t>Indicates whether the UE supports transmission of a PUCCH format 0 and 2 over multiple slots with the repetition factor 2, 4 or 8.</w:t>
            </w:r>
          </w:p>
          <w:p w14:paraId="62E8A897" w14:textId="77777777" w:rsidR="003A1E5F" w:rsidRPr="00BC409C" w:rsidRDefault="003A1E5F" w:rsidP="00423E00">
            <w:pPr>
              <w:pStyle w:val="TAL"/>
              <w:rPr>
                <w:b/>
                <w:bCs/>
              </w:rPr>
            </w:pPr>
            <w:r w:rsidRPr="00BC409C">
              <w:t xml:space="preserve">A UE supporting this feature shall also indicate support of </w:t>
            </w:r>
            <w:r w:rsidRPr="00BC409C">
              <w:rPr>
                <w:i/>
              </w:rPr>
              <w:t>pucch-Repetition-F1-3-4</w:t>
            </w:r>
            <w:r w:rsidRPr="00BC409C">
              <w:t>.</w:t>
            </w:r>
          </w:p>
        </w:tc>
        <w:tc>
          <w:tcPr>
            <w:tcW w:w="709" w:type="dxa"/>
          </w:tcPr>
          <w:p w14:paraId="129891E8" w14:textId="77777777" w:rsidR="003A1E5F" w:rsidRPr="00BC409C" w:rsidRDefault="003A1E5F" w:rsidP="00423E00">
            <w:pPr>
              <w:pStyle w:val="TAL"/>
              <w:jc w:val="center"/>
              <w:rPr>
                <w:rFonts w:cs="Arial"/>
                <w:bCs/>
                <w:iCs/>
                <w:szCs w:val="18"/>
              </w:rPr>
            </w:pPr>
            <w:r w:rsidRPr="00BC409C">
              <w:t>Band</w:t>
            </w:r>
          </w:p>
        </w:tc>
        <w:tc>
          <w:tcPr>
            <w:tcW w:w="567" w:type="dxa"/>
          </w:tcPr>
          <w:p w14:paraId="02223E16" w14:textId="77777777" w:rsidR="003A1E5F" w:rsidRPr="00BC409C" w:rsidRDefault="003A1E5F" w:rsidP="00423E00">
            <w:pPr>
              <w:pStyle w:val="TAL"/>
              <w:jc w:val="center"/>
              <w:rPr>
                <w:rFonts w:cs="Arial"/>
                <w:bCs/>
                <w:iCs/>
                <w:szCs w:val="18"/>
              </w:rPr>
            </w:pPr>
            <w:r w:rsidRPr="00BC409C">
              <w:t>No</w:t>
            </w:r>
          </w:p>
        </w:tc>
        <w:tc>
          <w:tcPr>
            <w:tcW w:w="709" w:type="dxa"/>
          </w:tcPr>
          <w:p w14:paraId="76B48C6F" w14:textId="77777777" w:rsidR="003A1E5F" w:rsidRPr="00BC409C" w:rsidRDefault="003A1E5F" w:rsidP="00423E00">
            <w:pPr>
              <w:pStyle w:val="TAL"/>
              <w:jc w:val="center"/>
              <w:rPr>
                <w:bCs/>
                <w:iCs/>
              </w:rPr>
            </w:pPr>
            <w:r w:rsidRPr="00BC409C">
              <w:rPr>
                <w:bCs/>
                <w:iCs/>
              </w:rPr>
              <w:t>N/A</w:t>
            </w:r>
          </w:p>
        </w:tc>
        <w:tc>
          <w:tcPr>
            <w:tcW w:w="728" w:type="dxa"/>
          </w:tcPr>
          <w:p w14:paraId="077C723F" w14:textId="77777777" w:rsidR="003A1E5F" w:rsidRPr="00BC409C" w:rsidRDefault="003A1E5F" w:rsidP="00423E00">
            <w:pPr>
              <w:pStyle w:val="TAL"/>
              <w:jc w:val="center"/>
              <w:rPr>
                <w:bCs/>
                <w:iCs/>
              </w:rPr>
            </w:pPr>
            <w:r w:rsidRPr="00BC409C">
              <w:rPr>
                <w:bCs/>
                <w:iCs/>
              </w:rPr>
              <w:t>N/A</w:t>
            </w:r>
          </w:p>
        </w:tc>
      </w:tr>
      <w:tr w:rsidR="003A1E5F" w:rsidRPr="00BC409C" w14:paraId="6C5067E0" w14:textId="77777777" w:rsidTr="00423E00">
        <w:trPr>
          <w:cantSplit/>
          <w:tblHeader/>
        </w:trPr>
        <w:tc>
          <w:tcPr>
            <w:tcW w:w="6917" w:type="dxa"/>
          </w:tcPr>
          <w:p w14:paraId="080D321A" w14:textId="77777777" w:rsidR="003A1E5F" w:rsidRPr="00BC409C" w:rsidRDefault="003A1E5F" w:rsidP="00423E00">
            <w:pPr>
              <w:pStyle w:val="TAL"/>
              <w:rPr>
                <w:b/>
                <w:i/>
              </w:rPr>
            </w:pPr>
            <w:r w:rsidRPr="00BC409C">
              <w:rPr>
                <w:b/>
                <w:i/>
              </w:rPr>
              <w:t>pucch-SpatialRelInfoMAC-CE</w:t>
            </w:r>
          </w:p>
          <w:p w14:paraId="7D47C76A" w14:textId="77777777" w:rsidR="003A1E5F" w:rsidRPr="00BC409C" w:rsidRDefault="003A1E5F" w:rsidP="00423E00">
            <w:pPr>
              <w:pStyle w:val="TAL"/>
            </w:pPr>
            <w:r w:rsidRPr="00BC409C">
              <w:t xml:space="preserve">Indicates whether the UE supports indication of </w:t>
            </w:r>
            <w:r w:rsidRPr="00BC409C">
              <w:rPr>
                <w:i/>
              </w:rPr>
              <w:t>PUCCH-spatialrelationinfo</w:t>
            </w:r>
            <w:r w:rsidRPr="00BC409C">
              <w:t xml:space="preserve"> by a MAC CE per PUCCH resource. It is mandatory for FR2 and optional for FR1.</w:t>
            </w:r>
          </w:p>
        </w:tc>
        <w:tc>
          <w:tcPr>
            <w:tcW w:w="709" w:type="dxa"/>
          </w:tcPr>
          <w:p w14:paraId="45BA21A6" w14:textId="77777777" w:rsidR="003A1E5F" w:rsidRPr="00BC409C" w:rsidRDefault="003A1E5F" w:rsidP="00423E00">
            <w:pPr>
              <w:pStyle w:val="TAL"/>
              <w:jc w:val="center"/>
            </w:pPr>
            <w:r w:rsidRPr="00BC409C">
              <w:t>Band</w:t>
            </w:r>
          </w:p>
        </w:tc>
        <w:tc>
          <w:tcPr>
            <w:tcW w:w="567" w:type="dxa"/>
          </w:tcPr>
          <w:p w14:paraId="10A9A59D" w14:textId="77777777" w:rsidR="003A1E5F" w:rsidRPr="00BC409C" w:rsidRDefault="003A1E5F" w:rsidP="00423E00">
            <w:pPr>
              <w:pStyle w:val="TAL"/>
              <w:jc w:val="center"/>
            </w:pPr>
            <w:r w:rsidRPr="00BC409C">
              <w:t>CY</w:t>
            </w:r>
          </w:p>
        </w:tc>
        <w:tc>
          <w:tcPr>
            <w:tcW w:w="709" w:type="dxa"/>
          </w:tcPr>
          <w:p w14:paraId="57433660" w14:textId="77777777" w:rsidR="003A1E5F" w:rsidRPr="00BC409C" w:rsidRDefault="003A1E5F" w:rsidP="00423E00">
            <w:pPr>
              <w:pStyle w:val="TAL"/>
              <w:jc w:val="center"/>
            </w:pPr>
            <w:r w:rsidRPr="00BC409C">
              <w:rPr>
                <w:bCs/>
                <w:iCs/>
              </w:rPr>
              <w:t>N/A</w:t>
            </w:r>
          </w:p>
        </w:tc>
        <w:tc>
          <w:tcPr>
            <w:tcW w:w="728" w:type="dxa"/>
          </w:tcPr>
          <w:p w14:paraId="4889DF82" w14:textId="77777777" w:rsidR="003A1E5F" w:rsidRPr="00BC409C" w:rsidRDefault="003A1E5F" w:rsidP="00423E00">
            <w:pPr>
              <w:pStyle w:val="TAL"/>
              <w:jc w:val="center"/>
            </w:pPr>
            <w:r w:rsidRPr="00BC409C">
              <w:rPr>
                <w:bCs/>
                <w:iCs/>
              </w:rPr>
              <w:t>N/A</w:t>
            </w:r>
          </w:p>
        </w:tc>
      </w:tr>
      <w:tr w:rsidR="003A1E5F" w:rsidRPr="00BC409C" w14:paraId="6F866F7B" w14:textId="77777777" w:rsidTr="00423E00">
        <w:trPr>
          <w:cantSplit/>
          <w:tblHeader/>
        </w:trPr>
        <w:tc>
          <w:tcPr>
            <w:tcW w:w="6917" w:type="dxa"/>
          </w:tcPr>
          <w:p w14:paraId="63ADDA8F" w14:textId="77777777" w:rsidR="003A1E5F" w:rsidRPr="00BC409C" w:rsidRDefault="003A1E5F" w:rsidP="00423E00">
            <w:pPr>
              <w:pStyle w:val="TAL"/>
              <w:rPr>
                <w:b/>
                <w:bCs/>
                <w:i/>
                <w:iCs/>
              </w:rPr>
            </w:pPr>
            <w:r w:rsidRPr="00BC409C">
              <w:rPr>
                <w:b/>
                <w:bCs/>
                <w:i/>
                <w:iCs/>
              </w:rPr>
              <w:t>pusch-256QAM</w:t>
            </w:r>
          </w:p>
          <w:p w14:paraId="1FA6863B" w14:textId="77777777" w:rsidR="003A1E5F" w:rsidRPr="00BC409C" w:rsidRDefault="003A1E5F" w:rsidP="00423E00">
            <w:pPr>
              <w:pStyle w:val="TAL"/>
            </w:pPr>
            <w:r w:rsidRPr="00BC409C">
              <w:rPr>
                <w:bCs/>
                <w:iCs/>
              </w:rPr>
              <w:t>Indicates whether the UE supports 256QAM modulation scheme for PUSCH as defined in 6.3.1.2 of TS 38.211 [6].</w:t>
            </w:r>
          </w:p>
        </w:tc>
        <w:tc>
          <w:tcPr>
            <w:tcW w:w="709" w:type="dxa"/>
          </w:tcPr>
          <w:p w14:paraId="52783696" w14:textId="77777777" w:rsidR="003A1E5F" w:rsidRPr="00BC409C" w:rsidRDefault="003A1E5F" w:rsidP="00423E00">
            <w:pPr>
              <w:pStyle w:val="TAL"/>
              <w:jc w:val="center"/>
              <w:rPr>
                <w:rFonts w:cs="Arial"/>
                <w:szCs w:val="18"/>
              </w:rPr>
            </w:pPr>
            <w:r w:rsidRPr="00BC409C">
              <w:rPr>
                <w:bCs/>
                <w:iCs/>
              </w:rPr>
              <w:t>Band</w:t>
            </w:r>
          </w:p>
        </w:tc>
        <w:tc>
          <w:tcPr>
            <w:tcW w:w="567" w:type="dxa"/>
          </w:tcPr>
          <w:p w14:paraId="68D2F853" w14:textId="77777777" w:rsidR="003A1E5F" w:rsidRPr="00BC409C" w:rsidRDefault="003A1E5F" w:rsidP="00423E00">
            <w:pPr>
              <w:pStyle w:val="TAL"/>
              <w:jc w:val="center"/>
              <w:rPr>
                <w:rFonts w:cs="Arial"/>
                <w:szCs w:val="18"/>
              </w:rPr>
            </w:pPr>
            <w:r w:rsidRPr="00BC409C">
              <w:rPr>
                <w:bCs/>
                <w:iCs/>
              </w:rPr>
              <w:t>No</w:t>
            </w:r>
          </w:p>
        </w:tc>
        <w:tc>
          <w:tcPr>
            <w:tcW w:w="709" w:type="dxa"/>
          </w:tcPr>
          <w:p w14:paraId="008D6E35" w14:textId="77777777" w:rsidR="003A1E5F" w:rsidRPr="00BC409C" w:rsidRDefault="003A1E5F" w:rsidP="00423E00">
            <w:pPr>
              <w:pStyle w:val="TAL"/>
              <w:jc w:val="center"/>
              <w:rPr>
                <w:rFonts w:cs="Arial"/>
                <w:szCs w:val="18"/>
              </w:rPr>
            </w:pPr>
            <w:r w:rsidRPr="00BC409C">
              <w:rPr>
                <w:bCs/>
                <w:iCs/>
              </w:rPr>
              <w:t>N/A</w:t>
            </w:r>
          </w:p>
        </w:tc>
        <w:tc>
          <w:tcPr>
            <w:tcW w:w="728" w:type="dxa"/>
          </w:tcPr>
          <w:p w14:paraId="4CC9A9DD" w14:textId="77777777" w:rsidR="003A1E5F" w:rsidRPr="00BC409C" w:rsidRDefault="003A1E5F" w:rsidP="00423E00">
            <w:pPr>
              <w:pStyle w:val="TAL"/>
              <w:jc w:val="center"/>
            </w:pPr>
            <w:r w:rsidRPr="00BC409C">
              <w:rPr>
                <w:bCs/>
                <w:iCs/>
              </w:rPr>
              <w:t>N/A</w:t>
            </w:r>
          </w:p>
        </w:tc>
      </w:tr>
      <w:tr w:rsidR="003A1E5F" w:rsidRPr="00BC409C" w14:paraId="5D877B1F" w14:textId="77777777" w:rsidTr="00423E00">
        <w:trPr>
          <w:cantSplit/>
          <w:tblHeader/>
        </w:trPr>
        <w:tc>
          <w:tcPr>
            <w:tcW w:w="6917" w:type="dxa"/>
          </w:tcPr>
          <w:p w14:paraId="136FB214" w14:textId="77777777" w:rsidR="003A1E5F" w:rsidRPr="00BC409C" w:rsidRDefault="003A1E5F" w:rsidP="00423E00">
            <w:pPr>
              <w:pStyle w:val="TAL"/>
              <w:rPr>
                <w:b/>
                <w:bCs/>
                <w:i/>
                <w:iCs/>
              </w:rPr>
            </w:pPr>
            <w:r w:rsidRPr="00BC409C">
              <w:rPr>
                <w:b/>
                <w:bCs/>
                <w:i/>
                <w:iCs/>
              </w:rPr>
              <w:t>pusch-CB-2PTRS-SingleDCI-STx2P-SDM-r18</w:t>
            </w:r>
          </w:p>
          <w:p w14:paraId="3F0F6E6D" w14:textId="77777777" w:rsidR="003A1E5F" w:rsidRPr="00BC409C" w:rsidRDefault="003A1E5F" w:rsidP="00423E00">
            <w:pPr>
              <w:pStyle w:val="TAL"/>
              <w:rPr>
                <w:rFonts w:cs="Arial"/>
                <w:bCs/>
                <w:iCs/>
                <w:szCs w:val="18"/>
              </w:rPr>
            </w:pPr>
            <w:r w:rsidRPr="00BC409C">
              <w:t xml:space="preserve">Indicates whether the UE supports </w:t>
            </w:r>
            <w:r w:rsidRPr="00BC409C">
              <w:rPr>
                <w:rFonts w:cs="Arial"/>
                <w:bCs/>
                <w:iCs/>
                <w:szCs w:val="18"/>
              </w:rPr>
              <w:t>2 PTRS ports for single-DCI based STx2P SDM scheme for PUSCH codebook.</w:t>
            </w:r>
          </w:p>
          <w:p w14:paraId="4E0C182D" w14:textId="77777777" w:rsidR="003A1E5F" w:rsidRPr="00BC409C" w:rsidRDefault="003A1E5F" w:rsidP="00423E00">
            <w:pPr>
              <w:pStyle w:val="TAL"/>
              <w:rPr>
                <w:b/>
                <w:bCs/>
                <w:i/>
                <w:iCs/>
              </w:rPr>
            </w:pPr>
            <w:r w:rsidRPr="00BC409C">
              <w:rPr>
                <w:rFonts w:cs="Arial"/>
                <w:bCs/>
                <w:iCs/>
                <w:szCs w:val="18"/>
              </w:rPr>
              <w:t xml:space="preserve">A UE supporting this feature shall also indicate support of </w:t>
            </w:r>
            <w:r w:rsidRPr="00BC409C">
              <w:rPr>
                <w:i/>
                <w:iCs/>
              </w:rPr>
              <w:t>pusch-CB-SingleDCI-STx2P-SDM-r18</w:t>
            </w:r>
            <w:r w:rsidRPr="00BC409C">
              <w:t>.</w:t>
            </w:r>
          </w:p>
        </w:tc>
        <w:tc>
          <w:tcPr>
            <w:tcW w:w="709" w:type="dxa"/>
          </w:tcPr>
          <w:p w14:paraId="41084240" w14:textId="77777777" w:rsidR="003A1E5F" w:rsidRPr="00BC409C" w:rsidRDefault="003A1E5F" w:rsidP="00423E00">
            <w:pPr>
              <w:pStyle w:val="TAL"/>
              <w:jc w:val="center"/>
              <w:rPr>
                <w:bCs/>
                <w:iCs/>
              </w:rPr>
            </w:pPr>
            <w:r w:rsidRPr="00BC409C">
              <w:rPr>
                <w:bCs/>
                <w:iCs/>
              </w:rPr>
              <w:t>Band</w:t>
            </w:r>
          </w:p>
        </w:tc>
        <w:tc>
          <w:tcPr>
            <w:tcW w:w="567" w:type="dxa"/>
          </w:tcPr>
          <w:p w14:paraId="74E26B29" w14:textId="77777777" w:rsidR="003A1E5F" w:rsidRPr="00BC409C" w:rsidRDefault="003A1E5F" w:rsidP="00423E00">
            <w:pPr>
              <w:pStyle w:val="TAL"/>
              <w:jc w:val="center"/>
              <w:rPr>
                <w:bCs/>
                <w:iCs/>
              </w:rPr>
            </w:pPr>
            <w:r w:rsidRPr="00BC409C">
              <w:rPr>
                <w:bCs/>
                <w:iCs/>
              </w:rPr>
              <w:t>No</w:t>
            </w:r>
          </w:p>
        </w:tc>
        <w:tc>
          <w:tcPr>
            <w:tcW w:w="709" w:type="dxa"/>
          </w:tcPr>
          <w:p w14:paraId="2D3602E6" w14:textId="77777777" w:rsidR="003A1E5F" w:rsidRPr="00BC409C" w:rsidRDefault="003A1E5F" w:rsidP="00423E00">
            <w:pPr>
              <w:pStyle w:val="TAL"/>
              <w:jc w:val="center"/>
              <w:rPr>
                <w:bCs/>
                <w:iCs/>
              </w:rPr>
            </w:pPr>
            <w:r w:rsidRPr="00BC409C">
              <w:rPr>
                <w:bCs/>
                <w:iCs/>
              </w:rPr>
              <w:t>N/A</w:t>
            </w:r>
          </w:p>
        </w:tc>
        <w:tc>
          <w:tcPr>
            <w:tcW w:w="728" w:type="dxa"/>
          </w:tcPr>
          <w:p w14:paraId="0C1A06E7" w14:textId="77777777" w:rsidR="003A1E5F" w:rsidRPr="00BC409C" w:rsidRDefault="003A1E5F" w:rsidP="00423E00">
            <w:pPr>
              <w:pStyle w:val="TAL"/>
              <w:jc w:val="center"/>
              <w:rPr>
                <w:bCs/>
                <w:iCs/>
              </w:rPr>
            </w:pPr>
            <w:r w:rsidRPr="00BC409C">
              <w:rPr>
                <w:bCs/>
                <w:iCs/>
              </w:rPr>
              <w:t>FR2 only</w:t>
            </w:r>
          </w:p>
        </w:tc>
      </w:tr>
      <w:tr w:rsidR="003A1E5F" w:rsidRPr="00BC409C" w14:paraId="2C2CF078" w14:textId="77777777" w:rsidTr="00423E00">
        <w:trPr>
          <w:cantSplit/>
          <w:tblHeader/>
        </w:trPr>
        <w:tc>
          <w:tcPr>
            <w:tcW w:w="6917" w:type="dxa"/>
          </w:tcPr>
          <w:p w14:paraId="318B3EBC" w14:textId="77777777" w:rsidR="003A1E5F" w:rsidRPr="00BC409C" w:rsidRDefault="003A1E5F" w:rsidP="00423E00">
            <w:pPr>
              <w:pStyle w:val="TAL"/>
              <w:rPr>
                <w:b/>
                <w:bCs/>
                <w:i/>
                <w:iCs/>
              </w:rPr>
            </w:pPr>
            <w:r w:rsidRPr="00BC409C">
              <w:rPr>
                <w:b/>
                <w:bCs/>
                <w:i/>
                <w:iCs/>
              </w:rPr>
              <w:lastRenderedPageBreak/>
              <w:t>pusch-CB-2PTRS-SingleDCI-STx2P-SFN-r18</w:t>
            </w:r>
          </w:p>
          <w:p w14:paraId="45F29068" w14:textId="77777777" w:rsidR="003A1E5F" w:rsidRPr="00BC409C" w:rsidRDefault="003A1E5F" w:rsidP="00423E00">
            <w:pPr>
              <w:pStyle w:val="TAL"/>
              <w:rPr>
                <w:rFonts w:cs="Arial"/>
                <w:bCs/>
                <w:iCs/>
                <w:szCs w:val="18"/>
              </w:rPr>
            </w:pPr>
            <w:r w:rsidRPr="00BC409C">
              <w:t xml:space="preserve">Indicates whether the UE supports </w:t>
            </w:r>
            <w:r w:rsidRPr="00BC409C">
              <w:rPr>
                <w:rFonts w:cs="Arial"/>
                <w:bCs/>
                <w:iCs/>
                <w:szCs w:val="18"/>
              </w:rPr>
              <w:t>2 PTRS ports for single-DCI based STx2P SFN scheme for PUSCH codebook.</w:t>
            </w:r>
          </w:p>
          <w:p w14:paraId="059AC505" w14:textId="77777777" w:rsidR="003A1E5F" w:rsidRPr="00BC409C" w:rsidRDefault="003A1E5F" w:rsidP="00423E00">
            <w:pPr>
              <w:pStyle w:val="TAL"/>
              <w:rPr>
                <w:b/>
                <w:bCs/>
                <w:i/>
                <w:iCs/>
              </w:rPr>
            </w:pPr>
            <w:r w:rsidRPr="00BC409C">
              <w:rPr>
                <w:rFonts w:cs="Arial"/>
                <w:bCs/>
                <w:iCs/>
                <w:szCs w:val="18"/>
              </w:rPr>
              <w:t xml:space="preserve">A UE supporting this feature shall also indicate support of </w:t>
            </w:r>
            <w:r w:rsidRPr="00BC409C">
              <w:rPr>
                <w:i/>
                <w:iCs/>
              </w:rPr>
              <w:t>pusch-CB-SingleDCI-STx2P-SFN-r18</w:t>
            </w:r>
            <w:r w:rsidRPr="00BC409C">
              <w:t>.</w:t>
            </w:r>
          </w:p>
        </w:tc>
        <w:tc>
          <w:tcPr>
            <w:tcW w:w="709" w:type="dxa"/>
          </w:tcPr>
          <w:p w14:paraId="1D84FF20" w14:textId="77777777" w:rsidR="003A1E5F" w:rsidRPr="00BC409C" w:rsidRDefault="003A1E5F" w:rsidP="00423E00">
            <w:pPr>
              <w:pStyle w:val="TAL"/>
              <w:jc w:val="center"/>
              <w:rPr>
                <w:bCs/>
                <w:iCs/>
              </w:rPr>
            </w:pPr>
            <w:r w:rsidRPr="00BC409C">
              <w:rPr>
                <w:bCs/>
                <w:iCs/>
              </w:rPr>
              <w:t>Band</w:t>
            </w:r>
          </w:p>
        </w:tc>
        <w:tc>
          <w:tcPr>
            <w:tcW w:w="567" w:type="dxa"/>
          </w:tcPr>
          <w:p w14:paraId="123C2BD8" w14:textId="77777777" w:rsidR="003A1E5F" w:rsidRPr="00BC409C" w:rsidRDefault="003A1E5F" w:rsidP="00423E00">
            <w:pPr>
              <w:pStyle w:val="TAL"/>
              <w:jc w:val="center"/>
              <w:rPr>
                <w:bCs/>
                <w:iCs/>
              </w:rPr>
            </w:pPr>
            <w:r w:rsidRPr="00BC409C">
              <w:rPr>
                <w:bCs/>
                <w:iCs/>
              </w:rPr>
              <w:t>No</w:t>
            </w:r>
          </w:p>
        </w:tc>
        <w:tc>
          <w:tcPr>
            <w:tcW w:w="709" w:type="dxa"/>
          </w:tcPr>
          <w:p w14:paraId="296AC04E" w14:textId="77777777" w:rsidR="003A1E5F" w:rsidRPr="00BC409C" w:rsidRDefault="003A1E5F" w:rsidP="00423E00">
            <w:pPr>
              <w:pStyle w:val="TAL"/>
              <w:jc w:val="center"/>
              <w:rPr>
                <w:bCs/>
                <w:iCs/>
              </w:rPr>
            </w:pPr>
            <w:r w:rsidRPr="00BC409C">
              <w:rPr>
                <w:bCs/>
                <w:iCs/>
              </w:rPr>
              <w:t>N/A</w:t>
            </w:r>
          </w:p>
        </w:tc>
        <w:tc>
          <w:tcPr>
            <w:tcW w:w="728" w:type="dxa"/>
          </w:tcPr>
          <w:p w14:paraId="7F604B12" w14:textId="77777777" w:rsidR="003A1E5F" w:rsidRPr="00BC409C" w:rsidRDefault="003A1E5F" w:rsidP="00423E00">
            <w:pPr>
              <w:pStyle w:val="TAL"/>
              <w:jc w:val="center"/>
              <w:rPr>
                <w:bCs/>
                <w:iCs/>
              </w:rPr>
            </w:pPr>
            <w:r w:rsidRPr="00BC409C">
              <w:rPr>
                <w:bCs/>
                <w:iCs/>
              </w:rPr>
              <w:t>FR2 only</w:t>
            </w:r>
          </w:p>
        </w:tc>
      </w:tr>
      <w:tr w:rsidR="003A1E5F" w:rsidRPr="00BC409C" w14:paraId="17CAC8BA" w14:textId="77777777" w:rsidTr="00423E00">
        <w:trPr>
          <w:cantSplit/>
          <w:tblHeader/>
        </w:trPr>
        <w:tc>
          <w:tcPr>
            <w:tcW w:w="6917" w:type="dxa"/>
          </w:tcPr>
          <w:p w14:paraId="5311F9E5" w14:textId="77777777" w:rsidR="003A1E5F" w:rsidRPr="00BC409C" w:rsidRDefault="003A1E5F" w:rsidP="00423E00">
            <w:pPr>
              <w:pStyle w:val="TAL"/>
              <w:rPr>
                <w:b/>
                <w:bCs/>
                <w:i/>
                <w:iCs/>
              </w:rPr>
            </w:pPr>
            <w:r w:rsidRPr="00BC409C">
              <w:rPr>
                <w:b/>
                <w:bCs/>
                <w:i/>
                <w:iCs/>
              </w:rPr>
              <w:t>pusch-NonCB-2PTRS-SingleDCI-STx2P-SDM-r18</w:t>
            </w:r>
          </w:p>
          <w:p w14:paraId="73AC98E9" w14:textId="77777777" w:rsidR="003A1E5F" w:rsidRPr="00BC409C" w:rsidRDefault="003A1E5F" w:rsidP="00423E00">
            <w:pPr>
              <w:pStyle w:val="TAL"/>
            </w:pPr>
            <w:r w:rsidRPr="00BC409C">
              <w:t>Indicates whether the UE supports 2 PTRS ports for single-DCI based STx2P SDM scheme for PUSCH—noncodebook.</w:t>
            </w:r>
          </w:p>
          <w:p w14:paraId="3F7310DD" w14:textId="77777777" w:rsidR="003A1E5F" w:rsidRPr="00BC409C" w:rsidRDefault="003A1E5F" w:rsidP="00423E00">
            <w:pPr>
              <w:pStyle w:val="TAL"/>
              <w:rPr>
                <w:b/>
                <w:bCs/>
                <w:i/>
                <w:iCs/>
              </w:rPr>
            </w:pPr>
            <w:r w:rsidRPr="00BC409C">
              <w:rPr>
                <w:rFonts w:cs="Arial"/>
                <w:bCs/>
                <w:iCs/>
                <w:szCs w:val="18"/>
              </w:rPr>
              <w:t xml:space="preserve">A UE supporting this feature shall also indicate support of </w:t>
            </w:r>
            <w:r w:rsidRPr="00BC409C">
              <w:rPr>
                <w:i/>
                <w:iCs/>
              </w:rPr>
              <w:t>pusch-NonCB-SingleDCI-STx2P-SDM-r18</w:t>
            </w:r>
            <w:r w:rsidRPr="00BC409C">
              <w:t>.</w:t>
            </w:r>
          </w:p>
        </w:tc>
        <w:tc>
          <w:tcPr>
            <w:tcW w:w="709" w:type="dxa"/>
          </w:tcPr>
          <w:p w14:paraId="3C5ACF9E" w14:textId="77777777" w:rsidR="003A1E5F" w:rsidRPr="00BC409C" w:rsidRDefault="003A1E5F" w:rsidP="00423E00">
            <w:pPr>
              <w:pStyle w:val="TAL"/>
              <w:jc w:val="center"/>
              <w:rPr>
                <w:bCs/>
                <w:iCs/>
              </w:rPr>
            </w:pPr>
            <w:r w:rsidRPr="00BC409C">
              <w:rPr>
                <w:bCs/>
                <w:iCs/>
              </w:rPr>
              <w:t>Band</w:t>
            </w:r>
          </w:p>
        </w:tc>
        <w:tc>
          <w:tcPr>
            <w:tcW w:w="567" w:type="dxa"/>
          </w:tcPr>
          <w:p w14:paraId="02DBB85E" w14:textId="77777777" w:rsidR="003A1E5F" w:rsidRPr="00BC409C" w:rsidRDefault="003A1E5F" w:rsidP="00423E00">
            <w:pPr>
              <w:pStyle w:val="TAL"/>
              <w:jc w:val="center"/>
              <w:rPr>
                <w:bCs/>
                <w:iCs/>
              </w:rPr>
            </w:pPr>
            <w:r w:rsidRPr="00BC409C">
              <w:rPr>
                <w:bCs/>
                <w:iCs/>
              </w:rPr>
              <w:t>No</w:t>
            </w:r>
          </w:p>
        </w:tc>
        <w:tc>
          <w:tcPr>
            <w:tcW w:w="709" w:type="dxa"/>
          </w:tcPr>
          <w:p w14:paraId="423CAB11" w14:textId="77777777" w:rsidR="003A1E5F" w:rsidRPr="00BC409C" w:rsidRDefault="003A1E5F" w:rsidP="00423E00">
            <w:pPr>
              <w:pStyle w:val="TAL"/>
              <w:jc w:val="center"/>
              <w:rPr>
                <w:bCs/>
                <w:iCs/>
              </w:rPr>
            </w:pPr>
            <w:r w:rsidRPr="00BC409C">
              <w:rPr>
                <w:bCs/>
                <w:iCs/>
              </w:rPr>
              <w:t>N/A</w:t>
            </w:r>
          </w:p>
        </w:tc>
        <w:tc>
          <w:tcPr>
            <w:tcW w:w="728" w:type="dxa"/>
          </w:tcPr>
          <w:p w14:paraId="2C7B7881" w14:textId="77777777" w:rsidR="003A1E5F" w:rsidRPr="00BC409C" w:rsidRDefault="003A1E5F" w:rsidP="00423E00">
            <w:pPr>
              <w:pStyle w:val="TAL"/>
              <w:jc w:val="center"/>
              <w:rPr>
                <w:bCs/>
                <w:iCs/>
              </w:rPr>
            </w:pPr>
            <w:r w:rsidRPr="00BC409C">
              <w:rPr>
                <w:bCs/>
                <w:iCs/>
              </w:rPr>
              <w:t>FR2 only</w:t>
            </w:r>
          </w:p>
        </w:tc>
      </w:tr>
      <w:tr w:rsidR="003A1E5F" w:rsidRPr="00BC409C" w14:paraId="6E99D82B" w14:textId="77777777" w:rsidTr="00423E00">
        <w:trPr>
          <w:cantSplit/>
          <w:tblHeader/>
        </w:trPr>
        <w:tc>
          <w:tcPr>
            <w:tcW w:w="6917" w:type="dxa"/>
          </w:tcPr>
          <w:p w14:paraId="59835592" w14:textId="77777777" w:rsidR="003A1E5F" w:rsidRPr="00BC409C" w:rsidRDefault="003A1E5F" w:rsidP="00423E00">
            <w:pPr>
              <w:pStyle w:val="TAL"/>
              <w:rPr>
                <w:b/>
                <w:bCs/>
                <w:i/>
                <w:iCs/>
              </w:rPr>
            </w:pPr>
            <w:r w:rsidRPr="00BC409C">
              <w:rPr>
                <w:b/>
                <w:bCs/>
                <w:i/>
                <w:iCs/>
              </w:rPr>
              <w:t>pusch-NonCB-2PTRS-SingleDCI-STx2P-SFN-r18</w:t>
            </w:r>
          </w:p>
          <w:p w14:paraId="1E769F41" w14:textId="77777777" w:rsidR="003A1E5F" w:rsidRPr="00BC409C" w:rsidRDefault="003A1E5F" w:rsidP="00423E00">
            <w:pPr>
              <w:pStyle w:val="TAL"/>
            </w:pPr>
            <w:r w:rsidRPr="00BC409C">
              <w:t>Indicates whether the UE supports 2 PTRS ports for single-DCI based STx2P SFN scheme for PUSCH—noncodebook.</w:t>
            </w:r>
          </w:p>
          <w:p w14:paraId="47C83297" w14:textId="77777777" w:rsidR="003A1E5F" w:rsidRPr="00BC409C" w:rsidRDefault="003A1E5F" w:rsidP="00423E00">
            <w:pPr>
              <w:pStyle w:val="TAL"/>
              <w:rPr>
                <w:b/>
                <w:bCs/>
                <w:i/>
                <w:iCs/>
              </w:rPr>
            </w:pPr>
            <w:r w:rsidRPr="00BC409C">
              <w:rPr>
                <w:rFonts w:cs="Arial"/>
                <w:bCs/>
                <w:iCs/>
                <w:szCs w:val="18"/>
              </w:rPr>
              <w:t xml:space="preserve">A UE supporting this feature shall also indicate support of </w:t>
            </w:r>
            <w:r w:rsidRPr="00BC409C">
              <w:rPr>
                <w:i/>
                <w:iCs/>
              </w:rPr>
              <w:t>pusch-NonCB-SingleDCI-STx2P-SFN-r18</w:t>
            </w:r>
            <w:r w:rsidRPr="00BC409C">
              <w:t>.</w:t>
            </w:r>
          </w:p>
        </w:tc>
        <w:tc>
          <w:tcPr>
            <w:tcW w:w="709" w:type="dxa"/>
          </w:tcPr>
          <w:p w14:paraId="6649AA9D" w14:textId="77777777" w:rsidR="003A1E5F" w:rsidRPr="00BC409C" w:rsidRDefault="003A1E5F" w:rsidP="00423E00">
            <w:pPr>
              <w:pStyle w:val="TAL"/>
              <w:jc w:val="center"/>
              <w:rPr>
                <w:bCs/>
                <w:iCs/>
              </w:rPr>
            </w:pPr>
            <w:r w:rsidRPr="00BC409C">
              <w:rPr>
                <w:bCs/>
                <w:iCs/>
              </w:rPr>
              <w:t>Band</w:t>
            </w:r>
          </w:p>
        </w:tc>
        <w:tc>
          <w:tcPr>
            <w:tcW w:w="567" w:type="dxa"/>
          </w:tcPr>
          <w:p w14:paraId="3323281F" w14:textId="77777777" w:rsidR="003A1E5F" w:rsidRPr="00BC409C" w:rsidRDefault="003A1E5F" w:rsidP="00423E00">
            <w:pPr>
              <w:pStyle w:val="TAL"/>
              <w:jc w:val="center"/>
              <w:rPr>
                <w:bCs/>
                <w:iCs/>
              </w:rPr>
            </w:pPr>
            <w:r w:rsidRPr="00BC409C">
              <w:rPr>
                <w:bCs/>
                <w:iCs/>
              </w:rPr>
              <w:t>No</w:t>
            </w:r>
          </w:p>
        </w:tc>
        <w:tc>
          <w:tcPr>
            <w:tcW w:w="709" w:type="dxa"/>
          </w:tcPr>
          <w:p w14:paraId="66C6F3FE" w14:textId="77777777" w:rsidR="003A1E5F" w:rsidRPr="00BC409C" w:rsidRDefault="003A1E5F" w:rsidP="00423E00">
            <w:pPr>
              <w:pStyle w:val="TAL"/>
              <w:jc w:val="center"/>
              <w:rPr>
                <w:bCs/>
                <w:iCs/>
              </w:rPr>
            </w:pPr>
            <w:r w:rsidRPr="00BC409C">
              <w:rPr>
                <w:bCs/>
                <w:iCs/>
              </w:rPr>
              <w:t>N/A</w:t>
            </w:r>
          </w:p>
        </w:tc>
        <w:tc>
          <w:tcPr>
            <w:tcW w:w="728" w:type="dxa"/>
          </w:tcPr>
          <w:p w14:paraId="798B4318" w14:textId="77777777" w:rsidR="003A1E5F" w:rsidRPr="00BC409C" w:rsidRDefault="003A1E5F" w:rsidP="00423E00">
            <w:pPr>
              <w:pStyle w:val="TAL"/>
              <w:jc w:val="center"/>
              <w:rPr>
                <w:bCs/>
                <w:iCs/>
              </w:rPr>
            </w:pPr>
            <w:r w:rsidRPr="00BC409C">
              <w:rPr>
                <w:bCs/>
                <w:iCs/>
              </w:rPr>
              <w:t>FR2 only</w:t>
            </w:r>
          </w:p>
        </w:tc>
      </w:tr>
      <w:tr w:rsidR="003A1E5F" w:rsidRPr="00BC409C" w14:paraId="032E2DAC" w14:textId="77777777" w:rsidTr="00423E00">
        <w:trPr>
          <w:cantSplit/>
          <w:tblHeader/>
        </w:trPr>
        <w:tc>
          <w:tcPr>
            <w:tcW w:w="6917" w:type="dxa"/>
          </w:tcPr>
          <w:p w14:paraId="1F06CB68" w14:textId="77777777" w:rsidR="003A1E5F" w:rsidRPr="00BC409C" w:rsidRDefault="003A1E5F" w:rsidP="00423E00">
            <w:pPr>
              <w:pStyle w:val="TAL"/>
              <w:rPr>
                <w:b/>
                <w:bCs/>
                <w:i/>
                <w:iCs/>
              </w:rPr>
            </w:pPr>
            <w:r w:rsidRPr="00BC409C">
              <w:rPr>
                <w:b/>
                <w:bCs/>
                <w:i/>
                <w:iCs/>
              </w:rPr>
              <w:t>pusch-NonCB-SingleDCI-STx2P-SDM-CSI-RS-SRS-r18</w:t>
            </w:r>
          </w:p>
          <w:p w14:paraId="62B609E7" w14:textId="77777777" w:rsidR="003A1E5F" w:rsidRPr="00BC409C" w:rsidRDefault="003A1E5F" w:rsidP="00423E00">
            <w:pPr>
              <w:pStyle w:val="TAL"/>
            </w:pPr>
            <w:r w:rsidRPr="00BC409C">
              <w:t>Indicates whether the UE supports up to two NZP CSI-RS resources associated with the two SRS resource sets for non-codebook based STx2P SDM scheme for PUSCH. This capability comprises:</w:t>
            </w:r>
          </w:p>
          <w:p w14:paraId="7CA6DACD"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proofErr w:type="gramStart"/>
            <w:r w:rsidRPr="00BC409C">
              <w:rPr>
                <w:rFonts w:ascii="Arial" w:hAnsi="Arial" w:cs="Arial"/>
                <w:i/>
                <w:iCs/>
                <w:sz w:val="18"/>
                <w:szCs w:val="18"/>
              </w:rPr>
              <w:t>maxNumberPeriodicSRS-Resource-PerBWP-r18</w:t>
            </w:r>
            <w:proofErr w:type="gramEnd"/>
            <w:r w:rsidRPr="00BC409C">
              <w:rPr>
                <w:rFonts w:ascii="Arial" w:hAnsi="Arial" w:cs="Arial"/>
                <w:i/>
                <w:iCs/>
                <w:sz w:val="18"/>
                <w:szCs w:val="18"/>
              </w:rPr>
              <w:t xml:space="preserve"> </w:t>
            </w:r>
            <w:r w:rsidRPr="00BC409C">
              <w:rPr>
                <w:rFonts w:ascii="Arial" w:hAnsi="Arial" w:cs="Arial"/>
                <w:sz w:val="18"/>
                <w:szCs w:val="18"/>
              </w:rPr>
              <w:t>indicates the maximum number of periodic SRS resources associated with first and second CSI-RS per BWP.</w:t>
            </w:r>
          </w:p>
          <w:p w14:paraId="2824DC4A"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proofErr w:type="gramStart"/>
            <w:r w:rsidRPr="00BC409C">
              <w:rPr>
                <w:rFonts w:ascii="Arial" w:hAnsi="Arial" w:cs="Arial"/>
                <w:i/>
                <w:iCs/>
                <w:sz w:val="18"/>
                <w:szCs w:val="18"/>
              </w:rPr>
              <w:t>maxNumberAperiodicSRS-Resource-PerBWP-r18</w:t>
            </w:r>
            <w:proofErr w:type="gramEnd"/>
            <w:r w:rsidRPr="00BC409C">
              <w:rPr>
                <w:rFonts w:ascii="Arial" w:hAnsi="Arial" w:cs="Arial"/>
                <w:sz w:val="18"/>
                <w:szCs w:val="18"/>
              </w:rPr>
              <w:t xml:space="preserve"> indicates the maximum number of aperiodic SRS resources associated with first and second CSI-RS per BWP.</w:t>
            </w:r>
          </w:p>
          <w:p w14:paraId="2923D96D"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proofErr w:type="gramStart"/>
            <w:r w:rsidRPr="00BC409C">
              <w:rPr>
                <w:rFonts w:ascii="Arial" w:hAnsi="Arial" w:cs="Arial"/>
                <w:i/>
                <w:iCs/>
                <w:sz w:val="18"/>
                <w:szCs w:val="18"/>
              </w:rPr>
              <w:t>maxNumberSemiPersistentSRS-ResourcePerBWP-r18</w:t>
            </w:r>
            <w:proofErr w:type="gramEnd"/>
            <w:r w:rsidRPr="00BC409C">
              <w:rPr>
                <w:rFonts w:ascii="Arial" w:hAnsi="Arial" w:cs="Arial"/>
                <w:sz w:val="18"/>
                <w:szCs w:val="18"/>
              </w:rPr>
              <w:t xml:space="preserve"> indicates the maximum number of semi-persistent SRS resources associated with first and second CSI-RS per BWP.</w:t>
            </w:r>
          </w:p>
          <w:p w14:paraId="5F58FC91"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valueY-SRS-ResourceAssociate-r18</w:t>
            </w:r>
            <w:r w:rsidRPr="00BC409C">
              <w:rPr>
                <w:rFonts w:ascii="Arial" w:hAnsi="Arial" w:cs="Arial"/>
                <w:sz w:val="18"/>
                <w:szCs w:val="18"/>
              </w:rPr>
              <w:t xml:space="preserve"> indicates UE can process (Y) SRS resources associated with first and second CSI-RS resources simultaneously in a CC. Includes P/SP/A SRS</w:t>
            </w:r>
          </w:p>
          <w:p w14:paraId="73DE3BF0"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valueX-CSI-RS-ResourceAssociate-r18</w:t>
            </w:r>
            <w:r w:rsidRPr="00BC409C">
              <w:rPr>
                <w:rFonts w:ascii="Arial" w:hAnsi="Arial" w:cs="Arial"/>
                <w:sz w:val="18"/>
                <w:szCs w:val="18"/>
              </w:rPr>
              <w:t xml:space="preserve"> indicates UE can process up to (X) CSI-RS resources associated with SRS for non-codebook-based transmission simultaneously</w:t>
            </w:r>
          </w:p>
          <w:p w14:paraId="2FAE4A4B" w14:textId="77777777" w:rsidR="003A1E5F" w:rsidRPr="00BC409C" w:rsidRDefault="003A1E5F" w:rsidP="00423E00">
            <w:pPr>
              <w:pStyle w:val="TAL"/>
              <w:rPr>
                <w:b/>
                <w:bCs/>
                <w:i/>
                <w:iCs/>
              </w:rPr>
            </w:pPr>
            <w:r w:rsidRPr="00BC409C">
              <w:t xml:space="preserve">A UE supporting this feature shall also indicate support of </w:t>
            </w:r>
            <w:r w:rsidRPr="00BC409C">
              <w:rPr>
                <w:i/>
              </w:rPr>
              <w:t xml:space="preserve">srs-AssocCSI-RS </w:t>
            </w:r>
            <w:r w:rsidRPr="00BC409C">
              <w:rPr>
                <w:iCs/>
              </w:rPr>
              <w:t xml:space="preserve">and </w:t>
            </w:r>
            <w:r w:rsidRPr="00BC409C">
              <w:rPr>
                <w:i/>
                <w:iCs/>
              </w:rPr>
              <w:t>pusch-NonCB-SingleDCI-STx2P-SDM-r18</w:t>
            </w:r>
            <w:r w:rsidRPr="00BC409C">
              <w:t>.</w:t>
            </w:r>
          </w:p>
        </w:tc>
        <w:tc>
          <w:tcPr>
            <w:tcW w:w="709" w:type="dxa"/>
          </w:tcPr>
          <w:p w14:paraId="4C64EC7F" w14:textId="77777777" w:rsidR="003A1E5F" w:rsidRPr="00BC409C" w:rsidRDefault="003A1E5F" w:rsidP="00423E00">
            <w:pPr>
              <w:pStyle w:val="TAL"/>
              <w:jc w:val="center"/>
              <w:rPr>
                <w:bCs/>
                <w:iCs/>
              </w:rPr>
            </w:pPr>
            <w:r w:rsidRPr="00BC409C">
              <w:rPr>
                <w:bCs/>
                <w:iCs/>
              </w:rPr>
              <w:t>Band</w:t>
            </w:r>
          </w:p>
        </w:tc>
        <w:tc>
          <w:tcPr>
            <w:tcW w:w="567" w:type="dxa"/>
          </w:tcPr>
          <w:p w14:paraId="56D1A864" w14:textId="77777777" w:rsidR="003A1E5F" w:rsidRPr="00BC409C" w:rsidRDefault="003A1E5F" w:rsidP="00423E00">
            <w:pPr>
              <w:pStyle w:val="TAL"/>
              <w:jc w:val="center"/>
              <w:rPr>
                <w:bCs/>
                <w:iCs/>
              </w:rPr>
            </w:pPr>
            <w:r w:rsidRPr="00BC409C">
              <w:rPr>
                <w:bCs/>
                <w:iCs/>
              </w:rPr>
              <w:t>No</w:t>
            </w:r>
          </w:p>
        </w:tc>
        <w:tc>
          <w:tcPr>
            <w:tcW w:w="709" w:type="dxa"/>
          </w:tcPr>
          <w:p w14:paraId="4435DF84" w14:textId="77777777" w:rsidR="003A1E5F" w:rsidRPr="00BC409C" w:rsidRDefault="003A1E5F" w:rsidP="00423E00">
            <w:pPr>
              <w:pStyle w:val="TAL"/>
              <w:jc w:val="center"/>
              <w:rPr>
                <w:bCs/>
                <w:iCs/>
              </w:rPr>
            </w:pPr>
            <w:r w:rsidRPr="00BC409C">
              <w:rPr>
                <w:bCs/>
                <w:iCs/>
              </w:rPr>
              <w:t>N/A</w:t>
            </w:r>
          </w:p>
        </w:tc>
        <w:tc>
          <w:tcPr>
            <w:tcW w:w="728" w:type="dxa"/>
          </w:tcPr>
          <w:p w14:paraId="61CCA6F7" w14:textId="77777777" w:rsidR="003A1E5F" w:rsidRPr="00BC409C" w:rsidRDefault="003A1E5F" w:rsidP="00423E00">
            <w:pPr>
              <w:pStyle w:val="TAL"/>
              <w:jc w:val="center"/>
              <w:rPr>
                <w:bCs/>
                <w:iCs/>
              </w:rPr>
            </w:pPr>
            <w:r w:rsidRPr="00BC409C">
              <w:rPr>
                <w:bCs/>
                <w:iCs/>
              </w:rPr>
              <w:t>FR2 only</w:t>
            </w:r>
          </w:p>
        </w:tc>
      </w:tr>
      <w:tr w:rsidR="003A1E5F" w:rsidRPr="00BC409C" w14:paraId="3D266230" w14:textId="77777777" w:rsidTr="00423E00">
        <w:trPr>
          <w:cantSplit/>
          <w:tblHeader/>
        </w:trPr>
        <w:tc>
          <w:tcPr>
            <w:tcW w:w="6917" w:type="dxa"/>
          </w:tcPr>
          <w:p w14:paraId="1D9ACE18" w14:textId="77777777" w:rsidR="003A1E5F" w:rsidRPr="00BC409C" w:rsidRDefault="003A1E5F" w:rsidP="00423E00">
            <w:pPr>
              <w:pStyle w:val="TAL"/>
              <w:rPr>
                <w:b/>
                <w:bCs/>
                <w:i/>
                <w:iCs/>
              </w:rPr>
            </w:pPr>
            <w:r w:rsidRPr="00BC409C">
              <w:rPr>
                <w:b/>
                <w:bCs/>
                <w:i/>
                <w:iCs/>
              </w:rPr>
              <w:t>pusch-NonCB-SingleDCI-STx2P-SFN-CSI-RS-SRS-r18</w:t>
            </w:r>
          </w:p>
          <w:p w14:paraId="56E12172" w14:textId="77777777" w:rsidR="003A1E5F" w:rsidRPr="00BC409C" w:rsidRDefault="003A1E5F" w:rsidP="00423E00">
            <w:pPr>
              <w:pStyle w:val="TAL"/>
            </w:pPr>
            <w:r w:rsidRPr="00BC409C">
              <w:t>Indicates whether the UE supports up to two NZP CSI-RS resources associated with the two SRS resource sets for non-codebook based STx2P SFN scheme for PUSCH. This capability comprises:</w:t>
            </w:r>
          </w:p>
          <w:p w14:paraId="15CD0223"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proofErr w:type="gramStart"/>
            <w:r w:rsidRPr="00BC409C">
              <w:rPr>
                <w:rFonts w:ascii="Arial" w:hAnsi="Arial" w:cs="Arial"/>
                <w:i/>
                <w:iCs/>
                <w:sz w:val="18"/>
                <w:szCs w:val="18"/>
              </w:rPr>
              <w:t>maxNumberPeriodicSRS-Resource-PerBWP-r18</w:t>
            </w:r>
            <w:proofErr w:type="gramEnd"/>
            <w:r w:rsidRPr="00BC409C">
              <w:rPr>
                <w:rFonts w:ascii="Arial" w:hAnsi="Arial" w:cs="Arial"/>
                <w:i/>
                <w:iCs/>
                <w:sz w:val="18"/>
                <w:szCs w:val="18"/>
              </w:rPr>
              <w:t xml:space="preserve"> </w:t>
            </w:r>
            <w:r w:rsidRPr="00BC409C">
              <w:rPr>
                <w:rFonts w:ascii="Arial" w:hAnsi="Arial" w:cs="Arial"/>
                <w:sz w:val="18"/>
                <w:szCs w:val="18"/>
              </w:rPr>
              <w:t>indicates the maximum number of periodic SRS resources associated with first and second CSI-RS per BWP.</w:t>
            </w:r>
          </w:p>
          <w:p w14:paraId="74D7A585"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proofErr w:type="gramStart"/>
            <w:r w:rsidRPr="00BC409C">
              <w:rPr>
                <w:rFonts w:ascii="Arial" w:hAnsi="Arial" w:cs="Arial"/>
                <w:i/>
                <w:iCs/>
                <w:sz w:val="18"/>
                <w:szCs w:val="18"/>
              </w:rPr>
              <w:t>maxNumberAperiodicSRS-Resource-PerBWP-r18</w:t>
            </w:r>
            <w:proofErr w:type="gramEnd"/>
            <w:r w:rsidRPr="00BC409C">
              <w:rPr>
                <w:rFonts w:ascii="Arial" w:hAnsi="Arial" w:cs="Arial"/>
                <w:sz w:val="18"/>
                <w:szCs w:val="18"/>
              </w:rPr>
              <w:t xml:space="preserve"> indicates the maximum number of aperiodic SRS resources associated with first and second CSI-RS per BWP.</w:t>
            </w:r>
          </w:p>
          <w:p w14:paraId="0FF5D0FC"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proofErr w:type="gramStart"/>
            <w:r w:rsidRPr="00BC409C">
              <w:rPr>
                <w:rFonts w:ascii="Arial" w:hAnsi="Arial" w:cs="Arial"/>
                <w:i/>
                <w:iCs/>
                <w:sz w:val="18"/>
                <w:szCs w:val="18"/>
              </w:rPr>
              <w:t>maxNumberSemiPersistentSRS-ResourcePerBWP-r18</w:t>
            </w:r>
            <w:proofErr w:type="gramEnd"/>
            <w:r w:rsidRPr="00BC409C">
              <w:rPr>
                <w:rFonts w:ascii="Arial" w:hAnsi="Arial" w:cs="Arial"/>
                <w:sz w:val="18"/>
                <w:szCs w:val="18"/>
              </w:rPr>
              <w:t xml:space="preserve"> indicates the maximum number of semi-persistent SRS resources associated with first and second CSI-RS per BWP.</w:t>
            </w:r>
          </w:p>
          <w:p w14:paraId="645F1C27"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valueY-SRS-ResourceAssociate-r18</w:t>
            </w:r>
            <w:r w:rsidRPr="00BC409C">
              <w:rPr>
                <w:rFonts w:ascii="Arial" w:hAnsi="Arial" w:cs="Arial"/>
                <w:sz w:val="18"/>
                <w:szCs w:val="18"/>
              </w:rPr>
              <w:t xml:space="preserve"> indicates UE can process (Y) SRS resources associated with first and second CSI-RS resources simultaneously in a CC. Includes P/SP/A SRS</w:t>
            </w:r>
          </w:p>
          <w:p w14:paraId="2FC7DE62"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valueX-CSI-RS-ResourceAssociate-r18</w:t>
            </w:r>
            <w:r w:rsidRPr="00BC409C">
              <w:rPr>
                <w:rFonts w:ascii="Arial" w:hAnsi="Arial" w:cs="Arial"/>
                <w:sz w:val="18"/>
                <w:szCs w:val="18"/>
              </w:rPr>
              <w:t xml:space="preserve"> indicates UE can process up to (X) CSI-RS resources associated with SRS for non-codebook-based transmission simultaneously</w:t>
            </w:r>
          </w:p>
          <w:p w14:paraId="21AB23C1" w14:textId="77777777" w:rsidR="003A1E5F" w:rsidRPr="00BC409C" w:rsidRDefault="003A1E5F" w:rsidP="00423E00">
            <w:pPr>
              <w:pStyle w:val="TAL"/>
              <w:rPr>
                <w:i/>
              </w:rPr>
            </w:pPr>
            <w:r w:rsidRPr="00BC409C">
              <w:t xml:space="preserve">A UE supporting this feature shall also indicate support of </w:t>
            </w:r>
            <w:r w:rsidRPr="00BC409C">
              <w:rPr>
                <w:i/>
              </w:rPr>
              <w:t>srs-AssocCSI-RS</w:t>
            </w:r>
          </w:p>
          <w:p w14:paraId="3D8767E6" w14:textId="77777777" w:rsidR="003A1E5F" w:rsidRPr="00BC409C" w:rsidRDefault="003A1E5F" w:rsidP="00423E00">
            <w:pPr>
              <w:pStyle w:val="TAL"/>
              <w:rPr>
                <w:b/>
                <w:bCs/>
                <w:i/>
                <w:iCs/>
              </w:rPr>
            </w:pPr>
            <w:proofErr w:type="gramStart"/>
            <w:r w:rsidRPr="00BC409C">
              <w:rPr>
                <w:iCs/>
              </w:rPr>
              <w:t>and</w:t>
            </w:r>
            <w:proofErr w:type="gramEnd"/>
            <w:r w:rsidRPr="00BC409C">
              <w:rPr>
                <w:iCs/>
              </w:rPr>
              <w:t xml:space="preserve"> </w:t>
            </w:r>
            <w:r w:rsidRPr="00BC409C">
              <w:rPr>
                <w:i/>
                <w:iCs/>
              </w:rPr>
              <w:t>pusch-NonCB-SingleDCI-STx2P-SFN-r18</w:t>
            </w:r>
            <w:r w:rsidRPr="00BC409C">
              <w:t>.</w:t>
            </w:r>
          </w:p>
        </w:tc>
        <w:tc>
          <w:tcPr>
            <w:tcW w:w="709" w:type="dxa"/>
          </w:tcPr>
          <w:p w14:paraId="0EA9B2A8" w14:textId="77777777" w:rsidR="003A1E5F" w:rsidRPr="00BC409C" w:rsidRDefault="003A1E5F" w:rsidP="00423E00">
            <w:pPr>
              <w:pStyle w:val="TAL"/>
              <w:jc w:val="center"/>
              <w:rPr>
                <w:bCs/>
                <w:iCs/>
              </w:rPr>
            </w:pPr>
            <w:r w:rsidRPr="00BC409C">
              <w:rPr>
                <w:bCs/>
                <w:iCs/>
              </w:rPr>
              <w:t>Band</w:t>
            </w:r>
          </w:p>
        </w:tc>
        <w:tc>
          <w:tcPr>
            <w:tcW w:w="567" w:type="dxa"/>
          </w:tcPr>
          <w:p w14:paraId="1F37912E" w14:textId="77777777" w:rsidR="003A1E5F" w:rsidRPr="00BC409C" w:rsidRDefault="003A1E5F" w:rsidP="00423E00">
            <w:pPr>
              <w:pStyle w:val="TAL"/>
              <w:jc w:val="center"/>
              <w:rPr>
                <w:bCs/>
                <w:iCs/>
              </w:rPr>
            </w:pPr>
            <w:r w:rsidRPr="00BC409C">
              <w:rPr>
                <w:bCs/>
                <w:iCs/>
              </w:rPr>
              <w:t>No</w:t>
            </w:r>
          </w:p>
        </w:tc>
        <w:tc>
          <w:tcPr>
            <w:tcW w:w="709" w:type="dxa"/>
          </w:tcPr>
          <w:p w14:paraId="31C94364" w14:textId="77777777" w:rsidR="003A1E5F" w:rsidRPr="00BC409C" w:rsidRDefault="003A1E5F" w:rsidP="00423E00">
            <w:pPr>
              <w:pStyle w:val="TAL"/>
              <w:jc w:val="center"/>
              <w:rPr>
                <w:bCs/>
                <w:iCs/>
              </w:rPr>
            </w:pPr>
            <w:r w:rsidRPr="00BC409C">
              <w:rPr>
                <w:bCs/>
                <w:iCs/>
              </w:rPr>
              <w:t>N/A</w:t>
            </w:r>
          </w:p>
        </w:tc>
        <w:tc>
          <w:tcPr>
            <w:tcW w:w="728" w:type="dxa"/>
          </w:tcPr>
          <w:p w14:paraId="112B1737" w14:textId="77777777" w:rsidR="003A1E5F" w:rsidRPr="00BC409C" w:rsidRDefault="003A1E5F" w:rsidP="00423E00">
            <w:pPr>
              <w:pStyle w:val="TAL"/>
              <w:jc w:val="center"/>
              <w:rPr>
                <w:bCs/>
                <w:iCs/>
              </w:rPr>
            </w:pPr>
            <w:r w:rsidRPr="00BC409C">
              <w:rPr>
                <w:bCs/>
                <w:iCs/>
              </w:rPr>
              <w:t>FR2 only</w:t>
            </w:r>
          </w:p>
        </w:tc>
      </w:tr>
      <w:tr w:rsidR="003A1E5F" w:rsidRPr="00BC409C" w14:paraId="2EEE71B4" w14:textId="77777777" w:rsidTr="00423E00">
        <w:trPr>
          <w:cantSplit/>
          <w:tblHeader/>
        </w:trPr>
        <w:tc>
          <w:tcPr>
            <w:tcW w:w="6917" w:type="dxa"/>
          </w:tcPr>
          <w:p w14:paraId="049190AD" w14:textId="77777777" w:rsidR="003A1E5F" w:rsidRPr="00BC409C" w:rsidRDefault="003A1E5F" w:rsidP="00423E00">
            <w:pPr>
              <w:pStyle w:val="TAL"/>
              <w:rPr>
                <w:b/>
                <w:bCs/>
                <w:i/>
                <w:iCs/>
              </w:rPr>
            </w:pPr>
            <w:r w:rsidRPr="00BC409C">
              <w:rPr>
                <w:b/>
                <w:bCs/>
                <w:i/>
                <w:iCs/>
              </w:rPr>
              <w:t>pusch-RepetitionMsg3-r17</w:t>
            </w:r>
          </w:p>
          <w:p w14:paraId="5F67EA07" w14:textId="77777777" w:rsidR="003A1E5F" w:rsidRPr="00BC409C" w:rsidRDefault="003A1E5F" w:rsidP="00423E00">
            <w:pPr>
              <w:pStyle w:val="TAL"/>
              <w:rPr>
                <w:b/>
                <w:bCs/>
                <w:i/>
                <w:iCs/>
              </w:rPr>
            </w:pPr>
            <w:r w:rsidRPr="00BC409C">
              <w:t>Indicates whether the UE supports repetition of PUSCH transmission scheduled by RAR UL grant and DCI format 0_0 with CRC scrambled by TC-RNTI.</w:t>
            </w:r>
          </w:p>
        </w:tc>
        <w:tc>
          <w:tcPr>
            <w:tcW w:w="709" w:type="dxa"/>
          </w:tcPr>
          <w:p w14:paraId="3089FCB0" w14:textId="77777777" w:rsidR="003A1E5F" w:rsidRPr="00BC409C" w:rsidRDefault="003A1E5F" w:rsidP="00423E00">
            <w:pPr>
              <w:pStyle w:val="TAL"/>
              <w:jc w:val="center"/>
              <w:rPr>
                <w:bCs/>
                <w:iCs/>
              </w:rPr>
            </w:pPr>
            <w:r w:rsidRPr="00BC409C">
              <w:rPr>
                <w:bCs/>
                <w:iCs/>
              </w:rPr>
              <w:t>Band</w:t>
            </w:r>
          </w:p>
        </w:tc>
        <w:tc>
          <w:tcPr>
            <w:tcW w:w="567" w:type="dxa"/>
          </w:tcPr>
          <w:p w14:paraId="38AFC63A" w14:textId="77777777" w:rsidR="003A1E5F" w:rsidRPr="00BC409C" w:rsidRDefault="003A1E5F" w:rsidP="00423E00">
            <w:pPr>
              <w:pStyle w:val="TAL"/>
              <w:jc w:val="center"/>
              <w:rPr>
                <w:bCs/>
                <w:iCs/>
              </w:rPr>
            </w:pPr>
            <w:r w:rsidRPr="00BC409C">
              <w:rPr>
                <w:bCs/>
                <w:iCs/>
              </w:rPr>
              <w:t>No</w:t>
            </w:r>
          </w:p>
        </w:tc>
        <w:tc>
          <w:tcPr>
            <w:tcW w:w="709" w:type="dxa"/>
          </w:tcPr>
          <w:p w14:paraId="4A547430" w14:textId="77777777" w:rsidR="003A1E5F" w:rsidRPr="00BC409C" w:rsidRDefault="003A1E5F" w:rsidP="00423E00">
            <w:pPr>
              <w:pStyle w:val="TAL"/>
              <w:jc w:val="center"/>
              <w:rPr>
                <w:bCs/>
                <w:iCs/>
              </w:rPr>
            </w:pPr>
            <w:r w:rsidRPr="00BC409C">
              <w:rPr>
                <w:bCs/>
                <w:iCs/>
              </w:rPr>
              <w:t>N/A</w:t>
            </w:r>
          </w:p>
        </w:tc>
        <w:tc>
          <w:tcPr>
            <w:tcW w:w="728" w:type="dxa"/>
          </w:tcPr>
          <w:p w14:paraId="24FA3C77" w14:textId="77777777" w:rsidR="003A1E5F" w:rsidRPr="00BC409C" w:rsidRDefault="003A1E5F" w:rsidP="00423E00">
            <w:pPr>
              <w:pStyle w:val="TAL"/>
              <w:jc w:val="center"/>
              <w:rPr>
                <w:bCs/>
                <w:iCs/>
              </w:rPr>
            </w:pPr>
            <w:r w:rsidRPr="00BC409C">
              <w:rPr>
                <w:bCs/>
                <w:iCs/>
              </w:rPr>
              <w:t>N/A</w:t>
            </w:r>
          </w:p>
        </w:tc>
      </w:tr>
      <w:tr w:rsidR="003A1E5F" w:rsidRPr="00BC409C" w14:paraId="4896450A" w14:textId="77777777" w:rsidTr="00423E00">
        <w:trPr>
          <w:cantSplit/>
          <w:tblHeader/>
        </w:trPr>
        <w:tc>
          <w:tcPr>
            <w:tcW w:w="6917" w:type="dxa"/>
          </w:tcPr>
          <w:p w14:paraId="0C8CE361" w14:textId="77777777" w:rsidR="003A1E5F" w:rsidRPr="00BC409C" w:rsidRDefault="003A1E5F" w:rsidP="00423E00">
            <w:pPr>
              <w:pStyle w:val="TAL"/>
              <w:rPr>
                <w:b/>
                <w:bCs/>
                <w:i/>
                <w:iCs/>
              </w:rPr>
            </w:pPr>
            <w:r w:rsidRPr="00BC409C">
              <w:rPr>
                <w:b/>
                <w:bCs/>
                <w:i/>
                <w:iCs/>
              </w:rPr>
              <w:lastRenderedPageBreak/>
              <w:t>pusch-RepetitionMultiSlots-v1650</w:t>
            </w:r>
          </w:p>
          <w:p w14:paraId="13FBC3AD" w14:textId="77777777" w:rsidR="003A1E5F" w:rsidRPr="00BC409C" w:rsidRDefault="003A1E5F" w:rsidP="00423E00">
            <w:pPr>
              <w:pStyle w:val="TAL"/>
            </w:pPr>
            <w:r w:rsidRPr="00BC409C">
              <w:t xml:space="preserve">Indicates whether the UE supports transmitting PUSCH scheduled by DCI format 0_1 when configured with </w:t>
            </w:r>
            <w:r w:rsidRPr="00BC409C">
              <w:rPr>
                <w:i/>
                <w:iCs/>
              </w:rPr>
              <w:t>pusch-AggregationFactor</w:t>
            </w:r>
            <w:r w:rsidRPr="00BC409C">
              <w:t xml:space="preserve"> &gt; 1, as defined in clause 6.1.2.1 of TS 38.214 [12]. This applies only to non-shared spectrum channel access. For shared spectrum channel access, </w:t>
            </w:r>
            <w:r w:rsidRPr="00BC409C">
              <w:rPr>
                <w:i/>
                <w:iCs/>
              </w:rPr>
              <w:t>pusch-RepetitionMultiSlots-r16</w:t>
            </w:r>
            <w:r w:rsidRPr="00BC409C">
              <w:t xml:space="preserve"> applies. Except for NTN bands, UE shall set the capability value consistently for all FDD-FR1 bands, all TDD-FR1 bands, all TDD-FR2-1 bands </w:t>
            </w:r>
            <w:r w:rsidRPr="00BC409C">
              <w:rPr>
                <w:rFonts w:eastAsia="MS PGothic" w:cs="Arial"/>
                <w:szCs w:val="18"/>
              </w:rPr>
              <w:t>and all TDD-FR2-2 bands</w:t>
            </w:r>
            <w:r w:rsidRPr="00BC409C">
              <w:t xml:space="preserve"> respectively. For NTN, UE shall set the capability value consistently for all FDD-FR1 NTN bands and all FDD-FR2 NTN bands respectively.</w:t>
            </w:r>
          </w:p>
          <w:p w14:paraId="3C8E899B" w14:textId="77777777" w:rsidR="003A1E5F" w:rsidRPr="00BC409C" w:rsidRDefault="003A1E5F" w:rsidP="00423E00">
            <w:pPr>
              <w:pStyle w:val="TAL"/>
            </w:pPr>
          </w:p>
          <w:p w14:paraId="4341DD45" w14:textId="77777777" w:rsidR="003A1E5F" w:rsidRPr="00BC409C" w:rsidRDefault="003A1E5F" w:rsidP="00423E00">
            <w:pPr>
              <w:pStyle w:val="TAL"/>
              <w:rPr>
                <w:b/>
                <w:bCs/>
                <w:i/>
                <w:iCs/>
              </w:rPr>
            </w:pPr>
            <w:r w:rsidRPr="00BC409C">
              <w:t xml:space="preserve">The UE only includes </w:t>
            </w:r>
            <w:r w:rsidRPr="00BC409C">
              <w:rPr>
                <w:i/>
                <w:iCs/>
              </w:rPr>
              <w:t>pusch-RepetitionMultiSlots-v1650</w:t>
            </w:r>
            <w:r w:rsidRPr="00BC409C">
              <w:t xml:space="preserve"> if </w:t>
            </w:r>
            <w:r w:rsidRPr="00BC409C">
              <w:rPr>
                <w:i/>
                <w:iCs/>
              </w:rPr>
              <w:t>pusch-RepetitionMultiSlots</w:t>
            </w:r>
            <w:r w:rsidRPr="00BC409C">
              <w:t xml:space="preserve"> is absent.</w:t>
            </w:r>
          </w:p>
        </w:tc>
        <w:tc>
          <w:tcPr>
            <w:tcW w:w="709" w:type="dxa"/>
          </w:tcPr>
          <w:p w14:paraId="50D2715D" w14:textId="77777777" w:rsidR="003A1E5F" w:rsidRPr="00BC409C" w:rsidRDefault="003A1E5F" w:rsidP="00423E00">
            <w:pPr>
              <w:pStyle w:val="TAL"/>
              <w:jc w:val="center"/>
              <w:rPr>
                <w:bCs/>
                <w:iCs/>
              </w:rPr>
            </w:pPr>
            <w:r w:rsidRPr="00BC409C">
              <w:t>Band</w:t>
            </w:r>
          </w:p>
        </w:tc>
        <w:tc>
          <w:tcPr>
            <w:tcW w:w="567" w:type="dxa"/>
          </w:tcPr>
          <w:p w14:paraId="3453D9B3" w14:textId="77777777" w:rsidR="003A1E5F" w:rsidRPr="00BC409C" w:rsidRDefault="003A1E5F" w:rsidP="00423E00">
            <w:pPr>
              <w:pStyle w:val="TAL"/>
              <w:jc w:val="center"/>
              <w:rPr>
                <w:bCs/>
                <w:iCs/>
              </w:rPr>
            </w:pPr>
            <w:r w:rsidRPr="00BC409C">
              <w:t>Yes</w:t>
            </w:r>
          </w:p>
        </w:tc>
        <w:tc>
          <w:tcPr>
            <w:tcW w:w="709" w:type="dxa"/>
          </w:tcPr>
          <w:p w14:paraId="0FD3647F" w14:textId="77777777" w:rsidR="003A1E5F" w:rsidRPr="00BC409C" w:rsidRDefault="003A1E5F" w:rsidP="00423E00">
            <w:pPr>
              <w:pStyle w:val="TAL"/>
              <w:jc w:val="center"/>
              <w:rPr>
                <w:bCs/>
                <w:iCs/>
              </w:rPr>
            </w:pPr>
            <w:r w:rsidRPr="00BC409C">
              <w:t>N/A</w:t>
            </w:r>
          </w:p>
        </w:tc>
        <w:tc>
          <w:tcPr>
            <w:tcW w:w="728" w:type="dxa"/>
          </w:tcPr>
          <w:p w14:paraId="3BC32604" w14:textId="77777777" w:rsidR="003A1E5F" w:rsidRPr="00BC409C" w:rsidRDefault="003A1E5F" w:rsidP="00423E00">
            <w:pPr>
              <w:pStyle w:val="TAL"/>
              <w:jc w:val="center"/>
              <w:rPr>
                <w:bCs/>
                <w:iCs/>
              </w:rPr>
            </w:pPr>
            <w:r w:rsidRPr="00BC409C">
              <w:t>N/A</w:t>
            </w:r>
          </w:p>
        </w:tc>
      </w:tr>
      <w:tr w:rsidR="003A1E5F" w:rsidRPr="00BC409C" w14:paraId="32035D6D" w14:textId="77777777" w:rsidTr="00423E00">
        <w:trPr>
          <w:cantSplit/>
          <w:tblHeader/>
        </w:trPr>
        <w:tc>
          <w:tcPr>
            <w:tcW w:w="6917" w:type="dxa"/>
          </w:tcPr>
          <w:p w14:paraId="47E36574" w14:textId="77777777" w:rsidR="003A1E5F" w:rsidRPr="00BC409C" w:rsidRDefault="003A1E5F" w:rsidP="00423E00">
            <w:pPr>
              <w:pStyle w:val="TAL"/>
              <w:rPr>
                <w:b/>
                <w:bCs/>
                <w:i/>
                <w:iCs/>
              </w:rPr>
            </w:pPr>
            <w:r w:rsidRPr="00BC409C">
              <w:rPr>
                <w:b/>
                <w:bCs/>
                <w:i/>
                <w:iCs/>
              </w:rPr>
              <w:t>pusch-RepetitionTypeA-v16c0</w:t>
            </w:r>
          </w:p>
          <w:p w14:paraId="79B7DE4A" w14:textId="77777777" w:rsidR="003A1E5F" w:rsidRPr="00BC409C" w:rsidRDefault="003A1E5F" w:rsidP="00423E00">
            <w:pPr>
              <w:pStyle w:val="TAL"/>
            </w:pPr>
            <w:r w:rsidRPr="00BC409C">
              <w:t>Indicates whether the UE supports the dynamic indication of the number of repetitions for PUSCH transmission as specified in TS 38.214 [12], clause 6.1.2.1. Support of this field is reported for shared spectrum channel access and non-shared spectrum channel access, respectively. UE indicating support of this feature shall support of at least one of</w:t>
            </w:r>
            <w:r w:rsidRPr="00BC409C">
              <w:rPr>
                <w:i/>
              </w:rPr>
              <w:t xml:space="preserve"> type2-PUSCH-RepetitionMultiSlots</w:t>
            </w:r>
            <w:r w:rsidRPr="00BC409C">
              <w:t xml:space="preserve"> and </w:t>
            </w:r>
            <w:r w:rsidRPr="00BC409C">
              <w:rPr>
                <w:i/>
              </w:rPr>
              <w:t>pusch-RepetitionMultiSlots</w:t>
            </w:r>
            <w:r w:rsidRPr="00BC409C">
              <w:t xml:space="preserve"> for shared spectrum and non-shared spectrum respectively.</w:t>
            </w:r>
          </w:p>
          <w:p w14:paraId="1DD7C435" w14:textId="77777777" w:rsidR="003A1E5F" w:rsidRPr="00BC409C" w:rsidRDefault="003A1E5F" w:rsidP="00423E00">
            <w:pPr>
              <w:pStyle w:val="TAL"/>
            </w:pPr>
          </w:p>
          <w:p w14:paraId="798EDA60" w14:textId="77777777" w:rsidR="003A1E5F" w:rsidRPr="00BC409C" w:rsidRDefault="003A1E5F" w:rsidP="00423E00">
            <w:pPr>
              <w:pStyle w:val="TAL"/>
            </w:pPr>
            <w:r w:rsidRPr="00BC409C">
              <w:t>Except for NTN bands, UE shall set the capability value consistently for all FDD-FR1 bands, all TDD-FR1 bands and all TDD-FR2 bands respectively. For NTN, UE shall set the capability value consistently for all FDD-FR1 NTN bands and all FDD-FR2 NTN bands respectively.</w:t>
            </w:r>
          </w:p>
          <w:p w14:paraId="785C8CC2" w14:textId="77777777" w:rsidR="003A1E5F" w:rsidRPr="00BC409C" w:rsidRDefault="003A1E5F" w:rsidP="00423E00">
            <w:pPr>
              <w:pStyle w:val="TAL"/>
            </w:pPr>
          </w:p>
          <w:p w14:paraId="1190E04C" w14:textId="77777777" w:rsidR="003A1E5F" w:rsidRPr="00BC409C" w:rsidRDefault="003A1E5F" w:rsidP="00423E00">
            <w:pPr>
              <w:pStyle w:val="TAL"/>
              <w:rPr>
                <w:bCs/>
                <w:iCs/>
              </w:rPr>
            </w:pPr>
            <w:r w:rsidRPr="00BC409C">
              <w:t xml:space="preserve">The UE only includes </w:t>
            </w:r>
            <w:r w:rsidRPr="00BC409C">
              <w:rPr>
                <w:i/>
              </w:rPr>
              <w:t>pusch-RepetitionTypeA-v16c0</w:t>
            </w:r>
            <w:r w:rsidRPr="00BC409C">
              <w:t xml:space="preserve"> if </w:t>
            </w:r>
            <w:r w:rsidRPr="00BC409C">
              <w:rPr>
                <w:i/>
              </w:rPr>
              <w:t>pusch-RepetitionTypeA-r16</w:t>
            </w:r>
            <w:r w:rsidRPr="00BC409C">
              <w:t xml:space="preserve"> is absent.</w:t>
            </w:r>
          </w:p>
        </w:tc>
        <w:tc>
          <w:tcPr>
            <w:tcW w:w="709" w:type="dxa"/>
          </w:tcPr>
          <w:p w14:paraId="7DF973C9" w14:textId="77777777" w:rsidR="003A1E5F" w:rsidRPr="00BC409C" w:rsidRDefault="003A1E5F" w:rsidP="00423E00">
            <w:pPr>
              <w:pStyle w:val="TAL"/>
            </w:pPr>
            <w:r w:rsidRPr="00BC409C">
              <w:t>Band</w:t>
            </w:r>
          </w:p>
        </w:tc>
        <w:tc>
          <w:tcPr>
            <w:tcW w:w="567" w:type="dxa"/>
          </w:tcPr>
          <w:p w14:paraId="65DBDE5A" w14:textId="77777777" w:rsidR="003A1E5F" w:rsidRPr="00BC409C" w:rsidRDefault="003A1E5F" w:rsidP="00423E00">
            <w:pPr>
              <w:pStyle w:val="TAL"/>
            </w:pPr>
            <w:r w:rsidRPr="00BC409C">
              <w:t>No</w:t>
            </w:r>
          </w:p>
        </w:tc>
        <w:tc>
          <w:tcPr>
            <w:tcW w:w="709" w:type="dxa"/>
          </w:tcPr>
          <w:p w14:paraId="3EEE17F5" w14:textId="77777777" w:rsidR="003A1E5F" w:rsidRPr="00BC409C" w:rsidRDefault="003A1E5F" w:rsidP="00423E00">
            <w:pPr>
              <w:pStyle w:val="TAL"/>
            </w:pPr>
            <w:r w:rsidRPr="00BC409C">
              <w:t>N/A</w:t>
            </w:r>
          </w:p>
        </w:tc>
        <w:tc>
          <w:tcPr>
            <w:tcW w:w="728" w:type="dxa"/>
          </w:tcPr>
          <w:p w14:paraId="4F19F61C" w14:textId="77777777" w:rsidR="003A1E5F" w:rsidRPr="00BC409C" w:rsidRDefault="003A1E5F" w:rsidP="00423E00">
            <w:pPr>
              <w:pStyle w:val="TAL"/>
            </w:pPr>
            <w:r w:rsidRPr="00BC409C">
              <w:t>N/A</w:t>
            </w:r>
          </w:p>
        </w:tc>
      </w:tr>
      <w:tr w:rsidR="003A1E5F" w:rsidRPr="00BC409C" w14:paraId="3C2551A5" w14:textId="77777777" w:rsidTr="00423E00">
        <w:trPr>
          <w:cantSplit/>
          <w:tblHeader/>
        </w:trPr>
        <w:tc>
          <w:tcPr>
            <w:tcW w:w="6917" w:type="dxa"/>
          </w:tcPr>
          <w:p w14:paraId="4623DC7D" w14:textId="77777777" w:rsidR="003A1E5F" w:rsidRPr="00BC409C" w:rsidRDefault="003A1E5F" w:rsidP="00423E00">
            <w:pPr>
              <w:pStyle w:val="TAL"/>
              <w:rPr>
                <w:b/>
                <w:bCs/>
                <w:i/>
                <w:iCs/>
              </w:rPr>
            </w:pPr>
            <w:r w:rsidRPr="00BC409C">
              <w:rPr>
                <w:b/>
                <w:bCs/>
                <w:i/>
                <w:iCs/>
              </w:rPr>
              <w:t>pusch-TransCoherence</w:t>
            </w:r>
          </w:p>
          <w:p w14:paraId="68CE8299" w14:textId="77777777" w:rsidR="003A1E5F" w:rsidRPr="00BC409C" w:rsidRDefault="003A1E5F" w:rsidP="00423E00">
            <w:pPr>
              <w:pStyle w:val="TAL"/>
              <w:rPr>
                <w:bCs/>
                <w:iCs/>
              </w:rPr>
            </w:pPr>
            <w:r w:rsidRPr="00BC409C">
              <w:rPr>
                <w:bCs/>
                <w:iCs/>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55750398" w14:textId="77777777" w:rsidR="003A1E5F" w:rsidRPr="00BC409C" w:rsidRDefault="003A1E5F" w:rsidP="00423E00">
            <w:pPr>
              <w:pStyle w:val="TAL"/>
              <w:jc w:val="center"/>
              <w:rPr>
                <w:bCs/>
                <w:iCs/>
              </w:rPr>
            </w:pPr>
            <w:r w:rsidRPr="00BC409C">
              <w:rPr>
                <w:bCs/>
                <w:iCs/>
              </w:rPr>
              <w:t>Band</w:t>
            </w:r>
          </w:p>
        </w:tc>
        <w:tc>
          <w:tcPr>
            <w:tcW w:w="567" w:type="dxa"/>
          </w:tcPr>
          <w:p w14:paraId="0517BA29" w14:textId="77777777" w:rsidR="003A1E5F" w:rsidRPr="00BC409C" w:rsidRDefault="003A1E5F" w:rsidP="00423E00">
            <w:pPr>
              <w:pStyle w:val="TAL"/>
              <w:jc w:val="center"/>
              <w:rPr>
                <w:bCs/>
                <w:iCs/>
              </w:rPr>
            </w:pPr>
            <w:r w:rsidRPr="00BC409C">
              <w:rPr>
                <w:bCs/>
                <w:iCs/>
              </w:rPr>
              <w:t>No</w:t>
            </w:r>
          </w:p>
        </w:tc>
        <w:tc>
          <w:tcPr>
            <w:tcW w:w="709" w:type="dxa"/>
          </w:tcPr>
          <w:p w14:paraId="7A4D657F" w14:textId="77777777" w:rsidR="003A1E5F" w:rsidRPr="00BC409C" w:rsidRDefault="003A1E5F" w:rsidP="00423E00">
            <w:pPr>
              <w:pStyle w:val="TAL"/>
              <w:jc w:val="center"/>
              <w:rPr>
                <w:bCs/>
                <w:iCs/>
              </w:rPr>
            </w:pPr>
            <w:r w:rsidRPr="00BC409C">
              <w:rPr>
                <w:bCs/>
                <w:iCs/>
              </w:rPr>
              <w:t>N/A</w:t>
            </w:r>
          </w:p>
        </w:tc>
        <w:tc>
          <w:tcPr>
            <w:tcW w:w="728" w:type="dxa"/>
          </w:tcPr>
          <w:p w14:paraId="063BB898" w14:textId="77777777" w:rsidR="003A1E5F" w:rsidRPr="00BC409C" w:rsidRDefault="003A1E5F" w:rsidP="00423E00">
            <w:pPr>
              <w:pStyle w:val="TAL"/>
              <w:jc w:val="center"/>
            </w:pPr>
            <w:r w:rsidRPr="00BC409C">
              <w:rPr>
                <w:bCs/>
                <w:iCs/>
              </w:rPr>
              <w:t>N/A</w:t>
            </w:r>
          </w:p>
        </w:tc>
      </w:tr>
      <w:tr w:rsidR="003A1E5F" w:rsidRPr="00BC409C" w14:paraId="6FA9D6F5" w14:textId="77777777" w:rsidTr="00423E00">
        <w:trPr>
          <w:cantSplit/>
          <w:tblHeader/>
        </w:trPr>
        <w:tc>
          <w:tcPr>
            <w:tcW w:w="6917" w:type="dxa"/>
          </w:tcPr>
          <w:p w14:paraId="7EBA0A25" w14:textId="77777777" w:rsidR="003A1E5F" w:rsidRPr="00BC409C" w:rsidRDefault="003A1E5F" w:rsidP="00423E00">
            <w:pPr>
              <w:pStyle w:val="TAL"/>
              <w:rPr>
                <w:b/>
                <w:bCs/>
                <w:i/>
                <w:iCs/>
              </w:rPr>
            </w:pPr>
            <w:r w:rsidRPr="00BC409C">
              <w:rPr>
                <w:b/>
                <w:bCs/>
                <w:i/>
                <w:iCs/>
              </w:rPr>
              <w:t>puschTypeA-RepetitionsAvailSlot-r17</w:t>
            </w:r>
          </w:p>
          <w:p w14:paraId="42241A2A" w14:textId="77777777" w:rsidR="003A1E5F" w:rsidRPr="00BC409C" w:rsidRDefault="003A1E5F" w:rsidP="00423E00">
            <w:pPr>
              <w:pStyle w:val="TAL"/>
              <w:rPr>
                <w:bCs/>
                <w:iCs/>
              </w:rPr>
            </w:pPr>
            <w:r w:rsidRPr="00BC409C">
              <w:rPr>
                <w:bCs/>
                <w:iCs/>
              </w:rPr>
              <w:t>Indicates whether UE supports dynamic and configured grant PUSCH repetitions based on available slots.</w:t>
            </w:r>
            <w:r w:rsidRPr="00BC409C">
              <w:t xml:space="preserve"> </w:t>
            </w:r>
            <w:r w:rsidRPr="00BC409C">
              <w:rPr>
                <w:bCs/>
                <w:iCs/>
              </w:rPr>
              <w:t>Transmission occasions for the repetitions for dynamic and configured grant PUSCH are determined on the basis of available slots.</w:t>
            </w:r>
          </w:p>
          <w:p w14:paraId="7E0C864F" w14:textId="77777777" w:rsidR="003A1E5F" w:rsidRPr="00BC409C" w:rsidRDefault="003A1E5F" w:rsidP="00423E00">
            <w:pPr>
              <w:pStyle w:val="TAL"/>
              <w:rPr>
                <w:bCs/>
                <w:iCs/>
              </w:rPr>
            </w:pPr>
          </w:p>
          <w:p w14:paraId="418988B9" w14:textId="77777777" w:rsidR="003A1E5F" w:rsidRPr="00BC409C" w:rsidRDefault="003A1E5F" w:rsidP="00423E00">
            <w:pPr>
              <w:pStyle w:val="TAL"/>
            </w:pPr>
            <w:r w:rsidRPr="00BC409C">
              <w:t xml:space="preserve">A UE that indicates support of this feature shall support </w:t>
            </w:r>
            <w:r w:rsidRPr="00BC409C">
              <w:rPr>
                <w:i/>
                <w:iCs/>
              </w:rPr>
              <w:t>type1-PUSCH-RepetitionMultiSlots, type2-PUSCH-RepetitionMultiSlots</w:t>
            </w:r>
            <w:r w:rsidRPr="00BC409C">
              <w:t xml:space="preserve"> or </w:t>
            </w:r>
            <w:r w:rsidRPr="00BC409C">
              <w:rPr>
                <w:i/>
              </w:rPr>
              <w:t>pusch-RepetitionMultiSlots.</w:t>
            </w:r>
          </w:p>
        </w:tc>
        <w:tc>
          <w:tcPr>
            <w:tcW w:w="709" w:type="dxa"/>
          </w:tcPr>
          <w:p w14:paraId="544EFCFE" w14:textId="77777777" w:rsidR="003A1E5F" w:rsidRPr="00BC409C" w:rsidRDefault="003A1E5F" w:rsidP="00423E00">
            <w:pPr>
              <w:pStyle w:val="TAL"/>
              <w:jc w:val="center"/>
              <w:rPr>
                <w:bCs/>
                <w:iCs/>
              </w:rPr>
            </w:pPr>
            <w:r w:rsidRPr="00BC409C">
              <w:rPr>
                <w:bCs/>
                <w:iCs/>
              </w:rPr>
              <w:t>Band</w:t>
            </w:r>
          </w:p>
        </w:tc>
        <w:tc>
          <w:tcPr>
            <w:tcW w:w="567" w:type="dxa"/>
          </w:tcPr>
          <w:p w14:paraId="754C89AA" w14:textId="77777777" w:rsidR="003A1E5F" w:rsidRPr="00BC409C" w:rsidRDefault="003A1E5F" w:rsidP="00423E00">
            <w:pPr>
              <w:pStyle w:val="TAL"/>
              <w:jc w:val="center"/>
              <w:rPr>
                <w:bCs/>
                <w:iCs/>
              </w:rPr>
            </w:pPr>
            <w:r w:rsidRPr="00BC409C">
              <w:rPr>
                <w:bCs/>
                <w:iCs/>
              </w:rPr>
              <w:t>No</w:t>
            </w:r>
          </w:p>
        </w:tc>
        <w:tc>
          <w:tcPr>
            <w:tcW w:w="709" w:type="dxa"/>
          </w:tcPr>
          <w:p w14:paraId="144A4675" w14:textId="77777777" w:rsidR="003A1E5F" w:rsidRPr="00BC409C" w:rsidRDefault="003A1E5F" w:rsidP="00423E00">
            <w:pPr>
              <w:pStyle w:val="TAL"/>
              <w:jc w:val="center"/>
              <w:rPr>
                <w:bCs/>
                <w:iCs/>
              </w:rPr>
            </w:pPr>
            <w:r w:rsidRPr="00BC409C">
              <w:rPr>
                <w:bCs/>
                <w:iCs/>
              </w:rPr>
              <w:t>N/A</w:t>
            </w:r>
          </w:p>
        </w:tc>
        <w:tc>
          <w:tcPr>
            <w:tcW w:w="728" w:type="dxa"/>
          </w:tcPr>
          <w:p w14:paraId="007DA830" w14:textId="77777777" w:rsidR="003A1E5F" w:rsidRPr="00BC409C" w:rsidRDefault="003A1E5F" w:rsidP="00423E00">
            <w:pPr>
              <w:pStyle w:val="TAL"/>
              <w:jc w:val="center"/>
              <w:rPr>
                <w:bCs/>
                <w:iCs/>
              </w:rPr>
            </w:pPr>
            <w:r w:rsidRPr="00BC409C">
              <w:rPr>
                <w:bCs/>
                <w:iCs/>
              </w:rPr>
              <w:t>N/A</w:t>
            </w:r>
          </w:p>
        </w:tc>
      </w:tr>
      <w:tr w:rsidR="003A1E5F" w:rsidRPr="00BC409C" w14:paraId="621D44DF" w14:textId="77777777" w:rsidTr="00423E00">
        <w:trPr>
          <w:cantSplit/>
          <w:tblHeader/>
        </w:trPr>
        <w:tc>
          <w:tcPr>
            <w:tcW w:w="6917" w:type="dxa"/>
          </w:tcPr>
          <w:p w14:paraId="61A86492" w14:textId="77777777" w:rsidR="003A1E5F" w:rsidRPr="00BC409C" w:rsidRDefault="003A1E5F" w:rsidP="00423E00">
            <w:pPr>
              <w:pStyle w:val="TAL"/>
              <w:rPr>
                <w:b/>
                <w:bCs/>
                <w:i/>
                <w:iCs/>
              </w:rPr>
            </w:pPr>
            <w:r w:rsidRPr="00BC409C">
              <w:rPr>
                <w:b/>
                <w:bCs/>
                <w:i/>
                <w:iCs/>
              </w:rPr>
              <w:t>rach-EarlyTA-Measurement-r18</w:t>
            </w:r>
          </w:p>
          <w:p w14:paraId="14272C1A" w14:textId="77777777" w:rsidR="003A1E5F" w:rsidRPr="00BC409C" w:rsidRDefault="003A1E5F" w:rsidP="00423E00">
            <w:pPr>
              <w:pStyle w:val="TAL"/>
              <w:rPr>
                <w:rFonts w:cs="Arial"/>
                <w:szCs w:val="18"/>
              </w:rPr>
            </w:pPr>
            <w:r w:rsidRPr="00BC409C">
              <w:t xml:space="preserve">Indicates the maximum </w:t>
            </w:r>
            <w:r w:rsidRPr="00BC409C">
              <w:rPr>
                <w:rFonts w:eastAsia="MS PGothic" w:cs="Arial"/>
                <w:szCs w:val="18"/>
                <w:lang w:eastAsia="zh-CN"/>
              </w:rPr>
              <w:t xml:space="preserve">number of candidate cells for TA acquisition based on PDCCH ordered CFRA procedure before receiving cell switch command MAC-CE. </w:t>
            </w:r>
            <w:r w:rsidRPr="00BC409C">
              <w:rPr>
                <w:rFonts w:eastAsia="MS PGothic" w:cs="Arial"/>
                <w:szCs w:val="18"/>
              </w:rPr>
              <w:t>Power ramping for PRACH retransmission based on PDCCH order indication. UE also supports</w:t>
            </w:r>
            <w:r w:rsidRPr="00BC409C">
              <w:rPr>
                <w:rFonts w:cs="Arial"/>
                <w:szCs w:val="18"/>
              </w:rPr>
              <w:t xml:space="preserve"> dropping the serving cell UL to handle the overlap between UL transmission on serving cell(s) and PRACH on candidate cell(s).</w:t>
            </w:r>
          </w:p>
          <w:p w14:paraId="3DD3ACF9" w14:textId="77777777" w:rsidR="003A1E5F" w:rsidRPr="00BC409C" w:rsidRDefault="003A1E5F" w:rsidP="00423E00">
            <w:pPr>
              <w:pStyle w:val="TAL"/>
              <w:rPr>
                <w:bCs/>
                <w:iCs/>
              </w:rPr>
            </w:pPr>
            <w:r w:rsidRPr="00BC409C">
              <w:rPr>
                <w:rFonts w:cs="Arial"/>
                <w:szCs w:val="18"/>
              </w:rPr>
              <w:t xml:space="preserve">A UE supporting this feature shall also indicate support of </w:t>
            </w:r>
            <w:r w:rsidRPr="00BC409C">
              <w:rPr>
                <w:i/>
                <w:iCs/>
              </w:rPr>
              <w:t>ta-IndicationCellSwitch-r18</w:t>
            </w:r>
            <w:r w:rsidRPr="00BC409C">
              <w:t xml:space="preserve"> and at least one of </w:t>
            </w:r>
            <w:r w:rsidRPr="00BC409C">
              <w:rPr>
                <w:bCs/>
                <w:i/>
              </w:rPr>
              <w:t>ltm-MCG-IntraFreq-r18</w:t>
            </w:r>
            <w:r w:rsidRPr="00BC409C">
              <w:rPr>
                <w:bCs/>
                <w:i/>
                <w:iCs/>
              </w:rPr>
              <w:t xml:space="preserve"> </w:t>
            </w:r>
            <w:r w:rsidRPr="00BC409C">
              <w:rPr>
                <w:bCs/>
              </w:rPr>
              <w:t>or</w:t>
            </w:r>
            <w:r w:rsidRPr="00BC409C">
              <w:rPr>
                <w:bCs/>
                <w:i/>
                <w:iCs/>
              </w:rPr>
              <w:t xml:space="preserve"> </w:t>
            </w:r>
            <w:r w:rsidRPr="00BC409C">
              <w:rPr>
                <w:bCs/>
                <w:i/>
              </w:rPr>
              <w:t>ltm-SCG-IntraFreq-r18</w:t>
            </w:r>
            <w:r w:rsidRPr="00BC409C">
              <w:rPr>
                <w:bCs/>
                <w:iCs/>
              </w:rPr>
              <w:t>.</w:t>
            </w:r>
          </w:p>
          <w:p w14:paraId="7C9FA9E4" w14:textId="77777777" w:rsidR="003A1E5F" w:rsidRPr="00BC409C" w:rsidRDefault="003A1E5F" w:rsidP="00423E00">
            <w:pPr>
              <w:pStyle w:val="TAL"/>
              <w:rPr>
                <w:b/>
                <w:bCs/>
                <w:i/>
                <w:iCs/>
              </w:rPr>
            </w:pPr>
            <w:r w:rsidRPr="00BC409C">
              <w:t>For cross-band operation, the capability refers to the source band.</w:t>
            </w:r>
          </w:p>
        </w:tc>
        <w:tc>
          <w:tcPr>
            <w:tcW w:w="709" w:type="dxa"/>
          </w:tcPr>
          <w:p w14:paraId="14457D14" w14:textId="77777777" w:rsidR="003A1E5F" w:rsidRPr="00BC409C" w:rsidRDefault="003A1E5F" w:rsidP="00423E00">
            <w:pPr>
              <w:pStyle w:val="TAL"/>
              <w:jc w:val="center"/>
              <w:rPr>
                <w:bCs/>
                <w:iCs/>
              </w:rPr>
            </w:pPr>
            <w:r w:rsidRPr="00BC409C">
              <w:rPr>
                <w:rFonts w:eastAsia="MS Mincho"/>
              </w:rPr>
              <w:t>Band</w:t>
            </w:r>
          </w:p>
        </w:tc>
        <w:tc>
          <w:tcPr>
            <w:tcW w:w="567" w:type="dxa"/>
          </w:tcPr>
          <w:p w14:paraId="48DC154C" w14:textId="77777777" w:rsidR="003A1E5F" w:rsidRPr="00BC409C" w:rsidRDefault="003A1E5F" w:rsidP="00423E00">
            <w:pPr>
              <w:pStyle w:val="TAL"/>
              <w:jc w:val="center"/>
              <w:rPr>
                <w:bCs/>
                <w:iCs/>
              </w:rPr>
            </w:pPr>
            <w:r w:rsidRPr="00BC409C">
              <w:rPr>
                <w:rFonts w:eastAsia="MS Mincho"/>
              </w:rPr>
              <w:t>No</w:t>
            </w:r>
          </w:p>
        </w:tc>
        <w:tc>
          <w:tcPr>
            <w:tcW w:w="709" w:type="dxa"/>
          </w:tcPr>
          <w:p w14:paraId="3E29E4D1" w14:textId="77777777" w:rsidR="003A1E5F" w:rsidRPr="00BC409C" w:rsidRDefault="003A1E5F" w:rsidP="00423E00">
            <w:pPr>
              <w:pStyle w:val="TAL"/>
              <w:jc w:val="center"/>
              <w:rPr>
                <w:bCs/>
                <w:iCs/>
              </w:rPr>
            </w:pPr>
            <w:r w:rsidRPr="00BC409C">
              <w:t>N/A</w:t>
            </w:r>
          </w:p>
        </w:tc>
        <w:tc>
          <w:tcPr>
            <w:tcW w:w="728" w:type="dxa"/>
          </w:tcPr>
          <w:p w14:paraId="683C0874" w14:textId="77777777" w:rsidR="003A1E5F" w:rsidRPr="00BC409C" w:rsidRDefault="003A1E5F" w:rsidP="00423E00">
            <w:pPr>
              <w:pStyle w:val="TAL"/>
              <w:jc w:val="center"/>
              <w:rPr>
                <w:bCs/>
                <w:iCs/>
              </w:rPr>
            </w:pPr>
            <w:r w:rsidRPr="00BC409C">
              <w:t>N/A</w:t>
            </w:r>
          </w:p>
        </w:tc>
      </w:tr>
      <w:tr w:rsidR="003A1E5F" w:rsidRPr="00BC409C" w14:paraId="46D3EF7B" w14:textId="77777777" w:rsidTr="00423E00">
        <w:trPr>
          <w:cantSplit/>
          <w:tblHeader/>
        </w:trPr>
        <w:tc>
          <w:tcPr>
            <w:tcW w:w="6917" w:type="dxa"/>
          </w:tcPr>
          <w:p w14:paraId="17E80D16" w14:textId="77777777" w:rsidR="003A1E5F" w:rsidRPr="00BC409C" w:rsidRDefault="003A1E5F" w:rsidP="00423E00">
            <w:pPr>
              <w:pStyle w:val="TAL"/>
              <w:tabs>
                <w:tab w:val="left" w:pos="1107"/>
              </w:tabs>
              <w:rPr>
                <w:b/>
                <w:bCs/>
                <w:i/>
                <w:iCs/>
              </w:rPr>
            </w:pPr>
            <w:r w:rsidRPr="00BC409C">
              <w:rPr>
                <w:b/>
                <w:bCs/>
                <w:i/>
                <w:iCs/>
              </w:rPr>
              <w:t>rach-LessHandoverCG-r18</w:t>
            </w:r>
          </w:p>
          <w:p w14:paraId="3C4AB1F3" w14:textId="77777777" w:rsidR="003A1E5F" w:rsidRPr="00BC409C" w:rsidRDefault="003A1E5F" w:rsidP="00423E00">
            <w:pPr>
              <w:pStyle w:val="TAL"/>
              <w:tabs>
                <w:tab w:val="left" w:pos="1107"/>
              </w:tabs>
            </w:pPr>
            <w:r w:rsidRPr="00BC409C">
              <w:t>Indicates whether the UE supports RACH-less handover with configured grant for SpCell, as specified in TS 38.321 [8]. In this release, FR1-FR2 and FDD-TDD RACH-less handovers with configured grant are not supported.</w:t>
            </w:r>
          </w:p>
          <w:p w14:paraId="18999085" w14:textId="77777777" w:rsidR="003A1E5F" w:rsidRPr="00BC409C" w:rsidRDefault="003A1E5F" w:rsidP="00423E00">
            <w:pPr>
              <w:pStyle w:val="TAL"/>
              <w:tabs>
                <w:tab w:val="left" w:pos="1107"/>
              </w:tabs>
            </w:pPr>
            <w:r w:rsidRPr="00BC409C">
              <w:t>For NTN, UE shall set the capability value consistently for all FDD-FR1 NTN bands.</w:t>
            </w:r>
          </w:p>
          <w:p w14:paraId="5649FE9B" w14:textId="77777777" w:rsidR="003A1E5F" w:rsidRPr="00BC409C" w:rsidRDefault="003A1E5F" w:rsidP="00423E00">
            <w:pPr>
              <w:pStyle w:val="TAL"/>
              <w:tabs>
                <w:tab w:val="left" w:pos="1107"/>
              </w:tabs>
            </w:pPr>
            <w:r w:rsidRPr="00BC409C">
              <w:t xml:space="preserve">For NTN bands, a UE supporting this feature shall also indicate the support of </w:t>
            </w:r>
            <w:r w:rsidRPr="00BC409C">
              <w:rPr>
                <w:i/>
              </w:rPr>
              <w:t>nonTerrestrialNetwork-r17</w:t>
            </w:r>
            <w:r w:rsidRPr="00BC409C">
              <w:t>.</w:t>
            </w:r>
          </w:p>
          <w:p w14:paraId="6FB9544D" w14:textId="77777777" w:rsidR="003A1E5F" w:rsidRPr="00BC409C" w:rsidRDefault="003A1E5F" w:rsidP="00423E00">
            <w:pPr>
              <w:pStyle w:val="TAL"/>
              <w:rPr>
                <w:b/>
                <w:bCs/>
                <w:i/>
                <w:iCs/>
              </w:rPr>
            </w:pPr>
            <w:r w:rsidRPr="00BC409C">
              <w:t xml:space="preserve">If an NTN UE indicates the support of both </w:t>
            </w:r>
            <w:r w:rsidRPr="00BC409C">
              <w:rPr>
                <w:i/>
              </w:rPr>
              <w:t>timeBasedCondHandover-r17</w:t>
            </w:r>
            <w:r w:rsidRPr="00BC409C">
              <w:t xml:space="preserve"> and </w:t>
            </w:r>
            <w:r w:rsidRPr="00BC409C">
              <w:rPr>
                <w:i/>
                <w:iCs/>
              </w:rPr>
              <w:t>rach-LessHandoverCG-r18</w:t>
            </w:r>
            <w:r w:rsidRPr="00BC409C">
              <w:t>, the UE supports time based RACH-less CHO with configured grant.</w:t>
            </w:r>
          </w:p>
        </w:tc>
        <w:tc>
          <w:tcPr>
            <w:tcW w:w="709" w:type="dxa"/>
          </w:tcPr>
          <w:p w14:paraId="33E3FF91" w14:textId="77777777" w:rsidR="003A1E5F" w:rsidRPr="00BC409C" w:rsidRDefault="003A1E5F" w:rsidP="00423E00">
            <w:pPr>
              <w:pStyle w:val="TAL"/>
              <w:jc w:val="center"/>
              <w:rPr>
                <w:rFonts w:eastAsia="MS Mincho"/>
              </w:rPr>
            </w:pPr>
            <w:r w:rsidRPr="00BC409C">
              <w:t>Band</w:t>
            </w:r>
          </w:p>
        </w:tc>
        <w:tc>
          <w:tcPr>
            <w:tcW w:w="567" w:type="dxa"/>
          </w:tcPr>
          <w:p w14:paraId="4CD01F3D" w14:textId="77777777" w:rsidR="003A1E5F" w:rsidRPr="00BC409C" w:rsidRDefault="003A1E5F" w:rsidP="00423E00">
            <w:pPr>
              <w:pStyle w:val="TAL"/>
              <w:jc w:val="center"/>
              <w:rPr>
                <w:rFonts w:eastAsia="MS Mincho"/>
              </w:rPr>
            </w:pPr>
            <w:r w:rsidRPr="00BC409C">
              <w:t>No</w:t>
            </w:r>
          </w:p>
        </w:tc>
        <w:tc>
          <w:tcPr>
            <w:tcW w:w="709" w:type="dxa"/>
          </w:tcPr>
          <w:p w14:paraId="674B3E86" w14:textId="77777777" w:rsidR="003A1E5F" w:rsidRPr="00BC409C" w:rsidRDefault="003A1E5F" w:rsidP="00423E00">
            <w:pPr>
              <w:pStyle w:val="TAL"/>
              <w:jc w:val="center"/>
            </w:pPr>
            <w:r w:rsidRPr="00BC409C">
              <w:rPr>
                <w:bCs/>
                <w:iCs/>
              </w:rPr>
              <w:t>N/A</w:t>
            </w:r>
          </w:p>
        </w:tc>
        <w:tc>
          <w:tcPr>
            <w:tcW w:w="728" w:type="dxa"/>
          </w:tcPr>
          <w:p w14:paraId="4CAA92F0" w14:textId="77777777" w:rsidR="003A1E5F" w:rsidRPr="00BC409C" w:rsidRDefault="003A1E5F" w:rsidP="00423E00">
            <w:pPr>
              <w:pStyle w:val="TAL"/>
              <w:jc w:val="center"/>
            </w:pPr>
            <w:r w:rsidRPr="00BC409C">
              <w:rPr>
                <w:bCs/>
                <w:iCs/>
              </w:rPr>
              <w:t>N/A</w:t>
            </w:r>
          </w:p>
        </w:tc>
      </w:tr>
      <w:tr w:rsidR="003A1E5F" w:rsidRPr="00BC409C" w14:paraId="49FB3A35" w14:textId="77777777" w:rsidTr="00423E00">
        <w:trPr>
          <w:cantSplit/>
          <w:tblHeader/>
        </w:trPr>
        <w:tc>
          <w:tcPr>
            <w:tcW w:w="6917" w:type="dxa"/>
          </w:tcPr>
          <w:p w14:paraId="4B9729E9" w14:textId="77777777" w:rsidR="003A1E5F" w:rsidRPr="00BC409C" w:rsidRDefault="003A1E5F" w:rsidP="00423E00">
            <w:pPr>
              <w:pStyle w:val="TAL"/>
              <w:tabs>
                <w:tab w:val="left" w:pos="1107"/>
              </w:tabs>
              <w:rPr>
                <w:b/>
                <w:bCs/>
                <w:i/>
                <w:iCs/>
              </w:rPr>
            </w:pPr>
            <w:r w:rsidRPr="00BC409C">
              <w:rPr>
                <w:b/>
                <w:bCs/>
                <w:i/>
                <w:iCs/>
              </w:rPr>
              <w:t>rach-LessHandoverDG-r18</w:t>
            </w:r>
          </w:p>
          <w:p w14:paraId="012F9C86" w14:textId="77777777" w:rsidR="003A1E5F" w:rsidRPr="00BC409C" w:rsidRDefault="003A1E5F" w:rsidP="00423E00">
            <w:pPr>
              <w:pStyle w:val="TAL"/>
              <w:tabs>
                <w:tab w:val="left" w:pos="1107"/>
              </w:tabs>
            </w:pPr>
            <w:r w:rsidRPr="00BC409C">
              <w:t>Indicates whether the UE supports RACH-less handover with dynamic grant for SpCell, as specified in TS 38.321 [8]. In this release, FR1-FR2 and FDD-TDD RACH-less handovers with dynamic grant are not supported.</w:t>
            </w:r>
          </w:p>
          <w:p w14:paraId="1A948218" w14:textId="77777777" w:rsidR="003A1E5F" w:rsidRPr="00BC409C" w:rsidRDefault="003A1E5F" w:rsidP="00423E00">
            <w:pPr>
              <w:pStyle w:val="TAL"/>
              <w:tabs>
                <w:tab w:val="left" w:pos="1107"/>
              </w:tabs>
            </w:pPr>
            <w:r w:rsidRPr="00BC409C">
              <w:t>For NTN, UE shall set the capability value consistently for all FDD-FR1 NTN bands.</w:t>
            </w:r>
          </w:p>
          <w:p w14:paraId="4E4F9C26" w14:textId="77777777" w:rsidR="003A1E5F" w:rsidRPr="00BC409C" w:rsidRDefault="003A1E5F" w:rsidP="00423E00">
            <w:pPr>
              <w:pStyle w:val="TAL"/>
              <w:tabs>
                <w:tab w:val="left" w:pos="1107"/>
              </w:tabs>
            </w:pPr>
            <w:r w:rsidRPr="00BC409C">
              <w:t xml:space="preserve">For NTN bands, a UE supporting this feature shall also indicate the support of </w:t>
            </w:r>
            <w:r w:rsidRPr="00BC409C">
              <w:rPr>
                <w:i/>
              </w:rPr>
              <w:t>nonTerrestrialNetwork-r17</w:t>
            </w:r>
            <w:r w:rsidRPr="00BC409C">
              <w:t>.</w:t>
            </w:r>
          </w:p>
          <w:p w14:paraId="5F264371" w14:textId="77777777" w:rsidR="003A1E5F" w:rsidRPr="00BC409C" w:rsidRDefault="003A1E5F" w:rsidP="00423E00">
            <w:pPr>
              <w:pStyle w:val="TAL"/>
              <w:rPr>
                <w:b/>
                <w:bCs/>
                <w:i/>
                <w:iCs/>
              </w:rPr>
            </w:pPr>
            <w:r w:rsidRPr="00BC409C">
              <w:t xml:space="preserve">If an NTN UE indicates the support of both </w:t>
            </w:r>
            <w:r w:rsidRPr="00BC409C">
              <w:rPr>
                <w:i/>
              </w:rPr>
              <w:t>timeBasedCondHandover-r17</w:t>
            </w:r>
            <w:r w:rsidRPr="00BC409C">
              <w:t xml:space="preserve"> and </w:t>
            </w:r>
            <w:r w:rsidRPr="00BC409C">
              <w:rPr>
                <w:i/>
                <w:iCs/>
              </w:rPr>
              <w:t>rach-LessHandoverDG-r18</w:t>
            </w:r>
            <w:r w:rsidRPr="00BC409C">
              <w:t>, the UE supports time based RACH-less CHO with dynamic grant.</w:t>
            </w:r>
          </w:p>
        </w:tc>
        <w:tc>
          <w:tcPr>
            <w:tcW w:w="709" w:type="dxa"/>
          </w:tcPr>
          <w:p w14:paraId="59F64248" w14:textId="77777777" w:rsidR="003A1E5F" w:rsidRPr="00BC409C" w:rsidRDefault="003A1E5F" w:rsidP="00423E00">
            <w:pPr>
              <w:pStyle w:val="TAL"/>
              <w:jc w:val="center"/>
              <w:rPr>
                <w:rFonts w:eastAsia="MS Mincho"/>
              </w:rPr>
            </w:pPr>
            <w:r w:rsidRPr="00BC409C">
              <w:t>Band</w:t>
            </w:r>
          </w:p>
        </w:tc>
        <w:tc>
          <w:tcPr>
            <w:tcW w:w="567" w:type="dxa"/>
          </w:tcPr>
          <w:p w14:paraId="5759A423" w14:textId="77777777" w:rsidR="003A1E5F" w:rsidRPr="00BC409C" w:rsidRDefault="003A1E5F" w:rsidP="00423E00">
            <w:pPr>
              <w:pStyle w:val="TAL"/>
              <w:jc w:val="center"/>
              <w:rPr>
                <w:rFonts w:eastAsia="MS Mincho"/>
              </w:rPr>
            </w:pPr>
            <w:r w:rsidRPr="00BC409C">
              <w:t>No</w:t>
            </w:r>
          </w:p>
        </w:tc>
        <w:tc>
          <w:tcPr>
            <w:tcW w:w="709" w:type="dxa"/>
          </w:tcPr>
          <w:p w14:paraId="24FAC6B5" w14:textId="77777777" w:rsidR="003A1E5F" w:rsidRPr="00BC409C" w:rsidRDefault="003A1E5F" w:rsidP="00423E00">
            <w:pPr>
              <w:pStyle w:val="TAL"/>
              <w:jc w:val="center"/>
            </w:pPr>
            <w:r w:rsidRPr="00BC409C">
              <w:rPr>
                <w:bCs/>
                <w:iCs/>
              </w:rPr>
              <w:t>N/A</w:t>
            </w:r>
          </w:p>
        </w:tc>
        <w:tc>
          <w:tcPr>
            <w:tcW w:w="728" w:type="dxa"/>
          </w:tcPr>
          <w:p w14:paraId="43A5C820" w14:textId="77777777" w:rsidR="003A1E5F" w:rsidRPr="00BC409C" w:rsidRDefault="003A1E5F" w:rsidP="00423E00">
            <w:pPr>
              <w:pStyle w:val="TAL"/>
              <w:jc w:val="center"/>
            </w:pPr>
            <w:r w:rsidRPr="00BC409C">
              <w:rPr>
                <w:bCs/>
                <w:iCs/>
              </w:rPr>
              <w:t>N/A</w:t>
            </w:r>
          </w:p>
        </w:tc>
      </w:tr>
      <w:tr w:rsidR="003A1E5F" w:rsidRPr="00BC409C" w14:paraId="6838A7EE" w14:textId="77777777" w:rsidTr="00423E00">
        <w:trPr>
          <w:cantSplit/>
          <w:tblHeader/>
        </w:trPr>
        <w:tc>
          <w:tcPr>
            <w:tcW w:w="6917" w:type="dxa"/>
          </w:tcPr>
          <w:p w14:paraId="45F4E124" w14:textId="77777777" w:rsidR="003A1E5F" w:rsidRPr="00BC409C" w:rsidRDefault="003A1E5F" w:rsidP="00423E00">
            <w:pPr>
              <w:pStyle w:val="TAL"/>
              <w:rPr>
                <w:b/>
                <w:i/>
              </w:rPr>
            </w:pPr>
            <w:r w:rsidRPr="00BC409C">
              <w:rPr>
                <w:b/>
                <w:i/>
              </w:rPr>
              <w:lastRenderedPageBreak/>
              <w:t>rateMatchingLTE-CRS</w:t>
            </w:r>
          </w:p>
          <w:p w14:paraId="5E6DEC68" w14:textId="77777777" w:rsidR="003A1E5F" w:rsidRPr="00BC409C" w:rsidRDefault="003A1E5F" w:rsidP="00423E00">
            <w:pPr>
              <w:pStyle w:val="TAL"/>
              <w:rPr>
                <w:bCs/>
                <w:iCs/>
              </w:rPr>
            </w:pPr>
            <w:r w:rsidRPr="00BC409C">
              <w:t>Indicates whether the UE supports receiving PDSCH with resource mapping that excludes the REs determined by the higher layer configuration LTE-carrier configuring common RS, as specified in TS 38.214 [12].</w:t>
            </w:r>
          </w:p>
        </w:tc>
        <w:tc>
          <w:tcPr>
            <w:tcW w:w="709" w:type="dxa"/>
          </w:tcPr>
          <w:p w14:paraId="3A1332D0" w14:textId="77777777" w:rsidR="003A1E5F" w:rsidRPr="00BC409C" w:rsidRDefault="003A1E5F" w:rsidP="00423E00">
            <w:pPr>
              <w:pStyle w:val="TAL"/>
              <w:jc w:val="center"/>
              <w:rPr>
                <w:bCs/>
                <w:iCs/>
              </w:rPr>
            </w:pPr>
            <w:r w:rsidRPr="00BC409C">
              <w:t>Band</w:t>
            </w:r>
          </w:p>
        </w:tc>
        <w:tc>
          <w:tcPr>
            <w:tcW w:w="567" w:type="dxa"/>
          </w:tcPr>
          <w:p w14:paraId="0D913806" w14:textId="77777777" w:rsidR="003A1E5F" w:rsidRPr="00BC409C" w:rsidRDefault="003A1E5F" w:rsidP="00423E00">
            <w:pPr>
              <w:pStyle w:val="TAL"/>
              <w:jc w:val="center"/>
              <w:rPr>
                <w:bCs/>
                <w:iCs/>
              </w:rPr>
            </w:pPr>
            <w:r w:rsidRPr="00BC409C">
              <w:t>Yes</w:t>
            </w:r>
          </w:p>
        </w:tc>
        <w:tc>
          <w:tcPr>
            <w:tcW w:w="709" w:type="dxa"/>
          </w:tcPr>
          <w:p w14:paraId="171EE538" w14:textId="77777777" w:rsidR="003A1E5F" w:rsidRPr="00BC409C" w:rsidRDefault="003A1E5F" w:rsidP="00423E00">
            <w:pPr>
              <w:pStyle w:val="TAL"/>
              <w:jc w:val="center"/>
              <w:rPr>
                <w:bCs/>
                <w:iCs/>
              </w:rPr>
            </w:pPr>
            <w:r w:rsidRPr="00BC409C">
              <w:rPr>
                <w:bCs/>
                <w:iCs/>
              </w:rPr>
              <w:t>N/A</w:t>
            </w:r>
          </w:p>
        </w:tc>
        <w:tc>
          <w:tcPr>
            <w:tcW w:w="728" w:type="dxa"/>
          </w:tcPr>
          <w:p w14:paraId="174C612D" w14:textId="77777777" w:rsidR="003A1E5F" w:rsidRPr="00BC409C" w:rsidRDefault="003A1E5F" w:rsidP="00423E00">
            <w:pPr>
              <w:pStyle w:val="TAL"/>
              <w:jc w:val="center"/>
            </w:pPr>
            <w:r w:rsidRPr="00BC409C">
              <w:rPr>
                <w:bCs/>
                <w:iCs/>
              </w:rPr>
              <w:t>N/A</w:t>
            </w:r>
          </w:p>
        </w:tc>
      </w:tr>
      <w:tr w:rsidR="003A1E5F" w:rsidRPr="00BC409C" w14:paraId="798D5555" w14:textId="77777777" w:rsidTr="00423E0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08F3238" w14:textId="77777777" w:rsidR="003A1E5F" w:rsidRPr="00BC409C" w:rsidRDefault="003A1E5F" w:rsidP="00423E00">
            <w:pPr>
              <w:pStyle w:val="TAL"/>
              <w:rPr>
                <w:b/>
                <w:i/>
              </w:rPr>
            </w:pPr>
            <w:r w:rsidRPr="00BC409C">
              <w:rPr>
                <w:b/>
                <w:i/>
              </w:rPr>
              <w:t>releaseSPS-MulticastWithCS-RNTI-r17</w:t>
            </w:r>
          </w:p>
          <w:p w14:paraId="70868999" w14:textId="77777777" w:rsidR="003A1E5F" w:rsidRPr="00BC409C" w:rsidRDefault="003A1E5F" w:rsidP="00423E00">
            <w:pPr>
              <w:pStyle w:val="TAL"/>
              <w:rPr>
                <w:bCs/>
                <w:iCs/>
              </w:rPr>
            </w:pPr>
            <w:r w:rsidRPr="00BC409C">
              <w:rPr>
                <w:bCs/>
                <w:iCs/>
              </w:rPr>
              <w:t>Indicates whether UE supports unicast PDCCH scrambled with CS-RNTI to release SPS group-common PDSCH.</w:t>
            </w:r>
            <w:r w:rsidRPr="00BC409C">
              <w:t xml:space="preserve"> </w:t>
            </w:r>
            <w:r w:rsidRPr="00BC409C">
              <w:rPr>
                <w:bCs/>
                <w:iCs/>
              </w:rPr>
              <w:t xml:space="preserve">For TN, the UE shall set the capability value consistently for all FDD-FR1 bands, all TDD-FR1 bands and all TDD-FR2 bands, associated with supported shared and non-shared spectrum respectively. For NTN, UE shall set the capability value consistently for all FDD-FR1 NTN bands and all </w:t>
            </w:r>
            <w:r w:rsidRPr="00BC409C">
              <w:rPr>
                <w:bCs/>
                <w:iCs/>
                <w:lang w:eastAsia="zh-CN"/>
              </w:rPr>
              <w:t>F</w:t>
            </w:r>
            <w:r w:rsidRPr="00BC409C">
              <w:rPr>
                <w:bCs/>
                <w:iCs/>
              </w:rPr>
              <w:t>DD-FR2 NTN bands respectively.</w:t>
            </w:r>
          </w:p>
          <w:p w14:paraId="7459AB10" w14:textId="77777777" w:rsidR="003A1E5F" w:rsidRPr="00BC409C" w:rsidRDefault="003A1E5F" w:rsidP="00423E00">
            <w:pPr>
              <w:pStyle w:val="TAL"/>
              <w:rPr>
                <w:bCs/>
                <w:iCs/>
              </w:rPr>
            </w:pPr>
          </w:p>
          <w:p w14:paraId="2F048803" w14:textId="77777777" w:rsidR="003A1E5F" w:rsidRPr="00BC409C" w:rsidRDefault="003A1E5F" w:rsidP="00423E00">
            <w:pPr>
              <w:pStyle w:val="TAL"/>
              <w:rPr>
                <w:b/>
                <w:i/>
              </w:rPr>
            </w:pPr>
            <w:r w:rsidRPr="00BC409C">
              <w:rPr>
                <w:bCs/>
                <w:iCs/>
              </w:rPr>
              <w:t xml:space="preserve">A UE that indicates the support of this feature shall indicate support of </w:t>
            </w:r>
            <w:r w:rsidRPr="00BC409C">
              <w:rPr>
                <w:bCs/>
                <w:i/>
              </w:rPr>
              <w:t xml:space="preserve">sps-Multicast-r17 </w:t>
            </w:r>
            <w:r w:rsidRPr="00BC409C">
              <w:rPr>
                <w:bCs/>
                <w:iCs/>
              </w:rPr>
              <w:t xml:space="preserve">and </w:t>
            </w:r>
            <w:r w:rsidRPr="00BC409C">
              <w:rPr>
                <w:bCs/>
                <w:i/>
              </w:rPr>
              <w:t>sps-r16.</w:t>
            </w:r>
          </w:p>
        </w:tc>
        <w:tc>
          <w:tcPr>
            <w:tcW w:w="709" w:type="dxa"/>
            <w:tcBorders>
              <w:top w:val="single" w:sz="4" w:space="0" w:color="808080"/>
              <w:left w:val="single" w:sz="4" w:space="0" w:color="808080"/>
              <w:bottom w:val="single" w:sz="4" w:space="0" w:color="808080"/>
              <w:right w:val="single" w:sz="4" w:space="0" w:color="808080"/>
            </w:tcBorders>
          </w:tcPr>
          <w:p w14:paraId="5BE2B707" w14:textId="77777777" w:rsidR="003A1E5F" w:rsidRPr="00BC409C" w:rsidRDefault="003A1E5F" w:rsidP="00423E00">
            <w:pPr>
              <w:pStyle w:val="TAL"/>
              <w:jc w:val="center"/>
            </w:pPr>
            <w:r w:rsidRPr="00BC409C">
              <w:t>Band</w:t>
            </w:r>
          </w:p>
        </w:tc>
        <w:tc>
          <w:tcPr>
            <w:tcW w:w="567" w:type="dxa"/>
            <w:tcBorders>
              <w:top w:val="single" w:sz="4" w:space="0" w:color="808080"/>
              <w:left w:val="single" w:sz="4" w:space="0" w:color="808080"/>
              <w:bottom w:val="single" w:sz="4" w:space="0" w:color="808080"/>
              <w:right w:val="single" w:sz="4" w:space="0" w:color="808080"/>
            </w:tcBorders>
          </w:tcPr>
          <w:p w14:paraId="23945C84" w14:textId="77777777" w:rsidR="003A1E5F" w:rsidRPr="00BC409C" w:rsidRDefault="003A1E5F" w:rsidP="00423E00">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0DADE6AF" w14:textId="77777777" w:rsidR="003A1E5F" w:rsidRPr="00BC409C" w:rsidRDefault="003A1E5F" w:rsidP="00423E00">
            <w:pPr>
              <w:pStyle w:val="TAL"/>
              <w:jc w:val="center"/>
              <w:rPr>
                <w:bCs/>
                <w:iCs/>
              </w:rPr>
            </w:pPr>
            <w:r w:rsidRPr="00BC409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637779ED" w14:textId="77777777" w:rsidR="003A1E5F" w:rsidRPr="00BC409C" w:rsidRDefault="003A1E5F" w:rsidP="00423E00">
            <w:pPr>
              <w:pStyle w:val="TAL"/>
              <w:jc w:val="center"/>
              <w:rPr>
                <w:bCs/>
                <w:iCs/>
              </w:rPr>
            </w:pPr>
            <w:r w:rsidRPr="00BC409C">
              <w:rPr>
                <w:bCs/>
                <w:iCs/>
              </w:rPr>
              <w:t>N/A</w:t>
            </w:r>
          </w:p>
        </w:tc>
      </w:tr>
      <w:tr w:rsidR="003A1E5F" w:rsidRPr="00BC409C" w14:paraId="2BC21FB1" w14:textId="77777777" w:rsidTr="00423E00">
        <w:trPr>
          <w:cantSplit/>
          <w:tblHeader/>
        </w:trPr>
        <w:tc>
          <w:tcPr>
            <w:tcW w:w="6917" w:type="dxa"/>
          </w:tcPr>
          <w:p w14:paraId="3E0F8EB9" w14:textId="77777777" w:rsidR="003A1E5F" w:rsidRPr="00BC409C" w:rsidRDefault="003A1E5F" w:rsidP="00423E00">
            <w:pPr>
              <w:pStyle w:val="TAL"/>
              <w:rPr>
                <w:b/>
                <w:bCs/>
                <w:i/>
                <w:iCs/>
              </w:rPr>
            </w:pPr>
            <w:r w:rsidRPr="00BC409C">
              <w:rPr>
                <w:b/>
                <w:bCs/>
                <w:i/>
                <w:iCs/>
              </w:rPr>
              <w:t>re-LevelRateMatchingForMulticast-r17</w:t>
            </w:r>
          </w:p>
          <w:p w14:paraId="75E317CF" w14:textId="77777777" w:rsidR="003A1E5F" w:rsidRPr="00BC409C" w:rsidRDefault="003A1E5F" w:rsidP="00423E00">
            <w:pPr>
              <w:pStyle w:val="TAL"/>
            </w:pPr>
            <w:r w:rsidRPr="00BC409C">
              <w:rPr>
                <w:rFonts w:eastAsia="MS PGothic"/>
              </w:rPr>
              <w:t>Indicates whether the UE supports group-common PDSCH RE-level rate matching for multicast</w:t>
            </w:r>
            <w:r w:rsidRPr="00BC409C">
              <w:rPr>
                <w:rFonts w:cs="Arial"/>
                <w:szCs w:val="18"/>
                <w:lang w:eastAsia="zh-CN"/>
              </w:rPr>
              <w:t>,</w:t>
            </w:r>
            <w:r w:rsidRPr="00BC409C">
              <w:t xml:space="preserve"> comprised of the following functional components:</w:t>
            </w:r>
          </w:p>
          <w:p w14:paraId="241560C7"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SP ZP-CSI-RS for group-common PDSCH RE-mapping patterns;</w:t>
            </w:r>
          </w:p>
          <w:p w14:paraId="632E8071"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P ZP-CSI-RS for group-common PDSCH RE-mapping patterns;</w:t>
            </w:r>
          </w:p>
          <w:p w14:paraId="0A025A34"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Supports </w:t>
            </w:r>
            <w:r w:rsidRPr="00BC409C">
              <w:rPr>
                <w:rFonts w:ascii="Arial" w:hAnsi="Arial" w:cs="Arial"/>
                <w:i/>
                <w:iCs/>
                <w:sz w:val="18"/>
                <w:szCs w:val="18"/>
              </w:rPr>
              <w:t>p-ZP-CSI-RS-ResourceSet</w:t>
            </w:r>
            <w:r w:rsidRPr="00BC409C">
              <w:rPr>
                <w:rFonts w:ascii="Arial" w:hAnsi="Arial" w:cs="Arial"/>
                <w:sz w:val="18"/>
                <w:szCs w:val="18"/>
              </w:rPr>
              <w:t xml:space="preserve"> configured in </w:t>
            </w:r>
            <w:r w:rsidRPr="00BC409C">
              <w:rPr>
                <w:rFonts w:ascii="Arial" w:hAnsi="Arial" w:cs="Arial"/>
                <w:i/>
                <w:iCs/>
                <w:sz w:val="18"/>
                <w:szCs w:val="18"/>
              </w:rPr>
              <w:t>PDSCH-Config-Multicast</w:t>
            </w:r>
            <w:r w:rsidRPr="00BC409C">
              <w:rPr>
                <w:rFonts w:ascii="Arial" w:hAnsi="Arial" w:cs="Arial"/>
                <w:sz w:val="18"/>
                <w:szCs w:val="18"/>
              </w:rPr>
              <w:t xml:space="preserve"> same as or different from the </w:t>
            </w:r>
            <w:r w:rsidRPr="00BC409C">
              <w:rPr>
                <w:rFonts w:ascii="Arial" w:hAnsi="Arial" w:cs="Arial"/>
                <w:i/>
                <w:iCs/>
                <w:sz w:val="18"/>
                <w:szCs w:val="18"/>
              </w:rPr>
              <w:t>p-ZP-CSI-RS-ResourceSet</w:t>
            </w:r>
            <w:r w:rsidRPr="00BC409C">
              <w:rPr>
                <w:rFonts w:ascii="Arial" w:hAnsi="Arial" w:cs="Arial"/>
                <w:sz w:val="18"/>
                <w:szCs w:val="18"/>
              </w:rPr>
              <w:t xml:space="preserve"> configured in </w:t>
            </w:r>
            <w:r w:rsidRPr="00BC409C">
              <w:rPr>
                <w:rFonts w:ascii="Arial" w:hAnsi="Arial" w:cs="Arial"/>
                <w:i/>
                <w:iCs/>
                <w:sz w:val="18"/>
                <w:szCs w:val="18"/>
              </w:rPr>
              <w:t>PDSCH-Config</w:t>
            </w:r>
            <w:r w:rsidRPr="00BC409C">
              <w:rPr>
                <w:rFonts w:ascii="Arial" w:hAnsi="Arial" w:cs="Arial"/>
                <w:sz w:val="18"/>
                <w:szCs w:val="18"/>
              </w:rPr>
              <w:t>;</w:t>
            </w:r>
          </w:p>
          <w:p w14:paraId="174B26A1"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Supports AP ZP-CSI-RS for group-common PDSCH RE-mapping patterns.</w:t>
            </w:r>
          </w:p>
          <w:p w14:paraId="3915A8A2" w14:textId="77777777" w:rsidR="003A1E5F" w:rsidRPr="00BC409C" w:rsidRDefault="003A1E5F" w:rsidP="00423E00">
            <w:pPr>
              <w:pStyle w:val="TAL"/>
              <w:rPr>
                <w:rFonts w:eastAsia="MS PGothic"/>
              </w:rPr>
            </w:pPr>
          </w:p>
          <w:p w14:paraId="0EF326E5" w14:textId="77777777" w:rsidR="003A1E5F" w:rsidRPr="00BC409C" w:rsidRDefault="003A1E5F" w:rsidP="00423E00">
            <w:pPr>
              <w:pStyle w:val="TAL"/>
              <w:rPr>
                <w:rFonts w:eastAsia="MS PGothic"/>
              </w:rPr>
            </w:pPr>
            <w:r w:rsidRPr="00BC409C">
              <w:rPr>
                <w:rFonts w:eastAsia="MS PGothic"/>
              </w:rPr>
              <w:t>For TN, the UE shall set the capability value consistently for all FDD-FR1 bands, all TDD-FR1 bands and all TDD-FR2 bands, associated with supported shared and non-shared spectrum respectively.</w:t>
            </w:r>
            <w:r w:rsidRPr="00BC409C">
              <w:t xml:space="preserve"> </w:t>
            </w:r>
            <w:r w:rsidRPr="00BC409C">
              <w:rPr>
                <w:rFonts w:eastAsia="MS PGothic"/>
              </w:rPr>
              <w:t>For NTN, UE shall set the capability value consistently for all FDD-FR1 NTN bands</w:t>
            </w:r>
            <w:r w:rsidRPr="00BC409C">
              <w:rPr>
                <w:bCs/>
                <w:iCs/>
              </w:rPr>
              <w:t xml:space="preserve"> and all </w:t>
            </w:r>
            <w:r w:rsidRPr="00BC409C">
              <w:rPr>
                <w:bCs/>
                <w:iCs/>
                <w:lang w:eastAsia="zh-CN"/>
              </w:rPr>
              <w:t>F</w:t>
            </w:r>
            <w:r w:rsidRPr="00BC409C">
              <w:rPr>
                <w:bCs/>
                <w:iCs/>
              </w:rPr>
              <w:t>DD-FR2 NTN bands respectively</w:t>
            </w:r>
            <w:r w:rsidRPr="00BC409C">
              <w:rPr>
                <w:rFonts w:eastAsia="MS PGothic"/>
              </w:rPr>
              <w:t>.</w:t>
            </w:r>
          </w:p>
          <w:p w14:paraId="2127E314" w14:textId="77777777" w:rsidR="003A1E5F" w:rsidRPr="00BC409C" w:rsidRDefault="003A1E5F" w:rsidP="00423E00">
            <w:pPr>
              <w:pStyle w:val="TAL"/>
              <w:rPr>
                <w:rFonts w:eastAsia="MS PGothic"/>
              </w:rPr>
            </w:pPr>
          </w:p>
          <w:p w14:paraId="123F3F79" w14:textId="77777777" w:rsidR="003A1E5F" w:rsidRPr="00BC409C" w:rsidRDefault="003A1E5F" w:rsidP="00423E00">
            <w:pPr>
              <w:pStyle w:val="TAL"/>
              <w:rPr>
                <w:rFonts w:cs="Arial"/>
              </w:rPr>
            </w:pPr>
            <w:r w:rsidRPr="00BC409C">
              <w:rPr>
                <w:rFonts w:eastAsia="MS PGothic"/>
              </w:rPr>
              <w:t>A UE supporting this feature shall also indicate support of</w:t>
            </w:r>
            <w:r w:rsidRPr="00BC409C">
              <w:rPr>
                <w:rFonts w:cs="Arial"/>
                <w:i/>
                <w:iCs/>
              </w:rPr>
              <w:t xml:space="preserve"> dynamicMulticastPCell-r17</w:t>
            </w:r>
            <w:r w:rsidRPr="00BC409C">
              <w:rPr>
                <w:rFonts w:cs="Arial"/>
              </w:rPr>
              <w:t xml:space="preserve">. A UE supporting this feature in FR1 bands shall also indicate support of </w:t>
            </w:r>
            <w:r w:rsidRPr="00BC409C">
              <w:rPr>
                <w:rFonts w:cs="Arial"/>
                <w:i/>
                <w:iCs/>
              </w:rPr>
              <w:t>pdsch-RE-MappingFR1-PerSymbol</w:t>
            </w:r>
            <w:r w:rsidRPr="00BC409C">
              <w:rPr>
                <w:rFonts w:cs="Arial"/>
              </w:rPr>
              <w:t xml:space="preserve"> or </w:t>
            </w:r>
            <w:r w:rsidRPr="00BC409C">
              <w:rPr>
                <w:rFonts w:cs="Arial"/>
                <w:i/>
                <w:iCs/>
              </w:rPr>
              <w:t>pdsch-RE-MappingFR1-PerSlot</w:t>
            </w:r>
            <w:r w:rsidRPr="00BC409C">
              <w:rPr>
                <w:rFonts w:cs="Arial"/>
              </w:rPr>
              <w:t xml:space="preserve">. A UE supporting this feature in FR2 bands shall also indicate support of </w:t>
            </w:r>
            <w:r w:rsidRPr="00BC409C">
              <w:rPr>
                <w:rFonts w:cs="Arial"/>
                <w:i/>
                <w:iCs/>
              </w:rPr>
              <w:t>pdsch-RE-MappingFR2-PerSymbol</w:t>
            </w:r>
            <w:r w:rsidRPr="00BC409C">
              <w:rPr>
                <w:rFonts w:cs="Arial"/>
              </w:rPr>
              <w:t xml:space="preserve"> or </w:t>
            </w:r>
            <w:r w:rsidRPr="00BC409C">
              <w:rPr>
                <w:rFonts w:cs="Arial"/>
                <w:i/>
                <w:iCs/>
              </w:rPr>
              <w:t>pdsch-RE-MappingFR2-PerSlot</w:t>
            </w:r>
            <w:r w:rsidRPr="00BC409C">
              <w:rPr>
                <w:rFonts w:cs="Arial"/>
              </w:rPr>
              <w:t>.</w:t>
            </w:r>
          </w:p>
          <w:p w14:paraId="1F72CA31" w14:textId="77777777" w:rsidR="003A1E5F" w:rsidRPr="00BC409C" w:rsidRDefault="003A1E5F" w:rsidP="00423E00">
            <w:pPr>
              <w:pStyle w:val="B1"/>
              <w:spacing w:after="0"/>
              <w:ind w:left="34" w:firstLine="0"/>
              <w:rPr>
                <w:rFonts w:ascii="Arial" w:eastAsia="Malgun Gothic" w:hAnsi="Arial" w:cs="Arial"/>
                <w:sz w:val="18"/>
                <w:szCs w:val="18"/>
              </w:rPr>
            </w:pPr>
          </w:p>
          <w:p w14:paraId="11C38D59" w14:textId="77777777" w:rsidR="003A1E5F" w:rsidRPr="00BC409C" w:rsidRDefault="003A1E5F" w:rsidP="00423E00">
            <w:pPr>
              <w:pStyle w:val="TAN"/>
              <w:rPr>
                <w:b/>
                <w:i/>
              </w:rPr>
            </w:pPr>
            <w:r w:rsidRPr="00BC409C">
              <w:t>NOTE:</w:t>
            </w:r>
            <w:r w:rsidRPr="00BC409C">
              <w:rPr>
                <w:rFonts w:cs="Arial"/>
                <w:szCs w:val="18"/>
              </w:rPr>
              <w:tab/>
            </w:r>
            <w:r w:rsidRPr="00BC409C">
              <w:t>The total number of semi-persistent ZP-CSI-RS-ResourceSet that a UE can be configured with is the same as for unicast in Rel-16.</w:t>
            </w:r>
          </w:p>
        </w:tc>
        <w:tc>
          <w:tcPr>
            <w:tcW w:w="709" w:type="dxa"/>
          </w:tcPr>
          <w:p w14:paraId="1612571E" w14:textId="77777777" w:rsidR="003A1E5F" w:rsidRPr="00BC409C" w:rsidRDefault="003A1E5F" w:rsidP="00423E00">
            <w:pPr>
              <w:pStyle w:val="TAL"/>
              <w:jc w:val="center"/>
            </w:pPr>
            <w:r w:rsidRPr="00BC409C">
              <w:rPr>
                <w:bCs/>
                <w:iCs/>
              </w:rPr>
              <w:t>Band</w:t>
            </w:r>
          </w:p>
        </w:tc>
        <w:tc>
          <w:tcPr>
            <w:tcW w:w="567" w:type="dxa"/>
          </w:tcPr>
          <w:p w14:paraId="58A4CDD3" w14:textId="77777777" w:rsidR="003A1E5F" w:rsidRPr="00BC409C" w:rsidRDefault="003A1E5F" w:rsidP="00423E00">
            <w:pPr>
              <w:pStyle w:val="TAL"/>
              <w:jc w:val="center"/>
            </w:pPr>
            <w:r w:rsidRPr="00BC409C">
              <w:rPr>
                <w:bCs/>
                <w:iCs/>
              </w:rPr>
              <w:t>No</w:t>
            </w:r>
          </w:p>
        </w:tc>
        <w:tc>
          <w:tcPr>
            <w:tcW w:w="709" w:type="dxa"/>
          </w:tcPr>
          <w:p w14:paraId="4578ECC5" w14:textId="77777777" w:rsidR="003A1E5F" w:rsidRPr="00BC409C" w:rsidRDefault="003A1E5F" w:rsidP="00423E00">
            <w:pPr>
              <w:pStyle w:val="TAL"/>
              <w:jc w:val="center"/>
              <w:rPr>
                <w:bCs/>
                <w:iCs/>
              </w:rPr>
            </w:pPr>
            <w:r w:rsidRPr="00BC409C">
              <w:rPr>
                <w:bCs/>
                <w:iCs/>
              </w:rPr>
              <w:t>N/A</w:t>
            </w:r>
          </w:p>
        </w:tc>
        <w:tc>
          <w:tcPr>
            <w:tcW w:w="728" w:type="dxa"/>
          </w:tcPr>
          <w:p w14:paraId="4B202898" w14:textId="77777777" w:rsidR="003A1E5F" w:rsidRPr="00BC409C" w:rsidRDefault="003A1E5F" w:rsidP="00423E00">
            <w:pPr>
              <w:pStyle w:val="TAL"/>
              <w:jc w:val="center"/>
              <w:rPr>
                <w:bCs/>
                <w:iCs/>
              </w:rPr>
            </w:pPr>
            <w:r w:rsidRPr="00BC409C">
              <w:rPr>
                <w:bCs/>
                <w:iCs/>
              </w:rPr>
              <w:t>N/A</w:t>
            </w:r>
          </w:p>
        </w:tc>
      </w:tr>
      <w:tr w:rsidR="003A1E5F" w:rsidRPr="00BC409C" w14:paraId="6C68AF75" w14:textId="77777777" w:rsidTr="00423E00">
        <w:trPr>
          <w:cantSplit/>
          <w:tblHeader/>
        </w:trPr>
        <w:tc>
          <w:tcPr>
            <w:tcW w:w="6917" w:type="dxa"/>
          </w:tcPr>
          <w:p w14:paraId="5146A649" w14:textId="77777777" w:rsidR="003A1E5F" w:rsidRPr="00BC409C" w:rsidRDefault="003A1E5F" w:rsidP="00423E00">
            <w:pPr>
              <w:pStyle w:val="TAL"/>
              <w:rPr>
                <w:b/>
                <w:bCs/>
                <w:i/>
                <w:iCs/>
              </w:rPr>
            </w:pPr>
            <w:r w:rsidRPr="00BC409C">
              <w:rPr>
                <w:b/>
                <w:bCs/>
                <w:i/>
                <w:iCs/>
              </w:rPr>
              <w:t>rlm-BM-BFD-CSI-RS-OutsideActiveBWP-r18</w:t>
            </w:r>
          </w:p>
          <w:p w14:paraId="1E662852" w14:textId="77777777" w:rsidR="003A1E5F" w:rsidRPr="00BC409C" w:rsidRDefault="003A1E5F" w:rsidP="00423E00">
            <w:pPr>
              <w:pStyle w:val="TAL"/>
            </w:pPr>
            <w:r w:rsidRPr="00BC409C">
              <w:t>Indicates whether the UE supports RLM/BM/BFD measurements based on CSI-RS, when CD-SSB is outside active DL BWP.</w:t>
            </w:r>
          </w:p>
          <w:p w14:paraId="5025978C" w14:textId="77777777" w:rsidR="003A1E5F" w:rsidRPr="00BC409C" w:rsidRDefault="003A1E5F" w:rsidP="00423E00">
            <w:pPr>
              <w:pStyle w:val="TAL"/>
            </w:pPr>
          </w:p>
          <w:p w14:paraId="4D33B3D2" w14:textId="77777777" w:rsidR="003A1E5F" w:rsidRPr="00BC409C" w:rsidRDefault="003A1E5F" w:rsidP="00423E00">
            <w:pPr>
              <w:pStyle w:val="TAL"/>
            </w:pPr>
            <w:r w:rsidRPr="00BC409C">
              <w:t xml:space="preserve">For the UE that is capable of this feature, the bandwidth of UE-specific RRC configured BWP need not include bandwidth of the CORESET#0 (if CORESET#0 is present) and CD-SSB for PCell; the </w:t>
            </w:r>
            <w:r w:rsidRPr="00BC409C">
              <w:rPr>
                <w:rFonts w:eastAsiaTheme="minorEastAsia"/>
              </w:rPr>
              <w:t>b</w:t>
            </w:r>
            <w:r w:rsidRPr="00BC409C">
              <w:t xml:space="preserve">andwidth of UE-specific RRC configured BWP </w:t>
            </w:r>
            <w:r w:rsidRPr="00BC409C">
              <w:rPr>
                <w:rFonts w:cs="Arial"/>
                <w:szCs w:val="18"/>
              </w:rPr>
              <w:t xml:space="preserve">need </w:t>
            </w:r>
            <w:r w:rsidRPr="00BC409C">
              <w:t xml:space="preserve">not include bandwidth of the CORESET#0 (if CORESET#0 is present) and </w:t>
            </w:r>
            <w:r w:rsidRPr="00BC409C">
              <w:rPr>
                <w:rFonts w:eastAsiaTheme="minorEastAsia"/>
              </w:rPr>
              <w:t xml:space="preserve">SSB indicated by </w:t>
            </w:r>
            <w:r w:rsidRPr="00BC409C">
              <w:rPr>
                <w:i/>
                <w:iCs/>
              </w:rPr>
              <w:t>absoluteFrequencySSB</w:t>
            </w:r>
            <w:r w:rsidRPr="00BC409C">
              <w:rPr>
                <w:rFonts w:eastAsiaTheme="minorEastAsia"/>
                <w:i/>
                <w:iCs/>
              </w:rPr>
              <w:t xml:space="preserve"> </w:t>
            </w:r>
            <w:r w:rsidRPr="00BC409C">
              <w:rPr>
                <w:rFonts w:eastAsiaTheme="minorEastAsia"/>
              </w:rPr>
              <w:t>(either CD-SSB or NCD-SSB)</w:t>
            </w:r>
            <w:r w:rsidRPr="00BC409C">
              <w:t xml:space="preserve"> for PSCell (if configured); and the bandwidth of the UE-specific RRC configured BWP need not include CD-SSB for SCell (if configured).</w:t>
            </w:r>
          </w:p>
          <w:p w14:paraId="53865096" w14:textId="77777777" w:rsidR="003A1E5F" w:rsidRPr="00BC409C" w:rsidRDefault="003A1E5F" w:rsidP="00423E00">
            <w:pPr>
              <w:pStyle w:val="TAL"/>
            </w:pPr>
          </w:p>
          <w:p w14:paraId="62CE6767" w14:textId="77777777" w:rsidR="003A1E5F" w:rsidRPr="00BC409C" w:rsidRDefault="003A1E5F" w:rsidP="00423E00">
            <w:pPr>
              <w:pStyle w:val="TAL"/>
            </w:pPr>
            <w:r w:rsidRPr="00BC409C">
              <w:t xml:space="preserve">The UE also supports </w:t>
            </w:r>
            <w:r w:rsidRPr="00BC409C">
              <w:rPr>
                <w:rFonts w:eastAsiaTheme="minorEastAsia" w:cs="Arial"/>
                <w:szCs w:val="18"/>
              </w:rPr>
              <w:t>CSI-RS within active DL BWP for RLM/BM/BFD measurements can be QCLed with CD-SSB outside active DL BWP but within the bandwidth of the corresponding carrier(s).</w:t>
            </w:r>
          </w:p>
          <w:p w14:paraId="2361BD40" w14:textId="77777777" w:rsidR="003A1E5F" w:rsidRPr="00BC409C" w:rsidRDefault="003A1E5F" w:rsidP="00423E00">
            <w:pPr>
              <w:pStyle w:val="TAL"/>
            </w:pPr>
          </w:p>
          <w:p w14:paraId="77A60A20" w14:textId="77777777" w:rsidR="003A1E5F" w:rsidRPr="00BC409C" w:rsidRDefault="003A1E5F" w:rsidP="00423E00">
            <w:pPr>
              <w:pStyle w:val="TAL"/>
            </w:pPr>
            <w:r w:rsidRPr="00BC409C">
              <w:t xml:space="preserve">The UE supporting this feature shall also indicate support of </w:t>
            </w:r>
            <w:r w:rsidRPr="00BC409C">
              <w:rPr>
                <w:i/>
                <w:iCs/>
              </w:rPr>
              <w:t>csi-RS-RLM, beamManagementSSB-CSI-RS</w:t>
            </w:r>
            <w:r w:rsidRPr="00BC409C">
              <w:t xml:space="preserve"> and </w:t>
            </w:r>
            <w:r w:rsidRPr="00BC409C">
              <w:rPr>
                <w:i/>
                <w:iCs/>
              </w:rPr>
              <w:t>maxNumberCSI-RS-BFD</w:t>
            </w:r>
            <w:proofErr w:type="gramStart"/>
            <w:r w:rsidRPr="00BC409C">
              <w:rPr>
                <w:rFonts w:ascii="宋体" w:hAnsi="宋体" w:cs="宋体"/>
                <w:lang w:eastAsia="zh-CN"/>
              </w:rPr>
              <w:t>,</w:t>
            </w:r>
            <w:r w:rsidRPr="00BC409C">
              <w:rPr>
                <w:i/>
                <w:iCs/>
              </w:rPr>
              <w:t>maxNumberSSB</w:t>
            </w:r>
            <w:proofErr w:type="gramEnd"/>
            <w:r w:rsidRPr="00BC409C">
              <w:rPr>
                <w:i/>
                <w:iCs/>
              </w:rPr>
              <w:t>-BFD</w:t>
            </w:r>
            <w:r w:rsidRPr="00BC409C">
              <w:t xml:space="preserve">, </w:t>
            </w:r>
            <w:r w:rsidRPr="00BC409C">
              <w:rPr>
                <w:i/>
                <w:iCs/>
              </w:rPr>
              <w:t>maxNumberCSI-RS-SSB-CBD</w:t>
            </w:r>
            <w:r w:rsidRPr="00BC409C">
              <w:t xml:space="preserve">. The UEs indicating the support of this feature group shall not indicate the support of </w:t>
            </w:r>
            <w:r w:rsidRPr="00BC409C">
              <w:rPr>
                <w:i/>
                <w:iCs/>
              </w:rPr>
              <w:t>bwp-WithoutRestriction</w:t>
            </w:r>
            <w:r w:rsidRPr="00BC409C">
              <w:t>.</w:t>
            </w:r>
          </w:p>
          <w:p w14:paraId="37DF7193" w14:textId="77777777" w:rsidR="003A1E5F" w:rsidRPr="00BC409C" w:rsidRDefault="003A1E5F" w:rsidP="00423E00">
            <w:pPr>
              <w:pStyle w:val="TAL"/>
            </w:pPr>
          </w:p>
          <w:p w14:paraId="1214E94D" w14:textId="77777777" w:rsidR="003A1E5F" w:rsidRPr="00BC409C" w:rsidRDefault="003A1E5F" w:rsidP="00423E00">
            <w:pPr>
              <w:pStyle w:val="TAN"/>
            </w:pPr>
            <w:r w:rsidRPr="00BC409C">
              <w:t>NOTE:</w:t>
            </w:r>
            <w:r w:rsidRPr="00BC409C">
              <w:tab/>
              <w:t xml:space="preserve">The CD-SSB is still within the bandwidth of the carrier configured by </w:t>
            </w:r>
            <w:r w:rsidRPr="00BC409C">
              <w:rPr>
                <w:i/>
                <w:iCs/>
              </w:rPr>
              <w:t>SCS-SpecificCarrier</w:t>
            </w:r>
            <w:r w:rsidRPr="00BC409C">
              <w:t xml:space="preserve"> of </w:t>
            </w:r>
            <w:r w:rsidRPr="00BC409C">
              <w:rPr>
                <w:i/>
                <w:iCs/>
              </w:rPr>
              <w:t>downlinkChannelBW-PerSCS-List</w:t>
            </w:r>
            <w:r w:rsidRPr="00BC409C">
              <w:t xml:space="preserve"> in </w:t>
            </w:r>
            <w:r w:rsidRPr="00BC409C">
              <w:rPr>
                <w:i/>
                <w:iCs/>
              </w:rPr>
              <w:t>ServingCellConfig</w:t>
            </w:r>
            <w:r w:rsidRPr="00BC409C">
              <w:t>.</w:t>
            </w:r>
          </w:p>
          <w:p w14:paraId="4746DABB" w14:textId="77777777" w:rsidR="003A1E5F" w:rsidRPr="00BC409C" w:rsidRDefault="003A1E5F" w:rsidP="00423E00">
            <w:pPr>
              <w:pStyle w:val="TAL"/>
            </w:pPr>
          </w:p>
          <w:p w14:paraId="044214C6" w14:textId="77777777" w:rsidR="003A1E5F" w:rsidRPr="00BC409C" w:rsidRDefault="003A1E5F" w:rsidP="00423E00">
            <w:pPr>
              <w:pStyle w:val="TAL"/>
            </w:pPr>
            <w:r w:rsidRPr="00BC409C">
              <w:t>It is not applicable to RedCap or eRedCap UEs.</w:t>
            </w:r>
          </w:p>
        </w:tc>
        <w:tc>
          <w:tcPr>
            <w:tcW w:w="709" w:type="dxa"/>
          </w:tcPr>
          <w:p w14:paraId="7623A56D" w14:textId="77777777" w:rsidR="003A1E5F" w:rsidRPr="00BC409C" w:rsidRDefault="003A1E5F" w:rsidP="00423E00">
            <w:pPr>
              <w:pStyle w:val="TAL"/>
              <w:jc w:val="center"/>
            </w:pPr>
            <w:r w:rsidRPr="00BC409C">
              <w:t>Band</w:t>
            </w:r>
          </w:p>
        </w:tc>
        <w:tc>
          <w:tcPr>
            <w:tcW w:w="567" w:type="dxa"/>
          </w:tcPr>
          <w:p w14:paraId="508E3AF6" w14:textId="77777777" w:rsidR="003A1E5F" w:rsidRPr="00BC409C" w:rsidRDefault="003A1E5F" w:rsidP="00423E00">
            <w:pPr>
              <w:pStyle w:val="TAL"/>
              <w:jc w:val="center"/>
            </w:pPr>
            <w:r w:rsidRPr="00BC409C">
              <w:t>No</w:t>
            </w:r>
          </w:p>
        </w:tc>
        <w:tc>
          <w:tcPr>
            <w:tcW w:w="709" w:type="dxa"/>
          </w:tcPr>
          <w:p w14:paraId="7B78CCA6" w14:textId="77777777" w:rsidR="003A1E5F" w:rsidRPr="00BC409C" w:rsidRDefault="003A1E5F" w:rsidP="00423E00">
            <w:pPr>
              <w:pStyle w:val="TAL"/>
              <w:jc w:val="center"/>
            </w:pPr>
            <w:r w:rsidRPr="00BC409C">
              <w:t>N/A</w:t>
            </w:r>
          </w:p>
        </w:tc>
        <w:tc>
          <w:tcPr>
            <w:tcW w:w="728" w:type="dxa"/>
          </w:tcPr>
          <w:p w14:paraId="645001FA" w14:textId="77777777" w:rsidR="003A1E5F" w:rsidRPr="00BC409C" w:rsidRDefault="003A1E5F" w:rsidP="00423E00">
            <w:pPr>
              <w:pStyle w:val="TAL"/>
              <w:jc w:val="center"/>
            </w:pPr>
            <w:r w:rsidRPr="00BC409C">
              <w:t>N/A</w:t>
            </w:r>
          </w:p>
        </w:tc>
      </w:tr>
      <w:tr w:rsidR="003A1E5F" w:rsidRPr="00BC409C" w14:paraId="76F5A3AD" w14:textId="77777777" w:rsidTr="00423E00">
        <w:trPr>
          <w:cantSplit/>
          <w:tblHeader/>
        </w:trPr>
        <w:tc>
          <w:tcPr>
            <w:tcW w:w="6917" w:type="dxa"/>
          </w:tcPr>
          <w:p w14:paraId="071FFAF7" w14:textId="77777777" w:rsidR="003A1E5F" w:rsidRPr="00BC409C" w:rsidRDefault="003A1E5F" w:rsidP="00423E00">
            <w:pPr>
              <w:pStyle w:val="TAL"/>
              <w:rPr>
                <w:b/>
                <w:i/>
              </w:rPr>
            </w:pPr>
            <w:r w:rsidRPr="00BC409C">
              <w:rPr>
                <w:b/>
                <w:i/>
              </w:rPr>
              <w:lastRenderedPageBreak/>
              <w:t>rlm-Relaxation-r17</w:t>
            </w:r>
          </w:p>
          <w:p w14:paraId="70EB98F0" w14:textId="77777777" w:rsidR="003A1E5F" w:rsidRPr="00BC409C" w:rsidRDefault="003A1E5F" w:rsidP="00423E00">
            <w:pPr>
              <w:pStyle w:val="TAL"/>
              <w:rPr>
                <w:bCs/>
                <w:iCs/>
              </w:rPr>
            </w:pPr>
            <w:r w:rsidRPr="00BC409C">
              <w:rPr>
                <w:bCs/>
                <w:iCs/>
              </w:rPr>
              <w:t xml:space="preserve">Indicates whether the UE supports RLM relaxation criteria and requirement </w:t>
            </w:r>
            <w:r w:rsidRPr="00BC409C">
              <w:rPr>
                <w:rFonts w:cs="Arial"/>
                <w:szCs w:val="18"/>
              </w:rPr>
              <w:t>as specified in TS 38.13</w:t>
            </w:r>
            <w:r w:rsidRPr="00BC409C">
              <w:rPr>
                <w:rFonts w:cs="Arial"/>
                <w:szCs w:val="18"/>
                <w:lang w:eastAsia="en-GB"/>
              </w:rPr>
              <w:t xml:space="preserve">3 [5]. </w:t>
            </w:r>
            <w:r w:rsidRPr="00BC409C">
              <w:rPr>
                <w:bCs/>
                <w:iCs/>
              </w:rPr>
              <w:t>UE shall set the capability value consistently for all FDD-FR1 bands, all TDD-FR1 bands, all TDD-FR2-1 bands and all TDD-FR2-2 bands respectively.</w:t>
            </w:r>
          </w:p>
          <w:p w14:paraId="19572CC5" w14:textId="77777777" w:rsidR="003A1E5F" w:rsidRPr="00BC409C" w:rsidRDefault="003A1E5F" w:rsidP="00423E00">
            <w:pPr>
              <w:pStyle w:val="TAL"/>
              <w:rPr>
                <w:bCs/>
                <w:iCs/>
              </w:rPr>
            </w:pPr>
          </w:p>
          <w:p w14:paraId="405D4587" w14:textId="77777777" w:rsidR="003A1E5F" w:rsidRPr="00BC409C" w:rsidRDefault="003A1E5F" w:rsidP="00423E00">
            <w:pPr>
              <w:pStyle w:val="TAL"/>
              <w:rPr>
                <w:b/>
                <w:i/>
              </w:rPr>
            </w:pPr>
            <w:r w:rsidRPr="00BC409C">
              <w:rPr>
                <w:bCs/>
                <w:iCs/>
              </w:rPr>
              <w:t xml:space="preserve">UE indicating support of this feature shall also indicate support of </w:t>
            </w:r>
            <w:r w:rsidRPr="00BC409C">
              <w:rPr>
                <w:i/>
              </w:rPr>
              <w:t>ssb-RLM</w:t>
            </w:r>
            <w:r w:rsidRPr="00BC409C">
              <w:rPr>
                <w:iCs/>
              </w:rPr>
              <w:t xml:space="preserve"> and/or </w:t>
            </w:r>
            <w:r w:rsidRPr="00BC409C">
              <w:rPr>
                <w:i/>
              </w:rPr>
              <w:t>csi-RS-RLM.</w:t>
            </w:r>
          </w:p>
        </w:tc>
        <w:tc>
          <w:tcPr>
            <w:tcW w:w="709" w:type="dxa"/>
          </w:tcPr>
          <w:p w14:paraId="55411C37" w14:textId="77777777" w:rsidR="003A1E5F" w:rsidRPr="00BC409C" w:rsidRDefault="003A1E5F" w:rsidP="00423E00">
            <w:pPr>
              <w:pStyle w:val="TAL"/>
              <w:jc w:val="center"/>
            </w:pPr>
            <w:r w:rsidRPr="00BC409C">
              <w:t>Band</w:t>
            </w:r>
          </w:p>
        </w:tc>
        <w:tc>
          <w:tcPr>
            <w:tcW w:w="567" w:type="dxa"/>
          </w:tcPr>
          <w:p w14:paraId="3DE45175" w14:textId="77777777" w:rsidR="003A1E5F" w:rsidRPr="00BC409C" w:rsidRDefault="003A1E5F" w:rsidP="00423E00">
            <w:pPr>
              <w:pStyle w:val="TAL"/>
              <w:jc w:val="center"/>
            </w:pPr>
            <w:r w:rsidRPr="00BC409C">
              <w:t>No</w:t>
            </w:r>
          </w:p>
        </w:tc>
        <w:tc>
          <w:tcPr>
            <w:tcW w:w="709" w:type="dxa"/>
          </w:tcPr>
          <w:p w14:paraId="7B15C96C" w14:textId="77777777" w:rsidR="003A1E5F" w:rsidRPr="00BC409C" w:rsidRDefault="003A1E5F" w:rsidP="00423E00">
            <w:pPr>
              <w:pStyle w:val="TAL"/>
              <w:jc w:val="center"/>
              <w:rPr>
                <w:bCs/>
                <w:iCs/>
              </w:rPr>
            </w:pPr>
            <w:r w:rsidRPr="00BC409C">
              <w:rPr>
                <w:bCs/>
                <w:iCs/>
              </w:rPr>
              <w:t>N/A</w:t>
            </w:r>
          </w:p>
        </w:tc>
        <w:tc>
          <w:tcPr>
            <w:tcW w:w="728" w:type="dxa"/>
          </w:tcPr>
          <w:p w14:paraId="0DDD1EDC" w14:textId="77777777" w:rsidR="003A1E5F" w:rsidRPr="00BC409C" w:rsidRDefault="003A1E5F" w:rsidP="00423E00">
            <w:pPr>
              <w:pStyle w:val="TAL"/>
              <w:jc w:val="center"/>
              <w:rPr>
                <w:bCs/>
                <w:iCs/>
              </w:rPr>
            </w:pPr>
            <w:r w:rsidRPr="00BC409C">
              <w:rPr>
                <w:bCs/>
                <w:iCs/>
              </w:rPr>
              <w:t>N/A</w:t>
            </w:r>
          </w:p>
        </w:tc>
      </w:tr>
      <w:tr w:rsidR="003A1E5F" w:rsidRPr="00BC409C" w14:paraId="400DF466" w14:textId="77777777" w:rsidTr="00423E00">
        <w:trPr>
          <w:cantSplit/>
          <w:tblHeader/>
        </w:trPr>
        <w:tc>
          <w:tcPr>
            <w:tcW w:w="6917" w:type="dxa"/>
          </w:tcPr>
          <w:p w14:paraId="4895282C" w14:textId="77777777" w:rsidR="003A1E5F" w:rsidRPr="00BC409C" w:rsidRDefault="003A1E5F" w:rsidP="00423E00">
            <w:pPr>
              <w:pStyle w:val="TAL"/>
              <w:rPr>
                <w:b/>
                <w:i/>
              </w:rPr>
            </w:pPr>
            <w:r w:rsidRPr="00BC409C">
              <w:rPr>
                <w:b/>
                <w:i/>
              </w:rPr>
              <w:t>searchSpaceSetGrp-switchCap2-r17</w:t>
            </w:r>
          </w:p>
          <w:p w14:paraId="1D32F149" w14:textId="77777777" w:rsidR="003A1E5F" w:rsidRPr="00BC409C" w:rsidRDefault="003A1E5F" w:rsidP="00423E00">
            <w:pPr>
              <w:pStyle w:val="TAL"/>
              <w:rPr>
                <w:bCs/>
                <w:iCs/>
              </w:rPr>
            </w:pPr>
            <w:r w:rsidRPr="00BC409C">
              <w:rPr>
                <w:bCs/>
                <w:iCs/>
              </w:rPr>
              <w:t>Indicates whether UE supports search space set group switching capability 2 for FR1 according to Table 10.4-1 of TS 38.213 [11] for SSSG switching.</w:t>
            </w:r>
          </w:p>
          <w:p w14:paraId="465F3411" w14:textId="77777777" w:rsidR="003A1E5F" w:rsidRPr="00BC409C" w:rsidRDefault="003A1E5F" w:rsidP="00423E00">
            <w:pPr>
              <w:pStyle w:val="TAL"/>
              <w:rPr>
                <w:bCs/>
                <w:iCs/>
              </w:rPr>
            </w:pPr>
          </w:p>
          <w:p w14:paraId="4D5D5301" w14:textId="77777777" w:rsidR="003A1E5F" w:rsidRPr="00BC409C" w:rsidRDefault="003A1E5F" w:rsidP="00423E00">
            <w:pPr>
              <w:pStyle w:val="TAL"/>
            </w:pPr>
            <w:r w:rsidRPr="00BC409C">
              <w:t xml:space="preserve">UE indicating support of this feature shall also indicate support of </w:t>
            </w:r>
            <w:r w:rsidRPr="00BC409C">
              <w:rPr>
                <w:i/>
                <w:iCs/>
              </w:rPr>
              <w:t>sssg-Switching-1bitInd-r17</w:t>
            </w:r>
            <w:r w:rsidRPr="00BC409C">
              <w:t>.</w:t>
            </w:r>
          </w:p>
          <w:p w14:paraId="10463D9C" w14:textId="77777777" w:rsidR="003A1E5F" w:rsidRPr="00BC409C" w:rsidRDefault="003A1E5F" w:rsidP="00423E00">
            <w:pPr>
              <w:pStyle w:val="TAL"/>
            </w:pPr>
          </w:p>
          <w:p w14:paraId="71B640E4" w14:textId="77777777" w:rsidR="003A1E5F" w:rsidRPr="00BC409C" w:rsidRDefault="003A1E5F" w:rsidP="00423E00">
            <w:pPr>
              <w:pStyle w:val="TAN"/>
              <w:rPr>
                <w:b/>
              </w:rPr>
            </w:pPr>
            <w:r w:rsidRPr="00BC409C">
              <w:t>NOTE:</w:t>
            </w:r>
            <w:r w:rsidRPr="00BC409C">
              <w:rPr>
                <w:rFonts w:cs="Arial"/>
                <w:szCs w:val="18"/>
              </w:rPr>
              <w:tab/>
            </w:r>
            <w:r w:rsidRPr="00BC409C">
              <w:t xml:space="preserve">For UE supporting this feature and also </w:t>
            </w:r>
            <w:r w:rsidRPr="00BC409C">
              <w:rPr>
                <w:i/>
                <w:iCs/>
              </w:rPr>
              <w:t>sssg-Switching-1BitInd-r17</w:t>
            </w:r>
            <w:r w:rsidRPr="00BC409C">
              <w:t xml:space="preserve">, </w:t>
            </w:r>
            <w:r w:rsidRPr="00BC409C">
              <w:rPr>
                <w:i/>
                <w:iCs/>
              </w:rPr>
              <w:t>sssg-Switching-2BitInd-r17</w:t>
            </w:r>
            <w:r w:rsidRPr="00BC409C">
              <w:t xml:space="preserve">, and/or </w:t>
            </w:r>
            <w:r w:rsidRPr="00BC409C">
              <w:rPr>
                <w:i/>
                <w:iCs/>
              </w:rPr>
              <w:t>pdcch-SkippingWithSSSG-r17</w:t>
            </w:r>
            <w:r w:rsidRPr="00BC409C">
              <w:t xml:space="preserve">, search space set group switching Capability-2 is applied to </w:t>
            </w:r>
            <w:r w:rsidRPr="00BC409C">
              <w:rPr>
                <w:i/>
                <w:iCs/>
              </w:rPr>
              <w:t>sssg-Switching-1BitInd-r17</w:t>
            </w:r>
            <w:r w:rsidRPr="00BC409C">
              <w:t xml:space="preserve">, </w:t>
            </w:r>
            <w:r w:rsidRPr="00BC409C">
              <w:rPr>
                <w:i/>
                <w:iCs/>
              </w:rPr>
              <w:t>sssg-Switching-2BitInd-r17</w:t>
            </w:r>
            <w:r w:rsidRPr="00BC409C">
              <w:t xml:space="preserve">, and/or </w:t>
            </w:r>
            <w:r w:rsidRPr="00BC409C">
              <w:rPr>
                <w:i/>
                <w:iCs/>
              </w:rPr>
              <w:t>pdcch-SkippingWithSSSG-r17</w:t>
            </w:r>
            <w:r w:rsidRPr="00BC409C">
              <w:t>.</w:t>
            </w:r>
          </w:p>
        </w:tc>
        <w:tc>
          <w:tcPr>
            <w:tcW w:w="709" w:type="dxa"/>
          </w:tcPr>
          <w:p w14:paraId="77E46602" w14:textId="77777777" w:rsidR="003A1E5F" w:rsidRPr="00BC409C" w:rsidRDefault="003A1E5F" w:rsidP="00423E00">
            <w:pPr>
              <w:pStyle w:val="TAL"/>
              <w:jc w:val="center"/>
            </w:pPr>
            <w:r w:rsidRPr="00BC409C">
              <w:t>Band</w:t>
            </w:r>
          </w:p>
        </w:tc>
        <w:tc>
          <w:tcPr>
            <w:tcW w:w="567" w:type="dxa"/>
          </w:tcPr>
          <w:p w14:paraId="102A4C3F" w14:textId="77777777" w:rsidR="003A1E5F" w:rsidRPr="00BC409C" w:rsidRDefault="003A1E5F" w:rsidP="00423E00">
            <w:pPr>
              <w:pStyle w:val="TAL"/>
              <w:jc w:val="center"/>
            </w:pPr>
            <w:r w:rsidRPr="00BC409C">
              <w:t>No</w:t>
            </w:r>
          </w:p>
        </w:tc>
        <w:tc>
          <w:tcPr>
            <w:tcW w:w="709" w:type="dxa"/>
          </w:tcPr>
          <w:p w14:paraId="41BBC78E" w14:textId="77777777" w:rsidR="003A1E5F" w:rsidRPr="00BC409C" w:rsidRDefault="003A1E5F" w:rsidP="00423E00">
            <w:pPr>
              <w:pStyle w:val="TAL"/>
              <w:jc w:val="center"/>
              <w:rPr>
                <w:bCs/>
                <w:iCs/>
              </w:rPr>
            </w:pPr>
            <w:r w:rsidRPr="00BC409C">
              <w:rPr>
                <w:bCs/>
                <w:iCs/>
              </w:rPr>
              <w:t>N/A</w:t>
            </w:r>
          </w:p>
        </w:tc>
        <w:tc>
          <w:tcPr>
            <w:tcW w:w="728" w:type="dxa"/>
          </w:tcPr>
          <w:p w14:paraId="5BE3750A" w14:textId="77777777" w:rsidR="003A1E5F" w:rsidRPr="00BC409C" w:rsidRDefault="003A1E5F" w:rsidP="00423E00">
            <w:pPr>
              <w:pStyle w:val="TAL"/>
              <w:jc w:val="center"/>
              <w:rPr>
                <w:bCs/>
                <w:iCs/>
              </w:rPr>
            </w:pPr>
            <w:r w:rsidRPr="00BC409C">
              <w:rPr>
                <w:bCs/>
                <w:iCs/>
              </w:rPr>
              <w:t>FR1 only</w:t>
            </w:r>
          </w:p>
        </w:tc>
      </w:tr>
      <w:tr w:rsidR="003A1E5F" w:rsidRPr="00BC409C" w14:paraId="344A0447" w14:textId="77777777" w:rsidTr="00423E00">
        <w:trPr>
          <w:cantSplit/>
          <w:tblHeader/>
        </w:trPr>
        <w:tc>
          <w:tcPr>
            <w:tcW w:w="6917" w:type="dxa"/>
          </w:tcPr>
          <w:p w14:paraId="7265B8E1" w14:textId="77777777" w:rsidR="003A1E5F" w:rsidRPr="00BC409C" w:rsidRDefault="003A1E5F" w:rsidP="00423E00">
            <w:pPr>
              <w:pStyle w:val="TAL"/>
              <w:rPr>
                <w:b/>
                <w:i/>
              </w:rPr>
            </w:pPr>
            <w:r w:rsidRPr="00BC409C">
              <w:rPr>
                <w:b/>
                <w:i/>
              </w:rPr>
              <w:t>semi-PersistentL1-SINR-Report-PUCCH-r16</w:t>
            </w:r>
          </w:p>
          <w:p w14:paraId="4372890C" w14:textId="77777777" w:rsidR="003A1E5F" w:rsidRPr="00BC409C" w:rsidRDefault="003A1E5F" w:rsidP="00423E00">
            <w:pPr>
              <w:pStyle w:val="TAL"/>
              <w:rPr>
                <w:bCs/>
                <w:iCs/>
              </w:rPr>
            </w:pPr>
            <w:r w:rsidRPr="00BC409C">
              <w:rPr>
                <w:bCs/>
                <w:iCs/>
              </w:rPr>
              <w:t xml:space="preserve">Indicates whether the UE supports semi-persistent L1-SINR report on PUCCH. The </w:t>
            </w:r>
            <w:r w:rsidRPr="00BC409C">
              <w:t xml:space="preserve">UE indicating support of this feature shall include at least one of </w:t>
            </w:r>
            <w:r w:rsidRPr="00BC409C">
              <w:rPr>
                <w:bCs/>
                <w:iCs/>
              </w:rPr>
              <w:t>the following capabilities:</w:t>
            </w:r>
          </w:p>
          <w:p w14:paraId="1C006E33"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supportReportFormat1-2OFDM-syms-r16</w:t>
            </w:r>
            <w:r w:rsidRPr="00BC409C">
              <w:rPr>
                <w:rFonts w:ascii="Arial" w:hAnsi="Arial" w:cs="Arial"/>
                <w:sz w:val="18"/>
                <w:szCs w:val="18"/>
              </w:rPr>
              <w:t xml:space="preserve"> indicates support of report on PUCCH formats over 1 – 2 OFDM symbols once per slot (or piggybacked on a PUSCH)</w:t>
            </w:r>
          </w:p>
          <w:p w14:paraId="57905006"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i/>
                <w:sz w:val="18"/>
                <w:szCs w:val="18"/>
              </w:rPr>
              <w:t>supportReportFormat4-14OFDM-syms-r16</w:t>
            </w:r>
            <w:proofErr w:type="gramEnd"/>
            <w:r w:rsidRPr="00BC409C">
              <w:rPr>
                <w:rFonts w:ascii="Arial" w:hAnsi="Arial" w:cs="Arial"/>
                <w:sz w:val="18"/>
                <w:szCs w:val="18"/>
              </w:rPr>
              <w:t xml:space="preserve"> indicates support of report on PUCCH formats over 4 – 14 OFDM symbols once per slot (or piggybacked on a PUSCH).</w:t>
            </w:r>
          </w:p>
          <w:p w14:paraId="565AEA8B" w14:textId="77777777" w:rsidR="003A1E5F" w:rsidRPr="00BC409C" w:rsidRDefault="003A1E5F" w:rsidP="00423E00">
            <w:pPr>
              <w:pStyle w:val="TAL"/>
              <w:rPr>
                <w:b/>
                <w:i/>
              </w:rPr>
            </w:pPr>
            <w:r w:rsidRPr="00BC409C">
              <w:rPr>
                <w:bCs/>
                <w:iCs/>
              </w:rPr>
              <w:t xml:space="preserve">The UE indicating support of this feature shall also indicate support of </w:t>
            </w:r>
            <w:r w:rsidRPr="00BC409C">
              <w:rPr>
                <w:i/>
                <w:iCs/>
              </w:rPr>
              <w:t>ssb-csirs-SINR-measurement-r16.</w:t>
            </w:r>
            <w:r w:rsidRPr="00BC409C">
              <w:t xml:space="preserve"> </w:t>
            </w:r>
          </w:p>
        </w:tc>
        <w:tc>
          <w:tcPr>
            <w:tcW w:w="709" w:type="dxa"/>
          </w:tcPr>
          <w:p w14:paraId="78E4B3B4" w14:textId="77777777" w:rsidR="003A1E5F" w:rsidRPr="00BC409C" w:rsidRDefault="003A1E5F" w:rsidP="00423E00">
            <w:pPr>
              <w:pStyle w:val="TAL"/>
              <w:jc w:val="center"/>
            </w:pPr>
            <w:r w:rsidRPr="00BC409C">
              <w:t>Band</w:t>
            </w:r>
          </w:p>
        </w:tc>
        <w:tc>
          <w:tcPr>
            <w:tcW w:w="567" w:type="dxa"/>
          </w:tcPr>
          <w:p w14:paraId="78CEFF17" w14:textId="77777777" w:rsidR="003A1E5F" w:rsidRPr="00BC409C" w:rsidRDefault="003A1E5F" w:rsidP="00423E00">
            <w:pPr>
              <w:pStyle w:val="TAL"/>
              <w:jc w:val="center"/>
            </w:pPr>
            <w:r w:rsidRPr="00BC409C">
              <w:t>No</w:t>
            </w:r>
          </w:p>
        </w:tc>
        <w:tc>
          <w:tcPr>
            <w:tcW w:w="709" w:type="dxa"/>
          </w:tcPr>
          <w:p w14:paraId="381D1B8E" w14:textId="77777777" w:rsidR="003A1E5F" w:rsidRPr="00BC409C" w:rsidRDefault="003A1E5F" w:rsidP="00423E00">
            <w:pPr>
              <w:pStyle w:val="TAL"/>
              <w:jc w:val="center"/>
              <w:rPr>
                <w:bCs/>
                <w:iCs/>
              </w:rPr>
            </w:pPr>
            <w:r w:rsidRPr="00BC409C">
              <w:rPr>
                <w:bCs/>
                <w:iCs/>
              </w:rPr>
              <w:t>N/A</w:t>
            </w:r>
          </w:p>
        </w:tc>
        <w:tc>
          <w:tcPr>
            <w:tcW w:w="728" w:type="dxa"/>
          </w:tcPr>
          <w:p w14:paraId="4FB6D659" w14:textId="77777777" w:rsidR="003A1E5F" w:rsidRPr="00BC409C" w:rsidRDefault="003A1E5F" w:rsidP="00423E00">
            <w:pPr>
              <w:pStyle w:val="TAL"/>
              <w:jc w:val="center"/>
              <w:rPr>
                <w:bCs/>
                <w:iCs/>
              </w:rPr>
            </w:pPr>
            <w:r w:rsidRPr="00BC409C">
              <w:rPr>
                <w:bCs/>
                <w:iCs/>
              </w:rPr>
              <w:t>N/A</w:t>
            </w:r>
          </w:p>
        </w:tc>
      </w:tr>
      <w:tr w:rsidR="003A1E5F" w:rsidRPr="00BC409C" w14:paraId="15908F55" w14:textId="77777777" w:rsidTr="00423E00">
        <w:trPr>
          <w:cantSplit/>
          <w:tblHeader/>
        </w:trPr>
        <w:tc>
          <w:tcPr>
            <w:tcW w:w="6917" w:type="dxa"/>
          </w:tcPr>
          <w:p w14:paraId="1692D982" w14:textId="77777777" w:rsidR="003A1E5F" w:rsidRPr="00BC409C" w:rsidRDefault="003A1E5F" w:rsidP="00423E00">
            <w:pPr>
              <w:pStyle w:val="TAL"/>
              <w:rPr>
                <w:b/>
                <w:i/>
              </w:rPr>
            </w:pPr>
            <w:r w:rsidRPr="00BC409C">
              <w:rPr>
                <w:b/>
                <w:i/>
              </w:rPr>
              <w:t>semi-PersistentL1-SINR-Report-PUSCH-r16</w:t>
            </w:r>
          </w:p>
          <w:p w14:paraId="1AAF0F2B" w14:textId="77777777" w:rsidR="003A1E5F" w:rsidRPr="00BC409C" w:rsidRDefault="003A1E5F" w:rsidP="00423E00">
            <w:pPr>
              <w:pStyle w:val="TAL"/>
              <w:rPr>
                <w:rFonts w:cs="Arial"/>
                <w:b/>
                <w:bCs/>
                <w:i/>
                <w:iCs/>
                <w:szCs w:val="18"/>
              </w:rPr>
            </w:pPr>
            <w:r w:rsidRPr="00BC409C">
              <w:rPr>
                <w:bCs/>
                <w:iCs/>
              </w:rPr>
              <w:t xml:space="preserve">Indicates whether the UE supports semi-persistent L1-SINR report on PUSCH. The UE indicating support of this feature shall also indicate support of </w:t>
            </w:r>
            <w:r w:rsidRPr="00BC409C">
              <w:rPr>
                <w:i/>
                <w:iCs/>
              </w:rPr>
              <w:t>ssb-csirs-SINR-measurement-r16.</w:t>
            </w:r>
            <w:r w:rsidRPr="00BC409C">
              <w:t xml:space="preserve"> </w:t>
            </w:r>
          </w:p>
        </w:tc>
        <w:tc>
          <w:tcPr>
            <w:tcW w:w="709" w:type="dxa"/>
          </w:tcPr>
          <w:p w14:paraId="48E5AE46" w14:textId="77777777" w:rsidR="003A1E5F" w:rsidRPr="00BC409C" w:rsidRDefault="003A1E5F" w:rsidP="00423E00">
            <w:pPr>
              <w:pStyle w:val="TAL"/>
              <w:jc w:val="center"/>
              <w:rPr>
                <w:bCs/>
                <w:iCs/>
              </w:rPr>
            </w:pPr>
            <w:r w:rsidRPr="00BC409C">
              <w:t>Band</w:t>
            </w:r>
          </w:p>
        </w:tc>
        <w:tc>
          <w:tcPr>
            <w:tcW w:w="567" w:type="dxa"/>
          </w:tcPr>
          <w:p w14:paraId="2E5BA27A" w14:textId="77777777" w:rsidR="003A1E5F" w:rsidRPr="00BC409C" w:rsidRDefault="003A1E5F" w:rsidP="00423E00">
            <w:pPr>
              <w:pStyle w:val="TAL"/>
              <w:jc w:val="center"/>
              <w:rPr>
                <w:bCs/>
                <w:iCs/>
              </w:rPr>
            </w:pPr>
            <w:r w:rsidRPr="00BC409C">
              <w:t>No</w:t>
            </w:r>
          </w:p>
        </w:tc>
        <w:tc>
          <w:tcPr>
            <w:tcW w:w="709" w:type="dxa"/>
          </w:tcPr>
          <w:p w14:paraId="0C74DD24" w14:textId="77777777" w:rsidR="003A1E5F" w:rsidRPr="00BC409C" w:rsidRDefault="003A1E5F" w:rsidP="00423E00">
            <w:pPr>
              <w:pStyle w:val="TAL"/>
              <w:jc w:val="center"/>
              <w:rPr>
                <w:bCs/>
                <w:iCs/>
              </w:rPr>
            </w:pPr>
            <w:r w:rsidRPr="00BC409C">
              <w:rPr>
                <w:bCs/>
                <w:iCs/>
              </w:rPr>
              <w:t>N/A</w:t>
            </w:r>
          </w:p>
        </w:tc>
        <w:tc>
          <w:tcPr>
            <w:tcW w:w="728" w:type="dxa"/>
          </w:tcPr>
          <w:p w14:paraId="7A54781B" w14:textId="77777777" w:rsidR="003A1E5F" w:rsidRPr="00BC409C" w:rsidRDefault="003A1E5F" w:rsidP="00423E00">
            <w:pPr>
              <w:pStyle w:val="TAL"/>
              <w:jc w:val="center"/>
              <w:rPr>
                <w:bCs/>
                <w:iCs/>
              </w:rPr>
            </w:pPr>
            <w:r w:rsidRPr="00BC409C">
              <w:rPr>
                <w:bCs/>
                <w:iCs/>
              </w:rPr>
              <w:t>N/A</w:t>
            </w:r>
          </w:p>
        </w:tc>
      </w:tr>
      <w:tr w:rsidR="003A1E5F" w:rsidRPr="00BC409C" w14:paraId="4C18E008" w14:textId="77777777" w:rsidTr="00423E00">
        <w:trPr>
          <w:cantSplit/>
          <w:tblHeader/>
        </w:trPr>
        <w:tc>
          <w:tcPr>
            <w:tcW w:w="6917" w:type="dxa"/>
          </w:tcPr>
          <w:p w14:paraId="65D77C87" w14:textId="77777777" w:rsidR="003A1E5F" w:rsidRPr="00BC409C" w:rsidRDefault="003A1E5F" w:rsidP="00423E00">
            <w:pPr>
              <w:pStyle w:val="TAL"/>
              <w:rPr>
                <w:b/>
                <w:i/>
              </w:rPr>
            </w:pPr>
            <w:r w:rsidRPr="00BC409C">
              <w:rPr>
                <w:b/>
                <w:i/>
              </w:rPr>
              <w:t>separateCRS-RateMatching-r16</w:t>
            </w:r>
          </w:p>
          <w:p w14:paraId="16D14048" w14:textId="77777777" w:rsidR="003A1E5F" w:rsidRPr="00BC409C" w:rsidRDefault="003A1E5F" w:rsidP="00423E00">
            <w:pPr>
              <w:pStyle w:val="TAL"/>
              <w:rPr>
                <w:b/>
                <w:i/>
              </w:rPr>
            </w:pPr>
            <w:r w:rsidRPr="00BC409C">
              <w:rPr>
                <w:bCs/>
                <w:iCs/>
              </w:rPr>
              <w:t xml:space="preserve">Indicates whether the UE supports rate match around configured CRS patterns which is associated with </w:t>
            </w:r>
            <w:r w:rsidRPr="00BC409C">
              <w:rPr>
                <w:bCs/>
                <w:i/>
              </w:rPr>
              <w:t>CORESETPoolIndex</w:t>
            </w:r>
            <w:r w:rsidRPr="00BC409C">
              <w:rPr>
                <w:bCs/>
                <w:iCs/>
              </w:rPr>
              <w:t xml:space="preserve"> (if configured) and are applied to the PDSCH scheduled with a DCI detected on a CORESET with the same value of </w:t>
            </w:r>
            <w:r w:rsidRPr="00BC409C">
              <w:rPr>
                <w:bCs/>
                <w:i/>
              </w:rPr>
              <w:t>CORESETPoolIndex</w:t>
            </w:r>
            <w:r w:rsidRPr="00BC409C">
              <w:rPr>
                <w:bCs/>
                <w:iCs/>
              </w:rPr>
              <w:t xml:space="preserve">. </w:t>
            </w:r>
            <w:r w:rsidRPr="00BC409C">
              <w:rPr>
                <w:rFonts w:cs="Arial"/>
                <w:szCs w:val="18"/>
              </w:rPr>
              <w:t>The UE that indicates support of this feature shall support</w:t>
            </w:r>
            <w:r w:rsidRPr="00BC409C">
              <w:t xml:space="preserve"> </w:t>
            </w:r>
            <w:r w:rsidRPr="00BC409C">
              <w:rPr>
                <w:i/>
                <w:iCs/>
              </w:rPr>
              <w:t>multiDCI-MultiTRP-r16</w:t>
            </w:r>
            <w:r w:rsidRPr="00BC409C">
              <w:t xml:space="preserve"> and </w:t>
            </w:r>
            <w:r w:rsidRPr="00BC409C">
              <w:rPr>
                <w:i/>
                <w:iCs/>
              </w:rPr>
              <w:t xml:space="preserve">overlapRateMatchingEUTRA-CRS-r16. </w:t>
            </w:r>
            <w:r w:rsidRPr="00BC409C">
              <w:rPr>
                <w:rFonts w:cs="Arial"/>
                <w:szCs w:val="18"/>
              </w:rPr>
              <w:t>This is only applicable for 15kHz SCS.</w:t>
            </w:r>
          </w:p>
        </w:tc>
        <w:tc>
          <w:tcPr>
            <w:tcW w:w="709" w:type="dxa"/>
          </w:tcPr>
          <w:p w14:paraId="749BB995" w14:textId="77777777" w:rsidR="003A1E5F" w:rsidRPr="00BC409C" w:rsidRDefault="003A1E5F" w:rsidP="00423E00">
            <w:pPr>
              <w:pStyle w:val="TAL"/>
              <w:jc w:val="center"/>
            </w:pPr>
            <w:r w:rsidRPr="00BC409C">
              <w:t>Band</w:t>
            </w:r>
          </w:p>
        </w:tc>
        <w:tc>
          <w:tcPr>
            <w:tcW w:w="567" w:type="dxa"/>
          </w:tcPr>
          <w:p w14:paraId="152B8883" w14:textId="77777777" w:rsidR="003A1E5F" w:rsidRPr="00BC409C" w:rsidRDefault="003A1E5F" w:rsidP="00423E00">
            <w:pPr>
              <w:pStyle w:val="TAL"/>
              <w:jc w:val="center"/>
            </w:pPr>
            <w:r w:rsidRPr="00BC409C">
              <w:t>No</w:t>
            </w:r>
          </w:p>
        </w:tc>
        <w:tc>
          <w:tcPr>
            <w:tcW w:w="709" w:type="dxa"/>
          </w:tcPr>
          <w:p w14:paraId="4220B4F9" w14:textId="77777777" w:rsidR="003A1E5F" w:rsidRPr="00BC409C" w:rsidRDefault="003A1E5F" w:rsidP="00423E00">
            <w:pPr>
              <w:pStyle w:val="TAL"/>
              <w:jc w:val="center"/>
              <w:rPr>
                <w:bCs/>
                <w:iCs/>
              </w:rPr>
            </w:pPr>
            <w:r w:rsidRPr="00BC409C">
              <w:rPr>
                <w:bCs/>
                <w:iCs/>
              </w:rPr>
              <w:t>N/A</w:t>
            </w:r>
          </w:p>
        </w:tc>
        <w:tc>
          <w:tcPr>
            <w:tcW w:w="728" w:type="dxa"/>
          </w:tcPr>
          <w:p w14:paraId="7BCB94D0" w14:textId="77777777" w:rsidR="003A1E5F" w:rsidRPr="00BC409C" w:rsidRDefault="003A1E5F" w:rsidP="00423E00">
            <w:pPr>
              <w:pStyle w:val="TAL"/>
              <w:jc w:val="center"/>
              <w:rPr>
                <w:bCs/>
                <w:iCs/>
              </w:rPr>
            </w:pPr>
            <w:r w:rsidRPr="00BC409C">
              <w:rPr>
                <w:bCs/>
                <w:iCs/>
              </w:rPr>
              <w:t>FR1 only</w:t>
            </w:r>
          </w:p>
        </w:tc>
      </w:tr>
      <w:tr w:rsidR="003A1E5F" w:rsidRPr="00BC409C" w14:paraId="0331A528" w14:textId="77777777" w:rsidTr="00423E00">
        <w:trPr>
          <w:cantSplit/>
          <w:tblHeader/>
        </w:trPr>
        <w:tc>
          <w:tcPr>
            <w:tcW w:w="6917" w:type="dxa"/>
          </w:tcPr>
          <w:p w14:paraId="71575F1B" w14:textId="77777777" w:rsidR="003A1E5F" w:rsidRPr="00BC409C" w:rsidRDefault="003A1E5F" w:rsidP="00423E00">
            <w:pPr>
              <w:pStyle w:val="TAL"/>
              <w:rPr>
                <w:rFonts w:cs="Arial"/>
                <w:b/>
                <w:bCs/>
                <w:i/>
                <w:iCs/>
                <w:szCs w:val="18"/>
                <w:lang w:eastAsia="zh-CN"/>
              </w:rPr>
            </w:pPr>
            <w:r w:rsidRPr="00BC409C">
              <w:rPr>
                <w:rFonts w:cs="Arial"/>
                <w:b/>
                <w:bCs/>
                <w:i/>
                <w:iCs/>
                <w:szCs w:val="18"/>
              </w:rPr>
              <w:t>sfn-DefaultDL-BeamSetup-r17</w:t>
            </w:r>
          </w:p>
          <w:p w14:paraId="3FE88499" w14:textId="77777777" w:rsidR="003A1E5F" w:rsidRPr="00BC409C" w:rsidRDefault="003A1E5F" w:rsidP="00423E00">
            <w:pPr>
              <w:pStyle w:val="TAL"/>
              <w:rPr>
                <w:bCs/>
                <w:iCs/>
              </w:rPr>
            </w:pPr>
            <w:r w:rsidRPr="00BC409C">
              <w:rPr>
                <w:bCs/>
                <w:iCs/>
              </w:rPr>
              <w:t>Indicates whether the UE supports the following features:</w:t>
            </w:r>
          </w:p>
          <w:p w14:paraId="5633A9BD"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For FR2 only, PDSCH reception using default beam for enhanced SFN scheme when PDSCH is scheduled with offset less than threshold.</w:t>
            </w:r>
          </w:p>
          <w:p w14:paraId="17038E6E"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For FR1 and FR2, PDSCH reception using default beam for enhanced SFN scheme when TCI field is not present in DCI format 1_0/1_1/1_2 when PDSCH is scheduled with offset equal or larger than the threshold, if applicable.</w:t>
            </w:r>
          </w:p>
          <w:p w14:paraId="7E7BD279"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For FR2 only, aperiodic CSI-RS reception using default beam for enhanced SFN scheme when scheduling offset is less than threshold.</w:t>
            </w:r>
          </w:p>
          <w:p w14:paraId="6F4654DB" w14:textId="77777777" w:rsidR="003A1E5F" w:rsidRPr="00BC409C" w:rsidRDefault="003A1E5F" w:rsidP="00423E00">
            <w:pPr>
              <w:pStyle w:val="TAL"/>
              <w:rPr>
                <w:b/>
                <w:i/>
              </w:rPr>
            </w:pPr>
            <w:r w:rsidRPr="00BC409C">
              <w:rPr>
                <w:bCs/>
                <w:iCs/>
              </w:rPr>
              <w:t xml:space="preserve">The UE indicating support of this feature shall also indicate </w:t>
            </w:r>
            <w:r w:rsidRPr="00BC409C">
              <w:rPr>
                <w:bCs/>
                <w:i/>
              </w:rPr>
              <w:t>sfn-schemeA-r17</w:t>
            </w:r>
            <w:r w:rsidRPr="00BC409C">
              <w:rPr>
                <w:bCs/>
                <w:iCs/>
              </w:rPr>
              <w:t xml:space="preserve"> or </w:t>
            </w:r>
            <w:r w:rsidRPr="00BC409C">
              <w:rPr>
                <w:bCs/>
                <w:i/>
              </w:rPr>
              <w:t>sfn-schemeB-r17.</w:t>
            </w:r>
          </w:p>
        </w:tc>
        <w:tc>
          <w:tcPr>
            <w:tcW w:w="709" w:type="dxa"/>
          </w:tcPr>
          <w:p w14:paraId="78323AC9" w14:textId="77777777" w:rsidR="003A1E5F" w:rsidRPr="00BC409C" w:rsidRDefault="003A1E5F" w:rsidP="00423E00">
            <w:pPr>
              <w:pStyle w:val="TAL"/>
              <w:jc w:val="center"/>
            </w:pPr>
            <w:r w:rsidRPr="00BC409C">
              <w:rPr>
                <w:rFonts w:cs="Arial"/>
                <w:bCs/>
                <w:iCs/>
                <w:szCs w:val="18"/>
              </w:rPr>
              <w:t>Band</w:t>
            </w:r>
          </w:p>
        </w:tc>
        <w:tc>
          <w:tcPr>
            <w:tcW w:w="567" w:type="dxa"/>
          </w:tcPr>
          <w:p w14:paraId="3A061A25" w14:textId="77777777" w:rsidR="003A1E5F" w:rsidRPr="00BC409C" w:rsidRDefault="003A1E5F" w:rsidP="00423E00">
            <w:pPr>
              <w:pStyle w:val="TAL"/>
              <w:jc w:val="center"/>
            </w:pPr>
            <w:r w:rsidRPr="00BC409C">
              <w:rPr>
                <w:rFonts w:cs="Arial"/>
                <w:bCs/>
                <w:iCs/>
                <w:szCs w:val="18"/>
              </w:rPr>
              <w:t>No</w:t>
            </w:r>
          </w:p>
        </w:tc>
        <w:tc>
          <w:tcPr>
            <w:tcW w:w="709" w:type="dxa"/>
          </w:tcPr>
          <w:p w14:paraId="1725D14A" w14:textId="77777777" w:rsidR="003A1E5F" w:rsidRPr="00BC409C" w:rsidRDefault="003A1E5F" w:rsidP="00423E00">
            <w:pPr>
              <w:pStyle w:val="TAL"/>
              <w:jc w:val="center"/>
              <w:rPr>
                <w:bCs/>
                <w:iCs/>
              </w:rPr>
            </w:pPr>
            <w:r w:rsidRPr="00BC409C">
              <w:rPr>
                <w:rFonts w:cs="Arial"/>
                <w:bCs/>
                <w:iCs/>
                <w:szCs w:val="18"/>
              </w:rPr>
              <w:t>N/A</w:t>
            </w:r>
          </w:p>
        </w:tc>
        <w:tc>
          <w:tcPr>
            <w:tcW w:w="728" w:type="dxa"/>
          </w:tcPr>
          <w:p w14:paraId="20DAC12D" w14:textId="77777777" w:rsidR="003A1E5F" w:rsidRPr="00BC409C" w:rsidRDefault="003A1E5F" w:rsidP="00423E00">
            <w:pPr>
              <w:pStyle w:val="TAL"/>
              <w:jc w:val="center"/>
              <w:rPr>
                <w:bCs/>
                <w:iCs/>
              </w:rPr>
            </w:pPr>
            <w:r w:rsidRPr="00BC409C">
              <w:rPr>
                <w:rFonts w:cs="Arial"/>
                <w:bCs/>
                <w:iCs/>
                <w:szCs w:val="18"/>
              </w:rPr>
              <w:t>N/A</w:t>
            </w:r>
          </w:p>
        </w:tc>
      </w:tr>
      <w:tr w:rsidR="003A1E5F" w:rsidRPr="00BC409C" w14:paraId="75AFC423" w14:textId="77777777" w:rsidTr="00423E00">
        <w:trPr>
          <w:cantSplit/>
          <w:tblHeader/>
        </w:trPr>
        <w:tc>
          <w:tcPr>
            <w:tcW w:w="6917" w:type="dxa"/>
          </w:tcPr>
          <w:p w14:paraId="22999FCA" w14:textId="77777777" w:rsidR="003A1E5F" w:rsidRPr="00BC409C" w:rsidRDefault="003A1E5F" w:rsidP="00423E00">
            <w:pPr>
              <w:pStyle w:val="TAL"/>
              <w:rPr>
                <w:rFonts w:cs="Arial"/>
                <w:b/>
                <w:bCs/>
                <w:i/>
                <w:iCs/>
                <w:szCs w:val="18"/>
              </w:rPr>
            </w:pPr>
            <w:r w:rsidRPr="00BC409C">
              <w:rPr>
                <w:rFonts w:cs="Arial"/>
                <w:b/>
                <w:bCs/>
                <w:i/>
                <w:iCs/>
                <w:szCs w:val="18"/>
              </w:rPr>
              <w:t>sfn-DefaultUL-BeamSetup-r17</w:t>
            </w:r>
          </w:p>
          <w:p w14:paraId="7A93BAF5" w14:textId="77777777" w:rsidR="003A1E5F" w:rsidRPr="00BC409C" w:rsidRDefault="003A1E5F" w:rsidP="00423E00">
            <w:pPr>
              <w:pStyle w:val="TAL"/>
              <w:rPr>
                <w:bCs/>
                <w:iCs/>
              </w:rPr>
            </w:pPr>
            <w:r w:rsidRPr="00BC409C">
              <w:rPr>
                <w:bCs/>
                <w:iCs/>
              </w:rPr>
              <w:t>Indicates whether the UE supports the following features:</w:t>
            </w:r>
          </w:p>
          <w:p w14:paraId="10785127"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Support of single-TRP PUCCH transmission using default beam when enhanced SFN PDCCH transmission scheme is configured.</w:t>
            </w:r>
          </w:p>
          <w:p w14:paraId="72CDFA4A"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Support of single-TRP PUSCH transmission using default beam when enhanced SFN PDCCH transmission scheme is configured.</w:t>
            </w:r>
          </w:p>
          <w:p w14:paraId="6307E0C4"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Support of single-TRP SRS resource transmission using default beam when enhanced SFN PDCCH transmission scheme is configured.</w:t>
            </w:r>
          </w:p>
          <w:p w14:paraId="4046B105" w14:textId="77777777" w:rsidR="003A1E5F" w:rsidRPr="00BC409C" w:rsidRDefault="003A1E5F" w:rsidP="00423E00">
            <w:pPr>
              <w:pStyle w:val="TAL"/>
              <w:rPr>
                <w:b/>
                <w:i/>
              </w:rPr>
            </w:pPr>
            <w:r w:rsidRPr="00BC409C">
              <w:rPr>
                <w:bCs/>
                <w:iCs/>
              </w:rPr>
              <w:t xml:space="preserve">The UE indicating support of this feature shall also indicate </w:t>
            </w:r>
            <w:r w:rsidRPr="00BC409C">
              <w:rPr>
                <w:bCs/>
                <w:i/>
              </w:rPr>
              <w:t>sfn-schemeA-r17</w:t>
            </w:r>
            <w:r w:rsidRPr="00BC409C">
              <w:rPr>
                <w:bCs/>
                <w:iCs/>
              </w:rPr>
              <w:t xml:space="preserve"> or </w:t>
            </w:r>
            <w:r w:rsidRPr="00BC409C">
              <w:rPr>
                <w:bCs/>
                <w:i/>
              </w:rPr>
              <w:t>sfn-schemeB-r17</w:t>
            </w:r>
            <w:r w:rsidRPr="00BC409C">
              <w:rPr>
                <w:bCs/>
                <w:iCs/>
              </w:rPr>
              <w:t xml:space="preserve"> or </w:t>
            </w:r>
            <w:r w:rsidRPr="00BC409C">
              <w:rPr>
                <w:bCs/>
                <w:i/>
              </w:rPr>
              <w:t>sfn-SchemeA-PDCCH-only-r17</w:t>
            </w:r>
            <w:r w:rsidRPr="00BC409C">
              <w:rPr>
                <w:bCs/>
                <w:iCs/>
              </w:rPr>
              <w:t>.</w:t>
            </w:r>
          </w:p>
        </w:tc>
        <w:tc>
          <w:tcPr>
            <w:tcW w:w="709" w:type="dxa"/>
          </w:tcPr>
          <w:p w14:paraId="7301E348" w14:textId="77777777" w:rsidR="003A1E5F" w:rsidRPr="00BC409C" w:rsidRDefault="003A1E5F" w:rsidP="00423E00">
            <w:pPr>
              <w:pStyle w:val="TAL"/>
              <w:jc w:val="center"/>
            </w:pPr>
            <w:r w:rsidRPr="00BC409C">
              <w:rPr>
                <w:rFonts w:cs="Arial"/>
                <w:bCs/>
                <w:iCs/>
                <w:szCs w:val="18"/>
              </w:rPr>
              <w:t>Band</w:t>
            </w:r>
          </w:p>
        </w:tc>
        <w:tc>
          <w:tcPr>
            <w:tcW w:w="567" w:type="dxa"/>
          </w:tcPr>
          <w:p w14:paraId="2A793286" w14:textId="77777777" w:rsidR="003A1E5F" w:rsidRPr="00BC409C" w:rsidRDefault="003A1E5F" w:rsidP="00423E00">
            <w:pPr>
              <w:pStyle w:val="TAL"/>
              <w:jc w:val="center"/>
            </w:pPr>
            <w:r w:rsidRPr="00BC409C">
              <w:rPr>
                <w:rFonts w:cs="Arial"/>
                <w:bCs/>
                <w:iCs/>
                <w:szCs w:val="18"/>
              </w:rPr>
              <w:t>No</w:t>
            </w:r>
          </w:p>
        </w:tc>
        <w:tc>
          <w:tcPr>
            <w:tcW w:w="709" w:type="dxa"/>
          </w:tcPr>
          <w:p w14:paraId="069411C7" w14:textId="77777777" w:rsidR="003A1E5F" w:rsidRPr="00BC409C" w:rsidRDefault="003A1E5F" w:rsidP="00423E00">
            <w:pPr>
              <w:pStyle w:val="TAL"/>
              <w:jc w:val="center"/>
              <w:rPr>
                <w:bCs/>
                <w:iCs/>
              </w:rPr>
            </w:pPr>
            <w:r w:rsidRPr="00BC409C">
              <w:rPr>
                <w:rFonts w:cs="Arial"/>
                <w:bCs/>
                <w:iCs/>
                <w:szCs w:val="18"/>
              </w:rPr>
              <w:t>N/A</w:t>
            </w:r>
          </w:p>
        </w:tc>
        <w:tc>
          <w:tcPr>
            <w:tcW w:w="728" w:type="dxa"/>
          </w:tcPr>
          <w:p w14:paraId="797AC3A0" w14:textId="77777777" w:rsidR="003A1E5F" w:rsidRPr="00BC409C" w:rsidRDefault="003A1E5F" w:rsidP="00423E00">
            <w:pPr>
              <w:pStyle w:val="TAL"/>
              <w:jc w:val="center"/>
              <w:rPr>
                <w:bCs/>
                <w:iCs/>
              </w:rPr>
            </w:pPr>
            <w:r w:rsidRPr="00BC409C">
              <w:rPr>
                <w:rFonts w:cs="Arial"/>
                <w:bCs/>
                <w:iCs/>
                <w:szCs w:val="18"/>
              </w:rPr>
              <w:t>FR2 only</w:t>
            </w:r>
          </w:p>
        </w:tc>
      </w:tr>
      <w:tr w:rsidR="003A1E5F" w:rsidRPr="00BC409C" w14:paraId="104A3D43" w14:textId="77777777" w:rsidTr="00423E00">
        <w:trPr>
          <w:cantSplit/>
          <w:tblHeader/>
        </w:trPr>
        <w:tc>
          <w:tcPr>
            <w:tcW w:w="6917" w:type="dxa"/>
          </w:tcPr>
          <w:p w14:paraId="73046C05" w14:textId="77777777" w:rsidR="003A1E5F" w:rsidRPr="00BC409C" w:rsidRDefault="003A1E5F" w:rsidP="00423E00">
            <w:pPr>
              <w:pStyle w:val="TAL"/>
              <w:rPr>
                <w:rFonts w:cs="Arial"/>
                <w:b/>
                <w:bCs/>
                <w:i/>
                <w:iCs/>
                <w:szCs w:val="18"/>
              </w:rPr>
            </w:pPr>
            <w:r w:rsidRPr="00BC409C">
              <w:rPr>
                <w:rFonts w:cs="Arial"/>
                <w:b/>
                <w:bCs/>
                <w:i/>
                <w:iCs/>
                <w:szCs w:val="18"/>
              </w:rPr>
              <w:t>sfn-ImplicitRS-twoTCI-r17</w:t>
            </w:r>
          </w:p>
          <w:p w14:paraId="0BB0FF05" w14:textId="77777777" w:rsidR="003A1E5F" w:rsidRPr="00BC409C" w:rsidRDefault="003A1E5F" w:rsidP="00423E00">
            <w:pPr>
              <w:pStyle w:val="TAL"/>
              <w:rPr>
                <w:rFonts w:cs="Arial"/>
                <w:szCs w:val="18"/>
              </w:rPr>
            </w:pPr>
            <w:r w:rsidRPr="00BC409C">
              <w:rPr>
                <w:rFonts w:cs="Arial"/>
                <w:szCs w:val="18"/>
              </w:rPr>
              <w:t>Indicates whether the UE supports RS(s) with two TCI states configured implicitly for beam failure detection enhancement for HST.</w:t>
            </w:r>
          </w:p>
        </w:tc>
        <w:tc>
          <w:tcPr>
            <w:tcW w:w="709" w:type="dxa"/>
          </w:tcPr>
          <w:p w14:paraId="20341864" w14:textId="77777777" w:rsidR="003A1E5F" w:rsidRPr="00BC409C" w:rsidRDefault="003A1E5F" w:rsidP="00423E00">
            <w:pPr>
              <w:pStyle w:val="TAL"/>
              <w:jc w:val="center"/>
              <w:rPr>
                <w:rFonts w:cs="Arial"/>
                <w:bCs/>
                <w:iCs/>
                <w:szCs w:val="18"/>
              </w:rPr>
            </w:pPr>
            <w:r w:rsidRPr="00BC409C">
              <w:rPr>
                <w:rFonts w:cs="Arial"/>
                <w:bCs/>
                <w:iCs/>
                <w:szCs w:val="18"/>
              </w:rPr>
              <w:t>Band</w:t>
            </w:r>
          </w:p>
        </w:tc>
        <w:tc>
          <w:tcPr>
            <w:tcW w:w="567" w:type="dxa"/>
          </w:tcPr>
          <w:p w14:paraId="0998894D" w14:textId="77777777" w:rsidR="003A1E5F" w:rsidRPr="00BC409C" w:rsidRDefault="003A1E5F" w:rsidP="00423E00">
            <w:pPr>
              <w:pStyle w:val="TAL"/>
              <w:jc w:val="center"/>
              <w:rPr>
                <w:rFonts w:cs="Arial"/>
                <w:bCs/>
                <w:iCs/>
                <w:szCs w:val="18"/>
              </w:rPr>
            </w:pPr>
            <w:r w:rsidRPr="00BC409C">
              <w:rPr>
                <w:rFonts w:cs="Arial"/>
                <w:bCs/>
                <w:iCs/>
                <w:szCs w:val="18"/>
              </w:rPr>
              <w:t>No</w:t>
            </w:r>
          </w:p>
        </w:tc>
        <w:tc>
          <w:tcPr>
            <w:tcW w:w="709" w:type="dxa"/>
          </w:tcPr>
          <w:p w14:paraId="3BD801B3" w14:textId="77777777" w:rsidR="003A1E5F" w:rsidRPr="00BC409C" w:rsidRDefault="003A1E5F" w:rsidP="00423E00">
            <w:pPr>
              <w:pStyle w:val="TAL"/>
              <w:jc w:val="center"/>
              <w:rPr>
                <w:rFonts w:cs="Arial"/>
                <w:bCs/>
                <w:iCs/>
                <w:szCs w:val="18"/>
              </w:rPr>
            </w:pPr>
            <w:r w:rsidRPr="00BC409C">
              <w:rPr>
                <w:rFonts w:cs="Arial"/>
                <w:bCs/>
                <w:iCs/>
                <w:szCs w:val="18"/>
              </w:rPr>
              <w:t>N/A</w:t>
            </w:r>
          </w:p>
        </w:tc>
        <w:tc>
          <w:tcPr>
            <w:tcW w:w="728" w:type="dxa"/>
          </w:tcPr>
          <w:p w14:paraId="68C608BE" w14:textId="77777777" w:rsidR="003A1E5F" w:rsidRPr="00BC409C" w:rsidRDefault="003A1E5F" w:rsidP="00423E00">
            <w:pPr>
              <w:pStyle w:val="TAL"/>
              <w:jc w:val="center"/>
              <w:rPr>
                <w:rFonts w:cs="Arial"/>
                <w:bCs/>
                <w:iCs/>
                <w:szCs w:val="18"/>
              </w:rPr>
            </w:pPr>
            <w:r w:rsidRPr="00BC409C">
              <w:rPr>
                <w:rFonts w:cs="Arial"/>
                <w:bCs/>
                <w:iCs/>
                <w:szCs w:val="18"/>
              </w:rPr>
              <w:t>N/A</w:t>
            </w:r>
          </w:p>
        </w:tc>
      </w:tr>
      <w:tr w:rsidR="003A1E5F" w:rsidRPr="00BC409C" w14:paraId="3BED3BF7" w14:textId="77777777" w:rsidTr="00423E00">
        <w:trPr>
          <w:cantSplit/>
          <w:tblHeader/>
        </w:trPr>
        <w:tc>
          <w:tcPr>
            <w:tcW w:w="6917" w:type="dxa"/>
          </w:tcPr>
          <w:p w14:paraId="0B1CFDD2" w14:textId="77777777" w:rsidR="003A1E5F" w:rsidRPr="00BC409C" w:rsidRDefault="003A1E5F" w:rsidP="00423E00">
            <w:pPr>
              <w:pStyle w:val="TAL"/>
              <w:rPr>
                <w:rFonts w:cs="Arial"/>
                <w:b/>
                <w:bCs/>
                <w:i/>
                <w:iCs/>
                <w:szCs w:val="18"/>
              </w:rPr>
            </w:pPr>
            <w:r w:rsidRPr="00BC409C">
              <w:rPr>
                <w:rFonts w:cs="Arial"/>
                <w:b/>
                <w:bCs/>
                <w:i/>
                <w:iCs/>
                <w:szCs w:val="18"/>
              </w:rPr>
              <w:lastRenderedPageBreak/>
              <w:t>sfn-QCL-TypeD-Collision-twoTCI-r17</w:t>
            </w:r>
          </w:p>
          <w:p w14:paraId="724229E4" w14:textId="77777777" w:rsidR="003A1E5F" w:rsidRPr="00BC409C" w:rsidRDefault="003A1E5F" w:rsidP="00423E00">
            <w:pPr>
              <w:pStyle w:val="TAL"/>
              <w:rPr>
                <w:rFonts w:cs="Arial"/>
                <w:szCs w:val="18"/>
              </w:rPr>
            </w:pPr>
            <w:r w:rsidRPr="00BC409C">
              <w:rPr>
                <w:rFonts w:cs="Arial"/>
                <w:szCs w:val="18"/>
              </w:rPr>
              <w:t xml:space="preserve">Indicates whether the UE supports identification of two QCL-TypeD properties for multiple overlapping CORESETs when a CORESET is activated with two TCI states which </w:t>
            </w:r>
            <w:proofErr w:type="gramStart"/>
            <w:r w:rsidRPr="00BC409C">
              <w:rPr>
                <w:rFonts w:cs="Arial"/>
                <w:szCs w:val="18"/>
              </w:rPr>
              <w:t>overlaps</w:t>
            </w:r>
            <w:proofErr w:type="gramEnd"/>
            <w:r w:rsidRPr="00BC409C">
              <w:rPr>
                <w:rFonts w:cs="Arial"/>
                <w:szCs w:val="18"/>
              </w:rPr>
              <w:t xml:space="preserve"> with another CORESET.</w:t>
            </w:r>
          </w:p>
        </w:tc>
        <w:tc>
          <w:tcPr>
            <w:tcW w:w="709" w:type="dxa"/>
          </w:tcPr>
          <w:p w14:paraId="6F4E1067" w14:textId="77777777" w:rsidR="003A1E5F" w:rsidRPr="00BC409C" w:rsidRDefault="003A1E5F" w:rsidP="00423E00">
            <w:pPr>
              <w:pStyle w:val="TAL"/>
              <w:jc w:val="center"/>
              <w:rPr>
                <w:rFonts w:cs="Arial"/>
                <w:bCs/>
                <w:iCs/>
                <w:szCs w:val="18"/>
              </w:rPr>
            </w:pPr>
            <w:r w:rsidRPr="00BC409C">
              <w:rPr>
                <w:rFonts w:cs="Arial"/>
                <w:bCs/>
                <w:iCs/>
                <w:szCs w:val="18"/>
              </w:rPr>
              <w:t>Band</w:t>
            </w:r>
          </w:p>
        </w:tc>
        <w:tc>
          <w:tcPr>
            <w:tcW w:w="567" w:type="dxa"/>
          </w:tcPr>
          <w:p w14:paraId="20D833EF" w14:textId="77777777" w:rsidR="003A1E5F" w:rsidRPr="00BC409C" w:rsidRDefault="003A1E5F" w:rsidP="00423E00">
            <w:pPr>
              <w:pStyle w:val="TAL"/>
              <w:jc w:val="center"/>
              <w:rPr>
                <w:rFonts w:cs="Arial"/>
                <w:bCs/>
                <w:iCs/>
                <w:szCs w:val="18"/>
              </w:rPr>
            </w:pPr>
            <w:r w:rsidRPr="00BC409C">
              <w:rPr>
                <w:rFonts w:cs="Arial"/>
                <w:bCs/>
                <w:iCs/>
                <w:szCs w:val="18"/>
              </w:rPr>
              <w:t>No</w:t>
            </w:r>
          </w:p>
        </w:tc>
        <w:tc>
          <w:tcPr>
            <w:tcW w:w="709" w:type="dxa"/>
          </w:tcPr>
          <w:p w14:paraId="214D1CAF" w14:textId="77777777" w:rsidR="003A1E5F" w:rsidRPr="00BC409C" w:rsidRDefault="003A1E5F" w:rsidP="00423E00">
            <w:pPr>
              <w:pStyle w:val="TAL"/>
              <w:jc w:val="center"/>
              <w:rPr>
                <w:rFonts w:cs="Arial"/>
                <w:bCs/>
                <w:iCs/>
                <w:szCs w:val="18"/>
              </w:rPr>
            </w:pPr>
            <w:r w:rsidRPr="00BC409C">
              <w:rPr>
                <w:rFonts w:cs="Arial"/>
                <w:bCs/>
                <w:iCs/>
                <w:szCs w:val="18"/>
              </w:rPr>
              <w:t>N/A</w:t>
            </w:r>
          </w:p>
        </w:tc>
        <w:tc>
          <w:tcPr>
            <w:tcW w:w="728" w:type="dxa"/>
          </w:tcPr>
          <w:p w14:paraId="26523CA5" w14:textId="77777777" w:rsidR="003A1E5F" w:rsidRPr="00BC409C" w:rsidRDefault="003A1E5F" w:rsidP="00423E00">
            <w:pPr>
              <w:pStyle w:val="TAL"/>
              <w:jc w:val="center"/>
              <w:rPr>
                <w:rFonts w:cs="Arial"/>
                <w:bCs/>
                <w:iCs/>
                <w:szCs w:val="18"/>
              </w:rPr>
            </w:pPr>
            <w:r w:rsidRPr="00BC409C">
              <w:rPr>
                <w:rFonts w:cs="Arial"/>
                <w:bCs/>
                <w:iCs/>
                <w:szCs w:val="18"/>
              </w:rPr>
              <w:t>N/A</w:t>
            </w:r>
          </w:p>
        </w:tc>
      </w:tr>
      <w:tr w:rsidR="003A1E5F" w:rsidRPr="00BC409C" w14:paraId="6E37ADD7" w14:textId="77777777" w:rsidTr="00423E00">
        <w:trPr>
          <w:cantSplit/>
          <w:tblHeader/>
        </w:trPr>
        <w:tc>
          <w:tcPr>
            <w:tcW w:w="6917" w:type="dxa"/>
          </w:tcPr>
          <w:p w14:paraId="17224B26" w14:textId="77777777" w:rsidR="003A1E5F" w:rsidRPr="00BC409C" w:rsidRDefault="003A1E5F" w:rsidP="00423E00">
            <w:pPr>
              <w:pStyle w:val="TAL"/>
              <w:rPr>
                <w:rFonts w:cs="Arial"/>
                <w:b/>
                <w:bCs/>
                <w:i/>
                <w:iCs/>
                <w:szCs w:val="18"/>
                <w:lang w:eastAsia="zh-CN"/>
              </w:rPr>
            </w:pPr>
            <w:r w:rsidRPr="00BC409C">
              <w:rPr>
                <w:rFonts w:cs="Arial"/>
                <w:b/>
                <w:bCs/>
                <w:i/>
                <w:iCs/>
                <w:szCs w:val="18"/>
              </w:rPr>
              <w:t>sfn-SimulTwoTCI-AcrossMultiCC-r17</w:t>
            </w:r>
          </w:p>
          <w:p w14:paraId="19A9B12C" w14:textId="77777777" w:rsidR="003A1E5F" w:rsidRPr="00BC409C" w:rsidRDefault="003A1E5F" w:rsidP="00423E00">
            <w:pPr>
              <w:pStyle w:val="TAL"/>
              <w:rPr>
                <w:bCs/>
                <w:iCs/>
              </w:rPr>
            </w:pPr>
            <w:r w:rsidRPr="00BC409C">
              <w:rPr>
                <w:bCs/>
                <w:iCs/>
              </w:rPr>
              <w:t xml:space="preserve">Indicates whether the UE supports simultaneous activation of two TCI states for CORESETs with the same CORESET ID in all BWPs across a set of configured component carriers by single MAC-CE. The UE indicating support of this feature shall also indicate </w:t>
            </w:r>
            <w:r w:rsidRPr="00BC409C">
              <w:rPr>
                <w:bCs/>
                <w:i/>
              </w:rPr>
              <w:t>sfn-schemeA-r17</w:t>
            </w:r>
            <w:r w:rsidRPr="00BC409C">
              <w:rPr>
                <w:bCs/>
                <w:iCs/>
              </w:rPr>
              <w:t xml:space="preserve"> or </w:t>
            </w:r>
            <w:r w:rsidRPr="00BC409C">
              <w:rPr>
                <w:bCs/>
                <w:i/>
              </w:rPr>
              <w:t>sfn-schemeB-r17</w:t>
            </w:r>
            <w:r w:rsidRPr="00BC409C">
              <w:rPr>
                <w:bCs/>
                <w:iCs/>
              </w:rPr>
              <w:t xml:space="preserve"> or</w:t>
            </w:r>
            <w:r w:rsidRPr="00BC409C">
              <w:t xml:space="preserve"> </w:t>
            </w:r>
            <w:r w:rsidRPr="00BC409C">
              <w:rPr>
                <w:bCs/>
                <w:i/>
              </w:rPr>
              <w:t>sfn-SchemeA-PDCCH-only-r17</w:t>
            </w:r>
            <w:r w:rsidRPr="00BC409C">
              <w:rPr>
                <w:bCs/>
                <w:iCs/>
              </w:rPr>
              <w:t>.</w:t>
            </w:r>
          </w:p>
          <w:p w14:paraId="1DFE9996" w14:textId="77777777" w:rsidR="003A1E5F" w:rsidRPr="00BC409C" w:rsidRDefault="003A1E5F" w:rsidP="00423E00">
            <w:pPr>
              <w:pStyle w:val="TAL"/>
              <w:rPr>
                <w:b/>
                <w:i/>
              </w:rPr>
            </w:pPr>
            <w:r w:rsidRPr="00BC409C">
              <w:rPr>
                <w:bCs/>
                <w:iCs/>
              </w:rPr>
              <w:t>The UE shall set the capability value consistently for all FDD-FR1 bands, all TDD-FR1 bands, all TDD-FR2-1 bands and all TDD-FR2-2 bands respectively.</w:t>
            </w:r>
          </w:p>
        </w:tc>
        <w:tc>
          <w:tcPr>
            <w:tcW w:w="709" w:type="dxa"/>
          </w:tcPr>
          <w:p w14:paraId="4B56D699" w14:textId="77777777" w:rsidR="003A1E5F" w:rsidRPr="00BC409C" w:rsidRDefault="003A1E5F" w:rsidP="00423E00">
            <w:pPr>
              <w:pStyle w:val="TAL"/>
              <w:jc w:val="center"/>
            </w:pPr>
            <w:r w:rsidRPr="00BC409C">
              <w:t>Band</w:t>
            </w:r>
          </w:p>
        </w:tc>
        <w:tc>
          <w:tcPr>
            <w:tcW w:w="567" w:type="dxa"/>
          </w:tcPr>
          <w:p w14:paraId="5D7393E1" w14:textId="77777777" w:rsidR="003A1E5F" w:rsidRPr="00BC409C" w:rsidRDefault="003A1E5F" w:rsidP="00423E00">
            <w:pPr>
              <w:pStyle w:val="TAL"/>
              <w:jc w:val="center"/>
            </w:pPr>
            <w:r w:rsidRPr="00BC409C">
              <w:t>No</w:t>
            </w:r>
          </w:p>
        </w:tc>
        <w:tc>
          <w:tcPr>
            <w:tcW w:w="709" w:type="dxa"/>
          </w:tcPr>
          <w:p w14:paraId="35FD18F2" w14:textId="77777777" w:rsidR="003A1E5F" w:rsidRPr="00BC409C" w:rsidRDefault="003A1E5F" w:rsidP="00423E00">
            <w:pPr>
              <w:pStyle w:val="TAL"/>
              <w:jc w:val="center"/>
              <w:rPr>
                <w:bCs/>
                <w:iCs/>
              </w:rPr>
            </w:pPr>
            <w:r w:rsidRPr="00BC409C">
              <w:rPr>
                <w:rFonts w:cs="Arial"/>
                <w:bCs/>
                <w:iCs/>
                <w:szCs w:val="18"/>
              </w:rPr>
              <w:t>N/A</w:t>
            </w:r>
          </w:p>
        </w:tc>
        <w:tc>
          <w:tcPr>
            <w:tcW w:w="728" w:type="dxa"/>
          </w:tcPr>
          <w:p w14:paraId="49B2DF92" w14:textId="77777777" w:rsidR="003A1E5F" w:rsidRPr="00BC409C" w:rsidRDefault="003A1E5F" w:rsidP="00423E00">
            <w:pPr>
              <w:pStyle w:val="TAL"/>
              <w:jc w:val="center"/>
              <w:rPr>
                <w:bCs/>
                <w:iCs/>
              </w:rPr>
            </w:pPr>
            <w:r w:rsidRPr="00BC409C">
              <w:rPr>
                <w:rFonts w:cs="Arial"/>
                <w:bCs/>
                <w:iCs/>
                <w:szCs w:val="18"/>
              </w:rPr>
              <w:t>N/A</w:t>
            </w:r>
          </w:p>
        </w:tc>
      </w:tr>
      <w:tr w:rsidR="003A1E5F" w:rsidRPr="00BC409C" w14:paraId="5280A252" w14:textId="77777777" w:rsidTr="00423E00">
        <w:trPr>
          <w:cantSplit/>
          <w:tblHeader/>
        </w:trPr>
        <w:tc>
          <w:tcPr>
            <w:tcW w:w="6917" w:type="dxa"/>
          </w:tcPr>
          <w:p w14:paraId="69150E15" w14:textId="77777777" w:rsidR="003A1E5F" w:rsidRPr="00BC409C" w:rsidRDefault="003A1E5F" w:rsidP="00423E00">
            <w:pPr>
              <w:pStyle w:val="TAL"/>
              <w:rPr>
                <w:b/>
                <w:bCs/>
                <w:i/>
                <w:iCs/>
              </w:rPr>
            </w:pPr>
            <w:r w:rsidRPr="00BC409C">
              <w:rPr>
                <w:rFonts w:cs="Arial"/>
                <w:b/>
                <w:bCs/>
                <w:i/>
                <w:iCs/>
                <w:szCs w:val="18"/>
              </w:rPr>
              <w:t>simul-SpatialRelationUpdatePUCCHResGroup-r16</w:t>
            </w:r>
          </w:p>
          <w:p w14:paraId="67CA3AEE" w14:textId="77777777" w:rsidR="003A1E5F" w:rsidRPr="00BC409C" w:rsidRDefault="003A1E5F" w:rsidP="00423E00">
            <w:pPr>
              <w:pStyle w:val="TAL"/>
              <w:rPr>
                <w:rFonts w:cs="Arial"/>
                <w:b/>
                <w:bCs/>
                <w:i/>
                <w:iCs/>
                <w:szCs w:val="18"/>
              </w:rPr>
            </w:pPr>
            <w:r w:rsidRPr="00BC409C">
              <w:rPr>
                <w:rFonts w:cs="Arial"/>
                <w:szCs w:val="18"/>
              </w:rPr>
              <w:t xml:space="preserve">Indicates whether the UE supports PUCCH resource groups per BWP for simultaneous spatial relation update. The UE indicating support of this also indicates the capabilities of supported SRS resources and maximum supported spatial relations for the supported bands using </w:t>
            </w:r>
            <w:r w:rsidRPr="00BC409C">
              <w:rPr>
                <w:i/>
              </w:rPr>
              <w:t>supportedSRS-Resources, maxNumberConfiguredSpatialRelations</w:t>
            </w:r>
            <w:r w:rsidRPr="00BC409C">
              <w:rPr>
                <w:rFonts w:cs="Arial"/>
                <w:szCs w:val="18"/>
              </w:rPr>
              <w:t xml:space="preserve"> and </w:t>
            </w:r>
            <w:r w:rsidRPr="00BC409C">
              <w:rPr>
                <w:i/>
              </w:rPr>
              <w:t>pucch-SpatialRelInfoMAC-CE</w:t>
            </w:r>
            <w:r w:rsidRPr="00BC409C">
              <w:rPr>
                <w:iCs/>
              </w:rPr>
              <w:t>.</w:t>
            </w:r>
          </w:p>
        </w:tc>
        <w:tc>
          <w:tcPr>
            <w:tcW w:w="709" w:type="dxa"/>
          </w:tcPr>
          <w:p w14:paraId="5443AD9A" w14:textId="77777777" w:rsidR="003A1E5F" w:rsidRPr="00BC409C" w:rsidRDefault="003A1E5F" w:rsidP="00423E00">
            <w:pPr>
              <w:pStyle w:val="TAL"/>
              <w:jc w:val="center"/>
              <w:rPr>
                <w:bCs/>
                <w:iCs/>
              </w:rPr>
            </w:pPr>
            <w:r w:rsidRPr="00BC409C">
              <w:rPr>
                <w:rFonts w:cs="Arial"/>
                <w:bCs/>
                <w:iCs/>
                <w:szCs w:val="18"/>
              </w:rPr>
              <w:t>Band</w:t>
            </w:r>
          </w:p>
        </w:tc>
        <w:tc>
          <w:tcPr>
            <w:tcW w:w="567" w:type="dxa"/>
          </w:tcPr>
          <w:p w14:paraId="4367D16D" w14:textId="77777777" w:rsidR="003A1E5F" w:rsidRPr="00BC409C" w:rsidRDefault="003A1E5F" w:rsidP="00423E00">
            <w:pPr>
              <w:pStyle w:val="TAL"/>
              <w:jc w:val="center"/>
              <w:rPr>
                <w:bCs/>
                <w:iCs/>
              </w:rPr>
            </w:pPr>
            <w:r w:rsidRPr="00BC409C">
              <w:rPr>
                <w:rFonts w:cs="Arial"/>
                <w:bCs/>
                <w:iCs/>
                <w:szCs w:val="18"/>
              </w:rPr>
              <w:t>No</w:t>
            </w:r>
          </w:p>
        </w:tc>
        <w:tc>
          <w:tcPr>
            <w:tcW w:w="709" w:type="dxa"/>
          </w:tcPr>
          <w:p w14:paraId="00DA0C55" w14:textId="77777777" w:rsidR="003A1E5F" w:rsidRPr="00BC409C" w:rsidRDefault="003A1E5F" w:rsidP="00423E00">
            <w:pPr>
              <w:pStyle w:val="TAL"/>
              <w:jc w:val="center"/>
              <w:rPr>
                <w:bCs/>
                <w:iCs/>
              </w:rPr>
            </w:pPr>
            <w:r w:rsidRPr="00BC409C">
              <w:rPr>
                <w:rFonts w:cs="Arial"/>
                <w:bCs/>
                <w:iCs/>
                <w:szCs w:val="18"/>
              </w:rPr>
              <w:t>N/A</w:t>
            </w:r>
          </w:p>
        </w:tc>
        <w:tc>
          <w:tcPr>
            <w:tcW w:w="728" w:type="dxa"/>
          </w:tcPr>
          <w:p w14:paraId="4817C22A" w14:textId="77777777" w:rsidR="003A1E5F" w:rsidRPr="00BC409C" w:rsidRDefault="003A1E5F" w:rsidP="00423E00">
            <w:pPr>
              <w:pStyle w:val="TAL"/>
              <w:jc w:val="center"/>
              <w:rPr>
                <w:bCs/>
                <w:iCs/>
              </w:rPr>
            </w:pPr>
            <w:r w:rsidRPr="00BC409C">
              <w:rPr>
                <w:rFonts w:cs="Arial"/>
                <w:bCs/>
                <w:iCs/>
                <w:szCs w:val="18"/>
              </w:rPr>
              <w:t>N/A</w:t>
            </w:r>
          </w:p>
        </w:tc>
      </w:tr>
      <w:tr w:rsidR="003A1E5F" w:rsidRPr="00BC409C" w14:paraId="21D5DDB1" w14:textId="77777777" w:rsidTr="00423E00">
        <w:trPr>
          <w:cantSplit/>
          <w:tblHeader/>
        </w:trPr>
        <w:tc>
          <w:tcPr>
            <w:tcW w:w="6917" w:type="dxa"/>
          </w:tcPr>
          <w:p w14:paraId="2BDFF9A9" w14:textId="77777777" w:rsidR="003A1E5F" w:rsidRPr="00BC409C" w:rsidRDefault="003A1E5F" w:rsidP="00423E00">
            <w:pPr>
              <w:pStyle w:val="TAL"/>
              <w:rPr>
                <w:rFonts w:cs="Arial"/>
                <w:b/>
                <w:bCs/>
                <w:i/>
                <w:iCs/>
                <w:szCs w:val="18"/>
              </w:rPr>
            </w:pPr>
            <w:r w:rsidRPr="00BC409C">
              <w:rPr>
                <w:rFonts w:cs="Arial"/>
                <w:b/>
                <w:bCs/>
                <w:i/>
                <w:iCs/>
                <w:szCs w:val="18"/>
              </w:rPr>
              <w:t>simulConfigDMRS-DCI-1-3-r18</w:t>
            </w:r>
          </w:p>
          <w:p w14:paraId="4A798204" w14:textId="77777777" w:rsidR="003A1E5F" w:rsidRPr="00BC409C" w:rsidRDefault="003A1E5F" w:rsidP="00423E00">
            <w:pPr>
              <w:pStyle w:val="TAL"/>
              <w:rPr>
                <w:rFonts w:eastAsiaTheme="minorEastAsia" w:cs="Arial"/>
                <w:szCs w:val="18"/>
              </w:rPr>
            </w:pPr>
            <w:r w:rsidRPr="00BC409C">
              <w:rPr>
                <w:rFonts w:eastAsiaTheme="minorEastAsia" w:cs="Arial"/>
                <w:szCs w:val="18"/>
              </w:rPr>
              <w:t>Indicates whether the UE supports to be configured with both Rel-18 enhanced DL DMRS and DCI format 1_3.</w:t>
            </w:r>
          </w:p>
          <w:p w14:paraId="327DA114" w14:textId="77777777" w:rsidR="003A1E5F" w:rsidRPr="00BC409C" w:rsidRDefault="003A1E5F" w:rsidP="00423E00">
            <w:pPr>
              <w:pStyle w:val="TAL"/>
              <w:rPr>
                <w:rFonts w:cs="Arial"/>
                <w:b/>
                <w:bCs/>
                <w:i/>
                <w:iCs/>
                <w:szCs w:val="18"/>
              </w:rPr>
            </w:pPr>
            <w:r w:rsidRPr="00BC409C">
              <w:rPr>
                <w:rFonts w:eastAsiaTheme="minorEastAsia" w:cs="Arial"/>
                <w:szCs w:val="18"/>
              </w:rPr>
              <w:t xml:space="preserve">A UE supporting this feature shall also indicate support of </w:t>
            </w:r>
            <w:r w:rsidRPr="00BC409C">
              <w:rPr>
                <w:i/>
                <w:iCs/>
              </w:rPr>
              <w:t>pdsch-TypeA-DMRS-r18</w:t>
            </w:r>
            <w:r w:rsidRPr="00BC409C">
              <w:t xml:space="preserve"> and </w:t>
            </w:r>
            <w:r w:rsidRPr="00BC409C">
              <w:rPr>
                <w:rFonts w:eastAsiaTheme="minorEastAsia" w:cs="Arial"/>
                <w:szCs w:val="18"/>
              </w:rPr>
              <w:t>at least one of</w:t>
            </w:r>
            <w:r w:rsidRPr="00BC409C">
              <w:rPr>
                <w:rFonts w:eastAsiaTheme="minorEastAsia" w:cs="Arial"/>
                <w:i/>
                <w:iCs/>
                <w:szCs w:val="18"/>
              </w:rPr>
              <w:t xml:space="preserve"> multiCell-PDSCH-DCI-1-3-SameSCS-r18</w:t>
            </w:r>
            <w:r w:rsidRPr="00BC409C">
              <w:rPr>
                <w:rFonts w:eastAsiaTheme="minorEastAsia" w:cs="Arial"/>
                <w:szCs w:val="18"/>
              </w:rPr>
              <w:t xml:space="preserve"> and</w:t>
            </w:r>
            <w:r w:rsidRPr="00BC409C">
              <w:rPr>
                <w:rFonts w:eastAsiaTheme="minorEastAsia" w:cs="Arial"/>
                <w:i/>
                <w:iCs/>
                <w:szCs w:val="18"/>
              </w:rPr>
              <w:t xml:space="preserve"> </w:t>
            </w:r>
            <w:r w:rsidRPr="00BC409C" w:rsidDel="00855366">
              <w:rPr>
                <w:i/>
                <w:iCs/>
              </w:rPr>
              <w:t>multiCell-PDSCH-DCI-1-3-DiffSCS-r18</w:t>
            </w:r>
            <w:r w:rsidRPr="00BC409C">
              <w:t>.</w:t>
            </w:r>
          </w:p>
        </w:tc>
        <w:tc>
          <w:tcPr>
            <w:tcW w:w="709" w:type="dxa"/>
          </w:tcPr>
          <w:p w14:paraId="18995D00" w14:textId="77777777" w:rsidR="003A1E5F" w:rsidRPr="00BC409C" w:rsidRDefault="003A1E5F" w:rsidP="00423E00">
            <w:pPr>
              <w:pStyle w:val="TAL"/>
              <w:jc w:val="center"/>
              <w:rPr>
                <w:rFonts w:cs="Arial"/>
                <w:bCs/>
                <w:iCs/>
                <w:szCs w:val="18"/>
              </w:rPr>
            </w:pPr>
            <w:r w:rsidRPr="00BC409C">
              <w:rPr>
                <w:rFonts w:cs="Arial"/>
                <w:bCs/>
                <w:iCs/>
                <w:szCs w:val="18"/>
              </w:rPr>
              <w:t>Band</w:t>
            </w:r>
          </w:p>
        </w:tc>
        <w:tc>
          <w:tcPr>
            <w:tcW w:w="567" w:type="dxa"/>
          </w:tcPr>
          <w:p w14:paraId="4E918F95" w14:textId="77777777" w:rsidR="003A1E5F" w:rsidRPr="00BC409C" w:rsidRDefault="003A1E5F" w:rsidP="00423E00">
            <w:pPr>
              <w:pStyle w:val="TAL"/>
              <w:jc w:val="center"/>
              <w:rPr>
                <w:rFonts w:cs="Arial"/>
                <w:bCs/>
                <w:iCs/>
                <w:szCs w:val="18"/>
              </w:rPr>
            </w:pPr>
            <w:r w:rsidRPr="00BC409C">
              <w:rPr>
                <w:rFonts w:cs="Arial"/>
                <w:bCs/>
                <w:iCs/>
                <w:szCs w:val="18"/>
              </w:rPr>
              <w:t>No</w:t>
            </w:r>
          </w:p>
        </w:tc>
        <w:tc>
          <w:tcPr>
            <w:tcW w:w="709" w:type="dxa"/>
          </w:tcPr>
          <w:p w14:paraId="413E2504" w14:textId="77777777" w:rsidR="003A1E5F" w:rsidRPr="00BC409C" w:rsidRDefault="003A1E5F" w:rsidP="00423E00">
            <w:pPr>
              <w:pStyle w:val="TAL"/>
              <w:jc w:val="center"/>
              <w:rPr>
                <w:rFonts w:cs="Arial"/>
                <w:bCs/>
                <w:iCs/>
                <w:szCs w:val="18"/>
              </w:rPr>
            </w:pPr>
            <w:r w:rsidRPr="00BC409C">
              <w:rPr>
                <w:rFonts w:cs="Arial"/>
                <w:bCs/>
                <w:iCs/>
                <w:szCs w:val="18"/>
              </w:rPr>
              <w:t>N/A</w:t>
            </w:r>
          </w:p>
        </w:tc>
        <w:tc>
          <w:tcPr>
            <w:tcW w:w="728" w:type="dxa"/>
          </w:tcPr>
          <w:p w14:paraId="081ED4C9" w14:textId="77777777" w:rsidR="003A1E5F" w:rsidRPr="00BC409C" w:rsidRDefault="003A1E5F" w:rsidP="00423E00">
            <w:pPr>
              <w:pStyle w:val="TAL"/>
              <w:jc w:val="center"/>
              <w:rPr>
                <w:rFonts w:cs="Arial"/>
                <w:bCs/>
                <w:iCs/>
                <w:szCs w:val="18"/>
              </w:rPr>
            </w:pPr>
            <w:r w:rsidRPr="00BC409C">
              <w:rPr>
                <w:rFonts w:cs="Arial"/>
                <w:bCs/>
                <w:iCs/>
                <w:szCs w:val="18"/>
              </w:rPr>
              <w:t>N/A</w:t>
            </w:r>
          </w:p>
        </w:tc>
      </w:tr>
      <w:tr w:rsidR="003A1E5F" w:rsidRPr="00BC409C" w14:paraId="5A0CCF71" w14:textId="77777777" w:rsidTr="00423E00">
        <w:trPr>
          <w:cantSplit/>
          <w:tblHeader/>
        </w:trPr>
        <w:tc>
          <w:tcPr>
            <w:tcW w:w="6917" w:type="dxa"/>
          </w:tcPr>
          <w:p w14:paraId="24A68B65" w14:textId="77777777" w:rsidR="003A1E5F" w:rsidRPr="00BC409C" w:rsidRDefault="003A1E5F" w:rsidP="00423E00">
            <w:pPr>
              <w:pStyle w:val="TAL"/>
              <w:rPr>
                <w:rFonts w:cs="Arial"/>
                <w:b/>
                <w:bCs/>
                <w:i/>
                <w:iCs/>
                <w:szCs w:val="18"/>
              </w:rPr>
            </w:pPr>
            <w:r w:rsidRPr="00BC409C">
              <w:rPr>
                <w:rFonts w:cs="Arial"/>
                <w:b/>
                <w:bCs/>
                <w:i/>
                <w:iCs/>
                <w:szCs w:val="18"/>
              </w:rPr>
              <w:t>simulSRS-MIMO-TransWithinBand-r16</w:t>
            </w:r>
          </w:p>
          <w:p w14:paraId="243E6F18" w14:textId="77777777" w:rsidR="003A1E5F" w:rsidRPr="00BC409C" w:rsidRDefault="003A1E5F" w:rsidP="00423E00">
            <w:pPr>
              <w:pStyle w:val="TAL"/>
              <w:rPr>
                <w:b/>
                <w:i/>
              </w:rPr>
            </w:pPr>
            <w:r w:rsidRPr="00BC409C">
              <w:rPr>
                <w:rFonts w:cs="Arial"/>
                <w:szCs w:val="18"/>
              </w:rPr>
              <w:t>Indicates the number of SRS resources for positioning and SRS resource for MIMO on a symbol within a band across multiple CCs.</w:t>
            </w:r>
            <w:r w:rsidRPr="00BC409C">
              <w:t xml:space="preserve"> </w:t>
            </w:r>
            <w:r w:rsidRPr="00BC409C">
              <w:rPr>
                <w:rFonts w:cs="Arial"/>
                <w:szCs w:val="18"/>
              </w:rPr>
              <w:t xml:space="preserve">The UE can include this field only if the UE supports </w:t>
            </w:r>
            <w:r w:rsidRPr="00BC409C">
              <w:rPr>
                <w:rFonts w:cs="Arial"/>
                <w:i/>
                <w:iCs/>
                <w:szCs w:val="18"/>
              </w:rPr>
              <w:t>srs-PosResources-r16</w:t>
            </w:r>
            <w:r w:rsidRPr="00BC409C">
              <w:rPr>
                <w:rFonts w:cs="Arial"/>
                <w:szCs w:val="18"/>
              </w:rPr>
              <w:t>. Otherwise, the UE does not include this field.</w:t>
            </w:r>
          </w:p>
        </w:tc>
        <w:tc>
          <w:tcPr>
            <w:tcW w:w="709" w:type="dxa"/>
          </w:tcPr>
          <w:p w14:paraId="0A38B78D" w14:textId="77777777" w:rsidR="003A1E5F" w:rsidRPr="00BC409C" w:rsidRDefault="003A1E5F" w:rsidP="00423E00">
            <w:pPr>
              <w:pStyle w:val="TAL"/>
              <w:jc w:val="center"/>
            </w:pPr>
            <w:r w:rsidRPr="00BC409C">
              <w:rPr>
                <w:bCs/>
                <w:iCs/>
              </w:rPr>
              <w:t>Band</w:t>
            </w:r>
          </w:p>
        </w:tc>
        <w:tc>
          <w:tcPr>
            <w:tcW w:w="567" w:type="dxa"/>
          </w:tcPr>
          <w:p w14:paraId="3CE648CE" w14:textId="77777777" w:rsidR="003A1E5F" w:rsidRPr="00BC409C" w:rsidRDefault="003A1E5F" w:rsidP="00423E00">
            <w:pPr>
              <w:pStyle w:val="TAL"/>
              <w:jc w:val="center"/>
            </w:pPr>
            <w:r w:rsidRPr="00BC409C">
              <w:rPr>
                <w:bCs/>
                <w:iCs/>
              </w:rPr>
              <w:t>No</w:t>
            </w:r>
          </w:p>
        </w:tc>
        <w:tc>
          <w:tcPr>
            <w:tcW w:w="709" w:type="dxa"/>
          </w:tcPr>
          <w:p w14:paraId="6983E398" w14:textId="77777777" w:rsidR="003A1E5F" w:rsidRPr="00BC409C" w:rsidRDefault="003A1E5F" w:rsidP="00423E00">
            <w:pPr>
              <w:pStyle w:val="TAL"/>
              <w:jc w:val="center"/>
              <w:rPr>
                <w:bCs/>
                <w:iCs/>
              </w:rPr>
            </w:pPr>
            <w:r w:rsidRPr="00BC409C">
              <w:rPr>
                <w:bCs/>
                <w:iCs/>
              </w:rPr>
              <w:t>N/A</w:t>
            </w:r>
          </w:p>
        </w:tc>
        <w:tc>
          <w:tcPr>
            <w:tcW w:w="728" w:type="dxa"/>
          </w:tcPr>
          <w:p w14:paraId="03BF397B" w14:textId="77777777" w:rsidR="003A1E5F" w:rsidRPr="00BC409C" w:rsidRDefault="003A1E5F" w:rsidP="00423E00">
            <w:pPr>
              <w:pStyle w:val="TAL"/>
              <w:jc w:val="center"/>
              <w:rPr>
                <w:bCs/>
                <w:iCs/>
              </w:rPr>
            </w:pPr>
            <w:r w:rsidRPr="00BC409C">
              <w:rPr>
                <w:bCs/>
                <w:iCs/>
              </w:rPr>
              <w:t>N/A</w:t>
            </w:r>
          </w:p>
        </w:tc>
      </w:tr>
      <w:tr w:rsidR="003A1E5F" w:rsidRPr="00BC409C" w14:paraId="28E137E5" w14:textId="77777777" w:rsidTr="00423E00">
        <w:trPr>
          <w:cantSplit/>
          <w:tblHeader/>
        </w:trPr>
        <w:tc>
          <w:tcPr>
            <w:tcW w:w="6917" w:type="dxa"/>
          </w:tcPr>
          <w:p w14:paraId="387EFEE3" w14:textId="77777777" w:rsidR="003A1E5F" w:rsidRPr="00BC409C" w:rsidRDefault="003A1E5F" w:rsidP="00423E00">
            <w:pPr>
              <w:pStyle w:val="TAL"/>
              <w:rPr>
                <w:rFonts w:cs="Arial"/>
                <w:b/>
                <w:bCs/>
                <w:i/>
                <w:iCs/>
                <w:szCs w:val="18"/>
              </w:rPr>
            </w:pPr>
            <w:r w:rsidRPr="00BC409C">
              <w:rPr>
                <w:rFonts w:cs="Arial"/>
                <w:b/>
                <w:bCs/>
                <w:i/>
                <w:iCs/>
                <w:szCs w:val="18"/>
              </w:rPr>
              <w:t>simulSRS-TransWithinBand-r16</w:t>
            </w:r>
          </w:p>
          <w:p w14:paraId="7B052653" w14:textId="77777777" w:rsidR="003A1E5F" w:rsidRPr="00BC409C" w:rsidRDefault="003A1E5F" w:rsidP="00423E00">
            <w:pPr>
              <w:pStyle w:val="TAL"/>
              <w:rPr>
                <w:b/>
                <w:i/>
              </w:rPr>
            </w:pPr>
            <w:r w:rsidRPr="00BC409C">
              <w:rPr>
                <w:rFonts w:cs="Arial"/>
                <w:szCs w:val="18"/>
              </w:rPr>
              <w:t>Indicates the number of SRS resources for positioning on a symbol within a band across multiple CCs.</w:t>
            </w:r>
            <w:r w:rsidRPr="00BC409C">
              <w:t xml:space="preserve"> </w:t>
            </w:r>
            <w:r w:rsidRPr="00BC409C">
              <w:rPr>
                <w:rFonts w:cs="Arial"/>
                <w:szCs w:val="18"/>
              </w:rPr>
              <w:t xml:space="preserve">The UE can include this field only if the UE supports </w:t>
            </w:r>
            <w:r w:rsidRPr="00BC409C">
              <w:rPr>
                <w:rFonts w:cs="Arial"/>
                <w:i/>
                <w:iCs/>
                <w:szCs w:val="18"/>
              </w:rPr>
              <w:t>srs-PosResources-r16</w:t>
            </w:r>
            <w:r w:rsidRPr="00BC409C">
              <w:rPr>
                <w:rFonts w:cs="Arial"/>
                <w:szCs w:val="18"/>
              </w:rPr>
              <w:t>. Otherwise, the UE does not include this field.</w:t>
            </w:r>
          </w:p>
        </w:tc>
        <w:tc>
          <w:tcPr>
            <w:tcW w:w="709" w:type="dxa"/>
          </w:tcPr>
          <w:p w14:paraId="0F9C3285" w14:textId="77777777" w:rsidR="003A1E5F" w:rsidRPr="00BC409C" w:rsidRDefault="003A1E5F" w:rsidP="00423E00">
            <w:pPr>
              <w:pStyle w:val="TAL"/>
              <w:jc w:val="center"/>
            </w:pPr>
            <w:r w:rsidRPr="00BC409C">
              <w:rPr>
                <w:bCs/>
                <w:iCs/>
              </w:rPr>
              <w:t>Band</w:t>
            </w:r>
          </w:p>
        </w:tc>
        <w:tc>
          <w:tcPr>
            <w:tcW w:w="567" w:type="dxa"/>
          </w:tcPr>
          <w:p w14:paraId="764ACF3C" w14:textId="77777777" w:rsidR="003A1E5F" w:rsidRPr="00BC409C" w:rsidRDefault="003A1E5F" w:rsidP="00423E00">
            <w:pPr>
              <w:pStyle w:val="TAL"/>
              <w:jc w:val="center"/>
            </w:pPr>
            <w:r w:rsidRPr="00BC409C">
              <w:rPr>
                <w:bCs/>
                <w:iCs/>
              </w:rPr>
              <w:t>No</w:t>
            </w:r>
          </w:p>
        </w:tc>
        <w:tc>
          <w:tcPr>
            <w:tcW w:w="709" w:type="dxa"/>
          </w:tcPr>
          <w:p w14:paraId="2EFD3678" w14:textId="77777777" w:rsidR="003A1E5F" w:rsidRPr="00BC409C" w:rsidRDefault="003A1E5F" w:rsidP="00423E00">
            <w:pPr>
              <w:pStyle w:val="TAL"/>
              <w:jc w:val="center"/>
            </w:pPr>
            <w:r w:rsidRPr="00BC409C">
              <w:rPr>
                <w:bCs/>
                <w:iCs/>
              </w:rPr>
              <w:t>N/A</w:t>
            </w:r>
          </w:p>
        </w:tc>
        <w:tc>
          <w:tcPr>
            <w:tcW w:w="728" w:type="dxa"/>
          </w:tcPr>
          <w:p w14:paraId="431F753B" w14:textId="77777777" w:rsidR="003A1E5F" w:rsidRPr="00BC409C" w:rsidRDefault="003A1E5F" w:rsidP="00423E00">
            <w:pPr>
              <w:pStyle w:val="TAL"/>
              <w:jc w:val="center"/>
            </w:pPr>
            <w:r w:rsidRPr="00BC409C">
              <w:rPr>
                <w:bCs/>
                <w:iCs/>
              </w:rPr>
              <w:t>N/A</w:t>
            </w:r>
          </w:p>
        </w:tc>
      </w:tr>
      <w:tr w:rsidR="003A1E5F" w:rsidRPr="00BC409C" w14:paraId="19337C44" w14:textId="77777777" w:rsidTr="00423E00">
        <w:trPr>
          <w:cantSplit/>
          <w:tblHeader/>
        </w:trPr>
        <w:tc>
          <w:tcPr>
            <w:tcW w:w="6917" w:type="dxa"/>
          </w:tcPr>
          <w:p w14:paraId="632A0F66" w14:textId="77777777" w:rsidR="003A1E5F" w:rsidRPr="00BC409C" w:rsidRDefault="003A1E5F" w:rsidP="00423E00">
            <w:pPr>
              <w:pStyle w:val="TAL"/>
              <w:rPr>
                <w:b/>
                <w:i/>
              </w:rPr>
            </w:pPr>
            <w:r w:rsidRPr="00BC409C">
              <w:rPr>
                <w:b/>
                <w:i/>
              </w:rPr>
              <w:t>simultaneousCSI-SubReportsPerCC-r18</w:t>
            </w:r>
          </w:p>
          <w:p w14:paraId="5F9DB9A2" w14:textId="77777777" w:rsidR="003A1E5F" w:rsidRPr="00BC409C" w:rsidRDefault="003A1E5F" w:rsidP="00423E00">
            <w:pPr>
              <w:pStyle w:val="TAL"/>
              <w:rPr>
                <w:bCs/>
                <w:iCs/>
              </w:rPr>
            </w:pPr>
            <w:r w:rsidRPr="00BC409C">
              <w:rPr>
                <w:bCs/>
                <w:iCs/>
              </w:rPr>
              <w:t>Indicates the number of CSI report(s) for which the UE can measure and process reference signals simultaneously in a CC of the band for which this capability is provided. The CSI report comprises periodic, semi-persistent and aperiodic CSI and any latency classes and codebook types, and includes the beam report, and CSI report without sub-configurations plus CSI sub-report across CSI reports.</w:t>
            </w:r>
          </w:p>
          <w:p w14:paraId="40E7662D" w14:textId="77777777" w:rsidR="003A1E5F" w:rsidRPr="00BC409C" w:rsidRDefault="003A1E5F" w:rsidP="00423E00">
            <w:pPr>
              <w:pStyle w:val="TAL"/>
              <w:rPr>
                <w:bCs/>
                <w:iCs/>
              </w:rPr>
            </w:pPr>
          </w:p>
          <w:p w14:paraId="08479C86" w14:textId="77777777" w:rsidR="003A1E5F" w:rsidRPr="00BC409C" w:rsidRDefault="003A1E5F" w:rsidP="00423E00">
            <w:pPr>
              <w:pStyle w:val="TAN"/>
              <w:rPr>
                <w:lang w:eastAsia="zh-CN"/>
              </w:rPr>
            </w:pPr>
            <w:r w:rsidRPr="00BC409C">
              <w:rPr>
                <w:lang w:eastAsia="zh-CN"/>
              </w:rPr>
              <w:t>NOTE 1:</w:t>
            </w:r>
            <w:r w:rsidRPr="00BC409C">
              <w:tab/>
            </w:r>
            <w:r w:rsidRPr="00BC409C">
              <w:rPr>
                <w:lang w:eastAsia="zh-CN"/>
              </w:rPr>
              <w:t xml:space="preserve">UE shall report the value in this capability being equal to or larger than that in </w:t>
            </w:r>
            <w:r w:rsidRPr="00BC409C">
              <w:rPr>
                <w:i/>
                <w:iCs/>
                <w:lang w:eastAsia="zh-CN"/>
              </w:rPr>
              <w:t>simultaneousCSI-ReportsPerCC</w:t>
            </w:r>
            <w:r w:rsidRPr="00BC409C">
              <w:rPr>
                <w:lang w:eastAsia="zh-CN"/>
              </w:rPr>
              <w:t>.</w:t>
            </w:r>
          </w:p>
          <w:p w14:paraId="3E4C81CB" w14:textId="77777777" w:rsidR="003A1E5F" w:rsidRPr="00BC409C" w:rsidRDefault="003A1E5F" w:rsidP="00423E00">
            <w:pPr>
              <w:pStyle w:val="TAN"/>
              <w:rPr>
                <w:lang w:eastAsia="zh-CN"/>
              </w:rPr>
            </w:pPr>
            <w:r w:rsidRPr="00BC409C">
              <w:rPr>
                <w:lang w:eastAsia="zh-CN"/>
              </w:rPr>
              <w:t>NOTE 2:</w:t>
            </w:r>
            <w:r w:rsidRPr="00BC409C">
              <w:tab/>
            </w:r>
            <w:r w:rsidRPr="00BC409C">
              <w:rPr>
                <w:lang w:eastAsia="zh-CN"/>
              </w:rPr>
              <w:t xml:space="preserve">UE supporting at least one of </w:t>
            </w:r>
            <w:r w:rsidRPr="00BC409C">
              <w:rPr>
                <w:i/>
                <w:iCs/>
              </w:rPr>
              <w:t xml:space="preserve">spatialAdaptation-CSI-Feedback-r18, spatialAdaptation-CSI-FeedbackPUSCH-r18, spatialAdaptation-CSI-FeedbackAperiodic-r18, spatialAdaptation-CSI-FeedbackPUCCH-r18, powerAdaptation-CSI-Feedback-r18, powerAdaptation-CSI-FeedbackPUSCH-r18, powerAdaptation-CSI-FeedbackAperiodic-r18, </w:t>
            </w:r>
            <w:r w:rsidRPr="00BC409C">
              <w:t>and</w:t>
            </w:r>
            <w:r w:rsidRPr="00BC409C">
              <w:rPr>
                <w:i/>
                <w:iCs/>
              </w:rPr>
              <w:t xml:space="preserve"> powerAdaptation-CSI-FeedbackPUCCH-r18</w:t>
            </w:r>
            <w:r w:rsidRPr="00BC409C">
              <w:rPr>
                <w:lang w:eastAsia="zh-CN"/>
              </w:rPr>
              <w:t xml:space="preserve"> shall report this feature.</w:t>
            </w:r>
          </w:p>
          <w:p w14:paraId="181C1CAB" w14:textId="77777777" w:rsidR="003A1E5F" w:rsidRPr="00BC409C" w:rsidRDefault="003A1E5F" w:rsidP="00423E00">
            <w:pPr>
              <w:pStyle w:val="TAN"/>
              <w:rPr>
                <w:lang w:eastAsia="zh-CN"/>
              </w:rPr>
            </w:pPr>
            <w:r w:rsidRPr="00BC409C">
              <w:rPr>
                <w:bCs/>
                <w:iCs/>
              </w:rPr>
              <w:t xml:space="preserve">A UE supporting this feature shall also indicate support of </w:t>
            </w:r>
            <w:r w:rsidRPr="00BC409C">
              <w:rPr>
                <w:bCs/>
                <w:i/>
                <w:iCs/>
              </w:rPr>
              <w:t>csi-ReportFramework</w:t>
            </w:r>
            <w:r w:rsidRPr="00BC409C">
              <w:rPr>
                <w:bCs/>
                <w:iCs/>
              </w:rPr>
              <w:t>.</w:t>
            </w:r>
          </w:p>
        </w:tc>
        <w:tc>
          <w:tcPr>
            <w:tcW w:w="709" w:type="dxa"/>
          </w:tcPr>
          <w:p w14:paraId="09849062" w14:textId="77777777" w:rsidR="003A1E5F" w:rsidRPr="00BC409C" w:rsidRDefault="003A1E5F" w:rsidP="00423E00">
            <w:pPr>
              <w:pStyle w:val="TAL"/>
              <w:jc w:val="center"/>
              <w:rPr>
                <w:bCs/>
                <w:iCs/>
              </w:rPr>
            </w:pPr>
            <w:r w:rsidRPr="00BC409C">
              <w:t>Band</w:t>
            </w:r>
          </w:p>
        </w:tc>
        <w:tc>
          <w:tcPr>
            <w:tcW w:w="567" w:type="dxa"/>
          </w:tcPr>
          <w:p w14:paraId="3DA3C549" w14:textId="77777777" w:rsidR="003A1E5F" w:rsidRPr="00BC409C" w:rsidRDefault="003A1E5F" w:rsidP="00423E00">
            <w:pPr>
              <w:pStyle w:val="TAL"/>
              <w:jc w:val="center"/>
              <w:rPr>
                <w:bCs/>
                <w:iCs/>
              </w:rPr>
            </w:pPr>
            <w:r w:rsidRPr="00BC409C">
              <w:t>No</w:t>
            </w:r>
          </w:p>
        </w:tc>
        <w:tc>
          <w:tcPr>
            <w:tcW w:w="709" w:type="dxa"/>
          </w:tcPr>
          <w:p w14:paraId="4ED45883" w14:textId="77777777" w:rsidR="003A1E5F" w:rsidRPr="00BC409C" w:rsidRDefault="003A1E5F" w:rsidP="00423E00">
            <w:pPr>
              <w:pStyle w:val="TAL"/>
              <w:jc w:val="center"/>
              <w:rPr>
                <w:bCs/>
                <w:iCs/>
              </w:rPr>
            </w:pPr>
            <w:r w:rsidRPr="00BC409C">
              <w:t>N/A</w:t>
            </w:r>
          </w:p>
        </w:tc>
        <w:tc>
          <w:tcPr>
            <w:tcW w:w="728" w:type="dxa"/>
          </w:tcPr>
          <w:p w14:paraId="43546F02" w14:textId="77777777" w:rsidR="003A1E5F" w:rsidRPr="00BC409C" w:rsidRDefault="003A1E5F" w:rsidP="00423E00">
            <w:pPr>
              <w:pStyle w:val="TAL"/>
              <w:jc w:val="center"/>
              <w:rPr>
                <w:bCs/>
                <w:iCs/>
              </w:rPr>
            </w:pPr>
            <w:r w:rsidRPr="00BC409C">
              <w:t>N/A</w:t>
            </w:r>
          </w:p>
        </w:tc>
      </w:tr>
      <w:tr w:rsidR="003A1E5F" w:rsidRPr="00BC409C" w14:paraId="5F891DB3" w14:textId="77777777" w:rsidTr="00423E00">
        <w:trPr>
          <w:cantSplit/>
          <w:tblHeader/>
        </w:trPr>
        <w:tc>
          <w:tcPr>
            <w:tcW w:w="6917" w:type="dxa"/>
          </w:tcPr>
          <w:p w14:paraId="6732FCB1" w14:textId="77777777" w:rsidR="003A1E5F" w:rsidRPr="00BC409C" w:rsidRDefault="003A1E5F" w:rsidP="00423E00">
            <w:pPr>
              <w:pStyle w:val="TAL"/>
              <w:rPr>
                <w:b/>
                <w:i/>
              </w:rPr>
            </w:pPr>
            <w:r w:rsidRPr="00BC409C">
              <w:rPr>
                <w:b/>
                <w:i/>
              </w:rPr>
              <w:t>simultaneousReceptionDiffTypeD-r16</w:t>
            </w:r>
          </w:p>
          <w:p w14:paraId="2A14F0C9" w14:textId="77777777" w:rsidR="003A1E5F" w:rsidRPr="00BC409C" w:rsidRDefault="003A1E5F" w:rsidP="00423E00">
            <w:pPr>
              <w:pStyle w:val="TAL"/>
              <w:rPr>
                <w:rFonts w:cs="Arial"/>
                <w:b/>
                <w:bCs/>
                <w:i/>
                <w:iCs/>
                <w:szCs w:val="18"/>
              </w:rPr>
            </w:pPr>
            <w:r w:rsidRPr="00BC409C">
              <w:rPr>
                <w:bCs/>
                <w:iCs/>
              </w:rPr>
              <w:t>Indicates whether the UE supports simultaneous reception with different QCL Type D reference signal as specified in TS 38.213 [11].</w:t>
            </w:r>
          </w:p>
        </w:tc>
        <w:tc>
          <w:tcPr>
            <w:tcW w:w="709" w:type="dxa"/>
          </w:tcPr>
          <w:p w14:paraId="00662ABC" w14:textId="77777777" w:rsidR="003A1E5F" w:rsidRPr="00BC409C" w:rsidRDefault="003A1E5F" w:rsidP="00423E00">
            <w:pPr>
              <w:pStyle w:val="TAL"/>
              <w:jc w:val="center"/>
              <w:rPr>
                <w:bCs/>
                <w:iCs/>
              </w:rPr>
            </w:pPr>
            <w:r w:rsidRPr="00BC409C">
              <w:t>Band</w:t>
            </w:r>
          </w:p>
        </w:tc>
        <w:tc>
          <w:tcPr>
            <w:tcW w:w="567" w:type="dxa"/>
          </w:tcPr>
          <w:p w14:paraId="6A822E5C" w14:textId="77777777" w:rsidR="003A1E5F" w:rsidRPr="00BC409C" w:rsidRDefault="003A1E5F" w:rsidP="00423E00">
            <w:pPr>
              <w:pStyle w:val="TAL"/>
              <w:jc w:val="center"/>
              <w:rPr>
                <w:bCs/>
                <w:iCs/>
              </w:rPr>
            </w:pPr>
            <w:r w:rsidRPr="00BC409C">
              <w:t>No</w:t>
            </w:r>
          </w:p>
        </w:tc>
        <w:tc>
          <w:tcPr>
            <w:tcW w:w="709" w:type="dxa"/>
          </w:tcPr>
          <w:p w14:paraId="1F3964E1" w14:textId="77777777" w:rsidR="003A1E5F" w:rsidRPr="00BC409C" w:rsidRDefault="003A1E5F" w:rsidP="00423E00">
            <w:pPr>
              <w:pStyle w:val="TAL"/>
              <w:jc w:val="center"/>
              <w:rPr>
                <w:bCs/>
                <w:iCs/>
              </w:rPr>
            </w:pPr>
            <w:r w:rsidRPr="00BC409C">
              <w:t>N/A</w:t>
            </w:r>
          </w:p>
        </w:tc>
        <w:tc>
          <w:tcPr>
            <w:tcW w:w="728" w:type="dxa"/>
          </w:tcPr>
          <w:p w14:paraId="77DFCB59" w14:textId="77777777" w:rsidR="003A1E5F" w:rsidRPr="00BC409C" w:rsidRDefault="003A1E5F" w:rsidP="00423E00">
            <w:pPr>
              <w:pStyle w:val="TAL"/>
              <w:jc w:val="center"/>
              <w:rPr>
                <w:bCs/>
                <w:iCs/>
              </w:rPr>
            </w:pPr>
            <w:r w:rsidRPr="00BC409C">
              <w:t>FR2 only</w:t>
            </w:r>
          </w:p>
        </w:tc>
      </w:tr>
      <w:tr w:rsidR="003A1E5F" w:rsidRPr="00BC409C" w14:paraId="12104065" w14:textId="77777777" w:rsidTr="00423E00">
        <w:trPr>
          <w:cantSplit/>
          <w:tblHeader/>
        </w:trPr>
        <w:tc>
          <w:tcPr>
            <w:tcW w:w="6917" w:type="dxa"/>
          </w:tcPr>
          <w:p w14:paraId="2A454C59" w14:textId="77777777" w:rsidR="003A1E5F" w:rsidRPr="00BC409C" w:rsidRDefault="003A1E5F" w:rsidP="00423E00">
            <w:pPr>
              <w:pStyle w:val="TAL"/>
              <w:rPr>
                <w:b/>
                <w:i/>
              </w:rPr>
            </w:pPr>
            <w:r w:rsidRPr="00BC409C">
              <w:rPr>
                <w:b/>
                <w:i/>
              </w:rPr>
              <w:t>simultaneousReceptionTwoQCL-r18</w:t>
            </w:r>
          </w:p>
          <w:p w14:paraId="3F8EB086" w14:textId="77777777" w:rsidR="003A1E5F" w:rsidRPr="00BC409C" w:rsidRDefault="003A1E5F" w:rsidP="00423E00">
            <w:pPr>
              <w:pStyle w:val="TAL"/>
              <w:rPr>
                <w:bCs/>
                <w:iCs/>
              </w:rPr>
            </w:pPr>
            <w:r w:rsidRPr="00BC409C">
              <w:rPr>
                <w:bCs/>
                <w:iCs/>
              </w:rPr>
              <w:t>Indicates whether the UE supports enhanced RF requirement to support FR2-1 PC6 UEs with simultaneous DL signals reception with two different QCL TypeD RSs and enhanced RRM requirement to support FR2-1 PC6 UEs with simultaneous DL signals reception associated with two different QCL TypeD RSs.</w:t>
            </w:r>
          </w:p>
          <w:p w14:paraId="6016D560" w14:textId="77777777" w:rsidR="003A1E5F" w:rsidRPr="00BC409C" w:rsidRDefault="003A1E5F" w:rsidP="00423E00">
            <w:pPr>
              <w:pStyle w:val="TAL"/>
              <w:rPr>
                <w:bCs/>
                <w:iCs/>
              </w:rPr>
            </w:pPr>
            <w:r w:rsidRPr="00BC409C">
              <w:rPr>
                <w:bCs/>
                <w:iCs/>
              </w:rPr>
              <w:t xml:space="preserve">This feature is applied when </w:t>
            </w:r>
            <w:r w:rsidRPr="00BC409C">
              <w:rPr>
                <w:rFonts w:cs="Arial"/>
                <w:i/>
                <w:iCs/>
                <w:szCs w:val="18"/>
              </w:rPr>
              <w:t>highSpeedDeploymentTypeFR2-r17</w:t>
            </w:r>
            <w:r w:rsidRPr="00BC409C">
              <w:rPr>
                <w:rFonts w:cs="Arial"/>
                <w:szCs w:val="18"/>
              </w:rPr>
              <w:t xml:space="preserve"> is configured by network as bidirectional.</w:t>
            </w:r>
          </w:p>
          <w:p w14:paraId="6704B5C4" w14:textId="77777777" w:rsidR="003A1E5F" w:rsidRPr="00BC409C" w:rsidRDefault="003A1E5F" w:rsidP="00423E00">
            <w:pPr>
              <w:pStyle w:val="TAL"/>
              <w:rPr>
                <w:b/>
                <w:i/>
              </w:rPr>
            </w:pPr>
            <w:r w:rsidRPr="00BC409C">
              <w:rPr>
                <w:bCs/>
                <w:iCs/>
              </w:rPr>
              <w:t xml:space="preserve">A UE supporting this feature shall also indicate support of PC6 in </w:t>
            </w:r>
            <w:r w:rsidRPr="00BC409C">
              <w:rPr>
                <w:i/>
                <w:iCs/>
              </w:rPr>
              <w:t>ue-PowerClass-v1700</w:t>
            </w:r>
            <w:r w:rsidRPr="00BC409C">
              <w:t>.</w:t>
            </w:r>
          </w:p>
        </w:tc>
        <w:tc>
          <w:tcPr>
            <w:tcW w:w="709" w:type="dxa"/>
          </w:tcPr>
          <w:p w14:paraId="3ABDFDA4" w14:textId="77777777" w:rsidR="003A1E5F" w:rsidRPr="00BC409C" w:rsidRDefault="003A1E5F" w:rsidP="00423E00">
            <w:pPr>
              <w:pStyle w:val="TAL"/>
              <w:jc w:val="center"/>
            </w:pPr>
            <w:r w:rsidRPr="00BC409C">
              <w:t>Band</w:t>
            </w:r>
          </w:p>
        </w:tc>
        <w:tc>
          <w:tcPr>
            <w:tcW w:w="567" w:type="dxa"/>
          </w:tcPr>
          <w:p w14:paraId="25B84376" w14:textId="77777777" w:rsidR="003A1E5F" w:rsidRPr="00BC409C" w:rsidRDefault="003A1E5F" w:rsidP="00423E00">
            <w:pPr>
              <w:pStyle w:val="TAL"/>
              <w:jc w:val="center"/>
            </w:pPr>
            <w:r w:rsidRPr="00BC409C">
              <w:t>No</w:t>
            </w:r>
          </w:p>
        </w:tc>
        <w:tc>
          <w:tcPr>
            <w:tcW w:w="709" w:type="dxa"/>
          </w:tcPr>
          <w:p w14:paraId="2900D944" w14:textId="77777777" w:rsidR="003A1E5F" w:rsidRPr="00BC409C" w:rsidRDefault="003A1E5F" w:rsidP="00423E00">
            <w:pPr>
              <w:pStyle w:val="TAL"/>
              <w:jc w:val="center"/>
            </w:pPr>
            <w:r w:rsidRPr="00BC409C">
              <w:t>N/A</w:t>
            </w:r>
          </w:p>
        </w:tc>
        <w:tc>
          <w:tcPr>
            <w:tcW w:w="728" w:type="dxa"/>
          </w:tcPr>
          <w:p w14:paraId="209BBF8D" w14:textId="77777777" w:rsidR="003A1E5F" w:rsidRPr="00BC409C" w:rsidRDefault="003A1E5F" w:rsidP="00423E00">
            <w:pPr>
              <w:pStyle w:val="TAL"/>
              <w:jc w:val="center"/>
            </w:pPr>
            <w:r w:rsidRPr="00BC409C">
              <w:t>FR2 only</w:t>
            </w:r>
          </w:p>
        </w:tc>
      </w:tr>
      <w:tr w:rsidR="003A1E5F" w:rsidRPr="00BC409C" w14:paraId="0F4837F5" w14:textId="77777777" w:rsidTr="00423E00">
        <w:trPr>
          <w:cantSplit/>
          <w:tblHeader/>
        </w:trPr>
        <w:tc>
          <w:tcPr>
            <w:tcW w:w="6917" w:type="dxa"/>
            <w:shd w:val="clear" w:color="auto" w:fill="auto"/>
          </w:tcPr>
          <w:p w14:paraId="148310B3" w14:textId="77777777" w:rsidR="003A1E5F" w:rsidRPr="00BC409C" w:rsidRDefault="003A1E5F" w:rsidP="00423E00">
            <w:pPr>
              <w:pStyle w:val="TAL"/>
              <w:rPr>
                <w:rFonts w:eastAsia="Malgun Gothic" w:cs="Arial"/>
                <w:b/>
                <w:bCs/>
                <w:i/>
                <w:iCs/>
                <w:szCs w:val="18"/>
              </w:rPr>
            </w:pPr>
            <w:r w:rsidRPr="00BC409C">
              <w:rPr>
                <w:rFonts w:eastAsia="Malgun Gothic" w:cs="Arial"/>
                <w:b/>
                <w:bCs/>
                <w:i/>
                <w:iCs/>
                <w:szCs w:val="18"/>
              </w:rPr>
              <w:lastRenderedPageBreak/>
              <w:t>simulTX-SRS-AntSwitchingIntraBandUL-CA-r16</w:t>
            </w:r>
          </w:p>
          <w:p w14:paraId="03246ABD" w14:textId="77777777" w:rsidR="003A1E5F" w:rsidRPr="00BC409C" w:rsidRDefault="003A1E5F" w:rsidP="00423E00">
            <w:pPr>
              <w:pStyle w:val="TAL"/>
              <w:rPr>
                <w:rFonts w:eastAsia="Malgun Gothic" w:cs="Arial"/>
                <w:szCs w:val="18"/>
              </w:rPr>
            </w:pPr>
            <w:r w:rsidRPr="00BC409C">
              <w:rPr>
                <w:rFonts w:eastAsia="Malgun Gothic" w:cs="Arial"/>
                <w:szCs w:val="18"/>
              </w:rPr>
              <w:t>Indicates whether the UE support</w:t>
            </w:r>
            <w:r w:rsidRPr="00BC409C">
              <w:t xml:space="preserve"> </w:t>
            </w:r>
            <w:r w:rsidRPr="00BC409C">
              <w:rPr>
                <w:rFonts w:eastAsia="Malgun Gothic" w:cs="Arial"/>
                <w:szCs w:val="18"/>
              </w:rPr>
              <w:t xml:space="preserve">simultaneous transmission of SRS on different CCs for intra-band UL CA. The </w:t>
            </w:r>
            <w:r w:rsidRPr="00BC409C">
              <w:t xml:space="preserve">UE indicating support of this feature shall include at least one of </w:t>
            </w:r>
            <w:r w:rsidRPr="00BC409C">
              <w:rPr>
                <w:rFonts w:eastAsia="Malgun Gothic" w:cs="Arial"/>
                <w:szCs w:val="18"/>
              </w:rPr>
              <w:t>the following capabilities:</w:t>
            </w:r>
          </w:p>
          <w:p w14:paraId="271F819E" w14:textId="77777777" w:rsidR="003A1E5F" w:rsidRPr="00BC409C" w:rsidRDefault="003A1E5F" w:rsidP="00423E00">
            <w:pPr>
              <w:pStyle w:val="B1"/>
              <w:spacing w:after="0"/>
              <w:rPr>
                <w:rFonts w:ascii="Arial" w:eastAsia="Malgun Gothic" w:hAnsi="Arial" w:cs="Arial"/>
                <w:sz w:val="18"/>
                <w:szCs w:val="18"/>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i/>
                <w:iCs/>
                <w:sz w:val="18"/>
                <w:szCs w:val="18"/>
              </w:rPr>
              <w:t>supportSRS-xTyR-xLessThanY-r16</w:t>
            </w:r>
            <w:proofErr w:type="gramEnd"/>
            <w:r w:rsidRPr="00BC409C">
              <w:rPr>
                <w:rFonts w:ascii="Arial" w:hAnsi="Arial" w:cs="Arial"/>
                <w:sz w:val="18"/>
                <w:szCs w:val="18"/>
              </w:rPr>
              <w:t xml:space="preserve"> indicates support transmission of SRS for xTyR (x&lt;y) based antenna switching and SRS for CB/NCB/BM on different CCs in overlapped symbol(s) for intra-band UL CA.</w:t>
            </w:r>
          </w:p>
          <w:p w14:paraId="7EBC63A3" w14:textId="77777777" w:rsidR="003A1E5F" w:rsidRPr="00BC409C" w:rsidRDefault="003A1E5F" w:rsidP="00423E00">
            <w:pPr>
              <w:pStyle w:val="B1"/>
              <w:spacing w:after="0"/>
              <w:rPr>
                <w:rFonts w:ascii="Arial" w:eastAsia="Malgun Gothic" w:hAnsi="Arial" w:cs="Arial"/>
                <w:sz w:val="18"/>
                <w:szCs w:val="18"/>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eastAsia="Malgun Gothic" w:hAnsi="Arial" w:cs="Arial"/>
                <w:i/>
                <w:iCs/>
                <w:sz w:val="18"/>
                <w:szCs w:val="18"/>
              </w:rPr>
              <w:t>supportSRS-xTyR-xEqualToY-r16</w:t>
            </w:r>
            <w:proofErr w:type="gramEnd"/>
            <w:r w:rsidRPr="00BC409C">
              <w:rPr>
                <w:rFonts w:ascii="Arial" w:eastAsia="Malgun Gothic" w:hAnsi="Arial" w:cs="Arial"/>
                <w:sz w:val="18"/>
                <w:szCs w:val="18"/>
              </w:rPr>
              <w:t xml:space="preserve"> indicates support transmission of SRS for xTyR (x=y) based antenna switching and SRS for CB/NCB/BM on different CCs in overlapped symbol(s) for intra-band UL CA.</w:t>
            </w:r>
          </w:p>
          <w:p w14:paraId="1C4761DF" w14:textId="77777777" w:rsidR="003A1E5F" w:rsidRPr="00BC409C" w:rsidRDefault="003A1E5F" w:rsidP="00423E00">
            <w:pPr>
              <w:pStyle w:val="B1"/>
              <w:spacing w:after="0"/>
              <w:rPr>
                <w:rFonts w:ascii="Arial" w:eastAsia="Malgun Gothic"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eastAsia="Malgun Gothic" w:hAnsi="Arial" w:cs="Arial"/>
                <w:i/>
                <w:iCs/>
                <w:sz w:val="18"/>
                <w:szCs w:val="18"/>
              </w:rPr>
              <w:t>supportSRS-AntennaSwitching-r16</w:t>
            </w:r>
            <w:r w:rsidRPr="00BC409C">
              <w:rPr>
                <w:rFonts w:ascii="Arial" w:eastAsia="Malgun Gothic" w:hAnsi="Arial" w:cs="Arial"/>
                <w:sz w:val="18"/>
                <w:szCs w:val="18"/>
              </w:rPr>
              <w:t xml:space="preserve"> Indicates whether the UE support</w:t>
            </w:r>
            <w:r w:rsidRPr="00BC409C">
              <w:rPr>
                <w:rFonts w:ascii="Arial" w:hAnsi="Arial" w:cs="Arial"/>
                <w:sz w:val="18"/>
                <w:szCs w:val="18"/>
              </w:rPr>
              <w:t xml:space="preserve"> </w:t>
            </w:r>
            <w:r w:rsidRPr="00BC409C">
              <w:rPr>
                <w:rFonts w:ascii="Arial" w:eastAsia="Malgun Gothic" w:hAnsi="Arial" w:cs="Arial"/>
                <w:sz w:val="18"/>
                <w:szCs w:val="18"/>
              </w:rPr>
              <w:t>simultaneous transmission of SRS for antenna switching on different CCs in overlapped symbol(s) for intra-band UL CA.</w:t>
            </w:r>
          </w:p>
          <w:p w14:paraId="79827303" w14:textId="77777777" w:rsidR="003A1E5F" w:rsidRPr="00BC409C" w:rsidRDefault="003A1E5F" w:rsidP="00423E00">
            <w:pPr>
              <w:pStyle w:val="B1"/>
              <w:spacing w:after="0"/>
              <w:rPr>
                <w:rFonts w:ascii="Arial" w:eastAsia="Malgun Gothic" w:hAnsi="Arial" w:cs="Arial"/>
                <w:sz w:val="18"/>
                <w:szCs w:val="18"/>
              </w:rPr>
            </w:pPr>
          </w:p>
          <w:p w14:paraId="1C83337A" w14:textId="77777777" w:rsidR="003A1E5F" w:rsidRPr="00BC409C" w:rsidRDefault="003A1E5F" w:rsidP="00423E00">
            <w:pPr>
              <w:pStyle w:val="TAN"/>
              <w:rPr>
                <w:rFonts w:eastAsia="Malgun Gothic"/>
              </w:rPr>
            </w:pPr>
            <w:r w:rsidRPr="00BC409C">
              <w:rPr>
                <w:rFonts w:eastAsia="Malgun Gothic"/>
              </w:rPr>
              <w:t>NOTE:</w:t>
            </w:r>
            <w:r w:rsidRPr="00BC409C">
              <w:tab/>
            </w:r>
            <w:r w:rsidRPr="00BC409C">
              <w:rPr>
                <w:rFonts w:eastAsia="Malgun Gothic"/>
              </w:rPr>
              <w:t xml:space="preserve">For simultaneously antenna switching and antenna switching SRS in intra-band CAs with bands whose UL are switched together according to the reported </w:t>
            </w:r>
            <w:r w:rsidRPr="00BC409C">
              <w:rPr>
                <w:rFonts w:eastAsia="Malgun Gothic"/>
                <w:i/>
                <w:iCs/>
              </w:rPr>
              <w:t>supportSRS-AntennaSwitching-r16</w:t>
            </w:r>
            <w:r w:rsidRPr="00BC409C">
              <w:rPr>
                <w:rFonts w:eastAsia="Malgun Gothic"/>
              </w:rPr>
              <w:t>, the UE expects the same configuration of xTyR across the different CCs and the SRS resources overlapped in time domain from UE perspective are from the same UE antenna ports.</w:t>
            </w:r>
          </w:p>
        </w:tc>
        <w:tc>
          <w:tcPr>
            <w:tcW w:w="709" w:type="dxa"/>
            <w:shd w:val="clear" w:color="auto" w:fill="auto"/>
          </w:tcPr>
          <w:p w14:paraId="705A8CAF" w14:textId="77777777" w:rsidR="003A1E5F" w:rsidRPr="00BC409C" w:rsidRDefault="003A1E5F" w:rsidP="00423E00">
            <w:pPr>
              <w:pStyle w:val="TAL"/>
              <w:jc w:val="center"/>
              <w:rPr>
                <w:rFonts w:cs="Arial"/>
                <w:bCs/>
                <w:iCs/>
                <w:szCs w:val="18"/>
              </w:rPr>
            </w:pPr>
            <w:r w:rsidRPr="00BC409C">
              <w:rPr>
                <w:rFonts w:cs="Arial"/>
                <w:bCs/>
                <w:iCs/>
                <w:szCs w:val="18"/>
              </w:rPr>
              <w:t>Band</w:t>
            </w:r>
          </w:p>
        </w:tc>
        <w:tc>
          <w:tcPr>
            <w:tcW w:w="567" w:type="dxa"/>
            <w:shd w:val="clear" w:color="auto" w:fill="auto"/>
          </w:tcPr>
          <w:p w14:paraId="5CD40CB5" w14:textId="77777777" w:rsidR="003A1E5F" w:rsidRPr="00BC409C" w:rsidRDefault="003A1E5F" w:rsidP="00423E00">
            <w:pPr>
              <w:pStyle w:val="TAL"/>
              <w:jc w:val="center"/>
              <w:rPr>
                <w:rFonts w:cs="Arial"/>
                <w:bCs/>
                <w:iCs/>
                <w:szCs w:val="18"/>
              </w:rPr>
            </w:pPr>
            <w:r w:rsidRPr="00BC409C">
              <w:rPr>
                <w:rFonts w:cs="Arial"/>
                <w:bCs/>
                <w:iCs/>
                <w:szCs w:val="18"/>
              </w:rPr>
              <w:t>No</w:t>
            </w:r>
          </w:p>
        </w:tc>
        <w:tc>
          <w:tcPr>
            <w:tcW w:w="709" w:type="dxa"/>
            <w:shd w:val="clear" w:color="auto" w:fill="auto"/>
          </w:tcPr>
          <w:p w14:paraId="4DF8749D" w14:textId="77777777" w:rsidR="003A1E5F" w:rsidRPr="00BC409C" w:rsidRDefault="003A1E5F" w:rsidP="00423E00">
            <w:pPr>
              <w:pStyle w:val="TAL"/>
              <w:jc w:val="center"/>
              <w:rPr>
                <w:rFonts w:cs="Arial"/>
                <w:bCs/>
                <w:iCs/>
                <w:szCs w:val="18"/>
              </w:rPr>
            </w:pPr>
            <w:r w:rsidRPr="00BC409C">
              <w:rPr>
                <w:rFonts w:cs="Arial"/>
                <w:bCs/>
                <w:iCs/>
                <w:szCs w:val="18"/>
              </w:rPr>
              <w:t>N/A</w:t>
            </w:r>
          </w:p>
        </w:tc>
        <w:tc>
          <w:tcPr>
            <w:tcW w:w="728" w:type="dxa"/>
            <w:shd w:val="clear" w:color="auto" w:fill="auto"/>
          </w:tcPr>
          <w:p w14:paraId="4F9E8459" w14:textId="77777777" w:rsidR="003A1E5F" w:rsidRPr="00BC409C" w:rsidRDefault="003A1E5F" w:rsidP="00423E00">
            <w:pPr>
              <w:pStyle w:val="TAL"/>
              <w:jc w:val="center"/>
              <w:rPr>
                <w:rFonts w:cs="Arial"/>
                <w:bCs/>
                <w:iCs/>
                <w:szCs w:val="18"/>
              </w:rPr>
            </w:pPr>
            <w:r w:rsidRPr="00BC409C">
              <w:rPr>
                <w:rFonts w:cs="Arial"/>
                <w:bCs/>
                <w:iCs/>
                <w:szCs w:val="18"/>
              </w:rPr>
              <w:t>N/A</w:t>
            </w:r>
          </w:p>
        </w:tc>
      </w:tr>
      <w:tr w:rsidR="003A1E5F" w:rsidRPr="00BC409C" w14:paraId="682F0CB6" w14:textId="77777777" w:rsidTr="00423E00">
        <w:trPr>
          <w:cantSplit/>
          <w:tblHeader/>
        </w:trPr>
        <w:tc>
          <w:tcPr>
            <w:tcW w:w="6917" w:type="dxa"/>
          </w:tcPr>
          <w:p w14:paraId="60975B83" w14:textId="77777777" w:rsidR="003A1E5F" w:rsidRPr="00BC409C" w:rsidRDefault="003A1E5F" w:rsidP="00423E00">
            <w:pPr>
              <w:pStyle w:val="TAL"/>
              <w:rPr>
                <w:rFonts w:cs="Arial"/>
                <w:b/>
                <w:bCs/>
                <w:i/>
                <w:iCs/>
                <w:szCs w:val="18"/>
              </w:rPr>
            </w:pPr>
            <w:r w:rsidRPr="00BC409C">
              <w:rPr>
                <w:rFonts w:cs="Arial"/>
                <w:b/>
                <w:bCs/>
                <w:i/>
                <w:iCs/>
                <w:szCs w:val="18"/>
              </w:rPr>
              <w:t>sn-InitiatedCondPSCellChangeNRDC-r17</w:t>
            </w:r>
          </w:p>
          <w:p w14:paraId="299EA28F" w14:textId="77777777" w:rsidR="003A1E5F" w:rsidRPr="00BC409C" w:rsidRDefault="003A1E5F" w:rsidP="00423E00">
            <w:pPr>
              <w:pStyle w:val="TAL"/>
              <w:rPr>
                <w:b/>
                <w:i/>
              </w:rPr>
            </w:pPr>
            <w:r w:rsidRPr="00BC409C">
              <w:rPr>
                <w:rFonts w:eastAsia="MS PGothic" w:cs="Arial"/>
                <w:szCs w:val="18"/>
              </w:rPr>
              <w:t xml:space="preserve">Indicates whether the UE supports SN initiated inter-SN conditional PSCell change in NR-DC, which is configured by NR </w:t>
            </w:r>
            <w:r w:rsidRPr="00BC409C">
              <w:rPr>
                <w:rFonts w:eastAsia="MS PGothic" w:cs="Arial"/>
                <w:i/>
                <w:iCs/>
                <w:szCs w:val="18"/>
              </w:rPr>
              <w:t>conditionalReconfiguration</w:t>
            </w:r>
            <w:r w:rsidRPr="00BC409C">
              <w:rPr>
                <w:rFonts w:eastAsia="MS PGothic" w:cs="Arial"/>
                <w:szCs w:val="18"/>
              </w:rPr>
              <w:t xml:space="preserve"> using SN configured measurement as triggering condition. The UE supporting this feature shall also support 2 trigger events for same execution condition in SN initiated inter-SN conditional PSCell change in NR-DC. UE shall set the capability value consistently for all FDD-FR1 bands, all TDD-FR1 bands and all TDD-FR2 bands respectively.</w:t>
            </w:r>
          </w:p>
        </w:tc>
        <w:tc>
          <w:tcPr>
            <w:tcW w:w="709" w:type="dxa"/>
          </w:tcPr>
          <w:p w14:paraId="45CF05FD" w14:textId="77777777" w:rsidR="003A1E5F" w:rsidRPr="00BC409C" w:rsidRDefault="003A1E5F" w:rsidP="00423E00">
            <w:pPr>
              <w:pStyle w:val="TAL"/>
              <w:jc w:val="center"/>
            </w:pPr>
            <w:r w:rsidRPr="00BC409C">
              <w:rPr>
                <w:rFonts w:eastAsia="MS Mincho" w:cs="Arial"/>
                <w:bCs/>
                <w:iCs/>
                <w:szCs w:val="18"/>
              </w:rPr>
              <w:t>Band</w:t>
            </w:r>
          </w:p>
        </w:tc>
        <w:tc>
          <w:tcPr>
            <w:tcW w:w="567" w:type="dxa"/>
          </w:tcPr>
          <w:p w14:paraId="3225A409" w14:textId="77777777" w:rsidR="003A1E5F" w:rsidRPr="00BC409C" w:rsidRDefault="003A1E5F" w:rsidP="00423E00">
            <w:pPr>
              <w:pStyle w:val="TAL"/>
              <w:jc w:val="center"/>
            </w:pPr>
            <w:r w:rsidRPr="00BC409C">
              <w:rPr>
                <w:rFonts w:eastAsia="MS Mincho" w:cs="Arial"/>
                <w:bCs/>
                <w:iCs/>
                <w:szCs w:val="18"/>
              </w:rPr>
              <w:t>No</w:t>
            </w:r>
          </w:p>
        </w:tc>
        <w:tc>
          <w:tcPr>
            <w:tcW w:w="709" w:type="dxa"/>
          </w:tcPr>
          <w:p w14:paraId="6912C10A" w14:textId="77777777" w:rsidR="003A1E5F" w:rsidRPr="00BC409C" w:rsidRDefault="003A1E5F" w:rsidP="00423E00">
            <w:pPr>
              <w:pStyle w:val="TAL"/>
              <w:jc w:val="center"/>
            </w:pPr>
            <w:r w:rsidRPr="00BC409C">
              <w:rPr>
                <w:bCs/>
                <w:iCs/>
              </w:rPr>
              <w:t>N/A</w:t>
            </w:r>
          </w:p>
        </w:tc>
        <w:tc>
          <w:tcPr>
            <w:tcW w:w="728" w:type="dxa"/>
          </w:tcPr>
          <w:p w14:paraId="0F847953" w14:textId="77777777" w:rsidR="003A1E5F" w:rsidRPr="00BC409C" w:rsidRDefault="003A1E5F" w:rsidP="00423E00">
            <w:pPr>
              <w:pStyle w:val="TAL"/>
              <w:jc w:val="center"/>
            </w:pPr>
            <w:r w:rsidRPr="00BC409C">
              <w:rPr>
                <w:bCs/>
                <w:iCs/>
              </w:rPr>
              <w:t>N/A</w:t>
            </w:r>
          </w:p>
        </w:tc>
      </w:tr>
      <w:tr w:rsidR="003A1E5F" w:rsidRPr="00BC409C" w14:paraId="0835E343" w14:textId="77777777" w:rsidTr="00423E00">
        <w:trPr>
          <w:cantSplit/>
          <w:tblHeader/>
        </w:trPr>
        <w:tc>
          <w:tcPr>
            <w:tcW w:w="6917" w:type="dxa"/>
          </w:tcPr>
          <w:p w14:paraId="70079EB8" w14:textId="77777777" w:rsidR="003A1E5F" w:rsidRPr="00BC409C" w:rsidRDefault="003A1E5F" w:rsidP="00423E00">
            <w:pPr>
              <w:pStyle w:val="TAL"/>
              <w:rPr>
                <w:b/>
                <w:i/>
              </w:rPr>
            </w:pPr>
            <w:r w:rsidRPr="00BC409C">
              <w:rPr>
                <w:b/>
                <w:i/>
              </w:rPr>
              <w:lastRenderedPageBreak/>
              <w:t>spatialAdaptation-CSI-Feedback-r18</w:t>
            </w:r>
          </w:p>
          <w:p w14:paraId="6F60FBAA" w14:textId="77777777" w:rsidR="003A1E5F" w:rsidRPr="00BC409C" w:rsidRDefault="003A1E5F" w:rsidP="00423E00">
            <w:pPr>
              <w:pStyle w:val="TAL"/>
              <w:rPr>
                <w:rFonts w:cs="Arial"/>
                <w:szCs w:val="18"/>
                <w:lang w:eastAsia="zh-CN"/>
              </w:rPr>
            </w:pPr>
            <w:r w:rsidRPr="00BC409C">
              <w:rPr>
                <w:bCs/>
                <w:iCs/>
              </w:rPr>
              <w:t xml:space="preserve">Indicates whether the UE supports </w:t>
            </w:r>
            <w:r w:rsidRPr="00BC409C">
              <w:rPr>
                <w:rFonts w:cs="Arial"/>
                <w:szCs w:val="18"/>
                <w:lang w:eastAsia="zh-CN"/>
              </w:rPr>
              <w:t>spatial domain adaptation with CSI feedback based on CSI report sub-configuration(s) for periodic CSI reporting and single-panel type 1 codebook. This capability signalling comprises the following parameters:</w:t>
            </w:r>
          </w:p>
          <w:p w14:paraId="76A3AE80"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csiFeedbackType-r18</w:t>
            </w:r>
            <w:r w:rsidRPr="00BC409C">
              <w:rPr>
                <w:rFonts w:ascii="Arial" w:hAnsi="Arial" w:cs="Arial"/>
                <w:sz w:val="18"/>
                <w:szCs w:val="18"/>
              </w:rPr>
              <w:t xml:space="preserve"> indicates </w:t>
            </w:r>
            <w:r w:rsidRPr="00BC409C">
              <w:rPr>
                <w:rFonts w:ascii="Arial" w:eastAsiaTheme="minorEastAsia" w:hAnsi="Arial" w:cs="Arial"/>
                <w:sz w:val="18"/>
                <w:szCs w:val="18"/>
                <w:lang w:eastAsia="zh-CN"/>
              </w:rPr>
              <w:t xml:space="preserve">CSI feedback based on CSI report sub-configuration(s), each containing one port subset configuration/list of CSI-RS resource IDs for periodic CSI reporting. Value </w:t>
            </w:r>
            <w:r w:rsidRPr="00BC409C">
              <w:rPr>
                <w:rFonts w:ascii="Arial" w:eastAsiaTheme="minorEastAsia" w:hAnsi="Arial" w:cs="Arial"/>
                <w:i/>
                <w:iCs/>
                <w:sz w:val="18"/>
                <w:szCs w:val="18"/>
                <w:lang w:eastAsia="zh-CN"/>
              </w:rPr>
              <w:t>sdType1</w:t>
            </w:r>
            <w:r w:rsidRPr="00BC409C">
              <w:rPr>
                <w:rFonts w:ascii="Arial" w:eastAsiaTheme="minorEastAsia" w:hAnsi="Arial" w:cs="Arial"/>
                <w:sz w:val="18"/>
                <w:szCs w:val="18"/>
                <w:lang w:eastAsia="zh-CN"/>
              </w:rPr>
              <w:t xml:space="preserve"> indicates support of SD-</w:t>
            </w:r>
            <w:proofErr w:type="gramStart"/>
            <w:r w:rsidRPr="00BC409C">
              <w:rPr>
                <w:rFonts w:ascii="Arial" w:eastAsiaTheme="minorEastAsia" w:hAnsi="Arial" w:cs="Arial"/>
                <w:sz w:val="18"/>
                <w:szCs w:val="18"/>
                <w:lang w:eastAsia="zh-CN"/>
              </w:rPr>
              <w:t>type1,</w:t>
            </w:r>
            <w:proofErr w:type="gramEnd"/>
            <w:r w:rsidRPr="00BC409C">
              <w:rPr>
                <w:rFonts w:ascii="Arial" w:eastAsiaTheme="minorEastAsia" w:hAnsi="Arial" w:cs="Arial"/>
                <w:sz w:val="18"/>
                <w:szCs w:val="18"/>
                <w:lang w:eastAsia="zh-CN"/>
              </w:rPr>
              <w:t xml:space="preserve"> value </w:t>
            </w:r>
            <w:r w:rsidRPr="00BC409C">
              <w:rPr>
                <w:rFonts w:ascii="Arial" w:eastAsiaTheme="minorEastAsia" w:hAnsi="Arial" w:cs="Arial"/>
                <w:i/>
                <w:iCs/>
                <w:sz w:val="18"/>
                <w:szCs w:val="18"/>
                <w:lang w:eastAsia="zh-CN"/>
              </w:rPr>
              <w:t>sdType2</w:t>
            </w:r>
            <w:r w:rsidRPr="00BC409C">
              <w:rPr>
                <w:rFonts w:ascii="Arial" w:eastAsiaTheme="minorEastAsia" w:hAnsi="Arial" w:cs="Arial"/>
                <w:sz w:val="18"/>
                <w:szCs w:val="18"/>
                <w:lang w:eastAsia="zh-CN"/>
              </w:rPr>
              <w:t xml:space="preserve"> indicates support of SD-type2, value </w:t>
            </w:r>
            <w:r w:rsidRPr="00BC409C">
              <w:rPr>
                <w:rFonts w:ascii="Arial" w:eastAsiaTheme="minorEastAsia" w:hAnsi="Arial" w:cs="Arial"/>
                <w:i/>
                <w:iCs/>
                <w:sz w:val="18"/>
                <w:szCs w:val="18"/>
                <w:lang w:eastAsia="zh-CN"/>
              </w:rPr>
              <w:t>both</w:t>
            </w:r>
            <w:r w:rsidRPr="00BC409C">
              <w:rPr>
                <w:rFonts w:ascii="Arial" w:eastAsiaTheme="minorEastAsia" w:hAnsi="Arial" w:cs="Arial"/>
                <w:sz w:val="18"/>
                <w:szCs w:val="18"/>
                <w:lang w:eastAsia="zh-CN"/>
              </w:rPr>
              <w:t xml:space="preserve"> indicates support of both SD-type1 and SD-type2. </w:t>
            </w:r>
            <w:r w:rsidRPr="00BC409C">
              <w:rPr>
                <w:rFonts w:ascii="Arial" w:hAnsi="Arial"/>
                <w:sz w:val="18"/>
                <w:lang w:eastAsia="zh-CN"/>
              </w:rPr>
              <w:t xml:space="preserve">If a UE reports </w:t>
            </w:r>
            <w:r w:rsidRPr="00BC409C">
              <w:rPr>
                <w:rFonts w:ascii="Arial" w:eastAsiaTheme="minorEastAsia" w:hAnsi="Arial" w:cs="Arial"/>
                <w:i/>
                <w:iCs/>
                <w:sz w:val="18"/>
                <w:szCs w:val="18"/>
                <w:lang w:eastAsia="zh-CN"/>
              </w:rPr>
              <w:t>sdType1</w:t>
            </w:r>
            <w:r w:rsidRPr="00BC409C">
              <w:rPr>
                <w:rFonts w:ascii="Arial" w:eastAsiaTheme="minorEastAsia" w:hAnsi="Arial" w:cs="Arial"/>
                <w:sz w:val="18"/>
                <w:szCs w:val="18"/>
                <w:lang w:eastAsia="zh-CN"/>
              </w:rPr>
              <w:t xml:space="preserve"> </w:t>
            </w:r>
            <w:r w:rsidRPr="00BC409C">
              <w:rPr>
                <w:rFonts w:ascii="Arial" w:hAnsi="Arial"/>
                <w:sz w:val="18"/>
                <w:lang w:eastAsia="zh-CN"/>
              </w:rPr>
              <w:t xml:space="preserve">or </w:t>
            </w:r>
            <w:r w:rsidRPr="00BC409C">
              <w:rPr>
                <w:rFonts w:ascii="Arial" w:eastAsiaTheme="minorEastAsia" w:hAnsi="Arial" w:cs="Arial"/>
                <w:i/>
                <w:iCs/>
                <w:sz w:val="18"/>
                <w:szCs w:val="18"/>
                <w:lang w:eastAsia="zh-CN"/>
              </w:rPr>
              <w:t>both</w:t>
            </w:r>
            <w:r w:rsidRPr="00BC409C">
              <w:rPr>
                <w:rFonts w:ascii="Arial" w:hAnsi="Arial"/>
                <w:sz w:val="18"/>
                <w:lang w:eastAsia="zh-CN"/>
              </w:rPr>
              <w:t xml:space="preserve">, the UE shall also indicate support of </w:t>
            </w:r>
            <w:r w:rsidRPr="00BC409C">
              <w:rPr>
                <w:rFonts w:ascii="Arial" w:hAnsi="Arial"/>
                <w:i/>
                <w:iCs/>
                <w:sz w:val="18"/>
                <w:lang w:eastAsia="zh-CN"/>
              </w:rPr>
              <w:t>powerAdaptation-CSI-Feedback-r18</w:t>
            </w:r>
            <w:r w:rsidRPr="00BC409C">
              <w:rPr>
                <w:rFonts w:ascii="Arial" w:hAnsi="Arial"/>
                <w:sz w:val="18"/>
                <w:lang w:eastAsia="zh-CN"/>
              </w:rPr>
              <w:t xml:space="preserve"> and </w:t>
            </w:r>
            <w:r w:rsidRPr="00BC409C">
              <w:rPr>
                <w:rFonts w:ascii="Arial" w:hAnsi="Arial"/>
                <w:i/>
                <w:iCs/>
                <w:sz w:val="18"/>
                <w:lang w:eastAsia="zh-CN"/>
              </w:rPr>
              <w:t>jointPowerSpatialAdaptation-r18</w:t>
            </w:r>
            <w:r w:rsidRPr="00BC409C">
              <w:rPr>
                <w:rFonts w:ascii="Arial" w:hAnsi="Arial" w:cs="Arial"/>
                <w:sz w:val="18"/>
                <w:szCs w:val="18"/>
              </w:rPr>
              <w:t>;</w:t>
            </w:r>
          </w:p>
          <w:p w14:paraId="006A6D8C" w14:textId="77777777" w:rsidR="003A1E5F" w:rsidRPr="00BC409C" w:rsidRDefault="003A1E5F" w:rsidP="00423E00">
            <w:pPr>
              <w:pStyle w:val="B1"/>
              <w:spacing w:after="0"/>
              <w:rPr>
                <w:rFonts w:ascii="Arial" w:hAnsi="Arial" w:cs="Arial"/>
                <w:sz w:val="18"/>
                <w:szCs w:val="18"/>
              </w:rPr>
            </w:pPr>
          </w:p>
          <w:p w14:paraId="0DF94FE1" w14:textId="77777777" w:rsidR="003A1E5F" w:rsidRPr="00BC409C" w:rsidRDefault="003A1E5F" w:rsidP="00423E00">
            <w:pPr>
              <w:pStyle w:val="TAN"/>
              <w:ind w:left="0" w:firstLine="0"/>
              <w:rPr>
                <w:rFonts w:eastAsiaTheme="minorEastAsia"/>
                <w:lang w:eastAsia="zh-CN"/>
              </w:rPr>
            </w:pPr>
            <w:r w:rsidRPr="00BC409C">
              <w:rPr>
                <w:rFonts w:eastAsiaTheme="minorEastAsia"/>
                <w:lang w:eastAsia="zh-CN"/>
              </w:rPr>
              <w:t>NOTE 1:</w:t>
            </w:r>
            <w:r w:rsidRPr="00BC409C">
              <w:tab/>
            </w:r>
            <w:r w:rsidRPr="00BC409C">
              <w:rPr>
                <w:rFonts w:eastAsiaTheme="minorEastAsia"/>
                <w:lang w:eastAsia="zh-CN"/>
              </w:rPr>
              <w:t>SD-type1 refers to all sub-configurations that contain one port subset.</w:t>
            </w:r>
          </w:p>
          <w:p w14:paraId="307A312C" w14:textId="77777777" w:rsidR="003A1E5F" w:rsidRPr="00BC409C" w:rsidRDefault="003A1E5F" w:rsidP="00423E00">
            <w:pPr>
              <w:pStyle w:val="TAN"/>
              <w:rPr>
                <w:rFonts w:eastAsiaTheme="minorEastAsia"/>
                <w:lang w:eastAsia="zh-CN"/>
              </w:rPr>
            </w:pPr>
            <w:r w:rsidRPr="00BC409C">
              <w:rPr>
                <w:rFonts w:eastAsiaTheme="minorEastAsia"/>
                <w:lang w:eastAsia="zh-CN"/>
              </w:rPr>
              <w:t>NOTE 2:</w:t>
            </w:r>
            <w:r w:rsidRPr="00BC409C">
              <w:tab/>
            </w:r>
            <w:r w:rsidRPr="00BC409C">
              <w:rPr>
                <w:rFonts w:eastAsiaTheme="minorEastAsia"/>
                <w:lang w:eastAsia="zh-CN"/>
              </w:rPr>
              <w:t>SD-type2 refers to all sub-configurations that contain list of CSI-RS resource IDs.</w:t>
            </w:r>
          </w:p>
          <w:p w14:paraId="5ABD406F" w14:textId="77777777" w:rsidR="003A1E5F" w:rsidRPr="00BC409C" w:rsidRDefault="003A1E5F" w:rsidP="00423E00">
            <w:pPr>
              <w:pStyle w:val="TAN"/>
              <w:rPr>
                <w:rFonts w:cs="Arial"/>
                <w:szCs w:val="18"/>
              </w:rPr>
            </w:pPr>
          </w:p>
          <w:p w14:paraId="295DC38C"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maxNumberLmax-r18 </w:t>
            </w:r>
            <w:r w:rsidRPr="00BC409C">
              <w:rPr>
                <w:rFonts w:ascii="Arial" w:hAnsi="Arial" w:cs="Arial"/>
                <w:sz w:val="18"/>
                <w:szCs w:val="18"/>
              </w:rPr>
              <w:t xml:space="preserve">indicates the </w:t>
            </w:r>
            <w:r w:rsidRPr="00BC409C">
              <w:rPr>
                <w:rFonts w:ascii="Arial" w:eastAsiaTheme="minorEastAsia" w:hAnsi="Arial" w:cs="Arial"/>
                <w:sz w:val="18"/>
                <w:szCs w:val="18"/>
                <w:lang w:eastAsia="zh-CN"/>
              </w:rPr>
              <w:t>max number of sub-configurations Lmax in one CSI report configuration</w:t>
            </w:r>
            <w:r w:rsidRPr="00BC409C">
              <w:rPr>
                <w:rFonts w:ascii="Arial" w:hAnsi="Arial" w:cs="Arial"/>
                <w:sz w:val="18"/>
                <w:szCs w:val="18"/>
              </w:rPr>
              <w:t>;</w:t>
            </w:r>
          </w:p>
          <w:p w14:paraId="0D238C3B"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proofErr w:type="gramStart"/>
            <w:r w:rsidRPr="00BC409C">
              <w:rPr>
                <w:rFonts w:ascii="Arial" w:hAnsi="Arial" w:cs="Arial"/>
                <w:i/>
                <w:iCs/>
                <w:sz w:val="18"/>
                <w:szCs w:val="18"/>
              </w:rPr>
              <w:t>maxNumberCSI-ResourcePerCC-r18</w:t>
            </w:r>
            <w:proofErr w:type="gramEnd"/>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simultaneous NZP-CSI-RS resources per CC for SD-type 1 and/or SD-type 2.</w:t>
            </w:r>
          </w:p>
          <w:p w14:paraId="27C77A05"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maxNumberTotalCSI-ResourcePerCC-r18</w:t>
            </w:r>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total CSI-RS ports in simultaneous NZP-CSI-RS resources per CC for SD-type 1 and/or SD-type 2.</w:t>
            </w:r>
          </w:p>
          <w:p w14:paraId="2AA0C957"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totalNumberCSI-Reporting-r18</w:t>
            </w:r>
            <w:r w:rsidRPr="00BC409C">
              <w:rPr>
                <w:rFonts w:ascii="Arial" w:hAnsi="Arial" w:cs="Arial"/>
                <w:sz w:val="18"/>
                <w:szCs w:val="18"/>
              </w:rPr>
              <w:t xml:space="preserve"> indicates total number of periodic CSI reporting settings without sub-configurations plus the total number of sub-configurations across periodic CSI report settings with sub-configurations per BWP.</w:t>
            </w:r>
          </w:p>
          <w:p w14:paraId="7558D8EE" w14:textId="77777777" w:rsidR="003A1E5F" w:rsidRPr="00BC409C" w:rsidRDefault="003A1E5F" w:rsidP="00423E00">
            <w:pPr>
              <w:pStyle w:val="B1"/>
              <w:spacing w:after="0"/>
              <w:rPr>
                <w:rFonts w:ascii="Arial" w:hAnsi="Arial" w:cs="Arial"/>
                <w:sz w:val="18"/>
                <w:szCs w:val="18"/>
              </w:rPr>
            </w:pPr>
          </w:p>
          <w:p w14:paraId="6C8729DB" w14:textId="77777777" w:rsidR="003A1E5F" w:rsidRPr="00BC409C" w:rsidRDefault="003A1E5F" w:rsidP="00423E00">
            <w:pPr>
              <w:pStyle w:val="TAN"/>
              <w:rPr>
                <w:lang w:eastAsia="zh-CN"/>
              </w:rPr>
            </w:pPr>
            <w:r w:rsidRPr="00BC409C">
              <w:rPr>
                <w:lang w:eastAsia="zh-CN"/>
              </w:rPr>
              <w:t>NOTE 3:</w:t>
            </w:r>
            <w:r w:rsidRPr="00BC409C">
              <w:tab/>
            </w:r>
            <w:r w:rsidRPr="00BC409C">
              <w:rPr>
                <w:lang w:eastAsia="zh-CN"/>
              </w:rPr>
              <w:t xml:space="preserve">For </w:t>
            </w:r>
            <w:r w:rsidRPr="00BC409C">
              <w:rPr>
                <w:i/>
                <w:iCs/>
              </w:rPr>
              <w:t>maxNumberCSI-ResourcePerCC-r18</w:t>
            </w:r>
            <w:r w:rsidRPr="00BC409C">
              <w:t xml:space="preserve"> and </w:t>
            </w:r>
            <w:r w:rsidRPr="00BC409C">
              <w:rPr>
                <w:i/>
                <w:iCs/>
              </w:rPr>
              <w:t>maxNumberTotalCSI-ResourcePerCC-r18</w:t>
            </w:r>
            <w:r w:rsidRPr="00BC409C">
              <w:rPr>
                <w:lang w:eastAsia="zh-CN"/>
              </w:rPr>
              <w:t>, NZP-CSI-RS resource and CSI-RS ports are counted for reporting settings with and without sub-configurations.</w:t>
            </w:r>
          </w:p>
          <w:p w14:paraId="185D9918" w14:textId="77777777" w:rsidR="003A1E5F" w:rsidRPr="00BC409C" w:rsidRDefault="003A1E5F" w:rsidP="00423E00">
            <w:pPr>
              <w:pStyle w:val="TAL"/>
              <w:rPr>
                <w:rFonts w:cs="Arial"/>
                <w:szCs w:val="18"/>
                <w:lang w:eastAsia="zh-CN"/>
              </w:rPr>
            </w:pPr>
          </w:p>
          <w:p w14:paraId="59C6DBCC" w14:textId="77777777" w:rsidR="003A1E5F" w:rsidRPr="00BC409C" w:rsidRDefault="003A1E5F" w:rsidP="00423E00">
            <w:pPr>
              <w:pStyle w:val="TAN"/>
              <w:rPr>
                <w:lang w:eastAsia="zh-CN"/>
              </w:rPr>
            </w:pPr>
            <w:r w:rsidRPr="00BC409C">
              <w:rPr>
                <w:lang w:eastAsia="zh-CN"/>
              </w:rPr>
              <w:t>NOTE 4:</w:t>
            </w:r>
            <w:r w:rsidRPr="00BC409C">
              <w:tab/>
            </w:r>
            <w:r w:rsidRPr="00BC409C">
              <w:rPr>
                <w:lang w:eastAsia="zh-CN"/>
              </w:rPr>
              <w:t xml:space="preserve">If a UE reports more than one capability from </w:t>
            </w:r>
            <w:r w:rsidRPr="00BC409C">
              <w:rPr>
                <w:i/>
                <w:iCs/>
                <w:lang w:eastAsia="zh-CN"/>
              </w:rPr>
              <w:t xml:space="preserve">spatialAdaptation-CSI-Feedback-r18, </w:t>
            </w:r>
            <w:r w:rsidRPr="00BC409C">
              <w:rPr>
                <w:i/>
                <w:iCs/>
              </w:rPr>
              <w:t>spatialAdaptation-CSI-FeedbackPUSCH-r18</w:t>
            </w:r>
            <w:r w:rsidRPr="00BC409C">
              <w:rPr>
                <w:i/>
                <w:iCs/>
                <w:lang w:eastAsia="zh-CN"/>
              </w:rPr>
              <w:t xml:space="preserve">, </w:t>
            </w:r>
            <w:r w:rsidRPr="00BC409C">
              <w:rPr>
                <w:i/>
                <w:iCs/>
              </w:rPr>
              <w:t>spatialAdaptation-CSI-FeedbackAperiodic-r18</w:t>
            </w:r>
            <w:r w:rsidRPr="00BC409C">
              <w:rPr>
                <w:i/>
                <w:iCs/>
                <w:lang w:eastAsia="zh-CN"/>
              </w:rPr>
              <w:t xml:space="preserve">, </w:t>
            </w:r>
            <w:r w:rsidRPr="00BC409C">
              <w:rPr>
                <w:i/>
                <w:iCs/>
              </w:rPr>
              <w:t>spatialAdaptation-CSI-FeedbackPUCCH-r18</w:t>
            </w:r>
            <w:r w:rsidRPr="00BC409C">
              <w:rPr>
                <w:i/>
                <w:iCs/>
                <w:lang w:eastAsia="zh-CN"/>
              </w:rPr>
              <w:t xml:space="preserve">, </w:t>
            </w:r>
            <w:r w:rsidRPr="00BC409C">
              <w:rPr>
                <w:i/>
                <w:iCs/>
              </w:rPr>
              <w:t>powerAdaptation-CSI-Feedback-r18</w:t>
            </w:r>
            <w:r w:rsidRPr="00BC409C">
              <w:rPr>
                <w:i/>
                <w:iCs/>
                <w:lang w:eastAsia="zh-CN"/>
              </w:rPr>
              <w:t xml:space="preserve">, </w:t>
            </w:r>
            <w:r w:rsidRPr="00BC409C">
              <w:rPr>
                <w:i/>
                <w:iCs/>
              </w:rPr>
              <w:t>powerAdaptation-CSI-FeedbackPUSCH-r18</w:t>
            </w:r>
            <w:r w:rsidRPr="00BC409C">
              <w:rPr>
                <w:i/>
                <w:iCs/>
                <w:lang w:eastAsia="zh-CN"/>
              </w:rPr>
              <w:t xml:space="preserve">, </w:t>
            </w:r>
            <w:r w:rsidRPr="00BC409C">
              <w:rPr>
                <w:i/>
                <w:iCs/>
              </w:rPr>
              <w:t>powerAdaptation-CSI-FeedbackAperiodic-r18</w:t>
            </w:r>
            <w:r w:rsidRPr="00BC409C">
              <w:rPr>
                <w:i/>
                <w:iCs/>
                <w:lang w:eastAsia="zh-CN"/>
              </w:rPr>
              <w:t xml:space="preserve">, </w:t>
            </w:r>
            <w:r w:rsidRPr="00BC409C">
              <w:rPr>
                <w:i/>
                <w:iCs/>
              </w:rPr>
              <w:t>powerAdaptation-CSI-FeedbackPUCCH-r18</w:t>
            </w:r>
            <w:r w:rsidRPr="00BC409C">
              <w:t xml:space="preserve"> </w:t>
            </w:r>
            <w:r w:rsidRPr="00BC409C">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3CEB1626" w14:textId="77777777" w:rsidR="003A1E5F" w:rsidRPr="00BC409C" w:rsidRDefault="003A1E5F" w:rsidP="00423E00">
            <w:pPr>
              <w:pStyle w:val="TAN"/>
            </w:pPr>
          </w:p>
          <w:p w14:paraId="21BD7F02" w14:textId="77777777" w:rsidR="003A1E5F" w:rsidRPr="00BC409C" w:rsidRDefault="003A1E5F" w:rsidP="00423E00">
            <w:pPr>
              <w:pStyle w:val="TAN"/>
            </w:pPr>
            <w:r w:rsidRPr="00BC409C">
              <w:t>NOTE 5:</w:t>
            </w:r>
            <w:r w:rsidRPr="00BC409C">
              <w:tab/>
              <w:t xml:space="preserve">If a UE reports both </w:t>
            </w:r>
            <w:r w:rsidRPr="00BC409C">
              <w:rPr>
                <w:i/>
                <w:iCs/>
              </w:rPr>
              <w:t>spatialAdaptation-CSI-Feedback-r18</w:t>
            </w:r>
            <w:r w:rsidRPr="00BC409C">
              <w:t xml:space="preserve"> and </w:t>
            </w:r>
            <w:r w:rsidRPr="00BC409C">
              <w:rPr>
                <w:i/>
                <w:iCs/>
              </w:rPr>
              <w:t>powerAdaptation-CSI-Feedback-r18</w:t>
            </w:r>
            <w:r w:rsidRPr="00BC409C">
              <w:t xml:space="preserve">, and if the UE is configured with CSI report settings with sub-configurations corresponding to both </w:t>
            </w:r>
            <w:r w:rsidRPr="00BC409C">
              <w:rPr>
                <w:i/>
                <w:iCs/>
              </w:rPr>
              <w:t>spatialAdaptation-CSI-Feedback-r18</w:t>
            </w:r>
            <w:r w:rsidRPr="00BC409C">
              <w:t xml:space="preserve"> and </w:t>
            </w:r>
            <w:r w:rsidRPr="00BC409C">
              <w:rPr>
                <w:i/>
                <w:iCs/>
              </w:rPr>
              <w:t>powerAdaptation-CSI-Feedback-r18</w:t>
            </w:r>
            <w:r w:rsidRPr="00BC409C">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BC409C">
              <w:rPr>
                <w:i/>
                <w:iCs/>
              </w:rPr>
              <w:t>spatialAdaptation-CSI-Feedback-r18</w:t>
            </w:r>
            <w:r w:rsidRPr="00BC409C">
              <w:t xml:space="preserve"> and </w:t>
            </w:r>
            <w:r w:rsidRPr="00BC409C">
              <w:rPr>
                <w:i/>
                <w:iCs/>
              </w:rPr>
              <w:t>powerAdaptation-CSI-Feedback-r18</w:t>
            </w:r>
            <w:r w:rsidRPr="00BC409C">
              <w:t>.</w:t>
            </w:r>
          </w:p>
          <w:p w14:paraId="7DBE22F9" w14:textId="77777777" w:rsidR="003A1E5F" w:rsidRPr="00BC409C" w:rsidRDefault="003A1E5F" w:rsidP="00423E00">
            <w:pPr>
              <w:pStyle w:val="TAN"/>
            </w:pPr>
          </w:p>
          <w:p w14:paraId="0250B3F4" w14:textId="77777777" w:rsidR="003A1E5F" w:rsidRPr="00BC409C" w:rsidRDefault="003A1E5F" w:rsidP="00423E00">
            <w:pPr>
              <w:pStyle w:val="TAN"/>
              <w:rPr>
                <w:lang w:eastAsia="zh-CN"/>
              </w:rPr>
            </w:pPr>
            <w:r w:rsidRPr="00BC409C">
              <w:rPr>
                <w:lang w:eastAsia="zh-CN"/>
              </w:rPr>
              <w:t>NOTE 6:</w:t>
            </w:r>
            <w:r w:rsidRPr="00BC409C">
              <w:tab/>
            </w:r>
            <w:r w:rsidRPr="00BC409C">
              <w:rPr>
                <w:lang w:eastAsia="zh-CN"/>
              </w:rPr>
              <w:t xml:space="preserve">If a UE reports </w:t>
            </w:r>
            <w:r w:rsidRPr="00BC409C">
              <w:rPr>
                <w:i/>
                <w:iCs/>
                <w:lang w:eastAsia="zh-CN"/>
              </w:rPr>
              <w:t>both</w:t>
            </w:r>
            <w:r w:rsidRPr="00BC409C">
              <w:rPr>
                <w:lang w:eastAsia="zh-CN"/>
              </w:rPr>
              <w:t xml:space="preserve"> for </w:t>
            </w:r>
            <w:r w:rsidRPr="00BC409C">
              <w:rPr>
                <w:rFonts w:cs="Arial"/>
                <w:i/>
                <w:iCs/>
                <w:szCs w:val="18"/>
              </w:rPr>
              <w:t>csiFeedbackType-r18</w:t>
            </w:r>
            <w:r w:rsidRPr="00BC409C">
              <w:rPr>
                <w:rFonts w:cs="Arial"/>
                <w:szCs w:val="18"/>
              </w:rPr>
              <w:t xml:space="preserve"> </w:t>
            </w:r>
            <w:r w:rsidRPr="00BC409C">
              <w:rPr>
                <w:lang w:eastAsia="zh-CN"/>
              </w:rPr>
              <w:t xml:space="preserve">and if the UE is configured with both CSI report setting(s) with sub-configurations corresponding to SD-type 1 and CSI report setting(s) with sub-configurations corresponding to SD-type 2, the supported total number of NZP-CSI-RS resources/ports for </w:t>
            </w:r>
            <w:r w:rsidRPr="00BC409C">
              <w:rPr>
                <w:rFonts w:cs="Arial"/>
                <w:i/>
                <w:iCs/>
                <w:szCs w:val="18"/>
              </w:rPr>
              <w:t xml:space="preserve">maxNumberCSI-ResourcePerCC-r18 </w:t>
            </w:r>
            <w:r w:rsidRPr="00BC409C">
              <w:rPr>
                <w:rFonts w:cs="Arial"/>
                <w:szCs w:val="18"/>
              </w:rPr>
              <w:t>and</w:t>
            </w:r>
            <w:r w:rsidRPr="00BC409C">
              <w:rPr>
                <w:rFonts w:cs="Arial"/>
                <w:i/>
                <w:iCs/>
                <w:szCs w:val="18"/>
              </w:rPr>
              <w:t xml:space="preserve"> maxNumberTotalCSI-ResourcePerCC-r18 </w:t>
            </w:r>
            <w:r w:rsidRPr="00BC409C">
              <w:rPr>
                <w:rFonts w:cs="Arial"/>
                <w:szCs w:val="18"/>
              </w:rPr>
              <w:t xml:space="preserve">in </w:t>
            </w:r>
            <w:r w:rsidRPr="00BC409C">
              <w:rPr>
                <w:i/>
                <w:iCs/>
                <w:lang w:eastAsia="zh-CN"/>
              </w:rPr>
              <w:t xml:space="preserve">spatialAdaptation-CSI-Feedback-r18 </w:t>
            </w:r>
            <w:r w:rsidRPr="00BC409C">
              <w:rPr>
                <w:rFonts w:cs="Arial"/>
                <w:szCs w:val="18"/>
              </w:rPr>
              <w:t xml:space="preserve">and </w:t>
            </w:r>
            <w:r w:rsidRPr="00BC409C">
              <w:rPr>
                <w:rFonts w:cs="Arial"/>
                <w:i/>
                <w:iCs/>
                <w:szCs w:val="18"/>
              </w:rPr>
              <w:t xml:space="preserve">maxNumberCSI-ResourceAcrossCC </w:t>
            </w:r>
            <w:r w:rsidRPr="00BC409C">
              <w:rPr>
                <w:rFonts w:cs="Arial"/>
                <w:szCs w:val="18"/>
              </w:rPr>
              <w:t>and</w:t>
            </w:r>
            <w:r w:rsidRPr="00BC409C">
              <w:rPr>
                <w:rFonts w:cs="Arial"/>
                <w:i/>
                <w:iCs/>
                <w:szCs w:val="18"/>
              </w:rPr>
              <w:t xml:space="preserve"> maxNumberTotalCSI-ResourceAcrossCC-r18</w:t>
            </w:r>
            <w:r w:rsidRPr="00BC409C">
              <w:rPr>
                <w:rFonts w:cs="Arial"/>
                <w:szCs w:val="18"/>
              </w:rPr>
              <w:t xml:space="preserve"> in </w:t>
            </w:r>
            <w:r w:rsidRPr="00BC409C">
              <w:rPr>
                <w:i/>
                <w:iCs/>
                <w:lang w:eastAsia="zh-CN"/>
              </w:rPr>
              <w:t>spatialAdaptation-CSI-FeedbackPerBC-r18</w:t>
            </w:r>
            <w:r w:rsidRPr="00BC409C">
              <w:rPr>
                <w:lang w:eastAsia="zh-CN"/>
              </w:rPr>
              <w:t xml:space="preserve"> is determined by the minimum of the reported values between SD-type 1 and SD-type 2.</w:t>
            </w:r>
          </w:p>
          <w:p w14:paraId="6D14571A" w14:textId="77777777" w:rsidR="003A1E5F" w:rsidRPr="00BC409C" w:rsidRDefault="003A1E5F" w:rsidP="00423E00">
            <w:pPr>
              <w:pStyle w:val="TAN"/>
              <w:rPr>
                <w:lang w:eastAsia="zh-CN"/>
              </w:rPr>
            </w:pPr>
          </w:p>
          <w:p w14:paraId="405E7AE1" w14:textId="77777777" w:rsidR="003A1E5F" w:rsidRPr="00BC409C" w:rsidRDefault="003A1E5F" w:rsidP="00423E00">
            <w:pPr>
              <w:pStyle w:val="TAN"/>
              <w:rPr>
                <w:lang w:eastAsia="zh-CN"/>
              </w:rPr>
            </w:pPr>
            <w:r w:rsidRPr="00BC409C">
              <w:rPr>
                <w:lang w:eastAsia="zh-CN"/>
              </w:rPr>
              <w:t>NOTE 7:</w:t>
            </w:r>
            <w:r w:rsidRPr="00BC409C">
              <w:tab/>
            </w:r>
            <w:r w:rsidRPr="00BC409C">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r w:rsidRPr="00BC409C">
              <w:rPr>
                <w:i/>
              </w:rPr>
              <w:t>csi-RS-IM-ReceptionForFeedback</w:t>
            </w:r>
            <w:r w:rsidRPr="00BC409C">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r w:rsidRPr="00BC409C">
              <w:rPr>
                <w:i/>
                <w:iCs/>
                <w:lang w:eastAsia="zh-CN"/>
              </w:rPr>
              <w:t>csi-RS-IM-ReceptionForFeedback</w:t>
            </w:r>
            <w:r w:rsidRPr="00BC409C">
              <w:rPr>
                <w:lang w:eastAsia="zh-CN"/>
              </w:rPr>
              <w:t>.</w:t>
            </w:r>
          </w:p>
          <w:p w14:paraId="039CF2DE" w14:textId="77777777" w:rsidR="003A1E5F" w:rsidRPr="00BC409C" w:rsidRDefault="003A1E5F" w:rsidP="00423E00">
            <w:pPr>
              <w:pStyle w:val="TAN"/>
              <w:rPr>
                <w:lang w:eastAsia="zh-CN"/>
              </w:rPr>
            </w:pPr>
          </w:p>
          <w:p w14:paraId="371DDC0E" w14:textId="77777777" w:rsidR="003A1E5F" w:rsidRPr="00BC409C" w:rsidRDefault="003A1E5F" w:rsidP="00423E00">
            <w:pPr>
              <w:pStyle w:val="TAN"/>
              <w:rPr>
                <w:lang w:eastAsia="zh-CN"/>
              </w:rPr>
            </w:pPr>
            <w:r w:rsidRPr="00BC409C">
              <w:rPr>
                <w:lang w:eastAsia="zh-CN"/>
              </w:rPr>
              <w:t>NOTE 8:</w:t>
            </w:r>
            <w:r w:rsidRPr="00BC409C">
              <w:tab/>
            </w:r>
            <w:r w:rsidRPr="00BC409C">
              <w:rPr>
                <w:lang w:eastAsia="zh-CN"/>
              </w:rPr>
              <w:t xml:space="preserve">For </w:t>
            </w:r>
            <w:r w:rsidRPr="00BC409C">
              <w:rPr>
                <w:rFonts w:cs="Arial"/>
                <w:i/>
                <w:iCs/>
                <w:szCs w:val="18"/>
              </w:rPr>
              <w:t>totalNumberCSI-Reporting-r18</w:t>
            </w:r>
            <w:r w:rsidRPr="00BC409C">
              <w:rPr>
                <w:lang w:eastAsia="zh-CN"/>
              </w:rPr>
              <w:t xml:space="preserve">, if CSI report configuration in a BWP includes report setting(s) with sub-configurations, a value reported in this capability for the number of CSI reporting settings is used for the BWP instead of a value reported in </w:t>
            </w:r>
            <w:r w:rsidRPr="00BC409C">
              <w:rPr>
                <w:i/>
              </w:rPr>
              <w:t>csi-ReportFramework</w:t>
            </w:r>
            <w:r w:rsidRPr="00BC409C">
              <w:rPr>
                <w:lang w:eastAsia="zh-CN"/>
              </w:rPr>
              <w:t>.</w:t>
            </w:r>
          </w:p>
          <w:p w14:paraId="0F8FE1C7" w14:textId="77777777" w:rsidR="003A1E5F" w:rsidRPr="00BC409C" w:rsidRDefault="003A1E5F" w:rsidP="00423E00">
            <w:pPr>
              <w:pStyle w:val="TAN"/>
              <w:rPr>
                <w:lang w:eastAsia="zh-CN"/>
              </w:rPr>
            </w:pPr>
          </w:p>
          <w:p w14:paraId="1DD536DC" w14:textId="77777777" w:rsidR="003A1E5F" w:rsidRPr="00BC409C" w:rsidRDefault="003A1E5F" w:rsidP="00423E00">
            <w:pPr>
              <w:pStyle w:val="TAL"/>
              <w:rPr>
                <w:lang w:eastAsia="zh-CN"/>
              </w:rPr>
            </w:pPr>
            <w:r w:rsidRPr="00BC409C">
              <w:rPr>
                <w:lang w:eastAsia="zh-CN"/>
              </w:rPr>
              <w:t xml:space="preserve">A UE indicating support of this feature shall also indicate support of </w:t>
            </w:r>
            <w:r w:rsidRPr="00BC409C">
              <w:rPr>
                <w:i/>
              </w:rPr>
              <w:t>csi-ReportFramework</w:t>
            </w:r>
            <w:r w:rsidRPr="00BC409C">
              <w:t xml:space="preserve"> and </w:t>
            </w:r>
            <w:r w:rsidRPr="00BC409C">
              <w:rPr>
                <w:i/>
                <w:iCs/>
                <w:lang w:eastAsia="zh-CN"/>
              </w:rPr>
              <w:t>spatialAdaptation-CSI-FeedbackPerBC-r18</w:t>
            </w:r>
            <w:r w:rsidRPr="00BC409C">
              <w:rPr>
                <w:lang w:eastAsia="zh-CN"/>
              </w:rPr>
              <w:t>.</w:t>
            </w:r>
          </w:p>
        </w:tc>
        <w:tc>
          <w:tcPr>
            <w:tcW w:w="709" w:type="dxa"/>
          </w:tcPr>
          <w:p w14:paraId="17A645CE" w14:textId="77777777" w:rsidR="003A1E5F" w:rsidRPr="00BC409C" w:rsidRDefault="003A1E5F" w:rsidP="00423E00">
            <w:pPr>
              <w:pStyle w:val="TAL"/>
              <w:jc w:val="center"/>
              <w:rPr>
                <w:rFonts w:eastAsia="MS Mincho" w:cs="Arial"/>
                <w:bCs/>
                <w:iCs/>
                <w:szCs w:val="18"/>
              </w:rPr>
            </w:pPr>
            <w:r w:rsidRPr="00BC409C">
              <w:t>Band</w:t>
            </w:r>
          </w:p>
        </w:tc>
        <w:tc>
          <w:tcPr>
            <w:tcW w:w="567" w:type="dxa"/>
          </w:tcPr>
          <w:p w14:paraId="60D0A5EF" w14:textId="77777777" w:rsidR="003A1E5F" w:rsidRPr="00BC409C" w:rsidRDefault="003A1E5F" w:rsidP="00423E00">
            <w:pPr>
              <w:pStyle w:val="TAL"/>
              <w:jc w:val="center"/>
              <w:rPr>
                <w:rFonts w:eastAsia="MS Mincho" w:cs="Arial"/>
                <w:bCs/>
                <w:iCs/>
                <w:szCs w:val="18"/>
              </w:rPr>
            </w:pPr>
            <w:r w:rsidRPr="00BC409C">
              <w:t>No</w:t>
            </w:r>
          </w:p>
        </w:tc>
        <w:tc>
          <w:tcPr>
            <w:tcW w:w="709" w:type="dxa"/>
          </w:tcPr>
          <w:p w14:paraId="3F7AA135" w14:textId="77777777" w:rsidR="003A1E5F" w:rsidRPr="00BC409C" w:rsidRDefault="003A1E5F" w:rsidP="00423E00">
            <w:pPr>
              <w:pStyle w:val="TAL"/>
              <w:jc w:val="center"/>
              <w:rPr>
                <w:bCs/>
                <w:iCs/>
              </w:rPr>
            </w:pPr>
            <w:r w:rsidRPr="00BC409C">
              <w:t>N/A</w:t>
            </w:r>
          </w:p>
        </w:tc>
        <w:tc>
          <w:tcPr>
            <w:tcW w:w="728" w:type="dxa"/>
          </w:tcPr>
          <w:p w14:paraId="5E8750DC" w14:textId="77777777" w:rsidR="003A1E5F" w:rsidRPr="00BC409C" w:rsidRDefault="003A1E5F" w:rsidP="00423E00">
            <w:pPr>
              <w:pStyle w:val="TAL"/>
              <w:jc w:val="center"/>
              <w:rPr>
                <w:bCs/>
                <w:iCs/>
              </w:rPr>
            </w:pPr>
            <w:r w:rsidRPr="00BC409C">
              <w:t>N/A</w:t>
            </w:r>
          </w:p>
        </w:tc>
      </w:tr>
      <w:tr w:rsidR="003A1E5F" w:rsidRPr="00BC409C" w14:paraId="1A8871CA" w14:textId="77777777" w:rsidTr="00423E00">
        <w:trPr>
          <w:cantSplit/>
          <w:tblHeader/>
        </w:trPr>
        <w:tc>
          <w:tcPr>
            <w:tcW w:w="6917" w:type="dxa"/>
          </w:tcPr>
          <w:p w14:paraId="165C44EE" w14:textId="77777777" w:rsidR="003A1E5F" w:rsidRPr="00BC409C" w:rsidRDefault="003A1E5F" w:rsidP="00423E00">
            <w:pPr>
              <w:pStyle w:val="TAL"/>
              <w:rPr>
                <w:b/>
                <w:i/>
              </w:rPr>
            </w:pPr>
            <w:r w:rsidRPr="00BC409C">
              <w:rPr>
                <w:b/>
                <w:i/>
              </w:rPr>
              <w:lastRenderedPageBreak/>
              <w:t>spatialAdaptation-CSI-FeedbackAperiodic-r18</w:t>
            </w:r>
          </w:p>
          <w:p w14:paraId="6CCD0BCA" w14:textId="77777777" w:rsidR="003A1E5F" w:rsidRPr="00BC409C" w:rsidRDefault="003A1E5F" w:rsidP="00423E00">
            <w:pPr>
              <w:pStyle w:val="TAL"/>
              <w:rPr>
                <w:rFonts w:cs="Arial"/>
                <w:szCs w:val="18"/>
                <w:lang w:eastAsia="zh-CN"/>
              </w:rPr>
            </w:pPr>
            <w:r w:rsidRPr="00BC409C">
              <w:rPr>
                <w:bCs/>
                <w:iCs/>
              </w:rPr>
              <w:t xml:space="preserve">Indicates whether the UE supports </w:t>
            </w:r>
            <w:r w:rsidRPr="00BC409C">
              <w:rPr>
                <w:rFonts w:cs="Arial"/>
                <w:szCs w:val="18"/>
                <w:lang w:eastAsia="zh-CN"/>
              </w:rPr>
              <w:t>spatial domain adaptation with CSI feedback based on CSI report sub-configuration(s) for aperiodic CSI reporting and single-panel type 1 codebook. This capability signalling comprises the following parameters:</w:t>
            </w:r>
          </w:p>
          <w:p w14:paraId="114A4078"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csiFeedbackType-r18</w:t>
            </w:r>
            <w:r w:rsidRPr="00BC409C">
              <w:rPr>
                <w:rFonts w:ascii="Arial" w:hAnsi="Arial" w:cs="Arial"/>
                <w:sz w:val="18"/>
                <w:szCs w:val="18"/>
              </w:rPr>
              <w:t xml:space="preserve"> indicates </w:t>
            </w:r>
            <w:r w:rsidRPr="00BC409C">
              <w:rPr>
                <w:rFonts w:ascii="Arial" w:eastAsiaTheme="minorEastAsia" w:hAnsi="Arial" w:cs="Arial"/>
                <w:sz w:val="18"/>
                <w:szCs w:val="18"/>
                <w:lang w:eastAsia="zh-CN"/>
              </w:rPr>
              <w:t xml:space="preserve">CSI feedback based on CSI report sub-configuration(s), each containing one port subset configuration/list of CSI-RS resource IDs for periodic CSI reporting. Value </w:t>
            </w:r>
            <w:r w:rsidRPr="00BC409C">
              <w:rPr>
                <w:rFonts w:ascii="Arial" w:eastAsiaTheme="minorEastAsia" w:hAnsi="Arial" w:cs="Arial"/>
                <w:i/>
                <w:iCs/>
                <w:sz w:val="18"/>
                <w:szCs w:val="18"/>
                <w:lang w:eastAsia="zh-CN"/>
              </w:rPr>
              <w:t>sdType1</w:t>
            </w:r>
            <w:r w:rsidRPr="00BC409C">
              <w:rPr>
                <w:rFonts w:ascii="Arial" w:eastAsiaTheme="minorEastAsia" w:hAnsi="Arial" w:cs="Arial"/>
                <w:sz w:val="18"/>
                <w:szCs w:val="18"/>
                <w:lang w:eastAsia="zh-CN"/>
              </w:rPr>
              <w:t xml:space="preserve"> indicates support of SD-</w:t>
            </w:r>
            <w:proofErr w:type="gramStart"/>
            <w:r w:rsidRPr="00BC409C">
              <w:rPr>
                <w:rFonts w:ascii="Arial" w:eastAsiaTheme="minorEastAsia" w:hAnsi="Arial" w:cs="Arial"/>
                <w:sz w:val="18"/>
                <w:szCs w:val="18"/>
                <w:lang w:eastAsia="zh-CN"/>
              </w:rPr>
              <w:t>type1,</w:t>
            </w:r>
            <w:proofErr w:type="gramEnd"/>
            <w:r w:rsidRPr="00BC409C">
              <w:rPr>
                <w:rFonts w:ascii="Arial" w:eastAsiaTheme="minorEastAsia" w:hAnsi="Arial" w:cs="Arial"/>
                <w:sz w:val="18"/>
                <w:szCs w:val="18"/>
                <w:lang w:eastAsia="zh-CN"/>
              </w:rPr>
              <w:t xml:space="preserve"> value </w:t>
            </w:r>
            <w:r w:rsidRPr="00BC409C">
              <w:rPr>
                <w:rFonts w:ascii="Arial" w:eastAsiaTheme="minorEastAsia" w:hAnsi="Arial" w:cs="Arial"/>
                <w:i/>
                <w:iCs/>
                <w:sz w:val="18"/>
                <w:szCs w:val="18"/>
                <w:lang w:eastAsia="zh-CN"/>
              </w:rPr>
              <w:t>sdType2</w:t>
            </w:r>
            <w:r w:rsidRPr="00BC409C">
              <w:rPr>
                <w:rFonts w:ascii="Arial" w:eastAsiaTheme="minorEastAsia" w:hAnsi="Arial" w:cs="Arial"/>
                <w:sz w:val="18"/>
                <w:szCs w:val="18"/>
                <w:lang w:eastAsia="zh-CN"/>
              </w:rPr>
              <w:t xml:space="preserve"> indicates support of SD-type2, value </w:t>
            </w:r>
            <w:r w:rsidRPr="00BC409C">
              <w:rPr>
                <w:rFonts w:ascii="Arial" w:eastAsiaTheme="minorEastAsia" w:hAnsi="Arial" w:cs="Arial"/>
                <w:i/>
                <w:iCs/>
                <w:sz w:val="18"/>
                <w:szCs w:val="18"/>
                <w:lang w:eastAsia="zh-CN"/>
              </w:rPr>
              <w:t>both</w:t>
            </w:r>
            <w:r w:rsidRPr="00BC409C">
              <w:rPr>
                <w:rFonts w:ascii="Arial" w:eastAsiaTheme="minorEastAsia" w:hAnsi="Arial" w:cs="Arial"/>
                <w:sz w:val="18"/>
                <w:szCs w:val="18"/>
                <w:lang w:eastAsia="zh-CN"/>
              </w:rPr>
              <w:t xml:space="preserve"> indicates support of both SD-type1 and SD-type2. </w:t>
            </w:r>
            <w:r w:rsidRPr="00BC409C">
              <w:rPr>
                <w:rFonts w:ascii="Arial" w:hAnsi="Arial"/>
                <w:sz w:val="18"/>
                <w:lang w:eastAsia="zh-CN"/>
              </w:rPr>
              <w:t xml:space="preserve">If a UE reports </w:t>
            </w:r>
            <w:r w:rsidRPr="00BC409C">
              <w:rPr>
                <w:rFonts w:ascii="Arial" w:eastAsiaTheme="minorEastAsia" w:hAnsi="Arial" w:cs="Arial"/>
                <w:i/>
                <w:iCs/>
                <w:sz w:val="18"/>
                <w:szCs w:val="18"/>
                <w:lang w:eastAsia="zh-CN"/>
              </w:rPr>
              <w:t>sdType1</w:t>
            </w:r>
            <w:r w:rsidRPr="00BC409C">
              <w:rPr>
                <w:rFonts w:ascii="Arial" w:eastAsiaTheme="minorEastAsia" w:hAnsi="Arial" w:cs="Arial"/>
                <w:sz w:val="18"/>
                <w:szCs w:val="18"/>
                <w:lang w:eastAsia="zh-CN"/>
              </w:rPr>
              <w:t xml:space="preserve"> </w:t>
            </w:r>
            <w:r w:rsidRPr="00BC409C">
              <w:rPr>
                <w:rFonts w:ascii="Arial" w:hAnsi="Arial"/>
                <w:sz w:val="18"/>
                <w:lang w:eastAsia="zh-CN"/>
              </w:rPr>
              <w:t xml:space="preserve">or </w:t>
            </w:r>
            <w:r w:rsidRPr="00BC409C">
              <w:rPr>
                <w:rFonts w:ascii="Arial" w:eastAsiaTheme="minorEastAsia" w:hAnsi="Arial" w:cs="Arial"/>
                <w:i/>
                <w:iCs/>
                <w:sz w:val="18"/>
                <w:szCs w:val="18"/>
                <w:lang w:eastAsia="zh-CN"/>
              </w:rPr>
              <w:t>both</w:t>
            </w:r>
            <w:r w:rsidRPr="00BC409C">
              <w:rPr>
                <w:rFonts w:ascii="Arial" w:hAnsi="Arial"/>
                <w:sz w:val="18"/>
                <w:lang w:eastAsia="zh-CN"/>
              </w:rPr>
              <w:t xml:space="preserve">, the UE shall also indicate support of </w:t>
            </w:r>
            <w:r w:rsidRPr="00BC409C">
              <w:rPr>
                <w:rFonts w:ascii="Arial" w:hAnsi="Arial"/>
                <w:i/>
                <w:iCs/>
                <w:sz w:val="18"/>
                <w:lang w:eastAsia="zh-CN"/>
              </w:rPr>
              <w:t>powerAdaptation-CSI-FeedbackAperiodic-r18</w:t>
            </w:r>
            <w:r w:rsidRPr="00BC409C">
              <w:rPr>
                <w:rFonts w:ascii="Arial" w:hAnsi="Arial"/>
                <w:sz w:val="18"/>
                <w:lang w:eastAsia="zh-CN"/>
              </w:rPr>
              <w:t xml:space="preserve"> and </w:t>
            </w:r>
            <w:r w:rsidRPr="00BC409C">
              <w:rPr>
                <w:rFonts w:ascii="Arial" w:hAnsi="Arial"/>
                <w:i/>
                <w:iCs/>
                <w:sz w:val="18"/>
                <w:lang w:eastAsia="zh-CN"/>
              </w:rPr>
              <w:t>jointPowerSpatialAdaptation-r18</w:t>
            </w:r>
            <w:r w:rsidRPr="00BC409C">
              <w:rPr>
                <w:rFonts w:ascii="Arial" w:hAnsi="Arial" w:cs="Arial"/>
                <w:sz w:val="18"/>
                <w:szCs w:val="18"/>
              </w:rPr>
              <w:t>;</w:t>
            </w:r>
          </w:p>
          <w:p w14:paraId="6897E746" w14:textId="77777777" w:rsidR="003A1E5F" w:rsidRPr="00BC409C" w:rsidRDefault="003A1E5F" w:rsidP="00423E00">
            <w:pPr>
              <w:pStyle w:val="B1"/>
              <w:spacing w:after="0"/>
              <w:rPr>
                <w:rFonts w:ascii="Arial" w:hAnsi="Arial" w:cs="Arial"/>
                <w:sz w:val="18"/>
                <w:szCs w:val="18"/>
              </w:rPr>
            </w:pPr>
          </w:p>
          <w:p w14:paraId="269064AA" w14:textId="77777777" w:rsidR="003A1E5F" w:rsidRPr="00BC409C" w:rsidRDefault="003A1E5F" w:rsidP="00423E00">
            <w:pPr>
              <w:pStyle w:val="TAN"/>
            </w:pPr>
            <w:r w:rsidRPr="00BC409C">
              <w:t>NOTE 1:</w:t>
            </w:r>
            <w:r w:rsidRPr="00BC409C">
              <w:tab/>
              <w:t>SD-type1 refers to all sub-configurations that contain one port subset.</w:t>
            </w:r>
          </w:p>
          <w:p w14:paraId="0C728762" w14:textId="77777777" w:rsidR="003A1E5F" w:rsidRPr="00BC409C" w:rsidRDefault="003A1E5F" w:rsidP="00423E00">
            <w:pPr>
              <w:pStyle w:val="TAN"/>
            </w:pPr>
            <w:r w:rsidRPr="00BC409C">
              <w:t>NOTE 2:</w:t>
            </w:r>
            <w:r w:rsidRPr="00BC409C">
              <w:tab/>
              <w:t>SD-type2 refers to all sub-configurations that contain list of CSI-RS resource IDs.</w:t>
            </w:r>
          </w:p>
          <w:p w14:paraId="20C061DE"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maxNumberLmax-r18 </w:t>
            </w:r>
            <w:r w:rsidRPr="00BC409C">
              <w:rPr>
                <w:rFonts w:ascii="Arial" w:hAnsi="Arial" w:cs="Arial"/>
                <w:sz w:val="18"/>
                <w:szCs w:val="18"/>
              </w:rPr>
              <w:t xml:space="preserve">indicates the </w:t>
            </w:r>
            <w:r w:rsidRPr="00BC409C">
              <w:rPr>
                <w:rFonts w:ascii="Arial" w:eastAsiaTheme="minorEastAsia" w:hAnsi="Arial" w:cs="Arial"/>
                <w:sz w:val="18"/>
                <w:szCs w:val="18"/>
                <w:lang w:eastAsia="zh-CN"/>
              </w:rPr>
              <w:t>max number of sub-configurations Lmax in one CSI report configuration</w:t>
            </w:r>
            <w:r w:rsidRPr="00BC409C">
              <w:rPr>
                <w:rFonts w:ascii="Arial" w:hAnsi="Arial" w:cs="Arial"/>
                <w:sz w:val="18"/>
                <w:szCs w:val="18"/>
              </w:rPr>
              <w:t>;</w:t>
            </w:r>
          </w:p>
          <w:p w14:paraId="0F773C05"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subReportCSI-r18</w:t>
            </w:r>
            <w:r w:rsidRPr="00BC409C">
              <w:rPr>
                <w:rFonts w:ascii="Arial" w:hAnsi="Arial" w:cs="Arial"/>
                <w:sz w:val="18"/>
                <w:szCs w:val="18"/>
              </w:rPr>
              <w:t xml:space="preserve"> indicates N number of report of CSI sub-report(s) included in one SP-CSI report where each CSI sub-report corresponds to one sub-configuration.</w:t>
            </w:r>
          </w:p>
          <w:p w14:paraId="6C465265"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proofErr w:type="gramStart"/>
            <w:r w:rsidRPr="00BC409C">
              <w:rPr>
                <w:rFonts w:ascii="Arial" w:hAnsi="Arial" w:cs="Arial"/>
                <w:i/>
                <w:iCs/>
                <w:sz w:val="18"/>
                <w:szCs w:val="18"/>
              </w:rPr>
              <w:t>maxNumberCSI-ResourcePerCC-r18</w:t>
            </w:r>
            <w:proofErr w:type="gramEnd"/>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simultaneous NZP-CSI-RS resources per CC for SD-type 1 and/or SD-type 2.</w:t>
            </w:r>
          </w:p>
          <w:p w14:paraId="60D3F0F0"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maxNumberTotalCSI-ResourcePerCC-r18</w:t>
            </w:r>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total CSI-RS ports in simultaneous NZP-CSI-RS resources per CC for SD-type 1 and/or SD-type 2.</w:t>
            </w:r>
          </w:p>
          <w:p w14:paraId="3DCF17F4"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totalNumberCSI-Reporting-r18</w:t>
            </w:r>
            <w:r w:rsidRPr="00BC409C">
              <w:rPr>
                <w:rFonts w:ascii="Arial" w:hAnsi="Arial" w:cs="Arial"/>
                <w:sz w:val="18"/>
                <w:szCs w:val="18"/>
              </w:rPr>
              <w:t xml:space="preserve"> indicates total number of aperiodic CSI reporting settings without sub-configurations plus the total number of sub-configurations across aperiodic CSI report settings with sub-configurations per BWP.</w:t>
            </w:r>
          </w:p>
          <w:p w14:paraId="4CD6D3A4" w14:textId="77777777" w:rsidR="003A1E5F" w:rsidRPr="00BC409C" w:rsidRDefault="003A1E5F" w:rsidP="00423E00">
            <w:pPr>
              <w:pStyle w:val="B1"/>
              <w:spacing w:after="0"/>
              <w:rPr>
                <w:rFonts w:ascii="Arial" w:hAnsi="Arial" w:cs="Arial"/>
                <w:sz w:val="18"/>
                <w:szCs w:val="18"/>
              </w:rPr>
            </w:pPr>
          </w:p>
          <w:p w14:paraId="688218E9" w14:textId="77777777" w:rsidR="003A1E5F" w:rsidRPr="00BC409C" w:rsidRDefault="003A1E5F" w:rsidP="00423E00">
            <w:pPr>
              <w:pStyle w:val="TAN"/>
              <w:rPr>
                <w:lang w:eastAsia="zh-CN"/>
              </w:rPr>
            </w:pPr>
            <w:r w:rsidRPr="00BC409C">
              <w:rPr>
                <w:lang w:eastAsia="zh-CN"/>
              </w:rPr>
              <w:t>NOTE 3:</w:t>
            </w:r>
            <w:r w:rsidRPr="00BC409C">
              <w:tab/>
            </w:r>
            <w:r w:rsidRPr="00BC409C">
              <w:rPr>
                <w:lang w:eastAsia="zh-CN"/>
              </w:rPr>
              <w:t xml:space="preserve">For </w:t>
            </w:r>
            <w:r w:rsidRPr="00BC409C">
              <w:rPr>
                <w:i/>
                <w:iCs/>
              </w:rPr>
              <w:t>maxNumberCSI-ResourcePerCC-r18</w:t>
            </w:r>
            <w:r w:rsidRPr="00BC409C">
              <w:t xml:space="preserve"> and </w:t>
            </w:r>
            <w:r w:rsidRPr="00BC409C">
              <w:rPr>
                <w:i/>
                <w:iCs/>
              </w:rPr>
              <w:t>maxNumberTotalCSI-ResourcePerCC-r18</w:t>
            </w:r>
            <w:r w:rsidRPr="00BC409C">
              <w:rPr>
                <w:lang w:eastAsia="zh-CN"/>
              </w:rPr>
              <w:t>, NZP-CSI-RS resource and CSI-RS ports are counted for reporting settings with and without sub-configurations.</w:t>
            </w:r>
          </w:p>
          <w:p w14:paraId="620296C8" w14:textId="77777777" w:rsidR="003A1E5F" w:rsidRPr="00BC409C" w:rsidRDefault="003A1E5F" w:rsidP="00423E00">
            <w:pPr>
              <w:pStyle w:val="TAN"/>
              <w:rPr>
                <w:lang w:eastAsia="zh-CN"/>
              </w:rPr>
            </w:pPr>
            <w:r w:rsidRPr="00BC409C">
              <w:rPr>
                <w:lang w:eastAsia="zh-CN"/>
              </w:rPr>
              <w:t>NOTE 4:</w:t>
            </w:r>
            <w:r w:rsidRPr="00BC409C">
              <w:tab/>
            </w:r>
            <w:r w:rsidRPr="00BC409C">
              <w:rPr>
                <w:lang w:eastAsia="zh-CN"/>
              </w:rPr>
              <w:t xml:space="preserve">If a UE reports more than one capability from </w:t>
            </w:r>
            <w:r w:rsidRPr="00BC409C">
              <w:rPr>
                <w:i/>
                <w:iCs/>
                <w:lang w:eastAsia="zh-CN"/>
              </w:rPr>
              <w:t xml:space="preserve">spatialAdaptation-CSI-Feedback-r18, </w:t>
            </w:r>
            <w:r w:rsidRPr="00BC409C">
              <w:rPr>
                <w:i/>
                <w:iCs/>
              </w:rPr>
              <w:t>spatialAdaptation-CSI-FeedbackPUSCH-r18</w:t>
            </w:r>
            <w:r w:rsidRPr="00BC409C">
              <w:rPr>
                <w:i/>
                <w:iCs/>
                <w:lang w:eastAsia="zh-CN"/>
              </w:rPr>
              <w:t xml:space="preserve">, </w:t>
            </w:r>
            <w:r w:rsidRPr="00BC409C">
              <w:rPr>
                <w:i/>
                <w:iCs/>
              </w:rPr>
              <w:t>spatialAdaptation-CSI-FeedbackAperiodic-r18</w:t>
            </w:r>
            <w:r w:rsidRPr="00BC409C">
              <w:rPr>
                <w:i/>
                <w:iCs/>
                <w:lang w:eastAsia="zh-CN"/>
              </w:rPr>
              <w:t xml:space="preserve">, </w:t>
            </w:r>
            <w:r w:rsidRPr="00BC409C">
              <w:rPr>
                <w:i/>
                <w:iCs/>
              </w:rPr>
              <w:t>spatialAdaptation-CSI-FeedbackPUCCH-r18</w:t>
            </w:r>
            <w:r w:rsidRPr="00BC409C">
              <w:rPr>
                <w:i/>
                <w:iCs/>
                <w:lang w:eastAsia="zh-CN"/>
              </w:rPr>
              <w:t xml:space="preserve">, </w:t>
            </w:r>
            <w:r w:rsidRPr="00BC409C">
              <w:rPr>
                <w:i/>
                <w:iCs/>
              </w:rPr>
              <w:t>powerAdaptation-CSI-Feedback-r18</w:t>
            </w:r>
            <w:r w:rsidRPr="00BC409C">
              <w:rPr>
                <w:i/>
                <w:iCs/>
                <w:lang w:eastAsia="zh-CN"/>
              </w:rPr>
              <w:t xml:space="preserve">, </w:t>
            </w:r>
            <w:r w:rsidRPr="00BC409C">
              <w:rPr>
                <w:i/>
                <w:iCs/>
              </w:rPr>
              <w:t>powerAdaptation-CSI-FeedbackPUSCH-r18</w:t>
            </w:r>
            <w:r w:rsidRPr="00BC409C">
              <w:rPr>
                <w:i/>
                <w:iCs/>
                <w:lang w:eastAsia="zh-CN"/>
              </w:rPr>
              <w:t xml:space="preserve">, </w:t>
            </w:r>
            <w:r w:rsidRPr="00BC409C">
              <w:rPr>
                <w:i/>
                <w:iCs/>
              </w:rPr>
              <w:t>powerAdaptation-CSI-FeedbackAperiodic-r18</w:t>
            </w:r>
            <w:r w:rsidRPr="00BC409C">
              <w:rPr>
                <w:i/>
                <w:iCs/>
                <w:lang w:eastAsia="zh-CN"/>
              </w:rPr>
              <w:t xml:space="preserve">, </w:t>
            </w:r>
            <w:r w:rsidRPr="00BC409C">
              <w:rPr>
                <w:i/>
                <w:iCs/>
              </w:rPr>
              <w:t>powerAdaptation-CSI-FeedbackPUCCH-r18</w:t>
            </w:r>
            <w:r w:rsidRPr="00BC409C">
              <w:t xml:space="preserve"> </w:t>
            </w:r>
            <w:r w:rsidRPr="00BC409C">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185F6554" w14:textId="77777777" w:rsidR="003A1E5F" w:rsidRPr="00BC409C" w:rsidRDefault="003A1E5F" w:rsidP="00423E00">
            <w:pPr>
              <w:pStyle w:val="TAN"/>
              <w:rPr>
                <w:lang w:eastAsia="zh-CN"/>
              </w:rPr>
            </w:pPr>
            <w:r w:rsidRPr="00BC409C">
              <w:rPr>
                <w:lang w:eastAsia="zh-CN"/>
              </w:rPr>
              <w:t>NOTE 5:</w:t>
            </w:r>
            <w:r w:rsidRPr="00BC409C">
              <w:rPr>
                <w:lang w:eastAsia="zh-CN"/>
              </w:rPr>
              <w:tab/>
              <w:t xml:space="preserve">If a UE reports both </w:t>
            </w:r>
            <w:r w:rsidRPr="00BC409C">
              <w:rPr>
                <w:i/>
                <w:iCs/>
                <w:lang w:eastAsia="zh-CN"/>
              </w:rPr>
              <w:t>spatialAdaptation-CSI-FeedbackAperiodic-r18</w:t>
            </w:r>
            <w:r w:rsidRPr="00BC409C">
              <w:rPr>
                <w:lang w:eastAsia="zh-CN"/>
              </w:rPr>
              <w:t xml:space="preserve"> and </w:t>
            </w:r>
            <w:r w:rsidRPr="00BC409C">
              <w:rPr>
                <w:i/>
                <w:iCs/>
                <w:lang w:eastAsia="zh-CN"/>
              </w:rPr>
              <w:t>powerAdaptation-CSI-FeedbackAperiodic-r18</w:t>
            </w:r>
            <w:r w:rsidRPr="00BC409C">
              <w:rPr>
                <w:lang w:eastAsia="zh-CN"/>
              </w:rPr>
              <w:t xml:space="preserve">, and if the UE is configured with CSI report settings with sub-configurations corresponding to both </w:t>
            </w:r>
            <w:r w:rsidRPr="00BC409C">
              <w:rPr>
                <w:i/>
                <w:iCs/>
                <w:lang w:eastAsia="zh-CN"/>
              </w:rPr>
              <w:t>spatialAdaptation-CSI-FeedbackAperiodic-r18</w:t>
            </w:r>
            <w:r w:rsidRPr="00BC409C">
              <w:rPr>
                <w:lang w:eastAsia="zh-CN"/>
              </w:rPr>
              <w:t xml:space="preserve"> and </w:t>
            </w:r>
            <w:r w:rsidRPr="00BC409C">
              <w:rPr>
                <w:i/>
                <w:iCs/>
                <w:lang w:eastAsia="zh-CN"/>
              </w:rPr>
              <w:t>powerAdaptation-CSI-FeedbackAperiodic-r18</w:t>
            </w:r>
            <w:r w:rsidRPr="00BC409C">
              <w:rPr>
                <w:lang w:eastAsia="zh-CN"/>
              </w:rPr>
              <w:t xml:space="preserve">, then the supported total number of aperiodic CSI reporting settings without sub-configurations plus the total number of sub-configurations across aperiodic CSI report settings with sub-configurations per BWP is determined by the minimum of the reported values from both </w:t>
            </w:r>
            <w:r w:rsidRPr="00BC409C">
              <w:rPr>
                <w:i/>
                <w:iCs/>
                <w:lang w:eastAsia="zh-CN"/>
              </w:rPr>
              <w:t>spatialAdaptation-CSI-FeedbackAperiodic-r18</w:t>
            </w:r>
            <w:r w:rsidRPr="00BC409C">
              <w:rPr>
                <w:lang w:eastAsia="zh-CN"/>
              </w:rPr>
              <w:t xml:space="preserve"> and </w:t>
            </w:r>
            <w:r w:rsidRPr="00BC409C">
              <w:rPr>
                <w:i/>
                <w:iCs/>
                <w:lang w:eastAsia="zh-CN"/>
              </w:rPr>
              <w:t>powerAdaptation-CSI-FeedbackAperiodic-r18</w:t>
            </w:r>
            <w:r w:rsidRPr="00BC409C">
              <w:rPr>
                <w:lang w:eastAsia="zh-CN"/>
              </w:rPr>
              <w:t>.</w:t>
            </w:r>
          </w:p>
          <w:p w14:paraId="1EBF05DC" w14:textId="77777777" w:rsidR="003A1E5F" w:rsidRPr="00BC409C" w:rsidRDefault="003A1E5F" w:rsidP="00423E00">
            <w:pPr>
              <w:pStyle w:val="TAN"/>
              <w:rPr>
                <w:lang w:eastAsia="zh-CN"/>
              </w:rPr>
            </w:pPr>
            <w:r w:rsidRPr="00BC409C">
              <w:rPr>
                <w:lang w:eastAsia="zh-CN"/>
              </w:rPr>
              <w:t>NOTE 6:</w:t>
            </w:r>
            <w:r w:rsidRPr="00BC409C">
              <w:tab/>
            </w:r>
            <w:r w:rsidRPr="00BC409C">
              <w:rPr>
                <w:lang w:eastAsia="zh-CN"/>
              </w:rPr>
              <w:t xml:space="preserve">If a UE reports </w:t>
            </w:r>
            <w:r w:rsidRPr="00BC409C">
              <w:rPr>
                <w:i/>
                <w:iCs/>
                <w:lang w:eastAsia="zh-CN"/>
              </w:rPr>
              <w:t>both</w:t>
            </w:r>
            <w:r w:rsidRPr="00BC409C">
              <w:rPr>
                <w:lang w:eastAsia="zh-CN"/>
              </w:rPr>
              <w:t xml:space="preserve"> for </w:t>
            </w:r>
            <w:r w:rsidRPr="00BC409C">
              <w:rPr>
                <w:rFonts w:cs="Arial"/>
                <w:i/>
                <w:iCs/>
                <w:szCs w:val="18"/>
              </w:rPr>
              <w:t>csiFeedbackType-r18</w:t>
            </w:r>
            <w:r w:rsidRPr="00BC409C">
              <w:rPr>
                <w:rFonts w:cs="Arial"/>
                <w:szCs w:val="18"/>
              </w:rPr>
              <w:t xml:space="preserve"> </w:t>
            </w:r>
            <w:r w:rsidRPr="00BC409C">
              <w:rPr>
                <w:lang w:eastAsia="zh-CN"/>
              </w:rPr>
              <w:t xml:space="preserve">and if the UE is configured with both CSI report setting(s) with sub-configurations corresponding to SD-type 1 and CSI report setting(s) with sub-configurations corresponding to SD-type 2, the supported total number of NZP-CSI-RS resources/ports for </w:t>
            </w:r>
            <w:r w:rsidRPr="00BC409C">
              <w:rPr>
                <w:rFonts w:cs="Arial"/>
                <w:i/>
                <w:iCs/>
                <w:szCs w:val="18"/>
              </w:rPr>
              <w:t xml:space="preserve">maxNumberCSI-ResourcePerCC-r18 </w:t>
            </w:r>
            <w:r w:rsidRPr="00BC409C">
              <w:rPr>
                <w:rFonts w:cs="Arial"/>
                <w:szCs w:val="18"/>
              </w:rPr>
              <w:t>and</w:t>
            </w:r>
            <w:r w:rsidRPr="00BC409C">
              <w:rPr>
                <w:rFonts w:cs="Arial"/>
                <w:i/>
                <w:iCs/>
                <w:szCs w:val="18"/>
              </w:rPr>
              <w:t xml:space="preserve"> maxNumberTotalCSI-ResourcePerCC-r18 </w:t>
            </w:r>
            <w:r w:rsidRPr="00BC409C">
              <w:rPr>
                <w:rFonts w:cs="Arial"/>
                <w:szCs w:val="18"/>
              </w:rPr>
              <w:t xml:space="preserve">in </w:t>
            </w:r>
            <w:r w:rsidRPr="00BC409C">
              <w:rPr>
                <w:i/>
                <w:iCs/>
                <w:lang w:eastAsia="zh-CN"/>
              </w:rPr>
              <w:t xml:space="preserve">spatialAdaptation-CSI-Feedback-r18 </w:t>
            </w:r>
            <w:r w:rsidRPr="00BC409C">
              <w:rPr>
                <w:rFonts w:cs="Arial"/>
                <w:szCs w:val="18"/>
              </w:rPr>
              <w:t xml:space="preserve">and </w:t>
            </w:r>
            <w:r w:rsidRPr="00BC409C">
              <w:rPr>
                <w:rFonts w:cs="Arial"/>
                <w:i/>
                <w:iCs/>
                <w:szCs w:val="18"/>
              </w:rPr>
              <w:t xml:space="preserve">maxNumberCSI-ResourceAcrossCC </w:t>
            </w:r>
            <w:r w:rsidRPr="00BC409C">
              <w:rPr>
                <w:rFonts w:cs="Arial"/>
                <w:szCs w:val="18"/>
              </w:rPr>
              <w:t>and</w:t>
            </w:r>
            <w:r w:rsidRPr="00BC409C">
              <w:rPr>
                <w:rFonts w:cs="Arial"/>
                <w:i/>
                <w:iCs/>
                <w:szCs w:val="18"/>
              </w:rPr>
              <w:t xml:space="preserve"> maxNumberTotalCSI-ResourceAcrossCC-r18</w:t>
            </w:r>
            <w:r w:rsidRPr="00BC409C">
              <w:rPr>
                <w:rFonts w:cs="Arial"/>
                <w:szCs w:val="18"/>
              </w:rPr>
              <w:t xml:space="preserve"> in </w:t>
            </w:r>
            <w:r w:rsidRPr="00BC409C">
              <w:rPr>
                <w:i/>
                <w:iCs/>
                <w:lang w:eastAsia="zh-CN"/>
              </w:rPr>
              <w:t>spatialAdaptation-CSI-FeedbackPerBC-r18</w:t>
            </w:r>
            <w:r w:rsidRPr="00BC409C">
              <w:rPr>
                <w:lang w:eastAsia="zh-CN"/>
              </w:rPr>
              <w:t xml:space="preserve"> is determined by the minimum of the reported values between SD-type 1 and SD-type 2.</w:t>
            </w:r>
          </w:p>
          <w:p w14:paraId="21508132" w14:textId="77777777" w:rsidR="003A1E5F" w:rsidRPr="00BC409C" w:rsidRDefault="003A1E5F" w:rsidP="00423E00">
            <w:pPr>
              <w:pStyle w:val="TAN"/>
              <w:rPr>
                <w:lang w:eastAsia="zh-CN"/>
              </w:rPr>
            </w:pPr>
            <w:r w:rsidRPr="00BC409C">
              <w:rPr>
                <w:lang w:eastAsia="zh-CN"/>
              </w:rPr>
              <w:t>NOTE 7:</w:t>
            </w:r>
            <w:r w:rsidRPr="00BC409C">
              <w:tab/>
            </w:r>
            <w:r w:rsidRPr="00BC409C">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r w:rsidRPr="00BC409C">
              <w:rPr>
                <w:i/>
              </w:rPr>
              <w:t>csi-RS-IM-ReceptionForFeedback</w:t>
            </w:r>
            <w:r w:rsidRPr="00BC409C">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r w:rsidRPr="00BC409C">
              <w:rPr>
                <w:i/>
                <w:iCs/>
                <w:lang w:eastAsia="zh-CN"/>
              </w:rPr>
              <w:t>csi-RS-IM-ReceptionForFeedback</w:t>
            </w:r>
            <w:r w:rsidRPr="00BC409C">
              <w:rPr>
                <w:lang w:eastAsia="zh-CN"/>
              </w:rPr>
              <w:t>.</w:t>
            </w:r>
          </w:p>
          <w:p w14:paraId="28791E74" w14:textId="77777777" w:rsidR="003A1E5F" w:rsidRPr="00BC409C" w:rsidRDefault="003A1E5F" w:rsidP="00423E00">
            <w:pPr>
              <w:pStyle w:val="TAN"/>
              <w:rPr>
                <w:lang w:eastAsia="zh-CN"/>
              </w:rPr>
            </w:pPr>
            <w:r w:rsidRPr="00BC409C">
              <w:rPr>
                <w:lang w:eastAsia="zh-CN"/>
              </w:rPr>
              <w:t>NOTE 8:</w:t>
            </w:r>
            <w:r w:rsidRPr="00BC409C">
              <w:tab/>
            </w:r>
            <w:r w:rsidRPr="00BC409C">
              <w:rPr>
                <w:lang w:eastAsia="zh-CN"/>
              </w:rPr>
              <w:t xml:space="preserve">For </w:t>
            </w:r>
            <w:r w:rsidRPr="00BC409C">
              <w:rPr>
                <w:rFonts w:cs="Arial"/>
                <w:i/>
                <w:iCs/>
                <w:szCs w:val="18"/>
              </w:rPr>
              <w:t>totalNumberCSI-Reporting-r18</w:t>
            </w:r>
            <w:r w:rsidRPr="00BC409C">
              <w:rPr>
                <w:lang w:eastAsia="zh-CN"/>
              </w:rPr>
              <w:t xml:space="preserve">, if CSI report configuration in a BWP includes report setting(s) with sub-configurations, a value reported in this capability for the number of CSI reporting settings is used for the BWP instead of a value reported in </w:t>
            </w:r>
            <w:r w:rsidRPr="00BC409C">
              <w:rPr>
                <w:i/>
              </w:rPr>
              <w:t>csi-ReportFramework</w:t>
            </w:r>
            <w:r w:rsidRPr="00BC409C">
              <w:rPr>
                <w:lang w:eastAsia="zh-CN"/>
              </w:rPr>
              <w:t>.</w:t>
            </w:r>
          </w:p>
          <w:p w14:paraId="4991FFF6" w14:textId="77777777" w:rsidR="003A1E5F" w:rsidRPr="00BC409C" w:rsidRDefault="003A1E5F" w:rsidP="00423E00">
            <w:pPr>
              <w:pStyle w:val="TAN"/>
              <w:rPr>
                <w:lang w:eastAsia="zh-CN"/>
              </w:rPr>
            </w:pPr>
          </w:p>
          <w:p w14:paraId="01156693" w14:textId="77777777" w:rsidR="003A1E5F" w:rsidRPr="00BC409C" w:rsidRDefault="003A1E5F" w:rsidP="00423E00">
            <w:pPr>
              <w:pStyle w:val="TAL"/>
              <w:rPr>
                <w:lang w:eastAsia="zh-CN"/>
              </w:rPr>
            </w:pPr>
            <w:r w:rsidRPr="00BC409C">
              <w:rPr>
                <w:lang w:eastAsia="zh-CN"/>
              </w:rPr>
              <w:t xml:space="preserve">A UE indicating support of this feature shall also indicate support of </w:t>
            </w:r>
            <w:r w:rsidRPr="00BC409C">
              <w:rPr>
                <w:i/>
              </w:rPr>
              <w:t>csi-ReportFramework</w:t>
            </w:r>
            <w:r w:rsidRPr="00BC409C">
              <w:t xml:space="preserve"> and </w:t>
            </w:r>
            <w:r w:rsidRPr="00BC409C">
              <w:rPr>
                <w:i/>
                <w:iCs/>
                <w:lang w:eastAsia="zh-CN"/>
              </w:rPr>
              <w:t>spatialAdaptation-CSI-FeedbackAperiodicPerBC-r18</w:t>
            </w:r>
            <w:r w:rsidRPr="00BC409C">
              <w:rPr>
                <w:lang w:eastAsia="zh-CN"/>
              </w:rPr>
              <w:t>.</w:t>
            </w:r>
          </w:p>
        </w:tc>
        <w:tc>
          <w:tcPr>
            <w:tcW w:w="709" w:type="dxa"/>
          </w:tcPr>
          <w:p w14:paraId="2D0CBF97" w14:textId="77777777" w:rsidR="003A1E5F" w:rsidRPr="00BC409C" w:rsidRDefault="003A1E5F" w:rsidP="00423E00">
            <w:pPr>
              <w:pStyle w:val="TAL"/>
              <w:jc w:val="center"/>
              <w:rPr>
                <w:rFonts w:eastAsia="MS Mincho" w:cs="Arial"/>
                <w:bCs/>
                <w:iCs/>
                <w:szCs w:val="18"/>
              </w:rPr>
            </w:pPr>
            <w:r w:rsidRPr="00BC409C">
              <w:t>Band</w:t>
            </w:r>
          </w:p>
        </w:tc>
        <w:tc>
          <w:tcPr>
            <w:tcW w:w="567" w:type="dxa"/>
          </w:tcPr>
          <w:p w14:paraId="5D1EC172" w14:textId="77777777" w:rsidR="003A1E5F" w:rsidRPr="00BC409C" w:rsidRDefault="003A1E5F" w:rsidP="00423E00">
            <w:pPr>
              <w:pStyle w:val="TAL"/>
              <w:jc w:val="center"/>
              <w:rPr>
                <w:rFonts w:eastAsia="MS Mincho" w:cs="Arial"/>
                <w:bCs/>
                <w:iCs/>
                <w:szCs w:val="18"/>
              </w:rPr>
            </w:pPr>
            <w:r w:rsidRPr="00BC409C">
              <w:t>No</w:t>
            </w:r>
          </w:p>
        </w:tc>
        <w:tc>
          <w:tcPr>
            <w:tcW w:w="709" w:type="dxa"/>
          </w:tcPr>
          <w:p w14:paraId="7FF02397" w14:textId="77777777" w:rsidR="003A1E5F" w:rsidRPr="00BC409C" w:rsidRDefault="003A1E5F" w:rsidP="00423E00">
            <w:pPr>
              <w:pStyle w:val="TAL"/>
              <w:jc w:val="center"/>
              <w:rPr>
                <w:bCs/>
                <w:iCs/>
              </w:rPr>
            </w:pPr>
            <w:r w:rsidRPr="00BC409C">
              <w:t>N/A</w:t>
            </w:r>
          </w:p>
        </w:tc>
        <w:tc>
          <w:tcPr>
            <w:tcW w:w="728" w:type="dxa"/>
          </w:tcPr>
          <w:p w14:paraId="3A92530A" w14:textId="77777777" w:rsidR="003A1E5F" w:rsidRPr="00BC409C" w:rsidRDefault="003A1E5F" w:rsidP="00423E00">
            <w:pPr>
              <w:pStyle w:val="TAL"/>
              <w:jc w:val="center"/>
              <w:rPr>
                <w:bCs/>
                <w:iCs/>
              </w:rPr>
            </w:pPr>
            <w:r w:rsidRPr="00BC409C">
              <w:t>N/A</w:t>
            </w:r>
          </w:p>
        </w:tc>
      </w:tr>
      <w:tr w:rsidR="003A1E5F" w:rsidRPr="00BC409C" w14:paraId="469464F3" w14:textId="77777777" w:rsidTr="00423E00">
        <w:trPr>
          <w:cantSplit/>
          <w:tblHeader/>
        </w:trPr>
        <w:tc>
          <w:tcPr>
            <w:tcW w:w="6917" w:type="dxa"/>
          </w:tcPr>
          <w:p w14:paraId="7F820CF9" w14:textId="77777777" w:rsidR="003A1E5F" w:rsidRPr="00BC409C" w:rsidRDefault="003A1E5F" w:rsidP="00423E00">
            <w:pPr>
              <w:pStyle w:val="TAL"/>
              <w:rPr>
                <w:b/>
                <w:i/>
              </w:rPr>
            </w:pPr>
            <w:r w:rsidRPr="00BC409C">
              <w:rPr>
                <w:b/>
                <w:i/>
              </w:rPr>
              <w:lastRenderedPageBreak/>
              <w:t>spatialAdaptation-CSI-FeedbackPUCCH-r18</w:t>
            </w:r>
          </w:p>
          <w:p w14:paraId="3B38AE4F" w14:textId="77777777" w:rsidR="003A1E5F" w:rsidRPr="00BC409C" w:rsidRDefault="003A1E5F" w:rsidP="00423E00">
            <w:pPr>
              <w:pStyle w:val="TAL"/>
              <w:rPr>
                <w:rFonts w:cs="Arial"/>
                <w:szCs w:val="18"/>
                <w:lang w:eastAsia="zh-CN"/>
              </w:rPr>
            </w:pPr>
            <w:r w:rsidRPr="00BC409C">
              <w:rPr>
                <w:bCs/>
                <w:iCs/>
              </w:rPr>
              <w:t xml:space="preserve">Indicates whether the UE supports </w:t>
            </w:r>
            <w:r w:rsidRPr="00BC409C">
              <w:rPr>
                <w:rFonts w:cs="Arial"/>
                <w:szCs w:val="18"/>
                <w:lang w:eastAsia="zh-CN"/>
              </w:rPr>
              <w:t>spatial domain adaptation with CSI feedback based on CSI report sub-configuration(s) for semi-persistent CSI reporting on PUCCH (or piggybacked on PUSCH) and single-panel type 1 codebook. This capability signalling comprises the following parameters:</w:t>
            </w:r>
          </w:p>
          <w:p w14:paraId="0883DE4D"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csiFeedbackType-r18</w:t>
            </w:r>
            <w:r w:rsidRPr="00BC409C">
              <w:rPr>
                <w:rFonts w:ascii="Arial" w:hAnsi="Arial" w:cs="Arial"/>
                <w:sz w:val="18"/>
                <w:szCs w:val="18"/>
              </w:rPr>
              <w:t xml:space="preserve"> indicates </w:t>
            </w:r>
            <w:r w:rsidRPr="00BC409C">
              <w:rPr>
                <w:rFonts w:ascii="Arial" w:eastAsiaTheme="minorEastAsia" w:hAnsi="Arial" w:cs="Arial"/>
                <w:sz w:val="18"/>
                <w:szCs w:val="18"/>
                <w:lang w:eastAsia="zh-CN"/>
              </w:rPr>
              <w:t xml:space="preserve">the support of CSI feedback based on CSI report sub-configuration(s), each containing one port subset configuration/list of CSI-RS resource IDs for semi-persistent CSI reporting </w:t>
            </w:r>
            <w:r w:rsidRPr="00BC409C">
              <w:rPr>
                <w:rFonts w:ascii="Arial" w:hAnsi="Arial" w:cs="Arial"/>
                <w:sz w:val="18"/>
                <w:szCs w:val="18"/>
                <w:lang w:eastAsia="zh-CN"/>
              </w:rPr>
              <w:t>on PUCCH</w:t>
            </w:r>
            <w:r w:rsidRPr="00BC409C">
              <w:rPr>
                <w:rFonts w:ascii="Arial" w:eastAsiaTheme="minorEastAsia" w:hAnsi="Arial" w:cs="Arial"/>
                <w:sz w:val="18"/>
                <w:szCs w:val="18"/>
                <w:lang w:eastAsia="zh-CN"/>
              </w:rPr>
              <w:t xml:space="preserve">. Value </w:t>
            </w:r>
            <w:r w:rsidRPr="00BC409C">
              <w:rPr>
                <w:rFonts w:ascii="Arial" w:eastAsiaTheme="minorEastAsia" w:hAnsi="Arial" w:cs="Arial"/>
                <w:i/>
                <w:iCs/>
                <w:sz w:val="18"/>
                <w:szCs w:val="18"/>
                <w:lang w:eastAsia="zh-CN"/>
              </w:rPr>
              <w:t>sdType1</w:t>
            </w:r>
            <w:r w:rsidRPr="00BC409C">
              <w:rPr>
                <w:rFonts w:ascii="Arial" w:eastAsiaTheme="minorEastAsia" w:hAnsi="Arial" w:cs="Arial"/>
                <w:sz w:val="18"/>
                <w:szCs w:val="18"/>
                <w:lang w:eastAsia="zh-CN"/>
              </w:rPr>
              <w:t xml:space="preserve"> indicates support of SD-</w:t>
            </w:r>
            <w:proofErr w:type="gramStart"/>
            <w:r w:rsidRPr="00BC409C">
              <w:rPr>
                <w:rFonts w:ascii="Arial" w:eastAsiaTheme="minorEastAsia" w:hAnsi="Arial" w:cs="Arial"/>
                <w:sz w:val="18"/>
                <w:szCs w:val="18"/>
                <w:lang w:eastAsia="zh-CN"/>
              </w:rPr>
              <w:t>type1,</w:t>
            </w:r>
            <w:proofErr w:type="gramEnd"/>
            <w:r w:rsidRPr="00BC409C">
              <w:rPr>
                <w:rFonts w:ascii="Arial" w:eastAsiaTheme="minorEastAsia" w:hAnsi="Arial" w:cs="Arial"/>
                <w:sz w:val="18"/>
                <w:szCs w:val="18"/>
                <w:lang w:eastAsia="zh-CN"/>
              </w:rPr>
              <w:t xml:space="preserve"> value </w:t>
            </w:r>
            <w:r w:rsidRPr="00BC409C">
              <w:rPr>
                <w:rFonts w:ascii="Arial" w:eastAsiaTheme="minorEastAsia" w:hAnsi="Arial" w:cs="Arial"/>
                <w:i/>
                <w:iCs/>
                <w:sz w:val="18"/>
                <w:szCs w:val="18"/>
                <w:lang w:eastAsia="zh-CN"/>
              </w:rPr>
              <w:t>sdType2</w:t>
            </w:r>
            <w:r w:rsidRPr="00BC409C">
              <w:rPr>
                <w:rFonts w:ascii="Arial" w:eastAsiaTheme="minorEastAsia" w:hAnsi="Arial" w:cs="Arial"/>
                <w:sz w:val="18"/>
                <w:szCs w:val="18"/>
                <w:lang w:eastAsia="zh-CN"/>
              </w:rPr>
              <w:t xml:space="preserve"> indicates support of SD-type2, value </w:t>
            </w:r>
            <w:r w:rsidRPr="00BC409C">
              <w:rPr>
                <w:rFonts w:ascii="Arial" w:eastAsiaTheme="minorEastAsia" w:hAnsi="Arial" w:cs="Arial"/>
                <w:i/>
                <w:iCs/>
                <w:sz w:val="18"/>
                <w:szCs w:val="18"/>
                <w:lang w:eastAsia="zh-CN"/>
              </w:rPr>
              <w:t>both</w:t>
            </w:r>
            <w:r w:rsidRPr="00BC409C">
              <w:rPr>
                <w:rFonts w:ascii="Arial" w:eastAsiaTheme="minorEastAsia" w:hAnsi="Arial" w:cs="Arial"/>
                <w:sz w:val="18"/>
                <w:szCs w:val="18"/>
                <w:lang w:eastAsia="zh-CN"/>
              </w:rPr>
              <w:t xml:space="preserve"> indicates support of both SD-type1 and SD-type2. </w:t>
            </w:r>
            <w:r w:rsidRPr="00BC409C">
              <w:rPr>
                <w:rFonts w:ascii="Arial" w:hAnsi="Arial"/>
                <w:sz w:val="18"/>
                <w:lang w:eastAsia="zh-CN"/>
              </w:rPr>
              <w:t xml:space="preserve">If a UE reports </w:t>
            </w:r>
            <w:r w:rsidRPr="00BC409C">
              <w:rPr>
                <w:rFonts w:ascii="Arial" w:eastAsiaTheme="minorEastAsia" w:hAnsi="Arial" w:cs="Arial"/>
                <w:i/>
                <w:iCs/>
                <w:sz w:val="18"/>
                <w:szCs w:val="18"/>
                <w:lang w:eastAsia="zh-CN"/>
              </w:rPr>
              <w:t>sdType1</w:t>
            </w:r>
            <w:r w:rsidRPr="00BC409C">
              <w:rPr>
                <w:rFonts w:ascii="Arial" w:eastAsiaTheme="minorEastAsia" w:hAnsi="Arial" w:cs="Arial"/>
                <w:sz w:val="18"/>
                <w:szCs w:val="18"/>
                <w:lang w:eastAsia="zh-CN"/>
              </w:rPr>
              <w:t xml:space="preserve"> </w:t>
            </w:r>
            <w:r w:rsidRPr="00BC409C">
              <w:rPr>
                <w:rFonts w:ascii="Arial" w:hAnsi="Arial"/>
                <w:sz w:val="18"/>
                <w:lang w:eastAsia="zh-CN"/>
              </w:rPr>
              <w:t xml:space="preserve">or </w:t>
            </w:r>
            <w:r w:rsidRPr="00BC409C">
              <w:rPr>
                <w:rFonts w:ascii="Arial" w:eastAsiaTheme="minorEastAsia" w:hAnsi="Arial" w:cs="Arial"/>
                <w:i/>
                <w:iCs/>
                <w:sz w:val="18"/>
                <w:szCs w:val="18"/>
                <w:lang w:eastAsia="zh-CN"/>
              </w:rPr>
              <w:t>both</w:t>
            </w:r>
            <w:r w:rsidRPr="00BC409C">
              <w:rPr>
                <w:rFonts w:ascii="Arial" w:hAnsi="Arial"/>
                <w:sz w:val="18"/>
                <w:lang w:eastAsia="zh-CN"/>
              </w:rPr>
              <w:t xml:space="preserve">, the UE shall also indicate support of </w:t>
            </w:r>
            <w:r w:rsidRPr="00BC409C">
              <w:rPr>
                <w:rFonts w:ascii="Arial" w:hAnsi="Arial"/>
                <w:i/>
                <w:iCs/>
                <w:sz w:val="18"/>
                <w:lang w:eastAsia="zh-CN"/>
              </w:rPr>
              <w:t>powerAdaptation-CSI-FeedbackPUCCH-r18</w:t>
            </w:r>
            <w:r w:rsidRPr="00BC409C">
              <w:rPr>
                <w:rFonts w:ascii="Arial" w:hAnsi="Arial"/>
                <w:sz w:val="18"/>
                <w:lang w:eastAsia="zh-CN"/>
              </w:rPr>
              <w:t xml:space="preserve"> and </w:t>
            </w:r>
            <w:r w:rsidRPr="00BC409C">
              <w:rPr>
                <w:rFonts w:ascii="Arial" w:hAnsi="Arial"/>
                <w:i/>
                <w:iCs/>
                <w:sz w:val="18"/>
                <w:lang w:eastAsia="zh-CN"/>
              </w:rPr>
              <w:t>jointPowerSpatialAdaptation-r18</w:t>
            </w:r>
            <w:r w:rsidRPr="00BC409C">
              <w:rPr>
                <w:rFonts w:ascii="Arial" w:hAnsi="Arial" w:cs="Arial"/>
                <w:sz w:val="18"/>
                <w:szCs w:val="18"/>
              </w:rPr>
              <w:t>;</w:t>
            </w:r>
          </w:p>
          <w:p w14:paraId="45F3DC08" w14:textId="77777777" w:rsidR="003A1E5F" w:rsidRPr="00BC409C" w:rsidRDefault="003A1E5F" w:rsidP="00423E00">
            <w:pPr>
              <w:pStyle w:val="B1"/>
              <w:spacing w:after="0"/>
              <w:rPr>
                <w:rFonts w:ascii="Arial" w:hAnsi="Arial" w:cs="Arial"/>
                <w:sz w:val="18"/>
                <w:szCs w:val="18"/>
              </w:rPr>
            </w:pPr>
          </w:p>
          <w:p w14:paraId="374CF141" w14:textId="77777777" w:rsidR="003A1E5F" w:rsidRPr="00BC409C" w:rsidRDefault="003A1E5F" w:rsidP="00423E00">
            <w:pPr>
              <w:pStyle w:val="TAN"/>
            </w:pPr>
            <w:r w:rsidRPr="00BC409C">
              <w:t>NOTE 3:</w:t>
            </w:r>
            <w:r w:rsidRPr="00BC409C">
              <w:tab/>
              <w:t>SD-type1 refers to all sub-configurations that contain one port subset.</w:t>
            </w:r>
          </w:p>
          <w:p w14:paraId="1DD015FE" w14:textId="77777777" w:rsidR="003A1E5F" w:rsidRPr="00BC409C" w:rsidRDefault="003A1E5F" w:rsidP="00423E00">
            <w:pPr>
              <w:pStyle w:val="TAN"/>
            </w:pPr>
            <w:r w:rsidRPr="00BC409C">
              <w:t>NOTE 4:</w:t>
            </w:r>
            <w:r w:rsidRPr="00BC409C">
              <w:tab/>
              <w:t>SD-type2 refers to all sub-configurations that contain list of CSI-RS resource IDs.</w:t>
            </w:r>
          </w:p>
          <w:p w14:paraId="52E880C6" w14:textId="77777777" w:rsidR="003A1E5F" w:rsidRPr="00BC409C" w:rsidRDefault="003A1E5F" w:rsidP="00423E00">
            <w:pPr>
              <w:pStyle w:val="TAN"/>
            </w:pPr>
          </w:p>
          <w:p w14:paraId="3CA0FB0E"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maxNumberLmax-r18 </w:t>
            </w:r>
            <w:r w:rsidRPr="00BC409C">
              <w:rPr>
                <w:rFonts w:ascii="Arial" w:hAnsi="Arial" w:cs="Arial"/>
                <w:sz w:val="18"/>
                <w:szCs w:val="18"/>
              </w:rPr>
              <w:t xml:space="preserve">indicates the </w:t>
            </w:r>
            <w:r w:rsidRPr="00BC409C">
              <w:rPr>
                <w:rFonts w:ascii="Arial" w:eastAsiaTheme="minorEastAsia" w:hAnsi="Arial" w:cs="Arial"/>
                <w:sz w:val="18"/>
                <w:szCs w:val="18"/>
                <w:lang w:eastAsia="zh-CN"/>
              </w:rPr>
              <w:t>max number of sub-configurations Lmax in one CSI report configuration</w:t>
            </w:r>
            <w:r w:rsidRPr="00BC409C">
              <w:rPr>
                <w:rFonts w:ascii="Arial" w:hAnsi="Arial" w:cs="Arial"/>
                <w:sz w:val="18"/>
                <w:szCs w:val="18"/>
              </w:rPr>
              <w:t>;</w:t>
            </w:r>
          </w:p>
          <w:p w14:paraId="06CC1ABC"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subReportCSI-r18</w:t>
            </w:r>
            <w:r w:rsidRPr="00BC409C">
              <w:rPr>
                <w:rFonts w:ascii="Arial" w:hAnsi="Arial" w:cs="Arial"/>
                <w:sz w:val="18"/>
                <w:szCs w:val="18"/>
              </w:rPr>
              <w:t xml:space="preserve"> indicates N number of report of CSI sub-report(s) included in one SP-CSI report where each CSI sub-report corresponds to one sub-configuration.</w:t>
            </w:r>
          </w:p>
          <w:p w14:paraId="5F2A5F2F"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proofErr w:type="gramStart"/>
            <w:r w:rsidRPr="00BC409C">
              <w:rPr>
                <w:rFonts w:ascii="Arial" w:hAnsi="Arial" w:cs="Arial"/>
                <w:i/>
                <w:iCs/>
                <w:sz w:val="18"/>
                <w:szCs w:val="18"/>
              </w:rPr>
              <w:t>maxNumberCSI-ResourcePerCC-r18</w:t>
            </w:r>
            <w:proofErr w:type="gramEnd"/>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simultaneous NZP-CSI-RS resources per CC for SD-type 1 and/or SD-type 2.</w:t>
            </w:r>
          </w:p>
          <w:p w14:paraId="77927373"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maxNumberTotalCSI-ResourcePerCC-r18</w:t>
            </w:r>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total CSI-RS ports in simultaneous NZP-CSI-RS resources per CC for SD-type 1 and/or SD-type 2.</w:t>
            </w:r>
          </w:p>
          <w:p w14:paraId="4863F9C3"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totalNumberCSI-Reporting-r18</w:t>
            </w:r>
            <w:r w:rsidRPr="00BC409C">
              <w:rPr>
                <w:rFonts w:ascii="Arial" w:hAnsi="Arial" w:cs="Arial"/>
                <w:sz w:val="18"/>
                <w:szCs w:val="18"/>
              </w:rPr>
              <w:t xml:space="preserve"> indicates total number of semi-persistent CSI reporting settings without sub-configurations plus the total number of sub-configurations across semi-persistent CSI report settings with sub-configurations per BWP.</w:t>
            </w:r>
          </w:p>
          <w:p w14:paraId="3E7198C3" w14:textId="77777777" w:rsidR="003A1E5F" w:rsidRPr="00BC409C" w:rsidRDefault="003A1E5F" w:rsidP="00423E00">
            <w:pPr>
              <w:pStyle w:val="TAN"/>
              <w:rPr>
                <w:lang w:eastAsia="zh-CN"/>
              </w:rPr>
            </w:pPr>
            <w:r w:rsidRPr="00BC409C">
              <w:rPr>
                <w:lang w:eastAsia="zh-CN"/>
              </w:rPr>
              <w:t>NOTE 5:</w:t>
            </w:r>
            <w:r w:rsidRPr="00BC409C">
              <w:tab/>
            </w:r>
            <w:r w:rsidRPr="00BC409C">
              <w:rPr>
                <w:lang w:eastAsia="zh-CN"/>
              </w:rPr>
              <w:t xml:space="preserve">For </w:t>
            </w:r>
            <w:r w:rsidRPr="00BC409C">
              <w:rPr>
                <w:i/>
                <w:iCs/>
              </w:rPr>
              <w:t>maxNumberCSI-ResourcePerCC-r18</w:t>
            </w:r>
            <w:r w:rsidRPr="00BC409C">
              <w:t xml:space="preserve"> and </w:t>
            </w:r>
            <w:r w:rsidRPr="00BC409C">
              <w:rPr>
                <w:i/>
                <w:iCs/>
              </w:rPr>
              <w:t>maxNumberTotalCSI-ResourcePerCC-r18</w:t>
            </w:r>
            <w:r w:rsidRPr="00BC409C">
              <w:rPr>
                <w:lang w:eastAsia="zh-CN"/>
              </w:rPr>
              <w:t>, NZP-CSI-RS resource and CSI-RS ports are counted for reporting settings with and without sub-configurations.</w:t>
            </w:r>
          </w:p>
          <w:p w14:paraId="26FE5266" w14:textId="77777777" w:rsidR="003A1E5F" w:rsidRPr="00BC409C" w:rsidRDefault="003A1E5F" w:rsidP="00423E00">
            <w:pPr>
              <w:pStyle w:val="TAL"/>
              <w:rPr>
                <w:rFonts w:cs="Arial"/>
                <w:szCs w:val="18"/>
                <w:lang w:eastAsia="zh-CN"/>
              </w:rPr>
            </w:pPr>
          </w:p>
          <w:p w14:paraId="05ABD991" w14:textId="77777777" w:rsidR="003A1E5F" w:rsidRPr="00BC409C" w:rsidRDefault="003A1E5F" w:rsidP="00423E00">
            <w:pPr>
              <w:pStyle w:val="TAN"/>
              <w:rPr>
                <w:lang w:eastAsia="zh-CN"/>
              </w:rPr>
            </w:pPr>
            <w:r w:rsidRPr="00BC409C">
              <w:rPr>
                <w:lang w:eastAsia="zh-CN"/>
              </w:rPr>
              <w:t>NOTE 6:</w:t>
            </w:r>
            <w:r w:rsidRPr="00BC409C">
              <w:tab/>
            </w:r>
            <w:r w:rsidRPr="00BC409C">
              <w:rPr>
                <w:lang w:eastAsia="zh-CN"/>
              </w:rPr>
              <w:t xml:space="preserve">If a UE reports more than one capability from </w:t>
            </w:r>
            <w:r w:rsidRPr="00BC409C">
              <w:rPr>
                <w:i/>
                <w:iCs/>
                <w:lang w:eastAsia="zh-CN"/>
              </w:rPr>
              <w:t xml:space="preserve">spatialAdaptation-CSI-Feedback-r18, </w:t>
            </w:r>
            <w:r w:rsidRPr="00BC409C">
              <w:rPr>
                <w:i/>
                <w:iCs/>
              </w:rPr>
              <w:t>spatialAdaptation-CSI-FeedbackPUSCH-r18</w:t>
            </w:r>
            <w:r w:rsidRPr="00BC409C">
              <w:rPr>
                <w:i/>
                <w:iCs/>
                <w:lang w:eastAsia="zh-CN"/>
              </w:rPr>
              <w:t xml:space="preserve">, </w:t>
            </w:r>
            <w:r w:rsidRPr="00BC409C">
              <w:rPr>
                <w:i/>
                <w:iCs/>
              </w:rPr>
              <w:t>spatialAdaptation-CSI-FeedbackAperiodic-r18</w:t>
            </w:r>
            <w:r w:rsidRPr="00BC409C">
              <w:rPr>
                <w:i/>
                <w:iCs/>
                <w:lang w:eastAsia="zh-CN"/>
              </w:rPr>
              <w:t xml:space="preserve">, </w:t>
            </w:r>
            <w:r w:rsidRPr="00BC409C">
              <w:rPr>
                <w:i/>
                <w:iCs/>
              </w:rPr>
              <w:t>spatialAdaptation-CSI-FeedbackPUCCH-r18</w:t>
            </w:r>
            <w:r w:rsidRPr="00BC409C">
              <w:rPr>
                <w:i/>
                <w:iCs/>
                <w:lang w:eastAsia="zh-CN"/>
              </w:rPr>
              <w:t xml:space="preserve">, </w:t>
            </w:r>
            <w:r w:rsidRPr="00BC409C">
              <w:rPr>
                <w:i/>
                <w:iCs/>
              </w:rPr>
              <w:t>powerAdaptation-CSI-Feedback-r18</w:t>
            </w:r>
            <w:r w:rsidRPr="00BC409C">
              <w:rPr>
                <w:i/>
                <w:iCs/>
                <w:lang w:eastAsia="zh-CN"/>
              </w:rPr>
              <w:t xml:space="preserve">, </w:t>
            </w:r>
            <w:r w:rsidRPr="00BC409C">
              <w:rPr>
                <w:i/>
                <w:iCs/>
              </w:rPr>
              <w:t>powerAdaptation-CSI-FeedbackPUSCH-r18</w:t>
            </w:r>
            <w:r w:rsidRPr="00BC409C">
              <w:rPr>
                <w:i/>
                <w:iCs/>
                <w:lang w:eastAsia="zh-CN"/>
              </w:rPr>
              <w:t xml:space="preserve">, </w:t>
            </w:r>
            <w:r w:rsidRPr="00BC409C">
              <w:rPr>
                <w:i/>
                <w:iCs/>
              </w:rPr>
              <w:t>powerAdaptation-CSI-FeedbackAperiodic-r18</w:t>
            </w:r>
            <w:r w:rsidRPr="00BC409C">
              <w:rPr>
                <w:i/>
                <w:iCs/>
                <w:lang w:eastAsia="zh-CN"/>
              </w:rPr>
              <w:t xml:space="preserve">, </w:t>
            </w:r>
            <w:r w:rsidRPr="00BC409C">
              <w:rPr>
                <w:i/>
                <w:iCs/>
              </w:rPr>
              <w:t>powerAdaptation-CSI-FeedbackPUCCH-r18</w:t>
            </w:r>
            <w:r w:rsidRPr="00BC409C">
              <w:t xml:space="preserve"> </w:t>
            </w:r>
            <w:r w:rsidRPr="00BC409C">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2CC6403B" w14:textId="77777777" w:rsidR="003A1E5F" w:rsidRPr="00BC409C" w:rsidRDefault="003A1E5F" w:rsidP="00423E00">
            <w:pPr>
              <w:pStyle w:val="TAN"/>
              <w:rPr>
                <w:lang w:eastAsia="zh-CN"/>
              </w:rPr>
            </w:pPr>
            <w:r w:rsidRPr="00BC409C">
              <w:rPr>
                <w:lang w:eastAsia="zh-CN"/>
              </w:rPr>
              <w:t>NOTE 7:</w:t>
            </w:r>
            <w:r w:rsidRPr="00BC409C">
              <w:tab/>
            </w:r>
            <w:r w:rsidRPr="00BC409C">
              <w:rPr>
                <w:rFonts w:cs="Arial"/>
                <w:szCs w:val="18"/>
              </w:rPr>
              <w:t xml:space="preserve">If a UE reports more than one capability from </w:t>
            </w:r>
            <w:r w:rsidRPr="00BC409C">
              <w:rPr>
                <w:bCs/>
                <w:i/>
              </w:rPr>
              <w:t>spatialAdaptation-CSI-FeedbackPUSCH-r18</w:t>
            </w:r>
            <w:r w:rsidRPr="00BC409C">
              <w:rPr>
                <w:rFonts w:cs="Arial"/>
                <w:szCs w:val="18"/>
              </w:rPr>
              <w:t xml:space="preserve">, </w:t>
            </w:r>
            <w:r w:rsidRPr="00BC409C">
              <w:rPr>
                <w:i/>
                <w:iCs/>
              </w:rPr>
              <w:t>spatialAdaptation-CSI-FeedbackPUCCH-r18</w:t>
            </w:r>
            <w:r w:rsidRPr="00BC409C">
              <w:rPr>
                <w:rFonts w:cs="Arial"/>
                <w:szCs w:val="18"/>
              </w:rPr>
              <w:t>,</w:t>
            </w:r>
            <w:r w:rsidRPr="00BC409C">
              <w:rPr>
                <w:rFonts w:cs="Arial"/>
                <w:i/>
                <w:iCs/>
                <w:szCs w:val="18"/>
              </w:rPr>
              <w:t xml:space="preserve"> </w:t>
            </w:r>
            <w:r w:rsidRPr="00BC409C">
              <w:rPr>
                <w:i/>
                <w:iCs/>
              </w:rPr>
              <w:t>powerAdaptation-CSI-FeedbackPUSCH-r18</w:t>
            </w:r>
            <w:r w:rsidRPr="00BC409C">
              <w:t xml:space="preserve"> and </w:t>
            </w:r>
            <w:r w:rsidRPr="00BC409C">
              <w:rPr>
                <w:i/>
                <w:iCs/>
              </w:rPr>
              <w:t>powerAdaptation-CSI-FeedbackPUCCH-r18</w:t>
            </w:r>
            <w:r w:rsidRPr="00BC409C">
              <w:rPr>
                <w:rFonts w:cs="Arial"/>
                <w:szCs w:val="18"/>
              </w:rPr>
              <w:t xml:space="preserve"> and if the UE is configured with CSI report settings with sub-configurations corresponding to a subset of the reported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4C9AE5E2" w14:textId="77777777" w:rsidR="003A1E5F" w:rsidRPr="00BC409C" w:rsidRDefault="003A1E5F" w:rsidP="00423E00">
            <w:pPr>
              <w:pStyle w:val="TAN"/>
              <w:rPr>
                <w:lang w:eastAsia="zh-CN"/>
              </w:rPr>
            </w:pPr>
            <w:r w:rsidRPr="00BC409C">
              <w:rPr>
                <w:lang w:eastAsia="zh-CN"/>
              </w:rPr>
              <w:t>NOTE 8:</w:t>
            </w:r>
            <w:r w:rsidRPr="00BC409C">
              <w:tab/>
            </w:r>
            <w:r w:rsidRPr="00BC409C">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r w:rsidRPr="00BC409C">
              <w:rPr>
                <w:i/>
              </w:rPr>
              <w:t>csi-RS-IM-ReceptionForFeedback</w:t>
            </w:r>
            <w:r w:rsidRPr="00BC409C">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r w:rsidRPr="00BC409C">
              <w:rPr>
                <w:i/>
                <w:iCs/>
                <w:lang w:eastAsia="zh-CN"/>
              </w:rPr>
              <w:t>csi-RS-IM-ReceptionForFeedback</w:t>
            </w:r>
            <w:r w:rsidRPr="00BC409C">
              <w:rPr>
                <w:lang w:eastAsia="zh-CN"/>
              </w:rPr>
              <w:t>.</w:t>
            </w:r>
          </w:p>
          <w:p w14:paraId="6D71EFC2" w14:textId="77777777" w:rsidR="003A1E5F" w:rsidRPr="00BC409C" w:rsidRDefault="003A1E5F" w:rsidP="00423E00">
            <w:pPr>
              <w:pStyle w:val="TAN"/>
              <w:rPr>
                <w:lang w:eastAsia="zh-CN"/>
              </w:rPr>
            </w:pPr>
            <w:r w:rsidRPr="00BC409C">
              <w:rPr>
                <w:lang w:eastAsia="zh-CN"/>
              </w:rPr>
              <w:t>NOTE 9:</w:t>
            </w:r>
            <w:r w:rsidRPr="00BC409C">
              <w:tab/>
            </w:r>
            <w:r w:rsidRPr="00BC409C">
              <w:rPr>
                <w:lang w:eastAsia="zh-CN"/>
              </w:rPr>
              <w:t xml:space="preserve">For </w:t>
            </w:r>
            <w:r w:rsidRPr="00BC409C">
              <w:rPr>
                <w:rFonts w:cs="Arial"/>
                <w:i/>
                <w:iCs/>
                <w:szCs w:val="18"/>
              </w:rPr>
              <w:t>totalNumberCSI-Reporting-r18</w:t>
            </w:r>
            <w:r w:rsidRPr="00BC409C">
              <w:rPr>
                <w:lang w:eastAsia="zh-CN"/>
              </w:rPr>
              <w:t xml:space="preserve">, if CSI report configuration in a BWP includes report setting(s) with sub-configurations, a value reported in this capability for the number of CSI reporting settings is used for the BWP instead of a value reported in </w:t>
            </w:r>
            <w:r w:rsidRPr="00BC409C">
              <w:rPr>
                <w:i/>
              </w:rPr>
              <w:t>csi-ReportFramework</w:t>
            </w:r>
            <w:r w:rsidRPr="00BC409C">
              <w:rPr>
                <w:lang w:eastAsia="zh-CN"/>
              </w:rPr>
              <w:t>.</w:t>
            </w:r>
          </w:p>
          <w:p w14:paraId="4707CB74" w14:textId="77777777" w:rsidR="003A1E5F" w:rsidRPr="00BC409C" w:rsidRDefault="003A1E5F" w:rsidP="00423E00">
            <w:pPr>
              <w:pStyle w:val="TAN"/>
              <w:rPr>
                <w:lang w:eastAsia="zh-CN"/>
              </w:rPr>
            </w:pPr>
          </w:p>
          <w:p w14:paraId="1115033A" w14:textId="77777777" w:rsidR="003A1E5F" w:rsidRPr="00BC409C" w:rsidRDefault="003A1E5F" w:rsidP="00423E00">
            <w:pPr>
              <w:pStyle w:val="TAL"/>
              <w:rPr>
                <w:bCs/>
                <w:i/>
              </w:rPr>
            </w:pPr>
            <w:r w:rsidRPr="00BC409C">
              <w:rPr>
                <w:lang w:eastAsia="zh-CN"/>
              </w:rPr>
              <w:t xml:space="preserve">A UE indicating support of this feature shall also indicate support of </w:t>
            </w:r>
            <w:r w:rsidRPr="00BC409C">
              <w:rPr>
                <w:i/>
              </w:rPr>
              <w:t>csi-</w:t>
            </w:r>
            <w:r w:rsidRPr="00BC409C">
              <w:rPr>
                <w:i/>
                <w:iCs/>
              </w:rPr>
              <w:t>ReportFramework, sp</w:t>
            </w:r>
            <w:r w:rsidRPr="00BC409C">
              <w:rPr>
                <w:i/>
              </w:rPr>
              <w:t>-CSI-ReportPUCCH</w:t>
            </w:r>
            <w:r w:rsidRPr="00BC409C">
              <w:rPr>
                <w:bCs/>
                <w:i/>
              </w:rPr>
              <w:t xml:space="preserve"> </w:t>
            </w:r>
            <w:r w:rsidRPr="00BC409C">
              <w:rPr>
                <w:bCs/>
                <w:iCs/>
              </w:rPr>
              <w:t xml:space="preserve">and </w:t>
            </w:r>
            <w:r w:rsidRPr="00BC409C">
              <w:rPr>
                <w:bCs/>
                <w:i/>
              </w:rPr>
              <w:t>spatialAdaptation-CSI-FeedbackPUCCH-PerBC-r18.</w:t>
            </w:r>
          </w:p>
          <w:p w14:paraId="6E2972A1" w14:textId="77777777" w:rsidR="003A1E5F" w:rsidRPr="00BC409C" w:rsidRDefault="003A1E5F" w:rsidP="00423E00">
            <w:pPr>
              <w:pStyle w:val="TAL"/>
              <w:rPr>
                <w:b/>
                <w:iCs/>
              </w:rPr>
            </w:pPr>
          </w:p>
          <w:p w14:paraId="471F6AEC" w14:textId="77777777" w:rsidR="003A1E5F" w:rsidRPr="00BC409C" w:rsidRDefault="003A1E5F" w:rsidP="00423E00">
            <w:pPr>
              <w:pStyle w:val="TAN"/>
              <w:rPr>
                <w:rFonts w:eastAsiaTheme="minorEastAsia"/>
                <w:lang w:eastAsia="zh-CN"/>
              </w:rPr>
            </w:pPr>
            <w:r w:rsidRPr="00BC409C">
              <w:rPr>
                <w:rFonts w:eastAsiaTheme="minorEastAsia"/>
                <w:lang w:eastAsia="zh-CN"/>
              </w:rPr>
              <w:t>NOTE 1:</w:t>
            </w:r>
            <w:r w:rsidRPr="00BC409C">
              <w:rPr>
                <w:rFonts w:cs="Arial"/>
                <w:szCs w:val="18"/>
              </w:rPr>
              <w:tab/>
              <w:t>Void</w:t>
            </w:r>
          </w:p>
          <w:p w14:paraId="1B55B0E2" w14:textId="77777777" w:rsidR="003A1E5F" w:rsidRPr="00BC409C" w:rsidRDefault="003A1E5F" w:rsidP="00423E00">
            <w:pPr>
              <w:pStyle w:val="TAN"/>
              <w:rPr>
                <w:rFonts w:cs="Arial"/>
                <w:b/>
                <w:bCs/>
                <w:i/>
                <w:iCs/>
                <w:szCs w:val="18"/>
              </w:rPr>
            </w:pPr>
            <w:r w:rsidRPr="00BC409C">
              <w:rPr>
                <w:rFonts w:eastAsiaTheme="minorEastAsia"/>
                <w:lang w:eastAsia="zh-CN"/>
              </w:rPr>
              <w:t>NOTE 2:</w:t>
            </w:r>
            <w:r w:rsidRPr="00BC409C">
              <w:rPr>
                <w:rFonts w:cs="Arial"/>
                <w:szCs w:val="18"/>
              </w:rPr>
              <w:tab/>
            </w:r>
            <w:r w:rsidRPr="00BC409C">
              <w:rPr>
                <w:rFonts w:eastAsiaTheme="minorEastAsia"/>
                <w:lang w:eastAsia="zh-CN"/>
              </w:rPr>
              <w:t>Void</w:t>
            </w:r>
          </w:p>
        </w:tc>
        <w:tc>
          <w:tcPr>
            <w:tcW w:w="709" w:type="dxa"/>
          </w:tcPr>
          <w:p w14:paraId="416F9D14" w14:textId="77777777" w:rsidR="003A1E5F" w:rsidRPr="00BC409C" w:rsidRDefault="003A1E5F" w:rsidP="00423E00">
            <w:pPr>
              <w:pStyle w:val="TAL"/>
              <w:jc w:val="center"/>
              <w:rPr>
                <w:rFonts w:eastAsia="MS Mincho" w:cs="Arial"/>
                <w:bCs/>
                <w:iCs/>
                <w:szCs w:val="18"/>
              </w:rPr>
            </w:pPr>
            <w:r w:rsidRPr="00BC409C">
              <w:t>Band</w:t>
            </w:r>
          </w:p>
        </w:tc>
        <w:tc>
          <w:tcPr>
            <w:tcW w:w="567" w:type="dxa"/>
          </w:tcPr>
          <w:p w14:paraId="71E9CCF9" w14:textId="77777777" w:rsidR="003A1E5F" w:rsidRPr="00BC409C" w:rsidRDefault="003A1E5F" w:rsidP="00423E00">
            <w:pPr>
              <w:pStyle w:val="TAL"/>
              <w:jc w:val="center"/>
              <w:rPr>
                <w:rFonts w:eastAsia="MS Mincho" w:cs="Arial"/>
                <w:bCs/>
                <w:iCs/>
                <w:szCs w:val="18"/>
              </w:rPr>
            </w:pPr>
            <w:r w:rsidRPr="00BC409C">
              <w:t>No</w:t>
            </w:r>
          </w:p>
        </w:tc>
        <w:tc>
          <w:tcPr>
            <w:tcW w:w="709" w:type="dxa"/>
          </w:tcPr>
          <w:p w14:paraId="31695BF4" w14:textId="77777777" w:rsidR="003A1E5F" w:rsidRPr="00BC409C" w:rsidRDefault="003A1E5F" w:rsidP="00423E00">
            <w:pPr>
              <w:pStyle w:val="TAL"/>
              <w:jc w:val="center"/>
              <w:rPr>
                <w:bCs/>
                <w:iCs/>
              </w:rPr>
            </w:pPr>
            <w:r w:rsidRPr="00BC409C">
              <w:t>N/A</w:t>
            </w:r>
          </w:p>
        </w:tc>
        <w:tc>
          <w:tcPr>
            <w:tcW w:w="728" w:type="dxa"/>
          </w:tcPr>
          <w:p w14:paraId="31F95DE8" w14:textId="77777777" w:rsidR="003A1E5F" w:rsidRPr="00BC409C" w:rsidRDefault="003A1E5F" w:rsidP="00423E00">
            <w:pPr>
              <w:pStyle w:val="TAL"/>
              <w:jc w:val="center"/>
              <w:rPr>
                <w:bCs/>
                <w:iCs/>
              </w:rPr>
            </w:pPr>
            <w:r w:rsidRPr="00BC409C">
              <w:t>N/A</w:t>
            </w:r>
          </w:p>
        </w:tc>
      </w:tr>
      <w:tr w:rsidR="003A1E5F" w:rsidRPr="00BC409C" w14:paraId="6F81F06F" w14:textId="77777777" w:rsidTr="00423E00">
        <w:trPr>
          <w:cantSplit/>
          <w:tblHeader/>
        </w:trPr>
        <w:tc>
          <w:tcPr>
            <w:tcW w:w="6917" w:type="dxa"/>
          </w:tcPr>
          <w:p w14:paraId="45F185AF" w14:textId="77777777" w:rsidR="003A1E5F" w:rsidRPr="00BC409C" w:rsidRDefault="003A1E5F" w:rsidP="00423E00">
            <w:pPr>
              <w:pStyle w:val="TAL"/>
              <w:rPr>
                <w:b/>
                <w:i/>
              </w:rPr>
            </w:pPr>
            <w:r w:rsidRPr="00BC409C">
              <w:rPr>
                <w:b/>
                <w:i/>
              </w:rPr>
              <w:lastRenderedPageBreak/>
              <w:t>spatialAdaptation-CSI-FeedbackPUSCH-r18</w:t>
            </w:r>
          </w:p>
          <w:p w14:paraId="5DA26862" w14:textId="77777777" w:rsidR="003A1E5F" w:rsidRPr="00BC409C" w:rsidRDefault="003A1E5F" w:rsidP="00423E00">
            <w:pPr>
              <w:pStyle w:val="TAL"/>
              <w:rPr>
                <w:rFonts w:cs="Arial"/>
                <w:szCs w:val="18"/>
                <w:lang w:eastAsia="zh-CN"/>
              </w:rPr>
            </w:pPr>
            <w:r w:rsidRPr="00BC409C">
              <w:rPr>
                <w:bCs/>
                <w:iCs/>
              </w:rPr>
              <w:t xml:space="preserve">Indicates whether the UE supports </w:t>
            </w:r>
            <w:r w:rsidRPr="00BC409C">
              <w:rPr>
                <w:rFonts w:cs="Arial"/>
                <w:szCs w:val="18"/>
                <w:lang w:eastAsia="zh-CN"/>
              </w:rPr>
              <w:t>spatial domain adaptation with CSI feedback based on CSI report sub-configuration(s) for semi-persistent CSI reporting on PUSCH and single-panel type 1 codebook. This capability signalling comprises the following parameters:</w:t>
            </w:r>
          </w:p>
          <w:p w14:paraId="3A8B6153"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csiFeedbackType-r18</w:t>
            </w:r>
            <w:r w:rsidRPr="00BC409C">
              <w:rPr>
                <w:rFonts w:ascii="Arial" w:hAnsi="Arial" w:cs="Arial"/>
                <w:sz w:val="18"/>
                <w:szCs w:val="18"/>
              </w:rPr>
              <w:t xml:space="preserve"> indicates </w:t>
            </w:r>
            <w:r w:rsidRPr="00BC409C">
              <w:rPr>
                <w:rFonts w:ascii="Arial" w:eastAsiaTheme="minorEastAsia" w:hAnsi="Arial" w:cs="Arial"/>
                <w:sz w:val="18"/>
                <w:szCs w:val="18"/>
                <w:lang w:eastAsia="zh-CN"/>
              </w:rPr>
              <w:t xml:space="preserve">CSI feedback based on CSI report sub-configuration(s), each containing one port subset configuration/list of CSI-RS resource IDs for semi-persistent CSI reporting on PUSCH. Value </w:t>
            </w:r>
            <w:r w:rsidRPr="00BC409C">
              <w:rPr>
                <w:rFonts w:ascii="Arial" w:eastAsiaTheme="minorEastAsia" w:hAnsi="Arial" w:cs="Arial"/>
                <w:i/>
                <w:iCs/>
                <w:sz w:val="18"/>
                <w:szCs w:val="18"/>
                <w:lang w:eastAsia="zh-CN"/>
              </w:rPr>
              <w:t>sdType1</w:t>
            </w:r>
            <w:r w:rsidRPr="00BC409C">
              <w:rPr>
                <w:rFonts w:ascii="Arial" w:eastAsiaTheme="minorEastAsia" w:hAnsi="Arial" w:cs="Arial"/>
                <w:sz w:val="18"/>
                <w:szCs w:val="18"/>
                <w:lang w:eastAsia="zh-CN"/>
              </w:rPr>
              <w:t xml:space="preserve"> indicates support of SD-</w:t>
            </w:r>
            <w:proofErr w:type="gramStart"/>
            <w:r w:rsidRPr="00BC409C">
              <w:rPr>
                <w:rFonts w:ascii="Arial" w:eastAsiaTheme="minorEastAsia" w:hAnsi="Arial" w:cs="Arial"/>
                <w:sz w:val="18"/>
                <w:szCs w:val="18"/>
                <w:lang w:eastAsia="zh-CN"/>
              </w:rPr>
              <w:t>type1,</w:t>
            </w:r>
            <w:proofErr w:type="gramEnd"/>
            <w:r w:rsidRPr="00BC409C">
              <w:rPr>
                <w:rFonts w:ascii="Arial" w:eastAsiaTheme="minorEastAsia" w:hAnsi="Arial" w:cs="Arial"/>
                <w:sz w:val="18"/>
                <w:szCs w:val="18"/>
                <w:lang w:eastAsia="zh-CN"/>
              </w:rPr>
              <w:t xml:space="preserve"> value </w:t>
            </w:r>
            <w:r w:rsidRPr="00BC409C">
              <w:rPr>
                <w:rFonts w:ascii="Arial" w:eastAsiaTheme="minorEastAsia" w:hAnsi="Arial" w:cs="Arial"/>
                <w:i/>
                <w:iCs/>
                <w:sz w:val="18"/>
                <w:szCs w:val="18"/>
                <w:lang w:eastAsia="zh-CN"/>
              </w:rPr>
              <w:t>sdType2</w:t>
            </w:r>
            <w:r w:rsidRPr="00BC409C">
              <w:rPr>
                <w:rFonts w:ascii="Arial" w:eastAsiaTheme="minorEastAsia" w:hAnsi="Arial" w:cs="Arial"/>
                <w:sz w:val="18"/>
                <w:szCs w:val="18"/>
                <w:lang w:eastAsia="zh-CN"/>
              </w:rPr>
              <w:t xml:space="preserve"> indicates support of SD-type2, value </w:t>
            </w:r>
            <w:r w:rsidRPr="00BC409C">
              <w:rPr>
                <w:rFonts w:ascii="Arial" w:eastAsiaTheme="minorEastAsia" w:hAnsi="Arial" w:cs="Arial"/>
                <w:i/>
                <w:iCs/>
                <w:sz w:val="18"/>
                <w:szCs w:val="18"/>
                <w:lang w:eastAsia="zh-CN"/>
              </w:rPr>
              <w:t>both</w:t>
            </w:r>
            <w:r w:rsidRPr="00BC409C">
              <w:rPr>
                <w:rFonts w:ascii="Arial" w:eastAsiaTheme="minorEastAsia" w:hAnsi="Arial" w:cs="Arial"/>
                <w:sz w:val="18"/>
                <w:szCs w:val="18"/>
                <w:lang w:eastAsia="zh-CN"/>
              </w:rPr>
              <w:t xml:space="preserve"> indicates support of both SD-type1 and SD-type2. </w:t>
            </w:r>
            <w:r w:rsidRPr="00BC409C">
              <w:rPr>
                <w:rFonts w:ascii="Arial" w:hAnsi="Arial"/>
                <w:sz w:val="18"/>
                <w:lang w:eastAsia="zh-CN"/>
              </w:rPr>
              <w:t xml:space="preserve">If a UE reports </w:t>
            </w:r>
            <w:r w:rsidRPr="00BC409C">
              <w:rPr>
                <w:rFonts w:ascii="Arial" w:eastAsiaTheme="minorEastAsia" w:hAnsi="Arial" w:cs="Arial"/>
                <w:i/>
                <w:iCs/>
                <w:sz w:val="18"/>
                <w:szCs w:val="18"/>
                <w:lang w:eastAsia="zh-CN"/>
              </w:rPr>
              <w:t>sdType1</w:t>
            </w:r>
            <w:r w:rsidRPr="00BC409C">
              <w:rPr>
                <w:rFonts w:ascii="Arial" w:eastAsiaTheme="minorEastAsia" w:hAnsi="Arial" w:cs="Arial"/>
                <w:sz w:val="18"/>
                <w:szCs w:val="18"/>
                <w:lang w:eastAsia="zh-CN"/>
              </w:rPr>
              <w:t xml:space="preserve"> </w:t>
            </w:r>
            <w:r w:rsidRPr="00BC409C">
              <w:rPr>
                <w:rFonts w:ascii="Arial" w:hAnsi="Arial"/>
                <w:sz w:val="18"/>
                <w:lang w:eastAsia="zh-CN"/>
              </w:rPr>
              <w:t xml:space="preserve">or </w:t>
            </w:r>
            <w:r w:rsidRPr="00BC409C">
              <w:rPr>
                <w:rFonts w:ascii="Arial" w:eastAsiaTheme="minorEastAsia" w:hAnsi="Arial" w:cs="Arial"/>
                <w:i/>
                <w:iCs/>
                <w:sz w:val="18"/>
                <w:szCs w:val="18"/>
                <w:lang w:eastAsia="zh-CN"/>
              </w:rPr>
              <w:t>both</w:t>
            </w:r>
            <w:r w:rsidRPr="00BC409C">
              <w:rPr>
                <w:rFonts w:ascii="Arial" w:hAnsi="Arial"/>
                <w:sz w:val="18"/>
                <w:lang w:eastAsia="zh-CN"/>
              </w:rPr>
              <w:t xml:space="preserve">, the UE shall also indicate support of </w:t>
            </w:r>
            <w:r w:rsidRPr="00BC409C">
              <w:rPr>
                <w:rFonts w:ascii="Arial" w:hAnsi="Arial"/>
                <w:i/>
                <w:iCs/>
                <w:sz w:val="18"/>
                <w:lang w:eastAsia="zh-CN"/>
              </w:rPr>
              <w:t>powerAdaptation-CSI-FeedbackPUSCH-r18</w:t>
            </w:r>
            <w:r w:rsidRPr="00BC409C">
              <w:rPr>
                <w:rFonts w:ascii="Arial" w:hAnsi="Arial"/>
                <w:sz w:val="18"/>
                <w:lang w:eastAsia="zh-CN"/>
              </w:rPr>
              <w:t xml:space="preserve"> and </w:t>
            </w:r>
            <w:r w:rsidRPr="00BC409C">
              <w:rPr>
                <w:rFonts w:ascii="Arial" w:hAnsi="Arial"/>
                <w:i/>
                <w:iCs/>
                <w:sz w:val="18"/>
                <w:lang w:eastAsia="zh-CN"/>
              </w:rPr>
              <w:t>jointPowerSpatialAdaptation-r18</w:t>
            </w:r>
            <w:r w:rsidRPr="00BC409C">
              <w:rPr>
                <w:rFonts w:ascii="Arial" w:hAnsi="Arial" w:cs="Arial"/>
                <w:sz w:val="18"/>
                <w:szCs w:val="18"/>
              </w:rPr>
              <w:t>;</w:t>
            </w:r>
          </w:p>
          <w:p w14:paraId="1021924F" w14:textId="77777777" w:rsidR="003A1E5F" w:rsidRPr="00BC409C" w:rsidRDefault="003A1E5F" w:rsidP="00423E00">
            <w:pPr>
              <w:pStyle w:val="B1"/>
              <w:spacing w:after="0"/>
              <w:rPr>
                <w:rFonts w:ascii="Arial" w:hAnsi="Arial" w:cs="Arial"/>
                <w:sz w:val="18"/>
                <w:szCs w:val="18"/>
              </w:rPr>
            </w:pPr>
          </w:p>
          <w:p w14:paraId="72F69C6A" w14:textId="77777777" w:rsidR="003A1E5F" w:rsidRPr="00BC409C" w:rsidRDefault="003A1E5F" w:rsidP="00423E00">
            <w:pPr>
              <w:pStyle w:val="TAN"/>
            </w:pPr>
            <w:r w:rsidRPr="00BC409C">
              <w:t>NOTE 1:</w:t>
            </w:r>
            <w:r w:rsidRPr="00BC409C">
              <w:tab/>
              <w:t>SD-type1 refers to all sub-configurations that contain one port subset.</w:t>
            </w:r>
          </w:p>
          <w:p w14:paraId="79DB85CA" w14:textId="77777777" w:rsidR="003A1E5F" w:rsidRPr="00BC409C" w:rsidRDefault="003A1E5F" w:rsidP="00423E00">
            <w:pPr>
              <w:pStyle w:val="TAN"/>
            </w:pPr>
            <w:r w:rsidRPr="00BC409C">
              <w:t>NOTE 2:</w:t>
            </w:r>
            <w:r w:rsidRPr="00BC409C">
              <w:tab/>
              <w:t>SD-type2 refers to all sub-configurations that contain list of CSI-RS resource IDs.</w:t>
            </w:r>
          </w:p>
          <w:p w14:paraId="75A89D2D" w14:textId="77777777" w:rsidR="003A1E5F" w:rsidRPr="00BC409C" w:rsidRDefault="003A1E5F" w:rsidP="00423E00">
            <w:pPr>
              <w:pStyle w:val="B1"/>
              <w:spacing w:after="0"/>
              <w:rPr>
                <w:rFonts w:ascii="Arial" w:hAnsi="Arial" w:cs="Arial"/>
                <w:sz w:val="18"/>
                <w:szCs w:val="18"/>
              </w:rPr>
            </w:pPr>
          </w:p>
          <w:p w14:paraId="60A2BEDB"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maxNumberLmax-r18 </w:t>
            </w:r>
            <w:r w:rsidRPr="00BC409C">
              <w:rPr>
                <w:rFonts w:ascii="Arial" w:hAnsi="Arial" w:cs="Arial"/>
                <w:sz w:val="18"/>
                <w:szCs w:val="18"/>
              </w:rPr>
              <w:t xml:space="preserve">indicates the </w:t>
            </w:r>
            <w:r w:rsidRPr="00BC409C">
              <w:rPr>
                <w:rFonts w:ascii="Arial" w:eastAsiaTheme="minorEastAsia" w:hAnsi="Arial" w:cs="Arial"/>
                <w:sz w:val="18"/>
                <w:szCs w:val="18"/>
                <w:lang w:eastAsia="zh-CN"/>
              </w:rPr>
              <w:t>max number of sub-configurations Lmax in one CSI report configuration</w:t>
            </w:r>
            <w:r w:rsidRPr="00BC409C">
              <w:rPr>
                <w:rFonts w:ascii="Arial" w:hAnsi="Arial" w:cs="Arial"/>
                <w:sz w:val="18"/>
                <w:szCs w:val="18"/>
              </w:rPr>
              <w:t>;</w:t>
            </w:r>
          </w:p>
          <w:p w14:paraId="5E80CCF8"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subReportCSI-r18</w:t>
            </w:r>
            <w:r w:rsidRPr="00BC409C">
              <w:rPr>
                <w:rFonts w:ascii="Arial" w:hAnsi="Arial" w:cs="Arial"/>
                <w:sz w:val="18"/>
                <w:szCs w:val="18"/>
              </w:rPr>
              <w:t xml:space="preserve"> indicates N number of report of CSI sub-report(s) included in one SP-CSI report where each CSI sub-report corresponds to one sub-configuration.</w:t>
            </w:r>
          </w:p>
          <w:p w14:paraId="0E443823"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proofErr w:type="gramStart"/>
            <w:r w:rsidRPr="00BC409C">
              <w:rPr>
                <w:rFonts w:ascii="Arial" w:hAnsi="Arial" w:cs="Arial"/>
                <w:i/>
                <w:iCs/>
                <w:sz w:val="18"/>
                <w:szCs w:val="18"/>
              </w:rPr>
              <w:t>maxNumberCSI-ResourcePerCC-r18</w:t>
            </w:r>
            <w:proofErr w:type="gramEnd"/>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simultaneous NZP-CSI-RS resources per CC.</w:t>
            </w:r>
          </w:p>
          <w:p w14:paraId="6A2A5BB9"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proofErr w:type="gramStart"/>
            <w:r w:rsidRPr="00BC409C">
              <w:rPr>
                <w:rFonts w:ascii="Arial" w:hAnsi="Arial" w:cs="Arial"/>
                <w:i/>
                <w:iCs/>
                <w:sz w:val="18"/>
                <w:szCs w:val="18"/>
              </w:rPr>
              <w:t>maxNumberTotalCSI-ResourcePerCC-r18</w:t>
            </w:r>
            <w:proofErr w:type="gramEnd"/>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total CSI-RS ports in simultaneous NZP-CSI-RS resources per.</w:t>
            </w:r>
          </w:p>
          <w:p w14:paraId="760DAD35"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totalNumberCSI-Reporting-r18</w:t>
            </w:r>
            <w:r w:rsidRPr="00BC409C">
              <w:rPr>
                <w:rFonts w:ascii="Arial" w:hAnsi="Arial" w:cs="Arial"/>
                <w:sz w:val="18"/>
                <w:szCs w:val="18"/>
              </w:rPr>
              <w:t xml:space="preserve"> indicates total number of semi-persistent CSI reporting settings without sub-configurations plus the total number of sub-configurations across semi-persistent CSI report settings with sub-configurations per BWP.</w:t>
            </w:r>
          </w:p>
          <w:p w14:paraId="05BAC4C4" w14:textId="77777777" w:rsidR="003A1E5F" w:rsidRPr="00BC409C" w:rsidRDefault="003A1E5F" w:rsidP="00423E00">
            <w:pPr>
              <w:pStyle w:val="TAN"/>
              <w:rPr>
                <w:lang w:eastAsia="zh-CN"/>
              </w:rPr>
            </w:pPr>
            <w:r w:rsidRPr="00BC409C">
              <w:rPr>
                <w:lang w:eastAsia="zh-CN"/>
              </w:rPr>
              <w:t>NOTE 3:</w:t>
            </w:r>
            <w:r w:rsidRPr="00BC409C">
              <w:tab/>
            </w:r>
            <w:r w:rsidRPr="00BC409C">
              <w:rPr>
                <w:lang w:eastAsia="zh-CN"/>
              </w:rPr>
              <w:t xml:space="preserve">For </w:t>
            </w:r>
            <w:r w:rsidRPr="00BC409C">
              <w:rPr>
                <w:i/>
                <w:iCs/>
              </w:rPr>
              <w:t>maxNumberCSI-ResourcePerCC-r18</w:t>
            </w:r>
            <w:r w:rsidRPr="00BC409C">
              <w:t xml:space="preserve"> and </w:t>
            </w:r>
            <w:r w:rsidRPr="00BC409C">
              <w:rPr>
                <w:i/>
                <w:iCs/>
              </w:rPr>
              <w:t>maxNumberTotalCSI-ResourcePerCC-r18</w:t>
            </w:r>
            <w:r w:rsidRPr="00BC409C">
              <w:rPr>
                <w:lang w:eastAsia="zh-CN"/>
              </w:rPr>
              <w:t>, NZP-CSI-RS resource and CSI-RS ports are counted for reporting settings with and without sub-configurations.</w:t>
            </w:r>
          </w:p>
          <w:p w14:paraId="691B4614" w14:textId="77777777" w:rsidR="003A1E5F" w:rsidRPr="00BC409C" w:rsidRDefault="003A1E5F" w:rsidP="00423E00">
            <w:pPr>
              <w:pStyle w:val="TAN"/>
              <w:rPr>
                <w:lang w:eastAsia="zh-CN"/>
              </w:rPr>
            </w:pPr>
            <w:r w:rsidRPr="00BC409C">
              <w:rPr>
                <w:lang w:eastAsia="zh-CN"/>
              </w:rPr>
              <w:t>NOTE 4:</w:t>
            </w:r>
            <w:r w:rsidRPr="00BC409C">
              <w:tab/>
            </w:r>
            <w:r w:rsidRPr="00BC409C">
              <w:rPr>
                <w:lang w:eastAsia="zh-CN"/>
              </w:rPr>
              <w:t xml:space="preserve">If a UE reports more than one capability from </w:t>
            </w:r>
            <w:r w:rsidRPr="00BC409C">
              <w:rPr>
                <w:i/>
                <w:iCs/>
                <w:lang w:eastAsia="zh-CN"/>
              </w:rPr>
              <w:t xml:space="preserve">spatialAdaptation-CSI-Feedback-r18, </w:t>
            </w:r>
            <w:r w:rsidRPr="00BC409C">
              <w:rPr>
                <w:i/>
                <w:iCs/>
              </w:rPr>
              <w:t>spatialAdaptation-CSI-FeedbackPUSCH-r18</w:t>
            </w:r>
            <w:r w:rsidRPr="00BC409C">
              <w:rPr>
                <w:i/>
                <w:iCs/>
                <w:lang w:eastAsia="zh-CN"/>
              </w:rPr>
              <w:t xml:space="preserve">, </w:t>
            </w:r>
            <w:r w:rsidRPr="00BC409C">
              <w:rPr>
                <w:i/>
                <w:iCs/>
              </w:rPr>
              <w:t>spatialAdaptation-CSI-FeedbackAperiodic-r18</w:t>
            </w:r>
            <w:r w:rsidRPr="00BC409C">
              <w:rPr>
                <w:i/>
                <w:iCs/>
                <w:lang w:eastAsia="zh-CN"/>
              </w:rPr>
              <w:t xml:space="preserve">, </w:t>
            </w:r>
            <w:r w:rsidRPr="00BC409C">
              <w:rPr>
                <w:i/>
                <w:iCs/>
              </w:rPr>
              <w:t>spatialAdaptation-CSI-FeedbackPUCCH-r18</w:t>
            </w:r>
            <w:r w:rsidRPr="00BC409C">
              <w:rPr>
                <w:i/>
                <w:iCs/>
                <w:lang w:eastAsia="zh-CN"/>
              </w:rPr>
              <w:t xml:space="preserve">, </w:t>
            </w:r>
            <w:r w:rsidRPr="00BC409C">
              <w:rPr>
                <w:i/>
                <w:iCs/>
              </w:rPr>
              <w:t>powerAdaptation-CSI-Feedback-r18</w:t>
            </w:r>
            <w:r w:rsidRPr="00BC409C">
              <w:rPr>
                <w:i/>
                <w:iCs/>
                <w:lang w:eastAsia="zh-CN"/>
              </w:rPr>
              <w:t xml:space="preserve">, </w:t>
            </w:r>
            <w:r w:rsidRPr="00BC409C">
              <w:rPr>
                <w:i/>
                <w:iCs/>
              </w:rPr>
              <w:t>powerAdaptation-CSI-FeedbackPUSCH-r18</w:t>
            </w:r>
            <w:r w:rsidRPr="00BC409C">
              <w:rPr>
                <w:i/>
                <w:iCs/>
                <w:lang w:eastAsia="zh-CN"/>
              </w:rPr>
              <w:t xml:space="preserve">, </w:t>
            </w:r>
            <w:r w:rsidRPr="00BC409C">
              <w:rPr>
                <w:i/>
                <w:iCs/>
              </w:rPr>
              <w:t>powerAdaptation-CSI-FeedbackAperiodic-r18</w:t>
            </w:r>
            <w:r w:rsidRPr="00BC409C">
              <w:rPr>
                <w:i/>
                <w:iCs/>
                <w:lang w:eastAsia="zh-CN"/>
              </w:rPr>
              <w:t xml:space="preserve">, </w:t>
            </w:r>
            <w:r w:rsidRPr="00BC409C">
              <w:rPr>
                <w:i/>
                <w:iCs/>
              </w:rPr>
              <w:t>powerAdaptation-CSI-FeedbackPUCCH-r18</w:t>
            </w:r>
            <w:r w:rsidRPr="00BC409C">
              <w:t xml:space="preserve"> </w:t>
            </w:r>
            <w:r w:rsidRPr="00BC409C">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565C53EB" w14:textId="77777777" w:rsidR="003A1E5F" w:rsidRPr="00BC409C" w:rsidRDefault="003A1E5F" w:rsidP="00423E00">
            <w:pPr>
              <w:pStyle w:val="TAN"/>
              <w:rPr>
                <w:lang w:eastAsia="zh-CN"/>
              </w:rPr>
            </w:pPr>
            <w:r w:rsidRPr="00BC409C">
              <w:rPr>
                <w:lang w:eastAsia="zh-CN"/>
              </w:rPr>
              <w:t>NOTE 5:</w:t>
            </w:r>
            <w:r w:rsidRPr="00BC409C">
              <w:tab/>
            </w:r>
            <w:r w:rsidRPr="00BC409C">
              <w:rPr>
                <w:rFonts w:cs="Arial"/>
                <w:szCs w:val="18"/>
              </w:rPr>
              <w:t xml:space="preserve">If a UE reports more than one capability from </w:t>
            </w:r>
            <w:r w:rsidRPr="00BC409C">
              <w:rPr>
                <w:bCs/>
                <w:i/>
              </w:rPr>
              <w:t>spatialAdaptation-CSI-FeedbackPUSCH-r18</w:t>
            </w:r>
            <w:r w:rsidRPr="00BC409C">
              <w:rPr>
                <w:rFonts w:cs="Arial"/>
                <w:szCs w:val="18"/>
              </w:rPr>
              <w:t xml:space="preserve">, </w:t>
            </w:r>
            <w:r w:rsidRPr="00BC409C">
              <w:rPr>
                <w:i/>
                <w:iCs/>
              </w:rPr>
              <w:t>spatialAdaptation-CSI-FeedbackPUCCH-r18</w:t>
            </w:r>
            <w:r w:rsidRPr="00BC409C">
              <w:t xml:space="preserve">, </w:t>
            </w:r>
            <w:r w:rsidRPr="00BC409C">
              <w:rPr>
                <w:i/>
                <w:iCs/>
              </w:rPr>
              <w:t>powerAdaptation-CSI-FeedbackPUSCH-r18</w:t>
            </w:r>
            <w:r w:rsidRPr="00BC409C">
              <w:t xml:space="preserve"> and </w:t>
            </w:r>
            <w:r w:rsidRPr="00BC409C">
              <w:rPr>
                <w:i/>
                <w:iCs/>
              </w:rPr>
              <w:t>powerAdaptation-CSI-FeedbackPUCCH-r18</w:t>
            </w:r>
            <w:r w:rsidRPr="00BC409C">
              <w:rPr>
                <w:rFonts w:cs="Arial"/>
                <w:szCs w:val="18"/>
              </w:rPr>
              <w:t xml:space="preserve"> and if the UE is configured with CSI report settings with sub-configurations corresponding to a subset of the reported capabilities,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2F0C325E" w14:textId="77777777" w:rsidR="003A1E5F" w:rsidRPr="00BC409C" w:rsidRDefault="003A1E5F" w:rsidP="00423E00">
            <w:pPr>
              <w:pStyle w:val="TAN"/>
              <w:rPr>
                <w:lang w:eastAsia="zh-CN"/>
              </w:rPr>
            </w:pPr>
            <w:r w:rsidRPr="00BC409C">
              <w:rPr>
                <w:lang w:eastAsia="zh-CN"/>
              </w:rPr>
              <w:t>NOTE 6:</w:t>
            </w:r>
            <w:r w:rsidRPr="00BC409C">
              <w:tab/>
            </w:r>
            <w:r w:rsidRPr="00BC409C">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r w:rsidRPr="00BC409C">
              <w:rPr>
                <w:i/>
              </w:rPr>
              <w:t>csi-RS-IM-ReceptionForFeedback</w:t>
            </w:r>
            <w:r w:rsidRPr="00BC409C">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r w:rsidRPr="00BC409C">
              <w:rPr>
                <w:i/>
                <w:iCs/>
                <w:lang w:eastAsia="zh-CN"/>
              </w:rPr>
              <w:t>csi-RS-IM-ReceptionForFeedback</w:t>
            </w:r>
            <w:r w:rsidRPr="00BC409C">
              <w:rPr>
                <w:lang w:eastAsia="zh-CN"/>
              </w:rPr>
              <w:t>.</w:t>
            </w:r>
          </w:p>
          <w:p w14:paraId="01F50B61" w14:textId="77777777" w:rsidR="003A1E5F" w:rsidRPr="00BC409C" w:rsidRDefault="003A1E5F" w:rsidP="00423E00">
            <w:pPr>
              <w:pStyle w:val="TAN"/>
              <w:rPr>
                <w:lang w:eastAsia="zh-CN"/>
              </w:rPr>
            </w:pPr>
            <w:r w:rsidRPr="00BC409C">
              <w:rPr>
                <w:lang w:eastAsia="zh-CN"/>
              </w:rPr>
              <w:t>NOTE 7:</w:t>
            </w:r>
            <w:r w:rsidRPr="00BC409C">
              <w:tab/>
            </w:r>
            <w:r w:rsidRPr="00BC409C">
              <w:rPr>
                <w:lang w:eastAsia="zh-CN"/>
              </w:rPr>
              <w:t xml:space="preserve">For </w:t>
            </w:r>
            <w:r w:rsidRPr="00BC409C">
              <w:rPr>
                <w:rFonts w:cs="Arial"/>
                <w:i/>
                <w:iCs/>
                <w:szCs w:val="18"/>
              </w:rPr>
              <w:t>totalNumberCSI-Reporting-r18</w:t>
            </w:r>
            <w:r w:rsidRPr="00BC409C">
              <w:rPr>
                <w:lang w:eastAsia="zh-CN"/>
              </w:rPr>
              <w:t xml:space="preserve">, if CSI report configuration in a BWP includes report setting(s) with sub-configurations, a value reported in this capability for the number of CSI reporting settings is used for the BWP instead of a value reported in </w:t>
            </w:r>
            <w:r w:rsidRPr="00BC409C">
              <w:rPr>
                <w:i/>
              </w:rPr>
              <w:t>csi-ReportFramework</w:t>
            </w:r>
            <w:r w:rsidRPr="00BC409C">
              <w:rPr>
                <w:lang w:eastAsia="zh-CN"/>
              </w:rPr>
              <w:t>.</w:t>
            </w:r>
          </w:p>
          <w:p w14:paraId="30C249CD" w14:textId="77777777" w:rsidR="003A1E5F" w:rsidRPr="00BC409C" w:rsidRDefault="003A1E5F" w:rsidP="00423E00">
            <w:pPr>
              <w:pStyle w:val="TAN"/>
              <w:rPr>
                <w:lang w:eastAsia="zh-CN"/>
              </w:rPr>
            </w:pPr>
          </w:p>
          <w:p w14:paraId="289614D8" w14:textId="77777777" w:rsidR="003A1E5F" w:rsidRPr="00BC409C" w:rsidRDefault="003A1E5F" w:rsidP="00423E00">
            <w:pPr>
              <w:pStyle w:val="TAL"/>
              <w:rPr>
                <w:b/>
                <w:i/>
              </w:rPr>
            </w:pPr>
            <w:r w:rsidRPr="00BC409C">
              <w:rPr>
                <w:lang w:eastAsia="zh-CN"/>
              </w:rPr>
              <w:t xml:space="preserve">A UE indicating support of this feature shall also indicate support of </w:t>
            </w:r>
            <w:r w:rsidRPr="00BC409C">
              <w:rPr>
                <w:i/>
              </w:rPr>
              <w:t>csi-ReportFramework</w:t>
            </w:r>
            <w:r w:rsidRPr="00BC409C">
              <w:t xml:space="preserve">, </w:t>
            </w:r>
            <w:r w:rsidRPr="00BC409C">
              <w:rPr>
                <w:i/>
              </w:rPr>
              <w:t>sp-CSI-ReportPUSCH</w:t>
            </w:r>
            <w:r w:rsidRPr="00BC409C">
              <w:rPr>
                <w:iCs/>
              </w:rPr>
              <w:t xml:space="preserve"> and</w:t>
            </w:r>
            <w:r w:rsidRPr="00BC409C">
              <w:t xml:space="preserve"> </w:t>
            </w:r>
            <w:r w:rsidRPr="00BC409C">
              <w:rPr>
                <w:bCs/>
                <w:i/>
              </w:rPr>
              <w:t>spatialAdaptation-CSI-FeedbackPUSCH-PerBC-r18.</w:t>
            </w:r>
          </w:p>
        </w:tc>
        <w:tc>
          <w:tcPr>
            <w:tcW w:w="709" w:type="dxa"/>
          </w:tcPr>
          <w:p w14:paraId="20AA6502" w14:textId="77777777" w:rsidR="003A1E5F" w:rsidRPr="00BC409C" w:rsidRDefault="003A1E5F" w:rsidP="00423E00">
            <w:pPr>
              <w:pStyle w:val="TAL"/>
              <w:jc w:val="center"/>
            </w:pPr>
            <w:r w:rsidRPr="00BC409C">
              <w:t>Band</w:t>
            </w:r>
          </w:p>
        </w:tc>
        <w:tc>
          <w:tcPr>
            <w:tcW w:w="567" w:type="dxa"/>
          </w:tcPr>
          <w:p w14:paraId="43F1BC97" w14:textId="77777777" w:rsidR="003A1E5F" w:rsidRPr="00BC409C" w:rsidRDefault="003A1E5F" w:rsidP="00423E00">
            <w:pPr>
              <w:pStyle w:val="TAL"/>
              <w:jc w:val="center"/>
            </w:pPr>
            <w:r w:rsidRPr="00BC409C">
              <w:t>No</w:t>
            </w:r>
          </w:p>
        </w:tc>
        <w:tc>
          <w:tcPr>
            <w:tcW w:w="709" w:type="dxa"/>
          </w:tcPr>
          <w:p w14:paraId="2BDCD5E8" w14:textId="77777777" w:rsidR="003A1E5F" w:rsidRPr="00BC409C" w:rsidRDefault="003A1E5F" w:rsidP="00423E00">
            <w:pPr>
              <w:pStyle w:val="TAL"/>
              <w:jc w:val="center"/>
            </w:pPr>
            <w:r w:rsidRPr="00BC409C">
              <w:t>N/A</w:t>
            </w:r>
          </w:p>
        </w:tc>
        <w:tc>
          <w:tcPr>
            <w:tcW w:w="728" w:type="dxa"/>
          </w:tcPr>
          <w:p w14:paraId="5206F215" w14:textId="77777777" w:rsidR="003A1E5F" w:rsidRPr="00BC409C" w:rsidRDefault="003A1E5F" w:rsidP="00423E00">
            <w:pPr>
              <w:pStyle w:val="TAL"/>
              <w:jc w:val="center"/>
            </w:pPr>
            <w:r w:rsidRPr="00BC409C">
              <w:t>N/A</w:t>
            </w:r>
          </w:p>
        </w:tc>
      </w:tr>
      <w:tr w:rsidR="003A1E5F" w:rsidRPr="00BC409C" w14:paraId="536C59BE" w14:textId="77777777" w:rsidTr="00423E00">
        <w:trPr>
          <w:cantSplit/>
          <w:tblHeader/>
        </w:trPr>
        <w:tc>
          <w:tcPr>
            <w:tcW w:w="6917" w:type="dxa"/>
          </w:tcPr>
          <w:p w14:paraId="66F1C63C" w14:textId="77777777" w:rsidR="003A1E5F" w:rsidRPr="00BC409C" w:rsidRDefault="003A1E5F" w:rsidP="00423E00">
            <w:pPr>
              <w:pStyle w:val="TAL"/>
              <w:rPr>
                <w:rFonts w:cs="Arial"/>
                <w:b/>
                <w:bCs/>
                <w:i/>
                <w:iCs/>
                <w:szCs w:val="18"/>
              </w:rPr>
            </w:pPr>
            <w:r w:rsidRPr="00BC409C">
              <w:rPr>
                <w:rFonts w:cs="Arial"/>
                <w:b/>
                <w:bCs/>
                <w:i/>
                <w:iCs/>
                <w:szCs w:val="18"/>
              </w:rPr>
              <w:lastRenderedPageBreak/>
              <w:t>spatialRelations, spatialRelations-v1640</w:t>
            </w:r>
          </w:p>
          <w:p w14:paraId="644EEBFF" w14:textId="77777777" w:rsidR="003A1E5F" w:rsidRPr="00BC409C" w:rsidRDefault="003A1E5F" w:rsidP="00423E00">
            <w:pPr>
              <w:pStyle w:val="TAL"/>
              <w:rPr>
                <w:rFonts w:cs="Arial"/>
                <w:bCs/>
                <w:iCs/>
                <w:szCs w:val="18"/>
              </w:rPr>
            </w:pPr>
            <w:r w:rsidRPr="00BC409C">
              <w:rPr>
                <w:rFonts w:cs="Arial"/>
                <w:bCs/>
                <w:iCs/>
                <w:szCs w:val="18"/>
              </w:rPr>
              <w:t>Indicates whether the UE supports spatial relations. The capability signalling comprises the following parameters.</w:t>
            </w:r>
          </w:p>
          <w:p w14:paraId="42C08DAC"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i/>
                <w:sz w:val="18"/>
                <w:szCs w:val="18"/>
              </w:rPr>
              <w:t>maxNumberConfiguredSpatialRelations</w:t>
            </w:r>
            <w:proofErr w:type="gramEnd"/>
            <w:r w:rsidRPr="00BC409C">
              <w:rPr>
                <w:rFonts w:ascii="Arial" w:hAnsi="Arial" w:cs="Arial"/>
                <w:sz w:val="18"/>
                <w:szCs w:val="18"/>
              </w:rPr>
              <w:t xml:space="preserve"> indicates the maximum number of configured spatial relations per CC for PUCCH and SRS. It is not applicable to FR1 and applicable to FR2 only. The UE is mandated to report 16 or higher values. </w:t>
            </w:r>
            <w:r w:rsidRPr="00BC409C">
              <w:rPr>
                <w:rFonts w:ascii="Arial" w:hAnsi="Arial" w:cs="Arial"/>
                <w:i/>
                <w:iCs/>
                <w:sz w:val="18"/>
                <w:szCs w:val="18"/>
              </w:rPr>
              <w:t>maxNumberConfiguredSpatialRelations-v1640</w:t>
            </w:r>
            <w:r w:rsidRPr="00BC409C">
              <w:rPr>
                <w:rFonts w:ascii="Arial" w:hAnsi="Arial"/>
                <w:sz w:val="18"/>
                <w:szCs w:val="18"/>
              </w:rPr>
              <w:t xml:space="preserve"> </w:t>
            </w:r>
            <w:r w:rsidRPr="00BC409C">
              <w:rPr>
                <w:rFonts w:ascii="Arial" w:hAnsi="Arial" w:cs="Arial"/>
                <w:sz w:val="18"/>
                <w:szCs w:val="18"/>
              </w:rPr>
              <w:t>indicates the maximum number of configured spatial relations per CC for PUCCH and SRS</w:t>
            </w:r>
            <w:r w:rsidRPr="00BC409C">
              <w:rPr>
                <w:rFonts w:ascii="Arial" w:hAnsi="Arial"/>
                <w:sz w:val="18"/>
                <w:szCs w:val="18"/>
              </w:rPr>
              <w:t xml:space="preserve"> with UE supporting the configuration of maximum 64 PUCCH spatial relations per BWP per CC</w:t>
            </w:r>
            <w:r w:rsidRPr="00BC409C">
              <w:rPr>
                <w:rFonts w:ascii="Arial" w:hAnsi="Arial" w:cs="Arial"/>
                <w:sz w:val="18"/>
                <w:szCs w:val="18"/>
              </w:rPr>
              <w:t>;</w:t>
            </w:r>
          </w:p>
          <w:p w14:paraId="7007D8DF"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i/>
                <w:sz w:val="18"/>
                <w:szCs w:val="18"/>
              </w:rPr>
              <w:t>maxNumberActiveSpatialRelations</w:t>
            </w:r>
            <w:proofErr w:type="gramEnd"/>
            <w:r w:rsidRPr="00BC409C">
              <w:rPr>
                <w:rFonts w:ascii="Arial" w:hAnsi="Arial" w:cs="Arial"/>
                <w:sz w:val="18"/>
                <w:szCs w:val="18"/>
              </w:rPr>
              <w:t xml:space="preserve"> indicates the maximum number of active spatial relations with regarding to PUCCH and SRS for PUSCH, per BWP per CC. It is not applicable to FR1 and applicable and mandatory to report one or higher value for FR2 only;</w:t>
            </w:r>
          </w:p>
          <w:p w14:paraId="7817D799"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i/>
                <w:sz w:val="18"/>
                <w:szCs w:val="18"/>
              </w:rPr>
              <w:t>additionalActiveSpatialRelationPUCCH</w:t>
            </w:r>
            <w:proofErr w:type="gramEnd"/>
            <w:r w:rsidRPr="00BC409C">
              <w:rPr>
                <w:rFonts w:ascii="Arial" w:hAnsi="Arial" w:cs="Arial"/>
                <w:sz w:val="18"/>
                <w:szCs w:val="18"/>
              </w:rPr>
              <w:t xml:space="preserve"> indicates support of one additional active spatial relation for PUCCH. It is mandatory with capability signalling if </w:t>
            </w:r>
            <w:r w:rsidRPr="00BC409C">
              <w:rPr>
                <w:rFonts w:ascii="Arial" w:hAnsi="Arial" w:cs="Arial"/>
                <w:i/>
                <w:sz w:val="18"/>
                <w:szCs w:val="18"/>
              </w:rPr>
              <w:t xml:space="preserve">maxNumberActiveSpatialRelations </w:t>
            </w:r>
            <w:r w:rsidRPr="00BC409C">
              <w:rPr>
                <w:rFonts w:ascii="Arial" w:hAnsi="Arial" w:cs="Arial"/>
                <w:sz w:val="18"/>
                <w:szCs w:val="18"/>
              </w:rPr>
              <w:t>is set to n1;</w:t>
            </w:r>
          </w:p>
          <w:p w14:paraId="45B6FAB3"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i/>
                <w:sz w:val="18"/>
                <w:szCs w:val="18"/>
              </w:rPr>
              <w:t>maxNumberDL-RS-QCL-TypeD</w:t>
            </w:r>
            <w:proofErr w:type="gramEnd"/>
            <w:r w:rsidRPr="00BC409C">
              <w:rPr>
                <w:rFonts w:ascii="Arial" w:hAnsi="Arial" w:cs="Arial"/>
                <w:sz w:val="18"/>
                <w:szCs w:val="18"/>
              </w:rPr>
              <w:t xml:space="preserve"> indicates the maximum number of downlink RS resources used for QCL type D in the active TCI states and active spatial relation information, which is optional.</w:t>
            </w:r>
          </w:p>
          <w:p w14:paraId="17BC7115" w14:textId="77777777" w:rsidR="003A1E5F" w:rsidRPr="00BC409C" w:rsidRDefault="003A1E5F" w:rsidP="00423E00">
            <w:pPr>
              <w:pStyle w:val="TAL"/>
              <w:rPr>
                <w:b/>
                <w:i/>
              </w:rPr>
            </w:pPr>
            <w:r w:rsidRPr="00BC409C">
              <w:t xml:space="preserve">The UE is mandated to report </w:t>
            </w:r>
            <w:r w:rsidRPr="00BC409C">
              <w:rPr>
                <w:i/>
                <w:iCs/>
              </w:rPr>
              <w:t xml:space="preserve">spatialRelations </w:t>
            </w:r>
            <w:r w:rsidRPr="00BC409C">
              <w:t xml:space="preserve">for FR2. </w:t>
            </w:r>
            <w:proofErr w:type="gramStart"/>
            <w:r w:rsidRPr="00BC409C">
              <w:rPr>
                <w:rFonts w:cs="Arial"/>
                <w:szCs w:val="18"/>
              </w:rPr>
              <w:t>if</w:t>
            </w:r>
            <w:proofErr w:type="gramEnd"/>
            <w:r w:rsidRPr="00BC409C">
              <w:rPr>
                <w:rFonts w:cs="Arial"/>
                <w:szCs w:val="18"/>
              </w:rPr>
              <w:t xml:space="preserve"> </w:t>
            </w:r>
            <w:r w:rsidRPr="00BC409C">
              <w:rPr>
                <w:rFonts w:cs="Arial"/>
                <w:i/>
                <w:szCs w:val="18"/>
              </w:rPr>
              <w:t>maxNumberConfiguredSpatialRelations-v1640</w:t>
            </w:r>
            <w:r w:rsidRPr="00BC409C">
              <w:rPr>
                <w:rFonts w:cs="Arial"/>
                <w:szCs w:val="18"/>
              </w:rPr>
              <w:t xml:space="preserve"> is reported, UE shall report value </w:t>
            </w:r>
            <w:r w:rsidRPr="00BC409C">
              <w:rPr>
                <w:rFonts w:cs="Arial"/>
                <w:i/>
                <w:iCs/>
                <w:szCs w:val="18"/>
              </w:rPr>
              <w:t>n96</w:t>
            </w:r>
            <w:r w:rsidRPr="00BC409C">
              <w:rPr>
                <w:rFonts w:cs="Arial"/>
                <w:szCs w:val="18"/>
              </w:rPr>
              <w:t xml:space="preserve"> in </w:t>
            </w:r>
            <w:r w:rsidRPr="00BC409C">
              <w:rPr>
                <w:rFonts w:cs="Arial"/>
                <w:i/>
                <w:szCs w:val="18"/>
              </w:rPr>
              <w:t>maxNumberConfiguredSpatialRelations</w:t>
            </w:r>
            <w:r w:rsidRPr="00BC409C">
              <w:rPr>
                <w:rFonts w:cs="Arial"/>
                <w:szCs w:val="18"/>
              </w:rPr>
              <w:t>.</w:t>
            </w:r>
          </w:p>
        </w:tc>
        <w:tc>
          <w:tcPr>
            <w:tcW w:w="709" w:type="dxa"/>
          </w:tcPr>
          <w:p w14:paraId="334AF41E" w14:textId="77777777" w:rsidR="003A1E5F" w:rsidRPr="00BC409C" w:rsidRDefault="003A1E5F" w:rsidP="00423E00">
            <w:pPr>
              <w:pStyle w:val="TAL"/>
              <w:jc w:val="center"/>
            </w:pPr>
            <w:r w:rsidRPr="00BC409C">
              <w:t>Band</w:t>
            </w:r>
          </w:p>
        </w:tc>
        <w:tc>
          <w:tcPr>
            <w:tcW w:w="567" w:type="dxa"/>
          </w:tcPr>
          <w:p w14:paraId="5D83F34C" w14:textId="77777777" w:rsidR="003A1E5F" w:rsidRPr="00BC409C" w:rsidRDefault="003A1E5F" w:rsidP="00423E00">
            <w:pPr>
              <w:pStyle w:val="TAL"/>
              <w:jc w:val="center"/>
            </w:pPr>
            <w:r w:rsidRPr="00BC409C">
              <w:t>FD</w:t>
            </w:r>
          </w:p>
        </w:tc>
        <w:tc>
          <w:tcPr>
            <w:tcW w:w="709" w:type="dxa"/>
          </w:tcPr>
          <w:p w14:paraId="2A1980A1" w14:textId="77777777" w:rsidR="003A1E5F" w:rsidRPr="00BC409C" w:rsidRDefault="003A1E5F" w:rsidP="00423E00">
            <w:pPr>
              <w:pStyle w:val="TAL"/>
              <w:jc w:val="center"/>
            </w:pPr>
            <w:r w:rsidRPr="00BC409C">
              <w:t>N/A</w:t>
            </w:r>
          </w:p>
        </w:tc>
        <w:tc>
          <w:tcPr>
            <w:tcW w:w="728" w:type="dxa"/>
          </w:tcPr>
          <w:p w14:paraId="2F68680C" w14:textId="77777777" w:rsidR="003A1E5F" w:rsidRPr="00BC409C" w:rsidRDefault="003A1E5F" w:rsidP="00423E00">
            <w:pPr>
              <w:pStyle w:val="TAL"/>
              <w:jc w:val="center"/>
            </w:pPr>
            <w:r w:rsidRPr="00BC409C">
              <w:t>FD</w:t>
            </w:r>
          </w:p>
        </w:tc>
      </w:tr>
      <w:tr w:rsidR="003A1E5F" w:rsidRPr="00BC409C" w14:paraId="5D9241EB" w14:textId="77777777" w:rsidTr="00423E00">
        <w:trPr>
          <w:cantSplit/>
          <w:tblHeader/>
        </w:trPr>
        <w:tc>
          <w:tcPr>
            <w:tcW w:w="6917" w:type="dxa"/>
          </w:tcPr>
          <w:p w14:paraId="7EBBAF80" w14:textId="77777777" w:rsidR="003A1E5F" w:rsidRPr="00BC409C" w:rsidRDefault="003A1E5F" w:rsidP="00423E00">
            <w:pPr>
              <w:pStyle w:val="TAL"/>
              <w:rPr>
                <w:rFonts w:cs="Arial"/>
                <w:b/>
                <w:bCs/>
                <w:i/>
                <w:iCs/>
                <w:szCs w:val="18"/>
              </w:rPr>
            </w:pPr>
            <w:r w:rsidRPr="00BC409C">
              <w:rPr>
                <w:rFonts w:cs="Arial"/>
                <w:b/>
                <w:bCs/>
                <w:i/>
                <w:iCs/>
                <w:szCs w:val="18"/>
              </w:rPr>
              <w:t>spatialRelationsSRS-Pos-r16</w:t>
            </w:r>
          </w:p>
          <w:p w14:paraId="0148CDC5" w14:textId="77777777" w:rsidR="003A1E5F" w:rsidRPr="00BC409C" w:rsidRDefault="003A1E5F" w:rsidP="00423E00">
            <w:pPr>
              <w:pStyle w:val="TAL"/>
              <w:rPr>
                <w:rFonts w:cs="Arial"/>
                <w:bCs/>
                <w:iCs/>
                <w:szCs w:val="18"/>
              </w:rPr>
            </w:pPr>
            <w:r w:rsidRPr="00BC409C">
              <w:rPr>
                <w:rFonts w:cs="Arial"/>
                <w:bCs/>
                <w:iCs/>
                <w:szCs w:val="18"/>
              </w:rPr>
              <w:t>Indicates whether the UE supports spatial relations for SRS for positioning. The capability signalling comprises the following parameters.</w:t>
            </w:r>
          </w:p>
          <w:p w14:paraId="610AB33D"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i/>
                <w:sz w:val="18"/>
                <w:szCs w:val="18"/>
              </w:rPr>
              <w:t>spatialRelation-SRS-PosBasedOnSSB-Serving-r16</w:t>
            </w:r>
            <w:proofErr w:type="gramEnd"/>
            <w:r w:rsidRPr="00BC409C">
              <w:rPr>
                <w:rFonts w:ascii="Arial" w:hAnsi="Arial" w:cs="Arial"/>
                <w:sz w:val="18"/>
                <w:szCs w:val="18"/>
              </w:rPr>
              <w:t xml:space="preserve"> indicates whether the UE supports spatial relation for SRS for positioning based on SSB from the serving cell</w:t>
            </w:r>
            <w:r w:rsidRPr="00BC409C">
              <w:t xml:space="preserve"> </w:t>
            </w:r>
            <w:r w:rsidRPr="00BC409C">
              <w:rPr>
                <w:rFonts w:ascii="Arial" w:hAnsi="Arial" w:cs="Arial"/>
                <w:sz w:val="18"/>
                <w:szCs w:val="18"/>
              </w:rPr>
              <w:t xml:space="preserve">in the same band. The UE can include this field only if the UE supports </w:t>
            </w:r>
            <w:r w:rsidRPr="00BC409C">
              <w:rPr>
                <w:rFonts w:ascii="Arial" w:hAnsi="Arial" w:cs="Arial"/>
                <w:i/>
                <w:iCs/>
                <w:sz w:val="18"/>
                <w:szCs w:val="18"/>
              </w:rPr>
              <w:t>srs-PosResources-r16</w:t>
            </w:r>
            <w:r w:rsidRPr="00BC409C">
              <w:rPr>
                <w:rFonts w:ascii="Arial" w:hAnsi="Arial" w:cs="Arial"/>
                <w:sz w:val="18"/>
                <w:szCs w:val="18"/>
              </w:rPr>
              <w:t>. Otherwise, the UE does not include this field;</w:t>
            </w:r>
          </w:p>
          <w:p w14:paraId="728B1F99"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i/>
                <w:sz w:val="18"/>
                <w:szCs w:val="18"/>
              </w:rPr>
              <w:t>spatialRelation-SRS-PosBasedOnCSI-RS-Serving-r16</w:t>
            </w:r>
            <w:proofErr w:type="gramEnd"/>
            <w:r w:rsidRPr="00BC409C">
              <w:rPr>
                <w:rFonts w:ascii="Arial" w:hAnsi="Arial" w:cs="Arial"/>
                <w:sz w:val="18"/>
                <w:szCs w:val="18"/>
              </w:rPr>
              <w:t xml:space="preserve"> indicates whether the UE supports spatial relation for SRS for positioning based on CSI-RS from the serving cell</w:t>
            </w:r>
            <w:r w:rsidRPr="00BC409C">
              <w:t xml:space="preserve"> </w:t>
            </w:r>
            <w:r w:rsidRPr="00BC409C">
              <w:rPr>
                <w:rFonts w:ascii="Arial" w:hAnsi="Arial" w:cs="Arial"/>
                <w:sz w:val="18"/>
                <w:szCs w:val="18"/>
              </w:rPr>
              <w:t xml:space="preserve">in the same band. The UE can include this field only if the UE supports </w:t>
            </w:r>
            <w:r w:rsidRPr="00BC409C">
              <w:rPr>
                <w:rFonts w:ascii="Arial" w:hAnsi="Arial" w:cs="Arial"/>
                <w:i/>
                <w:sz w:val="18"/>
                <w:szCs w:val="18"/>
              </w:rPr>
              <w:t>spatialRelation-SRS-PosBasedOnSSB-Serving-r16</w:t>
            </w:r>
            <w:r w:rsidRPr="00BC409C">
              <w:rPr>
                <w:rFonts w:ascii="Arial" w:hAnsi="Arial" w:cs="Arial"/>
                <w:sz w:val="18"/>
                <w:szCs w:val="18"/>
              </w:rPr>
              <w:t>. Otherwise, the UE does not include this field;</w:t>
            </w:r>
          </w:p>
          <w:p w14:paraId="5E482039"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i/>
                <w:sz w:val="18"/>
                <w:szCs w:val="18"/>
              </w:rPr>
              <w:t>spatialRelation-SRS-PosBasedOnPRS-Serving-r16</w:t>
            </w:r>
            <w:proofErr w:type="gramEnd"/>
            <w:r w:rsidRPr="00BC409C">
              <w:rPr>
                <w:rFonts w:ascii="Arial" w:hAnsi="Arial" w:cs="Arial"/>
                <w:i/>
                <w:sz w:val="18"/>
                <w:szCs w:val="18"/>
              </w:rPr>
              <w:t xml:space="preserve"> </w:t>
            </w:r>
            <w:r w:rsidRPr="00BC409C">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AoD, DL PRS Resources for DL-TDOA or DL PRS Resources for Multi-RTT defined in TS 37.355 [22], or </w:t>
            </w:r>
            <w:r w:rsidRPr="00BC409C">
              <w:rPr>
                <w:rFonts w:ascii="Arial" w:hAnsi="Arial" w:cs="Arial"/>
                <w:i/>
                <w:iCs/>
                <w:sz w:val="18"/>
                <w:szCs w:val="18"/>
              </w:rPr>
              <w:t>srs-PosResources-r16</w:t>
            </w:r>
            <w:r w:rsidRPr="00BC409C">
              <w:rPr>
                <w:rFonts w:ascii="Arial" w:hAnsi="Arial" w:cs="Arial"/>
                <w:sz w:val="18"/>
                <w:szCs w:val="18"/>
              </w:rPr>
              <w:t>. Otherwise, the UE does not include this field;</w:t>
            </w:r>
          </w:p>
          <w:p w14:paraId="10091D47"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i/>
                <w:sz w:val="18"/>
                <w:szCs w:val="18"/>
              </w:rPr>
              <w:t>spatialRelation-SRS-PosBasedOnSRS-r16</w:t>
            </w:r>
            <w:proofErr w:type="gramEnd"/>
            <w:r w:rsidRPr="00BC409C">
              <w:rPr>
                <w:rFonts w:ascii="Arial" w:hAnsi="Arial" w:cs="Arial"/>
                <w:i/>
                <w:sz w:val="18"/>
                <w:szCs w:val="18"/>
              </w:rPr>
              <w:t xml:space="preserve"> </w:t>
            </w:r>
            <w:r w:rsidRPr="00BC409C">
              <w:rPr>
                <w:rFonts w:ascii="Arial" w:hAnsi="Arial" w:cs="Arial"/>
                <w:sz w:val="18"/>
                <w:szCs w:val="18"/>
              </w:rPr>
              <w:t xml:space="preserve">indicates whether the UE supports spatial relation for SRS for positioning based on SRS in the same band. The UE can include this field only if the UE supports </w:t>
            </w:r>
            <w:r w:rsidRPr="00BC409C">
              <w:rPr>
                <w:rFonts w:ascii="Arial" w:hAnsi="Arial" w:cs="Arial"/>
                <w:i/>
                <w:iCs/>
                <w:sz w:val="18"/>
                <w:szCs w:val="18"/>
              </w:rPr>
              <w:t>srs-PosResources-r16</w:t>
            </w:r>
            <w:r w:rsidRPr="00BC409C">
              <w:rPr>
                <w:rFonts w:ascii="Arial" w:hAnsi="Arial" w:cs="Arial"/>
                <w:sz w:val="18"/>
                <w:szCs w:val="18"/>
              </w:rPr>
              <w:t>. Otherwise, the UE does not include this field;</w:t>
            </w:r>
          </w:p>
          <w:p w14:paraId="48B4D5DA"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i/>
                <w:sz w:val="18"/>
                <w:szCs w:val="18"/>
              </w:rPr>
              <w:t>spatialRelation-SRS-PosBasedOnSSB-Neigh-r16</w:t>
            </w:r>
            <w:proofErr w:type="gramEnd"/>
            <w:r w:rsidRPr="00BC409C">
              <w:rPr>
                <w:rFonts w:ascii="Arial" w:hAnsi="Arial" w:cs="Arial"/>
                <w:i/>
                <w:sz w:val="18"/>
                <w:szCs w:val="18"/>
              </w:rPr>
              <w:t xml:space="preserve"> </w:t>
            </w:r>
            <w:r w:rsidRPr="00BC409C">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BC409C">
              <w:rPr>
                <w:rFonts w:ascii="Arial" w:hAnsi="Arial" w:cs="Arial"/>
                <w:i/>
                <w:sz w:val="18"/>
                <w:szCs w:val="18"/>
              </w:rPr>
              <w:t>spatialRelation-SRS-PosBasedOnSSB-Serving-r16</w:t>
            </w:r>
            <w:r w:rsidRPr="00BC409C">
              <w:rPr>
                <w:rFonts w:ascii="Arial" w:hAnsi="Arial" w:cs="Arial"/>
                <w:sz w:val="18"/>
                <w:szCs w:val="18"/>
              </w:rPr>
              <w:t>. Otherwise, the UE does not include this field;</w:t>
            </w:r>
          </w:p>
          <w:p w14:paraId="5C7CFAB7"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i/>
                <w:sz w:val="18"/>
                <w:szCs w:val="18"/>
              </w:rPr>
              <w:t>spatialRelation-SRS-PosBasedOnPRS-Neigh-r16</w:t>
            </w:r>
            <w:proofErr w:type="gramEnd"/>
            <w:r w:rsidRPr="00BC409C">
              <w:rPr>
                <w:rFonts w:ascii="Arial" w:hAnsi="Arial" w:cs="Arial"/>
                <w:i/>
                <w:sz w:val="18"/>
                <w:szCs w:val="18"/>
              </w:rPr>
              <w:t xml:space="preserve"> </w:t>
            </w:r>
            <w:r w:rsidRPr="00BC409C">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sidRPr="00BC409C">
              <w:rPr>
                <w:rFonts w:ascii="Arial" w:hAnsi="Arial" w:cs="Arial"/>
                <w:i/>
                <w:sz w:val="18"/>
                <w:szCs w:val="18"/>
              </w:rPr>
              <w:t>spatialRelation-SRS-PosBasedOnPRS-Serving-r16</w:t>
            </w:r>
            <w:r w:rsidRPr="00BC409C">
              <w:rPr>
                <w:rFonts w:ascii="Arial" w:hAnsi="Arial" w:cs="Arial"/>
                <w:sz w:val="18"/>
                <w:szCs w:val="18"/>
              </w:rPr>
              <w:t>. Otherwise, the UE does not include this field;</w:t>
            </w:r>
          </w:p>
          <w:p w14:paraId="41AB153F" w14:textId="77777777" w:rsidR="003A1E5F" w:rsidRPr="00BC409C" w:rsidRDefault="003A1E5F" w:rsidP="00423E00">
            <w:pPr>
              <w:pStyle w:val="TAN"/>
            </w:pPr>
            <w:r w:rsidRPr="00BC409C">
              <w:t>NOTE:</w:t>
            </w:r>
            <w:r w:rsidRPr="00BC409C">
              <w:rPr>
                <w:rFonts w:cs="Arial"/>
                <w:szCs w:val="18"/>
              </w:rPr>
              <w:tab/>
            </w:r>
            <w:r w:rsidRPr="00BC409C">
              <w:t>A PRS from a PRS-only TP is treated as PRS from a non-serving cell.</w:t>
            </w:r>
          </w:p>
          <w:p w14:paraId="5B5AF8C3" w14:textId="77777777" w:rsidR="003A1E5F" w:rsidRPr="00BC409C" w:rsidRDefault="003A1E5F" w:rsidP="00423E00">
            <w:pPr>
              <w:pStyle w:val="TAN"/>
            </w:pPr>
          </w:p>
        </w:tc>
        <w:tc>
          <w:tcPr>
            <w:tcW w:w="709" w:type="dxa"/>
          </w:tcPr>
          <w:p w14:paraId="4C0639BD" w14:textId="77777777" w:rsidR="003A1E5F" w:rsidRPr="00BC409C" w:rsidRDefault="003A1E5F" w:rsidP="00423E00">
            <w:pPr>
              <w:pStyle w:val="TAL"/>
              <w:jc w:val="center"/>
            </w:pPr>
            <w:r w:rsidRPr="00BC409C">
              <w:t>Band</w:t>
            </w:r>
          </w:p>
        </w:tc>
        <w:tc>
          <w:tcPr>
            <w:tcW w:w="567" w:type="dxa"/>
          </w:tcPr>
          <w:p w14:paraId="25E1ECE4" w14:textId="77777777" w:rsidR="003A1E5F" w:rsidRPr="00BC409C" w:rsidRDefault="003A1E5F" w:rsidP="00423E00">
            <w:pPr>
              <w:pStyle w:val="TAL"/>
              <w:jc w:val="center"/>
            </w:pPr>
            <w:r w:rsidRPr="00BC409C">
              <w:t>No</w:t>
            </w:r>
          </w:p>
        </w:tc>
        <w:tc>
          <w:tcPr>
            <w:tcW w:w="709" w:type="dxa"/>
          </w:tcPr>
          <w:p w14:paraId="6749A983" w14:textId="77777777" w:rsidR="003A1E5F" w:rsidRPr="00BC409C" w:rsidRDefault="003A1E5F" w:rsidP="00423E00">
            <w:pPr>
              <w:pStyle w:val="TAL"/>
              <w:jc w:val="center"/>
            </w:pPr>
            <w:r w:rsidRPr="00BC409C">
              <w:t>N/A</w:t>
            </w:r>
          </w:p>
        </w:tc>
        <w:tc>
          <w:tcPr>
            <w:tcW w:w="728" w:type="dxa"/>
          </w:tcPr>
          <w:p w14:paraId="0FF8F9C2" w14:textId="77777777" w:rsidR="003A1E5F" w:rsidRPr="00BC409C" w:rsidRDefault="003A1E5F" w:rsidP="00423E00">
            <w:pPr>
              <w:pStyle w:val="TAL"/>
              <w:jc w:val="center"/>
            </w:pPr>
            <w:r w:rsidRPr="00BC409C">
              <w:t>FR2 only</w:t>
            </w:r>
          </w:p>
        </w:tc>
      </w:tr>
      <w:tr w:rsidR="003A1E5F" w:rsidRPr="00BC409C" w14:paraId="5BC2CEA2" w14:textId="77777777" w:rsidTr="00423E00">
        <w:trPr>
          <w:cantSplit/>
          <w:tblHeader/>
        </w:trPr>
        <w:tc>
          <w:tcPr>
            <w:tcW w:w="6917" w:type="dxa"/>
          </w:tcPr>
          <w:p w14:paraId="4EF7C849" w14:textId="77777777" w:rsidR="003A1E5F" w:rsidRPr="00BC409C" w:rsidRDefault="003A1E5F" w:rsidP="00423E00">
            <w:pPr>
              <w:pStyle w:val="TAL"/>
              <w:rPr>
                <w:rFonts w:cs="Arial"/>
                <w:b/>
                <w:bCs/>
                <w:i/>
                <w:iCs/>
                <w:szCs w:val="18"/>
              </w:rPr>
            </w:pPr>
            <w:r w:rsidRPr="00BC409C">
              <w:rPr>
                <w:rFonts w:cs="Arial"/>
                <w:b/>
                <w:bCs/>
                <w:i/>
                <w:iCs/>
                <w:szCs w:val="18"/>
              </w:rPr>
              <w:lastRenderedPageBreak/>
              <w:t>spatialRelationsSRS-PosRRC-Inactive-r17</w:t>
            </w:r>
          </w:p>
          <w:p w14:paraId="12CB7249" w14:textId="77777777" w:rsidR="003A1E5F" w:rsidRPr="00BC409C" w:rsidRDefault="003A1E5F" w:rsidP="00423E00">
            <w:pPr>
              <w:pStyle w:val="TAL"/>
              <w:rPr>
                <w:rFonts w:cs="Arial"/>
                <w:bCs/>
                <w:iCs/>
                <w:szCs w:val="18"/>
              </w:rPr>
            </w:pPr>
            <w:r w:rsidRPr="00BC409C">
              <w:rPr>
                <w:rFonts w:cs="Arial"/>
                <w:bCs/>
                <w:iCs/>
                <w:szCs w:val="18"/>
              </w:rPr>
              <w:t>Indicates whether the UE supports spatial relations for SRS for positioning in RRC_INACTIVE. The capability signalling comprises the following parameters:</w:t>
            </w:r>
          </w:p>
          <w:p w14:paraId="21EC253A"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i/>
                <w:sz w:val="18"/>
                <w:szCs w:val="18"/>
              </w:rPr>
              <w:t>spatialRelation-SRS-PosBasedOnSSB-Serving-r16</w:t>
            </w:r>
            <w:proofErr w:type="gramEnd"/>
            <w:r w:rsidRPr="00BC409C">
              <w:rPr>
                <w:rFonts w:ascii="Arial" w:hAnsi="Arial" w:cs="Arial"/>
                <w:sz w:val="18"/>
                <w:szCs w:val="18"/>
              </w:rPr>
              <w:t xml:space="preserve"> indicates whether the UE supports spatial relation for SRS for positioning based on SSB from the serving cell</w:t>
            </w:r>
            <w:r w:rsidRPr="00BC409C">
              <w:t xml:space="preserve"> </w:t>
            </w:r>
            <w:r w:rsidRPr="00BC409C">
              <w:rPr>
                <w:rFonts w:ascii="Arial" w:hAnsi="Arial" w:cs="Arial"/>
                <w:sz w:val="18"/>
                <w:szCs w:val="18"/>
              </w:rPr>
              <w:t xml:space="preserve">in the same band. The UE indicating support of this feature shall also indicate support of </w:t>
            </w:r>
            <w:r w:rsidRPr="00BC409C">
              <w:rPr>
                <w:rFonts w:ascii="Arial" w:hAnsi="Arial" w:cs="Arial"/>
                <w:i/>
                <w:iCs/>
                <w:sz w:val="18"/>
                <w:szCs w:val="18"/>
              </w:rPr>
              <w:t>srs-PosResourcesRRC-Inactive-r17</w:t>
            </w:r>
            <w:r w:rsidRPr="00BC409C">
              <w:rPr>
                <w:rFonts w:ascii="Arial" w:hAnsi="Arial" w:cs="Arial"/>
                <w:sz w:val="18"/>
                <w:szCs w:val="18"/>
              </w:rPr>
              <w:t>;</w:t>
            </w:r>
          </w:p>
          <w:p w14:paraId="7B5CD937"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i/>
                <w:sz w:val="18"/>
                <w:szCs w:val="18"/>
              </w:rPr>
              <w:t>spatialRelation-SRS-PosBasedOnCSI-RS-Serving-r16</w:t>
            </w:r>
            <w:proofErr w:type="gramEnd"/>
            <w:r w:rsidRPr="00BC409C">
              <w:rPr>
                <w:rFonts w:ascii="Arial" w:hAnsi="Arial" w:cs="Arial"/>
                <w:sz w:val="18"/>
                <w:szCs w:val="18"/>
              </w:rPr>
              <w:t xml:space="preserve"> indicates whether the UE supports spatial relation for SRS for positioning based on CSI-RS from the serving cell</w:t>
            </w:r>
            <w:r w:rsidRPr="00BC409C">
              <w:t xml:space="preserve"> </w:t>
            </w:r>
            <w:r w:rsidRPr="00BC409C">
              <w:rPr>
                <w:rFonts w:ascii="Arial" w:hAnsi="Arial" w:cs="Arial"/>
                <w:sz w:val="18"/>
                <w:szCs w:val="18"/>
              </w:rPr>
              <w:t xml:space="preserve">in the same band. The UE indicating support of this feature shall also indicate support of </w:t>
            </w:r>
            <w:r w:rsidRPr="00BC409C">
              <w:rPr>
                <w:rFonts w:ascii="Arial" w:hAnsi="Arial" w:cs="Arial"/>
                <w:i/>
                <w:sz w:val="18"/>
                <w:szCs w:val="18"/>
              </w:rPr>
              <w:t>spatialRelation-SRS-PosBasedOnSSB-Serving-r16</w:t>
            </w:r>
            <w:r w:rsidRPr="00BC409C">
              <w:rPr>
                <w:rFonts w:ascii="Arial" w:hAnsi="Arial" w:cs="Arial"/>
                <w:sz w:val="18"/>
                <w:szCs w:val="18"/>
              </w:rPr>
              <w:t>;</w:t>
            </w:r>
          </w:p>
          <w:p w14:paraId="34060732"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i/>
                <w:sz w:val="18"/>
                <w:szCs w:val="18"/>
              </w:rPr>
              <w:t>spatialRelation-SRS-PosBasedOnPRS-Serving-r16</w:t>
            </w:r>
            <w:proofErr w:type="gramEnd"/>
            <w:r w:rsidRPr="00BC409C">
              <w:rPr>
                <w:rFonts w:ascii="Arial" w:hAnsi="Arial" w:cs="Arial"/>
                <w:i/>
                <w:sz w:val="18"/>
                <w:szCs w:val="18"/>
              </w:rPr>
              <w:t xml:space="preserve"> </w:t>
            </w:r>
            <w:r w:rsidRPr="00BC409C">
              <w:rPr>
                <w:rFonts w:ascii="Arial" w:hAnsi="Arial" w:cs="Arial"/>
                <w:sz w:val="18"/>
                <w:szCs w:val="18"/>
              </w:rPr>
              <w:t xml:space="preserve">indicates whether the UE supports spatial relation for SRS for positioning based on PRS from the serving cell in the same band. The UE indicating support of this feature shall also indicate support any of DL PRS Resources for DL AoD, DL PRS Resources for DL-TDOA or DL PRS Resources for Multi-RTT defined in TS 37.355 [22], or </w:t>
            </w:r>
            <w:r w:rsidRPr="00BC409C">
              <w:rPr>
                <w:rFonts w:ascii="Arial" w:hAnsi="Arial" w:cs="Arial"/>
                <w:i/>
                <w:iCs/>
                <w:sz w:val="18"/>
                <w:szCs w:val="18"/>
              </w:rPr>
              <w:t>srs-PosResourcesRRC-Inactive-r17</w:t>
            </w:r>
            <w:r w:rsidRPr="00BC409C">
              <w:rPr>
                <w:rFonts w:ascii="Arial" w:hAnsi="Arial" w:cs="Arial"/>
                <w:sz w:val="18"/>
                <w:szCs w:val="18"/>
              </w:rPr>
              <w:t>;</w:t>
            </w:r>
          </w:p>
          <w:p w14:paraId="664ED883"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i/>
                <w:sz w:val="18"/>
                <w:szCs w:val="18"/>
              </w:rPr>
              <w:t>spatialRelation-SRS-PosBasedOnSRS-r16</w:t>
            </w:r>
            <w:proofErr w:type="gramEnd"/>
            <w:r w:rsidRPr="00BC409C">
              <w:rPr>
                <w:rFonts w:ascii="Arial" w:hAnsi="Arial" w:cs="Arial"/>
                <w:i/>
                <w:sz w:val="18"/>
                <w:szCs w:val="18"/>
              </w:rPr>
              <w:t xml:space="preserve"> </w:t>
            </w:r>
            <w:r w:rsidRPr="00BC409C">
              <w:rPr>
                <w:rFonts w:ascii="Arial" w:hAnsi="Arial" w:cs="Arial"/>
                <w:sz w:val="18"/>
                <w:szCs w:val="18"/>
              </w:rPr>
              <w:t xml:space="preserve">indicates whether the UE supports spatial relation for SRS for positioning based on SRS in the same band. The UE indicating support of this feature shall also indicate support of </w:t>
            </w:r>
            <w:r w:rsidRPr="00BC409C">
              <w:rPr>
                <w:rFonts w:ascii="Arial" w:hAnsi="Arial" w:cs="Arial"/>
                <w:i/>
                <w:iCs/>
                <w:sz w:val="18"/>
                <w:szCs w:val="18"/>
              </w:rPr>
              <w:t>srs-PosResourcesRRC-Inactive-r17</w:t>
            </w:r>
            <w:r w:rsidRPr="00BC409C">
              <w:rPr>
                <w:rFonts w:ascii="Arial" w:hAnsi="Arial" w:cs="Arial"/>
                <w:sz w:val="18"/>
                <w:szCs w:val="18"/>
              </w:rPr>
              <w:t>;</w:t>
            </w:r>
          </w:p>
          <w:p w14:paraId="79D50123"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i/>
                <w:sz w:val="18"/>
                <w:szCs w:val="18"/>
              </w:rPr>
              <w:t>spatialRelation-SRS-PosBasedOnSSB-Neigh-r16</w:t>
            </w:r>
            <w:proofErr w:type="gramEnd"/>
            <w:r w:rsidRPr="00BC409C">
              <w:rPr>
                <w:rFonts w:ascii="Arial" w:hAnsi="Arial" w:cs="Arial"/>
                <w:i/>
                <w:sz w:val="18"/>
                <w:szCs w:val="18"/>
              </w:rPr>
              <w:t xml:space="preserve"> </w:t>
            </w:r>
            <w:r w:rsidRPr="00BC409C">
              <w:rPr>
                <w:rFonts w:ascii="Arial" w:hAnsi="Arial" w:cs="Arial"/>
                <w:sz w:val="18"/>
                <w:szCs w:val="18"/>
              </w:rPr>
              <w:t xml:space="preserve">indicates whether the UE supports spatial relation for SRS for positioning based on SSB from the neighbouring cell in the same band. The UE indicating support of this feature shall also indicate support of </w:t>
            </w:r>
            <w:r w:rsidRPr="00BC409C">
              <w:rPr>
                <w:rFonts w:ascii="Arial" w:hAnsi="Arial" w:cs="Arial"/>
                <w:i/>
                <w:sz w:val="18"/>
                <w:szCs w:val="18"/>
              </w:rPr>
              <w:t>spatialRelation-SRS-PosBasedOnSSB-Serving-r16</w:t>
            </w:r>
            <w:r w:rsidRPr="00BC409C">
              <w:rPr>
                <w:rFonts w:ascii="Arial" w:hAnsi="Arial" w:cs="Arial"/>
                <w:sz w:val="18"/>
                <w:szCs w:val="18"/>
              </w:rPr>
              <w:t>;</w:t>
            </w:r>
          </w:p>
          <w:p w14:paraId="7B999CF6"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i/>
                <w:sz w:val="18"/>
                <w:szCs w:val="18"/>
              </w:rPr>
              <w:t>spatialRelation-SRS-PosBasedOnPRS-Neigh-r16</w:t>
            </w:r>
            <w:proofErr w:type="gramEnd"/>
            <w:r w:rsidRPr="00BC409C">
              <w:rPr>
                <w:rFonts w:ascii="Arial" w:hAnsi="Arial" w:cs="Arial"/>
                <w:i/>
                <w:sz w:val="18"/>
                <w:szCs w:val="18"/>
              </w:rPr>
              <w:t xml:space="preserve"> </w:t>
            </w:r>
            <w:r w:rsidRPr="00BC409C">
              <w:rPr>
                <w:rFonts w:ascii="Arial" w:hAnsi="Arial" w:cs="Arial"/>
                <w:sz w:val="18"/>
                <w:szCs w:val="18"/>
              </w:rPr>
              <w:t xml:space="preserve">indicates whether the UE supports spatial relation for SRS for positioning based on PRS from the neighbouring cell in the same band. The UE indicating support of this feature shall also indicate support of </w:t>
            </w:r>
            <w:r w:rsidRPr="00BC409C">
              <w:rPr>
                <w:rFonts w:ascii="Arial" w:hAnsi="Arial" w:cs="Arial"/>
                <w:i/>
                <w:sz w:val="18"/>
                <w:szCs w:val="18"/>
              </w:rPr>
              <w:t>spatialRelation-SRS-PosBasedOnPRS-Serving-r16</w:t>
            </w:r>
            <w:r w:rsidRPr="00BC409C">
              <w:rPr>
                <w:rFonts w:ascii="Arial" w:hAnsi="Arial" w:cs="Arial"/>
                <w:sz w:val="18"/>
                <w:szCs w:val="18"/>
              </w:rPr>
              <w:t>.</w:t>
            </w:r>
          </w:p>
          <w:p w14:paraId="4F27964F" w14:textId="77777777" w:rsidR="003A1E5F" w:rsidRPr="00BC409C" w:rsidRDefault="003A1E5F" w:rsidP="00423E00">
            <w:pPr>
              <w:pStyle w:val="TAN"/>
            </w:pPr>
            <w:r w:rsidRPr="00BC409C">
              <w:t>NOTE:</w:t>
            </w:r>
            <w:r w:rsidRPr="00BC409C">
              <w:rPr>
                <w:rFonts w:cs="Arial"/>
                <w:szCs w:val="18"/>
              </w:rPr>
              <w:tab/>
            </w:r>
            <w:r w:rsidRPr="00BC409C">
              <w:t>A PRS from a PRS-only TP is treated as PRS from a non-serving cell.</w:t>
            </w:r>
          </w:p>
        </w:tc>
        <w:tc>
          <w:tcPr>
            <w:tcW w:w="709" w:type="dxa"/>
          </w:tcPr>
          <w:p w14:paraId="3CBE21CD" w14:textId="77777777" w:rsidR="003A1E5F" w:rsidRPr="00BC409C" w:rsidRDefault="003A1E5F" w:rsidP="00423E00">
            <w:pPr>
              <w:pStyle w:val="TAL"/>
              <w:jc w:val="center"/>
            </w:pPr>
            <w:r w:rsidRPr="00BC409C">
              <w:t>Band</w:t>
            </w:r>
          </w:p>
        </w:tc>
        <w:tc>
          <w:tcPr>
            <w:tcW w:w="567" w:type="dxa"/>
          </w:tcPr>
          <w:p w14:paraId="65238BCA" w14:textId="77777777" w:rsidR="003A1E5F" w:rsidRPr="00BC409C" w:rsidRDefault="003A1E5F" w:rsidP="00423E00">
            <w:pPr>
              <w:pStyle w:val="TAL"/>
              <w:jc w:val="center"/>
            </w:pPr>
            <w:r w:rsidRPr="00BC409C">
              <w:t>No</w:t>
            </w:r>
          </w:p>
        </w:tc>
        <w:tc>
          <w:tcPr>
            <w:tcW w:w="709" w:type="dxa"/>
          </w:tcPr>
          <w:p w14:paraId="1FB6A7D1" w14:textId="77777777" w:rsidR="003A1E5F" w:rsidRPr="00BC409C" w:rsidRDefault="003A1E5F" w:rsidP="00423E00">
            <w:pPr>
              <w:pStyle w:val="TAL"/>
              <w:jc w:val="center"/>
            </w:pPr>
            <w:r w:rsidRPr="00BC409C">
              <w:t>N/A</w:t>
            </w:r>
          </w:p>
        </w:tc>
        <w:tc>
          <w:tcPr>
            <w:tcW w:w="728" w:type="dxa"/>
          </w:tcPr>
          <w:p w14:paraId="3D50B1D3" w14:textId="77777777" w:rsidR="003A1E5F" w:rsidRPr="00BC409C" w:rsidRDefault="003A1E5F" w:rsidP="00423E00">
            <w:pPr>
              <w:pStyle w:val="TAL"/>
              <w:jc w:val="center"/>
            </w:pPr>
            <w:r w:rsidRPr="00BC409C">
              <w:t>FR2 only</w:t>
            </w:r>
          </w:p>
        </w:tc>
      </w:tr>
      <w:tr w:rsidR="003A1E5F" w:rsidRPr="00BC409C" w14:paraId="2E54AB5D" w14:textId="77777777" w:rsidTr="00423E00">
        <w:trPr>
          <w:cantSplit/>
          <w:tblHeader/>
        </w:trPr>
        <w:tc>
          <w:tcPr>
            <w:tcW w:w="6917" w:type="dxa"/>
          </w:tcPr>
          <w:p w14:paraId="5B7DF4AB" w14:textId="77777777" w:rsidR="003A1E5F" w:rsidRPr="00BC409C" w:rsidRDefault="003A1E5F" w:rsidP="00423E00">
            <w:pPr>
              <w:pStyle w:val="TAL"/>
              <w:rPr>
                <w:b/>
                <w:bCs/>
                <w:i/>
                <w:iCs/>
              </w:rPr>
            </w:pPr>
            <w:r w:rsidRPr="00BC409C">
              <w:rPr>
                <w:b/>
                <w:bCs/>
                <w:i/>
                <w:iCs/>
              </w:rPr>
              <w:t>sp-BeamReportPUCCH</w:t>
            </w:r>
          </w:p>
          <w:p w14:paraId="0A201978" w14:textId="77777777" w:rsidR="003A1E5F" w:rsidRPr="00BC409C" w:rsidRDefault="003A1E5F" w:rsidP="00423E00">
            <w:pPr>
              <w:pStyle w:val="TAL"/>
            </w:pPr>
            <w:r w:rsidRPr="00BC409C">
              <w:rPr>
                <w:bCs/>
                <w:iCs/>
              </w:rPr>
              <w:t>Indicates support of semi-persistent 'CRI/RSRP' or 'SSBRI/RSRP' reporting using PUCCH formats 2, 3 and 4 in one slot.</w:t>
            </w:r>
          </w:p>
        </w:tc>
        <w:tc>
          <w:tcPr>
            <w:tcW w:w="709" w:type="dxa"/>
          </w:tcPr>
          <w:p w14:paraId="0C7DBFCD" w14:textId="77777777" w:rsidR="003A1E5F" w:rsidRPr="00BC409C" w:rsidRDefault="003A1E5F" w:rsidP="00423E00">
            <w:pPr>
              <w:pStyle w:val="TAL"/>
              <w:jc w:val="center"/>
            </w:pPr>
            <w:r w:rsidRPr="00BC409C">
              <w:rPr>
                <w:bCs/>
                <w:iCs/>
              </w:rPr>
              <w:t>Band</w:t>
            </w:r>
          </w:p>
        </w:tc>
        <w:tc>
          <w:tcPr>
            <w:tcW w:w="567" w:type="dxa"/>
          </w:tcPr>
          <w:p w14:paraId="4F33DF95" w14:textId="77777777" w:rsidR="003A1E5F" w:rsidRPr="00BC409C" w:rsidRDefault="003A1E5F" w:rsidP="00423E00">
            <w:pPr>
              <w:pStyle w:val="TAL"/>
              <w:jc w:val="center"/>
            </w:pPr>
            <w:r w:rsidRPr="00BC409C">
              <w:rPr>
                <w:bCs/>
                <w:iCs/>
              </w:rPr>
              <w:t>No</w:t>
            </w:r>
          </w:p>
        </w:tc>
        <w:tc>
          <w:tcPr>
            <w:tcW w:w="709" w:type="dxa"/>
          </w:tcPr>
          <w:p w14:paraId="1415353E" w14:textId="77777777" w:rsidR="003A1E5F" w:rsidRPr="00BC409C" w:rsidRDefault="003A1E5F" w:rsidP="00423E00">
            <w:pPr>
              <w:pStyle w:val="TAL"/>
              <w:jc w:val="center"/>
            </w:pPr>
            <w:r w:rsidRPr="00BC409C">
              <w:rPr>
                <w:bCs/>
                <w:iCs/>
              </w:rPr>
              <w:t>N/A</w:t>
            </w:r>
          </w:p>
        </w:tc>
        <w:tc>
          <w:tcPr>
            <w:tcW w:w="728" w:type="dxa"/>
          </w:tcPr>
          <w:p w14:paraId="0CA84466" w14:textId="77777777" w:rsidR="003A1E5F" w:rsidRPr="00BC409C" w:rsidRDefault="003A1E5F" w:rsidP="00423E00">
            <w:pPr>
              <w:pStyle w:val="TAL"/>
              <w:jc w:val="center"/>
            </w:pPr>
            <w:r w:rsidRPr="00BC409C">
              <w:rPr>
                <w:bCs/>
                <w:iCs/>
              </w:rPr>
              <w:t>N/A</w:t>
            </w:r>
          </w:p>
        </w:tc>
      </w:tr>
      <w:tr w:rsidR="003A1E5F" w:rsidRPr="00BC409C" w14:paraId="12BEF3F8" w14:textId="77777777" w:rsidTr="00423E00">
        <w:trPr>
          <w:cantSplit/>
          <w:tblHeader/>
        </w:trPr>
        <w:tc>
          <w:tcPr>
            <w:tcW w:w="6917" w:type="dxa"/>
          </w:tcPr>
          <w:p w14:paraId="013ECC01" w14:textId="77777777" w:rsidR="003A1E5F" w:rsidRPr="00BC409C" w:rsidRDefault="003A1E5F" w:rsidP="00423E00">
            <w:pPr>
              <w:pStyle w:val="TAL"/>
              <w:rPr>
                <w:b/>
                <w:bCs/>
                <w:i/>
                <w:iCs/>
              </w:rPr>
            </w:pPr>
            <w:r w:rsidRPr="00BC409C">
              <w:rPr>
                <w:b/>
                <w:bCs/>
                <w:i/>
                <w:iCs/>
              </w:rPr>
              <w:t>sp-BeamReportPUSCH</w:t>
            </w:r>
          </w:p>
          <w:p w14:paraId="61250533" w14:textId="77777777" w:rsidR="003A1E5F" w:rsidRPr="00BC409C" w:rsidRDefault="003A1E5F" w:rsidP="00423E00">
            <w:pPr>
              <w:pStyle w:val="TAL"/>
            </w:pPr>
            <w:r w:rsidRPr="00BC409C">
              <w:rPr>
                <w:bCs/>
                <w:iCs/>
              </w:rPr>
              <w:t>Indicates support of semi-persistent 'CRI/RSRP' or 'SSBRI/RSRP' reporting on PUSCH.</w:t>
            </w:r>
          </w:p>
        </w:tc>
        <w:tc>
          <w:tcPr>
            <w:tcW w:w="709" w:type="dxa"/>
          </w:tcPr>
          <w:p w14:paraId="64455044" w14:textId="77777777" w:rsidR="003A1E5F" w:rsidRPr="00BC409C" w:rsidRDefault="003A1E5F" w:rsidP="00423E00">
            <w:pPr>
              <w:pStyle w:val="TAL"/>
              <w:jc w:val="center"/>
            </w:pPr>
            <w:r w:rsidRPr="00BC409C">
              <w:rPr>
                <w:bCs/>
                <w:iCs/>
              </w:rPr>
              <w:t>Band</w:t>
            </w:r>
          </w:p>
        </w:tc>
        <w:tc>
          <w:tcPr>
            <w:tcW w:w="567" w:type="dxa"/>
          </w:tcPr>
          <w:p w14:paraId="522524BB" w14:textId="77777777" w:rsidR="003A1E5F" w:rsidRPr="00BC409C" w:rsidRDefault="003A1E5F" w:rsidP="00423E00">
            <w:pPr>
              <w:pStyle w:val="TAL"/>
              <w:jc w:val="center"/>
            </w:pPr>
            <w:r w:rsidRPr="00BC409C">
              <w:rPr>
                <w:bCs/>
                <w:iCs/>
              </w:rPr>
              <w:t>No</w:t>
            </w:r>
          </w:p>
        </w:tc>
        <w:tc>
          <w:tcPr>
            <w:tcW w:w="709" w:type="dxa"/>
          </w:tcPr>
          <w:p w14:paraId="75FF0694" w14:textId="77777777" w:rsidR="003A1E5F" w:rsidRPr="00BC409C" w:rsidRDefault="003A1E5F" w:rsidP="00423E00">
            <w:pPr>
              <w:pStyle w:val="TAL"/>
              <w:jc w:val="center"/>
            </w:pPr>
            <w:r w:rsidRPr="00BC409C">
              <w:rPr>
                <w:bCs/>
                <w:iCs/>
              </w:rPr>
              <w:t>N/A</w:t>
            </w:r>
          </w:p>
        </w:tc>
        <w:tc>
          <w:tcPr>
            <w:tcW w:w="728" w:type="dxa"/>
          </w:tcPr>
          <w:p w14:paraId="53AC4424" w14:textId="77777777" w:rsidR="003A1E5F" w:rsidRPr="00BC409C" w:rsidRDefault="003A1E5F" w:rsidP="00423E00">
            <w:pPr>
              <w:pStyle w:val="TAL"/>
              <w:jc w:val="center"/>
            </w:pPr>
            <w:r w:rsidRPr="00BC409C">
              <w:rPr>
                <w:bCs/>
                <w:iCs/>
              </w:rPr>
              <w:t>N/A</w:t>
            </w:r>
          </w:p>
        </w:tc>
      </w:tr>
      <w:tr w:rsidR="003A1E5F" w:rsidRPr="00BC409C" w14:paraId="12DF6364" w14:textId="77777777" w:rsidTr="00423E00">
        <w:trPr>
          <w:cantSplit/>
          <w:tblHeader/>
        </w:trPr>
        <w:tc>
          <w:tcPr>
            <w:tcW w:w="6917" w:type="dxa"/>
          </w:tcPr>
          <w:p w14:paraId="42A2313C" w14:textId="77777777" w:rsidR="003A1E5F" w:rsidRPr="00BC409C" w:rsidRDefault="003A1E5F" w:rsidP="00423E00">
            <w:pPr>
              <w:pStyle w:val="TAL"/>
              <w:rPr>
                <w:b/>
                <w:bCs/>
                <w:i/>
                <w:iCs/>
              </w:rPr>
            </w:pPr>
            <w:r w:rsidRPr="00BC409C">
              <w:rPr>
                <w:b/>
                <w:bCs/>
                <w:i/>
                <w:iCs/>
              </w:rPr>
              <w:t>spCell-TAG-Ind-r18</w:t>
            </w:r>
          </w:p>
          <w:p w14:paraId="634790DA" w14:textId="77777777" w:rsidR="003A1E5F" w:rsidRPr="00BC409C" w:rsidRDefault="003A1E5F" w:rsidP="00423E00">
            <w:pPr>
              <w:pStyle w:val="TAL"/>
            </w:pPr>
            <w:r w:rsidRPr="00BC409C">
              <w:t>Indicates whether the UE supports indicating one of two TAG IDs configured in the SpCell via absolute TA command MAC CE.</w:t>
            </w:r>
          </w:p>
          <w:p w14:paraId="4B8CF507" w14:textId="77777777" w:rsidR="003A1E5F" w:rsidRPr="00BC409C" w:rsidRDefault="003A1E5F" w:rsidP="00423E00">
            <w:pPr>
              <w:pStyle w:val="TAL"/>
              <w:rPr>
                <w:b/>
                <w:bCs/>
                <w:i/>
                <w:iCs/>
              </w:rPr>
            </w:pPr>
            <w:r w:rsidRPr="00BC409C">
              <w:t xml:space="preserve">A UE that indicates support of this feature shall indicate support of </w:t>
            </w:r>
            <w:r w:rsidRPr="00BC409C">
              <w:rPr>
                <w:i/>
                <w:iCs/>
              </w:rPr>
              <w:t xml:space="preserve">multiDCI-IntraCellMultiTRP-TwoTA-r18 </w:t>
            </w:r>
            <w:r w:rsidRPr="00BC409C">
              <w:t>or</w:t>
            </w:r>
            <w:r w:rsidRPr="00BC409C">
              <w:rPr>
                <w:i/>
                <w:iCs/>
              </w:rPr>
              <w:t xml:space="preserve"> multiDCI-InterCellMultiTRP-TwoTA-r18</w:t>
            </w:r>
            <w:r w:rsidRPr="00BC409C">
              <w:t>.</w:t>
            </w:r>
          </w:p>
        </w:tc>
        <w:tc>
          <w:tcPr>
            <w:tcW w:w="709" w:type="dxa"/>
          </w:tcPr>
          <w:p w14:paraId="79A0F4B7" w14:textId="77777777" w:rsidR="003A1E5F" w:rsidRPr="00BC409C" w:rsidRDefault="003A1E5F" w:rsidP="00423E00">
            <w:pPr>
              <w:pStyle w:val="TAL"/>
              <w:jc w:val="center"/>
              <w:rPr>
                <w:bCs/>
                <w:iCs/>
              </w:rPr>
            </w:pPr>
            <w:r w:rsidRPr="00BC409C">
              <w:rPr>
                <w:bCs/>
                <w:iCs/>
              </w:rPr>
              <w:t>Band</w:t>
            </w:r>
          </w:p>
        </w:tc>
        <w:tc>
          <w:tcPr>
            <w:tcW w:w="567" w:type="dxa"/>
          </w:tcPr>
          <w:p w14:paraId="2ED91541" w14:textId="77777777" w:rsidR="003A1E5F" w:rsidRPr="00BC409C" w:rsidRDefault="003A1E5F" w:rsidP="00423E00">
            <w:pPr>
              <w:pStyle w:val="TAL"/>
              <w:jc w:val="center"/>
              <w:rPr>
                <w:bCs/>
                <w:iCs/>
              </w:rPr>
            </w:pPr>
            <w:r w:rsidRPr="00BC409C">
              <w:rPr>
                <w:bCs/>
                <w:iCs/>
              </w:rPr>
              <w:t>No</w:t>
            </w:r>
          </w:p>
        </w:tc>
        <w:tc>
          <w:tcPr>
            <w:tcW w:w="709" w:type="dxa"/>
          </w:tcPr>
          <w:p w14:paraId="5911335B" w14:textId="77777777" w:rsidR="003A1E5F" w:rsidRPr="00BC409C" w:rsidRDefault="003A1E5F" w:rsidP="00423E00">
            <w:pPr>
              <w:pStyle w:val="TAL"/>
              <w:jc w:val="center"/>
              <w:rPr>
                <w:bCs/>
                <w:iCs/>
              </w:rPr>
            </w:pPr>
            <w:r w:rsidRPr="00BC409C">
              <w:rPr>
                <w:bCs/>
                <w:iCs/>
              </w:rPr>
              <w:t>N/A</w:t>
            </w:r>
          </w:p>
        </w:tc>
        <w:tc>
          <w:tcPr>
            <w:tcW w:w="728" w:type="dxa"/>
          </w:tcPr>
          <w:p w14:paraId="03EC149C" w14:textId="77777777" w:rsidR="003A1E5F" w:rsidRPr="00BC409C" w:rsidRDefault="003A1E5F" w:rsidP="00423E00">
            <w:pPr>
              <w:pStyle w:val="TAL"/>
              <w:jc w:val="center"/>
              <w:rPr>
                <w:bCs/>
                <w:iCs/>
              </w:rPr>
            </w:pPr>
            <w:r w:rsidRPr="00BC409C">
              <w:rPr>
                <w:bCs/>
                <w:iCs/>
              </w:rPr>
              <w:t>N/A</w:t>
            </w:r>
          </w:p>
        </w:tc>
      </w:tr>
      <w:tr w:rsidR="003A1E5F" w:rsidRPr="00BC409C" w14:paraId="606EBE9E" w14:textId="77777777" w:rsidTr="00423E0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EF4A814" w14:textId="77777777" w:rsidR="003A1E5F" w:rsidRPr="00BC409C" w:rsidRDefault="003A1E5F" w:rsidP="00423E00">
            <w:pPr>
              <w:pStyle w:val="TAL"/>
              <w:rPr>
                <w:b/>
                <w:bCs/>
                <w:i/>
                <w:iCs/>
              </w:rPr>
            </w:pPr>
            <w:r w:rsidRPr="00BC409C">
              <w:rPr>
                <w:b/>
                <w:bCs/>
                <w:i/>
                <w:iCs/>
              </w:rPr>
              <w:t>sps-MulticastDCI-Format4-2-r17</w:t>
            </w:r>
          </w:p>
          <w:p w14:paraId="2AE0DC50" w14:textId="77777777" w:rsidR="003A1E5F" w:rsidRPr="00BC409C" w:rsidRDefault="003A1E5F" w:rsidP="00423E00">
            <w:pPr>
              <w:pStyle w:val="TAL"/>
            </w:pPr>
            <w:r w:rsidRPr="00BC409C">
              <w:t>Indicates whether the UE supports transmission and retransmission scheduled by DCI format 4_2 with CRC scrambled with G-CS-RNTI for multicast SPS scheduling.</w:t>
            </w:r>
          </w:p>
          <w:p w14:paraId="0F70A2C3" w14:textId="77777777" w:rsidR="003A1E5F" w:rsidRPr="00BC409C" w:rsidRDefault="003A1E5F" w:rsidP="00423E00">
            <w:pPr>
              <w:pStyle w:val="TAL"/>
            </w:pPr>
          </w:p>
          <w:p w14:paraId="6F20C111" w14:textId="77777777" w:rsidR="003A1E5F" w:rsidRPr="00BC409C" w:rsidRDefault="003A1E5F" w:rsidP="00423E00">
            <w:pPr>
              <w:pStyle w:val="TAL"/>
            </w:pPr>
            <w:r w:rsidRPr="00BC409C">
              <w:t xml:space="preserve">A UE that indicates support of this feature shall indicate support of </w:t>
            </w:r>
            <w:r w:rsidRPr="00BC409C">
              <w:rPr>
                <w:i/>
                <w:iCs/>
              </w:rPr>
              <w:t>sps-Multicast-r17</w:t>
            </w:r>
            <w:r w:rsidRPr="00BC409C">
              <w:t>.</w:t>
            </w:r>
          </w:p>
        </w:tc>
        <w:tc>
          <w:tcPr>
            <w:tcW w:w="709" w:type="dxa"/>
            <w:tcBorders>
              <w:top w:val="single" w:sz="4" w:space="0" w:color="808080"/>
              <w:left w:val="single" w:sz="4" w:space="0" w:color="808080"/>
              <w:bottom w:val="single" w:sz="4" w:space="0" w:color="808080"/>
              <w:right w:val="single" w:sz="4" w:space="0" w:color="808080"/>
            </w:tcBorders>
          </w:tcPr>
          <w:p w14:paraId="569BAC26" w14:textId="77777777" w:rsidR="003A1E5F" w:rsidRPr="00BC409C" w:rsidRDefault="003A1E5F" w:rsidP="00423E00">
            <w:pPr>
              <w:pStyle w:val="TAL"/>
              <w:jc w:val="center"/>
              <w:rPr>
                <w:bCs/>
                <w:iCs/>
              </w:rPr>
            </w:pPr>
            <w:r w:rsidRPr="00BC409C">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2D281B20" w14:textId="77777777" w:rsidR="003A1E5F" w:rsidRPr="00BC409C" w:rsidRDefault="003A1E5F" w:rsidP="00423E00">
            <w:pPr>
              <w:pStyle w:val="TAL"/>
              <w:jc w:val="center"/>
              <w:rPr>
                <w:bCs/>
                <w:iCs/>
              </w:rPr>
            </w:pPr>
            <w:r w:rsidRPr="00BC409C">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76A574FC" w14:textId="77777777" w:rsidR="003A1E5F" w:rsidRPr="00BC409C" w:rsidRDefault="003A1E5F" w:rsidP="00423E00">
            <w:pPr>
              <w:pStyle w:val="TAL"/>
              <w:jc w:val="center"/>
              <w:rPr>
                <w:bCs/>
                <w:iCs/>
              </w:rPr>
            </w:pPr>
            <w:r w:rsidRPr="00BC409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4485E9FF" w14:textId="77777777" w:rsidR="003A1E5F" w:rsidRPr="00BC409C" w:rsidRDefault="003A1E5F" w:rsidP="00423E00">
            <w:pPr>
              <w:pStyle w:val="TAL"/>
              <w:jc w:val="center"/>
              <w:rPr>
                <w:bCs/>
                <w:iCs/>
              </w:rPr>
            </w:pPr>
            <w:r w:rsidRPr="00BC409C">
              <w:rPr>
                <w:bCs/>
                <w:iCs/>
              </w:rPr>
              <w:t>N/A</w:t>
            </w:r>
          </w:p>
        </w:tc>
      </w:tr>
      <w:tr w:rsidR="003A1E5F" w:rsidRPr="00BC409C" w14:paraId="37145AB2" w14:textId="77777777" w:rsidTr="00423E0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3938B38" w14:textId="77777777" w:rsidR="003A1E5F" w:rsidRPr="00BC409C" w:rsidRDefault="003A1E5F" w:rsidP="00423E00">
            <w:pPr>
              <w:pStyle w:val="TAL"/>
              <w:rPr>
                <w:b/>
                <w:bCs/>
                <w:i/>
                <w:iCs/>
              </w:rPr>
            </w:pPr>
            <w:r w:rsidRPr="00BC409C">
              <w:rPr>
                <w:b/>
                <w:bCs/>
                <w:i/>
                <w:iCs/>
              </w:rPr>
              <w:lastRenderedPageBreak/>
              <w:t>sps-MulticastMultiConfig-r17</w:t>
            </w:r>
          </w:p>
          <w:p w14:paraId="1E509254" w14:textId="77777777" w:rsidR="003A1E5F" w:rsidRPr="00BC409C" w:rsidRDefault="003A1E5F" w:rsidP="00423E00">
            <w:pPr>
              <w:pStyle w:val="TAL"/>
            </w:pPr>
            <w:r w:rsidRPr="00BC409C">
              <w:rPr>
                <w:bCs/>
                <w:iCs/>
              </w:rPr>
              <w:t xml:space="preserve">Indicates </w:t>
            </w:r>
            <w:r w:rsidRPr="00BC409C">
              <w:t>whether the UE supports up to 8 SPS group-common PDSCH configurations per CFR for multicast on PCell. The value indicates the maximum number of activated SPS group-common PDSCH configurations per CFR for multicast.</w:t>
            </w:r>
          </w:p>
          <w:p w14:paraId="140A4FB9" w14:textId="77777777" w:rsidR="003A1E5F" w:rsidRPr="00BC409C" w:rsidRDefault="003A1E5F" w:rsidP="00423E00">
            <w:pPr>
              <w:pStyle w:val="TAL"/>
              <w:rPr>
                <w:rFonts w:cs="Arial"/>
                <w:szCs w:val="18"/>
              </w:rPr>
            </w:pPr>
            <w:r w:rsidRPr="00BC409C">
              <w:t>The total number of SPS configurations for both multicast and unicast is no larger than 8 in a BWP of a serving cell. The total number of SPS configurations for both multicast and unicast in a cell group is no larger than 32.</w:t>
            </w:r>
          </w:p>
          <w:p w14:paraId="6AA13051" w14:textId="77777777" w:rsidR="003A1E5F" w:rsidRPr="00BC409C" w:rsidRDefault="003A1E5F" w:rsidP="00423E00">
            <w:pPr>
              <w:pStyle w:val="TAL"/>
            </w:pPr>
          </w:p>
          <w:p w14:paraId="44C77189" w14:textId="77777777" w:rsidR="003A1E5F" w:rsidRPr="00BC409C" w:rsidRDefault="003A1E5F" w:rsidP="00423E00">
            <w:pPr>
              <w:pStyle w:val="TAL"/>
            </w:pPr>
            <w:r w:rsidRPr="00BC409C">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Pr="00BC409C">
              <w:rPr>
                <w:bCs/>
                <w:iCs/>
              </w:rPr>
              <w:t xml:space="preserve"> and all </w:t>
            </w:r>
            <w:r w:rsidRPr="00BC409C">
              <w:rPr>
                <w:bCs/>
                <w:iCs/>
                <w:lang w:eastAsia="zh-CN"/>
              </w:rPr>
              <w:t>F</w:t>
            </w:r>
            <w:r w:rsidRPr="00BC409C">
              <w:rPr>
                <w:bCs/>
                <w:iCs/>
              </w:rPr>
              <w:t>DD-FR2 NTN bands respectively</w:t>
            </w:r>
            <w:r w:rsidRPr="00BC409C">
              <w:t>.</w:t>
            </w:r>
          </w:p>
          <w:p w14:paraId="325B7401" w14:textId="77777777" w:rsidR="003A1E5F" w:rsidRPr="00BC409C" w:rsidRDefault="003A1E5F" w:rsidP="00423E00">
            <w:pPr>
              <w:pStyle w:val="TAL"/>
            </w:pPr>
          </w:p>
          <w:p w14:paraId="797E1F07" w14:textId="77777777" w:rsidR="003A1E5F" w:rsidRPr="00BC409C" w:rsidRDefault="003A1E5F" w:rsidP="00423E00">
            <w:pPr>
              <w:pStyle w:val="TAL"/>
              <w:rPr>
                <w:b/>
                <w:bCs/>
                <w:i/>
                <w:iCs/>
              </w:rPr>
            </w:pPr>
            <w:r w:rsidRPr="00BC409C">
              <w:t xml:space="preserve">A UE that indicates support of this feature shall indicate support of </w:t>
            </w:r>
            <w:r w:rsidRPr="00BC409C">
              <w:rPr>
                <w:i/>
                <w:iCs/>
              </w:rPr>
              <w:t>sps-Multicast-r17</w:t>
            </w:r>
            <w:r w:rsidRPr="00BC409C">
              <w:t>.</w:t>
            </w:r>
          </w:p>
        </w:tc>
        <w:tc>
          <w:tcPr>
            <w:tcW w:w="709" w:type="dxa"/>
            <w:tcBorders>
              <w:top w:val="single" w:sz="4" w:space="0" w:color="808080"/>
              <w:left w:val="single" w:sz="4" w:space="0" w:color="808080"/>
              <w:bottom w:val="single" w:sz="4" w:space="0" w:color="808080"/>
              <w:right w:val="single" w:sz="4" w:space="0" w:color="808080"/>
            </w:tcBorders>
          </w:tcPr>
          <w:p w14:paraId="7679597C" w14:textId="77777777" w:rsidR="003A1E5F" w:rsidRPr="00BC409C" w:rsidRDefault="003A1E5F" w:rsidP="00423E00">
            <w:pPr>
              <w:pStyle w:val="TAL"/>
              <w:jc w:val="center"/>
              <w:rPr>
                <w:bCs/>
                <w:iCs/>
              </w:rPr>
            </w:pPr>
            <w:r w:rsidRPr="00BC409C">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286AD353" w14:textId="77777777" w:rsidR="003A1E5F" w:rsidRPr="00BC409C" w:rsidRDefault="003A1E5F" w:rsidP="00423E00">
            <w:pPr>
              <w:pStyle w:val="TAL"/>
              <w:jc w:val="center"/>
              <w:rPr>
                <w:bCs/>
                <w:iCs/>
              </w:rPr>
            </w:pPr>
            <w:r w:rsidRPr="00BC409C">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2539D293" w14:textId="77777777" w:rsidR="003A1E5F" w:rsidRPr="00BC409C" w:rsidRDefault="003A1E5F" w:rsidP="00423E00">
            <w:pPr>
              <w:pStyle w:val="TAL"/>
              <w:jc w:val="center"/>
              <w:rPr>
                <w:bCs/>
                <w:iCs/>
              </w:rPr>
            </w:pPr>
            <w:r w:rsidRPr="00BC409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36500674" w14:textId="77777777" w:rsidR="003A1E5F" w:rsidRPr="00BC409C" w:rsidRDefault="003A1E5F" w:rsidP="00423E00">
            <w:pPr>
              <w:pStyle w:val="TAL"/>
              <w:jc w:val="center"/>
              <w:rPr>
                <w:bCs/>
                <w:iCs/>
              </w:rPr>
            </w:pPr>
            <w:r w:rsidRPr="00BC409C">
              <w:rPr>
                <w:bCs/>
                <w:iCs/>
              </w:rPr>
              <w:t>N/A</w:t>
            </w:r>
          </w:p>
        </w:tc>
      </w:tr>
      <w:tr w:rsidR="003A1E5F" w:rsidRPr="00BC409C" w14:paraId="5AACCBD2" w14:textId="77777777" w:rsidTr="00423E00">
        <w:trPr>
          <w:cantSplit/>
          <w:tblHeader/>
        </w:trPr>
        <w:tc>
          <w:tcPr>
            <w:tcW w:w="6917" w:type="dxa"/>
          </w:tcPr>
          <w:p w14:paraId="22E82E3D" w14:textId="77777777" w:rsidR="003A1E5F" w:rsidRPr="00BC409C" w:rsidRDefault="003A1E5F" w:rsidP="00423E00">
            <w:pPr>
              <w:pStyle w:val="TAL"/>
              <w:rPr>
                <w:b/>
                <w:i/>
              </w:rPr>
            </w:pPr>
            <w:r w:rsidRPr="00BC409C">
              <w:rPr>
                <w:b/>
                <w:i/>
              </w:rPr>
              <w:t>sps-r16</w:t>
            </w:r>
          </w:p>
          <w:p w14:paraId="4042B041" w14:textId="77777777" w:rsidR="003A1E5F" w:rsidRPr="00BC409C" w:rsidRDefault="003A1E5F" w:rsidP="00423E00">
            <w:pPr>
              <w:pStyle w:val="TAL"/>
            </w:pPr>
            <w:r w:rsidRPr="00BC409C">
              <w:t>Indicates whether the UE support of up to 8 configured SPS configurations in a BWP of a serving cell and up to 32 configured SPS configurations in a cell group. This field includes the following parameters:</w:t>
            </w:r>
          </w:p>
          <w:p w14:paraId="59707C23"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i/>
                <w:sz w:val="18"/>
                <w:szCs w:val="18"/>
              </w:rPr>
              <w:t>maxNumberConfigsPerBWP-r16</w:t>
            </w:r>
            <w:proofErr w:type="gramEnd"/>
            <w:r w:rsidRPr="00BC409C">
              <w:rPr>
                <w:rFonts w:ascii="Arial" w:hAnsi="Arial" w:cs="Arial"/>
                <w:sz w:val="18"/>
                <w:szCs w:val="18"/>
              </w:rPr>
              <w:t xml:space="preserve"> indicates the maximum number of active SPS configurations in a BWP of a serving cell.</w:t>
            </w:r>
          </w:p>
          <w:p w14:paraId="4B573257"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i/>
                <w:sz w:val="18"/>
                <w:szCs w:val="18"/>
              </w:rPr>
              <w:t>maxNumberConfigsAllCC-r16</w:t>
            </w:r>
            <w:proofErr w:type="gramEnd"/>
            <w:r w:rsidRPr="00BC409C">
              <w:rPr>
                <w:rFonts w:ascii="Arial" w:hAnsi="Arial" w:cs="Arial"/>
                <w:sz w:val="18"/>
                <w:szCs w:val="18"/>
              </w:rPr>
              <w:t xml:space="preserve"> indicates the maximum number of active SPS configurations across all serving cells in a MAC entity, and across MCG and SCG in case of NR-DC.</w:t>
            </w:r>
          </w:p>
          <w:p w14:paraId="6B331576" w14:textId="77777777" w:rsidR="003A1E5F" w:rsidRPr="00BC409C" w:rsidRDefault="003A1E5F" w:rsidP="00423E00">
            <w:pPr>
              <w:pStyle w:val="TAL"/>
              <w:rPr>
                <w:rFonts w:cs="Arial"/>
                <w:szCs w:val="18"/>
              </w:rPr>
            </w:pPr>
            <w:r w:rsidRPr="00BC409C">
              <w:rPr>
                <w:rFonts w:cs="Arial"/>
                <w:szCs w:val="18"/>
              </w:rPr>
              <w:t xml:space="preserve">The UE can include this feature only if the UE indicates support of </w:t>
            </w:r>
            <w:r w:rsidRPr="00BC409C">
              <w:rPr>
                <w:rFonts w:cs="Arial"/>
                <w:i/>
                <w:szCs w:val="18"/>
              </w:rPr>
              <w:t>downlinkSPS</w:t>
            </w:r>
            <w:r w:rsidRPr="00BC409C">
              <w:rPr>
                <w:rFonts w:cs="Arial"/>
                <w:szCs w:val="18"/>
              </w:rPr>
              <w:t>.</w:t>
            </w:r>
          </w:p>
          <w:p w14:paraId="21CB3240" w14:textId="77777777" w:rsidR="003A1E5F" w:rsidRPr="00BC409C" w:rsidRDefault="003A1E5F" w:rsidP="00423E00">
            <w:pPr>
              <w:pStyle w:val="TAL"/>
              <w:rPr>
                <w:rFonts w:cs="Arial"/>
                <w:szCs w:val="18"/>
              </w:rPr>
            </w:pPr>
          </w:p>
          <w:p w14:paraId="0B5387C3" w14:textId="77777777" w:rsidR="003A1E5F" w:rsidRPr="00BC409C" w:rsidRDefault="003A1E5F" w:rsidP="00423E00">
            <w:pPr>
              <w:pStyle w:val="TAL"/>
              <w:rPr>
                <w:rFonts w:cs="Arial"/>
                <w:szCs w:val="18"/>
              </w:rPr>
            </w:pPr>
            <w:r w:rsidRPr="00BC409C">
              <w:rPr>
                <w:rFonts w:cs="Arial"/>
                <w:szCs w:val="18"/>
              </w:rPr>
              <w:t>NOTE:</w:t>
            </w:r>
          </w:p>
          <w:p w14:paraId="1E8BF465"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 xml:space="preserve">For all the reported bands in FR1, a same X1 value is reported for </w:t>
            </w:r>
            <w:r w:rsidRPr="00BC409C">
              <w:rPr>
                <w:rFonts w:ascii="Arial" w:hAnsi="Arial" w:cs="Arial"/>
                <w:i/>
                <w:sz w:val="18"/>
                <w:szCs w:val="18"/>
              </w:rPr>
              <w:t>maxNumberConfigsAllCC-r16</w:t>
            </w:r>
            <w:r w:rsidRPr="00BC409C">
              <w:rPr>
                <w:rFonts w:ascii="Arial" w:hAnsi="Arial" w:cs="Arial"/>
                <w:sz w:val="18"/>
                <w:szCs w:val="18"/>
              </w:rPr>
              <w:t xml:space="preserve">. For all the reported bands in FR2, a same X2 value is reported for </w:t>
            </w:r>
            <w:r w:rsidRPr="00BC409C">
              <w:rPr>
                <w:rFonts w:ascii="Arial" w:hAnsi="Arial" w:cs="Arial"/>
                <w:i/>
                <w:sz w:val="18"/>
                <w:szCs w:val="18"/>
              </w:rPr>
              <w:t>maxNumberConfigsAllCC-r16</w:t>
            </w:r>
            <w:r w:rsidRPr="00BC409C">
              <w:rPr>
                <w:rFonts w:ascii="Arial" w:hAnsi="Arial" w:cs="Arial"/>
                <w:sz w:val="18"/>
                <w:szCs w:val="18"/>
              </w:rPr>
              <w:t>.</w:t>
            </w:r>
          </w:p>
          <w:p w14:paraId="7A2B9523"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The total number of active SPS configurations across all serving cells in FR1 is no greater than X1.</w:t>
            </w:r>
          </w:p>
          <w:p w14:paraId="750566BC"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The total number of active SPS configurations across all serving cells in FR2 is no greater than X2.</w:t>
            </w:r>
          </w:p>
          <w:p w14:paraId="6B432046" w14:textId="77777777" w:rsidR="003A1E5F" w:rsidRPr="00BC409C" w:rsidRDefault="003A1E5F" w:rsidP="00423E00">
            <w:pPr>
              <w:pStyle w:val="B1"/>
              <w:spacing w:after="0"/>
              <w:rPr>
                <w:b/>
                <w:i/>
              </w:rPr>
            </w:pPr>
            <w:r w:rsidRPr="00BC409C">
              <w:rPr>
                <w:rFonts w:ascii="Arial" w:hAnsi="Arial" w:cs="Arial"/>
                <w:sz w:val="18"/>
                <w:szCs w:val="18"/>
              </w:rPr>
              <w:t>-</w:t>
            </w:r>
            <w:r w:rsidRPr="00BC409C">
              <w:rPr>
                <w:rFonts w:ascii="Arial" w:hAnsi="Arial" w:cs="Arial"/>
                <w:sz w:val="18"/>
                <w:szCs w:val="18"/>
              </w:rPr>
              <w:tab/>
              <w:t>If the CA have some serving cell(s) in FR1 and some serving cell(s) in FR2, the total number of active SPS configurations across all serving cells is no greater than max(X1, X2).</w:t>
            </w:r>
          </w:p>
        </w:tc>
        <w:tc>
          <w:tcPr>
            <w:tcW w:w="709" w:type="dxa"/>
          </w:tcPr>
          <w:p w14:paraId="0939FF84" w14:textId="77777777" w:rsidR="003A1E5F" w:rsidRPr="00BC409C" w:rsidRDefault="003A1E5F" w:rsidP="00423E00">
            <w:pPr>
              <w:pStyle w:val="TAL"/>
              <w:jc w:val="center"/>
            </w:pPr>
            <w:r w:rsidRPr="00BC409C">
              <w:t>Band</w:t>
            </w:r>
          </w:p>
        </w:tc>
        <w:tc>
          <w:tcPr>
            <w:tcW w:w="567" w:type="dxa"/>
          </w:tcPr>
          <w:p w14:paraId="110C1597" w14:textId="77777777" w:rsidR="003A1E5F" w:rsidRPr="00BC409C" w:rsidRDefault="003A1E5F" w:rsidP="00423E00">
            <w:pPr>
              <w:pStyle w:val="TAL"/>
              <w:jc w:val="center"/>
            </w:pPr>
            <w:r w:rsidRPr="00BC409C">
              <w:t>No</w:t>
            </w:r>
          </w:p>
        </w:tc>
        <w:tc>
          <w:tcPr>
            <w:tcW w:w="709" w:type="dxa"/>
          </w:tcPr>
          <w:p w14:paraId="17A502E5" w14:textId="77777777" w:rsidR="003A1E5F" w:rsidRPr="00BC409C" w:rsidRDefault="003A1E5F" w:rsidP="00423E00">
            <w:pPr>
              <w:pStyle w:val="TAL"/>
              <w:jc w:val="center"/>
              <w:rPr>
                <w:bCs/>
                <w:iCs/>
              </w:rPr>
            </w:pPr>
            <w:r w:rsidRPr="00BC409C">
              <w:rPr>
                <w:bCs/>
                <w:iCs/>
              </w:rPr>
              <w:t>N/A</w:t>
            </w:r>
          </w:p>
        </w:tc>
        <w:tc>
          <w:tcPr>
            <w:tcW w:w="728" w:type="dxa"/>
          </w:tcPr>
          <w:p w14:paraId="306CD825" w14:textId="77777777" w:rsidR="003A1E5F" w:rsidRPr="00BC409C" w:rsidRDefault="003A1E5F" w:rsidP="00423E00">
            <w:pPr>
              <w:pStyle w:val="TAL"/>
              <w:jc w:val="center"/>
              <w:rPr>
                <w:bCs/>
                <w:iCs/>
              </w:rPr>
            </w:pPr>
            <w:r w:rsidRPr="00BC409C">
              <w:rPr>
                <w:bCs/>
                <w:iCs/>
              </w:rPr>
              <w:t>N/A</w:t>
            </w:r>
          </w:p>
        </w:tc>
      </w:tr>
      <w:tr w:rsidR="003A1E5F" w:rsidRPr="00BC409C" w14:paraId="277563D6" w14:textId="77777777" w:rsidTr="00423E00">
        <w:trPr>
          <w:cantSplit/>
          <w:tblHeader/>
        </w:trPr>
        <w:tc>
          <w:tcPr>
            <w:tcW w:w="6917" w:type="dxa"/>
          </w:tcPr>
          <w:p w14:paraId="321422F6" w14:textId="77777777" w:rsidR="003A1E5F" w:rsidRPr="00BC409C" w:rsidRDefault="003A1E5F" w:rsidP="00423E00">
            <w:pPr>
              <w:pStyle w:val="TAL"/>
              <w:rPr>
                <w:b/>
                <w:i/>
              </w:rPr>
            </w:pPr>
            <w:r w:rsidRPr="00BC409C">
              <w:rPr>
                <w:b/>
                <w:i/>
              </w:rPr>
              <w:t>srs-AssocCSI-RS</w:t>
            </w:r>
          </w:p>
          <w:p w14:paraId="498E11E1" w14:textId="77777777" w:rsidR="003A1E5F" w:rsidRPr="00BC409C" w:rsidRDefault="003A1E5F" w:rsidP="00423E00">
            <w:pPr>
              <w:pStyle w:val="TAL"/>
            </w:pPr>
            <w:r w:rsidRPr="00BC409C">
              <w:t>Parameters for the calculation of the precoder for SRS transmission based on channel measurements using associated NZP CSI-RS resource (srs-AssocCSI-RS) as described in clause 6.1.1.2 of TS 38.214 [12]. UE supporting this feature shall also indicate support of non-codebook based PUSCH transmission.</w:t>
            </w:r>
          </w:p>
          <w:p w14:paraId="6A50CEC2" w14:textId="77777777" w:rsidR="003A1E5F" w:rsidRPr="00BC409C" w:rsidRDefault="003A1E5F" w:rsidP="00423E00">
            <w:pPr>
              <w:pStyle w:val="TAL"/>
            </w:pPr>
            <w:r w:rsidRPr="00BC409C">
              <w:rPr>
                <w:rFonts w:cs="Arial"/>
                <w:szCs w:val="18"/>
              </w:rPr>
              <w:t xml:space="preserve">This capability signalling </w:t>
            </w:r>
            <w:r w:rsidRPr="00BC409C">
              <w:t>includes list of the following parameters:</w:t>
            </w:r>
          </w:p>
          <w:p w14:paraId="3918E981"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maxNumberTxPortsPerResource</w:t>
            </w:r>
            <w:r w:rsidRPr="00BC409C">
              <w:rPr>
                <w:rFonts w:ascii="Arial" w:hAnsi="Arial" w:cs="Arial"/>
                <w:sz w:val="18"/>
                <w:szCs w:val="18"/>
              </w:rPr>
              <w:t xml:space="preserve"> indicates the maximum number of Tx ports in a resource;</w:t>
            </w:r>
          </w:p>
          <w:p w14:paraId="0BC2CB77"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maxNumberResourcesPerBand</w:t>
            </w:r>
            <w:r w:rsidRPr="00BC409C">
              <w:rPr>
                <w:rFonts w:ascii="Arial" w:hAnsi="Arial" w:cs="Arial"/>
                <w:sz w:val="18"/>
                <w:szCs w:val="18"/>
              </w:rPr>
              <w:t xml:space="preserve"> indicates the maximum number of resources across all CCs within a band simultaneously;</w:t>
            </w:r>
          </w:p>
          <w:p w14:paraId="4B04404A" w14:textId="77777777" w:rsidR="003A1E5F" w:rsidRPr="00BC409C" w:rsidRDefault="003A1E5F" w:rsidP="00423E00">
            <w:pPr>
              <w:pStyle w:val="B1"/>
              <w:rPr>
                <w:bCs/>
                <w:iCs/>
              </w:rPr>
            </w:pPr>
            <w:r w:rsidRPr="00BC409C">
              <w:rPr>
                <w:i/>
              </w:rPr>
              <w:t>-</w:t>
            </w:r>
            <w:r w:rsidRPr="00BC409C">
              <w:rPr>
                <w:rFonts w:ascii="Arial" w:hAnsi="Arial" w:cs="Arial"/>
                <w:sz w:val="18"/>
                <w:szCs w:val="18"/>
              </w:rPr>
              <w:tab/>
            </w:r>
            <w:proofErr w:type="gramStart"/>
            <w:r w:rsidRPr="00BC409C">
              <w:rPr>
                <w:rFonts w:ascii="Arial" w:hAnsi="Arial" w:cs="Arial"/>
                <w:i/>
                <w:sz w:val="18"/>
                <w:szCs w:val="18"/>
              </w:rPr>
              <w:t>totalNumberTxPortsPerBand</w:t>
            </w:r>
            <w:proofErr w:type="gramEnd"/>
            <w:r w:rsidRPr="00BC409C">
              <w:rPr>
                <w:rFonts w:ascii="Arial" w:hAnsi="Arial" w:cs="Arial"/>
                <w:sz w:val="18"/>
                <w:szCs w:val="18"/>
              </w:rPr>
              <w:t xml:space="preserve"> indicates the total number of Tx ports across all CCs within a band simultaneously.</w:t>
            </w:r>
          </w:p>
        </w:tc>
        <w:tc>
          <w:tcPr>
            <w:tcW w:w="709" w:type="dxa"/>
          </w:tcPr>
          <w:p w14:paraId="7D23293A" w14:textId="77777777" w:rsidR="003A1E5F" w:rsidRPr="00BC409C" w:rsidRDefault="003A1E5F" w:rsidP="00423E00">
            <w:pPr>
              <w:pStyle w:val="TAL"/>
              <w:jc w:val="center"/>
              <w:rPr>
                <w:bCs/>
                <w:iCs/>
              </w:rPr>
            </w:pPr>
            <w:r w:rsidRPr="00BC409C">
              <w:rPr>
                <w:bCs/>
                <w:iCs/>
              </w:rPr>
              <w:t>Band</w:t>
            </w:r>
          </w:p>
        </w:tc>
        <w:tc>
          <w:tcPr>
            <w:tcW w:w="567" w:type="dxa"/>
          </w:tcPr>
          <w:p w14:paraId="48F187D0" w14:textId="77777777" w:rsidR="003A1E5F" w:rsidRPr="00BC409C" w:rsidRDefault="003A1E5F" w:rsidP="00423E00">
            <w:pPr>
              <w:pStyle w:val="TAL"/>
              <w:jc w:val="center"/>
              <w:rPr>
                <w:bCs/>
                <w:iCs/>
              </w:rPr>
            </w:pPr>
            <w:r w:rsidRPr="00BC409C">
              <w:rPr>
                <w:bCs/>
                <w:iCs/>
              </w:rPr>
              <w:t>No</w:t>
            </w:r>
          </w:p>
        </w:tc>
        <w:tc>
          <w:tcPr>
            <w:tcW w:w="709" w:type="dxa"/>
          </w:tcPr>
          <w:p w14:paraId="74F4060F" w14:textId="77777777" w:rsidR="003A1E5F" w:rsidRPr="00BC409C" w:rsidRDefault="003A1E5F" w:rsidP="00423E00">
            <w:pPr>
              <w:pStyle w:val="TAL"/>
              <w:jc w:val="center"/>
              <w:rPr>
                <w:bCs/>
                <w:iCs/>
              </w:rPr>
            </w:pPr>
            <w:r w:rsidRPr="00BC409C">
              <w:rPr>
                <w:bCs/>
                <w:iCs/>
              </w:rPr>
              <w:t>N/A</w:t>
            </w:r>
          </w:p>
        </w:tc>
        <w:tc>
          <w:tcPr>
            <w:tcW w:w="728" w:type="dxa"/>
          </w:tcPr>
          <w:p w14:paraId="509962F0" w14:textId="77777777" w:rsidR="003A1E5F" w:rsidRPr="00BC409C" w:rsidRDefault="003A1E5F" w:rsidP="00423E00">
            <w:pPr>
              <w:pStyle w:val="TAL"/>
              <w:jc w:val="center"/>
            </w:pPr>
            <w:r w:rsidRPr="00BC409C">
              <w:rPr>
                <w:bCs/>
                <w:iCs/>
              </w:rPr>
              <w:t>N/A</w:t>
            </w:r>
          </w:p>
        </w:tc>
      </w:tr>
      <w:tr w:rsidR="003A1E5F" w:rsidRPr="00BC409C" w14:paraId="4F384570" w14:textId="77777777" w:rsidTr="00423E00">
        <w:trPr>
          <w:cantSplit/>
          <w:tblHeader/>
        </w:trPr>
        <w:tc>
          <w:tcPr>
            <w:tcW w:w="6917" w:type="dxa"/>
          </w:tcPr>
          <w:p w14:paraId="5D83C9A1" w14:textId="77777777" w:rsidR="003A1E5F" w:rsidRPr="00BC409C" w:rsidRDefault="003A1E5F" w:rsidP="00423E00">
            <w:pPr>
              <w:pStyle w:val="TAL"/>
              <w:rPr>
                <w:b/>
                <w:i/>
              </w:rPr>
            </w:pPr>
            <w:r w:rsidRPr="00BC409C">
              <w:rPr>
                <w:b/>
                <w:i/>
              </w:rPr>
              <w:t>srs-combEight-r17</w:t>
            </w:r>
          </w:p>
          <w:p w14:paraId="23DB0ADE" w14:textId="77777777" w:rsidR="003A1E5F" w:rsidRPr="00BC409C" w:rsidRDefault="003A1E5F" w:rsidP="00423E00">
            <w:pPr>
              <w:pStyle w:val="TAL"/>
            </w:pPr>
            <w:r w:rsidRPr="00BC409C">
              <w:t>Indicates whether the UE supports comb-8 for SRS other than for positioning.</w:t>
            </w:r>
          </w:p>
        </w:tc>
        <w:tc>
          <w:tcPr>
            <w:tcW w:w="709" w:type="dxa"/>
          </w:tcPr>
          <w:p w14:paraId="253CB746" w14:textId="77777777" w:rsidR="003A1E5F" w:rsidRPr="00BC409C" w:rsidRDefault="003A1E5F" w:rsidP="00423E00">
            <w:pPr>
              <w:pStyle w:val="TAL"/>
              <w:jc w:val="center"/>
              <w:rPr>
                <w:bCs/>
                <w:iCs/>
              </w:rPr>
            </w:pPr>
            <w:r w:rsidRPr="00BC409C">
              <w:rPr>
                <w:bCs/>
                <w:iCs/>
              </w:rPr>
              <w:t>Band</w:t>
            </w:r>
          </w:p>
        </w:tc>
        <w:tc>
          <w:tcPr>
            <w:tcW w:w="567" w:type="dxa"/>
          </w:tcPr>
          <w:p w14:paraId="254FBCFE" w14:textId="77777777" w:rsidR="003A1E5F" w:rsidRPr="00BC409C" w:rsidRDefault="003A1E5F" w:rsidP="00423E00">
            <w:pPr>
              <w:pStyle w:val="TAL"/>
              <w:jc w:val="center"/>
              <w:rPr>
                <w:bCs/>
                <w:iCs/>
              </w:rPr>
            </w:pPr>
            <w:r w:rsidRPr="00BC409C">
              <w:rPr>
                <w:bCs/>
                <w:iCs/>
              </w:rPr>
              <w:t>No</w:t>
            </w:r>
          </w:p>
        </w:tc>
        <w:tc>
          <w:tcPr>
            <w:tcW w:w="709" w:type="dxa"/>
          </w:tcPr>
          <w:p w14:paraId="7F121777" w14:textId="77777777" w:rsidR="003A1E5F" w:rsidRPr="00BC409C" w:rsidRDefault="003A1E5F" w:rsidP="00423E00">
            <w:pPr>
              <w:pStyle w:val="TAL"/>
              <w:jc w:val="center"/>
              <w:rPr>
                <w:bCs/>
                <w:iCs/>
              </w:rPr>
            </w:pPr>
            <w:r w:rsidRPr="00BC409C">
              <w:rPr>
                <w:bCs/>
                <w:iCs/>
              </w:rPr>
              <w:t>N/A</w:t>
            </w:r>
          </w:p>
        </w:tc>
        <w:tc>
          <w:tcPr>
            <w:tcW w:w="728" w:type="dxa"/>
          </w:tcPr>
          <w:p w14:paraId="741B1D19" w14:textId="77777777" w:rsidR="003A1E5F" w:rsidRPr="00BC409C" w:rsidRDefault="003A1E5F" w:rsidP="00423E00">
            <w:pPr>
              <w:pStyle w:val="TAL"/>
              <w:jc w:val="center"/>
              <w:rPr>
                <w:bCs/>
                <w:iCs/>
              </w:rPr>
            </w:pPr>
            <w:r w:rsidRPr="00BC409C">
              <w:rPr>
                <w:bCs/>
                <w:iCs/>
              </w:rPr>
              <w:t>N/A</w:t>
            </w:r>
          </w:p>
        </w:tc>
      </w:tr>
      <w:tr w:rsidR="003A1E5F" w:rsidRPr="00BC409C" w14:paraId="515DACB3" w14:textId="77777777" w:rsidTr="00423E00">
        <w:trPr>
          <w:cantSplit/>
          <w:tblHeader/>
        </w:trPr>
        <w:tc>
          <w:tcPr>
            <w:tcW w:w="6917" w:type="dxa"/>
          </w:tcPr>
          <w:p w14:paraId="3CCCAF2E" w14:textId="77777777" w:rsidR="003A1E5F" w:rsidRPr="00BC409C" w:rsidRDefault="003A1E5F" w:rsidP="00423E00">
            <w:pPr>
              <w:pStyle w:val="TAL"/>
              <w:rPr>
                <w:b/>
                <w:i/>
              </w:rPr>
            </w:pPr>
            <w:r w:rsidRPr="00BC409C">
              <w:rPr>
                <w:b/>
                <w:i/>
              </w:rPr>
              <w:t>srs-combOffsetCombinedGroupSequence-r18</w:t>
            </w:r>
          </w:p>
          <w:p w14:paraId="13695B38" w14:textId="77777777" w:rsidR="003A1E5F" w:rsidRPr="00BC409C" w:rsidRDefault="003A1E5F" w:rsidP="00423E00">
            <w:pPr>
              <w:pStyle w:val="TAL"/>
              <w:rPr>
                <w:bCs/>
                <w:iCs/>
              </w:rPr>
            </w:pPr>
            <w:r w:rsidRPr="00BC409C">
              <w:rPr>
                <w:bCs/>
                <w:iCs/>
              </w:rPr>
              <w:t>Indicates whether the UE</w:t>
            </w:r>
            <w:r w:rsidRPr="00BC409C">
              <w:t xml:space="preserve"> </w:t>
            </w:r>
            <w:r w:rsidRPr="00BC409C">
              <w:rPr>
                <w:bCs/>
                <w:iCs/>
              </w:rPr>
              <w:t>supports SRS comb offset hopping combined with group/sequence hopping.</w:t>
            </w:r>
          </w:p>
          <w:p w14:paraId="4BDD2F36" w14:textId="77777777" w:rsidR="003A1E5F" w:rsidRPr="00BC409C" w:rsidRDefault="003A1E5F" w:rsidP="00423E00">
            <w:pPr>
              <w:pStyle w:val="TAL"/>
              <w:rPr>
                <w:b/>
                <w:i/>
              </w:rPr>
            </w:pPr>
            <w:r w:rsidRPr="00BC409C">
              <w:rPr>
                <w:bCs/>
                <w:iCs/>
              </w:rPr>
              <w:t xml:space="preserve">The UE supporting this feature shall also indicate the support of </w:t>
            </w:r>
            <w:r w:rsidRPr="00BC409C">
              <w:rPr>
                <w:rFonts w:cs="Arial"/>
                <w:i/>
                <w:iCs/>
                <w:szCs w:val="18"/>
                <w:lang w:eastAsia="zh-CN"/>
              </w:rPr>
              <w:t>srs-combOffsetHopping-r18</w:t>
            </w:r>
            <w:r w:rsidRPr="00BC409C">
              <w:rPr>
                <w:bCs/>
                <w:iCs/>
              </w:rPr>
              <w:t>.</w:t>
            </w:r>
          </w:p>
        </w:tc>
        <w:tc>
          <w:tcPr>
            <w:tcW w:w="709" w:type="dxa"/>
          </w:tcPr>
          <w:p w14:paraId="7F690979" w14:textId="77777777" w:rsidR="003A1E5F" w:rsidRPr="00BC409C" w:rsidRDefault="003A1E5F" w:rsidP="00423E00">
            <w:pPr>
              <w:pStyle w:val="TAL"/>
              <w:jc w:val="center"/>
              <w:rPr>
                <w:bCs/>
                <w:iCs/>
              </w:rPr>
            </w:pPr>
            <w:r w:rsidRPr="00BC409C">
              <w:rPr>
                <w:bCs/>
                <w:iCs/>
              </w:rPr>
              <w:t>Band</w:t>
            </w:r>
          </w:p>
        </w:tc>
        <w:tc>
          <w:tcPr>
            <w:tcW w:w="567" w:type="dxa"/>
          </w:tcPr>
          <w:p w14:paraId="7B9D6582" w14:textId="77777777" w:rsidR="003A1E5F" w:rsidRPr="00BC409C" w:rsidRDefault="003A1E5F" w:rsidP="00423E00">
            <w:pPr>
              <w:pStyle w:val="TAL"/>
              <w:jc w:val="center"/>
              <w:rPr>
                <w:bCs/>
                <w:iCs/>
              </w:rPr>
            </w:pPr>
            <w:r w:rsidRPr="00BC409C">
              <w:rPr>
                <w:bCs/>
                <w:iCs/>
              </w:rPr>
              <w:t>No</w:t>
            </w:r>
          </w:p>
        </w:tc>
        <w:tc>
          <w:tcPr>
            <w:tcW w:w="709" w:type="dxa"/>
          </w:tcPr>
          <w:p w14:paraId="604C247C" w14:textId="77777777" w:rsidR="003A1E5F" w:rsidRPr="00BC409C" w:rsidRDefault="003A1E5F" w:rsidP="00423E00">
            <w:pPr>
              <w:pStyle w:val="TAL"/>
              <w:jc w:val="center"/>
              <w:rPr>
                <w:bCs/>
                <w:iCs/>
              </w:rPr>
            </w:pPr>
            <w:r w:rsidRPr="00BC409C">
              <w:rPr>
                <w:bCs/>
                <w:iCs/>
              </w:rPr>
              <w:t>N/A</w:t>
            </w:r>
          </w:p>
        </w:tc>
        <w:tc>
          <w:tcPr>
            <w:tcW w:w="728" w:type="dxa"/>
          </w:tcPr>
          <w:p w14:paraId="6420976A" w14:textId="77777777" w:rsidR="003A1E5F" w:rsidRPr="00BC409C" w:rsidRDefault="003A1E5F" w:rsidP="00423E00">
            <w:pPr>
              <w:pStyle w:val="TAL"/>
              <w:jc w:val="center"/>
              <w:rPr>
                <w:bCs/>
                <w:iCs/>
              </w:rPr>
            </w:pPr>
            <w:r w:rsidRPr="00BC409C">
              <w:rPr>
                <w:bCs/>
                <w:iCs/>
              </w:rPr>
              <w:t>N/A</w:t>
            </w:r>
          </w:p>
        </w:tc>
      </w:tr>
      <w:tr w:rsidR="003A1E5F" w:rsidRPr="00BC409C" w14:paraId="15F6DFC8" w14:textId="77777777" w:rsidTr="00423E00">
        <w:trPr>
          <w:cantSplit/>
          <w:tblHeader/>
        </w:trPr>
        <w:tc>
          <w:tcPr>
            <w:tcW w:w="6917" w:type="dxa"/>
          </w:tcPr>
          <w:p w14:paraId="11B73E26" w14:textId="77777777" w:rsidR="003A1E5F" w:rsidRPr="00BC409C" w:rsidRDefault="003A1E5F" w:rsidP="00423E00">
            <w:pPr>
              <w:pStyle w:val="TAL"/>
              <w:rPr>
                <w:rFonts w:cs="Arial"/>
                <w:b/>
                <w:bCs/>
                <w:i/>
                <w:iCs/>
                <w:szCs w:val="18"/>
              </w:rPr>
            </w:pPr>
            <w:r w:rsidRPr="00BC409C">
              <w:rPr>
                <w:rFonts w:cs="Arial"/>
                <w:b/>
                <w:bCs/>
                <w:i/>
                <w:iCs/>
                <w:szCs w:val="18"/>
              </w:rPr>
              <w:t>srs-combOffsetHopping-r18</w:t>
            </w:r>
          </w:p>
          <w:p w14:paraId="3DD7F998" w14:textId="77777777" w:rsidR="003A1E5F" w:rsidRPr="00BC409C" w:rsidRDefault="003A1E5F" w:rsidP="00423E00">
            <w:pPr>
              <w:pStyle w:val="TAL"/>
              <w:rPr>
                <w:rFonts w:cs="Arial"/>
                <w:szCs w:val="18"/>
                <w:lang w:eastAsia="zh-CN"/>
              </w:rPr>
            </w:pPr>
            <w:r w:rsidRPr="00BC409C">
              <w:rPr>
                <w:rFonts w:cs="Arial"/>
                <w:szCs w:val="18"/>
              </w:rPr>
              <w:t xml:space="preserve">Indicates whether the UE supports </w:t>
            </w:r>
            <w:r w:rsidRPr="00BC409C">
              <w:rPr>
                <w:rFonts w:cs="Arial"/>
                <w:szCs w:val="18"/>
                <w:lang w:eastAsia="zh-CN"/>
              </w:rPr>
              <w:t>SRS comb offset hopping.</w:t>
            </w:r>
          </w:p>
          <w:p w14:paraId="218F0221" w14:textId="77777777" w:rsidR="003A1E5F" w:rsidRPr="00BC409C" w:rsidRDefault="003A1E5F" w:rsidP="00423E00">
            <w:pPr>
              <w:pStyle w:val="TAL"/>
              <w:rPr>
                <w:b/>
                <w:i/>
              </w:rPr>
            </w:pPr>
            <w:r w:rsidRPr="00BC409C">
              <w:rPr>
                <w:bCs/>
                <w:iCs/>
              </w:rPr>
              <w:t xml:space="preserve">The UE supporting this feature shall also indicate the support of </w:t>
            </w:r>
            <w:r w:rsidRPr="00BC409C">
              <w:rPr>
                <w:i/>
              </w:rPr>
              <w:t>supportedSRS-Resources.</w:t>
            </w:r>
          </w:p>
        </w:tc>
        <w:tc>
          <w:tcPr>
            <w:tcW w:w="709" w:type="dxa"/>
          </w:tcPr>
          <w:p w14:paraId="06517187" w14:textId="77777777" w:rsidR="003A1E5F" w:rsidRPr="00BC409C" w:rsidRDefault="003A1E5F" w:rsidP="00423E00">
            <w:pPr>
              <w:pStyle w:val="TAL"/>
              <w:jc w:val="center"/>
              <w:rPr>
                <w:bCs/>
                <w:iCs/>
              </w:rPr>
            </w:pPr>
            <w:r w:rsidRPr="00BC409C">
              <w:rPr>
                <w:rFonts w:eastAsia="MS Mincho" w:cs="Arial"/>
                <w:bCs/>
                <w:iCs/>
                <w:szCs w:val="18"/>
              </w:rPr>
              <w:t>Band</w:t>
            </w:r>
          </w:p>
        </w:tc>
        <w:tc>
          <w:tcPr>
            <w:tcW w:w="567" w:type="dxa"/>
          </w:tcPr>
          <w:p w14:paraId="7D7CEABB" w14:textId="77777777" w:rsidR="003A1E5F" w:rsidRPr="00BC409C" w:rsidRDefault="003A1E5F" w:rsidP="00423E00">
            <w:pPr>
              <w:pStyle w:val="TAL"/>
              <w:jc w:val="center"/>
              <w:rPr>
                <w:bCs/>
                <w:iCs/>
              </w:rPr>
            </w:pPr>
            <w:r w:rsidRPr="00BC409C">
              <w:rPr>
                <w:rFonts w:eastAsia="MS Mincho" w:cs="Arial"/>
                <w:bCs/>
                <w:iCs/>
                <w:szCs w:val="18"/>
              </w:rPr>
              <w:t>No</w:t>
            </w:r>
          </w:p>
        </w:tc>
        <w:tc>
          <w:tcPr>
            <w:tcW w:w="709" w:type="dxa"/>
          </w:tcPr>
          <w:p w14:paraId="3C460BF5" w14:textId="77777777" w:rsidR="003A1E5F" w:rsidRPr="00BC409C" w:rsidRDefault="003A1E5F" w:rsidP="00423E00">
            <w:pPr>
              <w:pStyle w:val="TAL"/>
              <w:jc w:val="center"/>
              <w:rPr>
                <w:bCs/>
                <w:iCs/>
              </w:rPr>
            </w:pPr>
            <w:r w:rsidRPr="00BC409C">
              <w:rPr>
                <w:bCs/>
                <w:iCs/>
              </w:rPr>
              <w:t>N/A</w:t>
            </w:r>
          </w:p>
        </w:tc>
        <w:tc>
          <w:tcPr>
            <w:tcW w:w="728" w:type="dxa"/>
          </w:tcPr>
          <w:p w14:paraId="664591CA" w14:textId="77777777" w:rsidR="003A1E5F" w:rsidRPr="00BC409C" w:rsidRDefault="003A1E5F" w:rsidP="00423E00">
            <w:pPr>
              <w:pStyle w:val="TAL"/>
              <w:jc w:val="center"/>
              <w:rPr>
                <w:bCs/>
                <w:iCs/>
              </w:rPr>
            </w:pPr>
            <w:r w:rsidRPr="00BC409C">
              <w:rPr>
                <w:bCs/>
                <w:iCs/>
              </w:rPr>
              <w:t>N/A</w:t>
            </w:r>
          </w:p>
        </w:tc>
      </w:tr>
      <w:tr w:rsidR="003A1E5F" w:rsidRPr="00BC409C" w14:paraId="38189582" w14:textId="77777777" w:rsidTr="00423E00">
        <w:trPr>
          <w:cantSplit/>
          <w:tblHeader/>
        </w:trPr>
        <w:tc>
          <w:tcPr>
            <w:tcW w:w="6917" w:type="dxa"/>
          </w:tcPr>
          <w:p w14:paraId="3AF3B6A0" w14:textId="77777777" w:rsidR="003A1E5F" w:rsidRPr="00BC409C" w:rsidRDefault="003A1E5F" w:rsidP="00423E00">
            <w:pPr>
              <w:pStyle w:val="TAL"/>
              <w:rPr>
                <w:rFonts w:cs="Arial"/>
                <w:b/>
                <w:bCs/>
                <w:i/>
                <w:iCs/>
                <w:szCs w:val="18"/>
              </w:rPr>
            </w:pPr>
            <w:r w:rsidRPr="00BC409C">
              <w:rPr>
                <w:rFonts w:cs="Arial"/>
                <w:b/>
                <w:bCs/>
                <w:i/>
                <w:iCs/>
                <w:szCs w:val="18"/>
              </w:rPr>
              <w:lastRenderedPageBreak/>
              <w:t>srs-combOffsetHoppingWithinSubset-r18</w:t>
            </w:r>
          </w:p>
          <w:p w14:paraId="32B1F018" w14:textId="77777777" w:rsidR="003A1E5F" w:rsidRPr="00BC409C" w:rsidRDefault="003A1E5F" w:rsidP="00423E00">
            <w:pPr>
              <w:pStyle w:val="TAL"/>
              <w:rPr>
                <w:rFonts w:cs="Arial"/>
                <w:szCs w:val="18"/>
              </w:rPr>
            </w:pPr>
            <w:r w:rsidRPr="00BC409C">
              <w:rPr>
                <w:rFonts w:cs="Arial"/>
                <w:szCs w:val="18"/>
              </w:rPr>
              <w:t>Indicates whether the UE supports configuration of subset of comb offsets for comb offset hopping.</w:t>
            </w:r>
          </w:p>
          <w:p w14:paraId="6F5485A2" w14:textId="77777777" w:rsidR="003A1E5F" w:rsidRPr="00BC409C" w:rsidRDefault="003A1E5F" w:rsidP="00423E00">
            <w:pPr>
              <w:pStyle w:val="TAL"/>
              <w:rPr>
                <w:b/>
                <w:i/>
              </w:rPr>
            </w:pPr>
            <w:r w:rsidRPr="00BC409C">
              <w:rPr>
                <w:rFonts w:cs="Arial"/>
                <w:szCs w:val="18"/>
                <w:lang w:eastAsia="zh-CN"/>
              </w:rPr>
              <w:t xml:space="preserve">A UE supporting this feature shall also indicate support of </w:t>
            </w:r>
            <w:r w:rsidRPr="00BC409C">
              <w:rPr>
                <w:rFonts w:cs="Arial"/>
                <w:i/>
                <w:iCs/>
                <w:szCs w:val="18"/>
                <w:lang w:eastAsia="zh-CN"/>
              </w:rPr>
              <w:t>srs-combOffsetHopping-r18</w:t>
            </w:r>
            <w:r w:rsidRPr="00BC409C">
              <w:rPr>
                <w:rFonts w:cs="Arial"/>
                <w:szCs w:val="18"/>
                <w:lang w:eastAsia="zh-CN"/>
              </w:rPr>
              <w:t>.</w:t>
            </w:r>
          </w:p>
        </w:tc>
        <w:tc>
          <w:tcPr>
            <w:tcW w:w="709" w:type="dxa"/>
          </w:tcPr>
          <w:p w14:paraId="18978B8B" w14:textId="77777777" w:rsidR="003A1E5F" w:rsidRPr="00BC409C" w:rsidRDefault="003A1E5F" w:rsidP="00423E00">
            <w:pPr>
              <w:pStyle w:val="TAL"/>
              <w:jc w:val="center"/>
              <w:rPr>
                <w:bCs/>
                <w:iCs/>
              </w:rPr>
            </w:pPr>
            <w:r w:rsidRPr="00BC409C">
              <w:rPr>
                <w:rFonts w:eastAsia="MS Mincho" w:cs="Arial"/>
                <w:bCs/>
                <w:iCs/>
                <w:szCs w:val="18"/>
              </w:rPr>
              <w:t>Band</w:t>
            </w:r>
          </w:p>
        </w:tc>
        <w:tc>
          <w:tcPr>
            <w:tcW w:w="567" w:type="dxa"/>
          </w:tcPr>
          <w:p w14:paraId="08D1185C" w14:textId="77777777" w:rsidR="003A1E5F" w:rsidRPr="00BC409C" w:rsidRDefault="003A1E5F" w:rsidP="00423E00">
            <w:pPr>
              <w:pStyle w:val="TAL"/>
              <w:jc w:val="center"/>
              <w:rPr>
                <w:bCs/>
                <w:iCs/>
              </w:rPr>
            </w:pPr>
            <w:r w:rsidRPr="00BC409C">
              <w:rPr>
                <w:rFonts w:eastAsia="MS Mincho" w:cs="Arial"/>
                <w:bCs/>
                <w:iCs/>
                <w:szCs w:val="18"/>
              </w:rPr>
              <w:t>No</w:t>
            </w:r>
          </w:p>
        </w:tc>
        <w:tc>
          <w:tcPr>
            <w:tcW w:w="709" w:type="dxa"/>
          </w:tcPr>
          <w:p w14:paraId="58A03220" w14:textId="77777777" w:rsidR="003A1E5F" w:rsidRPr="00BC409C" w:rsidRDefault="003A1E5F" w:rsidP="00423E00">
            <w:pPr>
              <w:pStyle w:val="TAL"/>
              <w:jc w:val="center"/>
              <w:rPr>
                <w:bCs/>
                <w:iCs/>
              </w:rPr>
            </w:pPr>
            <w:r w:rsidRPr="00BC409C">
              <w:rPr>
                <w:bCs/>
                <w:iCs/>
              </w:rPr>
              <w:t>N/A</w:t>
            </w:r>
          </w:p>
        </w:tc>
        <w:tc>
          <w:tcPr>
            <w:tcW w:w="728" w:type="dxa"/>
          </w:tcPr>
          <w:p w14:paraId="14AFD204" w14:textId="77777777" w:rsidR="003A1E5F" w:rsidRPr="00BC409C" w:rsidRDefault="003A1E5F" w:rsidP="00423E00">
            <w:pPr>
              <w:pStyle w:val="TAL"/>
              <w:jc w:val="center"/>
              <w:rPr>
                <w:bCs/>
                <w:iCs/>
              </w:rPr>
            </w:pPr>
            <w:r w:rsidRPr="00BC409C">
              <w:rPr>
                <w:bCs/>
                <w:iCs/>
              </w:rPr>
              <w:t>N/A</w:t>
            </w:r>
          </w:p>
        </w:tc>
      </w:tr>
      <w:tr w:rsidR="003A1E5F" w:rsidRPr="00BC409C" w14:paraId="5EFCBBB4" w14:textId="77777777" w:rsidTr="00423E00">
        <w:trPr>
          <w:cantSplit/>
          <w:tblHeader/>
        </w:trPr>
        <w:tc>
          <w:tcPr>
            <w:tcW w:w="6917" w:type="dxa"/>
          </w:tcPr>
          <w:p w14:paraId="222C5C98" w14:textId="77777777" w:rsidR="003A1E5F" w:rsidRPr="00BC409C" w:rsidRDefault="003A1E5F" w:rsidP="00423E00">
            <w:pPr>
              <w:pStyle w:val="TAL"/>
              <w:rPr>
                <w:b/>
                <w:i/>
              </w:rPr>
            </w:pPr>
            <w:r w:rsidRPr="00BC409C">
              <w:rPr>
                <w:b/>
                <w:i/>
              </w:rPr>
              <w:t>srs-combOffsetInTime-r18</w:t>
            </w:r>
          </w:p>
          <w:p w14:paraId="1AE8E7D2" w14:textId="77777777" w:rsidR="003A1E5F" w:rsidRPr="00BC409C" w:rsidRDefault="003A1E5F" w:rsidP="00423E00">
            <w:pPr>
              <w:pStyle w:val="TAL"/>
              <w:rPr>
                <w:bCs/>
                <w:iCs/>
              </w:rPr>
            </w:pPr>
            <w:r w:rsidRPr="00BC409C">
              <w:rPr>
                <w:bCs/>
                <w:iCs/>
              </w:rPr>
              <w:t xml:space="preserve">Indicates whether the UE supports comb offset hopping granularity in time when repetition factor R&gt;1 is configured. Value </w:t>
            </w:r>
            <w:r w:rsidRPr="00BC409C">
              <w:rPr>
                <w:bCs/>
                <w:i/>
              </w:rPr>
              <w:t>srs</w:t>
            </w:r>
            <w:r w:rsidRPr="00BC409C">
              <w:rPr>
                <w:bCs/>
                <w:iCs/>
              </w:rPr>
              <w:t xml:space="preserve"> indicates the granularity is per SRS symbol, Value </w:t>
            </w:r>
            <w:r w:rsidRPr="00BC409C">
              <w:rPr>
                <w:bCs/>
                <w:i/>
              </w:rPr>
              <w:t>rsrs</w:t>
            </w:r>
            <w:r w:rsidRPr="00BC409C">
              <w:rPr>
                <w:bCs/>
                <w:iCs/>
              </w:rPr>
              <w:t xml:space="preserve"> indicates the granularity is per R SRS symbols, Value </w:t>
            </w:r>
            <w:r w:rsidRPr="00BC409C">
              <w:rPr>
                <w:bCs/>
                <w:i/>
              </w:rPr>
              <w:t>both</w:t>
            </w:r>
            <w:r w:rsidRPr="00BC409C">
              <w:rPr>
                <w:bCs/>
                <w:iCs/>
              </w:rPr>
              <w:t xml:space="preserve"> indicates both of per SRS symbol and per R SRS symbols are supported.</w:t>
            </w:r>
          </w:p>
          <w:p w14:paraId="74122A65" w14:textId="77777777" w:rsidR="003A1E5F" w:rsidRPr="00BC409C" w:rsidRDefault="003A1E5F" w:rsidP="00423E00">
            <w:pPr>
              <w:pStyle w:val="TAL"/>
              <w:rPr>
                <w:b/>
                <w:i/>
              </w:rPr>
            </w:pPr>
            <w:r w:rsidRPr="00BC409C">
              <w:rPr>
                <w:bCs/>
                <w:iCs/>
              </w:rPr>
              <w:t xml:space="preserve">The UE supporting this feature shall also indicate the support of </w:t>
            </w:r>
            <w:r w:rsidRPr="00BC409C">
              <w:rPr>
                <w:rFonts w:cs="Arial"/>
                <w:i/>
                <w:iCs/>
                <w:szCs w:val="18"/>
                <w:lang w:eastAsia="zh-CN"/>
              </w:rPr>
              <w:t>srs-combOffsetHopping-r18</w:t>
            </w:r>
            <w:r w:rsidRPr="00BC409C">
              <w:rPr>
                <w:bCs/>
                <w:iCs/>
              </w:rPr>
              <w:t>.</w:t>
            </w:r>
          </w:p>
        </w:tc>
        <w:tc>
          <w:tcPr>
            <w:tcW w:w="709" w:type="dxa"/>
          </w:tcPr>
          <w:p w14:paraId="77F14CFD" w14:textId="77777777" w:rsidR="003A1E5F" w:rsidRPr="00BC409C" w:rsidRDefault="003A1E5F" w:rsidP="00423E00">
            <w:pPr>
              <w:pStyle w:val="TAL"/>
              <w:jc w:val="center"/>
              <w:rPr>
                <w:bCs/>
                <w:iCs/>
              </w:rPr>
            </w:pPr>
            <w:r w:rsidRPr="00BC409C">
              <w:rPr>
                <w:bCs/>
                <w:iCs/>
              </w:rPr>
              <w:t>Band</w:t>
            </w:r>
          </w:p>
        </w:tc>
        <w:tc>
          <w:tcPr>
            <w:tcW w:w="567" w:type="dxa"/>
          </w:tcPr>
          <w:p w14:paraId="7F23801D" w14:textId="77777777" w:rsidR="003A1E5F" w:rsidRPr="00BC409C" w:rsidRDefault="003A1E5F" w:rsidP="00423E00">
            <w:pPr>
              <w:pStyle w:val="TAL"/>
              <w:jc w:val="center"/>
              <w:rPr>
                <w:bCs/>
                <w:iCs/>
              </w:rPr>
            </w:pPr>
            <w:r w:rsidRPr="00BC409C">
              <w:rPr>
                <w:bCs/>
                <w:iCs/>
              </w:rPr>
              <w:t>No</w:t>
            </w:r>
          </w:p>
        </w:tc>
        <w:tc>
          <w:tcPr>
            <w:tcW w:w="709" w:type="dxa"/>
          </w:tcPr>
          <w:p w14:paraId="0FF6E2A2" w14:textId="77777777" w:rsidR="003A1E5F" w:rsidRPr="00BC409C" w:rsidRDefault="003A1E5F" w:rsidP="00423E00">
            <w:pPr>
              <w:pStyle w:val="TAL"/>
              <w:jc w:val="center"/>
              <w:rPr>
                <w:bCs/>
                <w:iCs/>
              </w:rPr>
            </w:pPr>
            <w:r w:rsidRPr="00BC409C">
              <w:rPr>
                <w:bCs/>
                <w:iCs/>
              </w:rPr>
              <w:t>N/A</w:t>
            </w:r>
          </w:p>
        </w:tc>
        <w:tc>
          <w:tcPr>
            <w:tcW w:w="728" w:type="dxa"/>
          </w:tcPr>
          <w:p w14:paraId="0D610B57" w14:textId="77777777" w:rsidR="003A1E5F" w:rsidRPr="00BC409C" w:rsidRDefault="003A1E5F" w:rsidP="00423E00">
            <w:pPr>
              <w:pStyle w:val="TAL"/>
              <w:jc w:val="center"/>
              <w:rPr>
                <w:bCs/>
                <w:iCs/>
              </w:rPr>
            </w:pPr>
            <w:r w:rsidRPr="00BC409C">
              <w:rPr>
                <w:bCs/>
                <w:iCs/>
              </w:rPr>
              <w:t>N/A</w:t>
            </w:r>
          </w:p>
        </w:tc>
      </w:tr>
      <w:tr w:rsidR="003A1E5F" w:rsidRPr="00BC409C" w14:paraId="5E2B48A4" w14:textId="77777777" w:rsidTr="00423E00">
        <w:trPr>
          <w:cantSplit/>
          <w:tblHeader/>
        </w:trPr>
        <w:tc>
          <w:tcPr>
            <w:tcW w:w="6917" w:type="dxa"/>
          </w:tcPr>
          <w:p w14:paraId="20B9E3F3" w14:textId="77777777" w:rsidR="003A1E5F" w:rsidRPr="00BC409C" w:rsidRDefault="003A1E5F" w:rsidP="00423E00">
            <w:pPr>
              <w:pStyle w:val="TAL"/>
              <w:rPr>
                <w:b/>
                <w:i/>
              </w:rPr>
            </w:pPr>
            <w:r w:rsidRPr="00BC409C">
              <w:rPr>
                <w:b/>
                <w:i/>
              </w:rPr>
              <w:t>srs-cyclicShiftCombinedCombOffset-r18</w:t>
            </w:r>
          </w:p>
          <w:p w14:paraId="166AA8E9" w14:textId="77777777" w:rsidR="003A1E5F" w:rsidRPr="00BC409C" w:rsidRDefault="003A1E5F" w:rsidP="00423E00">
            <w:pPr>
              <w:pStyle w:val="TAL"/>
              <w:rPr>
                <w:bCs/>
                <w:iCs/>
              </w:rPr>
            </w:pPr>
            <w:r w:rsidRPr="00BC409C">
              <w:rPr>
                <w:bCs/>
                <w:iCs/>
              </w:rPr>
              <w:t>Indicates whether the UE supports SRS cyclic shift hopping combined SRS comb offset hopping.</w:t>
            </w:r>
          </w:p>
          <w:p w14:paraId="14DEBF00" w14:textId="77777777" w:rsidR="003A1E5F" w:rsidRPr="00BC409C" w:rsidRDefault="003A1E5F" w:rsidP="00423E00">
            <w:pPr>
              <w:pStyle w:val="TAL"/>
              <w:rPr>
                <w:b/>
                <w:i/>
              </w:rPr>
            </w:pPr>
            <w:r w:rsidRPr="00BC409C">
              <w:rPr>
                <w:bCs/>
                <w:iCs/>
              </w:rPr>
              <w:t xml:space="preserve">The UE supporting this feature shall also indicate the support of </w:t>
            </w:r>
            <w:r w:rsidRPr="00BC409C">
              <w:rPr>
                <w:rFonts w:cs="Arial"/>
                <w:i/>
                <w:iCs/>
                <w:szCs w:val="18"/>
                <w:lang w:eastAsia="zh-CN"/>
              </w:rPr>
              <w:t>srs-combOffsetHopping-r18</w:t>
            </w:r>
            <w:r w:rsidRPr="00BC409C">
              <w:rPr>
                <w:bCs/>
                <w:iCs/>
              </w:rPr>
              <w:t xml:space="preserve"> and </w:t>
            </w:r>
            <w:r w:rsidRPr="00BC409C">
              <w:rPr>
                <w:rFonts w:cs="Arial"/>
                <w:i/>
                <w:iCs/>
                <w:szCs w:val="18"/>
              </w:rPr>
              <w:t>srs-cyclicShiftHopping-r18</w:t>
            </w:r>
            <w:r w:rsidRPr="00BC409C">
              <w:rPr>
                <w:bCs/>
                <w:iCs/>
              </w:rPr>
              <w:t>.</w:t>
            </w:r>
          </w:p>
        </w:tc>
        <w:tc>
          <w:tcPr>
            <w:tcW w:w="709" w:type="dxa"/>
          </w:tcPr>
          <w:p w14:paraId="405219FF" w14:textId="77777777" w:rsidR="003A1E5F" w:rsidRPr="00BC409C" w:rsidRDefault="003A1E5F" w:rsidP="00423E00">
            <w:pPr>
              <w:pStyle w:val="TAL"/>
              <w:jc w:val="center"/>
              <w:rPr>
                <w:bCs/>
                <w:iCs/>
              </w:rPr>
            </w:pPr>
            <w:r w:rsidRPr="00BC409C">
              <w:rPr>
                <w:bCs/>
                <w:iCs/>
              </w:rPr>
              <w:t>Band</w:t>
            </w:r>
          </w:p>
        </w:tc>
        <w:tc>
          <w:tcPr>
            <w:tcW w:w="567" w:type="dxa"/>
          </w:tcPr>
          <w:p w14:paraId="28BC31EA" w14:textId="77777777" w:rsidR="003A1E5F" w:rsidRPr="00BC409C" w:rsidRDefault="003A1E5F" w:rsidP="00423E00">
            <w:pPr>
              <w:pStyle w:val="TAL"/>
              <w:jc w:val="center"/>
              <w:rPr>
                <w:bCs/>
                <w:iCs/>
              </w:rPr>
            </w:pPr>
            <w:r w:rsidRPr="00BC409C">
              <w:rPr>
                <w:bCs/>
                <w:iCs/>
              </w:rPr>
              <w:t>No</w:t>
            </w:r>
          </w:p>
        </w:tc>
        <w:tc>
          <w:tcPr>
            <w:tcW w:w="709" w:type="dxa"/>
          </w:tcPr>
          <w:p w14:paraId="56D3B586" w14:textId="77777777" w:rsidR="003A1E5F" w:rsidRPr="00BC409C" w:rsidRDefault="003A1E5F" w:rsidP="00423E00">
            <w:pPr>
              <w:pStyle w:val="TAL"/>
              <w:jc w:val="center"/>
              <w:rPr>
                <w:bCs/>
                <w:iCs/>
              </w:rPr>
            </w:pPr>
            <w:r w:rsidRPr="00BC409C">
              <w:rPr>
                <w:bCs/>
                <w:iCs/>
              </w:rPr>
              <w:t>N/A</w:t>
            </w:r>
          </w:p>
        </w:tc>
        <w:tc>
          <w:tcPr>
            <w:tcW w:w="728" w:type="dxa"/>
          </w:tcPr>
          <w:p w14:paraId="12E7B584" w14:textId="77777777" w:rsidR="003A1E5F" w:rsidRPr="00BC409C" w:rsidRDefault="003A1E5F" w:rsidP="00423E00">
            <w:pPr>
              <w:pStyle w:val="TAL"/>
              <w:jc w:val="center"/>
              <w:rPr>
                <w:bCs/>
                <w:iCs/>
              </w:rPr>
            </w:pPr>
            <w:r w:rsidRPr="00BC409C">
              <w:rPr>
                <w:bCs/>
                <w:iCs/>
              </w:rPr>
              <w:t>N/A</w:t>
            </w:r>
          </w:p>
        </w:tc>
      </w:tr>
      <w:tr w:rsidR="003A1E5F" w:rsidRPr="00BC409C" w14:paraId="799CE6A6" w14:textId="77777777" w:rsidTr="00423E00">
        <w:trPr>
          <w:cantSplit/>
          <w:tblHeader/>
        </w:trPr>
        <w:tc>
          <w:tcPr>
            <w:tcW w:w="6917" w:type="dxa"/>
          </w:tcPr>
          <w:p w14:paraId="3D8EA48E" w14:textId="77777777" w:rsidR="003A1E5F" w:rsidRPr="00BC409C" w:rsidRDefault="003A1E5F" w:rsidP="00423E00">
            <w:pPr>
              <w:pStyle w:val="TAL"/>
              <w:rPr>
                <w:b/>
                <w:i/>
              </w:rPr>
            </w:pPr>
            <w:r w:rsidRPr="00BC409C">
              <w:rPr>
                <w:b/>
                <w:i/>
              </w:rPr>
              <w:t>srs-cyclicShiftCombinedGroupSequence-r18</w:t>
            </w:r>
          </w:p>
          <w:p w14:paraId="244BA16C" w14:textId="77777777" w:rsidR="003A1E5F" w:rsidRPr="00BC409C" w:rsidRDefault="003A1E5F" w:rsidP="00423E00">
            <w:pPr>
              <w:pStyle w:val="TAL"/>
              <w:rPr>
                <w:bCs/>
                <w:iCs/>
              </w:rPr>
            </w:pPr>
            <w:r w:rsidRPr="00BC409C">
              <w:rPr>
                <w:bCs/>
                <w:iCs/>
              </w:rPr>
              <w:t>Indicates whether the UE supports SRS cyclic shift hopping combined with group/sequence hopping.</w:t>
            </w:r>
          </w:p>
          <w:p w14:paraId="047C6ACE" w14:textId="77777777" w:rsidR="003A1E5F" w:rsidRPr="00BC409C" w:rsidRDefault="003A1E5F" w:rsidP="00423E00">
            <w:pPr>
              <w:pStyle w:val="TAL"/>
              <w:rPr>
                <w:b/>
                <w:i/>
              </w:rPr>
            </w:pPr>
            <w:r w:rsidRPr="00BC409C">
              <w:rPr>
                <w:bCs/>
                <w:iCs/>
              </w:rPr>
              <w:t xml:space="preserve">The UE supporting this feature shall also indicate the support of </w:t>
            </w:r>
            <w:r w:rsidRPr="00BC409C">
              <w:rPr>
                <w:rFonts w:cs="Arial"/>
                <w:i/>
                <w:iCs/>
                <w:szCs w:val="18"/>
              </w:rPr>
              <w:t>srs-cyclicShiftHopping-r18</w:t>
            </w:r>
            <w:r w:rsidRPr="00BC409C">
              <w:rPr>
                <w:bCs/>
                <w:iCs/>
              </w:rPr>
              <w:t>.</w:t>
            </w:r>
          </w:p>
        </w:tc>
        <w:tc>
          <w:tcPr>
            <w:tcW w:w="709" w:type="dxa"/>
          </w:tcPr>
          <w:p w14:paraId="341A07A6" w14:textId="77777777" w:rsidR="003A1E5F" w:rsidRPr="00BC409C" w:rsidRDefault="003A1E5F" w:rsidP="00423E00">
            <w:pPr>
              <w:pStyle w:val="TAL"/>
              <w:jc w:val="center"/>
              <w:rPr>
                <w:bCs/>
                <w:iCs/>
              </w:rPr>
            </w:pPr>
            <w:r w:rsidRPr="00BC409C">
              <w:rPr>
                <w:bCs/>
                <w:iCs/>
              </w:rPr>
              <w:t>Band</w:t>
            </w:r>
          </w:p>
        </w:tc>
        <w:tc>
          <w:tcPr>
            <w:tcW w:w="567" w:type="dxa"/>
          </w:tcPr>
          <w:p w14:paraId="65A44897" w14:textId="77777777" w:rsidR="003A1E5F" w:rsidRPr="00BC409C" w:rsidRDefault="003A1E5F" w:rsidP="00423E00">
            <w:pPr>
              <w:pStyle w:val="TAL"/>
              <w:jc w:val="center"/>
              <w:rPr>
                <w:bCs/>
                <w:iCs/>
              </w:rPr>
            </w:pPr>
            <w:r w:rsidRPr="00BC409C">
              <w:rPr>
                <w:bCs/>
                <w:iCs/>
              </w:rPr>
              <w:t>No</w:t>
            </w:r>
          </w:p>
        </w:tc>
        <w:tc>
          <w:tcPr>
            <w:tcW w:w="709" w:type="dxa"/>
          </w:tcPr>
          <w:p w14:paraId="6A81A829" w14:textId="77777777" w:rsidR="003A1E5F" w:rsidRPr="00BC409C" w:rsidRDefault="003A1E5F" w:rsidP="00423E00">
            <w:pPr>
              <w:pStyle w:val="TAL"/>
              <w:jc w:val="center"/>
              <w:rPr>
                <w:bCs/>
                <w:iCs/>
              </w:rPr>
            </w:pPr>
            <w:r w:rsidRPr="00BC409C">
              <w:rPr>
                <w:bCs/>
                <w:iCs/>
              </w:rPr>
              <w:t>N/A</w:t>
            </w:r>
          </w:p>
        </w:tc>
        <w:tc>
          <w:tcPr>
            <w:tcW w:w="728" w:type="dxa"/>
          </w:tcPr>
          <w:p w14:paraId="0B1D2EE6" w14:textId="77777777" w:rsidR="003A1E5F" w:rsidRPr="00BC409C" w:rsidRDefault="003A1E5F" w:rsidP="00423E00">
            <w:pPr>
              <w:pStyle w:val="TAL"/>
              <w:jc w:val="center"/>
              <w:rPr>
                <w:bCs/>
                <w:iCs/>
              </w:rPr>
            </w:pPr>
            <w:r w:rsidRPr="00BC409C">
              <w:rPr>
                <w:bCs/>
                <w:iCs/>
              </w:rPr>
              <w:t>N/A</w:t>
            </w:r>
          </w:p>
        </w:tc>
      </w:tr>
      <w:tr w:rsidR="003A1E5F" w:rsidRPr="00BC409C" w14:paraId="19A71D73" w14:textId="77777777" w:rsidTr="00423E00">
        <w:trPr>
          <w:cantSplit/>
          <w:tblHeader/>
        </w:trPr>
        <w:tc>
          <w:tcPr>
            <w:tcW w:w="6917" w:type="dxa"/>
          </w:tcPr>
          <w:p w14:paraId="134957E2" w14:textId="77777777" w:rsidR="003A1E5F" w:rsidRPr="00BC409C" w:rsidRDefault="003A1E5F" w:rsidP="00423E00">
            <w:pPr>
              <w:pStyle w:val="TAL"/>
              <w:rPr>
                <w:b/>
                <w:bCs/>
                <w:i/>
                <w:iCs/>
              </w:rPr>
            </w:pPr>
            <w:r w:rsidRPr="00BC409C">
              <w:rPr>
                <w:b/>
                <w:bCs/>
                <w:i/>
                <w:iCs/>
              </w:rPr>
              <w:t>srs-cyclicShiftHopping-r18</w:t>
            </w:r>
          </w:p>
          <w:p w14:paraId="7FBD2A07" w14:textId="77777777" w:rsidR="003A1E5F" w:rsidRPr="00BC409C" w:rsidRDefault="003A1E5F" w:rsidP="00423E00">
            <w:pPr>
              <w:pStyle w:val="TAL"/>
              <w:rPr>
                <w:rFonts w:cs="Arial"/>
                <w:szCs w:val="18"/>
                <w:lang w:eastAsia="zh-CN"/>
              </w:rPr>
            </w:pPr>
            <w:r w:rsidRPr="00BC409C">
              <w:t xml:space="preserve">Indicates whether the UE supports </w:t>
            </w:r>
            <w:r w:rsidRPr="00BC409C">
              <w:rPr>
                <w:rFonts w:cs="Arial"/>
                <w:szCs w:val="18"/>
                <w:lang w:eastAsia="zh-CN"/>
              </w:rPr>
              <w:t>SRS cyclic shift hopping.</w:t>
            </w:r>
          </w:p>
          <w:p w14:paraId="17023FD6" w14:textId="77777777" w:rsidR="003A1E5F" w:rsidRPr="00BC409C" w:rsidRDefault="003A1E5F" w:rsidP="00423E00">
            <w:pPr>
              <w:pStyle w:val="TAL"/>
              <w:rPr>
                <w:b/>
                <w:i/>
              </w:rPr>
            </w:pPr>
            <w:r w:rsidRPr="00BC409C">
              <w:rPr>
                <w:rFonts w:cs="Arial"/>
                <w:szCs w:val="18"/>
                <w:lang w:eastAsia="zh-CN"/>
              </w:rPr>
              <w:t xml:space="preserve">A UE supporting this feature shall also indicate support of </w:t>
            </w:r>
            <w:r w:rsidRPr="00BC409C">
              <w:rPr>
                <w:i/>
              </w:rPr>
              <w:t>supportedSRS-Resources</w:t>
            </w:r>
            <w:r w:rsidRPr="00BC409C">
              <w:rPr>
                <w:rFonts w:cs="Arial"/>
                <w:szCs w:val="18"/>
                <w:lang w:eastAsia="zh-CN"/>
              </w:rPr>
              <w:t>.</w:t>
            </w:r>
          </w:p>
        </w:tc>
        <w:tc>
          <w:tcPr>
            <w:tcW w:w="709" w:type="dxa"/>
          </w:tcPr>
          <w:p w14:paraId="4C57C0CB" w14:textId="77777777" w:rsidR="003A1E5F" w:rsidRPr="00BC409C" w:rsidRDefault="003A1E5F" w:rsidP="00423E00">
            <w:pPr>
              <w:pStyle w:val="TAL"/>
              <w:jc w:val="center"/>
              <w:rPr>
                <w:bCs/>
                <w:iCs/>
              </w:rPr>
            </w:pPr>
            <w:r w:rsidRPr="00BC409C">
              <w:rPr>
                <w:rFonts w:cs="Arial"/>
                <w:szCs w:val="18"/>
              </w:rPr>
              <w:t>Band</w:t>
            </w:r>
          </w:p>
        </w:tc>
        <w:tc>
          <w:tcPr>
            <w:tcW w:w="567" w:type="dxa"/>
          </w:tcPr>
          <w:p w14:paraId="5D8C1398" w14:textId="77777777" w:rsidR="003A1E5F" w:rsidRPr="00BC409C" w:rsidRDefault="003A1E5F" w:rsidP="00423E00">
            <w:pPr>
              <w:pStyle w:val="TAL"/>
              <w:jc w:val="center"/>
              <w:rPr>
                <w:bCs/>
                <w:iCs/>
              </w:rPr>
            </w:pPr>
            <w:r w:rsidRPr="00BC409C">
              <w:rPr>
                <w:rFonts w:cs="Arial"/>
                <w:szCs w:val="18"/>
              </w:rPr>
              <w:t>No</w:t>
            </w:r>
          </w:p>
        </w:tc>
        <w:tc>
          <w:tcPr>
            <w:tcW w:w="709" w:type="dxa"/>
          </w:tcPr>
          <w:p w14:paraId="61D8A4FA" w14:textId="77777777" w:rsidR="003A1E5F" w:rsidRPr="00BC409C" w:rsidRDefault="003A1E5F" w:rsidP="00423E00">
            <w:pPr>
              <w:pStyle w:val="TAL"/>
              <w:jc w:val="center"/>
              <w:rPr>
                <w:bCs/>
                <w:iCs/>
              </w:rPr>
            </w:pPr>
            <w:r w:rsidRPr="00BC409C">
              <w:rPr>
                <w:bCs/>
                <w:iCs/>
              </w:rPr>
              <w:t>N/A</w:t>
            </w:r>
          </w:p>
        </w:tc>
        <w:tc>
          <w:tcPr>
            <w:tcW w:w="728" w:type="dxa"/>
          </w:tcPr>
          <w:p w14:paraId="4F3E0733" w14:textId="77777777" w:rsidR="003A1E5F" w:rsidRPr="00BC409C" w:rsidRDefault="003A1E5F" w:rsidP="00423E00">
            <w:pPr>
              <w:pStyle w:val="TAL"/>
              <w:jc w:val="center"/>
              <w:rPr>
                <w:bCs/>
                <w:iCs/>
              </w:rPr>
            </w:pPr>
            <w:r w:rsidRPr="00BC409C">
              <w:rPr>
                <w:bCs/>
                <w:iCs/>
              </w:rPr>
              <w:t>N/A</w:t>
            </w:r>
          </w:p>
        </w:tc>
      </w:tr>
      <w:tr w:rsidR="003A1E5F" w:rsidRPr="00BC409C" w14:paraId="24ED8A5D" w14:textId="77777777" w:rsidTr="00423E00">
        <w:trPr>
          <w:cantSplit/>
          <w:tblHeader/>
        </w:trPr>
        <w:tc>
          <w:tcPr>
            <w:tcW w:w="6917" w:type="dxa"/>
          </w:tcPr>
          <w:p w14:paraId="3B218A29" w14:textId="77777777" w:rsidR="003A1E5F" w:rsidRPr="00BC409C" w:rsidRDefault="003A1E5F" w:rsidP="00423E00">
            <w:pPr>
              <w:pStyle w:val="TAL"/>
              <w:rPr>
                <w:b/>
                <w:bCs/>
                <w:i/>
                <w:iCs/>
              </w:rPr>
            </w:pPr>
            <w:r w:rsidRPr="00BC409C">
              <w:rPr>
                <w:b/>
                <w:bCs/>
                <w:i/>
                <w:iCs/>
              </w:rPr>
              <w:t>srs-cyclicShiftHoppingSmallGranularity-r18</w:t>
            </w:r>
          </w:p>
          <w:p w14:paraId="10BE2861" w14:textId="77777777" w:rsidR="003A1E5F" w:rsidRPr="00BC409C" w:rsidRDefault="003A1E5F" w:rsidP="00423E00">
            <w:pPr>
              <w:pStyle w:val="TAL"/>
              <w:rPr>
                <w:rFonts w:cs="Arial"/>
                <w:szCs w:val="18"/>
              </w:rPr>
            </w:pPr>
            <w:r w:rsidRPr="00BC409C">
              <w:t xml:space="preserve">Indicates whether the UE supports </w:t>
            </w:r>
            <w:r w:rsidRPr="00BC409C">
              <w:rPr>
                <w:rFonts w:cs="Arial"/>
                <w:szCs w:val="18"/>
              </w:rPr>
              <w:t>configuration of cyclic shift hopping with smaller granularity (with factor K=2).</w:t>
            </w:r>
          </w:p>
          <w:p w14:paraId="6A1FD0C6" w14:textId="77777777" w:rsidR="003A1E5F" w:rsidRPr="00BC409C" w:rsidRDefault="003A1E5F" w:rsidP="00423E00">
            <w:pPr>
              <w:pStyle w:val="TAL"/>
              <w:rPr>
                <w:b/>
                <w:i/>
              </w:rPr>
            </w:pPr>
            <w:r w:rsidRPr="00BC409C">
              <w:rPr>
                <w:rFonts w:cs="Arial"/>
                <w:szCs w:val="18"/>
              </w:rPr>
              <w:t xml:space="preserve">A UE supporting this feature shall also indicate the support </w:t>
            </w:r>
            <w:r w:rsidRPr="00BC409C">
              <w:rPr>
                <w:rFonts w:cs="Arial"/>
                <w:i/>
                <w:iCs/>
                <w:szCs w:val="18"/>
              </w:rPr>
              <w:t>srs-cyclicShiftHopping-r18</w:t>
            </w:r>
            <w:r w:rsidRPr="00BC409C">
              <w:rPr>
                <w:rFonts w:cs="Arial"/>
                <w:szCs w:val="18"/>
              </w:rPr>
              <w:t>.</w:t>
            </w:r>
          </w:p>
        </w:tc>
        <w:tc>
          <w:tcPr>
            <w:tcW w:w="709" w:type="dxa"/>
          </w:tcPr>
          <w:p w14:paraId="61993D54" w14:textId="77777777" w:rsidR="003A1E5F" w:rsidRPr="00BC409C" w:rsidRDefault="003A1E5F" w:rsidP="00423E00">
            <w:pPr>
              <w:pStyle w:val="TAL"/>
              <w:jc w:val="center"/>
              <w:rPr>
                <w:bCs/>
                <w:iCs/>
              </w:rPr>
            </w:pPr>
            <w:r w:rsidRPr="00BC409C">
              <w:rPr>
                <w:rFonts w:cs="Arial"/>
                <w:szCs w:val="18"/>
              </w:rPr>
              <w:t>Band</w:t>
            </w:r>
          </w:p>
        </w:tc>
        <w:tc>
          <w:tcPr>
            <w:tcW w:w="567" w:type="dxa"/>
          </w:tcPr>
          <w:p w14:paraId="4ED2B3F4" w14:textId="77777777" w:rsidR="003A1E5F" w:rsidRPr="00BC409C" w:rsidRDefault="003A1E5F" w:rsidP="00423E00">
            <w:pPr>
              <w:pStyle w:val="TAL"/>
              <w:jc w:val="center"/>
              <w:rPr>
                <w:bCs/>
                <w:iCs/>
              </w:rPr>
            </w:pPr>
            <w:r w:rsidRPr="00BC409C">
              <w:rPr>
                <w:rFonts w:cs="Arial"/>
                <w:szCs w:val="18"/>
              </w:rPr>
              <w:t>No</w:t>
            </w:r>
          </w:p>
        </w:tc>
        <w:tc>
          <w:tcPr>
            <w:tcW w:w="709" w:type="dxa"/>
          </w:tcPr>
          <w:p w14:paraId="044E7BD3" w14:textId="77777777" w:rsidR="003A1E5F" w:rsidRPr="00BC409C" w:rsidRDefault="003A1E5F" w:rsidP="00423E00">
            <w:pPr>
              <w:pStyle w:val="TAL"/>
              <w:jc w:val="center"/>
              <w:rPr>
                <w:bCs/>
                <w:iCs/>
              </w:rPr>
            </w:pPr>
            <w:r w:rsidRPr="00BC409C">
              <w:rPr>
                <w:bCs/>
                <w:iCs/>
              </w:rPr>
              <w:t>N/A</w:t>
            </w:r>
          </w:p>
        </w:tc>
        <w:tc>
          <w:tcPr>
            <w:tcW w:w="728" w:type="dxa"/>
          </w:tcPr>
          <w:p w14:paraId="51F0FB82" w14:textId="77777777" w:rsidR="003A1E5F" w:rsidRPr="00BC409C" w:rsidRDefault="003A1E5F" w:rsidP="00423E00">
            <w:pPr>
              <w:pStyle w:val="TAL"/>
              <w:jc w:val="center"/>
              <w:rPr>
                <w:bCs/>
                <w:iCs/>
              </w:rPr>
            </w:pPr>
            <w:r w:rsidRPr="00BC409C">
              <w:rPr>
                <w:bCs/>
                <w:iCs/>
              </w:rPr>
              <w:t>N/A</w:t>
            </w:r>
          </w:p>
        </w:tc>
      </w:tr>
      <w:tr w:rsidR="003A1E5F" w:rsidRPr="00BC409C" w14:paraId="031C00EA" w14:textId="77777777" w:rsidTr="00423E00">
        <w:trPr>
          <w:cantSplit/>
          <w:tblHeader/>
        </w:trPr>
        <w:tc>
          <w:tcPr>
            <w:tcW w:w="6917" w:type="dxa"/>
          </w:tcPr>
          <w:p w14:paraId="47E1C6FC" w14:textId="77777777" w:rsidR="003A1E5F" w:rsidRPr="00BC409C" w:rsidRDefault="003A1E5F" w:rsidP="00423E00">
            <w:pPr>
              <w:pStyle w:val="TAL"/>
              <w:rPr>
                <w:b/>
                <w:i/>
              </w:rPr>
            </w:pPr>
            <w:r w:rsidRPr="00BC409C">
              <w:rPr>
                <w:b/>
                <w:i/>
              </w:rPr>
              <w:t>srs-increasedRepetition-r17</w:t>
            </w:r>
          </w:p>
          <w:p w14:paraId="3B9B8A0A" w14:textId="77777777" w:rsidR="003A1E5F" w:rsidRPr="00BC409C" w:rsidRDefault="003A1E5F" w:rsidP="00423E00">
            <w:pPr>
              <w:pStyle w:val="TAL"/>
            </w:pPr>
            <w:r w:rsidRPr="00BC409C">
              <w:t>Indicates whether the UE supports increased repetition patterns (8, 10, 12, 14 symbols) for SRS resource.</w:t>
            </w:r>
          </w:p>
          <w:p w14:paraId="590B68F7" w14:textId="77777777" w:rsidR="003A1E5F" w:rsidRPr="00BC409C" w:rsidRDefault="003A1E5F" w:rsidP="00423E00">
            <w:pPr>
              <w:pStyle w:val="TAL"/>
            </w:pPr>
          </w:p>
          <w:p w14:paraId="25C6A293" w14:textId="77777777" w:rsidR="003A1E5F" w:rsidRPr="00BC409C" w:rsidRDefault="003A1E5F" w:rsidP="00423E00">
            <w:pPr>
              <w:pStyle w:val="TAL"/>
              <w:rPr>
                <w:b/>
                <w:i/>
              </w:rPr>
            </w:pPr>
            <w:r w:rsidRPr="00BC409C">
              <w:t xml:space="preserve">The UE supporting this feature shall also indicate the support of </w:t>
            </w:r>
            <w:r w:rsidRPr="00BC409C">
              <w:rPr>
                <w:i/>
                <w:iCs/>
              </w:rPr>
              <w:t>srs-StartAnyOFDM-Symbol-r16</w:t>
            </w:r>
            <w:r w:rsidRPr="00BC409C">
              <w:t>.</w:t>
            </w:r>
          </w:p>
        </w:tc>
        <w:tc>
          <w:tcPr>
            <w:tcW w:w="709" w:type="dxa"/>
          </w:tcPr>
          <w:p w14:paraId="5057A8E2" w14:textId="77777777" w:rsidR="003A1E5F" w:rsidRPr="00BC409C" w:rsidRDefault="003A1E5F" w:rsidP="00423E00">
            <w:pPr>
              <w:pStyle w:val="TAL"/>
              <w:jc w:val="center"/>
              <w:rPr>
                <w:bCs/>
                <w:iCs/>
              </w:rPr>
            </w:pPr>
            <w:r w:rsidRPr="00BC409C">
              <w:rPr>
                <w:bCs/>
                <w:iCs/>
              </w:rPr>
              <w:t>Band</w:t>
            </w:r>
          </w:p>
        </w:tc>
        <w:tc>
          <w:tcPr>
            <w:tcW w:w="567" w:type="dxa"/>
          </w:tcPr>
          <w:p w14:paraId="4DF6CAE1" w14:textId="77777777" w:rsidR="003A1E5F" w:rsidRPr="00BC409C" w:rsidRDefault="003A1E5F" w:rsidP="00423E00">
            <w:pPr>
              <w:pStyle w:val="TAL"/>
              <w:jc w:val="center"/>
              <w:rPr>
                <w:bCs/>
                <w:iCs/>
              </w:rPr>
            </w:pPr>
            <w:r w:rsidRPr="00BC409C">
              <w:rPr>
                <w:bCs/>
                <w:iCs/>
              </w:rPr>
              <w:t>No</w:t>
            </w:r>
          </w:p>
        </w:tc>
        <w:tc>
          <w:tcPr>
            <w:tcW w:w="709" w:type="dxa"/>
          </w:tcPr>
          <w:p w14:paraId="0FD1FF58" w14:textId="77777777" w:rsidR="003A1E5F" w:rsidRPr="00BC409C" w:rsidRDefault="003A1E5F" w:rsidP="00423E00">
            <w:pPr>
              <w:pStyle w:val="TAL"/>
              <w:jc w:val="center"/>
              <w:rPr>
                <w:bCs/>
                <w:iCs/>
              </w:rPr>
            </w:pPr>
            <w:r w:rsidRPr="00BC409C">
              <w:rPr>
                <w:bCs/>
                <w:iCs/>
              </w:rPr>
              <w:t>N/A</w:t>
            </w:r>
          </w:p>
        </w:tc>
        <w:tc>
          <w:tcPr>
            <w:tcW w:w="728" w:type="dxa"/>
          </w:tcPr>
          <w:p w14:paraId="063D9223" w14:textId="77777777" w:rsidR="003A1E5F" w:rsidRPr="00BC409C" w:rsidRDefault="003A1E5F" w:rsidP="00423E00">
            <w:pPr>
              <w:pStyle w:val="TAL"/>
              <w:jc w:val="center"/>
              <w:rPr>
                <w:bCs/>
                <w:iCs/>
              </w:rPr>
            </w:pPr>
            <w:r w:rsidRPr="00BC409C">
              <w:rPr>
                <w:bCs/>
                <w:iCs/>
              </w:rPr>
              <w:t>N/A</w:t>
            </w:r>
          </w:p>
        </w:tc>
      </w:tr>
      <w:tr w:rsidR="003A1E5F" w:rsidRPr="00BC409C" w14:paraId="215A51F9" w14:textId="77777777" w:rsidTr="00423E00">
        <w:trPr>
          <w:cantSplit/>
          <w:tblHeader/>
        </w:trPr>
        <w:tc>
          <w:tcPr>
            <w:tcW w:w="6917" w:type="dxa"/>
          </w:tcPr>
          <w:p w14:paraId="645BCD53" w14:textId="77777777" w:rsidR="003A1E5F" w:rsidRPr="00BC409C" w:rsidRDefault="003A1E5F" w:rsidP="00423E00">
            <w:pPr>
              <w:pStyle w:val="TAL"/>
              <w:rPr>
                <w:rFonts w:cs="Arial"/>
                <w:b/>
                <w:bCs/>
                <w:i/>
                <w:iCs/>
                <w:szCs w:val="22"/>
                <w:lang w:eastAsia="en-GB"/>
              </w:rPr>
            </w:pPr>
            <w:r w:rsidRPr="00BC409C">
              <w:rPr>
                <w:rFonts w:cs="Arial"/>
                <w:b/>
                <w:bCs/>
                <w:i/>
                <w:iCs/>
                <w:szCs w:val="22"/>
                <w:lang w:eastAsia="en-GB"/>
              </w:rPr>
              <w:t>srs-partialFreqSounding-r17</w:t>
            </w:r>
          </w:p>
          <w:p w14:paraId="30E0CB76" w14:textId="77777777" w:rsidR="003A1E5F" w:rsidRPr="00BC409C" w:rsidRDefault="003A1E5F" w:rsidP="00423E00">
            <w:pPr>
              <w:pStyle w:val="TAL"/>
              <w:rPr>
                <w:rFonts w:cs="Arial"/>
                <w:szCs w:val="22"/>
                <w:lang w:eastAsia="en-GB"/>
              </w:rPr>
            </w:pPr>
            <w:r w:rsidRPr="00BC409C">
              <w:rPr>
                <w:rFonts w:cs="Arial"/>
                <w:szCs w:val="22"/>
                <w:lang w:eastAsia="en-GB"/>
              </w:rPr>
              <w:t>Indicates the support of partial frequency sounding for SRS for non-frequency hopping case.</w:t>
            </w:r>
          </w:p>
          <w:p w14:paraId="3AEA4456" w14:textId="77777777" w:rsidR="003A1E5F" w:rsidRPr="00BC409C" w:rsidRDefault="003A1E5F" w:rsidP="00423E00">
            <w:pPr>
              <w:pStyle w:val="TAL"/>
              <w:rPr>
                <w:rFonts w:cs="Arial"/>
                <w:b/>
                <w:bCs/>
                <w:i/>
                <w:iCs/>
                <w:szCs w:val="22"/>
                <w:lang w:eastAsia="en-GB"/>
              </w:rPr>
            </w:pPr>
          </w:p>
          <w:p w14:paraId="484C623F" w14:textId="77777777" w:rsidR="003A1E5F" w:rsidRPr="00BC409C" w:rsidRDefault="003A1E5F" w:rsidP="00423E00">
            <w:pPr>
              <w:pStyle w:val="TAL"/>
              <w:rPr>
                <w:b/>
                <w:i/>
              </w:rPr>
            </w:pPr>
            <w:r w:rsidRPr="00BC409C">
              <w:rPr>
                <w:rFonts w:cs="Arial"/>
                <w:szCs w:val="18"/>
              </w:rPr>
              <w:t xml:space="preserve">The UE indicating support of this feature shall also indicate the support of </w:t>
            </w:r>
            <w:r w:rsidRPr="00BC409C">
              <w:rPr>
                <w:rFonts w:cs="Arial"/>
                <w:i/>
                <w:iCs/>
                <w:szCs w:val="18"/>
              </w:rPr>
              <w:t>srs-partialFrequencySounding-r17</w:t>
            </w:r>
            <w:r w:rsidRPr="00BC409C">
              <w:rPr>
                <w:rFonts w:cs="Arial"/>
                <w:szCs w:val="18"/>
              </w:rPr>
              <w:t>.</w:t>
            </w:r>
          </w:p>
        </w:tc>
        <w:tc>
          <w:tcPr>
            <w:tcW w:w="709" w:type="dxa"/>
          </w:tcPr>
          <w:p w14:paraId="3561DDE9" w14:textId="77777777" w:rsidR="003A1E5F" w:rsidRPr="00BC409C" w:rsidRDefault="003A1E5F" w:rsidP="00423E00">
            <w:pPr>
              <w:pStyle w:val="TAL"/>
              <w:jc w:val="center"/>
              <w:rPr>
                <w:bCs/>
                <w:iCs/>
              </w:rPr>
            </w:pPr>
            <w:r w:rsidRPr="00BC409C">
              <w:t>Band</w:t>
            </w:r>
          </w:p>
        </w:tc>
        <w:tc>
          <w:tcPr>
            <w:tcW w:w="567" w:type="dxa"/>
          </w:tcPr>
          <w:p w14:paraId="068AF104" w14:textId="77777777" w:rsidR="003A1E5F" w:rsidRPr="00BC409C" w:rsidRDefault="003A1E5F" w:rsidP="00423E00">
            <w:pPr>
              <w:pStyle w:val="TAL"/>
              <w:jc w:val="center"/>
              <w:rPr>
                <w:bCs/>
                <w:iCs/>
              </w:rPr>
            </w:pPr>
            <w:r w:rsidRPr="00BC409C">
              <w:t>No</w:t>
            </w:r>
          </w:p>
        </w:tc>
        <w:tc>
          <w:tcPr>
            <w:tcW w:w="709" w:type="dxa"/>
          </w:tcPr>
          <w:p w14:paraId="1B4CD0DD" w14:textId="77777777" w:rsidR="003A1E5F" w:rsidRPr="00BC409C" w:rsidRDefault="003A1E5F" w:rsidP="00423E00">
            <w:pPr>
              <w:pStyle w:val="TAL"/>
              <w:jc w:val="center"/>
              <w:rPr>
                <w:bCs/>
                <w:iCs/>
              </w:rPr>
            </w:pPr>
            <w:r w:rsidRPr="00BC409C">
              <w:rPr>
                <w:bCs/>
                <w:iCs/>
              </w:rPr>
              <w:t>N/A</w:t>
            </w:r>
          </w:p>
        </w:tc>
        <w:tc>
          <w:tcPr>
            <w:tcW w:w="728" w:type="dxa"/>
          </w:tcPr>
          <w:p w14:paraId="6CF580C7" w14:textId="77777777" w:rsidR="003A1E5F" w:rsidRPr="00BC409C" w:rsidRDefault="003A1E5F" w:rsidP="00423E00">
            <w:pPr>
              <w:pStyle w:val="TAL"/>
              <w:jc w:val="center"/>
              <w:rPr>
                <w:bCs/>
                <w:iCs/>
              </w:rPr>
            </w:pPr>
            <w:r w:rsidRPr="00BC409C">
              <w:rPr>
                <w:bCs/>
                <w:iCs/>
              </w:rPr>
              <w:t>N/A</w:t>
            </w:r>
          </w:p>
        </w:tc>
      </w:tr>
      <w:tr w:rsidR="003A1E5F" w:rsidRPr="00BC409C" w14:paraId="7EE3483B" w14:textId="77777777" w:rsidTr="00423E00">
        <w:trPr>
          <w:cantSplit/>
          <w:tblHeader/>
        </w:trPr>
        <w:tc>
          <w:tcPr>
            <w:tcW w:w="6917" w:type="dxa"/>
          </w:tcPr>
          <w:p w14:paraId="210784B7" w14:textId="77777777" w:rsidR="003A1E5F" w:rsidRPr="00BC409C" w:rsidRDefault="003A1E5F" w:rsidP="00423E00">
            <w:pPr>
              <w:pStyle w:val="TAL"/>
              <w:rPr>
                <w:b/>
                <w:i/>
              </w:rPr>
            </w:pPr>
            <w:r w:rsidRPr="00BC409C">
              <w:rPr>
                <w:b/>
                <w:i/>
              </w:rPr>
              <w:t>srs-partialFrequencySounding-r17</w:t>
            </w:r>
          </w:p>
          <w:p w14:paraId="387B305B" w14:textId="77777777" w:rsidR="003A1E5F" w:rsidRPr="00BC409C" w:rsidRDefault="003A1E5F" w:rsidP="00423E00">
            <w:pPr>
              <w:pStyle w:val="TAL"/>
              <w:rPr>
                <w:b/>
                <w:i/>
              </w:rPr>
            </w:pPr>
            <w:r w:rsidRPr="00BC409C">
              <w:t>Indicates whether the UE supports partial frequency sounding for SRS with frequency hopping.</w:t>
            </w:r>
          </w:p>
        </w:tc>
        <w:tc>
          <w:tcPr>
            <w:tcW w:w="709" w:type="dxa"/>
          </w:tcPr>
          <w:p w14:paraId="68FADEA9" w14:textId="77777777" w:rsidR="003A1E5F" w:rsidRPr="00BC409C" w:rsidRDefault="003A1E5F" w:rsidP="00423E00">
            <w:pPr>
              <w:pStyle w:val="TAL"/>
              <w:jc w:val="center"/>
              <w:rPr>
                <w:bCs/>
                <w:iCs/>
              </w:rPr>
            </w:pPr>
            <w:r w:rsidRPr="00BC409C">
              <w:rPr>
                <w:bCs/>
                <w:iCs/>
              </w:rPr>
              <w:t>Band</w:t>
            </w:r>
          </w:p>
        </w:tc>
        <w:tc>
          <w:tcPr>
            <w:tcW w:w="567" w:type="dxa"/>
          </w:tcPr>
          <w:p w14:paraId="7B3CDDCC" w14:textId="77777777" w:rsidR="003A1E5F" w:rsidRPr="00BC409C" w:rsidRDefault="003A1E5F" w:rsidP="00423E00">
            <w:pPr>
              <w:pStyle w:val="TAL"/>
              <w:jc w:val="center"/>
              <w:rPr>
                <w:bCs/>
                <w:iCs/>
              </w:rPr>
            </w:pPr>
            <w:r w:rsidRPr="00BC409C">
              <w:rPr>
                <w:bCs/>
                <w:iCs/>
              </w:rPr>
              <w:t>No</w:t>
            </w:r>
          </w:p>
        </w:tc>
        <w:tc>
          <w:tcPr>
            <w:tcW w:w="709" w:type="dxa"/>
          </w:tcPr>
          <w:p w14:paraId="6915C43B" w14:textId="77777777" w:rsidR="003A1E5F" w:rsidRPr="00BC409C" w:rsidRDefault="003A1E5F" w:rsidP="00423E00">
            <w:pPr>
              <w:pStyle w:val="TAL"/>
              <w:jc w:val="center"/>
              <w:rPr>
                <w:bCs/>
                <w:iCs/>
              </w:rPr>
            </w:pPr>
            <w:r w:rsidRPr="00BC409C">
              <w:rPr>
                <w:bCs/>
                <w:iCs/>
              </w:rPr>
              <w:t>N/A</w:t>
            </w:r>
          </w:p>
        </w:tc>
        <w:tc>
          <w:tcPr>
            <w:tcW w:w="728" w:type="dxa"/>
          </w:tcPr>
          <w:p w14:paraId="031605A5" w14:textId="77777777" w:rsidR="003A1E5F" w:rsidRPr="00BC409C" w:rsidRDefault="003A1E5F" w:rsidP="00423E00">
            <w:pPr>
              <w:pStyle w:val="TAL"/>
              <w:jc w:val="center"/>
              <w:rPr>
                <w:bCs/>
                <w:iCs/>
              </w:rPr>
            </w:pPr>
            <w:r w:rsidRPr="00BC409C">
              <w:rPr>
                <w:bCs/>
                <w:iCs/>
              </w:rPr>
              <w:t>N/A</w:t>
            </w:r>
          </w:p>
        </w:tc>
      </w:tr>
      <w:tr w:rsidR="003A1E5F" w:rsidRPr="00BC409C" w14:paraId="01125A0F" w14:textId="77777777" w:rsidTr="00423E00">
        <w:trPr>
          <w:cantSplit/>
          <w:tblHeader/>
        </w:trPr>
        <w:tc>
          <w:tcPr>
            <w:tcW w:w="6917" w:type="dxa"/>
          </w:tcPr>
          <w:p w14:paraId="7056EF9A" w14:textId="77777777" w:rsidR="003A1E5F" w:rsidRPr="00BC409C" w:rsidRDefault="003A1E5F" w:rsidP="00423E00">
            <w:pPr>
              <w:pStyle w:val="TAL"/>
              <w:rPr>
                <w:b/>
                <w:i/>
              </w:rPr>
            </w:pPr>
            <w:r w:rsidRPr="00BC409C">
              <w:rPr>
                <w:b/>
                <w:i/>
              </w:rPr>
              <w:t>srs-PortReport-r17</w:t>
            </w:r>
          </w:p>
          <w:p w14:paraId="5232D491" w14:textId="77777777" w:rsidR="003A1E5F" w:rsidRPr="00BC409C" w:rsidRDefault="003A1E5F" w:rsidP="00423E00">
            <w:pPr>
              <w:pStyle w:val="TAL"/>
              <w:rPr>
                <w:b/>
                <w:i/>
              </w:rPr>
            </w:pPr>
            <w:r w:rsidRPr="00BC409C">
              <w:t xml:space="preserve">Indicates the maximum number of </w:t>
            </w:r>
            <w:r w:rsidRPr="00BC409C">
              <w:rPr>
                <w:rFonts w:eastAsiaTheme="minorEastAsia" w:cs="Arial"/>
                <w:szCs w:val="18"/>
              </w:rPr>
              <w:t xml:space="preserve">SRS ports for each UE reported quantity in </w:t>
            </w:r>
            <w:r w:rsidRPr="00BC409C">
              <w:rPr>
                <w:rFonts w:eastAsiaTheme="minorEastAsia" w:cs="Arial"/>
                <w:i/>
                <w:iCs/>
                <w:szCs w:val="18"/>
              </w:rPr>
              <w:t>reportQuantity-r17</w:t>
            </w:r>
            <w:r w:rsidRPr="00BC409C">
              <w:rPr>
                <w:rFonts w:eastAsiaTheme="minorEastAsia" w:cs="Arial"/>
                <w:szCs w:val="18"/>
              </w:rPr>
              <w:t>.</w:t>
            </w:r>
          </w:p>
        </w:tc>
        <w:tc>
          <w:tcPr>
            <w:tcW w:w="709" w:type="dxa"/>
          </w:tcPr>
          <w:p w14:paraId="03118EA1" w14:textId="77777777" w:rsidR="003A1E5F" w:rsidRPr="00BC409C" w:rsidRDefault="003A1E5F" w:rsidP="00423E00">
            <w:pPr>
              <w:pStyle w:val="TAL"/>
              <w:jc w:val="center"/>
              <w:rPr>
                <w:bCs/>
                <w:iCs/>
              </w:rPr>
            </w:pPr>
            <w:r w:rsidRPr="00BC409C">
              <w:rPr>
                <w:bCs/>
                <w:iCs/>
              </w:rPr>
              <w:t>Band</w:t>
            </w:r>
          </w:p>
        </w:tc>
        <w:tc>
          <w:tcPr>
            <w:tcW w:w="567" w:type="dxa"/>
          </w:tcPr>
          <w:p w14:paraId="539962B2" w14:textId="77777777" w:rsidR="003A1E5F" w:rsidRPr="00BC409C" w:rsidRDefault="003A1E5F" w:rsidP="00423E00">
            <w:pPr>
              <w:pStyle w:val="TAL"/>
              <w:jc w:val="center"/>
              <w:rPr>
                <w:bCs/>
                <w:iCs/>
              </w:rPr>
            </w:pPr>
            <w:r w:rsidRPr="00BC409C">
              <w:rPr>
                <w:bCs/>
                <w:iCs/>
              </w:rPr>
              <w:t>No</w:t>
            </w:r>
          </w:p>
        </w:tc>
        <w:tc>
          <w:tcPr>
            <w:tcW w:w="709" w:type="dxa"/>
          </w:tcPr>
          <w:p w14:paraId="3E6C26F3" w14:textId="77777777" w:rsidR="003A1E5F" w:rsidRPr="00BC409C" w:rsidRDefault="003A1E5F" w:rsidP="00423E00">
            <w:pPr>
              <w:pStyle w:val="TAL"/>
              <w:jc w:val="center"/>
              <w:rPr>
                <w:bCs/>
                <w:iCs/>
              </w:rPr>
            </w:pPr>
            <w:r w:rsidRPr="00BC409C">
              <w:rPr>
                <w:bCs/>
                <w:iCs/>
              </w:rPr>
              <w:t>N/A</w:t>
            </w:r>
          </w:p>
        </w:tc>
        <w:tc>
          <w:tcPr>
            <w:tcW w:w="728" w:type="dxa"/>
          </w:tcPr>
          <w:p w14:paraId="561F126A" w14:textId="77777777" w:rsidR="003A1E5F" w:rsidRPr="00BC409C" w:rsidRDefault="003A1E5F" w:rsidP="00423E00">
            <w:pPr>
              <w:pStyle w:val="TAL"/>
              <w:jc w:val="center"/>
              <w:rPr>
                <w:bCs/>
                <w:iCs/>
              </w:rPr>
            </w:pPr>
            <w:r w:rsidRPr="00BC409C">
              <w:rPr>
                <w:bCs/>
                <w:iCs/>
              </w:rPr>
              <w:t>N/A</w:t>
            </w:r>
          </w:p>
        </w:tc>
      </w:tr>
      <w:tr w:rsidR="003A1E5F" w:rsidRPr="00BC409C" w14:paraId="0E660BCA" w14:textId="77777777" w:rsidTr="00423E00">
        <w:trPr>
          <w:cantSplit/>
          <w:tblHeader/>
        </w:trPr>
        <w:tc>
          <w:tcPr>
            <w:tcW w:w="6917" w:type="dxa"/>
          </w:tcPr>
          <w:p w14:paraId="381593FE" w14:textId="77777777" w:rsidR="003A1E5F" w:rsidRPr="00BC409C" w:rsidRDefault="003A1E5F" w:rsidP="00423E00">
            <w:pPr>
              <w:pStyle w:val="TAL"/>
              <w:rPr>
                <w:bCs/>
                <w:iCs/>
              </w:rPr>
            </w:pPr>
            <w:r w:rsidRPr="00BC409C">
              <w:rPr>
                <w:b/>
                <w:i/>
              </w:rPr>
              <w:t>srs-PortReportSP-AP-r17</w:t>
            </w:r>
          </w:p>
          <w:p w14:paraId="2EDB4700" w14:textId="77777777" w:rsidR="003A1E5F" w:rsidRPr="00BC409C" w:rsidRDefault="003A1E5F" w:rsidP="00423E00">
            <w:pPr>
              <w:pStyle w:val="TAL"/>
              <w:rPr>
                <w:bCs/>
                <w:iCs/>
              </w:rPr>
            </w:pPr>
            <w:r w:rsidRPr="00BC409C">
              <w:rPr>
                <w:bCs/>
                <w:iCs/>
              </w:rPr>
              <w:t xml:space="preserve">Indicates that the UE supports </w:t>
            </w:r>
            <w:r w:rsidRPr="00BC409C">
              <w:t xml:space="preserve">the maximum number of </w:t>
            </w:r>
            <w:r w:rsidRPr="00BC409C">
              <w:rPr>
                <w:rFonts w:eastAsiaTheme="minorEastAsia" w:cs="Arial"/>
                <w:szCs w:val="18"/>
              </w:rPr>
              <w:t xml:space="preserve">SRS ports with </w:t>
            </w:r>
            <w:r w:rsidRPr="00BC409C">
              <w:rPr>
                <w:bCs/>
                <w:iCs/>
              </w:rPr>
              <w:t>semi-persistent/aperiodic capability value reporting.</w:t>
            </w:r>
          </w:p>
          <w:p w14:paraId="2D3F9422" w14:textId="77777777" w:rsidR="003A1E5F" w:rsidRPr="00BC409C" w:rsidRDefault="003A1E5F" w:rsidP="00423E00">
            <w:pPr>
              <w:pStyle w:val="TAL"/>
              <w:rPr>
                <w:b/>
                <w:i/>
              </w:rPr>
            </w:pPr>
            <w:r w:rsidRPr="00BC409C">
              <w:rPr>
                <w:bCs/>
                <w:iCs/>
              </w:rPr>
              <w:t xml:space="preserve">The UE supporting this feature shall also indicate support of </w:t>
            </w:r>
            <w:r w:rsidRPr="00BC409C">
              <w:rPr>
                <w:bCs/>
                <w:i/>
              </w:rPr>
              <w:t>srs-PortReport-r17</w:t>
            </w:r>
            <w:r w:rsidRPr="00BC409C">
              <w:rPr>
                <w:bCs/>
                <w:iCs/>
              </w:rPr>
              <w:t xml:space="preserve"> and one of</w:t>
            </w:r>
            <w:r w:rsidRPr="00BC409C">
              <w:rPr>
                <w:bCs/>
                <w:i/>
              </w:rPr>
              <w:t xml:space="preserve"> aperiodicBeamReport</w:t>
            </w:r>
            <w:r w:rsidRPr="00BC409C">
              <w:rPr>
                <w:bCs/>
                <w:iCs/>
              </w:rPr>
              <w:t>,</w:t>
            </w:r>
            <w:r w:rsidRPr="00BC409C">
              <w:t xml:space="preserve"> </w:t>
            </w:r>
            <w:r w:rsidRPr="00BC409C">
              <w:rPr>
                <w:bCs/>
                <w:i/>
              </w:rPr>
              <w:t>sp-BeamReportPUCCH</w:t>
            </w:r>
            <w:r w:rsidRPr="00BC409C">
              <w:rPr>
                <w:bCs/>
                <w:iCs/>
              </w:rPr>
              <w:t xml:space="preserve">, </w:t>
            </w:r>
            <w:r w:rsidRPr="00BC409C">
              <w:rPr>
                <w:i/>
              </w:rPr>
              <w:t>sp-BeamReportPUSCH,</w:t>
            </w:r>
            <w:r w:rsidRPr="00BC409C">
              <w:t xml:space="preserve"> </w:t>
            </w:r>
            <w:r w:rsidRPr="00BC409C">
              <w:rPr>
                <w:i/>
              </w:rPr>
              <w:t xml:space="preserve">ssb-csirs-SINR-measurement-r16, semi-PersistentL1-SINR-Report-PUCCH-r16 </w:t>
            </w:r>
            <w:r w:rsidRPr="00BC409C">
              <w:rPr>
                <w:iCs/>
              </w:rPr>
              <w:t>or</w:t>
            </w:r>
            <w:r w:rsidRPr="00BC409C">
              <w:rPr>
                <w:i/>
              </w:rPr>
              <w:t xml:space="preserve"> semi-PersistentL1-SINR-Report-PUSCH-r16.</w:t>
            </w:r>
          </w:p>
        </w:tc>
        <w:tc>
          <w:tcPr>
            <w:tcW w:w="709" w:type="dxa"/>
          </w:tcPr>
          <w:p w14:paraId="7B229A9D" w14:textId="77777777" w:rsidR="003A1E5F" w:rsidRPr="00BC409C" w:rsidRDefault="003A1E5F" w:rsidP="00423E00">
            <w:pPr>
              <w:pStyle w:val="TAL"/>
              <w:jc w:val="center"/>
              <w:rPr>
                <w:bCs/>
                <w:iCs/>
              </w:rPr>
            </w:pPr>
            <w:r w:rsidRPr="00BC409C">
              <w:rPr>
                <w:bCs/>
                <w:iCs/>
              </w:rPr>
              <w:t>Band</w:t>
            </w:r>
          </w:p>
        </w:tc>
        <w:tc>
          <w:tcPr>
            <w:tcW w:w="567" w:type="dxa"/>
          </w:tcPr>
          <w:p w14:paraId="79927710" w14:textId="77777777" w:rsidR="003A1E5F" w:rsidRPr="00BC409C" w:rsidRDefault="003A1E5F" w:rsidP="00423E00">
            <w:pPr>
              <w:pStyle w:val="TAL"/>
              <w:jc w:val="center"/>
              <w:rPr>
                <w:bCs/>
                <w:iCs/>
              </w:rPr>
            </w:pPr>
            <w:r w:rsidRPr="00BC409C">
              <w:rPr>
                <w:bCs/>
                <w:iCs/>
              </w:rPr>
              <w:t>No</w:t>
            </w:r>
          </w:p>
        </w:tc>
        <w:tc>
          <w:tcPr>
            <w:tcW w:w="709" w:type="dxa"/>
          </w:tcPr>
          <w:p w14:paraId="02EE8E96" w14:textId="77777777" w:rsidR="003A1E5F" w:rsidRPr="00BC409C" w:rsidRDefault="003A1E5F" w:rsidP="00423E00">
            <w:pPr>
              <w:pStyle w:val="TAL"/>
              <w:jc w:val="center"/>
              <w:rPr>
                <w:bCs/>
                <w:iCs/>
              </w:rPr>
            </w:pPr>
            <w:r w:rsidRPr="00BC409C">
              <w:rPr>
                <w:bCs/>
                <w:iCs/>
              </w:rPr>
              <w:t>N/A</w:t>
            </w:r>
          </w:p>
        </w:tc>
        <w:tc>
          <w:tcPr>
            <w:tcW w:w="728" w:type="dxa"/>
          </w:tcPr>
          <w:p w14:paraId="14E0C804" w14:textId="77777777" w:rsidR="003A1E5F" w:rsidRPr="00BC409C" w:rsidRDefault="003A1E5F" w:rsidP="00423E00">
            <w:pPr>
              <w:pStyle w:val="TAL"/>
              <w:jc w:val="center"/>
              <w:rPr>
                <w:bCs/>
                <w:iCs/>
              </w:rPr>
            </w:pPr>
            <w:r w:rsidRPr="00BC409C">
              <w:rPr>
                <w:bCs/>
                <w:iCs/>
              </w:rPr>
              <w:t>N/A</w:t>
            </w:r>
          </w:p>
        </w:tc>
      </w:tr>
      <w:tr w:rsidR="003A1E5F" w:rsidRPr="00BC409C" w14:paraId="4D82CBB2" w14:textId="77777777" w:rsidTr="00423E00">
        <w:trPr>
          <w:cantSplit/>
          <w:tblHeader/>
        </w:trPr>
        <w:tc>
          <w:tcPr>
            <w:tcW w:w="6917" w:type="dxa"/>
          </w:tcPr>
          <w:p w14:paraId="7BDEEFB0" w14:textId="77777777" w:rsidR="003A1E5F" w:rsidRPr="00BC409C" w:rsidRDefault="003A1E5F" w:rsidP="00423E00">
            <w:pPr>
              <w:pStyle w:val="TAL"/>
              <w:rPr>
                <w:b/>
                <w:bCs/>
                <w:i/>
                <w:iCs/>
                <w:lang w:eastAsia="zh-CN"/>
              </w:rPr>
            </w:pPr>
            <w:r w:rsidRPr="00BC409C">
              <w:rPr>
                <w:b/>
                <w:bCs/>
                <w:i/>
                <w:iCs/>
                <w:lang w:eastAsia="zh-CN"/>
              </w:rPr>
              <w:lastRenderedPageBreak/>
              <w:t>srs-PosResourcesRRC-Inactive-r17</w:t>
            </w:r>
          </w:p>
          <w:p w14:paraId="329E32B1" w14:textId="77777777" w:rsidR="003A1E5F" w:rsidRPr="00BC409C" w:rsidRDefault="003A1E5F" w:rsidP="00423E00">
            <w:pPr>
              <w:pStyle w:val="TAL"/>
              <w:rPr>
                <w:bCs/>
                <w:iCs/>
                <w:lang w:eastAsia="zh-CN"/>
              </w:rPr>
            </w:pPr>
            <w:r w:rsidRPr="00BC409C">
              <w:rPr>
                <w:bCs/>
                <w:iCs/>
                <w:lang w:eastAsia="zh-CN"/>
              </w:rPr>
              <w:t>Indicates support of positioning SRS transmission in RRC_INACTIVE for initial UL BWP. The capability signalling comprises the following parameters:</w:t>
            </w:r>
          </w:p>
          <w:p w14:paraId="7A0B7E99"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maxNumberSRS-PosResourceSetPerBWP-r17 </w:t>
            </w:r>
            <w:r w:rsidRPr="00BC409C">
              <w:rPr>
                <w:rFonts w:ascii="Arial" w:hAnsi="Arial" w:cs="Arial"/>
                <w:sz w:val="18"/>
                <w:szCs w:val="18"/>
              </w:rPr>
              <w:t>Indicates the max number of SRS Resource Sets for positioning supported by UE</w:t>
            </w:r>
            <w:r w:rsidRPr="00BC409C">
              <w:rPr>
                <w:rFonts w:ascii="Arial" w:hAnsi="Arial" w:cs="Arial"/>
                <w:i/>
                <w:sz w:val="18"/>
                <w:szCs w:val="18"/>
              </w:rPr>
              <w:t>;</w:t>
            </w:r>
          </w:p>
          <w:p w14:paraId="2604ACAB"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maxNumberSRS-PosResourcesPerBWP-r17</w:t>
            </w:r>
            <w:r w:rsidRPr="00BC409C">
              <w:rPr>
                <w:rFonts w:ascii="Arial" w:hAnsi="Arial" w:cs="Arial"/>
                <w:sz w:val="18"/>
                <w:szCs w:val="18"/>
              </w:rPr>
              <w:t xml:space="preserve"> indicates the max number of P/SP SRS Resources for positioning;</w:t>
            </w:r>
          </w:p>
          <w:p w14:paraId="1C60E3FB"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maxNumberSRS-ResourcesPerBWP-PerSlot-r17</w:t>
            </w:r>
            <w:r w:rsidRPr="00BC409C">
              <w:rPr>
                <w:rFonts w:ascii="Arial" w:hAnsi="Arial" w:cs="Arial"/>
                <w:sz w:val="18"/>
                <w:szCs w:val="18"/>
              </w:rPr>
              <w:t xml:space="preserve"> indicates the max number of P/SP SRS Resources for positioning per slot;</w:t>
            </w:r>
          </w:p>
          <w:p w14:paraId="4C16CF14"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maxNumberPeriodicSRS-PosResourcesPerBWP-r17 </w:t>
            </w:r>
            <w:r w:rsidRPr="00BC409C">
              <w:rPr>
                <w:rFonts w:ascii="Arial" w:hAnsi="Arial" w:cs="Arial"/>
                <w:sz w:val="18"/>
                <w:szCs w:val="18"/>
              </w:rPr>
              <w:t>indicates the max number of periodic SRS Resources for positioning;</w:t>
            </w:r>
          </w:p>
          <w:p w14:paraId="22130344"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i/>
                <w:sz w:val="18"/>
                <w:szCs w:val="18"/>
              </w:rPr>
              <w:t>maxNumberPeriodicSRS-PosResourcesPerBWP-PerSlot-r1</w:t>
            </w:r>
            <w:r w:rsidRPr="00BC409C">
              <w:rPr>
                <w:rFonts w:cs="Arial"/>
                <w:i/>
                <w:szCs w:val="18"/>
              </w:rPr>
              <w:t>7</w:t>
            </w:r>
            <w:proofErr w:type="gramEnd"/>
            <w:r w:rsidRPr="00BC409C">
              <w:rPr>
                <w:rFonts w:cs="Arial"/>
                <w:i/>
                <w:szCs w:val="18"/>
              </w:rPr>
              <w:t xml:space="preserve"> </w:t>
            </w:r>
            <w:r w:rsidRPr="00BC409C">
              <w:rPr>
                <w:rFonts w:ascii="Arial" w:hAnsi="Arial" w:cs="Arial"/>
                <w:sz w:val="18"/>
                <w:szCs w:val="18"/>
              </w:rPr>
              <w:t>indicates the max number of periodic SRS Resources for positioning per slot.</w:t>
            </w:r>
          </w:p>
          <w:p w14:paraId="4E7108BE" w14:textId="77777777" w:rsidR="003A1E5F" w:rsidRPr="00BC409C" w:rsidRDefault="003A1E5F" w:rsidP="00423E00">
            <w:pPr>
              <w:keepNext/>
              <w:keepLines/>
              <w:spacing w:after="0"/>
              <w:rPr>
                <w:rFonts w:ascii="Arial" w:hAnsi="Arial" w:cs="Arial"/>
                <w:sz w:val="18"/>
                <w:szCs w:val="18"/>
              </w:rPr>
            </w:pPr>
          </w:p>
          <w:p w14:paraId="61692DF9" w14:textId="77777777" w:rsidR="003A1E5F" w:rsidRPr="00BC409C" w:rsidRDefault="003A1E5F" w:rsidP="00423E00">
            <w:pPr>
              <w:pStyle w:val="TAN"/>
              <w:rPr>
                <w:b/>
                <w:i/>
              </w:rPr>
            </w:pPr>
            <w:r w:rsidRPr="00BC409C">
              <w:t>NOTE:</w:t>
            </w:r>
            <w:r w:rsidRPr="00BC409C">
              <w:rPr>
                <w:rFonts w:cs="Arial"/>
                <w:szCs w:val="18"/>
              </w:rPr>
              <w:tab/>
            </w:r>
            <w:r w:rsidRPr="00BC409C">
              <w:t>OLPC for SRS for positioning based on SSB from the last serving cell (the cell that releases UE from connection) is part of this feature. No dedicated capability signalling is intended for this component</w:t>
            </w:r>
          </w:p>
        </w:tc>
        <w:tc>
          <w:tcPr>
            <w:tcW w:w="709" w:type="dxa"/>
          </w:tcPr>
          <w:p w14:paraId="1B159834" w14:textId="77777777" w:rsidR="003A1E5F" w:rsidRPr="00BC409C" w:rsidRDefault="003A1E5F" w:rsidP="00423E00">
            <w:pPr>
              <w:pStyle w:val="TAL"/>
              <w:jc w:val="center"/>
              <w:rPr>
                <w:bCs/>
                <w:iCs/>
              </w:rPr>
            </w:pPr>
            <w:r w:rsidRPr="00BC409C">
              <w:rPr>
                <w:rFonts w:cs="Arial"/>
                <w:szCs w:val="18"/>
              </w:rPr>
              <w:t>Band</w:t>
            </w:r>
          </w:p>
        </w:tc>
        <w:tc>
          <w:tcPr>
            <w:tcW w:w="567" w:type="dxa"/>
          </w:tcPr>
          <w:p w14:paraId="267CC834" w14:textId="77777777" w:rsidR="003A1E5F" w:rsidRPr="00BC409C" w:rsidRDefault="003A1E5F" w:rsidP="00423E00">
            <w:pPr>
              <w:pStyle w:val="TAL"/>
              <w:jc w:val="center"/>
              <w:rPr>
                <w:bCs/>
                <w:iCs/>
              </w:rPr>
            </w:pPr>
            <w:r w:rsidRPr="00BC409C">
              <w:rPr>
                <w:rFonts w:cs="Arial"/>
                <w:szCs w:val="18"/>
              </w:rPr>
              <w:t>No</w:t>
            </w:r>
          </w:p>
        </w:tc>
        <w:tc>
          <w:tcPr>
            <w:tcW w:w="709" w:type="dxa"/>
          </w:tcPr>
          <w:p w14:paraId="1C19270B" w14:textId="77777777" w:rsidR="003A1E5F" w:rsidRPr="00BC409C" w:rsidRDefault="003A1E5F" w:rsidP="00423E00">
            <w:pPr>
              <w:pStyle w:val="TAL"/>
              <w:jc w:val="center"/>
              <w:rPr>
                <w:bCs/>
                <w:iCs/>
              </w:rPr>
            </w:pPr>
            <w:r w:rsidRPr="00BC409C">
              <w:rPr>
                <w:bCs/>
                <w:iCs/>
              </w:rPr>
              <w:t>N/A</w:t>
            </w:r>
          </w:p>
        </w:tc>
        <w:tc>
          <w:tcPr>
            <w:tcW w:w="728" w:type="dxa"/>
          </w:tcPr>
          <w:p w14:paraId="0BFB94A9" w14:textId="77777777" w:rsidR="003A1E5F" w:rsidRPr="00BC409C" w:rsidRDefault="003A1E5F" w:rsidP="00423E00">
            <w:pPr>
              <w:pStyle w:val="TAL"/>
              <w:jc w:val="center"/>
              <w:rPr>
                <w:bCs/>
                <w:iCs/>
              </w:rPr>
            </w:pPr>
            <w:r w:rsidRPr="00BC409C">
              <w:rPr>
                <w:bCs/>
                <w:iCs/>
              </w:rPr>
              <w:t>N/A</w:t>
            </w:r>
          </w:p>
        </w:tc>
      </w:tr>
      <w:tr w:rsidR="003A1E5F" w:rsidRPr="00BC409C" w14:paraId="22560113" w14:textId="77777777" w:rsidTr="00423E00">
        <w:trPr>
          <w:cantSplit/>
          <w:tblHeader/>
        </w:trPr>
        <w:tc>
          <w:tcPr>
            <w:tcW w:w="6917" w:type="dxa"/>
          </w:tcPr>
          <w:p w14:paraId="2DCD3D43" w14:textId="77777777" w:rsidR="003A1E5F" w:rsidRPr="00BC409C" w:rsidRDefault="003A1E5F" w:rsidP="00423E00">
            <w:pPr>
              <w:pStyle w:val="TAL"/>
              <w:rPr>
                <w:b/>
                <w:bCs/>
                <w:i/>
                <w:iCs/>
                <w:lang w:eastAsia="zh-CN"/>
              </w:rPr>
            </w:pPr>
            <w:r w:rsidRPr="00BC409C">
              <w:rPr>
                <w:b/>
                <w:bCs/>
                <w:i/>
                <w:iCs/>
                <w:lang w:eastAsia="zh-CN"/>
              </w:rPr>
              <w:t>srs-SemiPersistent-PosResourcesRRC-Inactive-r17</w:t>
            </w:r>
          </w:p>
          <w:p w14:paraId="35B405C3" w14:textId="77777777" w:rsidR="003A1E5F" w:rsidRPr="00BC409C" w:rsidRDefault="003A1E5F" w:rsidP="00423E00">
            <w:pPr>
              <w:pStyle w:val="TAL"/>
              <w:rPr>
                <w:bCs/>
                <w:iCs/>
                <w:lang w:eastAsia="zh-CN"/>
              </w:rPr>
            </w:pPr>
            <w:r w:rsidRPr="00BC409C">
              <w:rPr>
                <w:bCs/>
                <w:iCs/>
                <w:lang w:eastAsia="zh-CN"/>
              </w:rPr>
              <w:t xml:space="preserve">Indicates support of positioning SRS transmission in RRC_INACTIVE for initial UL BWP with semi-persistent SRS. UE indicating support of this feature shall indicate support of </w:t>
            </w:r>
            <w:r w:rsidRPr="00BC409C">
              <w:rPr>
                <w:bCs/>
                <w:i/>
                <w:iCs/>
                <w:lang w:eastAsia="zh-CN"/>
              </w:rPr>
              <w:t>srs-PosResourcesRRC-Inactive-r17</w:t>
            </w:r>
            <w:r w:rsidRPr="00BC409C">
              <w:rPr>
                <w:bCs/>
                <w:iCs/>
                <w:lang w:eastAsia="zh-CN"/>
              </w:rPr>
              <w:t>.</w:t>
            </w:r>
          </w:p>
          <w:p w14:paraId="564DDC2F" w14:textId="77777777" w:rsidR="003A1E5F" w:rsidRPr="00BC409C" w:rsidRDefault="003A1E5F" w:rsidP="00423E00">
            <w:pPr>
              <w:pStyle w:val="TAL"/>
              <w:rPr>
                <w:bCs/>
                <w:iCs/>
                <w:lang w:eastAsia="zh-CN"/>
              </w:rPr>
            </w:pPr>
          </w:p>
          <w:p w14:paraId="0404E8D2" w14:textId="77777777" w:rsidR="003A1E5F" w:rsidRPr="00BC409C" w:rsidRDefault="003A1E5F" w:rsidP="00423E00">
            <w:pPr>
              <w:pStyle w:val="TAL"/>
              <w:rPr>
                <w:bCs/>
                <w:iCs/>
                <w:lang w:eastAsia="zh-CN"/>
              </w:rPr>
            </w:pPr>
            <w:r w:rsidRPr="00BC409C">
              <w:rPr>
                <w:bCs/>
                <w:iCs/>
                <w:lang w:eastAsia="zh-CN"/>
              </w:rPr>
              <w:t>The capability signalling comprises the following parameters:</w:t>
            </w:r>
          </w:p>
          <w:p w14:paraId="4B64696D"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maxNumOfSemiPersistentSRSposResources-r17 </w:t>
            </w:r>
            <w:r w:rsidRPr="00BC409C">
              <w:rPr>
                <w:rFonts w:ascii="Arial" w:hAnsi="Arial" w:cs="Arial"/>
                <w:sz w:val="18"/>
                <w:szCs w:val="18"/>
              </w:rPr>
              <w:t>indicates the max number of semi-persistent SRS Resources for positioning;</w:t>
            </w:r>
          </w:p>
          <w:p w14:paraId="662D49B8"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i/>
                <w:sz w:val="18"/>
                <w:szCs w:val="18"/>
              </w:rPr>
              <w:t>maxNumOfSemiPersistentSRSposResourcesPerSlot-r17</w:t>
            </w:r>
            <w:proofErr w:type="gramEnd"/>
            <w:r w:rsidRPr="00BC409C">
              <w:rPr>
                <w:rFonts w:ascii="Arial" w:hAnsi="Arial" w:cs="Arial"/>
                <w:sz w:val="18"/>
                <w:szCs w:val="18"/>
              </w:rPr>
              <w:t xml:space="preserve"> indicates the max number of semi-persistent SRS Resources for positioning per slot.</w:t>
            </w:r>
          </w:p>
        </w:tc>
        <w:tc>
          <w:tcPr>
            <w:tcW w:w="709" w:type="dxa"/>
          </w:tcPr>
          <w:p w14:paraId="727210DA" w14:textId="77777777" w:rsidR="003A1E5F" w:rsidRPr="00BC409C" w:rsidRDefault="003A1E5F" w:rsidP="00423E00">
            <w:pPr>
              <w:pStyle w:val="TAL"/>
              <w:jc w:val="center"/>
              <w:rPr>
                <w:rFonts w:cs="Arial"/>
                <w:szCs w:val="18"/>
              </w:rPr>
            </w:pPr>
            <w:r w:rsidRPr="00BC409C">
              <w:rPr>
                <w:bCs/>
                <w:iCs/>
              </w:rPr>
              <w:t>Band</w:t>
            </w:r>
          </w:p>
        </w:tc>
        <w:tc>
          <w:tcPr>
            <w:tcW w:w="567" w:type="dxa"/>
          </w:tcPr>
          <w:p w14:paraId="1CFD6273" w14:textId="77777777" w:rsidR="003A1E5F" w:rsidRPr="00BC409C" w:rsidRDefault="003A1E5F" w:rsidP="00423E00">
            <w:pPr>
              <w:pStyle w:val="TAL"/>
              <w:jc w:val="center"/>
              <w:rPr>
                <w:rFonts w:cs="Arial"/>
                <w:szCs w:val="18"/>
              </w:rPr>
            </w:pPr>
            <w:r w:rsidRPr="00BC409C">
              <w:rPr>
                <w:bCs/>
                <w:iCs/>
              </w:rPr>
              <w:t>No</w:t>
            </w:r>
          </w:p>
        </w:tc>
        <w:tc>
          <w:tcPr>
            <w:tcW w:w="709" w:type="dxa"/>
          </w:tcPr>
          <w:p w14:paraId="3FB694CB" w14:textId="77777777" w:rsidR="003A1E5F" w:rsidRPr="00BC409C" w:rsidRDefault="003A1E5F" w:rsidP="00423E00">
            <w:pPr>
              <w:pStyle w:val="TAL"/>
              <w:jc w:val="center"/>
              <w:rPr>
                <w:bCs/>
                <w:iCs/>
              </w:rPr>
            </w:pPr>
            <w:r w:rsidRPr="00BC409C">
              <w:rPr>
                <w:bCs/>
                <w:iCs/>
              </w:rPr>
              <w:t>N/A</w:t>
            </w:r>
          </w:p>
        </w:tc>
        <w:tc>
          <w:tcPr>
            <w:tcW w:w="728" w:type="dxa"/>
          </w:tcPr>
          <w:p w14:paraId="5A77005E" w14:textId="77777777" w:rsidR="003A1E5F" w:rsidRPr="00BC409C" w:rsidRDefault="003A1E5F" w:rsidP="00423E00">
            <w:pPr>
              <w:pStyle w:val="TAL"/>
              <w:jc w:val="center"/>
              <w:rPr>
                <w:bCs/>
                <w:iCs/>
              </w:rPr>
            </w:pPr>
            <w:r w:rsidRPr="00BC409C">
              <w:rPr>
                <w:bCs/>
                <w:iCs/>
              </w:rPr>
              <w:t>N/A</w:t>
            </w:r>
          </w:p>
        </w:tc>
      </w:tr>
      <w:tr w:rsidR="003A1E5F" w:rsidRPr="00BC409C" w14:paraId="0AF3D79C" w14:textId="77777777" w:rsidTr="00423E00">
        <w:trPr>
          <w:cantSplit/>
          <w:tblHeader/>
        </w:trPr>
        <w:tc>
          <w:tcPr>
            <w:tcW w:w="6917" w:type="dxa"/>
          </w:tcPr>
          <w:p w14:paraId="5873F118" w14:textId="77777777" w:rsidR="003A1E5F" w:rsidRPr="00BC409C" w:rsidRDefault="003A1E5F" w:rsidP="00423E00">
            <w:pPr>
              <w:pStyle w:val="TAL"/>
              <w:rPr>
                <w:b/>
                <w:i/>
              </w:rPr>
            </w:pPr>
            <w:r w:rsidRPr="00BC409C">
              <w:rPr>
                <w:b/>
                <w:i/>
              </w:rPr>
              <w:t>srs-startRB-locationHoppingPartial-r17</w:t>
            </w:r>
          </w:p>
          <w:p w14:paraId="72F51296" w14:textId="77777777" w:rsidR="003A1E5F" w:rsidRPr="00BC409C" w:rsidRDefault="003A1E5F" w:rsidP="00423E00">
            <w:pPr>
              <w:pStyle w:val="TAL"/>
            </w:pPr>
            <w:r w:rsidRPr="00BC409C">
              <w:t>Indicates whether the UE supports start RB location hopping in partial frequency SRS transmission across different SRS frequency hopping periods for periodic/semi-persistent/aperiodic SRS.</w:t>
            </w:r>
          </w:p>
          <w:p w14:paraId="3ED701C6" w14:textId="77777777" w:rsidR="003A1E5F" w:rsidRPr="00BC409C" w:rsidRDefault="003A1E5F" w:rsidP="00423E00">
            <w:pPr>
              <w:pStyle w:val="TAL"/>
            </w:pPr>
          </w:p>
          <w:p w14:paraId="596BD761" w14:textId="77777777" w:rsidR="003A1E5F" w:rsidRPr="00BC409C" w:rsidRDefault="003A1E5F" w:rsidP="00423E00">
            <w:pPr>
              <w:pStyle w:val="TAL"/>
            </w:pPr>
            <w:r w:rsidRPr="00BC409C">
              <w:t xml:space="preserve">The UE supporting this feature shall also indicate the support of </w:t>
            </w:r>
            <w:r w:rsidRPr="00BC409C">
              <w:rPr>
                <w:i/>
                <w:iCs/>
              </w:rPr>
              <w:t>srs-partialFrequencySounding-r17.</w:t>
            </w:r>
          </w:p>
        </w:tc>
        <w:tc>
          <w:tcPr>
            <w:tcW w:w="709" w:type="dxa"/>
          </w:tcPr>
          <w:p w14:paraId="193284E6" w14:textId="77777777" w:rsidR="003A1E5F" w:rsidRPr="00BC409C" w:rsidRDefault="003A1E5F" w:rsidP="00423E00">
            <w:pPr>
              <w:pStyle w:val="TAL"/>
              <w:jc w:val="center"/>
              <w:rPr>
                <w:bCs/>
                <w:iCs/>
              </w:rPr>
            </w:pPr>
            <w:r w:rsidRPr="00BC409C">
              <w:rPr>
                <w:bCs/>
                <w:iCs/>
              </w:rPr>
              <w:t>Band</w:t>
            </w:r>
          </w:p>
        </w:tc>
        <w:tc>
          <w:tcPr>
            <w:tcW w:w="567" w:type="dxa"/>
          </w:tcPr>
          <w:p w14:paraId="42212B2B" w14:textId="77777777" w:rsidR="003A1E5F" w:rsidRPr="00BC409C" w:rsidRDefault="003A1E5F" w:rsidP="00423E00">
            <w:pPr>
              <w:pStyle w:val="TAL"/>
              <w:jc w:val="center"/>
              <w:rPr>
                <w:bCs/>
                <w:iCs/>
              </w:rPr>
            </w:pPr>
            <w:r w:rsidRPr="00BC409C">
              <w:rPr>
                <w:bCs/>
                <w:iCs/>
              </w:rPr>
              <w:t>No</w:t>
            </w:r>
          </w:p>
        </w:tc>
        <w:tc>
          <w:tcPr>
            <w:tcW w:w="709" w:type="dxa"/>
          </w:tcPr>
          <w:p w14:paraId="0D81F2A1" w14:textId="77777777" w:rsidR="003A1E5F" w:rsidRPr="00BC409C" w:rsidRDefault="003A1E5F" w:rsidP="00423E00">
            <w:pPr>
              <w:pStyle w:val="TAL"/>
              <w:jc w:val="center"/>
              <w:rPr>
                <w:bCs/>
                <w:iCs/>
              </w:rPr>
            </w:pPr>
            <w:r w:rsidRPr="00BC409C">
              <w:rPr>
                <w:bCs/>
                <w:iCs/>
              </w:rPr>
              <w:t>N/A</w:t>
            </w:r>
          </w:p>
        </w:tc>
        <w:tc>
          <w:tcPr>
            <w:tcW w:w="728" w:type="dxa"/>
          </w:tcPr>
          <w:p w14:paraId="4D45D471" w14:textId="77777777" w:rsidR="003A1E5F" w:rsidRPr="00BC409C" w:rsidRDefault="003A1E5F" w:rsidP="00423E00">
            <w:pPr>
              <w:pStyle w:val="TAL"/>
              <w:jc w:val="center"/>
              <w:rPr>
                <w:bCs/>
                <w:iCs/>
              </w:rPr>
            </w:pPr>
            <w:r w:rsidRPr="00BC409C">
              <w:rPr>
                <w:bCs/>
                <w:iCs/>
              </w:rPr>
              <w:t>N/A</w:t>
            </w:r>
          </w:p>
        </w:tc>
      </w:tr>
      <w:tr w:rsidR="003A1E5F" w:rsidRPr="00BC409C" w14:paraId="5FEBF01C" w14:textId="77777777" w:rsidTr="00423E00">
        <w:trPr>
          <w:cantSplit/>
          <w:tblHeader/>
        </w:trPr>
        <w:tc>
          <w:tcPr>
            <w:tcW w:w="6917" w:type="dxa"/>
          </w:tcPr>
          <w:p w14:paraId="47A32602" w14:textId="77777777" w:rsidR="003A1E5F" w:rsidRPr="00BC409C" w:rsidRDefault="003A1E5F" w:rsidP="00423E00">
            <w:pPr>
              <w:pStyle w:val="TAL"/>
              <w:rPr>
                <w:b/>
                <w:i/>
              </w:rPr>
            </w:pPr>
            <w:r w:rsidRPr="00BC409C">
              <w:rPr>
                <w:b/>
                <w:i/>
              </w:rPr>
              <w:t>srs-TriggeringDCI-r17</w:t>
            </w:r>
          </w:p>
          <w:p w14:paraId="58F5E641" w14:textId="77777777" w:rsidR="003A1E5F" w:rsidRPr="00BC409C" w:rsidRDefault="003A1E5F" w:rsidP="00423E00">
            <w:pPr>
              <w:pStyle w:val="TAL"/>
              <w:rPr>
                <w:b/>
                <w:i/>
              </w:rPr>
            </w:pPr>
            <w:r w:rsidRPr="00BC409C">
              <w:t>Indicates whether the UE supports triggering SRS in DCI 0_1/0_2 without data and without CSI.</w:t>
            </w:r>
          </w:p>
        </w:tc>
        <w:tc>
          <w:tcPr>
            <w:tcW w:w="709" w:type="dxa"/>
          </w:tcPr>
          <w:p w14:paraId="6C8F290C" w14:textId="77777777" w:rsidR="003A1E5F" w:rsidRPr="00BC409C" w:rsidRDefault="003A1E5F" w:rsidP="00423E00">
            <w:pPr>
              <w:pStyle w:val="TAL"/>
              <w:jc w:val="center"/>
              <w:rPr>
                <w:bCs/>
                <w:iCs/>
              </w:rPr>
            </w:pPr>
            <w:r w:rsidRPr="00BC409C">
              <w:rPr>
                <w:bCs/>
                <w:iCs/>
              </w:rPr>
              <w:t>Band</w:t>
            </w:r>
          </w:p>
        </w:tc>
        <w:tc>
          <w:tcPr>
            <w:tcW w:w="567" w:type="dxa"/>
          </w:tcPr>
          <w:p w14:paraId="4B269E9B" w14:textId="77777777" w:rsidR="003A1E5F" w:rsidRPr="00BC409C" w:rsidRDefault="003A1E5F" w:rsidP="00423E00">
            <w:pPr>
              <w:pStyle w:val="TAL"/>
              <w:jc w:val="center"/>
              <w:rPr>
                <w:bCs/>
                <w:iCs/>
              </w:rPr>
            </w:pPr>
            <w:r w:rsidRPr="00BC409C">
              <w:rPr>
                <w:bCs/>
                <w:iCs/>
              </w:rPr>
              <w:t>No</w:t>
            </w:r>
          </w:p>
        </w:tc>
        <w:tc>
          <w:tcPr>
            <w:tcW w:w="709" w:type="dxa"/>
          </w:tcPr>
          <w:p w14:paraId="239F73B5" w14:textId="77777777" w:rsidR="003A1E5F" w:rsidRPr="00BC409C" w:rsidRDefault="003A1E5F" w:rsidP="00423E00">
            <w:pPr>
              <w:pStyle w:val="TAL"/>
              <w:jc w:val="center"/>
              <w:rPr>
                <w:bCs/>
                <w:iCs/>
              </w:rPr>
            </w:pPr>
            <w:r w:rsidRPr="00BC409C">
              <w:rPr>
                <w:bCs/>
                <w:iCs/>
              </w:rPr>
              <w:t>N/A</w:t>
            </w:r>
          </w:p>
        </w:tc>
        <w:tc>
          <w:tcPr>
            <w:tcW w:w="728" w:type="dxa"/>
          </w:tcPr>
          <w:p w14:paraId="3726A099" w14:textId="77777777" w:rsidR="003A1E5F" w:rsidRPr="00BC409C" w:rsidRDefault="003A1E5F" w:rsidP="00423E00">
            <w:pPr>
              <w:pStyle w:val="TAL"/>
              <w:jc w:val="center"/>
              <w:rPr>
                <w:bCs/>
                <w:iCs/>
              </w:rPr>
            </w:pPr>
            <w:r w:rsidRPr="00BC409C">
              <w:rPr>
                <w:bCs/>
                <w:iCs/>
              </w:rPr>
              <w:t>N/A</w:t>
            </w:r>
          </w:p>
        </w:tc>
      </w:tr>
      <w:tr w:rsidR="003A1E5F" w:rsidRPr="00BC409C" w14:paraId="106FAFB8" w14:textId="77777777" w:rsidTr="00423E00">
        <w:trPr>
          <w:cantSplit/>
          <w:tblHeader/>
        </w:trPr>
        <w:tc>
          <w:tcPr>
            <w:tcW w:w="6917" w:type="dxa"/>
          </w:tcPr>
          <w:p w14:paraId="79675CE7" w14:textId="77777777" w:rsidR="003A1E5F" w:rsidRPr="00BC409C" w:rsidRDefault="003A1E5F" w:rsidP="00423E00">
            <w:pPr>
              <w:pStyle w:val="TAL"/>
              <w:rPr>
                <w:b/>
                <w:i/>
              </w:rPr>
            </w:pPr>
            <w:r w:rsidRPr="00BC409C">
              <w:rPr>
                <w:b/>
                <w:i/>
              </w:rPr>
              <w:t>srs-TriggeringOffset-r17</w:t>
            </w:r>
          </w:p>
          <w:p w14:paraId="0D63F7FE" w14:textId="77777777" w:rsidR="003A1E5F" w:rsidRPr="00BC409C" w:rsidRDefault="003A1E5F" w:rsidP="00423E00">
            <w:pPr>
              <w:pStyle w:val="TAL"/>
              <w:rPr>
                <w:b/>
                <w:i/>
              </w:rPr>
            </w:pPr>
            <w:r w:rsidRPr="00BC409C">
              <w:t>Indicates the maximum number of configured available slots offsets for determining aperiodic SRS location based on available slot.</w:t>
            </w:r>
          </w:p>
        </w:tc>
        <w:tc>
          <w:tcPr>
            <w:tcW w:w="709" w:type="dxa"/>
          </w:tcPr>
          <w:p w14:paraId="4F2D784E" w14:textId="77777777" w:rsidR="003A1E5F" w:rsidRPr="00BC409C" w:rsidRDefault="003A1E5F" w:rsidP="00423E00">
            <w:pPr>
              <w:pStyle w:val="TAL"/>
              <w:jc w:val="center"/>
              <w:rPr>
                <w:bCs/>
                <w:iCs/>
              </w:rPr>
            </w:pPr>
            <w:r w:rsidRPr="00BC409C">
              <w:rPr>
                <w:bCs/>
                <w:iCs/>
              </w:rPr>
              <w:t>Band</w:t>
            </w:r>
          </w:p>
        </w:tc>
        <w:tc>
          <w:tcPr>
            <w:tcW w:w="567" w:type="dxa"/>
          </w:tcPr>
          <w:p w14:paraId="1E6D288C" w14:textId="77777777" w:rsidR="003A1E5F" w:rsidRPr="00BC409C" w:rsidRDefault="003A1E5F" w:rsidP="00423E00">
            <w:pPr>
              <w:pStyle w:val="TAL"/>
              <w:jc w:val="center"/>
              <w:rPr>
                <w:bCs/>
                <w:iCs/>
              </w:rPr>
            </w:pPr>
            <w:r w:rsidRPr="00BC409C">
              <w:rPr>
                <w:bCs/>
                <w:iCs/>
              </w:rPr>
              <w:t>No</w:t>
            </w:r>
          </w:p>
        </w:tc>
        <w:tc>
          <w:tcPr>
            <w:tcW w:w="709" w:type="dxa"/>
          </w:tcPr>
          <w:p w14:paraId="5CB93F06" w14:textId="77777777" w:rsidR="003A1E5F" w:rsidRPr="00BC409C" w:rsidRDefault="003A1E5F" w:rsidP="00423E00">
            <w:pPr>
              <w:pStyle w:val="TAL"/>
              <w:jc w:val="center"/>
              <w:rPr>
                <w:bCs/>
                <w:iCs/>
              </w:rPr>
            </w:pPr>
            <w:r w:rsidRPr="00BC409C">
              <w:rPr>
                <w:bCs/>
                <w:iCs/>
              </w:rPr>
              <w:t>N/A</w:t>
            </w:r>
          </w:p>
        </w:tc>
        <w:tc>
          <w:tcPr>
            <w:tcW w:w="728" w:type="dxa"/>
          </w:tcPr>
          <w:p w14:paraId="49B3C3E9" w14:textId="77777777" w:rsidR="003A1E5F" w:rsidRPr="00BC409C" w:rsidRDefault="003A1E5F" w:rsidP="00423E00">
            <w:pPr>
              <w:pStyle w:val="TAL"/>
              <w:jc w:val="center"/>
              <w:rPr>
                <w:bCs/>
                <w:iCs/>
              </w:rPr>
            </w:pPr>
            <w:r w:rsidRPr="00BC409C">
              <w:rPr>
                <w:bCs/>
                <w:iCs/>
              </w:rPr>
              <w:t>N/A</w:t>
            </w:r>
          </w:p>
        </w:tc>
      </w:tr>
      <w:tr w:rsidR="003A1E5F" w:rsidRPr="00BC409C" w14:paraId="726F9A82" w14:textId="77777777" w:rsidTr="00423E00">
        <w:trPr>
          <w:cantSplit/>
          <w:tblHeader/>
        </w:trPr>
        <w:tc>
          <w:tcPr>
            <w:tcW w:w="6917" w:type="dxa"/>
          </w:tcPr>
          <w:p w14:paraId="27B4D2CD" w14:textId="77777777" w:rsidR="003A1E5F" w:rsidRPr="00BC409C" w:rsidRDefault="003A1E5F" w:rsidP="00423E00">
            <w:pPr>
              <w:pStyle w:val="TAL"/>
              <w:rPr>
                <w:b/>
                <w:i/>
              </w:rPr>
            </w:pPr>
            <w:r w:rsidRPr="00BC409C">
              <w:rPr>
                <w:b/>
                <w:i/>
              </w:rPr>
              <w:lastRenderedPageBreak/>
              <w:t>ssb-csirs-SINR-measurement-r16</w:t>
            </w:r>
          </w:p>
          <w:p w14:paraId="5F07DBB6" w14:textId="77777777" w:rsidR="003A1E5F" w:rsidRPr="00BC409C" w:rsidRDefault="003A1E5F" w:rsidP="00423E00">
            <w:pPr>
              <w:pStyle w:val="TAL"/>
              <w:rPr>
                <w:bCs/>
                <w:iCs/>
              </w:rPr>
            </w:pPr>
            <w:r w:rsidRPr="00BC409C">
              <w:rPr>
                <w:bCs/>
                <w:iCs/>
              </w:rPr>
              <w:t>Indicates the limitations of the UE support of SSB/CSI-RS for L1-SINR measurement.</w:t>
            </w:r>
          </w:p>
          <w:p w14:paraId="4B84BBC5" w14:textId="77777777" w:rsidR="003A1E5F" w:rsidRPr="00BC409C" w:rsidRDefault="003A1E5F" w:rsidP="00423E00">
            <w:pPr>
              <w:pStyle w:val="TAL"/>
              <w:rPr>
                <w:bCs/>
                <w:iCs/>
              </w:rPr>
            </w:pPr>
            <w:r w:rsidRPr="00BC409C">
              <w:rPr>
                <w:bCs/>
                <w:iCs/>
              </w:rPr>
              <w:t>This capability signalling includes list of the following parameters:</w:t>
            </w:r>
          </w:p>
          <w:p w14:paraId="3E244890" w14:textId="77777777" w:rsidR="003A1E5F" w:rsidRPr="00BC409C" w:rsidRDefault="003A1E5F" w:rsidP="00423E00">
            <w:pPr>
              <w:pStyle w:val="TAL"/>
              <w:rPr>
                <w:bCs/>
                <w:iCs/>
              </w:rPr>
            </w:pPr>
            <w:r w:rsidRPr="00BC409C">
              <w:rPr>
                <w:bCs/>
                <w:iCs/>
              </w:rPr>
              <w:t>Per slot limitations:</w:t>
            </w:r>
          </w:p>
          <w:p w14:paraId="1100878B"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maxNumberSSB-CSIRS-OneTx-CMR-r16</w:t>
            </w:r>
            <w:r w:rsidRPr="00BC409C">
              <w:rPr>
                <w:rFonts w:ascii="Arial" w:hAnsi="Arial" w:cs="Arial"/>
                <w:sz w:val="18"/>
                <w:szCs w:val="18"/>
              </w:rPr>
              <w:t xml:space="preserve"> indicates the maximum number of SSB/CSI-RS (1TX) across all CCs within a band for Channel Measurement Report</w:t>
            </w:r>
          </w:p>
          <w:p w14:paraId="5C5CA10F"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maxNumberCSI-IM-NZP-IMR-res-r16</w:t>
            </w:r>
            <w:r w:rsidRPr="00BC409C">
              <w:rPr>
                <w:rFonts w:ascii="Arial" w:hAnsi="Arial" w:cs="Arial"/>
                <w:sz w:val="18"/>
                <w:szCs w:val="18"/>
              </w:rPr>
              <w:t xml:space="preserve"> indicates the maximum number of CSI-IM/NZP-IMR resources across all CCs within a band</w:t>
            </w:r>
          </w:p>
          <w:p w14:paraId="689B93D0"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maxNumberCSIRS-2Tx-res-r16 indicates the maximum number of CSI-RS (2TX) resources across all CCs within a band for Channel Measurement Report</w:t>
            </w:r>
          </w:p>
          <w:p w14:paraId="33828AD3" w14:textId="77777777" w:rsidR="003A1E5F" w:rsidRPr="00BC409C" w:rsidRDefault="003A1E5F" w:rsidP="00423E00">
            <w:pPr>
              <w:pStyle w:val="TAL"/>
              <w:rPr>
                <w:bCs/>
                <w:iCs/>
              </w:rPr>
            </w:pPr>
            <w:r w:rsidRPr="00BC409C">
              <w:rPr>
                <w:bCs/>
                <w:iCs/>
              </w:rPr>
              <w:t>Memory limitations:</w:t>
            </w:r>
          </w:p>
          <w:p w14:paraId="32148896"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maxNumberSSB-CSIRS-res-r16</w:t>
            </w:r>
            <w:r w:rsidRPr="00BC409C">
              <w:rPr>
                <w:rFonts w:ascii="Arial" w:hAnsi="Arial" w:cs="Arial"/>
                <w:sz w:val="18"/>
                <w:szCs w:val="18"/>
              </w:rPr>
              <w:t xml:space="preserve"> indicates the max number of SSB/CSI-RS resources across all CCs within a band as Channel Measurement Report</w:t>
            </w:r>
          </w:p>
          <w:p w14:paraId="58C8A45A"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maxNumberCSI-IM-NZP-IMR-res-mem-r16</w:t>
            </w:r>
            <w:r w:rsidRPr="00BC409C">
              <w:rPr>
                <w:rFonts w:ascii="Arial" w:hAnsi="Arial" w:cs="Arial"/>
                <w:sz w:val="18"/>
                <w:szCs w:val="18"/>
              </w:rPr>
              <w:t xml:space="preserve"> indicates the maximum number of CSI-IM/NZP-IMR resources across all CCs within a band</w:t>
            </w:r>
          </w:p>
          <w:p w14:paraId="245603F0" w14:textId="77777777" w:rsidR="003A1E5F" w:rsidRPr="00BC409C" w:rsidRDefault="003A1E5F" w:rsidP="00423E00">
            <w:pPr>
              <w:pStyle w:val="TAL"/>
              <w:rPr>
                <w:bCs/>
                <w:iCs/>
              </w:rPr>
            </w:pPr>
            <w:r w:rsidRPr="00BC409C">
              <w:rPr>
                <w:bCs/>
                <w:iCs/>
              </w:rPr>
              <w:t>Other limitations:</w:t>
            </w:r>
          </w:p>
          <w:p w14:paraId="12E1CF9A"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i/>
                <w:iCs/>
                <w:sz w:val="18"/>
                <w:szCs w:val="18"/>
              </w:rPr>
              <w:t>supportedCSI-RS-Density-CMR-r16</w:t>
            </w:r>
            <w:proofErr w:type="gramEnd"/>
            <w:r w:rsidRPr="00BC409C">
              <w:rPr>
                <w:rFonts w:ascii="Arial" w:hAnsi="Arial" w:cs="Arial"/>
                <w:sz w:val="18"/>
                <w:szCs w:val="18"/>
              </w:rPr>
              <w:t xml:space="preserve"> indicates supported density of CSI-RS for Channel Measurement Report.</w:t>
            </w:r>
          </w:p>
          <w:p w14:paraId="7BE6105F"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maxNumberAperiodicCSI-RS-Res-r16</w:t>
            </w:r>
            <w:r w:rsidRPr="00BC409C">
              <w:rPr>
                <w:rFonts w:ascii="Arial" w:hAnsi="Arial" w:cs="Arial"/>
                <w:sz w:val="18"/>
                <w:szCs w:val="18"/>
              </w:rPr>
              <w:t xml:space="preserve"> indicates the maximum number of aperiodic CSI-RS resources across all CCs within a band configured to measure L1-SINR (including CMR and IMR)</w:t>
            </w:r>
          </w:p>
          <w:p w14:paraId="440F0D04"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i/>
                <w:iCs/>
                <w:sz w:val="18"/>
                <w:szCs w:val="18"/>
              </w:rPr>
              <w:t>supportedSINR-meas</w:t>
            </w:r>
            <w:proofErr w:type="gramEnd"/>
            <w:r w:rsidRPr="00BC409C">
              <w:rPr>
                <w:rFonts w:ascii="Arial" w:hAnsi="Arial" w:cs="Arial"/>
                <w:sz w:val="18"/>
                <w:szCs w:val="18"/>
              </w:rPr>
              <w:t xml:space="preserve"> indicates the supported SINR measurements.</w:t>
            </w:r>
          </w:p>
          <w:p w14:paraId="107319B7" w14:textId="77777777" w:rsidR="003A1E5F" w:rsidRPr="00BC409C" w:rsidRDefault="003A1E5F" w:rsidP="00423E00">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supportedSINR-meas-r16</w:t>
            </w:r>
            <w:r w:rsidRPr="00BC409C">
              <w:rPr>
                <w:rFonts w:ascii="Arial" w:hAnsi="Arial" w:cs="Arial"/>
                <w:sz w:val="18"/>
                <w:szCs w:val="18"/>
              </w:rPr>
              <w:t xml:space="preserve"> contains values {</w:t>
            </w:r>
            <w:r w:rsidRPr="00BC409C">
              <w:rPr>
                <w:rFonts w:ascii="Arial" w:hAnsi="Arial" w:cs="Arial"/>
                <w:i/>
                <w:iCs/>
                <w:sz w:val="18"/>
                <w:szCs w:val="18"/>
              </w:rPr>
              <w:t>ssbWithCSI-IM</w:t>
            </w:r>
            <w:r w:rsidRPr="00BC409C">
              <w:rPr>
                <w:rFonts w:ascii="Arial" w:hAnsi="Arial" w:cs="Arial"/>
                <w:sz w:val="18"/>
                <w:szCs w:val="18"/>
              </w:rPr>
              <w:t xml:space="preserve">, </w:t>
            </w:r>
            <w:r w:rsidRPr="00BC409C">
              <w:rPr>
                <w:rFonts w:ascii="Arial" w:hAnsi="Arial" w:cs="Arial"/>
                <w:i/>
                <w:iCs/>
                <w:sz w:val="18"/>
                <w:szCs w:val="18"/>
              </w:rPr>
              <w:t>ssbWithNZP-IMR</w:t>
            </w:r>
            <w:r w:rsidRPr="00BC409C">
              <w:rPr>
                <w:rFonts w:ascii="Arial" w:hAnsi="Arial" w:cs="Arial"/>
                <w:sz w:val="18"/>
                <w:szCs w:val="18"/>
              </w:rPr>
              <w:t xml:space="preserve">, </w:t>
            </w:r>
            <w:r w:rsidRPr="00BC409C">
              <w:rPr>
                <w:rFonts w:ascii="Arial" w:hAnsi="Arial" w:cs="Arial"/>
                <w:i/>
                <w:iCs/>
                <w:sz w:val="18"/>
                <w:szCs w:val="18"/>
              </w:rPr>
              <w:t>csirsWithNZP-IMR</w:t>
            </w:r>
            <w:r w:rsidRPr="00BC409C">
              <w:rPr>
                <w:rFonts w:ascii="Arial" w:hAnsi="Arial" w:cs="Arial"/>
                <w:sz w:val="18"/>
                <w:szCs w:val="18"/>
              </w:rPr>
              <w:t xml:space="preserve">, </w:t>
            </w:r>
            <w:r w:rsidRPr="00BC409C">
              <w:rPr>
                <w:rFonts w:ascii="Arial" w:hAnsi="Arial" w:cs="Arial"/>
                <w:i/>
                <w:iCs/>
                <w:sz w:val="18"/>
                <w:szCs w:val="18"/>
              </w:rPr>
              <w:t>csi-RSWithoutIMR</w:t>
            </w:r>
            <w:r w:rsidRPr="00BC409C">
              <w:rPr>
                <w:rFonts w:ascii="Arial" w:hAnsi="Arial" w:cs="Arial"/>
                <w:sz w:val="18"/>
                <w:szCs w:val="18"/>
              </w:rPr>
              <w:t>} representing {SSB as CMR with dedicated CSI-IM, SSB as CMR with dedicated NZP IMR, CSI-RS as CMR with dedicated NZP IMR configured, CSI-RS as CMR without dedicated IMR configured}.</w:t>
            </w:r>
          </w:p>
          <w:p w14:paraId="2AAE2AFE" w14:textId="77777777" w:rsidR="003A1E5F" w:rsidRPr="00BC409C" w:rsidRDefault="003A1E5F" w:rsidP="00423E00">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i/>
                <w:iCs/>
                <w:sz w:val="18"/>
                <w:szCs w:val="18"/>
              </w:rPr>
              <w:t>supportedSINR-meas-v1670</w:t>
            </w:r>
            <w:proofErr w:type="gramEnd"/>
            <w:r w:rsidRPr="00BC409C">
              <w:rPr>
                <w:rFonts w:ascii="Arial" w:hAnsi="Arial" w:cs="Arial"/>
                <w:i/>
                <w:iCs/>
                <w:sz w:val="18"/>
                <w:szCs w:val="18"/>
              </w:rPr>
              <w:t xml:space="preserve"> </w:t>
            </w:r>
            <w:r w:rsidRPr="00BC409C">
              <w:rPr>
                <w:rFonts w:ascii="Arial" w:hAnsi="Arial" w:cs="Arial"/>
                <w:bCs/>
                <w:sz w:val="18"/>
                <w:szCs w:val="18"/>
              </w:rPr>
              <w:t xml:space="preserve">indicates a 4-bit bitmap {ssbWithCSI-IM, ssbWithNZP-IMR, csirsWithNZP-IMR, csi-RSWithoutIMR}, where the leftmost bit corresponds to ssbWithCSI-IM, the next bit corresponds to ssbWithNZP-IMR and so on. UE indicating </w:t>
            </w:r>
            <w:r w:rsidRPr="00BC409C">
              <w:rPr>
                <w:rFonts w:ascii="Arial" w:hAnsi="Arial" w:cs="Arial"/>
                <w:i/>
                <w:iCs/>
                <w:sz w:val="18"/>
                <w:szCs w:val="18"/>
              </w:rPr>
              <w:t xml:space="preserve">supportedSINR-meas-v1670 </w:t>
            </w:r>
            <w:r w:rsidRPr="00BC409C">
              <w:rPr>
                <w:rFonts w:ascii="Arial" w:hAnsi="Arial" w:cs="Arial"/>
                <w:bCs/>
                <w:sz w:val="18"/>
                <w:szCs w:val="18"/>
              </w:rPr>
              <w:t xml:space="preserve">shall always indicate </w:t>
            </w:r>
            <w:r w:rsidRPr="00BC409C">
              <w:rPr>
                <w:rFonts w:ascii="Arial" w:hAnsi="Arial" w:cs="Arial"/>
                <w:i/>
                <w:iCs/>
                <w:sz w:val="18"/>
                <w:szCs w:val="18"/>
              </w:rPr>
              <w:t>supportedSINR-meas-r16.</w:t>
            </w:r>
          </w:p>
          <w:p w14:paraId="76B41DE0" w14:textId="77777777" w:rsidR="003A1E5F" w:rsidRPr="00BC409C" w:rsidRDefault="003A1E5F" w:rsidP="00423E00">
            <w:pPr>
              <w:pStyle w:val="TAL"/>
              <w:rPr>
                <w:bCs/>
                <w:iCs/>
              </w:rPr>
            </w:pPr>
            <w:r w:rsidRPr="00BC409C">
              <w:rPr>
                <w:rFonts w:cs="Arial"/>
                <w:szCs w:val="18"/>
              </w:rPr>
              <w:t xml:space="preserve">UE supporting this feature shall also indicate support of CSI-RS as CMR with dedicated CSI-IM. </w:t>
            </w:r>
            <w:r w:rsidRPr="00BC409C">
              <w:rPr>
                <w:bCs/>
                <w:iCs/>
              </w:rPr>
              <w:t xml:space="preserve">UE indicating support of this feature shall also indicate support of </w:t>
            </w:r>
            <w:r w:rsidRPr="00BC409C">
              <w:rPr>
                <w:i/>
              </w:rPr>
              <w:t>periodicBeamReport</w:t>
            </w:r>
            <w:r w:rsidRPr="00BC409C">
              <w:rPr>
                <w:bCs/>
                <w:iCs/>
              </w:rPr>
              <w:t xml:space="preserve"> and </w:t>
            </w:r>
            <w:r w:rsidRPr="00BC409C">
              <w:rPr>
                <w:i/>
              </w:rPr>
              <w:t>aperiodicBeamReport</w:t>
            </w:r>
            <w:r w:rsidRPr="00BC409C">
              <w:rPr>
                <w:bCs/>
                <w:iCs/>
              </w:rPr>
              <w:t xml:space="preserve"> or </w:t>
            </w:r>
            <w:r w:rsidRPr="00BC409C">
              <w:rPr>
                <w:i/>
              </w:rPr>
              <w:t>sp-BeamReportPUCCH</w:t>
            </w:r>
            <w:r w:rsidRPr="00BC409C">
              <w:rPr>
                <w:bCs/>
                <w:iCs/>
              </w:rPr>
              <w:t xml:space="preserve"> and</w:t>
            </w:r>
            <w:r w:rsidRPr="00BC409C">
              <w:rPr>
                <w:i/>
              </w:rPr>
              <w:t xml:space="preserve"> sp-BeamReportPUSCH.</w:t>
            </w:r>
            <w:r w:rsidRPr="00BC409C">
              <w:rPr>
                <w:bCs/>
                <w:iCs/>
              </w:rPr>
              <w:t xml:space="preserve"> UE indicating support of</w:t>
            </w:r>
            <w:r w:rsidRPr="00BC409C">
              <w:t xml:space="preserve"> </w:t>
            </w:r>
            <w:r w:rsidRPr="00BC409C">
              <w:rPr>
                <w:bCs/>
                <w:i/>
              </w:rPr>
              <w:t>ssb-csirs-SINR-measurement-r16</w:t>
            </w:r>
            <w:r w:rsidRPr="00BC409C">
              <w:rPr>
                <w:bCs/>
                <w:iCs/>
              </w:rPr>
              <w:t xml:space="preserve"> shall support periodic and aperiodic L1-SINR report.</w:t>
            </w:r>
          </w:p>
          <w:p w14:paraId="76EAFEC7" w14:textId="77777777" w:rsidR="003A1E5F" w:rsidRPr="00BC409C" w:rsidRDefault="003A1E5F" w:rsidP="00423E00">
            <w:pPr>
              <w:pStyle w:val="TAL"/>
              <w:rPr>
                <w:bCs/>
                <w:iCs/>
              </w:rPr>
            </w:pPr>
          </w:p>
          <w:p w14:paraId="303D016B" w14:textId="77777777" w:rsidR="003A1E5F" w:rsidRPr="00BC409C" w:rsidRDefault="003A1E5F" w:rsidP="00423E00">
            <w:pPr>
              <w:pStyle w:val="TAN"/>
            </w:pPr>
            <w:r w:rsidRPr="00BC409C">
              <w:t>NOTE 1:</w:t>
            </w:r>
            <w:r w:rsidRPr="00BC409C">
              <w:tab/>
              <w:t>The reference slot duration is the shortest slot duration defined for the frequency range where the reported band belongs.</w:t>
            </w:r>
          </w:p>
          <w:p w14:paraId="2F6C39B8" w14:textId="77777777" w:rsidR="003A1E5F" w:rsidRPr="00BC409C" w:rsidRDefault="003A1E5F" w:rsidP="00423E00">
            <w:pPr>
              <w:pStyle w:val="TAN"/>
              <w:rPr>
                <w:rFonts w:cs="Arial"/>
                <w:szCs w:val="18"/>
              </w:rPr>
            </w:pPr>
            <w:r w:rsidRPr="00BC409C">
              <w:rPr>
                <w:rFonts w:cs="Arial"/>
                <w:szCs w:val="18"/>
              </w:rPr>
              <w:t>NOTE 2:</w:t>
            </w:r>
            <w:r w:rsidRPr="00BC409C">
              <w:tab/>
            </w:r>
            <w:r w:rsidRPr="00BC409C">
              <w:rPr>
                <w:rFonts w:cs="Arial"/>
                <w:szCs w:val="18"/>
              </w:rPr>
              <w:t xml:space="preserve">For </w:t>
            </w:r>
            <w:r w:rsidRPr="00BC409C">
              <w:rPr>
                <w:rFonts w:cs="Arial"/>
                <w:i/>
                <w:iCs/>
                <w:szCs w:val="18"/>
              </w:rPr>
              <w:t>maxNumberSSB-CSIRS-res-r16</w:t>
            </w:r>
            <w:r w:rsidRPr="00BC409C">
              <w:rPr>
                <w:rFonts w:cs="Arial"/>
                <w:szCs w:val="18"/>
              </w:rPr>
              <w:t xml:space="preserve"> and </w:t>
            </w:r>
            <w:r w:rsidRPr="00BC409C">
              <w:rPr>
                <w:rFonts w:cs="Arial"/>
                <w:i/>
                <w:iCs/>
                <w:szCs w:val="18"/>
              </w:rPr>
              <w:t>maxNumberCSI-IM-NZP-IMR-res-mem-r16</w:t>
            </w:r>
            <w:r w:rsidRPr="00BC409C">
              <w:rPr>
                <w:rFonts w:cs="Arial"/>
                <w:szCs w:val="18"/>
              </w:rPr>
              <w:t xml:space="preserve"> the configured CSI-RS resources for both active and inactive BWPs are counted.</w:t>
            </w:r>
          </w:p>
          <w:p w14:paraId="65EF0522" w14:textId="77777777" w:rsidR="003A1E5F" w:rsidRPr="00BC409C" w:rsidRDefault="003A1E5F" w:rsidP="00423E00">
            <w:pPr>
              <w:pStyle w:val="TAN"/>
              <w:rPr>
                <w:rFonts w:cs="Arial"/>
                <w:szCs w:val="18"/>
              </w:rPr>
            </w:pPr>
            <w:r w:rsidRPr="00BC409C">
              <w:rPr>
                <w:rFonts w:cs="Arial"/>
                <w:szCs w:val="18"/>
              </w:rPr>
              <w:t>NOTE 3:</w:t>
            </w:r>
            <w:r w:rsidRPr="00BC409C">
              <w:tab/>
            </w:r>
            <w:r w:rsidRPr="00BC409C">
              <w:rPr>
                <w:rFonts w:cs="Arial"/>
                <w:szCs w:val="18"/>
              </w:rPr>
              <w:t xml:space="preserve">For </w:t>
            </w:r>
            <w:r w:rsidRPr="00BC409C">
              <w:rPr>
                <w:rFonts w:cs="Arial"/>
                <w:i/>
                <w:iCs/>
                <w:szCs w:val="18"/>
              </w:rPr>
              <w:t>maxNumberSSB-CSIRS-OneTx-CMR-r16, maxNumberCSI-IM-NZP-IMR-res-r16</w:t>
            </w:r>
            <w:r w:rsidRPr="00BC409C">
              <w:rPr>
                <w:rFonts w:cs="Arial"/>
                <w:szCs w:val="18"/>
              </w:rPr>
              <w:t xml:space="preserve"> and </w:t>
            </w:r>
            <w:r w:rsidRPr="00BC409C">
              <w:rPr>
                <w:rFonts w:cs="Arial"/>
                <w:i/>
                <w:iCs/>
                <w:szCs w:val="18"/>
              </w:rPr>
              <w:t>maxNumberCSIRS-2Tx-res-r16</w:t>
            </w:r>
            <w:r w:rsidRPr="00BC409C">
              <w:rPr>
                <w:rFonts w:cs="Arial"/>
                <w:szCs w:val="18"/>
              </w:rPr>
              <w:t>, CSI-RS resources configured as CMR without dedicated IMR are counted both as CMR and IMR.</w:t>
            </w:r>
          </w:p>
          <w:p w14:paraId="1DA4D986" w14:textId="77777777" w:rsidR="003A1E5F" w:rsidRPr="00BC409C" w:rsidRDefault="003A1E5F" w:rsidP="00423E00">
            <w:pPr>
              <w:pStyle w:val="TAN"/>
              <w:rPr>
                <w:rFonts w:cs="Arial"/>
                <w:szCs w:val="18"/>
              </w:rPr>
            </w:pPr>
            <w:r w:rsidRPr="00BC409C">
              <w:rPr>
                <w:rFonts w:cs="Arial"/>
                <w:szCs w:val="18"/>
              </w:rPr>
              <w:t>NOTE 4:</w:t>
            </w:r>
            <w:r w:rsidRPr="00BC409C">
              <w:tab/>
            </w:r>
            <w:r w:rsidRPr="00BC409C">
              <w:rPr>
                <w:rFonts w:cs="Arial"/>
                <w:szCs w:val="18"/>
              </w:rPr>
              <w:t xml:space="preserve">For </w:t>
            </w:r>
            <w:r w:rsidRPr="00BC409C">
              <w:rPr>
                <w:rFonts w:cs="Arial"/>
                <w:i/>
                <w:iCs/>
                <w:szCs w:val="18"/>
              </w:rPr>
              <w:t>maxNumberSSB-CSIRS-OneTx-CMR-r16</w:t>
            </w:r>
            <w:r w:rsidRPr="00BC409C">
              <w:rPr>
                <w:rFonts w:cs="Arial"/>
                <w:szCs w:val="18"/>
              </w:rPr>
              <w:t xml:space="preserve">, </w:t>
            </w:r>
            <w:r w:rsidRPr="00BC409C">
              <w:rPr>
                <w:rFonts w:cs="Arial"/>
                <w:i/>
                <w:iCs/>
                <w:szCs w:val="18"/>
              </w:rPr>
              <w:t>maxNumberCSI-IM-NZP-IMR-res-r16</w:t>
            </w:r>
            <w:r w:rsidRPr="00BC409C">
              <w:rPr>
                <w:rFonts w:cs="Arial"/>
                <w:szCs w:val="18"/>
              </w:rPr>
              <w:t xml:space="preserve">, </w:t>
            </w:r>
            <w:r w:rsidRPr="00BC409C">
              <w:rPr>
                <w:rFonts w:cs="Arial"/>
                <w:i/>
                <w:iCs/>
                <w:szCs w:val="18"/>
              </w:rPr>
              <w:t>maxNumberCSIRS-2Tx-res-r16</w:t>
            </w:r>
            <w:r w:rsidRPr="00BC409C">
              <w:rPr>
                <w:rFonts w:cs="Arial"/>
                <w:szCs w:val="18"/>
              </w:rPr>
              <w:t xml:space="preserve">, </w:t>
            </w:r>
            <w:r w:rsidRPr="00BC409C">
              <w:rPr>
                <w:rFonts w:cs="Arial"/>
                <w:i/>
                <w:iCs/>
                <w:szCs w:val="18"/>
              </w:rPr>
              <w:t>maxNumberAperiodicCSI-RS-Res-r16</w:t>
            </w:r>
            <w:r w:rsidRPr="00BC409C">
              <w:rPr>
                <w:rFonts w:cs="Arial"/>
                <w:szCs w:val="18"/>
              </w:rPr>
              <w:t>, a SSB/CSI-RS resource is counted within the duration of a reference slot in which the corresponding reference signals are transmitted.</w:t>
            </w:r>
          </w:p>
          <w:p w14:paraId="583999EF" w14:textId="77777777" w:rsidR="003A1E5F" w:rsidRPr="00BC409C" w:rsidRDefault="003A1E5F" w:rsidP="00423E00">
            <w:pPr>
              <w:pStyle w:val="TAN"/>
              <w:rPr>
                <w:rFonts w:cs="Arial"/>
                <w:szCs w:val="18"/>
              </w:rPr>
            </w:pPr>
            <w:r w:rsidRPr="00BC409C">
              <w:rPr>
                <w:rFonts w:cs="Arial"/>
                <w:szCs w:val="18"/>
              </w:rPr>
              <w:t>NOTE 5:</w:t>
            </w:r>
            <w:r w:rsidRPr="00BC409C">
              <w:tab/>
            </w:r>
            <w:r w:rsidRPr="00BC409C">
              <w:rPr>
                <w:rFonts w:cs="Arial"/>
                <w:szCs w:val="18"/>
              </w:rPr>
              <w:t xml:space="preserve">For </w:t>
            </w:r>
            <w:r w:rsidRPr="00BC409C">
              <w:rPr>
                <w:rFonts w:cs="Arial"/>
                <w:i/>
                <w:iCs/>
                <w:szCs w:val="18"/>
              </w:rPr>
              <w:t>maxNumberSSB-CSIRS-OneTx-CMR-r16</w:t>
            </w:r>
            <w:r w:rsidRPr="00BC409C">
              <w:rPr>
                <w:rFonts w:cs="Arial"/>
                <w:szCs w:val="18"/>
              </w:rPr>
              <w:t xml:space="preserve">, </w:t>
            </w:r>
            <w:r w:rsidRPr="00BC409C">
              <w:rPr>
                <w:rFonts w:cs="Arial"/>
                <w:i/>
                <w:iCs/>
                <w:szCs w:val="18"/>
              </w:rPr>
              <w:t>maxNumberCSI-IM-NZP-IMR-res-r16</w:t>
            </w:r>
            <w:r w:rsidRPr="00BC409C">
              <w:rPr>
                <w:rFonts w:cs="Arial"/>
                <w:szCs w:val="18"/>
              </w:rPr>
              <w:t xml:space="preserve">, </w:t>
            </w:r>
            <w:r w:rsidRPr="00BC409C">
              <w:rPr>
                <w:rFonts w:cs="Arial"/>
                <w:i/>
                <w:iCs/>
                <w:szCs w:val="18"/>
              </w:rPr>
              <w:t>maxNumberCSIRS-2Tx-res-r16</w:t>
            </w:r>
            <w:r w:rsidRPr="00BC409C">
              <w:rPr>
                <w:rFonts w:cs="Arial"/>
                <w:szCs w:val="18"/>
              </w:rPr>
              <w:t xml:space="preserve">, </w:t>
            </w:r>
            <w:r w:rsidRPr="00BC409C">
              <w:rPr>
                <w:rFonts w:cs="Arial"/>
                <w:i/>
                <w:iCs/>
                <w:szCs w:val="18"/>
              </w:rPr>
              <w:t>maxNumberAperiodicCSI-RS-Res-r16</w:t>
            </w:r>
            <w:r w:rsidRPr="00BC409C">
              <w:rPr>
                <w:rFonts w:cs="Arial"/>
                <w:szCs w:val="18"/>
              </w:rPr>
              <w:t xml:space="preserve">, if one resource used for L1-SINR measurement is referred N times by one or more CSI reporting settings with </w:t>
            </w:r>
            <w:r w:rsidRPr="00BC409C">
              <w:rPr>
                <w:rFonts w:cs="Arial"/>
                <w:i/>
                <w:iCs/>
                <w:szCs w:val="18"/>
              </w:rPr>
              <w:t xml:space="preserve">reportQuantity-r16 </w:t>
            </w:r>
            <w:r w:rsidRPr="00BC409C">
              <w:rPr>
                <w:rFonts w:cs="Arial"/>
                <w:szCs w:val="18"/>
              </w:rPr>
              <w:t xml:space="preserve">= </w:t>
            </w:r>
            <w:r w:rsidRPr="00BC409C">
              <w:rPr>
                <w:rFonts w:cs="Arial"/>
                <w:i/>
                <w:iCs/>
                <w:szCs w:val="18"/>
              </w:rPr>
              <w:t>ssb-Index-SINR-r16</w:t>
            </w:r>
            <w:r w:rsidRPr="00BC409C">
              <w:rPr>
                <w:rFonts w:cs="Arial"/>
                <w:szCs w:val="18"/>
              </w:rPr>
              <w:t xml:space="preserve"> or </w:t>
            </w:r>
            <w:r w:rsidRPr="00BC409C">
              <w:rPr>
                <w:rFonts w:cs="Arial"/>
                <w:i/>
                <w:iCs/>
                <w:szCs w:val="18"/>
              </w:rPr>
              <w:t>cri-SINR-r16</w:t>
            </w:r>
            <w:r w:rsidRPr="00BC409C">
              <w:rPr>
                <w:rFonts w:cs="Arial"/>
                <w:szCs w:val="18"/>
              </w:rPr>
              <w:t>, it is counted N times.</w:t>
            </w:r>
          </w:p>
          <w:p w14:paraId="34D33EC4" w14:textId="77777777" w:rsidR="003A1E5F" w:rsidRPr="00BC409C" w:rsidRDefault="003A1E5F" w:rsidP="00423E00">
            <w:pPr>
              <w:pStyle w:val="TAN"/>
              <w:rPr>
                <w:b/>
                <w:i/>
              </w:rPr>
            </w:pPr>
            <w:r w:rsidRPr="00BC409C">
              <w:rPr>
                <w:rFonts w:cs="Arial"/>
                <w:szCs w:val="18"/>
              </w:rPr>
              <w:t>NOTE 6:</w:t>
            </w:r>
            <w:r w:rsidRPr="00BC409C">
              <w:tab/>
            </w:r>
            <w:r w:rsidRPr="00BC409C">
              <w:rPr>
                <w:rFonts w:cs="Arial"/>
                <w:szCs w:val="18"/>
              </w:rPr>
              <w:t xml:space="preserve">If more than one type of SINR measurement is indicated in </w:t>
            </w:r>
            <w:r w:rsidRPr="00BC409C">
              <w:rPr>
                <w:rFonts w:cs="Arial"/>
                <w:i/>
                <w:iCs/>
                <w:szCs w:val="18"/>
              </w:rPr>
              <w:t>supportedSINR-meas-v1670</w:t>
            </w:r>
            <w:r w:rsidRPr="00BC409C">
              <w:rPr>
                <w:rFonts w:cs="Arial"/>
                <w:szCs w:val="18"/>
              </w:rPr>
              <w:t xml:space="preserve">, it is left to UE implementation which SINR measurement to indicate in </w:t>
            </w:r>
            <w:r w:rsidRPr="00BC409C">
              <w:rPr>
                <w:rFonts w:cs="Arial"/>
                <w:i/>
                <w:iCs/>
                <w:szCs w:val="18"/>
              </w:rPr>
              <w:t>supportedSINR-meas-r16</w:t>
            </w:r>
            <w:r w:rsidRPr="00BC409C">
              <w:rPr>
                <w:rFonts w:cs="Arial"/>
                <w:szCs w:val="18"/>
              </w:rPr>
              <w:t>.</w:t>
            </w:r>
          </w:p>
        </w:tc>
        <w:tc>
          <w:tcPr>
            <w:tcW w:w="709" w:type="dxa"/>
          </w:tcPr>
          <w:p w14:paraId="271BAFFC" w14:textId="77777777" w:rsidR="003A1E5F" w:rsidRPr="00BC409C" w:rsidRDefault="003A1E5F" w:rsidP="00423E00">
            <w:pPr>
              <w:pStyle w:val="TAL"/>
              <w:jc w:val="center"/>
              <w:rPr>
                <w:bCs/>
                <w:iCs/>
              </w:rPr>
            </w:pPr>
            <w:r w:rsidRPr="00BC409C">
              <w:rPr>
                <w:bCs/>
                <w:iCs/>
              </w:rPr>
              <w:t>Band</w:t>
            </w:r>
          </w:p>
        </w:tc>
        <w:tc>
          <w:tcPr>
            <w:tcW w:w="567" w:type="dxa"/>
          </w:tcPr>
          <w:p w14:paraId="6C3B14A9" w14:textId="77777777" w:rsidR="003A1E5F" w:rsidRPr="00BC409C" w:rsidRDefault="003A1E5F" w:rsidP="00423E00">
            <w:pPr>
              <w:pStyle w:val="TAL"/>
              <w:jc w:val="center"/>
              <w:rPr>
                <w:bCs/>
                <w:iCs/>
              </w:rPr>
            </w:pPr>
            <w:r w:rsidRPr="00BC409C">
              <w:rPr>
                <w:bCs/>
                <w:iCs/>
              </w:rPr>
              <w:t>No</w:t>
            </w:r>
          </w:p>
        </w:tc>
        <w:tc>
          <w:tcPr>
            <w:tcW w:w="709" w:type="dxa"/>
          </w:tcPr>
          <w:p w14:paraId="3194877D" w14:textId="77777777" w:rsidR="003A1E5F" w:rsidRPr="00BC409C" w:rsidRDefault="003A1E5F" w:rsidP="00423E00">
            <w:pPr>
              <w:pStyle w:val="TAL"/>
              <w:jc w:val="center"/>
              <w:rPr>
                <w:bCs/>
                <w:iCs/>
              </w:rPr>
            </w:pPr>
            <w:r w:rsidRPr="00BC409C">
              <w:rPr>
                <w:bCs/>
                <w:iCs/>
              </w:rPr>
              <w:t>N/A</w:t>
            </w:r>
          </w:p>
        </w:tc>
        <w:tc>
          <w:tcPr>
            <w:tcW w:w="728" w:type="dxa"/>
          </w:tcPr>
          <w:p w14:paraId="2A1E9610" w14:textId="77777777" w:rsidR="003A1E5F" w:rsidRPr="00BC409C" w:rsidRDefault="003A1E5F" w:rsidP="00423E00">
            <w:pPr>
              <w:pStyle w:val="TAL"/>
              <w:jc w:val="center"/>
              <w:rPr>
                <w:bCs/>
                <w:iCs/>
              </w:rPr>
            </w:pPr>
            <w:r w:rsidRPr="00BC409C">
              <w:rPr>
                <w:bCs/>
                <w:iCs/>
              </w:rPr>
              <w:t>N/A</w:t>
            </w:r>
          </w:p>
        </w:tc>
      </w:tr>
      <w:tr w:rsidR="003A1E5F" w:rsidRPr="00BC409C" w14:paraId="7E1904D5" w14:textId="77777777" w:rsidTr="00423E00">
        <w:trPr>
          <w:cantSplit/>
          <w:tblHeader/>
        </w:trPr>
        <w:tc>
          <w:tcPr>
            <w:tcW w:w="6917" w:type="dxa"/>
          </w:tcPr>
          <w:p w14:paraId="3E875DFE" w14:textId="77777777" w:rsidR="003A1E5F" w:rsidRPr="00BC409C" w:rsidRDefault="003A1E5F" w:rsidP="00423E00">
            <w:pPr>
              <w:pStyle w:val="TAL"/>
            </w:pPr>
            <w:r w:rsidRPr="00BC409C">
              <w:rPr>
                <w:b/>
                <w:bCs/>
                <w:i/>
                <w:iCs/>
              </w:rPr>
              <w:t>sssg-Switching-1BitInd-r17</w:t>
            </w:r>
          </w:p>
          <w:p w14:paraId="6A2DC159" w14:textId="77777777" w:rsidR="003A1E5F" w:rsidRPr="00BC409C" w:rsidRDefault="003A1E5F" w:rsidP="00423E00">
            <w:pPr>
              <w:pStyle w:val="TAL"/>
              <w:rPr>
                <w:b/>
                <w:i/>
              </w:rPr>
            </w:pPr>
            <w:r w:rsidRPr="00BC409C">
              <w:t xml:space="preserve">Indicates whether the UE supports 1-bit indication of SSSG switching between 2 SSSGs by scheduling DCI, and timer based SSSG switching, if </w:t>
            </w:r>
            <w:r w:rsidRPr="00BC409C">
              <w:rPr>
                <w:i/>
                <w:iCs/>
              </w:rPr>
              <w:t>pdcch-SkippingDurationList</w:t>
            </w:r>
            <w:r w:rsidRPr="00BC409C">
              <w:t xml:space="preserve"> is not configured as specified in TS 38.213 [11], clause 10.4. UE supports search space set group switching capability-1 according to Table 10.4-1 of TS 38.213 [11].</w:t>
            </w:r>
          </w:p>
        </w:tc>
        <w:tc>
          <w:tcPr>
            <w:tcW w:w="709" w:type="dxa"/>
          </w:tcPr>
          <w:p w14:paraId="785F58A2" w14:textId="77777777" w:rsidR="003A1E5F" w:rsidRPr="00BC409C" w:rsidRDefault="003A1E5F" w:rsidP="00423E00">
            <w:pPr>
              <w:pStyle w:val="TAL"/>
              <w:jc w:val="center"/>
              <w:rPr>
                <w:bCs/>
                <w:iCs/>
              </w:rPr>
            </w:pPr>
            <w:r w:rsidRPr="00BC409C">
              <w:rPr>
                <w:bCs/>
                <w:iCs/>
              </w:rPr>
              <w:t>Band</w:t>
            </w:r>
          </w:p>
        </w:tc>
        <w:tc>
          <w:tcPr>
            <w:tcW w:w="567" w:type="dxa"/>
          </w:tcPr>
          <w:p w14:paraId="7CD82EDE" w14:textId="77777777" w:rsidR="003A1E5F" w:rsidRPr="00BC409C" w:rsidRDefault="003A1E5F" w:rsidP="00423E00">
            <w:pPr>
              <w:pStyle w:val="TAL"/>
              <w:jc w:val="center"/>
              <w:rPr>
                <w:bCs/>
                <w:iCs/>
              </w:rPr>
            </w:pPr>
            <w:r w:rsidRPr="00BC409C">
              <w:rPr>
                <w:bCs/>
                <w:iCs/>
              </w:rPr>
              <w:t>No</w:t>
            </w:r>
          </w:p>
        </w:tc>
        <w:tc>
          <w:tcPr>
            <w:tcW w:w="709" w:type="dxa"/>
          </w:tcPr>
          <w:p w14:paraId="0C8AE9C5" w14:textId="77777777" w:rsidR="003A1E5F" w:rsidRPr="00BC409C" w:rsidRDefault="003A1E5F" w:rsidP="00423E00">
            <w:pPr>
              <w:pStyle w:val="TAL"/>
              <w:jc w:val="center"/>
              <w:rPr>
                <w:bCs/>
                <w:iCs/>
              </w:rPr>
            </w:pPr>
            <w:r w:rsidRPr="00BC409C">
              <w:rPr>
                <w:bCs/>
                <w:iCs/>
              </w:rPr>
              <w:t>N/A</w:t>
            </w:r>
          </w:p>
        </w:tc>
        <w:tc>
          <w:tcPr>
            <w:tcW w:w="728" w:type="dxa"/>
          </w:tcPr>
          <w:p w14:paraId="4836EC6E" w14:textId="77777777" w:rsidR="003A1E5F" w:rsidRPr="00BC409C" w:rsidRDefault="003A1E5F" w:rsidP="00423E00">
            <w:pPr>
              <w:pStyle w:val="TAL"/>
              <w:jc w:val="center"/>
              <w:rPr>
                <w:bCs/>
                <w:iCs/>
              </w:rPr>
            </w:pPr>
            <w:r w:rsidRPr="00BC409C">
              <w:t>N/A</w:t>
            </w:r>
          </w:p>
        </w:tc>
      </w:tr>
      <w:tr w:rsidR="003A1E5F" w:rsidRPr="00BC409C" w14:paraId="7EF06405" w14:textId="77777777" w:rsidTr="00423E00">
        <w:trPr>
          <w:cantSplit/>
          <w:tblHeader/>
        </w:trPr>
        <w:tc>
          <w:tcPr>
            <w:tcW w:w="6917" w:type="dxa"/>
          </w:tcPr>
          <w:p w14:paraId="20DB6D85" w14:textId="77777777" w:rsidR="003A1E5F" w:rsidRPr="00BC409C" w:rsidRDefault="003A1E5F" w:rsidP="00423E00">
            <w:pPr>
              <w:pStyle w:val="TAL"/>
            </w:pPr>
            <w:r w:rsidRPr="00BC409C">
              <w:rPr>
                <w:b/>
                <w:bCs/>
                <w:i/>
                <w:iCs/>
              </w:rPr>
              <w:lastRenderedPageBreak/>
              <w:t>sssg-Switching-2BitInd-r17</w:t>
            </w:r>
          </w:p>
          <w:p w14:paraId="1D0550D3" w14:textId="77777777" w:rsidR="003A1E5F" w:rsidRPr="00BC409C" w:rsidRDefault="003A1E5F" w:rsidP="00423E00">
            <w:pPr>
              <w:pStyle w:val="TAL"/>
            </w:pPr>
            <w:r w:rsidRPr="00BC409C">
              <w:t xml:space="preserve">Indicates whether the UE supports 2-bit indication of SSSG switching among 3 SSSGs by scheduling DCI and timer based SSSG switching, if </w:t>
            </w:r>
            <w:r w:rsidRPr="00BC409C">
              <w:rPr>
                <w:i/>
                <w:iCs/>
              </w:rPr>
              <w:t xml:space="preserve">pdcch-SkippingDurationList </w:t>
            </w:r>
            <w:r w:rsidRPr="00BC409C">
              <w:t>is not configured as specified in TS 38.213 [11], clause 10.4. UE supports search space set group switching capability-1 according to Table 10.4-1 of TS 38.213 [11].</w:t>
            </w:r>
          </w:p>
          <w:p w14:paraId="6FFA6965" w14:textId="77777777" w:rsidR="003A1E5F" w:rsidRPr="00BC409C" w:rsidRDefault="003A1E5F" w:rsidP="00423E00">
            <w:pPr>
              <w:pStyle w:val="TAL"/>
            </w:pPr>
          </w:p>
          <w:p w14:paraId="74AA311D" w14:textId="77777777" w:rsidR="003A1E5F" w:rsidRPr="00BC409C" w:rsidRDefault="003A1E5F" w:rsidP="00423E00">
            <w:pPr>
              <w:pStyle w:val="TAL"/>
              <w:rPr>
                <w:b/>
                <w:i/>
              </w:rPr>
            </w:pPr>
            <w:r w:rsidRPr="00BC409C">
              <w:t xml:space="preserve">UE indicating support of this feature shall also indicate support of </w:t>
            </w:r>
            <w:r w:rsidRPr="00BC409C">
              <w:rPr>
                <w:i/>
                <w:iCs/>
              </w:rPr>
              <w:t>sssg-Switching-1bitInd-r17</w:t>
            </w:r>
            <w:r w:rsidRPr="00BC409C">
              <w:t>.</w:t>
            </w:r>
          </w:p>
        </w:tc>
        <w:tc>
          <w:tcPr>
            <w:tcW w:w="709" w:type="dxa"/>
          </w:tcPr>
          <w:p w14:paraId="402B1541" w14:textId="77777777" w:rsidR="003A1E5F" w:rsidRPr="00BC409C" w:rsidRDefault="003A1E5F" w:rsidP="00423E00">
            <w:pPr>
              <w:pStyle w:val="TAL"/>
              <w:jc w:val="center"/>
              <w:rPr>
                <w:bCs/>
                <w:iCs/>
              </w:rPr>
            </w:pPr>
            <w:r w:rsidRPr="00BC409C">
              <w:rPr>
                <w:bCs/>
                <w:iCs/>
              </w:rPr>
              <w:t>Band</w:t>
            </w:r>
          </w:p>
        </w:tc>
        <w:tc>
          <w:tcPr>
            <w:tcW w:w="567" w:type="dxa"/>
          </w:tcPr>
          <w:p w14:paraId="4FDB31DC" w14:textId="77777777" w:rsidR="003A1E5F" w:rsidRPr="00BC409C" w:rsidRDefault="003A1E5F" w:rsidP="00423E00">
            <w:pPr>
              <w:pStyle w:val="TAL"/>
              <w:jc w:val="center"/>
              <w:rPr>
                <w:bCs/>
                <w:iCs/>
              </w:rPr>
            </w:pPr>
            <w:r w:rsidRPr="00BC409C">
              <w:rPr>
                <w:bCs/>
                <w:iCs/>
              </w:rPr>
              <w:t>No</w:t>
            </w:r>
          </w:p>
        </w:tc>
        <w:tc>
          <w:tcPr>
            <w:tcW w:w="709" w:type="dxa"/>
          </w:tcPr>
          <w:p w14:paraId="27149732" w14:textId="77777777" w:rsidR="003A1E5F" w:rsidRPr="00BC409C" w:rsidRDefault="003A1E5F" w:rsidP="00423E00">
            <w:pPr>
              <w:pStyle w:val="TAL"/>
              <w:jc w:val="center"/>
              <w:rPr>
                <w:bCs/>
                <w:iCs/>
              </w:rPr>
            </w:pPr>
            <w:r w:rsidRPr="00BC409C">
              <w:rPr>
                <w:bCs/>
                <w:iCs/>
              </w:rPr>
              <w:t>N/A</w:t>
            </w:r>
          </w:p>
        </w:tc>
        <w:tc>
          <w:tcPr>
            <w:tcW w:w="728" w:type="dxa"/>
          </w:tcPr>
          <w:p w14:paraId="5BF91D92" w14:textId="77777777" w:rsidR="003A1E5F" w:rsidRPr="00BC409C" w:rsidRDefault="003A1E5F" w:rsidP="00423E00">
            <w:pPr>
              <w:pStyle w:val="TAL"/>
              <w:jc w:val="center"/>
              <w:rPr>
                <w:bCs/>
                <w:iCs/>
              </w:rPr>
            </w:pPr>
            <w:r w:rsidRPr="00BC409C">
              <w:t>N/A</w:t>
            </w:r>
          </w:p>
        </w:tc>
      </w:tr>
      <w:tr w:rsidR="003A1E5F" w:rsidRPr="00BC409C" w14:paraId="15CEC247" w14:textId="77777777" w:rsidTr="00423E00">
        <w:trPr>
          <w:cantSplit/>
          <w:tblHeader/>
        </w:trPr>
        <w:tc>
          <w:tcPr>
            <w:tcW w:w="6917" w:type="dxa"/>
          </w:tcPr>
          <w:p w14:paraId="673A08ED" w14:textId="77777777" w:rsidR="003A1E5F" w:rsidRPr="00BC409C" w:rsidRDefault="003A1E5F" w:rsidP="00423E00">
            <w:pPr>
              <w:pStyle w:val="TAL"/>
              <w:rPr>
                <w:b/>
                <w:bCs/>
                <w:i/>
                <w:iCs/>
              </w:rPr>
            </w:pPr>
            <w:r w:rsidRPr="00BC409C">
              <w:rPr>
                <w:b/>
                <w:bCs/>
                <w:i/>
                <w:iCs/>
              </w:rPr>
              <w:t>support12PRB-CORESET0-r18</w:t>
            </w:r>
          </w:p>
          <w:p w14:paraId="387568B4" w14:textId="77777777" w:rsidR="003A1E5F" w:rsidRPr="00BC409C" w:rsidRDefault="003A1E5F" w:rsidP="00423E00">
            <w:pPr>
              <w:pStyle w:val="TAL"/>
            </w:pPr>
            <w:r w:rsidRPr="00BC409C">
              <w:t xml:space="preserve">Indicates whether the UE supports reception of 12 PRB CORESET0 </w:t>
            </w:r>
            <w:r w:rsidRPr="00BC409C">
              <w:rPr>
                <w:rFonts w:cs="Arial"/>
                <w:szCs w:val="18"/>
              </w:rPr>
              <w:t>with an associated SS/PBCH block that is located according to Table 5.4.3.1-2 in TS 38.101-1 [2]</w:t>
            </w:r>
            <w:r w:rsidRPr="00BC409C">
              <w:t>.</w:t>
            </w:r>
          </w:p>
          <w:p w14:paraId="0B3E9DDB" w14:textId="77777777" w:rsidR="003A1E5F" w:rsidRPr="00BC409C" w:rsidRDefault="003A1E5F" w:rsidP="00423E00">
            <w:pPr>
              <w:pStyle w:val="TAL"/>
            </w:pPr>
            <w:r w:rsidRPr="00BC409C">
              <w:t xml:space="preserve">A UE supporting this feature shall also indicate support of </w:t>
            </w:r>
            <w:r w:rsidRPr="00BC409C">
              <w:rPr>
                <w:i/>
                <w:iCs/>
              </w:rPr>
              <w:t>support3MHz-ChannelBW-Symmetric-r18</w:t>
            </w:r>
            <w:r w:rsidRPr="00BC409C">
              <w:t>.</w:t>
            </w:r>
          </w:p>
          <w:p w14:paraId="7C3A9393" w14:textId="77777777" w:rsidR="003A1E5F" w:rsidRPr="00BC409C" w:rsidRDefault="003A1E5F" w:rsidP="00423E00">
            <w:pPr>
              <w:pStyle w:val="TAL"/>
              <w:rPr>
                <w:szCs w:val="18"/>
              </w:rPr>
            </w:pPr>
            <w:r w:rsidRPr="00BC409C">
              <w:rPr>
                <w:szCs w:val="18"/>
              </w:rPr>
              <w:t>This feature is supported for 15kHz SCS only.</w:t>
            </w:r>
          </w:p>
          <w:p w14:paraId="6E3C775E" w14:textId="77777777" w:rsidR="003A1E5F" w:rsidRPr="00BC409C" w:rsidRDefault="003A1E5F" w:rsidP="00423E00">
            <w:pPr>
              <w:pStyle w:val="TAL"/>
              <w:rPr>
                <w:szCs w:val="18"/>
              </w:rPr>
            </w:pPr>
          </w:p>
          <w:p w14:paraId="20BC52DA" w14:textId="77777777" w:rsidR="003A1E5F" w:rsidRPr="00BC409C" w:rsidRDefault="003A1E5F" w:rsidP="00423E00">
            <w:pPr>
              <w:pStyle w:val="TAL"/>
              <w:rPr>
                <w:szCs w:val="18"/>
              </w:rPr>
            </w:pPr>
            <w:r w:rsidRPr="00BC409C">
              <w:rPr>
                <w:szCs w:val="18"/>
              </w:rPr>
              <w:t xml:space="preserve">This feature is not applicable to UEs indicating </w:t>
            </w:r>
            <w:r w:rsidRPr="00BC409C">
              <w:rPr>
                <w:i/>
                <w:iCs/>
                <w:szCs w:val="18"/>
              </w:rPr>
              <w:t>supportOfRedCap-r17</w:t>
            </w:r>
            <w:r w:rsidRPr="00BC409C">
              <w:rPr>
                <w:szCs w:val="18"/>
              </w:rPr>
              <w:t xml:space="preserve"> or </w:t>
            </w:r>
            <w:r w:rsidRPr="00BC409C">
              <w:rPr>
                <w:i/>
                <w:iCs/>
                <w:szCs w:val="18"/>
              </w:rPr>
              <w:t>supportOfERedCap-r18</w:t>
            </w:r>
            <w:r w:rsidRPr="00BC409C">
              <w:rPr>
                <w:szCs w:val="18"/>
              </w:rPr>
              <w:t>.</w:t>
            </w:r>
          </w:p>
          <w:p w14:paraId="73C338DA" w14:textId="77777777" w:rsidR="003A1E5F" w:rsidRPr="00BC409C" w:rsidRDefault="003A1E5F" w:rsidP="00423E00">
            <w:pPr>
              <w:pStyle w:val="TAL"/>
              <w:rPr>
                <w:szCs w:val="18"/>
              </w:rPr>
            </w:pPr>
          </w:p>
          <w:p w14:paraId="23690439" w14:textId="77777777" w:rsidR="003A1E5F" w:rsidRPr="00BC409C" w:rsidRDefault="003A1E5F" w:rsidP="00423E00">
            <w:pPr>
              <w:pStyle w:val="TAN"/>
              <w:rPr>
                <w:b/>
                <w:bCs/>
                <w:i/>
                <w:iCs/>
              </w:rPr>
            </w:pPr>
            <w:r w:rsidRPr="00BC409C">
              <w:rPr>
                <w:rFonts w:eastAsia="MS Mincho"/>
              </w:rPr>
              <w:t>NOTE:</w:t>
            </w:r>
            <w:r w:rsidRPr="00BC409C">
              <w:rPr>
                <w:rFonts w:cs="Arial"/>
                <w:szCs w:val="18"/>
              </w:rPr>
              <w:tab/>
            </w:r>
            <w:r w:rsidRPr="00BC409C">
              <w:rPr>
                <w:rFonts w:eastAsia="MS Mincho"/>
              </w:rPr>
              <w:t xml:space="preserve">The UE supporting this capability supports configuration of 12 PRB BWP </w:t>
            </w:r>
            <w:proofErr w:type="gramStart"/>
            <w:r w:rsidRPr="00BC409C">
              <w:rPr>
                <w:rFonts w:eastAsia="MS Mincho"/>
              </w:rPr>
              <w:t>operation</w:t>
            </w:r>
            <w:proofErr w:type="gramEnd"/>
            <w:r w:rsidRPr="00BC409C">
              <w:rPr>
                <w:rFonts w:eastAsia="MS Mincho"/>
              </w:rPr>
              <w:t>.</w:t>
            </w:r>
          </w:p>
        </w:tc>
        <w:tc>
          <w:tcPr>
            <w:tcW w:w="709" w:type="dxa"/>
          </w:tcPr>
          <w:p w14:paraId="0ED3D04F" w14:textId="77777777" w:rsidR="003A1E5F" w:rsidRPr="00BC409C" w:rsidRDefault="003A1E5F" w:rsidP="00423E00">
            <w:pPr>
              <w:pStyle w:val="TAL"/>
              <w:jc w:val="center"/>
              <w:rPr>
                <w:bCs/>
                <w:iCs/>
              </w:rPr>
            </w:pPr>
            <w:r w:rsidRPr="00BC409C">
              <w:rPr>
                <w:bCs/>
                <w:iCs/>
              </w:rPr>
              <w:t>Band</w:t>
            </w:r>
          </w:p>
        </w:tc>
        <w:tc>
          <w:tcPr>
            <w:tcW w:w="567" w:type="dxa"/>
          </w:tcPr>
          <w:p w14:paraId="6EEB12C1" w14:textId="77777777" w:rsidR="003A1E5F" w:rsidRPr="00BC409C" w:rsidRDefault="003A1E5F" w:rsidP="00423E00">
            <w:pPr>
              <w:pStyle w:val="TAL"/>
              <w:jc w:val="center"/>
              <w:rPr>
                <w:bCs/>
                <w:iCs/>
              </w:rPr>
            </w:pPr>
            <w:r w:rsidRPr="00BC409C">
              <w:rPr>
                <w:bCs/>
                <w:iCs/>
              </w:rPr>
              <w:t>No</w:t>
            </w:r>
          </w:p>
        </w:tc>
        <w:tc>
          <w:tcPr>
            <w:tcW w:w="709" w:type="dxa"/>
          </w:tcPr>
          <w:p w14:paraId="4B3B6ED3" w14:textId="77777777" w:rsidR="003A1E5F" w:rsidRPr="00BC409C" w:rsidRDefault="003A1E5F" w:rsidP="00423E00">
            <w:pPr>
              <w:pStyle w:val="TAL"/>
              <w:jc w:val="center"/>
              <w:rPr>
                <w:bCs/>
                <w:iCs/>
              </w:rPr>
            </w:pPr>
            <w:r w:rsidRPr="00BC409C">
              <w:rPr>
                <w:bCs/>
                <w:iCs/>
              </w:rPr>
              <w:t>FDD only</w:t>
            </w:r>
          </w:p>
        </w:tc>
        <w:tc>
          <w:tcPr>
            <w:tcW w:w="728" w:type="dxa"/>
          </w:tcPr>
          <w:p w14:paraId="4217601B" w14:textId="77777777" w:rsidR="003A1E5F" w:rsidRPr="00BC409C" w:rsidRDefault="003A1E5F" w:rsidP="00423E00">
            <w:pPr>
              <w:pStyle w:val="TAL"/>
              <w:jc w:val="center"/>
            </w:pPr>
            <w:r w:rsidRPr="00BC409C">
              <w:t>FR1 only</w:t>
            </w:r>
          </w:p>
        </w:tc>
      </w:tr>
      <w:tr w:rsidR="003A1E5F" w:rsidRPr="00BC409C" w14:paraId="170304BF" w14:textId="77777777" w:rsidTr="00423E00">
        <w:trPr>
          <w:cantSplit/>
          <w:tblHeader/>
        </w:trPr>
        <w:tc>
          <w:tcPr>
            <w:tcW w:w="6917" w:type="dxa"/>
          </w:tcPr>
          <w:p w14:paraId="37FFE8CC" w14:textId="77777777" w:rsidR="003A1E5F" w:rsidRPr="00BC409C" w:rsidRDefault="003A1E5F" w:rsidP="00423E00">
            <w:pPr>
              <w:pStyle w:val="TAL"/>
              <w:rPr>
                <w:b/>
                <w:bCs/>
                <w:i/>
                <w:iCs/>
              </w:rPr>
            </w:pPr>
            <w:r w:rsidRPr="00BC409C">
              <w:rPr>
                <w:b/>
                <w:bCs/>
                <w:i/>
                <w:iCs/>
              </w:rPr>
              <w:t>support3MHz-ChannelBW-Asymmetric-r18</w:t>
            </w:r>
          </w:p>
          <w:p w14:paraId="6F92AD21" w14:textId="77777777" w:rsidR="003A1E5F" w:rsidRPr="00BC409C" w:rsidRDefault="003A1E5F" w:rsidP="00423E00">
            <w:pPr>
              <w:pStyle w:val="TAL"/>
            </w:pPr>
            <w:r w:rsidRPr="00BC409C">
              <w:t>Indicates whether the UE supports 3 MHz channel bandwidth in uplink with larger than 3 MHz channel BW in DL, including s</w:t>
            </w:r>
            <w:r w:rsidRPr="00BC409C">
              <w:rPr>
                <w:rFonts w:cs="Arial"/>
                <w:szCs w:val="18"/>
                <w:lang w:eastAsia="zh-CN"/>
              </w:rPr>
              <w:t>hort RACH preamble formats with 15kHz SCS, and long PRACH formats with 1.25kHz SCS.</w:t>
            </w:r>
          </w:p>
          <w:p w14:paraId="6908AEB7" w14:textId="77777777" w:rsidR="003A1E5F" w:rsidRPr="00BC409C" w:rsidRDefault="003A1E5F" w:rsidP="00423E00">
            <w:pPr>
              <w:pStyle w:val="TAL"/>
              <w:rPr>
                <w:szCs w:val="18"/>
              </w:rPr>
            </w:pPr>
            <w:r w:rsidRPr="00BC409C">
              <w:rPr>
                <w:szCs w:val="18"/>
              </w:rPr>
              <w:t xml:space="preserve">This feature is supported for 15kHz SCS only (except for the PRACH formats </w:t>
            </w:r>
            <w:r w:rsidRPr="00BC409C">
              <w:rPr>
                <w:rFonts w:cs="Arial"/>
                <w:szCs w:val="18"/>
                <w:lang w:eastAsia="zh-CN"/>
              </w:rPr>
              <w:t>with 1.25kHz SCS</w:t>
            </w:r>
            <w:r w:rsidRPr="00BC409C">
              <w:rPr>
                <w:szCs w:val="18"/>
              </w:rPr>
              <w:t xml:space="preserve">). It </w:t>
            </w:r>
            <w:r w:rsidRPr="00BC409C">
              <w:t xml:space="preserve">applies to bands where the UE indicates support for </w:t>
            </w:r>
            <w:r w:rsidRPr="00BC409C">
              <w:rPr>
                <w:i/>
                <w:iCs/>
              </w:rPr>
              <w:t>asymmetricBandwidthCombinationSet</w:t>
            </w:r>
            <w:r w:rsidRPr="00BC409C">
              <w:t xml:space="preserve"> with 3 MHz UL according to clause 5.3.6 of TS 38.101-1 </w:t>
            </w:r>
            <w:r w:rsidRPr="00BC409C">
              <w:rPr>
                <w:szCs w:val="18"/>
              </w:rPr>
              <w:t>[2].</w:t>
            </w:r>
          </w:p>
          <w:p w14:paraId="0D2399B2" w14:textId="77777777" w:rsidR="003A1E5F" w:rsidRPr="00BC409C" w:rsidRDefault="003A1E5F" w:rsidP="00423E00">
            <w:pPr>
              <w:pStyle w:val="TAL"/>
              <w:rPr>
                <w:szCs w:val="18"/>
              </w:rPr>
            </w:pPr>
            <w:r w:rsidRPr="00BC409C">
              <w:rPr>
                <w:szCs w:val="18"/>
              </w:rPr>
              <w:t xml:space="preserve">This feature is not applicable to UEs indicating </w:t>
            </w:r>
            <w:r w:rsidRPr="00BC409C">
              <w:rPr>
                <w:i/>
                <w:iCs/>
                <w:szCs w:val="18"/>
              </w:rPr>
              <w:t>supportOfRedCap-r17</w:t>
            </w:r>
            <w:r w:rsidRPr="00BC409C">
              <w:rPr>
                <w:szCs w:val="18"/>
              </w:rPr>
              <w:t xml:space="preserve"> or </w:t>
            </w:r>
            <w:r w:rsidRPr="00BC409C">
              <w:rPr>
                <w:i/>
                <w:iCs/>
                <w:szCs w:val="18"/>
              </w:rPr>
              <w:t>supportOfERedCap-r18</w:t>
            </w:r>
            <w:r w:rsidRPr="00BC409C">
              <w:rPr>
                <w:szCs w:val="18"/>
              </w:rPr>
              <w:t>.</w:t>
            </w:r>
          </w:p>
          <w:p w14:paraId="29CBF4C4" w14:textId="77777777" w:rsidR="003A1E5F" w:rsidRPr="00BC409C" w:rsidRDefault="003A1E5F" w:rsidP="00423E00">
            <w:pPr>
              <w:pStyle w:val="TAN"/>
            </w:pPr>
          </w:p>
          <w:p w14:paraId="1079D866" w14:textId="77777777" w:rsidR="003A1E5F" w:rsidRPr="00BC409C" w:rsidRDefault="003A1E5F" w:rsidP="00423E00">
            <w:pPr>
              <w:pStyle w:val="TAN"/>
            </w:pPr>
            <w:r w:rsidRPr="00BC409C">
              <w:t>NOTE 1:</w:t>
            </w:r>
            <w:r w:rsidRPr="00BC409C">
              <w:rPr>
                <w:rFonts w:cs="Arial"/>
                <w:szCs w:val="18"/>
              </w:rPr>
              <w:tab/>
            </w:r>
            <w:r w:rsidRPr="00BC409C">
              <w:t xml:space="preserve">The UE supporting this feature supports configuration of 15 PRB UL BWP </w:t>
            </w:r>
            <w:proofErr w:type="gramStart"/>
            <w:r w:rsidRPr="00BC409C">
              <w:t>operation</w:t>
            </w:r>
            <w:proofErr w:type="gramEnd"/>
            <w:r w:rsidRPr="00BC409C">
              <w:t>.</w:t>
            </w:r>
          </w:p>
          <w:p w14:paraId="2D6F88B0" w14:textId="77777777" w:rsidR="003A1E5F" w:rsidRPr="00BC409C" w:rsidRDefault="003A1E5F" w:rsidP="00423E00">
            <w:pPr>
              <w:pStyle w:val="TAN"/>
              <w:rPr>
                <w:b/>
                <w:bCs/>
                <w:i/>
                <w:iCs/>
              </w:rPr>
            </w:pPr>
            <w:r w:rsidRPr="00BC409C">
              <w:t>NOTE 2:</w:t>
            </w:r>
            <w:r w:rsidRPr="00BC409C">
              <w:rPr>
                <w:rFonts w:cs="Arial"/>
                <w:szCs w:val="18"/>
              </w:rPr>
              <w:tab/>
            </w:r>
            <w:r w:rsidRPr="00BC409C">
              <w:t xml:space="preserve">If the UE indicates support in </w:t>
            </w:r>
            <w:r w:rsidRPr="00BC409C">
              <w:rPr>
                <w:i/>
                <w:iCs/>
              </w:rPr>
              <w:t>asymmetricBandwidthCombinationSet</w:t>
            </w:r>
            <w:r w:rsidRPr="00BC409C">
              <w:t xml:space="preserve"> for a 3MHz UL in a band according to clause 5.3.6 of 38.101-1 [2], this feature shall be indicated for the band.</w:t>
            </w:r>
          </w:p>
        </w:tc>
        <w:tc>
          <w:tcPr>
            <w:tcW w:w="709" w:type="dxa"/>
          </w:tcPr>
          <w:p w14:paraId="2ADB944B" w14:textId="77777777" w:rsidR="003A1E5F" w:rsidRPr="00BC409C" w:rsidRDefault="003A1E5F" w:rsidP="00423E00">
            <w:pPr>
              <w:pStyle w:val="TAL"/>
              <w:jc w:val="center"/>
              <w:rPr>
                <w:bCs/>
                <w:iCs/>
              </w:rPr>
            </w:pPr>
            <w:r w:rsidRPr="00BC409C">
              <w:rPr>
                <w:bCs/>
                <w:iCs/>
              </w:rPr>
              <w:t>Band</w:t>
            </w:r>
          </w:p>
        </w:tc>
        <w:tc>
          <w:tcPr>
            <w:tcW w:w="567" w:type="dxa"/>
          </w:tcPr>
          <w:p w14:paraId="44D4B83E" w14:textId="77777777" w:rsidR="003A1E5F" w:rsidRPr="00BC409C" w:rsidRDefault="003A1E5F" w:rsidP="00423E00">
            <w:pPr>
              <w:pStyle w:val="TAL"/>
              <w:jc w:val="center"/>
              <w:rPr>
                <w:bCs/>
                <w:iCs/>
              </w:rPr>
            </w:pPr>
            <w:r w:rsidRPr="00BC409C">
              <w:rPr>
                <w:bCs/>
                <w:iCs/>
              </w:rPr>
              <w:t>No</w:t>
            </w:r>
          </w:p>
        </w:tc>
        <w:tc>
          <w:tcPr>
            <w:tcW w:w="709" w:type="dxa"/>
          </w:tcPr>
          <w:p w14:paraId="2FAD08CD" w14:textId="77777777" w:rsidR="003A1E5F" w:rsidRPr="00BC409C" w:rsidRDefault="003A1E5F" w:rsidP="00423E00">
            <w:pPr>
              <w:pStyle w:val="TAL"/>
              <w:jc w:val="center"/>
              <w:rPr>
                <w:bCs/>
                <w:iCs/>
              </w:rPr>
            </w:pPr>
            <w:r w:rsidRPr="00BC409C">
              <w:rPr>
                <w:bCs/>
                <w:iCs/>
              </w:rPr>
              <w:t>FDD only</w:t>
            </w:r>
          </w:p>
        </w:tc>
        <w:tc>
          <w:tcPr>
            <w:tcW w:w="728" w:type="dxa"/>
          </w:tcPr>
          <w:p w14:paraId="1C3777FE" w14:textId="77777777" w:rsidR="003A1E5F" w:rsidRPr="00BC409C" w:rsidRDefault="003A1E5F" w:rsidP="00423E00">
            <w:pPr>
              <w:pStyle w:val="TAL"/>
              <w:jc w:val="center"/>
            </w:pPr>
            <w:r w:rsidRPr="00BC409C">
              <w:t>FR1 only</w:t>
            </w:r>
          </w:p>
        </w:tc>
      </w:tr>
      <w:tr w:rsidR="003A1E5F" w:rsidRPr="00BC409C" w14:paraId="51A0691F" w14:textId="77777777" w:rsidTr="00423E00">
        <w:trPr>
          <w:cantSplit/>
          <w:tblHeader/>
        </w:trPr>
        <w:tc>
          <w:tcPr>
            <w:tcW w:w="6917" w:type="dxa"/>
          </w:tcPr>
          <w:p w14:paraId="69D9D313" w14:textId="77777777" w:rsidR="003A1E5F" w:rsidRPr="00BC409C" w:rsidRDefault="003A1E5F" w:rsidP="00423E00">
            <w:pPr>
              <w:pStyle w:val="TAL"/>
              <w:rPr>
                <w:b/>
                <w:bCs/>
                <w:i/>
                <w:iCs/>
              </w:rPr>
            </w:pPr>
            <w:r w:rsidRPr="00BC409C">
              <w:rPr>
                <w:b/>
                <w:bCs/>
                <w:i/>
                <w:iCs/>
              </w:rPr>
              <w:t>support3MHz-ChannelBW-Symmetric-r18</w:t>
            </w:r>
          </w:p>
          <w:p w14:paraId="648368E0" w14:textId="77777777" w:rsidR="003A1E5F" w:rsidRPr="00BC409C" w:rsidRDefault="003A1E5F" w:rsidP="00423E00">
            <w:pPr>
              <w:pStyle w:val="TAL"/>
            </w:pPr>
            <w:r w:rsidRPr="00BC409C">
              <w:t>Indicates whether the UE supports 3 MHz symmetric channel bandwidth in DL and UL, including the following functional components:</w:t>
            </w:r>
          </w:p>
          <w:p w14:paraId="205B4593"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t>Reception of 12 PRB PBCH based on RB-level puncturing;</w:t>
            </w:r>
          </w:p>
          <w:p w14:paraId="6888D6F7"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t>Short RACH preamble formats with 15kHz SCS, and long PRACH formats with 1.25kHz SCS;</w:t>
            </w:r>
          </w:p>
          <w:p w14:paraId="64ABB545"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t>Reception of 15 PRB CORESET0.</w:t>
            </w:r>
          </w:p>
          <w:p w14:paraId="2A55F55B" w14:textId="77777777" w:rsidR="003A1E5F" w:rsidRPr="00BC409C" w:rsidRDefault="003A1E5F" w:rsidP="00423E00">
            <w:pPr>
              <w:pStyle w:val="TAL"/>
              <w:rPr>
                <w:szCs w:val="18"/>
              </w:rPr>
            </w:pPr>
            <w:r w:rsidRPr="00BC409C">
              <w:rPr>
                <w:szCs w:val="18"/>
              </w:rPr>
              <w:t xml:space="preserve">This feature is supported for 15kHz SCS only (except for the PRACH formats </w:t>
            </w:r>
            <w:r w:rsidRPr="00BC409C">
              <w:rPr>
                <w:rFonts w:cs="Arial"/>
                <w:szCs w:val="18"/>
                <w:lang w:eastAsia="zh-CN"/>
              </w:rPr>
              <w:t>with 1.25kHz SCS</w:t>
            </w:r>
            <w:r w:rsidRPr="00BC409C">
              <w:rPr>
                <w:szCs w:val="18"/>
              </w:rPr>
              <w:t>). It is applicable when an associated SS/PBCH block is located according to Table 5.4.3.3-2 in TS 38.101-1 [2].</w:t>
            </w:r>
          </w:p>
          <w:p w14:paraId="3EB25D01" w14:textId="77777777" w:rsidR="003A1E5F" w:rsidRPr="00BC409C" w:rsidRDefault="003A1E5F" w:rsidP="00423E00">
            <w:pPr>
              <w:pStyle w:val="TAL"/>
              <w:rPr>
                <w:szCs w:val="18"/>
              </w:rPr>
            </w:pPr>
          </w:p>
          <w:p w14:paraId="5BA6CB00" w14:textId="77777777" w:rsidR="003A1E5F" w:rsidRPr="00BC409C" w:rsidRDefault="003A1E5F" w:rsidP="00423E00">
            <w:pPr>
              <w:pStyle w:val="TAL"/>
              <w:rPr>
                <w:szCs w:val="18"/>
              </w:rPr>
            </w:pPr>
            <w:r w:rsidRPr="00BC409C">
              <w:rPr>
                <w:szCs w:val="18"/>
              </w:rPr>
              <w:t xml:space="preserve">This feature is not applicable to UEs indicating </w:t>
            </w:r>
            <w:r w:rsidRPr="00BC409C">
              <w:rPr>
                <w:i/>
                <w:iCs/>
                <w:szCs w:val="18"/>
              </w:rPr>
              <w:t>supportOfRedCap-r17</w:t>
            </w:r>
            <w:r w:rsidRPr="00BC409C">
              <w:rPr>
                <w:szCs w:val="18"/>
              </w:rPr>
              <w:t xml:space="preserve"> or </w:t>
            </w:r>
            <w:r w:rsidRPr="00BC409C">
              <w:rPr>
                <w:i/>
                <w:iCs/>
                <w:szCs w:val="18"/>
              </w:rPr>
              <w:t>supportOfERedCap-r18</w:t>
            </w:r>
            <w:r w:rsidRPr="00BC409C">
              <w:rPr>
                <w:szCs w:val="18"/>
              </w:rPr>
              <w:t>.</w:t>
            </w:r>
          </w:p>
          <w:p w14:paraId="28C69E76" w14:textId="77777777" w:rsidR="003A1E5F" w:rsidRPr="00BC409C" w:rsidRDefault="003A1E5F" w:rsidP="00423E00">
            <w:pPr>
              <w:pStyle w:val="TAL"/>
              <w:rPr>
                <w:szCs w:val="18"/>
              </w:rPr>
            </w:pPr>
          </w:p>
          <w:p w14:paraId="66B9D813" w14:textId="77777777" w:rsidR="003A1E5F" w:rsidRPr="00BC409C" w:rsidRDefault="003A1E5F" w:rsidP="00423E00">
            <w:pPr>
              <w:pStyle w:val="TAN"/>
              <w:rPr>
                <w:b/>
                <w:bCs/>
                <w:i/>
                <w:iCs/>
              </w:rPr>
            </w:pPr>
            <w:r w:rsidRPr="00BC409C">
              <w:t>NOTE:</w:t>
            </w:r>
            <w:r w:rsidRPr="00BC409C">
              <w:rPr>
                <w:rFonts w:cs="Arial"/>
                <w:szCs w:val="18"/>
              </w:rPr>
              <w:tab/>
            </w:r>
            <w:r w:rsidRPr="00BC409C">
              <w:t xml:space="preserve">The UE supporting this capability supports configuration of 15 PRB BWP </w:t>
            </w:r>
            <w:proofErr w:type="gramStart"/>
            <w:r w:rsidRPr="00BC409C">
              <w:t>operation</w:t>
            </w:r>
            <w:proofErr w:type="gramEnd"/>
            <w:r w:rsidRPr="00BC409C">
              <w:t xml:space="preserve"> in DL and UL.</w:t>
            </w:r>
          </w:p>
        </w:tc>
        <w:tc>
          <w:tcPr>
            <w:tcW w:w="709" w:type="dxa"/>
          </w:tcPr>
          <w:p w14:paraId="02A34E7C" w14:textId="77777777" w:rsidR="003A1E5F" w:rsidRPr="00BC409C" w:rsidRDefault="003A1E5F" w:rsidP="00423E00">
            <w:pPr>
              <w:pStyle w:val="TAL"/>
              <w:jc w:val="center"/>
              <w:rPr>
                <w:bCs/>
                <w:iCs/>
              </w:rPr>
            </w:pPr>
            <w:r w:rsidRPr="00BC409C">
              <w:rPr>
                <w:bCs/>
                <w:iCs/>
              </w:rPr>
              <w:t>Band</w:t>
            </w:r>
          </w:p>
        </w:tc>
        <w:tc>
          <w:tcPr>
            <w:tcW w:w="567" w:type="dxa"/>
          </w:tcPr>
          <w:p w14:paraId="4E06AF02" w14:textId="77777777" w:rsidR="003A1E5F" w:rsidRPr="00BC409C" w:rsidRDefault="003A1E5F" w:rsidP="00423E00">
            <w:pPr>
              <w:pStyle w:val="TAL"/>
              <w:jc w:val="center"/>
              <w:rPr>
                <w:bCs/>
                <w:iCs/>
              </w:rPr>
            </w:pPr>
            <w:r w:rsidRPr="00BC409C">
              <w:rPr>
                <w:bCs/>
                <w:iCs/>
              </w:rPr>
              <w:t>No</w:t>
            </w:r>
          </w:p>
        </w:tc>
        <w:tc>
          <w:tcPr>
            <w:tcW w:w="709" w:type="dxa"/>
          </w:tcPr>
          <w:p w14:paraId="7174AFE6" w14:textId="77777777" w:rsidR="003A1E5F" w:rsidRPr="00BC409C" w:rsidRDefault="003A1E5F" w:rsidP="00423E00">
            <w:pPr>
              <w:pStyle w:val="TAL"/>
              <w:jc w:val="center"/>
              <w:rPr>
                <w:bCs/>
                <w:iCs/>
              </w:rPr>
            </w:pPr>
            <w:r w:rsidRPr="00BC409C">
              <w:rPr>
                <w:bCs/>
                <w:iCs/>
              </w:rPr>
              <w:t>FDD only</w:t>
            </w:r>
          </w:p>
        </w:tc>
        <w:tc>
          <w:tcPr>
            <w:tcW w:w="728" w:type="dxa"/>
          </w:tcPr>
          <w:p w14:paraId="248D0909" w14:textId="77777777" w:rsidR="003A1E5F" w:rsidRPr="00BC409C" w:rsidRDefault="003A1E5F" w:rsidP="00423E00">
            <w:pPr>
              <w:pStyle w:val="TAL"/>
              <w:jc w:val="center"/>
            </w:pPr>
            <w:r w:rsidRPr="00BC409C">
              <w:t>FR1 only</w:t>
            </w:r>
          </w:p>
        </w:tc>
      </w:tr>
      <w:tr w:rsidR="003A1E5F" w:rsidRPr="00BC409C" w14:paraId="76EB9327" w14:textId="77777777" w:rsidTr="00423E00">
        <w:trPr>
          <w:cantSplit/>
          <w:tblHeader/>
        </w:trPr>
        <w:tc>
          <w:tcPr>
            <w:tcW w:w="6917" w:type="dxa"/>
          </w:tcPr>
          <w:p w14:paraId="11EDB5B6" w14:textId="77777777" w:rsidR="003A1E5F" w:rsidRPr="00BC409C" w:rsidRDefault="003A1E5F" w:rsidP="00423E00">
            <w:pPr>
              <w:pStyle w:val="TAL"/>
              <w:rPr>
                <w:b/>
                <w:i/>
              </w:rPr>
            </w:pPr>
            <w:r w:rsidRPr="00BC409C">
              <w:rPr>
                <w:b/>
                <w:i/>
              </w:rPr>
              <w:t>support64CandidateBeamRS-BFR-r16</w:t>
            </w:r>
          </w:p>
          <w:p w14:paraId="6760CCB9" w14:textId="77777777" w:rsidR="003A1E5F" w:rsidRPr="00BC409C" w:rsidRDefault="003A1E5F" w:rsidP="00423E00">
            <w:pPr>
              <w:pStyle w:val="TAL"/>
              <w:rPr>
                <w:b/>
                <w:i/>
              </w:rPr>
            </w:pPr>
            <w:r w:rsidRPr="00BC409C">
              <w:rPr>
                <w:bCs/>
                <w:iCs/>
              </w:rPr>
              <w:t xml:space="preserve">Indicates UE support of configuring maximum 64 candidate beam RSs per BWP per CC. UE indicating support of this feature shall also indicate support of </w:t>
            </w:r>
            <w:r w:rsidRPr="00BC409C">
              <w:rPr>
                <w:i/>
              </w:rPr>
              <w:t xml:space="preserve">maxNumberCSI-RS-BFD, maxNumberSSB-BFD </w:t>
            </w:r>
            <w:r w:rsidRPr="00BC409C">
              <w:rPr>
                <w:iCs/>
              </w:rPr>
              <w:t>and</w:t>
            </w:r>
            <w:r w:rsidRPr="00BC409C">
              <w:rPr>
                <w:i/>
              </w:rPr>
              <w:t xml:space="preserve"> maxNumberCSI-RS-SSB-CBD.</w:t>
            </w:r>
          </w:p>
        </w:tc>
        <w:tc>
          <w:tcPr>
            <w:tcW w:w="709" w:type="dxa"/>
          </w:tcPr>
          <w:p w14:paraId="079ACB99" w14:textId="77777777" w:rsidR="003A1E5F" w:rsidRPr="00BC409C" w:rsidRDefault="003A1E5F" w:rsidP="00423E00">
            <w:pPr>
              <w:pStyle w:val="TAL"/>
              <w:jc w:val="center"/>
              <w:rPr>
                <w:bCs/>
                <w:iCs/>
              </w:rPr>
            </w:pPr>
            <w:r w:rsidRPr="00BC409C">
              <w:rPr>
                <w:bCs/>
                <w:iCs/>
              </w:rPr>
              <w:t>Band</w:t>
            </w:r>
          </w:p>
        </w:tc>
        <w:tc>
          <w:tcPr>
            <w:tcW w:w="567" w:type="dxa"/>
          </w:tcPr>
          <w:p w14:paraId="58815FC2" w14:textId="77777777" w:rsidR="003A1E5F" w:rsidRPr="00BC409C" w:rsidRDefault="003A1E5F" w:rsidP="00423E00">
            <w:pPr>
              <w:pStyle w:val="TAL"/>
              <w:jc w:val="center"/>
              <w:rPr>
                <w:bCs/>
                <w:iCs/>
              </w:rPr>
            </w:pPr>
            <w:r w:rsidRPr="00BC409C">
              <w:rPr>
                <w:bCs/>
                <w:iCs/>
              </w:rPr>
              <w:t>No</w:t>
            </w:r>
          </w:p>
        </w:tc>
        <w:tc>
          <w:tcPr>
            <w:tcW w:w="709" w:type="dxa"/>
          </w:tcPr>
          <w:p w14:paraId="764371A3" w14:textId="77777777" w:rsidR="003A1E5F" w:rsidRPr="00BC409C" w:rsidRDefault="003A1E5F" w:rsidP="00423E00">
            <w:pPr>
              <w:pStyle w:val="TAL"/>
              <w:jc w:val="center"/>
              <w:rPr>
                <w:bCs/>
                <w:iCs/>
              </w:rPr>
            </w:pPr>
            <w:r w:rsidRPr="00BC409C">
              <w:rPr>
                <w:bCs/>
                <w:iCs/>
              </w:rPr>
              <w:t>N/A</w:t>
            </w:r>
          </w:p>
        </w:tc>
        <w:tc>
          <w:tcPr>
            <w:tcW w:w="728" w:type="dxa"/>
          </w:tcPr>
          <w:p w14:paraId="146B6417" w14:textId="77777777" w:rsidR="003A1E5F" w:rsidRPr="00BC409C" w:rsidRDefault="003A1E5F" w:rsidP="00423E00">
            <w:pPr>
              <w:pStyle w:val="TAL"/>
              <w:jc w:val="center"/>
              <w:rPr>
                <w:bCs/>
                <w:iCs/>
              </w:rPr>
            </w:pPr>
            <w:r w:rsidRPr="00BC409C">
              <w:rPr>
                <w:bCs/>
                <w:iCs/>
              </w:rPr>
              <w:t>N/A</w:t>
            </w:r>
          </w:p>
        </w:tc>
      </w:tr>
      <w:tr w:rsidR="003A1E5F" w:rsidRPr="00BC409C" w14:paraId="680C36E3" w14:textId="77777777" w:rsidTr="00423E00">
        <w:trPr>
          <w:cantSplit/>
          <w:tblHeader/>
        </w:trPr>
        <w:tc>
          <w:tcPr>
            <w:tcW w:w="6917" w:type="dxa"/>
          </w:tcPr>
          <w:p w14:paraId="46794657" w14:textId="77777777" w:rsidR="003A1E5F" w:rsidRPr="00BC409C" w:rsidRDefault="003A1E5F" w:rsidP="00423E00">
            <w:pPr>
              <w:pStyle w:val="TAL"/>
            </w:pPr>
            <w:r w:rsidRPr="00BC409C">
              <w:rPr>
                <w:b/>
                <w:bCs/>
                <w:i/>
                <w:iCs/>
              </w:rPr>
              <w:t>supportCodeWordSoftCombining-r16</w:t>
            </w:r>
          </w:p>
          <w:p w14:paraId="358C4528" w14:textId="77777777" w:rsidR="003A1E5F" w:rsidRPr="00BC409C" w:rsidRDefault="003A1E5F" w:rsidP="00423E00">
            <w:pPr>
              <w:pStyle w:val="TAL"/>
              <w:rPr>
                <w:b/>
                <w:i/>
              </w:rPr>
            </w:pPr>
            <w:r w:rsidRPr="00BC409C">
              <w:t xml:space="preserve">Indicates whether UE supports codeword soft combining for FDMSchemeB. UE indicates support of this feature depends on whether the </w:t>
            </w:r>
            <w:r w:rsidRPr="00BC409C">
              <w:rPr>
                <w:i/>
                <w:iCs/>
              </w:rPr>
              <w:t>supportFDM-SchemeB-r16</w:t>
            </w:r>
            <w:r w:rsidRPr="00BC409C">
              <w:t xml:space="preserve"> is also supported.</w:t>
            </w:r>
          </w:p>
        </w:tc>
        <w:tc>
          <w:tcPr>
            <w:tcW w:w="709" w:type="dxa"/>
          </w:tcPr>
          <w:p w14:paraId="6145E94B" w14:textId="77777777" w:rsidR="003A1E5F" w:rsidRPr="00BC409C" w:rsidRDefault="003A1E5F" w:rsidP="00423E00">
            <w:pPr>
              <w:pStyle w:val="TAL"/>
              <w:jc w:val="center"/>
              <w:rPr>
                <w:bCs/>
                <w:iCs/>
              </w:rPr>
            </w:pPr>
            <w:r w:rsidRPr="00BC409C">
              <w:rPr>
                <w:bCs/>
                <w:iCs/>
              </w:rPr>
              <w:t>Band</w:t>
            </w:r>
          </w:p>
        </w:tc>
        <w:tc>
          <w:tcPr>
            <w:tcW w:w="567" w:type="dxa"/>
          </w:tcPr>
          <w:p w14:paraId="5213D350" w14:textId="77777777" w:rsidR="003A1E5F" w:rsidRPr="00BC409C" w:rsidRDefault="003A1E5F" w:rsidP="00423E00">
            <w:pPr>
              <w:pStyle w:val="TAL"/>
              <w:jc w:val="center"/>
              <w:rPr>
                <w:bCs/>
                <w:iCs/>
              </w:rPr>
            </w:pPr>
            <w:r w:rsidRPr="00BC409C">
              <w:rPr>
                <w:bCs/>
                <w:iCs/>
              </w:rPr>
              <w:t>No</w:t>
            </w:r>
          </w:p>
        </w:tc>
        <w:tc>
          <w:tcPr>
            <w:tcW w:w="709" w:type="dxa"/>
          </w:tcPr>
          <w:p w14:paraId="5D9E8192" w14:textId="77777777" w:rsidR="003A1E5F" w:rsidRPr="00BC409C" w:rsidRDefault="003A1E5F" w:rsidP="00423E00">
            <w:pPr>
              <w:pStyle w:val="TAL"/>
              <w:jc w:val="center"/>
              <w:rPr>
                <w:bCs/>
                <w:iCs/>
              </w:rPr>
            </w:pPr>
            <w:r w:rsidRPr="00BC409C">
              <w:rPr>
                <w:bCs/>
                <w:iCs/>
              </w:rPr>
              <w:t>N/A</w:t>
            </w:r>
          </w:p>
        </w:tc>
        <w:tc>
          <w:tcPr>
            <w:tcW w:w="728" w:type="dxa"/>
          </w:tcPr>
          <w:p w14:paraId="24DDB241" w14:textId="77777777" w:rsidR="003A1E5F" w:rsidRPr="00BC409C" w:rsidRDefault="003A1E5F" w:rsidP="00423E00">
            <w:pPr>
              <w:pStyle w:val="TAL"/>
              <w:jc w:val="center"/>
              <w:rPr>
                <w:bCs/>
                <w:iCs/>
              </w:rPr>
            </w:pPr>
            <w:r w:rsidRPr="00BC409C">
              <w:rPr>
                <w:bCs/>
                <w:iCs/>
              </w:rPr>
              <w:t>N/A</w:t>
            </w:r>
          </w:p>
        </w:tc>
      </w:tr>
      <w:tr w:rsidR="003A1E5F" w:rsidRPr="00BC409C" w14:paraId="2840E244" w14:textId="77777777" w:rsidTr="00423E00">
        <w:trPr>
          <w:cantSplit/>
          <w:tblHeader/>
        </w:trPr>
        <w:tc>
          <w:tcPr>
            <w:tcW w:w="6917" w:type="dxa"/>
          </w:tcPr>
          <w:p w14:paraId="37A2830C" w14:textId="77777777" w:rsidR="003A1E5F" w:rsidRPr="00BC409C" w:rsidRDefault="003A1E5F" w:rsidP="00423E00">
            <w:pPr>
              <w:pStyle w:val="TAL"/>
              <w:rPr>
                <w:b/>
                <w:bCs/>
                <w:i/>
                <w:iCs/>
              </w:rPr>
            </w:pPr>
            <w:r w:rsidRPr="00BC409C">
              <w:rPr>
                <w:b/>
                <w:bCs/>
                <w:i/>
                <w:iCs/>
              </w:rPr>
              <w:t>supportFDM-SchemeA-r16</w:t>
            </w:r>
          </w:p>
          <w:p w14:paraId="708A425E" w14:textId="77777777" w:rsidR="003A1E5F" w:rsidRPr="00BC409C" w:rsidRDefault="003A1E5F" w:rsidP="00423E00">
            <w:pPr>
              <w:pStyle w:val="TAL"/>
              <w:rPr>
                <w:b/>
                <w:i/>
              </w:rPr>
            </w:pPr>
            <w:r w:rsidRPr="00BC409C">
              <w:rPr>
                <w:bCs/>
                <w:iCs/>
              </w:rPr>
              <w:t>Indicates whether UE supports single DCI based FDMSchemeA.</w:t>
            </w:r>
          </w:p>
        </w:tc>
        <w:tc>
          <w:tcPr>
            <w:tcW w:w="709" w:type="dxa"/>
          </w:tcPr>
          <w:p w14:paraId="0320F648" w14:textId="77777777" w:rsidR="003A1E5F" w:rsidRPr="00BC409C" w:rsidRDefault="003A1E5F" w:rsidP="00423E00">
            <w:pPr>
              <w:pStyle w:val="TAL"/>
              <w:jc w:val="center"/>
              <w:rPr>
                <w:bCs/>
                <w:iCs/>
              </w:rPr>
            </w:pPr>
            <w:r w:rsidRPr="00BC409C">
              <w:rPr>
                <w:bCs/>
                <w:iCs/>
              </w:rPr>
              <w:t>Band</w:t>
            </w:r>
          </w:p>
        </w:tc>
        <w:tc>
          <w:tcPr>
            <w:tcW w:w="567" w:type="dxa"/>
          </w:tcPr>
          <w:p w14:paraId="2294CB73" w14:textId="77777777" w:rsidR="003A1E5F" w:rsidRPr="00BC409C" w:rsidRDefault="003A1E5F" w:rsidP="00423E00">
            <w:pPr>
              <w:pStyle w:val="TAL"/>
              <w:jc w:val="center"/>
              <w:rPr>
                <w:bCs/>
                <w:iCs/>
              </w:rPr>
            </w:pPr>
            <w:r w:rsidRPr="00BC409C">
              <w:rPr>
                <w:bCs/>
                <w:iCs/>
              </w:rPr>
              <w:t>No</w:t>
            </w:r>
          </w:p>
        </w:tc>
        <w:tc>
          <w:tcPr>
            <w:tcW w:w="709" w:type="dxa"/>
          </w:tcPr>
          <w:p w14:paraId="414DC376" w14:textId="77777777" w:rsidR="003A1E5F" w:rsidRPr="00BC409C" w:rsidRDefault="003A1E5F" w:rsidP="00423E00">
            <w:pPr>
              <w:pStyle w:val="TAL"/>
              <w:jc w:val="center"/>
              <w:rPr>
                <w:bCs/>
                <w:iCs/>
              </w:rPr>
            </w:pPr>
            <w:r w:rsidRPr="00BC409C">
              <w:rPr>
                <w:bCs/>
                <w:iCs/>
              </w:rPr>
              <w:t>N/A</w:t>
            </w:r>
          </w:p>
        </w:tc>
        <w:tc>
          <w:tcPr>
            <w:tcW w:w="728" w:type="dxa"/>
          </w:tcPr>
          <w:p w14:paraId="5F5057B0" w14:textId="77777777" w:rsidR="003A1E5F" w:rsidRPr="00BC409C" w:rsidRDefault="003A1E5F" w:rsidP="00423E00">
            <w:pPr>
              <w:pStyle w:val="TAL"/>
              <w:jc w:val="center"/>
              <w:rPr>
                <w:bCs/>
                <w:iCs/>
              </w:rPr>
            </w:pPr>
            <w:r w:rsidRPr="00BC409C">
              <w:rPr>
                <w:bCs/>
                <w:iCs/>
              </w:rPr>
              <w:t>N/A</w:t>
            </w:r>
          </w:p>
        </w:tc>
      </w:tr>
      <w:tr w:rsidR="003A1E5F" w:rsidRPr="00BC409C" w14:paraId="10760A91" w14:textId="77777777" w:rsidTr="00423E00">
        <w:trPr>
          <w:cantSplit/>
          <w:tblHeader/>
        </w:trPr>
        <w:tc>
          <w:tcPr>
            <w:tcW w:w="6917" w:type="dxa"/>
          </w:tcPr>
          <w:p w14:paraId="5C3510AF" w14:textId="77777777" w:rsidR="003A1E5F" w:rsidRPr="00BC409C" w:rsidRDefault="003A1E5F" w:rsidP="00423E00">
            <w:pPr>
              <w:pStyle w:val="TAL"/>
              <w:rPr>
                <w:b/>
                <w:bCs/>
                <w:i/>
                <w:iCs/>
              </w:rPr>
            </w:pPr>
            <w:r w:rsidRPr="00BC409C">
              <w:rPr>
                <w:b/>
                <w:bCs/>
                <w:i/>
                <w:iCs/>
              </w:rPr>
              <w:lastRenderedPageBreak/>
              <w:t>supportInter-slotTDM-r16</w:t>
            </w:r>
          </w:p>
          <w:p w14:paraId="7ACDFC70" w14:textId="77777777" w:rsidR="003A1E5F" w:rsidRPr="00BC409C" w:rsidRDefault="003A1E5F" w:rsidP="00423E00">
            <w:pPr>
              <w:pStyle w:val="TAL"/>
            </w:pPr>
            <w:r w:rsidRPr="00BC409C">
              <w:t>Indicates whether UE supports single-DCI based inter-slot TDM. This capability signalling includes the following:</w:t>
            </w:r>
          </w:p>
          <w:p w14:paraId="4B5A3FFC"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supportRepNumPDSCH-TDRA-r16</w:t>
            </w:r>
            <w:r w:rsidRPr="00BC409C">
              <w:rPr>
                <w:rFonts w:ascii="Arial" w:hAnsi="Arial" w:cs="Arial"/>
                <w:sz w:val="18"/>
                <w:szCs w:val="18"/>
              </w:rPr>
              <w:t xml:space="preserve"> indicates support of </w:t>
            </w:r>
            <w:r w:rsidRPr="00BC409C">
              <w:rPr>
                <w:rFonts w:ascii="Arial" w:hAnsi="Arial" w:cs="Arial"/>
                <w:i/>
                <w:iCs/>
                <w:sz w:val="18"/>
                <w:szCs w:val="18"/>
              </w:rPr>
              <w:t>repetitionNumber-r16</w:t>
            </w:r>
            <w:r w:rsidRPr="00BC409C">
              <w:rPr>
                <w:rFonts w:ascii="Arial" w:hAnsi="Arial" w:cs="Arial"/>
                <w:sz w:val="18"/>
                <w:szCs w:val="18"/>
              </w:rPr>
              <w:t xml:space="preserve"> in </w:t>
            </w:r>
            <w:r w:rsidRPr="00BC409C">
              <w:rPr>
                <w:rFonts w:ascii="Arial" w:hAnsi="Arial" w:cs="Arial"/>
                <w:i/>
                <w:iCs/>
                <w:sz w:val="18"/>
                <w:szCs w:val="18"/>
              </w:rPr>
              <w:t>PDSCH-TimeDomainResourceAllocation-r16</w:t>
            </w:r>
            <w:r w:rsidRPr="00BC409C">
              <w:rPr>
                <w:rFonts w:ascii="Arial" w:hAnsi="Arial" w:cs="Arial"/>
                <w:sz w:val="18"/>
                <w:szCs w:val="18"/>
              </w:rPr>
              <w:t xml:space="preserve"> and the maximum value of </w:t>
            </w:r>
            <w:r w:rsidRPr="00BC409C">
              <w:rPr>
                <w:rFonts w:ascii="Arial" w:hAnsi="Arial" w:cs="Arial"/>
                <w:i/>
                <w:iCs/>
                <w:sz w:val="18"/>
                <w:szCs w:val="18"/>
              </w:rPr>
              <w:t>repetitionNumber-r16</w:t>
            </w:r>
          </w:p>
          <w:p w14:paraId="60558495"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i/>
                <w:iCs/>
                <w:sz w:val="18"/>
                <w:szCs w:val="18"/>
              </w:rPr>
              <w:t>maxTBS-Size-r16</w:t>
            </w:r>
            <w:proofErr w:type="gramEnd"/>
            <w:r w:rsidRPr="00BC409C">
              <w:rPr>
                <w:rFonts w:ascii="Arial" w:hAnsi="Arial" w:cs="Arial"/>
                <w:sz w:val="18"/>
                <w:szCs w:val="18"/>
              </w:rPr>
              <w:t xml:space="preserve"> indicates maximum TBS size.</w:t>
            </w:r>
          </w:p>
          <w:p w14:paraId="4BCC2065"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i/>
                <w:iCs/>
                <w:sz w:val="18"/>
                <w:szCs w:val="18"/>
              </w:rPr>
              <w:t>maxNumberTCI-states-r16</w:t>
            </w:r>
            <w:proofErr w:type="gramEnd"/>
            <w:r w:rsidRPr="00BC409C">
              <w:rPr>
                <w:rFonts w:ascii="Arial" w:hAnsi="Arial" w:cs="Arial"/>
                <w:sz w:val="18"/>
                <w:szCs w:val="18"/>
              </w:rPr>
              <w:t xml:space="preserve"> indicates the maximum number of TCI states.</w:t>
            </w:r>
          </w:p>
        </w:tc>
        <w:tc>
          <w:tcPr>
            <w:tcW w:w="709" w:type="dxa"/>
          </w:tcPr>
          <w:p w14:paraId="71039B7B" w14:textId="77777777" w:rsidR="003A1E5F" w:rsidRPr="00BC409C" w:rsidRDefault="003A1E5F" w:rsidP="00423E00">
            <w:pPr>
              <w:pStyle w:val="TAL"/>
              <w:jc w:val="center"/>
              <w:rPr>
                <w:bCs/>
                <w:iCs/>
              </w:rPr>
            </w:pPr>
            <w:r w:rsidRPr="00BC409C">
              <w:rPr>
                <w:bCs/>
                <w:iCs/>
              </w:rPr>
              <w:t>Band</w:t>
            </w:r>
          </w:p>
        </w:tc>
        <w:tc>
          <w:tcPr>
            <w:tcW w:w="567" w:type="dxa"/>
          </w:tcPr>
          <w:p w14:paraId="3270A0E4" w14:textId="77777777" w:rsidR="003A1E5F" w:rsidRPr="00BC409C" w:rsidRDefault="003A1E5F" w:rsidP="00423E00">
            <w:pPr>
              <w:pStyle w:val="TAL"/>
              <w:jc w:val="center"/>
              <w:rPr>
                <w:bCs/>
                <w:iCs/>
              </w:rPr>
            </w:pPr>
            <w:r w:rsidRPr="00BC409C">
              <w:rPr>
                <w:bCs/>
                <w:iCs/>
              </w:rPr>
              <w:t>No</w:t>
            </w:r>
          </w:p>
        </w:tc>
        <w:tc>
          <w:tcPr>
            <w:tcW w:w="709" w:type="dxa"/>
          </w:tcPr>
          <w:p w14:paraId="25D91130" w14:textId="77777777" w:rsidR="003A1E5F" w:rsidRPr="00BC409C" w:rsidRDefault="003A1E5F" w:rsidP="00423E00">
            <w:pPr>
              <w:pStyle w:val="TAL"/>
              <w:jc w:val="center"/>
              <w:rPr>
                <w:bCs/>
                <w:iCs/>
              </w:rPr>
            </w:pPr>
            <w:r w:rsidRPr="00BC409C">
              <w:rPr>
                <w:bCs/>
                <w:iCs/>
              </w:rPr>
              <w:t>N/A</w:t>
            </w:r>
          </w:p>
        </w:tc>
        <w:tc>
          <w:tcPr>
            <w:tcW w:w="728" w:type="dxa"/>
          </w:tcPr>
          <w:p w14:paraId="1375276C" w14:textId="77777777" w:rsidR="003A1E5F" w:rsidRPr="00BC409C" w:rsidRDefault="003A1E5F" w:rsidP="00423E00">
            <w:pPr>
              <w:pStyle w:val="TAL"/>
              <w:jc w:val="center"/>
              <w:rPr>
                <w:bCs/>
                <w:iCs/>
              </w:rPr>
            </w:pPr>
            <w:r w:rsidRPr="00BC409C">
              <w:rPr>
                <w:bCs/>
                <w:iCs/>
              </w:rPr>
              <w:t>N/A</w:t>
            </w:r>
          </w:p>
        </w:tc>
      </w:tr>
      <w:tr w:rsidR="003A1E5F" w:rsidRPr="00BC409C" w14:paraId="524818A4" w14:textId="77777777" w:rsidTr="00423E00">
        <w:trPr>
          <w:cantSplit/>
          <w:tblHeader/>
        </w:trPr>
        <w:tc>
          <w:tcPr>
            <w:tcW w:w="6917" w:type="dxa"/>
          </w:tcPr>
          <w:p w14:paraId="1B801639" w14:textId="77777777" w:rsidR="003A1E5F" w:rsidRPr="00BC409C" w:rsidRDefault="003A1E5F" w:rsidP="00423E00">
            <w:pPr>
              <w:pStyle w:val="TAL"/>
              <w:rPr>
                <w:b/>
                <w:i/>
              </w:rPr>
            </w:pPr>
            <w:r w:rsidRPr="00BC409C">
              <w:rPr>
                <w:b/>
                <w:i/>
              </w:rPr>
              <w:t>supportNewDMRS-Port-r16</w:t>
            </w:r>
          </w:p>
          <w:p w14:paraId="1BE14F5E" w14:textId="77777777" w:rsidR="003A1E5F" w:rsidRPr="00BC409C" w:rsidRDefault="003A1E5F" w:rsidP="00423E00">
            <w:pPr>
              <w:pStyle w:val="TAL"/>
              <w:rPr>
                <w:b/>
                <w:i/>
              </w:rPr>
            </w:pPr>
            <w:r w:rsidRPr="00BC409C">
              <w:rPr>
                <w:bCs/>
                <w:iCs/>
              </w:rPr>
              <w:t>Indicates whether UE supports new DMRS port entry {0</w:t>
            </w:r>
            <w:proofErr w:type="gramStart"/>
            <w:r w:rsidRPr="00BC409C">
              <w:rPr>
                <w:bCs/>
                <w:iCs/>
              </w:rPr>
              <w:t>,2,3</w:t>
            </w:r>
            <w:proofErr w:type="gramEnd"/>
            <w:r w:rsidRPr="00BC409C">
              <w:rPr>
                <w:bCs/>
                <w:iCs/>
              </w:rPr>
              <w:t xml:space="preserve">}. UE supports this feature should indicate support </w:t>
            </w:r>
            <w:r w:rsidRPr="00BC409C">
              <w:rPr>
                <w:bCs/>
                <w:i/>
              </w:rPr>
              <w:t>singleDCI-SDM-scheme-r16</w:t>
            </w:r>
            <w:r w:rsidRPr="00BC409C">
              <w:rPr>
                <w:bCs/>
                <w:iCs/>
              </w:rPr>
              <w:t xml:space="preserve"> for the band.</w:t>
            </w:r>
          </w:p>
        </w:tc>
        <w:tc>
          <w:tcPr>
            <w:tcW w:w="709" w:type="dxa"/>
          </w:tcPr>
          <w:p w14:paraId="2DAE87A4" w14:textId="77777777" w:rsidR="003A1E5F" w:rsidRPr="00BC409C" w:rsidRDefault="003A1E5F" w:rsidP="00423E00">
            <w:pPr>
              <w:pStyle w:val="TAL"/>
              <w:jc w:val="center"/>
              <w:rPr>
                <w:bCs/>
                <w:iCs/>
              </w:rPr>
            </w:pPr>
            <w:r w:rsidRPr="00BC409C">
              <w:rPr>
                <w:bCs/>
                <w:iCs/>
              </w:rPr>
              <w:t>Band</w:t>
            </w:r>
          </w:p>
        </w:tc>
        <w:tc>
          <w:tcPr>
            <w:tcW w:w="567" w:type="dxa"/>
          </w:tcPr>
          <w:p w14:paraId="1B9664CA" w14:textId="77777777" w:rsidR="003A1E5F" w:rsidRPr="00BC409C" w:rsidRDefault="003A1E5F" w:rsidP="00423E00">
            <w:pPr>
              <w:pStyle w:val="TAL"/>
              <w:jc w:val="center"/>
              <w:rPr>
                <w:bCs/>
                <w:iCs/>
              </w:rPr>
            </w:pPr>
            <w:r w:rsidRPr="00BC409C">
              <w:rPr>
                <w:bCs/>
                <w:iCs/>
              </w:rPr>
              <w:t>No</w:t>
            </w:r>
          </w:p>
        </w:tc>
        <w:tc>
          <w:tcPr>
            <w:tcW w:w="709" w:type="dxa"/>
          </w:tcPr>
          <w:p w14:paraId="73A5546C" w14:textId="77777777" w:rsidR="003A1E5F" w:rsidRPr="00BC409C" w:rsidRDefault="003A1E5F" w:rsidP="00423E00">
            <w:pPr>
              <w:pStyle w:val="TAL"/>
              <w:jc w:val="center"/>
              <w:rPr>
                <w:bCs/>
                <w:iCs/>
              </w:rPr>
            </w:pPr>
            <w:r w:rsidRPr="00BC409C">
              <w:rPr>
                <w:bCs/>
                <w:iCs/>
              </w:rPr>
              <w:t>N/A</w:t>
            </w:r>
          </w:p>
        </w:tc>
        <w:tc>
          <w:tcPr>
            <w:tcW w:w="728" w:type="dxa"/>
          </w:tcPr>
          <w:p w14:paraId="28A4B889" w14:textId="77777777" w:rsidR="003A1E5F" w:rsidRPr="00BC409C" w:rsidRDefault="003A1E5F" w:rsidP="00423E00">
            <w:pPr>
              <w:pStyle w:val="TAL"/>
              <w:jc w:val="center"/>
              <w:rPr>
                <w:bCs/>
                <w:iCs/>
              </w:rPr>
            </w:pPr>
            <w:r w:rsidRPr="00BC409C">
              <w:rPr>
                <w:bCs/>
                <w:iCs/>
              </w:rPr>
              <w:t>N/A</w:t>
            </w:r>
          </w:p>
        </w:tc>
      </w:tr>
      <w:tr w:rsidR="003A1E5F" w:rsidRPr="00BC409C" w14:paraId="18F93EEE" w14:textId="77777777" w:rsidTr="00423E00">
        <w:trPr>
          <w:cantSplit/>
          <w:tblHeader/>
        </w:trPr>
        <w:tc>
          <w:tcPr>
            <w:tcW w:w="6917" w:type="dxa"/>
          </w:tcPr>
          <w:p w14:paraId="32E62040" w14:textId="77777777" w:rsidR="003A1E5F" w:rsidRPr="00BC409C" w:rsidRDefault="003A1E5F" w:rsidP="00423E00">
            <w:pPr>
              <w:pStyle w:val="TAL"/>
              <w:rPr>
                <w:rFonts w:cs="Arial"/>
                <w:b/>
                <w:bCs/>
                <w:i/>
                <w:iCs/>
                <w:szCs w:val="18"/>
              </w:rPr>
            </w:pPr>
            <w:r w:rsidRPr="00BC409C">
              <w:rPr>
                <w:rFonts w:cs="Arial"/>
                <w:b/>
                <w:bCs/>
                <w:i/>
                <w:iCs/>
                <w:szCs w:val="18"/>
              </w:rPr>
              <w:t>supportOf2RxXR-r18</w:t>
            </w:r>
          </w:p>
          <w:p w14:paraId="416FF477" w14:textId="77777777" w:rsidR="003A1E5F" w:rsidRPr="00BC409C" w:rsidRDefault="003A1E5F" w:rsidP="00423E00">
            <w:pPr>
              <w:pStyle w:val="TAL"/>
              <w:rPr>
                <w:b/>
                <w:i/>
              </w:rPr>
            </w:pPr>
            <w:r w:rsidRPr="00BC409C">
              <w:rPr>
                <w:rFonts w:cs="Arial"/>
                <w:szCs w:val="16"/>
              </w:rPr>
              <w:t xml:space="preserve">Indicates that the UE is 2Rx XR UE as specified in TS 38.101-1 [2] (see "two antenna port XR UE"). A UE reporting this parameter shall not indicate support of </w:t>
            </w:r>
            <w:r w:rsidRPr="00BC409C">
              <w:rPr>
                <w:rFonts w:cs="Arial"/>
                <w:i/>
                <w:iCs/>
                <w:szCs w:val="16"/>
              </w:rPr>
              <w:t xml:space="preserve">supportOfRedCap-r17 </w:t>
            </w:r>
            <w:r w:rsidRPr="00BC409C">
              <w:rPr>
                <w:rFonts w:cs="Arial"/>
                <w:szCs w:val="16"/>
              </w:rPr>
              <w:t xml:space="preserve">or </w:t>
            </w:r>
            <w:r w:rsidRPr="00BC409C">
              <w:rPr>
                <w:rFonts w:cs="Arial"/>
                <w:i/>
                <w:iCs/>
                <w:szCs w:val="16"/>
              </w:rPr>
              <w:t>supportOfERedCap-r18</w:t>
            </w:r>
            <w:r w:rsidRPr="00BC409C">
              <w:rPr>
                <w:rFonts w:cs="Arial"/>
                <w:szCs w:val="16"/>
              </w:rPr>
              <w:t>.</w:t>
            </w:r>
          </w:p>
        </w:tc>
        <w:tc>
          <w:tcPr>
            <w:tcW w:w="709" w:type="dxa"/>
          </w:tcPr>
          <w:p w14:paraId="7F02626D" w14:textId="77777777" w:rsidR="003A1E5F" w:rsidRPr="00BC409C" w:rsidRDefault="003A1E5F" w:rsidP="00423E00">
            <w:pPr>
              <w:pStyle w:val="TAL"/>
              <w:jc w:val="center"/>
              <w:rPr>
                <w:bCs/>
                <w:iCs/>
              </w:rPr>
            </w:pPr>
            <w:r w:rsidRPr="00BC409C">
              <w:rPr>
                <w:bCs/>
                <w:iCs/>
              </w:rPr>
              <w:t>Band</w:t>
            </w:r>
          </w:p>
        </w:tc>
        <w:tc>
          <w:tcPr>
            <w:tcW w:w="567" w:type="dxa"/>
          </w:tcPr>
          <w:p w14:paraId="1986F0B4" w14:textId="77777777" w:rsidR="003A1E5F" w:rsidRPr="00BC409C" w:rsidRDefault="003A1E5F" w:rsidP="00423E00">
            <w:pPr>
              <w:pStyle w:val="TAL"/>
              <w:jc w:val="center"/>
              <w:rPr>
                <w:bCs/>
                <w:iCs/>
              </w:rPr>
            </w:pPr>
            <w:r w:rsidRPr="00BC409C">
              <w:rPr>
                <w:bCs/>
                <w:iCs/>
              </w:rPr>
              <w:t>No</w:t>
            </w:r>
          </w:p>
        </w:tc>
        <w:tc>
          <w:tcPr>
            <w:tcW w:w="709" w:type="dxa"/>
          </w:tcPr>
          <w:p w14:paraId="68CCDBAA" w14:textId="77777777" w:rsidR="003A1E5F" w:rsidRPr="00BC409C" w:rsidRDefault="003A1E5F" w:rsidP="00423E00">
            <w:pPr>
              <w:pStyle w:val="TAL"/>
              <w:jc w:val="center"/>
              <w:rPr>
                <w:bCs/>
                <w:iCs/>
              </w:rPr>
            </w:pPr>
            <w:r w:rsidRPr="00BC409C">
              <w:rPr>
                <w:bCs/>
                <w:iCs/>
              </w:rPr>
              <w:t>N/A</w:t>
            </w:r>
          </w:p>
        </w:tc>
        <w:tc>
          <w:tcPr>
            <w:tcW w:w="728" w:type="dxa"/>
          </w:tcPr>
          <w:p w14:paraId="16140464" w14:textId="77777777" w:rsidR="003A1E5F" w:rsidRPr="00BC409C" w:rsidRDefault="003A1E5F" w:rsidP="00423E00">
            <w:pPr>
              <w:pStyle w:val="TAL"/>
              <w:jc w:val="center"/>
              <w:rPr>
                <w:bCs/>
                <w:iCs/>
              </w:rPr>
            </w:pPr>
            <w:r w:rsidRPr="00BC409C">
              <w:rPr>
                <w:bCs/>
                <w:iCs/>
              </w:rPr>
              <w:t>N/A</w:t>
            </w:r>
          </w:p>
        </w:tc>
      </w:tr>
      <w:tr w:rsidR="003A1E5F" w:rsidRPr="00BC409C" w14:paraId="5197358B" w14:textId="77777777" w:rsidTr="00423E00">
        <w:trPr>
          <w:cantSplit/>
          <w:tblHeader/>
        </w:trPr>
        <w:tc>
          <w:tcPr>
            <w:tcW w:w="6917" w:type="dxa"/>
          </w:tcPr>
          <w:p w14:paraId="2CEFF8B1" w14:textId="77777777" w:rsidR="003A1E5F" w:rsidRPr="00BC409C" w:rsidRDefault="003A1E5F" w:rsidP="00423E00">
            <w:pPr>
              <w:pStyle w:val="TAL"/>
              <w:rPr>
                <w:b/>
                <w:i/>
              </w:rPr>
            </w:pPr>
            <w:r w:rsidRPr="00BC409C">
              <w:rPr>
                <w:b/>
                <w:i/>
              </w:rPr>
              <w:t>supportRepNumPDSCH-TDRA-DCI-1-2-r17</w:t>
            </w:r>
          </w:p>
          <w:p w14:paraId="0D247C0A" w14:textId="77777777" w:rsidR="003A1E5F" w:rsidRPr="00BC409C" w:rsidRDefault="003A1E5F" w:rsidP="00423E00">
            <w:pPr>
              <w:pStyle w:val="TAL"/>
            </w:pPr>
            <w:r w:rsidRPr="00BC409C">
              <w:t xml:space="preserve">Indicates support of </w:t>
            </w:r>
            <w:r w:rsidRPr="00BC409C">
              <w:rPr>
                <w:i/>
                <w:iCs/>
              </w:rPr>
              <w:t>repetitionNumber-v1730</w:t>
            </w:r>
            <w:r w:rsidRPr="00BC409C">
              <w:t xml:space="preserve"> in </w:t>
            </w:r>
            <w:r w:rsidRPr="00BC409C">
              <w:rPr>
                <w:i/>
                <w:iCs/>
              </w:rPr>
              <w:t>PDSCH-TimeDomainResourceAllocation</w:t>
            </w:r>
            <w:r w:rsidRPr="00BC409C">
              <w:t xml:space="preserve"> for DCI format 1_2 and the maximum value of </w:t>
            </w:r>
            <w:r w:rsidRPr="00BC409C">
              <w:rPr>
                <w:i/>
                <w:iCs/>
              </w:rPr>
              <w:t>repetitionNumber-v1730</w:t>
            </w:r>
            <w:r w:rsidRPr="00BC409C">
              <w:t xml:space="preserve">. The UE indicating support of this field shall also indicate support of </w:t>
            </w:r>
            <w:r w:rsidRPr="00BC409C">
              <w:rPr>
                <w:i/>
              </w:rPr>
              <w:t>dci-Format1-2And0-2-r16</w:t>
            </w:r>
            <w:r w:rsidRPr="00BC409C">
              <w:t>.</w:t>
            </w:r>
          </w:p>
        </w:tc>
        <w:tc>
          <w:tcPr>
            <w:tcW w:w="709" w:type="dxa"/>
          </w:tcPr>
          <w:p w14:paraId="4BB74806" w14:textId="77777777" w:rsidR="003A1E5F" w:rsidRPr="00BC409C" w:rsidRDefault="003A1E5F" w:rsidP="00423E00">
            <w:pPr>
              <w:pStyle w:val="TAL"/>
              <w:jc w:val="center"/>
              <w:rPr>
                <w:bCs/>
                <w:iCs/>
              </w:rPr>
            </w:pPr>
            <w:r w:rsidRPr="00BC409C">
              <w:rPr>
                <w:bCs/>
                <w:iCs/>
              </w:rPr>
              <w:t>Band</w:t>
            </w:r>
          </w:p>
        </w:tc>
        <w:tc>
          <w:tcPr>
            <w:tcW w:w="567" w:type="dxa"/>
          </w:tcPr>
          <w:p w14:paraId="5152F774" w14:textId="77777777" w:rsidR="003A1E5F" w:rsidRPr="00BC409C" w:rsidRDefault="003A1E5F" w:rsidP="00423E00">
            <w:pPr>
              <w:pStyle w:val="TAL"/>
              <w:jc w:val="center"/>
              <w:rPr>
                <w:bCs/>
                <w:iCs/>
              </w:rPr>
            </w:pPr>
            <w:r w:rsidRPr="00BC409C">
              <w:rPr>
                <w:bCs/>
                <w:iCs/>
              </w:rPr>
              <w:t>No</w:t>
            </w:r>
          </w:p>
        </w:tc>
        <w:tc>
          <w:tcPr>
            <w:tcW w:w="709" w:type="dxa"/>
          </w:tcPr>
          <w:p w14:paraId="76EBFED8" w14:textId="77777777" w:rsidR="003A1E5F" w:rsidRPr="00BC409C" w:rsidRDefault="003A1E5F" w:rsidP="00423E00">
            <w:pPr>
              <w:pStyle w:val="TAL"/>
              <w:jc w:val="center"/>
              <w:rPr>
                <w:bCs/>
                <w:iCs/>
              </w:rPr>
            </w:pPr>
            <w:r w:rsidRPr="00BC409C">
              <w:rPr>
                <w:bCs/>
                <w:iCs/>
              </w:rPr>
              <w:t>N/A</w:t>
            </w:r>
          </w:p>
        </w:tc>
        <w:tc>
          <w:tcPr>
            <w:tcW w:w="728" w:type="dxa"/>
          </w:tcPr>
          <w:p w14:paraId="569C9F46" w14:textId="77777777" w:rsidR="003A1E5F" w:rsidRPr="00BC409C" w:rsidRDefault="003A1E5F" w:rsidP="00423E00">
            <w:pPr>
              <w:pStyle w:val="TAL"/>
              <w:jc w:val="center"/>
              <w:rPr>
                <w:bCs/>
                <w:iCs/>
              </w:rPr>
            </w:pPr>
            <w:r w:rsidRPr="00BC409C">
              <w:rPr>
                <w:bCs/>
                <w:iCs/>
              </w:rPr>
              <w:t>N/A</w:t>
            </w:r>
          </w:p>
        </w:tc>
      </w:tr>
      <w:tr w:rsidR="003A1E5F" w:rsidRPr="00BC409C" w14:paraId="163A8014" w14:textId="77777777" w:rsidTr="00423E00">
        <w:trPr>
          <w:cantSplit/>
          <w:tblHeader/>
        </w:trPr>
        <w:tc>
          <w:tcPr>
            <w:tcW w:w="6917" w:type="dxa"/>
          </w:tcPr>
          <w:p w14:paraId="30EDEBAA" w14:textId="77777777" w:rsidR="003A1E5F" w:rsidRPr="00BC409C" w:rsidRDefault="003A1E5F" w:rsidP="00423E00">
            <w:pPr>
              <w:pStyle w:val="TAL"/>
              <w:rPr>
                <w:b/>
                <w:bCs/>
                <w:i/>
                <w:iCs/>
              </w:rPr>
            </w:pPr>
            <w:r w:rsidRPr="00BC409C">
              <w:rPr>
                <w:b/>
                <w:bCs/>
                <w:i/>
                <w:iCs/>
              </w:rPr>
              <w:t>supportTDM-SchemeA-r16</w:t>
            </w:r>
          </w:p>
          <w:p w14:paraId="3276AE41" w14:textId="77777777" w:rsidR="003A1E5F" w:rsidRPr="00BC409C" w:rsidRDefault="003A1E5F" w:rsidP="00423E00">
            <w:pPr>
              <w:pStyle w:val="TAL"/>
              <w:rPr>
                <w:b/>
                <w:i/>
              </w:rPr>
            </w:pPr>
            <w:r w:rsidRPr="00BC409C">
              <w:rPr>
                <w:bCs/>
                <w:iCs/>
              </w:rPr>
              <w:t xml:space="preserve">Indicates whether UE supports single DCI based TDMSchemeA. The capability signalling includes </w:t>
            </w:r>
            <w:r w:rsidRPr="00BC409C">
              <w:t>the maximum TBS size.</w:t>
            </w:r>
          </w:p>
        </w:tc>
        <w:tc>
          <w:tcPr>
            <w:tcW w:w="709" w:type="dxa"/>
          </w:tcPr>
          <w:p w14:paraId="0E07B0C2" w14:textId="77777777" w:rsidR="003A1E5F" w:rsidRPr="00BC409C" w:rsidRDefault="003A1E5F" w:rsidP="00423E00">
            <w:pPr>
              <w:pStyle w:val="TAL"/>
              <w:jc w:val="center"/>
              <w:rPr>
                <w:bCs/>
                <w:iCs/>
              </w:rPr>
            </w:pPr>
            <w:r w:rsidRPr="00BC409C">
              <w:rPr>
                <w:bCs/>
                <w:iCs/>
              </w:rPr>
              <w:t>Band</w:t>
            </w:r>
          </w:p>
        </w:tc>
        <w:tc>
          <w:tcPr>
            <w:tcW w:w="567" w:type="dxa"/>
          </w:tcPr>
          <w:p w14:paraId="5814BE58" w14:textId="77777777" w:rsidR="003A1E5F" w:rsidRPr="00BC409C" w:rsidRDefault="003A1E5F" w:rsidP="00423E00">
            <w:pPr>
              <w:pStyle w:val="TAL"/>
              <w:jc w:val="center"/>
              <w:rPr>
                <w:bCs/>
                <w:iCs/>
              </w:rPr>
            </w:pPr>
            <w:r w:rsidRPr="00BC409C">
              <w:rPr>
                <w:bCs/>
                <w:iCs/>
              </w:rPr>
              <w:t>No</w:t>
            </w:r>
          </w:p>
        </w:tc>
        <w:tc>
          <w:tcPr>
            <w:tcW w:w="709" w:type="dxa"/>
          </w:tcPr>
          <w:p w14:paraId="2ED714D4" w14:textId="77777777" w:rsidR="003A1E5F" w:rsidRPr="00BC409C" w:rsidRDefault="003A1E5F" w:rsidP="00423E00">
            <w:pPr>
              <w:pStyle w:val="TAL"/>
              <w:jc w:val="center"/>
              <w:rPr>
                <w:bCs/>
                <w:iCs/>
              </w:rPr>
            </w:pPr>
            <w:r w:rsidRPr="00BC409C">
              <w:rPr>
                <w:bCs/>
                <w:iCs/>
              </w:rPr>
              <w:t>N/A</w:t>
            </w:r>
          </w:p>
        </w:tc>
        <w:tc>
          <w:tcPr>
            <w:tcW w:w="728" w:type="dxa"/>
          </w:tcPr>
          <w:p w14:paraId="0C46E136" w14:textId="77777777" w:rsidR="003A1E5F" w:rsidRPr="00BC409C" w:rsidRDefault="003A1E5F" w:rsidP="00423E00">
            <w:pPr>
              <w:pStyle w:val="TAL"/>
              <w:jc w:val="center"/>
              <w:rPr>
                <w:bCs/>
                <w:iCs/>
              </w:rPr>
            </w:pPr>
            <w:r w:rsidRPr="00BC409C">
              <w:rPr>
                <w:bCs/>
                <w:iCs/>
              </w:rPr>
              <w:t>N/A</w:t>
            </w:r>
          </w:p>
        </w:tc>
      </w:tr>
      <w:tr w:rsidR="003A1E5F" w:rsidRPr="00BC409C" w14:paraId="412F789A" w14:textId="77777777" w:rsidTr="00423E00">
        <w:trPr>
          <w:cantSplit/>
          <w:tblHeader/>
        </w:trPr>
        <w:tc>
          <w:tcPr>
            <w:tcW w:w="6917" w:type="dxa"/>
          </w:tcPr>
          <w:p w14:paraId="5D50403A" w14:textId="77777777" w:rsidR="003A1E5F" w:rsidRPr="00BC409C" w:rsidRDefault="003A1E5F" w:rsidP="00423E00">
            <w:pPr>
              <w:pStyle w:val="TAL"/>
              <w:rPr>
                <w:b/>
                <w:bCs/>
                <w:i/>
                <w:iCs/>
              </w:rPr>
            </w:pPr>
            <w:r w:rsidRPr="00BC409C">
              <w:rPr>
                <w:b/>
                <w:bCs/>
                <w:i/>
                <w:iCs/>
              </w:rPr>
              <w:t>supportTwoPortDL-PTRS-r16</w:t>
            </w:r>
          </w:p>
          <w:p w14:paraId="6ABCDD6A" w14:textId="77777777" w:rsidR="003A1E5F" w:rsidRPr="00BC409C" w:rsidRDefault="003A1E5F" w:rsidP="00423E00">
            <w:pPr>
              <w:pStyle w:val="TAL"/>
              <w:rPr>
                <w:b/>
                <w:i/>
              </w:rPr>
            </w:pPr>
            <w:r w:rsidRPr="00BC409C">
              <w:rPr>
                <w:bCs/>
                <w:iCs/>
              </w:rPr>
              <w:t xml:space="preserve">Indicates whether UE supports 2-port DL PT-RS. UE supports this feature should indicate support </w:t>
            </w:r>
            <w:r w:rsidRPr="00BC409C">
              <w:rPr>
                <w:bCs/>
                <w:i/>
              </w:rPr>
              <w:t>singleDCI-SDM-scheme-r16</w:t>
            </w:r>
            <w:r w:rsidRPr="00BC409C">
              <w:rPr>
                <w:bCs/>
                <w:iCs/>
              </w:rPr>
              <w:t xml:space="preserve"> for the band.</w:t>
            </w:r>
          </w:p>
        </w:tc>
        <w:tc>
          <w:tcPr>
            <w:tcW w:w="709" w:type="dxa"/>
          </w:tcPr>
          <w:p w14:paraId="6A871E5F" w14:textId="77777777" w:rsidR="003A1E5F" w:rsidRPr="00BC409C" w:rsidRDefault="003A1E5F" w:rsidP="00423E00">
            <w:pPr>
              <w:pStyle w:val="TAL"/>
              <w:jc w:val="center"/>
              <w:rPr>
                <w:bCs/>
                <w:iCs/>
              </w:rPr>
            </w:pPr>
            <w:r w:rsidRPr="00BC409C">
              <w:rPr>
                <w:bCs/>
                <w:iCs/>
              </w:rPr>
              <w:t>Band</w:t>
            </w:r>
          </w:p>
        </w:tc>
        <w:tc>
          <w:tcPr>
            <w:tcW w:w="567" w:type="dxa"/>
          </w:tcPr>
          <w:p w14:paraId="5CA50DCF" w14:textId="77777777" w:rsidR="003A1E5F" w:rsidRPr="00BC409C" w:rsidRDefault="003A1E5F" w:rsidP="00423E00">
            <w:pPr>
              <w:pStyle w:val="TAL"/>
              <w:jc w:val="center"/>
              <w:rPr>
                <w:bCs/>
                <w:iCs/>
              </w:rPr>
            </w:pPr>
            <w:r w:rsidRPr="00BC409C">
              <w:rPr>
                <w:bCs/>
                <w:iCs/>
              </w:rPr>
              <w:t>No</w:t>
            </w:r>
          </w:p>
        </w:tc>
        <w:tc>
          <w:tcPr>
            <w:tcW w:w="709" w:type="dxa"/>
          </w:tcPr>
          <w:p w14:paraId="430F9C3C" w14:textId="77777777" w:rsidR="003A1E5F" w:rsidRPr="00BC409C" w:rsidRDefault="003A1E5F" w:rsidP="00423E00">
            <w:pPr>
              <w:pStyle w:val="TAL"/>
              <w:jc w:val="center"/>
              <w:rPr>
                <w:bCs/>
                <w:iCs/>
              </w:rPr>
            </w:pPr>
            <w:r w:rsidRPr="00BC409C">
              <w:rPr>
                <w:bCs/>
                <w:iCs/>
              </w:rPr>
              <w:t>N/A</w:t>
            </w:r>
          </w:p>
        </w:tc>
        <w:tc>
          <w:tcPr>
            <w:tcW w:w="728" w:type="dxa"/>
          </w:tcPr>
          <w:p w14:paraId="48E98210" w14:textId="77777777" w:rsidR="003A1E5F" w:rsidRPr="00BC409C" w:rsidRDefault="003A1E5F" w:rsidP="00423E00">
            <w:pPr>
              <w:pStyle w:val="TAL"/>
              <w:jc w:val="center"/>
              <w:rPr>
                <w:bCs/>
                <w:iCs/>
              </w:rPr>
            </w:pPr>
            <w:r w:rsidRPr="00BC409C">
              <w:rPr>
                <w:bCs/>
                <w:iCs/>
              </w:rPr>
              <w:t>N/A</w:t>
            </w:r>
          </w:p>
        </w:tc>
      </w:tr>
      <w:tr w:rsidR="003A1E5F" w:rsidRPr="00BC409C" w14:paraId="51043C2E" w14:textId="77777777" w:rsidTr="00423E00">
        <w:trPr>
          <w:cantSplit/>
          <w:tblHeader/>
        </w:trPr>
        <w:tc>
          <w:tcPr>
            <w:tcW w:w="6917" w:type="dxa"/>
          </w:tcPr>
          <w:p w14:paraId="55328F26" w14:textId="77777777" w:rsidR="003A1E5F" w:rsidRPr="00BC409C" w:rsidRDefault="003A1E5F" w:rsidP="00423E00">
            <w:pPr>
              <w:pStyle w:val="TAL"/>
              <w:rPr>
                <w:b/>
                <w:bCs/>
                <w:i/>
                <w:iCs/>
              </w:rPr>
            </w:pPr>
            <w:r w:rsidRPr="00BC409C">
              <w:rPr>
                <w:b/>
                <w:bCs/>
                <w:i/>
                <w:iCs/>
              </w:rPr>
              <w:t>ta-BasedPDC-NTN-SharedSpectrumChAccess-r17</w:t>
            </w:r>
          </w:p>
          <w:p w14:paraId="0FAA9187" w14:textId="77777777" w:rsidR="003A1E5F" w:rsidRPr="00BC409C" w:rsidRDefault="003A1E5F" w:rsidP="00423E00">
            <w:pPr>
              <w:pStyle w:val="TAL"/>
              <w:rPr>
                <w:b/>
                <w:bCs/>
                <w:i/>
                <w:iCs/>
              </w:rPr>
            </w:pPr>
            <w:r w:rsidRPr="00BC409C">
              <w:rPr>
                <w:bCs/>
                <w:iCs/>
              </w:rPr>
              <w:t>Indicates whether the UE supports propagation delay compensation based on Rel-15 TA procedure for NTN and shared spectrum channel access</w:t>
            </w:r>
            <w:r w:rsidRPr="00BC409C">
              <w:t>.</w:t>
            </w:r>
          </w:p>
        </w:tc>
        <w:tc>
          <w:tcPr>
            <w:tcW w:w="709" w:type="dxa"/>
          </w:tcPr>
          <w:p w14:paraId="1D9DB107" w14:textId="77777777" w:rsidR="003A1E5F" w:rsidRPr="00BC409C" w:rsidRDefault="003A1E5F" w:rsidP="00423E00">
            <w:pPr>
              <w:pStyle w:val="TAL"/>
              <w:jc w:val="center"/>
              <w:rPr>
                <w:bCs/>
                <w:iCs/>
              </w:rPr>
            </w:pPr>
            <w:r w:rsidRPr="00BC409C">
              <w:rPr>
                <w:bCs/>
                <w:iCs/>
              </w:rPr>
              <w:t>Band</w:t>
            </w:r>
          </w:p>
        </w:tc>
        <w:tc>
          <w:tcPr>
            <w:tcW w:w="567" w:type="dxa"/>
          </w:tcPr>
          <w:p w14:paraId="459D09DF" w14:textId="77777777" w:rsidR="003A1E5F" w:rsidRPr="00BC409C" w:rsidRDefault="003A1E5F" w:rsidP="00423E00">
            <w:pPr>
              <w:pStyle w:val="TAL"/>
              <w:jc w:val="center"/>
              <w:rPr>
                <w:bCs/>
                <w:iCs/>
              </w:rPr>
            </w:pPr>
            <w:r w:rsidRPr="00BC409C">
              <w:rPr>
                <w:bCs/>
                <w:iCs/>
              </w:rPr>
              <w:t>No</w:t>
            </w:r>
          </w:p>
        </w:tc>
        <w:tc>
          <w:tcPr>
            <w:tcW w:w="709" w:type="dxa"/>
          </w:tcPr>
          <w:p w14:paraId="34908FEC" w14:textId="77777777" w:rsidR="003A1E5F" w:rsidRPr="00BC409C" w:rsidRDefault="003A1E5F" w:rsidP="00423E00">
            <w:pPr>
              <w:pStyle w:val="TAL"/>
              <w:jc w:val="center"/>
              <w:rPr>
                <w:bCs/>
                <w:iCs/>
              </w:rPr>
            </w:pPr>
            <w:r w:rsidRPr="00BC409C">
              <w:rPr>
                <w:bCs/>
                <w:iCs/>
              </w:rPr>
              <w:t>N/A</w:t>
            </w:r>
          </w:p>
        </w:tc>
        <w:tc>
          <w:tcPr>
            <w:tcW w:w="728" w:type="dxa"/>
          </w:tcPr>
          <w:p w14:paraId="28EE1765" w14:textId="77777777" w:rsidR="003A1E5F" w:rsidRPr="00BC409C" w:rsidRDefault="003A1E5F" w:rsidP="00423E00">
            <w:pPr>
              <w:pStyle w:val="TAL"/>
              <w:jc w:val="center"/>
              <w:rPr>
                <w:bCs/>
                <w:iCs/>
              </w:rPr>
            </w:pPr>
            <w:r w:rsidRPr="00BC409C">
              <w:t>N/A</w:t>
            </w:r>
          </w:p>
        </w:tc>
      </w:tr>
      <w:tr w:rsidR="003A1E5F" w:rsidRPr="00BC409C" w14:paraId="61AE286D" w14:textId="77777777" w:rsidTr="00423E00">
        <w:trPr>
          <w:cantSplit/>
          <w:tblHeader/>
        </w:trPr>
        <w:tc>
          <w:tcPr>
            <w:tcW w:w="6917" w:type="dxa"/>
          </w:tcPr>
          <w:p w14:paraId="2A859D49" w14:textId="77777777" w:rsidR="003A1E5F" w:rsidRPr="00BC409C" w:rsidRDefault="003A1E5F" w:rsidP="00423E00">
            <w:pPr>
              <w:pStyle w:val="TAL"/>
              <w:rPr>
                <w:b/>
                <w:bCs/>
                <w:i/>
                <w:iCs/>
              </w:rPr>
            </w:pPr>
            <w:r w:rsidRPr="00BC409C">
              <w:rPr>
                <w:b/>
                <w:bCs/>
                <w:i/>
                <w:iCs/>
              </w:rPr>
              <w:t>ta-IndicationCellSwitch-r18</w:t>
            </w:r>
          </w:p>
          <w:p w14:paraId="62EFB490" w14:textId="77777777" w:rsidR="003A1E5F" w:rsidRPr="00BC409C" w:rsidRDefault="003A1E5F" w:rsidP="00423E00">
            <w:pPr>
              <w:pStyle w:val="TAL"/>
              <w:rPr>
                <w:rFonts w:cs="Arial"/>
                <w:szCs w:val="18"/>
                <w:lang w:eastAsia="x-none"/>
              </w:rPr>
            </w:pPr>
            <w:r w:rsidRPr="00BC409C">
              <w:t xml:space="preserve">Indicates whether the UE supports </w:t>
            </w:r>
            <w:r w:rsidRPr="00BC409C">
              <w:rPr>
                <w:rFonts w:cs="Arial"/>
                <w:szCs w:val="18"/>
                <w:lang w:eastAsia="x-none"/>
              </w:rPr>
              <w:t>TA indication in cell switch command.</w:t>
            </w:r>
          </w:p>
          <w:p w14:paraId="20EED740" w14:textId="77777777" w:rsidR="003A1E5F" w:rsidRPr="00BC409C" w:rsidRDefault="003A1E5F" w:rsidP="00423E00">
            <w:pPr>
              <w:pStyle w:val="TAL"/>
              <w:rPr>
                <w:rFonts w:cs="Arial"/>
                <w:szCs w:val="18"/>
                <w:lang w:eastAsia="x-none"/>
              </w:rPr>
            </w:pPr>
            <w:r w:rsidRPr="00BC409C">
              <w:rPr>
                <w:rFonts w:cs="Arial"/>
                <w:szCs w:val="18"/>
                <w:lang w:eastAsia="x-none"/>
              </w:rPr>
              <w:t xml:space="preserve">A UE supporting this feature shall also indicate support of at least one of </w:t>
            </w:r>
            <w:r w:rsidRPr="00BC409C">
              <w:rPr>
                <w:rFonts w:cs="Arial"/>
                <w:bCs/>
                <w:i/>
                <w:iCs/>
                <w:szCs w:val="18"/>
                <w:lang w:eastAsia="x-none"/>
              </w:rPr>
              <w:t xml:space="preserve">ltm-MCG-IntraFreq-r18 </w:t>
            </w:r>
            <w:r w:rsidRPr="00BC409C">
              <w:rPr>
                <w:rFonts w:cs="Arial"/>
                <w:bCs/>
                <w:szCs w:val="18"/>
                <w:lang w:eastAsia="x-none"/>
              </w:rPr>
              <w:t>or</w:t>
            </w:r>
            <w:r w:rsidRPr="00BC409C">
              <w:rPr>
                <w:rFonts w:cs="Arial"/>
                <w:bCs/>
                <w:i/>
                <w:iCs/>
                <w:szCs w:val="18"/>
                <w:lang w:eastAsia="x-none"/>
              </w:rPr>
              <w:t xml:space="preserve"> ltm-SCG-IntraFreq-r18</w:t>
            </w:r>
            <w:r w:rsidRPr="00BC409C">
              <w:rPr>
                <w:rFonts w:cs="Arial"/>
                <w:szCs w:val="18"/>
                <w:lang w:eastAsia="x-none"/>
              </w:rPr>
              <w:t>.</w:t>
            </w:r>
          </w:p>
          <w:p w14:paraId="05C46B0D" w14:textId="77777777" w:rsidR="003A1E5F" w:rsidRPr="00BC409C" w:rsidRDefault="003A1E5F" w:rsidP="00423E00">
            <w:pPr>
              <w:pStyle w:val="TAL"/>
              <w:rPr>
                <w:b/>
                <w:bCs/>
                <w:i/>
                <w:iCs/>
              </w:rPr>
            </w:pPr>
            <w:r w:rsidRPr="00BC409C">
              <w:t>For cross-band operation, this capability refers to the source band.</w:t>
            </w:r>
          </w:p>
        </w:tc>
        <w:tc>
          <w:tcPr>
            <w:tcW w:w="709" w:type="dxa"/>
          </w:tcPr>
          <w:p w14:paraId="5B4B790F" w14:textId="77777777" w:rsidR="003A1E5F" w:rsidRPr="00BC409C" w:rsidRDefault="003A1E5F" w:rsidP="00423E00">
            <w:pPr>
              <w:pStyle w:val="TAL"/>
              <w:jc w:val="center"/>
              <w:rPr>
                <w:bCs/>
                <w:iCs/>
              </w:rPr>
            </w:pPr>
            <w:r w:rsidRPr="00BC409C">
              <w:rPr>
                <w:bCs/>
                <w:iCs/>
              </w:rPr>
              <w:t>Band</w:t>
            </w:r>
          </w:p>
        </w:tc>
        <w:tc>
          <w:tcPr>
            <w:tcW w:w="567" w:type="dxa"/>
          </w:tcPr>
          <w:p w14:paraId="79701C26" w14:textId="77777777" w:rsidR="003A1E5F" w:rsidRPr="00BC409C" w:rsidRDefault="003A1E5F" w:rsidP="00423E00">
            <w:pPr>
              <w:pStyle w:val="TAL"/>
              <w:jc w:val="center"/>
              <w:rPr>
                <w:bCs/>
                <w:iCs/>
              </w:rPr>
            </w:pPr>
            <w:r w:rsidRPr="00BC409C">
              <w:rPr>
                <w:bCs/>
                <w:iCs/>
              </w:rPr>
              <w:t>No</w:t>
            </w:r>
          </w:p>
        </w:tc>
        <w:tc>
          <w:tcPr>
            <w:tcW w:w="709" w:type="dxa"/>
          </w:tcPr>
          <w:p w14:paraId="5CF4C6A1" w14:textId="77777777" w:rsidR="003A1E5F" w:rsidRPr="00BC409C" w:rsidRDefault="003A1E5F" w:rsidP="00423E00">
            <w:pPr>
              <w:pStyle w:val="TAL"/>
              <w:jc w:val="center"/>
              <w:rPr>
                <w:bCs/>
                <w:iCs/>
              </w:rPr>
            </w:pPr>
            <w:r w:rsidRPr="00BC409C">
              <w:rPr>
                <w:bCs/>
                <w:iCs/>
              </w:rPr>
              <w:t>N/A</w:t>
            </w:r>
          </w:p>
        </w:tc>
        <w:tc>
          <w:tcPr>
            <w:tcW w:w="728" w:type="dxa"/>
          </w:tcPr>
          <w:p w14:paraId="3574ECD3" w14:textId="77777777" w:rsidR="003A1E5F" w:rsidRPr="00BC409C" w:rsidRDefault="003A1E5F" w:rsidP="00423E00">
            <w:pPr>
              <w:pStyle w:val="TAL"/>
              <w:jc w:val="center"/>
            </w:pPr>
            <w:r w:rsidRPr="00BC409C">
              <w:t>N/A</w:t>
            </w:r>
          </w:p>
        </w:tc>
      </w:tr>
      <w:tr w:rsidR="003A1E5F" w:rsidRPr="00BC409C" w14:paraId="57919D1F" w14:textId="77777777" w:rsidTr="00423E00">
        <w:trPr>
          <w:cantSplit/>
          <w:tblHeader/>
        </w:trPr>
        <w:tc>
          <w:tcPr>
            <w:tcW w:w="6917" w:type="dxa"/>
          </w:tcPr>
          <w:p w14:paraId="7151CC44" w14:textId="77777777" w:rsidR="003A1E5F" w:rsidRPr="00BC409C" w:rsidRDefault="003A1E5F" w:rsidP="00423E00">
            <w:pPr>
              <w:pStyle w:val="TAL"/>
              <w:rPr>
                <w:b/>
                <w:bCs/>
                <w:i/>
                <w:iCs/>
                <w:lang w:eastAsia="zh-CN"/>
              </w:rPr>
            </w:pPr>
            <w:r w:rsidRPr="00BC409C">
              <w:rPr>
                <w:b/>
                <w:bCs/>
                <w:i/>
                <w:iCs/>
              </w:rPr>
              <w:t>tb-ProcessingMultiSlotPUSCH-r17</w:t>
            </w:r>
          </w:p>
          <w:p w14:paraId="6A163168" w14:textId="77777777" w:rsidR="003A1E5F" w:rsidRPr="00BC409C" w:rsidRDefault="003A1E5F" w:rsidP="00423E00">
            <w:pPr>
              <w:pStyle w:val="TAL"/>
              <w:rPr>
                <w:b/>
                <w:bCs/>
                <w:i/>
                <w:iCs/>
              </w:rPr>
            </w:pPr>
            <w:r w:rsidRPr="00BC409C">
              <w:rPr>
                <w:bCs/>
                <w:iCs/>
              </w:rPr>
              <w:t>Indicates whether UE supports TB processing over multi-slot PUSCH for DG and Type 2 CG without repetition in RRC connected mode.</w:t>
            </w:r>
          </w:p>
        </w:tc>
        <w:tc>
          <w:tcPr>
            <w:tcW w:w="709" w:type="dxa"/>
          </w:tcPr>
          <w:p w14:paraId="7072416A" w14:textId="77777777" w:rsidR="003A1E5F" w:rsidRPr="00BC409C" w:rsidRDefault="003A1E5F" w:rsidP="00423E00">
            <w:pPr>
              <w:pStyle w:val="TAL"/>
              <w:jc w:val="center"/>
              <w:rPr>
                <w:bCs/>
                <w:iCs/>
              </w:rPr>
            </w:pPr>
            <w:r w:rsidRPr="00BC409C">
              <w:rPr>
                <w:bCs/>
                <w:iCs/>
              </w:rPr>
              <w:t>Band</w:t>
            </w:r>
          </w:p>
        </w:tc>
        <w:tc>
          <w:tcPr>
            <w:tcW w:w="567" w:type="dxa"/>
          </w:tcPr>
          <w:p w14:paraId="6A446928" w14:textId="77777777" w:rsidR="003A1E5F" w:rsidRPr="00BC409C" w:rsidRDefault="003A1E5F" w:rsidP="00423E00">
            <w:pPr>
              <w:pStyle w:val="TAL"/>
              <w:jc w:val="center"/>
              <w:rPr>
                <w:bCs/>
                <w:iCs/>
              </w:rPr>
            </w:pPr>
            <w:r w:rsidRPr="00BC409C">
              <w:rPr>
                <w:bCs/>
                <w:iCs/>
              </w:rPr>
              <w:t>No</w:t>
            </w:r>
          </w:p>
        </w:tc>
        <w:tc>
          <w:tcPr>
            <w:tcW w:w="709" w:type="dxa"/>
          </w:tcPr>
          <w:p w14:paraId="5D8301B7" w14:textId="77777777" w:rsidR="003A1E5F" w:rsidRPr="00BC409C" w:rsidRDefault="003A1E5F" w:rsidP="00423E00">
            <w:pPr>
              <w:pStyle w:val="TAL"/>
              <w:jc w:val="center"/>
              <w:rPr>
                <w:bCs/>
                <w:iCs/>
              </w:rPr>
            </w:pPr>
            <w:r w:rsidRPr="00BC409C">
              <w:rPr>
                <w:bCs/>
                <w:iCs/>
              </w:rPr>
              <w:t>N/A</w:t>
            </w:r>
          </w:p>
        </w:tc>
        <w:tc>
          <w:tcPr>
            <w:tcW w:w="728" w:type="dxa"/>
          </w:tcPr>
          <w:p w14:paraId="05E5AFB0" w14:textId="77777777" w:rsidR="003A1E5F" w:rsidRPr="00BC409C" w:rsidRDefault="003A1E5F" w:rsidP="00423E00">
            <w:pPr>
              <w:pStyle w:val="TAL"/>
              <w:jc w:val="center"/>
              <w:rPr>
                <w:bCs/>
                <w:iCs/>
              </w:rPr>
            </w:pPr>
            <w:r w:rsidRPr="00BC409C">
              <w:rPr>
                <w:bCs/>
                <w:iCs/>
              </w:rPr>
              <w:t>N/A</w:t>
            </w:r>
          </w:p>
        </w:tc>
      </w:tr>
      <w:tr w:rsidR="003A1E5F" w:rsidRPr="00BC409C" w14:paraId="1CA27B7C" w14:textId="77777777" w:rsidTr="00423E00">
        <w:trPr>
          <w:cantSplit/>
          <w:tblHeader/>
        </w:trPr>
        <w:tc>
          <w:tcPr>
            <w:tcW w:w="6917" w:type="dxa"/>
          </w:tcPr>
          <w:p w14:paraId="08459238" w14:textId="77777777" w:rsidR="003A1E5F" w:rsidRPr="00BC409C" w:rsidRDefault="003A1E5F" w:rsidP="00423E00">
            <w:pPr>
              <w:pStyle w:val="TAL"/>
              <w:rPr>
                <w:b/>
                <w:bCs/>
                <w:i/>
                <w:iCs/>
              </w:rPr>
            </w:pPr>
            <w:r w:rsidRPr="00BC409C">
              <w:rPr>
                <w:b/>
                <w:bCs/>
                <w:i/>
                <w:iCs/>
              </w:rPr>
              <w:t>tb-ProcessingRepMultiSlotPUSCH-r17</w:t>
            </w:r>
          </w:p>
          <w:p w14:paraId="70072DA8" w14:textId="77777777" w:rsidR="003A1E5F" w:rsidRPr="00BC409C" w:rsidRDefault="003A1E5F" w:rsidP="00423E00">
            <w:pPr>
              <w:pStyle w:val="TAL"/>
              <w:rPr>
                <w:bCs/>
                <w:iCs/>
              </w:rPr>
            </w:pPr>
            <w:r w:rsidRPr="00BC409C">
              <w:rPr>
                <w:bCs/>
                <w:iCs/>
              </w:rPr>
              <w:t>Indicates whether UE supports repetition of TB processing over multi-slot PUSCH in RRC connected mode.</w:t>
            </w:r>
          </w:p>
          <w:p w14:paraId="5E6F7287" w14:textId="77777777" w:rsidR="003A1E5F" w:rsidRPr="00BC409C" w:rsidRDefault="003A1E5F" w:rsidP="00423E00">
            <w:pPr>
              <w:pStyle w:val="TAL"/>
              <w:rPr>
                <w:bCs/>
                <w:iCs/>
              </w:rPr>
            </w:pPr>
          </w:p>
          <w:p w14:paraId="74897F7B" w14:textId="77777777" w:rsidR="003A1E5F" w:rsidRPr="00BC409C" w:rsidRDefault="003A1E5F" w:rsidP="00423E00">
            <w:pPr>
              <w:pStyle w:val="TAL"/>
              <w:rPr>
                <w:b/>
                <w:bCs/>
                <w:i/>
                <w:iCs/>
              </w:rPr>
            </w:pPr>
            <w:r w:rsidRPr="00BC409C">
              <w:rPr>
                <w:bCs/>
                <w:iCs/>
              </w:rPr>
              <w:t xml:space="preserve">UE supporting this feature shall also indicate support of </w:t>
            </w:r>
            <w:r w:rsidRPr="00BC409C">
              <w:rPr>
                <w:bCs/>
                <w:i/>
              </w:rPr>
              <w:t>tb-ProcessingMultiSlotPUSCH-r17</w:t>
            </w:r>
            <w:r w:rsidRPr="00BC409C">
              <w:rPr>
                <w:bCs/>
                <w:iCs/>
              </w:rPr>
              <w:t>.</w:t>
            </w:r>
          </w:p>
        </w:tc>
        <w:tc>
          <w:tcPr>
            <w:tcW w:w="709" w:type="dxa"/>
          </w:tcPr>
          <w:p w14:paraId="59EC74BD" w14:textId="77777777" w:rsidR="003A1E5F" w:rsidRPr="00BC409C" w:rsidRDefault="003A1E5F" w:rsidP="00423E00">
            <w:pPr>
              <w:pStyle w:val="TAL"/>
              <w:jc w:val="center"/>
              <w:rPr>
                <w:bCs/>
                <w:iCs/>
              </w:rPr>
            </w:pPr>
            <w:r w:rsidRPr="00BC409C">
              <w:rPr>
                <w:bCs/>
                <w:iCs/>
              </w:rPr>
              <w:t>Band</w:t>
            </w:r>
          </w:p>
        </w:tc>
        <w:tc>
          <w:tcPr>
            <w:tcW w:w="567" w:type="dxa"/>
          </w:tcPr>
          <w:p w14:paraId="5F475571" w14:textId="77777777" w:rsidR="003A1E5F" w:rsidRPr="00BC409C" w:rsidRDefault="003A1E5F" w:rsidP="00423E00">
            <w:pPr>
              <w:pStyle w:val="TAL"/>
              <w:jc w:val="center"/>
              <w:rPr>
                <w:bCs/>
                <w:iCs/>
              </w:rPr>
            </w:pPr>
            <w:r w:rsidRPr="00BC409C">
              <w:rPr>
                <w:bCs/>
                <w:iCs/>
              </w:rPr>
              <w:t>No</w:t>
            </w:r>
          </w:p>
        </w:tc>
        <w:tc>
          <w:tcPr>
            <w:tcW w:w="709" w:type="dxa"/>
          </w:tcPr>
          <w:p w14:paraId="4EA5C7A3" w14:textId="77777777" w:rsidR="003A1E5F" w:rsidRPr="00BC409C" w:rsidRDefault="003A1E5F" w:rsidP="00423E00">
            <w:pPr>
              <w:pStyle w:val="TAL"/>
              <w:jc w:val="center"/>
              <w:rPr>
                <w:bCs/>
                <w:iCs/>
              </w:rPr>
            </w:pPr>
            <w:r w:rsidRPr="00BC409C">
              <w:rPr>
                <w:bCs/>
                <w:iCs/>
              </w:rPr>
              <w:t>N/A</w:t>
            </w:r>
          </w:p>
        </w:tc>
        <w:tc>
          <w:tcPr>
            <w:tcW w:w="728" w:type="dxa"/>
          </w:tcPr>
          <w:p w14:paraId="48E88E28" w14:textId="77777777" w:rsidR="003A1E5F" w:rsidRPr="00BC409C" w:rsidRDefault="003A1E5F" w:rsidP="00423E00">
            <w:pPr>
              <w:pStyle w:val="TAL"/>
              <w:jc w:val="center"/>
              <w:rPr>
                <w:bCs/>
                <w:iCs/>
              </w:rPr>
            </w:pPr>
            <w:r w:rsidRPr="00BC409C">
              <w:rPr>
                <w:bCs/>
                <w:iCs/>
              </w:rPr>
              <w:t>N/A</w:t>
            </w:r>
          </w:p>
        </w:tc>
      </w:tr>
      <w:tr w:rsidR="003A1E5F" w:rsidRPr="00BC409C" w14:paraId="52911970" w14:textId="77777777" w:rsidTr="00423E00">
        <w:trPr>
          <w:cantSplit/>
          <w:tblHeader/>
        </w:trPr>
        <w:tc>
          <w:tcPr>
            <w:tcW w:w="6917" w:type="dxa"/>
          </w:tcPr>
          <w:p w14:paraId="20680D8E" w14:textId="77777777" w:rsidR="003A1E5F" w:rsidRPr="00BC409C" w:rsidRDefault="003A1E5F" w:rsidP="00423E00">
            <w:pPr>
              <w:pStyle w:val="TAL"/>
              <w:rPr>
                <w:b/>
                <w:bCs/>
                <w:i/>
                <w:iCs/>
              </w:rPr>
            </w:pPr>
            <w:r w:rsidRPr="00BC409C">
              <w:rPr>
                <w:b/>
                <w:bCs/>
                <w:i/>
                <w:iCs/>
              </w:rPr>
              <w:t>tci-StatePDSCH</w:t>
            </w:r>
          </w:p>
          <w:p w14:paraId="52DCBB54" w14:textId="77777777" w:rsidR="003A1E5F" w:rsidRPr="00BC409C" w:rsidRDefault="003A1E5F" w:rsidP="00423E00">
            <w:pPr>
              <w:pStyle w:val="TAL"/>
              <w:rPr>
                <w:rFonts w:cs="Arial"/>
                <w:bCs/>
                <w:iCs/>
              </w:rPr>
            </w:pPr>
            <w:r w:rsidRPr="00BC409C">
              <w:rPr>
                <w:rFonts w:cs="Arial"/>
                <w:bCs/>
                <w:iCs/>
              </w:rPr>
              <w:t>Defines support of TCI-States for PDSCH. The capability signalling comprises the following parameters:</w:t>
            </w:r>
          </w:p>
          <w:p w14:paraId="790B6EF0"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i/>
                <w:sz w:val="18"/>
                <w:szCs w:val="18"/>
              </w:rPr>
              <w:t>maxNumberConfiguredTCI-StatesPerCC</w:t>
            </w:r>
            <w:proofErr w:type="gramEnd"/>
            <w:r w:rsidRPr="00BC409C">
              <w:rPr>
                <w:rFonts w:ascii="Arial" w:hAnsi="Arial" w:cs="Arial"/>
                <w:sz w:val="18"/>
                <w:szCs w:val="18"/>
              </w:rPr>
              <w:t xml:space="preserve"> indicates the maximum number of configured TCI-states per CC for PDSCH. For FR2, the UE is mandated to set the value at least to 64 (i.e. value 128 is an optional value). For FR1, the UE is mandated to set these values at least to the maximum number of allowed SSBs in the supported band;</w:t>
            </w:r>
          </w:p>
          <w:p w14:paraId="46ABDCD5" w14:textId="77777777" w:rsidR="003A1E5F" w:rsidRPr="00BC409C" w:rsidRDefault="003A1E5F" w:rsidP="00423E00">
            <w:pPr>
              <w:spacing w:after="0"/>
              <w:ind w:left="568" w:hanging="284"/>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i/>
                <w:sz w:val="18"/>
                <w:szCs w:val="18"/>
              </w:rPr>
              <w:t>maxNumberActiveTCI-PerBWP</w:t>
            </w:r>
            <w:proofErr w:type="gramEnd"/>
            <w:r w:rsidRPr="00BC409C">
              <w:rPr>
                <w:rFonts w:ascii="Arial" w:hAnsi="Arial" w:cs="Arial"/>
                <w:sz w:val="18"/>
                <w:szCs w:val="18"/>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4A43A395" w14:textId="77777777" w:rsidR="003A1E5F" w:rsidRPr="00BC409C" w:rsidRDefault="003A1E5F" w:rsidP="00423E00">
            <w:pPr>
              <w:spacing w:after="0"/>
              <w:ind w:left="568" w:hanging="284"/>
              <w:rPr>
                <w:rFonts w:ascii="Arial" w:hAnsi="Arial" w:cs="Arial"/>
                <w:sz w:val="18"/>
                <w:szCs w:val="18"/>
              </w:rPr>
            </w:pPr>
          </w:p>
          <w:p w14:paraId="1FE75A8E" w14:textId="77777777" w:rsidR="003A1E5F" w:rsidRPr="00BC409C" w:rsidRDefault="003A1E5F" w:rsidP="00423E00">
            <w:pPr>
              <w:pStyle w:val="TAN"/>
            </w:pPr>
            <w:r w:rsidRPr="00BC409C">
              <w:t>NOTE: the UE is required to track only the active TCI states.</w:t>
            </w:r>
          </w:p>
          <w:p w14:paraId="0989C1BF" w14:textId="77777777" w:rsidR="003A1E5F" w:rsidRPr="00BC409C" w:rsidRDefault="003A1E5F" w:rsidP="00423E00">
            <w:pPr>
              <w:pStyle w:val="TAL"/>
            </w:pPr>
          </w:p>
          <w:p w14:paraId="04DA6CCB" w14:textId="77777777" w:rsidR="003A1E5F" w:rsidRPr="00BC409C" w:rsidRDefault="003A1E5F" w:rsidP="00423E00">
            <w:pPr>
              <w:pStyle w:val="TAL"/>
              <w:rPr>
                <w:rFonts w:cs="Arial"/>
                <w:szCs w:val="18"/>
              </w:rPr>
            </w:pPr>
            <w:r w:rsidRPr="00BC409C">
              <w:rPr>
                <w:rFonts w:cs="Arial"/>
                <w:szCs w:val="18"/>
              </w:rPr>
              <w:t xml:space="preserve">The UE is mandated to report </w:t>
            </w:r>
            <w:r w:rsidRPr="00BC409C">
              <w:rPr>
                <w:rFonts w:cs="Arial"/>
                <w:i/>
                <w:iCs/>
                <w:szCs w:val="18"/>
              </w:rPr>
              <w:t>tci-StatePDSCH</w:t>
            </w:r>
            <w:r w:rsidRPr="00BC409C">
              <w:rPr>
                <w:rFonts w:cs="Arial"/>
                <w:szCs w:val="18"/>
              </w:rPr>
              <w:t>.</w:t>
            </w:r>
          </w:p>
        </w:tc>
        <w:tc>
          <w:tcPr>
            <w:tcW w:w="709" w:type="dxa"/>
          </w:tcPr>
          <w:p w14:paraId="4A8C6842" w14:textId="77777777" w:rsidR="003A1E5F" w:rsidRPr="00BC409C" w:rsidRDefault="003A1E5F" w:rsidP="00423E00">
            <w:pPr>
              <w:pStyle w:val="TAL"/>
              <w:jc w:val="center"/>
            </w:pPr>
            <w:r w:rsidRPr="00BC409C">
              <w:rPr>
                <w:rFonts w:cs="Arial"/>
                <w:szCs w:val="18"/>
              </w:rPr>
              <w:t>Band</w:t>
            </w:r>
          </w:p>
        </w:tc>
        <w:tc>
          <w:tcPr>
            <w:tcW w:w="567" w:type="dxa"/>
          </w:tcPr>
          <w:p w14:paraId="078894E1" w14:textId="77777777" w:rsidR="003A1E5F" w:rsidRPr="00BC409C" w:rsidRDefault="003A1E5F" w:rsidP="00423E00">
            <w:pPr>
              <w:pStyle w:val="TAL"/>
              <w:jc w:val="center"/>
            </w:pPr>
            <w:r w:rsidRPr="00BC409C">
              <w:rPr>
                <w:rFonts w:cs="Arial"/>
                <w:bCs/>
                <w:iCs/>
                <w:szCs w:val="18"/>
              </w:rPr>
              <w:t>Yes</w:t>
            </w:r>
          </w:p>
        </w:tc>
        <w:tc>
          <w:tcPr>
            <w:tcW w:w="709" w:type="dxa"/>
          </w:tcPr>
          <w:p w14:paraId="1DC43A9B" w14:textId="77777777" w:rsidR="003A1E5F" w:rsidRPr="00BC409C" w:rsidRDefault="003A1E5F" w:rsidP="00423E00">
            <w:pPr>
              <w:pStyle w:val="TAL"/>
              <w:jc w:val="center"/>
            </w:pPr>
            <w:r w:rsidRPr="00BC409C">
              <w:rPr>
                <w:bCs/>
                <w:iCs/>
              </w:rPr>
              <w:t>N/A</w:t>
            </w:r>
          </w:p>
        </w:tc>
        <w:tc>
          <w:tcPr>
            <w:tcW w:w="728" w:type="dxa"/>
          </w:tcPr>
          <w:p w14:paraId="0C090F00" w14:textId="77777777" w:rsidR="003A1E5F" w:rsidRPr="00BC409C" w:rsidRDefault="003A1E5F" w:rsidP="00423E00">
            <w:pPr>
              <w:pStyle w:val="TAL"/>
              <w:jc w:val="center"/>
            </w:pPr>
            <w:r w:rsidRPr="00BC409C">
              <w:rPr>
                <w:bCs/>
                <w:iCs/>
              </w:rPr>
              <w:t>N/A</w:t>
            </w:r>
          </w:p>
        </w:tc>
      </w:tr>
      <w:tr w:rsidR="003A1E5F" w:rsidRPr="00BC409C" w14:paraId="6B10B654" w14:textId="77777777" w:rsidTr="00423E00">
        <w:trPr>
          <w:cantSplit/>
          <w:tblHeader/>
        </w:trPr>
        <w:tc>
          <w:tcPr>
            <w:tcW w:w="6917" w:type="dxa"/>
          </w:tcPr>
          <w:p w14:paraId="2389BE7F" w14:textId="77777777" w:rsidR="003A1E5F" w:rsidRPr="00BC409C" w:rsidRDefault="003A1E5F" w:rsidP="00423E00">
            <w:pPr>
              <w:pStyle w:val="TAL"/>
              <w:rPr>
                <w:b/>
                <w:bCs/>
                <w:i/>
                <w:iCs/>
              </w:rPr>
            </w:pPr>
            <w:r w:rsidRPr="00BC409C">
              <w:rPr>
                <w:b/>
                <w:bCs/>
                <w:i/>
                <w:iCs/>
              </w:rPr>
              <w:t>tci-StateSwitchInd-r18</w:t>
            </w:r>
          </w:p>
          <w:p w14:paraId="765DDBAF" w14:textId="77777777" w:rsidR="003A1E5F" w:rsidRPr="00BC409C" w:rsidRDefault="003A1E5F" w:rsidP="00423E00">
            <w:pPr>
              <w:pStyle w:val="TAL"/>
            </w:pPr>
            <w:r w:rsidRPr="00BC409C">
              <w:t>Indicates whether the UE supports enhanced one-shot large UL transmit timing adjustment requirement to support FR2-1 PC6 Ues and enhanced TCI state switching delay requirements based on [the cross-RRH TCI state indication for UE-specific PDCCH MAC CE] in HST FR2 scenario, as specified in TS 38.133 [5].</w:t>
            </w:r>
          </w:p>
          <w:p w14:paraId="09C1C8B5" w14:textId="77777777" w:rsidR="003A1E5F" w:rsidRPr="00BC409C" w:rsidRDefault="003A1E5F" w:rsidP="00423E00">
            <w:pPr>
              <w:pStyle w:val="TAL"/>
              <w:rPr>
                <w:b/>
                <w:bCs/>
                <w:i/>
                <w:iCs/>
              </w:rPr>
            </w:pPr>
            <w:r w:rsidRPr="00BC409C">
              <w:t xml:space="preserve">A UE supporting this feature shall also indicate support of PC6 in </w:t>
            </w:r>
            <w:r w:rsidRPr="00BC409C">
              <w:rPr>
                <w:i/>
                <w:iCs/>
              </w:rPr>
              <w:t>ue-PowerClass-v1700</w:t>
            </w:r>
            <w:r w:rsidRPr="00BC409C">
              <w:t>.</w:t>
            </w:r>
          </w:p>
        </w:tc>
        <w:tc>
          <w:tcPr>
            <w:tcW w:w="709" w:type="dxa"/>
          </w:tcPr>
          <w:p w14:paraId="6A3D6C18" w14:textId="77777777" w:rsidR="003A1E5F" w:rsidRPr="00BC409C" w:rsidRDefault="003A1E5F" w:rsidP="00423E00">
            <w:pPr>
              <w:pStyle w:val="TAL"/>
              <w:jc w:val="center"/>
              <w:rPr>
                <w:rFonts w:cs="Arial"/>
                <w:szCs w:val="18"/>
              </w:rPr>
            </w:pPr>
            <w:r w:rsidRPr="00BC409C">
              <w:rPr>
                <w:rFonts w:cs="Arial"/>
                <w:szCs w:val="18"/>
              </w:rPr>
              <w:t>Band</w:t>
            </w:r>
          </w:p>
        </w:tc>
        <w:tc>
          <w:tcPr>
            <w:tcW w:w="567" w:type="dxa"/>
          </w:tcPr>
          <w:p w14:paraId="5168B23B" w14:textId="77777777" w:rsidR="003A1E5F" w:rsidRPr="00BC409C" w:rsidRDefault="003A1E5F" w:rsidP="00423E00">
            <w:pPr>
              <w:pStyle w:val="TAL"/>
              <w:jc w:val="center"/>
              <w:rPr>
                <w:rFonts w:cs="Arial"/>
                <w:bCs/>
                <w:iCs/>
                <w:szCs w:val="18"/>
              </w:rPr>
            </w:pPr>
            <w:r w:rsidRPr="00BC409C">
              <w:rPr>
                <w:rFonts w:cs="Arial"/>
                <w:bCs/>
                <w:iCs/>
                <w:szCs w:val="18"/>
              </w:rPr>
              <w:t>No</w:t>
            </w:r>
          </w:p>
        </w:tc>
        <w:tc>
          <w:tcPr>
            <w:tcW w:w="709" w:type="dxa"/>
          </w:tcPr>
          <w:p w14:paraId="388A4F49" w14:textId="77777777" w:rsidR="003A1E5F" w:rsidRPr="00BC409C" w:rsidRDefault="003A1E5F" w:rsidP="00423E00">
            <w:pPr>
              <w:pStyle w:val="TAL"/>
              <w:jc w:val="center"/>
              <w:rPr>
                <w:bCs/>
                <w:iCs/>
              </w:rPr>
            </w:pPr>
            <w:r w:rsidRPr="00BC409C">
              <w:rPr>
                <w:bCs/>
                <w:iCs/>
              </w:rPr>
              <w:t>N/A</w:t>
            </w:r>
          </w:p>
        </w:tc>
        <w:tc>
          <w:tcPr>
            <w:tcW w:w="728" w:type="dxa"/>
          </w:tcPr>
          <w:p w14:paraId="2D1072CC" w14:textId="77777777" w:rsidR="003A1E5F" w:rsidRPr="00BC409C" w:rsidRDefault="003A1E5F" w:rsidP="00423E00">
            <w:pPr>
              <w:pStyle w:val="TAL"/>
              <w:jc w:val="center"/>
              <w:rPr>
                <w:bCs/>
                <w:iCs/>
              </w:rPr>
            </w:pPr>
            <w:r w:rsidRPr="00BC409C">
              <w:rPr>
                <w:bCs/>
                <w:iCs/>
              </w:rPr>
              <w:t>FR2 only</w:t>
            </w:r>
          </w:p>
        </w:tc>
      </w:tr>
      <w:tr w:rsidR="003A1E5F" w:rsidRPr="00BC409C" w14:paraId="5D3C54AB" w14:textId="77777777" w:rsidTr="00423E00">
        <w:trPr>
          <w:cantSplit/>
          <w:tblHeader/>
        </w:trPr>
        <w:tc>
          <w:tcPr>
            <w:tcW w:w="6917" w:type="dxa"/>
          </w:tcPr>
          <w:p w14:paraId="7B2F9385" w14:textId="77777777" w:rsidR="003A1E5F" w:rsidRPr="00BC409C" w:rsidRDefault="003A1E5F" w:rsidP="00423E00">
            <w:pPr>
              <w:pStyle w:val="TAL"/>
              <w:rPr>
                <w:b/>
                <w:bCs/>
                <w:i/>
                <w:iCs/>
              </w:rPr>
            </w:pPr>
            <w:r w:rsidRPr="00BC409C">
              <w:rPr>
                <w:b/>
                <w:bCs/>
                <w:i/>
                <w:iCs/>
              </w:rPr>
              <w:lastRenderedPageBreak/>
              <w:t>tci-JointTCI-UpdateMultiActiveTCI-PerCC-r18</w:t>
            </w:r>
          </w:p>
          <w:p w14:paraId="6B3B61CE" w14:textId="77777777" w:rsidR="003A1E5F" w:rsidRPr="00BC409C" w:rsidRDefault="003A1E5F" w:rsidP="00423E00">
            <w:pPr>
              <w:pStyle w:val="TAL"/>
              <w:rPr>
                <w:rFonts w:cs="Arial"/>
                <w:szCs w:val="18"/>
                <w:lang w:eastAsia="zh-CN"/>
              </w:rPr>
            </w:pPr>
            <w:r w:rsidRPr="00BC409C">
              <w:t xml:space="preserve">Indicates whether the UE supports </w:t>
            </w:r>
            <w:r w:rsidRPr="00BC409C">
              <w:rPr>
                <w:rFonts w:cs="Arial"/>
                <w:szCs w:val="18"/>
                <w:lang w:eastAsia="zh-CN"/>
              </w:rPr>
              <w:t>unified TCI with joint DL/UL TCI update for single-DCI based intra-cell multi-TRP with multiple activated TCI codepoints per CC. The capability signalling comprises the following parameters:</w:t>
            </w:r>
          </w:p>
          <w:p w14:paraId="60240BDA"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i/>
                <w:sz w:val="18"/>
                <w:szCs w:val="18"/>
              </w:rPr>
              <w:t>tci-StateInd-r18</w:t>
            </w:r>
            <w:proofErr w:type="gramEnd"/>
            <w:r w:rsidRPr="00BC409C">
              <w:rPr>
                <w:rFonts w:ascii="Arial" w:hAnsi="Arial" w:cs="Arial"/>
                <w:sz w:val="18"/>
                <w:szCs w:val="18"/>
              </w:rPr>
              <w:t xml:space="preserve"> indicates TCI state indication for update and activation. Value </w:t>
            </w:r>
            <w:r w:rsidRPr="00BC409C">
              <w:rPr>
                <w:rFonts w:ascii="Arial" w:hAnsi="Arial" w:cs="Arial"/>
                <w:i/>
                <w:iCs/>
                <w:sz w:val="18"/>
                <w:szCs w:val="18"/>
              </w:rPr>
              <w:t>withAssignment</w:t>
            </w:r>
            <w:r w:rsidRPr="00BC409C">
              <w:rPr>
                <w:rFonts w:ascii="Arial" w:hAnsi="Arial" w:cs="Arial"/>
                <w:sz w:val="18"/>
                <w:szCs w:val="18"/>
              </w:rPr>
              <w:t xml:space="preserve"> corresponds to MAC-CE+DCI-based TCI state indication (use of monitored DCI formats 1_1 and if supported 1_2) with DL assignment, value </w:t>
            </w:r>
            <w:r w:rsidRPr="00BC409C">
              <w:rPr>
                <w:rFonts w:ascii="Arial" w:hAnsi="Arial" w:cs="Arial"/>
                <w:i/>
                <w:iCs/>
                <w:sz w:val="18"/>
                <w:szCs w:val="18"/>
              </w:rPr>
              <w:t>withoutAssignment</w:t>
            </w:r>
            <w:r w:rsidRPr="00BC409C">
              <w:rPr>
                <w:rFonts w:ascii="Arial" w:hAnsi="Arial" w:cs="Arial"/>
                <w:sz w:val="18"/>
                <w:szCs w:val="18"/>
              </w:rPr>
              <w:t xml:space="preserve"> corresponds to MAC-CE+DCI-based TCI state indication (use of monitored DCI formats 1_1 and if supported 1_2) without DL assignment;</w:t>
            </w:r>
          </w:p>
          <w:p w14:paraId="61E79950" w14:textId="77777777" w:rsidR="003A1E5F" w:rsidRPr="00BC409C" w:rsidRDefault="003A1E5F" w:rsidP="00423E00">
            <w:pPr>
              <w:spacing w:after="0"/>
              <w:ind w:left="568" w:hanging="284"/>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i/>
                <w:sz w:val="18"/>
                <w:szCs w:val="18"/>
              </w:rPr>
              <w:t>maxNumberActiveJointTCI-PerCC-r18</w:t>
            </w:r>
            <w:proofErr w:type="gramEnd"/>
            <w:r w:rsidRPr="00BC409C">
              <w:rPr>
                <w:rFonts w:ascii="Arial" w:hAnsi="Arial" w:cs="Arial"/>
                <w:i/>
                <w:sz w:val="18"/>
                <w:szCs w:val="18"/>
              </w:rPr>
              <w:t xml:space="preserve"> </w:t>
            </w:r>
            <w:r w:rsidRPr="00BC409C">
              <w:rPr>
                <w:rFonts w:ascii="Arial" w:hAnsi="Arial" w:cs="Arial"/>
                <w:sz w:val="18"/>
                <w:szCs w:val="18"/>
              </w:rPr>
              <w:t>indicates the maximum number of activated joint TCI states per CC.</w:t>
            </w:r>
          </w:p>
          <w:p w14:paraId="0CF17A37" w14:textId="77777777" w:rsidR="003A1E5F" w:rsidRPr="00BC409C" w:rsidRDefault="003A1E5F" w:rsidP="00423E00">
            <w:pPr>
              <w:pStyle w:val="TAL"/>
            </w:pPr>
            <w:r w:rsidRPr="00BC409C">
              <w:t xml:space="preserve">A UE supporting this feature shall also indicate support </w:t>
            </w:r>
            <w:r w:rsidRPr="00BC409C">
              <w:rPr>
                <w:i/>
                <w:iCs/>
              </w:rPr>
              <w:t xml:space="preserve">tci-JointTCI-UpdateSingleActiveTCI-PerCC-r18 </w:t>
            </w:r>
            <w:r w:rsidRPr="00BC409C">
              <w:t>and</w:t>
            </w:r>
            <w:r w:rsidRPr="00BC409C">
              <w:rPr>
                <w:i/>
                <w:iCs/>
              </w:rPr>
              <w:t xml:space="preserve"> unifiedJointTCI-multiMAC-CE-r17</w:t>
            </w:r>
            <w:r w:rsidRPr="00BC409C">
              <w:t>.</w:t>
            </w:r>
          </w:p>
          <w:p w14:paraId="26EA55E4" w14:textId="77777777" w:rsidR="003A1E5F" w:rsidRPr="00BC409C" w:rsidRDefault="003A1E5F" w:rsidP="00423E00">
            <w:pPr>
              <w:pStyle w:val="TAL"/>
            </w:pPr>
          </w:p>
          <w:p w14:paraId="06EDD15E" w14:textId="77777777" w:rsidR="003A1E5F" w:rsidRPr="00BC409C" w:rsidRDefault="003A1E5F" w:rsidP="00423E00">
            <w:pPr>
              <w:pStyle w:val="TAN"/>
              <w:rPr>
                <w:b/>
                <w:bCs/>
                <w:i/>
                <w:iCs/>
              </w:rPr>
            </w:pPr>
            <w:r w:rsidRPr="00BC409C">
              <w:t>NOTE:</w:t>
            </w:r>
            <w:r w:rsidRPr="00BC409C">
              <w:rPr>
                <w:rFonts w:cs="Arial"/>
                <w:szCs w:val="18"/>
              </w:rPr>
              <w:tab/>
            </w:r>
            <w:r w:rsidRPr="00BC409C">
              <w:rPr>
                <w:i/>
                <w:iCs/>
              </w:rPr>
              <w:t>defaultQCL-TwoTCI-r16</w:t>
            </w:r>
            <w:r w:rsidRPr="00BC409C">
              <w:t xml:space="preserve"> can be used to indicate support of two default beams</w:t>
            </w:r>
          </w:p>
        </w:tc>
        <w:tc>
          <w:tcPr>
            <w:tcW w:w="709" w:type="dxa"/>
          </w:tcPr>
          <w:p w14:paraId="6C85A5D6" w14:textId="77777777" w:rsidR="003A1E5F" w:rsidRPr="00BC409C" w:rsidRDefault="003A1E5F" w:rsidP="00423E00">
            <w:pPr>
              <w:pStyle w:val="TAL"/>
              <w:jc w:val="center"/>
              <w:rPr>
                <w:rFonts w:cs="Arial"/>
                <w:szCs w:val="18"/>
              </w:rPr>
            </w:pPr>
            <w:r w:rsidRPr="00BC409C">
              <w:rPr>
                <w:rFonts w:cs="Arial"/>
                <w:szCs w:val="18"/>
              </w:rPr>
              <w:t>Band</w:t>
            </w:r>
          </w:p>
        </w:tc>
        <w:tc>
          <w:tcPr>
            <w:tcW w:w="567" w:type="dxa"/>
          </w:tcPr>
          <w:p w14:paraId="5E3806C4" w14:textId="77777777" w:rsidR="003A1E5F" w:rsidRPr="00BC409C" w:rsidRDefault="003A1E5F" w:rsidP="00423E00">
            <w:pPr>
              <w:pStyle w:val="TAL"/>
              <w:jc w:val="center"/>
              <w:rPr>
                <w:rFonts w:cs="Arial"/>
                <w:bCs/>
                <w:iCs/>
                <w:szCs w:val="18"/>
              </w:rPr>
            </w:pPr>
            <w:r w:rsidRPr="00BC409C">
              <w:rPr>
                <w:rFonts w:cs="Arial"/>
                <w:bCs/>
                <w:iCs/>
                <w:szCs w:val="18"/>
              </w:rPr>
              <w:t>No</w:t>
            </w:r>
          </w:p>
        </w:tc>
        <w:tc>
          <w:tcPr>
            <w:tcW w:w="709" w:type="dxa"/>
          </w:tcPr>
          <w:p w14:paraId="266868FE" w14:textId="77777777" w:rsidR="003A1E5F" w:rsidRPr="00BC409C" w:rsidRDefault="003A1E5F" w:rsidP="00423E00">
            <w:pPr>
              <w:pStyle w:val="TAL"/>
              <w:jc w:val="center"/>
              <w:rPr>
                <w:bCs/>
                <w:iCs/>
              </w:rPr>
            </w:pPr>
            <w:r w:rsidRPr="00BC409C">
              <w:rPr>
                <w:bCs/>
                <w:iCs/>
              </w:rPr>
              <w:t>N/A</w:t>
            </w:r>
          </w:p>
        </w:tc>
        <w:tc>
          <w:tcPr>
            <w:tcW w:w="728" w:type="dxa"/>
          </w:tcPr>
          <w:p w14:paraId="0E909F4F" w14:textId="77777777" w:rsidR="003A1E5F" w:rsidRPr="00BC409C" w:rsidRDefault="003A1E5F" w:rsidP="00423E00">
            <w:pPr>
              <w:pStyle w:val="TAL"/>
              <w:jc w:val="center"/>
              <w:rPr>
                <w:bCs/>
                <w:iCs/>
              </w:rPr>
            </w:pPr>
            <w:r w:rsidRPr="00BC409C">
              <w:rPr>
                <w:bCs/>
                <w:iCs/>
              </w:rPr>
              <w:t>N/A</w:t>
            </w:r>
          </w:p>
        </w:tc>
      </w:tr>
      <w:tr w:rsidR="003A1E5F" w:rsidRPr="00BC409C" w14:paraId="244D2B62" w14:textId="77777777" w:rsidTr="00423E00">
        <w:trPr>
          <w:cantSplit/>
          <w:tblHeader/>
        </w:trPr>
        <w:tc>
          <w:tcPr>
            <w:tcW w:w="6917" w:type="dxa"/>
          </w:tcPr>
          <w:p w14:paraId="6E88FC16" w14:textId="77777777" w:rsidR="003A1E5F" w:rsidRPr="00BC409C" w:rsidRDefault="003A1E5F" w:rsidP="00423E00">
            <w:pPr>
              <w:pStyle w:val="TAL"/>
              <w:rPr>
                <w:b/>
                <w:bCs/>
                <w:i/>
                <w:iCs/>
              </w:rPr>
            </w:pPr>
            <w:r w:rsidRPr="00BC409C">
              <w:rPr>
                <w:b/>
                <w:bCs/>
                <w:i/>
                <w:iCs/>
              </w:rPr>
              <w:t>tci-JointTCI-UpdateMultiActiveTCI-PerCC-PerCORESET-r18</w:t>
            </w:r>
          </w:p>
          <w:p w14:paraId="183BBB46" w14:textId="77777777" w:rsidR="003A1E5F" w:rsidRPr="00BC409C" w:rsidRDefault="003A1E5F" w:rsidP="00423E00">
            <w:pPr>
              <w:pStyle w:val="TAL"/>
              <w:rPr>
                <w:rFonts w:eastAsia="等线"/>
                <w:lang w:eastAsia="zh-CN"/>
              </w:rPr>
            </w:pPr>
            <w:r w:rsidRPr="00BC409C">
              <w:rPr>
                <w:rFonts w:eastAsia="等线"/>
                <w:lang w:eastAsia="zh-CN"/>
              </w:rPr>
              <w:t xml:space="preserve">Indicates whether the UE supports unified TCI with joint DL/UL TCI update for multi-DCI based multi-TRP with multiple activated TCI codepoints per </w:t>
            </w:r>
            <w:r w:rsidRPr="00BC409C">
              <w:rPr>
                <w:rFonts w:eastAsia="等线"/>
                <w:i/>
                <w:iCs/>
                <w:lang w:eastAsia="zh-CN"/>
              </w:rPr>
              <w:t>CORESETPoolIndex</w:t>
            </w:r>
            <w:r w:rsidRPr="00BC409C">
              <w:rPr>
                <w:rFonts w:eastAsia="等线"/>
                <w:lang w:eastAsia="zh-CN"/>
              </w:rPr>
              <w:t xml:space="preserve"> per CC. The capability indicates the maximum number of MAC-CE activated joint TCI states per </w:t>
            </w:r>
            <w:r w:rsidRPr="00BC409C">
              <w:rPr>
                <w:rFonts w:eastAsia="等线"/>
                <w:i/>
                <w:iCs/>
                <w:lang w:eastAsia="zh-CN"/>
              </w:rPr>
              <w:t>CORESETPoolIndex</w:t>
            </w:r>
            <w:r w:rsidRPr="00BC409C">
              <w:rPr>
                <w:rFonts w:eastAsia="等线"/>
                <w:lang w:eastAsia="zh-CN"/>
              </w:rPr>
              <w:t xml:space="preserve"> per CC.</w:t>
            </w:r>
          </w:p>
          <w:p w14:paraId="468C39D5" w14:textId="77777777" w:rsidR="003A1E5F" w:rsidRPr="00BC409C" w:rsidRDefault="003A1E5F" w:rsidP="00423E00">
            <w:pPr>
              <w:pStyle w:val="TAL"/>
              <w:rPr>
                <w:rFonts w:eastAsia="等线"/>
                <w:lang w:eastAsia="zh-CN"/>
              </w:rPr>
            </w:pPr>
            <w:r w:rsidRPr="00BC409C">
              <w:rPr>
                <w:rFonts w:eastAsia="等线"/>
                <w:lang w:eastAsia="zh-CN"/>
              </w:rPr>
              <w:t>The TCI state indication for update and activation includes:</w:t>
            </w:r>
          </w:p>
          <w:p w14:paraId="0C936C36"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MAC-CE+DCI-based TCI state indication (use of monitored DCI formats 1_1 and if supported 1_2) with DL assignment;</w:t>
            </w:r>
          </w:p>
          <w:p w14:paraId="0EAB0034"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MAC-CE+DCI-based TCI state indication (use of monitored DCI formats 1_1 and if supported 1_2) without DL assignment.</w:t>
            </w:r>
          </w:p>
          <w:p w14:paraId="5133814A" w14:textId="77777777" w:rsidR="003A1E5F" w:rsidRPr="00BC409C" w:rsidRDefault="003A1E5F" w:rsidP="00423E00">
            <w:pPr>
              <w:pStyle w:val="TAL"/>
              <w:rPr>
                <w:b/>
                <w:bCs/>
                <w:i/>
                <w:iCs/>
              </w:rPr>
            </w:pPr>
            <w:r w:rsidRPr="00BC409C">
              <w:rPr>
                <w:rFonts w:eastAsia="等线"/>
                <w:lang w:eastAsia="zh-CN"/>
              </w:rPr>
              <w:t xml:space="preserve">A UE supporting this feature shall also indicate support of </w:t>
            </w:r>
            <w:r w:rsidRPr="00BC409C">
              <w:rPr>
                <w:rFonts w:eastAsia="等线"/>
                <w:i/>
                <w:iCs/>
                <w:lang w:eastAsia="zh-CN"/>
              </w:rPr>
              <w:t>tci-JointTCI-UpdateSingleActiveTCI-PerCC-PerCORESET-r18</w:t>
            </w:r>
            <w:r w:rsidRPr="00BC409C">
              <w:rPr>
                <w:rFonts w:eastAsia="等线"/>
                <w:lang w:eastAsia="zh-CN"/>
              </w:rPr>
              <w:t xml:space="preserve"> and </w:t>
            </w:r>
            <w:r w:rsidRPr="00BC409C">
              <w:rPr>
                <w:rFonts w:eastAsia="等线"/>
                <w:i/>
                <w:iCs/>
                <w:lang w:eastAsia="zh-CN"/>
              </w:rPr>
              <w:t>unifiedJointTCI-multiMAC-CE-r17</w:t>
            </w:r>
            <w:r w:rsidRPr="00BC409C">
              <w:rPr>
                <w:rFonts w:eastAsia="等线"/>
                <w:lang w:eastAsia="zh-CN"/>
              </w:rPr>
              <w:t>.</w:t>
            </w:r>
          </w:p>
        </w:tc>
        <w:tc>
          <w:tcPr>
            <w:tcW w:w="709" w:type="dxa"/>
          </w:tcPr>
          <w:p w14:paraId="3FF3C8C7" w14:textId="77777777" w:rsidR="003A1E5F" w:rsidRPr="00BC409C" w:rsidRDefault="003A1E5F" w:rsidP="00423E00">
            <w:pPr>
              <w:pStyle w:val="TAL"/>
              <w:jc w:val="center"/>
              <w:rPr>
                <w:rFonts w:cs="Arial"/>
                <w:szCs w:val="18"/>
              </w:rPr>
            </w:pPr>
            <w:r w:rsidRPr="00BC409C">
              <w:rPr>
                <w:rFonts w:cs="Arial"/>
                <w:szCs w:val="18"/>
              </w:rPr>
              <w:t>Band</w:t>
            </w:r>
          </w:p>
        </w:tc>
        <w:tc>
          <w:tcPr>
            <w:tcW w:w="567" w:type="dxa"/>
          </w:tcPr>
          <w:p w14:paraId="066A4C6B" w14:textId="77777777" w:rsidR="003A1E5F" w:rsidRPr="00BC409C" w:rsidRDefault="003A1E5F" w:rsidP="00423E00">
            <w:pPr>
              <w:pStyle w:val="TAL"/>
              <w:jc w:val="center"/>
              <w:rPr>
                <w:rFonts w:cs="Arial"/>
                <w:bCs/>
                <w:iCs/>
                <w:szCs w:val="18"/>
              </w:rPr>
            </w:pPr>
            <w:r w:rsidRPr="00BC409C">
              <w:rPr>
                <w:rFonts w:cs="Arial"/>
                <w:bCs/>
                <w:iCs/>
                <w:szCs w:val="18"/>
              </w:rPr>
              <w:t>No</w:t>
            </w:r>
          </w:p>
        </w:tc>
        <w:tc>
          <w:tcPr>
            <w:tcW w:w="709" w:type="dxa"/>
          </w:tcPr>
          <w:p w14:paraId="37025B58" w14:textId="77777777" w:rsidR="003A1E5F" w:rsidRPr="00BC409C" w:rsidRDefault="003A1E5F" w:rsidP="00423E00">
            <w:pPr>
              <w:pStyle w:val="TAL"/>
              <w:jc w:val="center"/>
              <w:rPr>
                <w:bCs/>
                <w:iCs/>
              </w:rPr>
            </w:pPr>
            <w:r w:rsidRPr="00BC409C">
              <w:rPr>
                <w:bCs/>
                <w:iCs/>
              </w:rPr>
              <w:t>N/A</w:t>
            </w:r>
          </w:p>
        </w:tc>
        <w:tc>
          <w:tcPr>
            <w:tcW w:w="728" w:type="dxa"/>
          </w:tcPr>
          <w:p w14:paraId="70771AD4" w14:textId="77777777" w:rsidR="003A1E5F" w:rsidRPr="00BC409C" w:rsidRDefault="003A1E5F" w:rsidP="00423E00">
            <w:pPr>
              <w:pStyle w:val="TAL"/>
              <w:jc w:val="center"/>
              <w:rPr>
                <w:bCs/>
                <w:iCs/>
              </w:rPr>
            </w:pPr>
            <w:r w:rsidRPr="00BC409C">
              <w:rPr>
                <w:bCs/>
                <w:iCs/>
              </w:rPr>
              <w:t>N/A</w:t>
            </w:r>
          </w:p>
        </w:tc>
      </w:tr>
      <w:tr w:rsidR="003A1E5F" w:rsidRPr="00BC409C" w14:paraId="599778D6" w14:textId="77777777" w:rsidTr="00423E00">
        <w:trPr>
          <w:cantSplit/>
          <w:tblHeader/>
        </w:trPr>
        <w:tc>
          <w:tcPr>
            <w:tcW w:w="6917" w:type="dxa"/>
          </w:tcPr>
          <w:p w14:paraId="3F860586" w14:textId="77777777" w:rsidR="003A1E5F" w:rsidRPr="00BC409C" w:rsidRDefault="003A1E5F" w:rsidP="00423E00">
            <w:pPr>
              <w:pStyle w:val="TAL"/>
              <w:rPr>
                <w:b/>
                <w:bCs/>
                <w:i/>
                <w:iCs/>
              </w:rPr>
            </w:pPr>
            <w:r w:rsidRPr="00BC409C">
              <w:rPr>
                <w:b/>
                <w:bCs/>
                <w:i/>
                <w:iCs/>
              </w:rPr>
              <w:t>tci-JointTCI-UpdateSingleActiveTCI-PerCC-r18</w:t>
            </w:r>
          </w:p>
          <w:p w14:paraId="138EC4FE" w14:textId="77777777" w:rsidR="003A1E5F" w:rsidRPr="00BC409C" w:rsidRDefault="003A1E5F" w:rsidP="00423E00">
            <w:pPr>
              <w:pStyle w:val="TAL"/>
              <w:rPr>
                <w:rFonts w:cs="Arial"/>
                <w:szCs w:val="18"/>
                <w:lang w:eastAsia="zh-CN"/>
              </w:rPr>
            </w:pPr>
            <w:r w:rsidRPr="00BC409C">
              <w:t xml:space="preserve">Indicates whether the UE supports </w:t>
            </w:r>
            <w:r w:rsidRPr="00BC409C">
              <w:rPr>
                <w:rFonts w:cs="Arial"/>
                <w:szCs w:val="18"/>
                <w:lang w:eastAsia="zh-CN"/>
              </w:rPr>
              <w:t>Unified TCI with joint DL/UL TCI update for single-DCI based intra-cell multi-TRP</w:t>
            </w:r>
            <w:r w:rsidRPr="00BC409C">
              <w:rPr>
                <w:rFonts w:cs="Arial"/>
                <w:szCs w:val="18"/>
              </w:rPr>
              <w:t xml:space="preserve"> </w:t>
            </w:r>
            <w:r w:rsidRPr="00BC409C">
              <w:rPr>
                <w:rFonts w:cs="Arial"/>
                <w:szCs w:val="18"/>
                <w:lang w:eastAsia="zh-CN"/>
              </w:rPr>
              <w:t>with single activated TCI codepoint per CC.</w:t>
            </w:r>
          </w:p>
          <w:p w14:paraId="6727F98C" w14:textId="77777777" w:rsidR="003A1E5F" w:rsidRPr="00BC409C" w:rsidRDefault="003A1E5F" w:rsidP="00423E00">
            <w:pPr>
              <w:pStyle w:val="TAL"/>
              <w:rPr>
                <w:rFonts w:cs="Arial"/>
                <w:szCs w:val="18"/>
                <w:lang w:eastAsia="zh-CN"/>
              </w:rPr>
            </w:pPr>
            <w:r w:rsidRPr="00BC409C">
              <w:rPr>
                <w:rFonts w:cs="Arial"/>
                <w:szCs w:val="18"/>
                <w:lang w:eastAsia="zh-CN"/>
              </w:rPr>
              <w:t>The capability signalling comprises the following parameters:</w:t>
            </w:r>
          </w:p>
          <w:p w14:paraId="039D4F52"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maxNumberConfigJointTCIPerCC-PerBWP-r18</w:t>
            </w:r>
            <w:r w:rsidRPr="00BC409C">
              <w:rPr>
                <w:rFonts w:ascii="Arial" w:hAnsi="Arial" w:cs="Arial"/>
                <w:sz w:val="18"/>
                <w:szCs w:val="18"/>
              </w:rPr>
              <w:t xml:space="preserve"> indicates the maximum number of configured joint TCI states per CC per BWP;</w:t>
            </w:r>
          </w:p>
          <w:p w14:paraId="44F8C000" w14:textId="77777777" w:rsidR="003A1E5F" w:rsidRPr="00BC409C" w:rsidRDefault="003A1E5F" w:rsidP="00423E00">
            <w:pPr>
              <w:ind w:left="568" w:hanging="284"/>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i/>
                <w:sz w:val="18"/>
                <w:szCs w:val="18"/>
              </w:rPr>
              <w:t>maxNumberActiveJointTCI-AcrossCC-r18</w:t>
            </w:r>
            <w:proofErr w:type="gramEnd"/>
            <w:r w:rsidRPr="00BC409C">
              <w:rPr>
                <w:rFonts w:ascii="Arial" w:hAnsi="Arial" w:cs="Arial"/>
                <w:i/>
                <w:sz w:val="18"/>
                <w:szCs w:val="18"/>
              </w:rPr>
              <w:t xml:space="preserve"> </w:t>
            </w:r>
            <w:r w:rsidRPr="00BC409C">
              <w:rPr>
                <w:rFonts w:ascii="Arial" w:hAnsi="Arial" w:cs="Arial"/>
                <w:sz w:val="18"/>
                <w:szCs w:val="18"/>
              </w:rPr>
              <w:t>indicates the maximum number of activated joint TCI states across all CCs in a band.</w:t>
            </w:r>
          </w:p>
          <w:p w14:paraId="15EA9738" w14:textId="77777777" w:rsidR="003A1E5F" w:rsidRPr="00BC409C" w:rsidRDefault="003A1E5F" w:rsidP="00423E00">
            <w:pPr>
              <w:rPr>
                <w:rFonts w:ascii="Arial" w:hAnsi="Arial" w:cs="Arial"/>
                <w:sz w:val="18"/>
                <w:szCs w:val="18"/>
              </w:rPr>
            </w:pPr>
            <w:r w:rsidRPr="00BC409C">
              <w:rPr>
                <w:rFonts w:ascii="Arial" w:hAnsi="Arial" w:cs="Arial"/>
                <w:sz w:val="18"/>
                <w:szCs w:val="18"/>
              </w:rPr>
              <w:t xml:space="preserve">A UE supporting this feature shall also indicate support of </w:t>
            </w:r>
            <w:r w:rsidRPr="00BC409C">
              <w:rPr>
                <w:rFonts w:ascii="Arial" w:hAnsi="Arial" w:cs="Arial"/>
                <w:i/>
                <w:iCs/>
                <w:sz w:val="18"/>
                <w:szCs w:val="18"/>
              </w:rPr>
              <w:t>unifiedJointTCI-r17</w:t>
            </w:r>
            <w:r w:rsidRPr="00BC409C">
              <w:rPr>
                <w:rFonts w:ascii="Arial" w:hAnsi="Arial" w:cs="Arial"/>
                <w:sz w:val="18"/>
                <w:szCs w:val="18"/>
              </w:rPr>
              <w:t>.</w:t>
            </w:r>
          </w:p>
          <w:p w14:paraId="63B8034D" w14:textId="77777777" w:rsidR="003A1E5F" w:rsidRPr="00BC409C" w:rsidRDefault="003A1E5F" w:rsidP="00423E00">
            <w:pPr>
              <w:pStyle w:val="TAN"/>
              <w:rPr>
                <w:b/>
                <w:bCs/>
                <w:i/>
                <w:iCs/>
              </w:rPr>
            </w:pPr>
            <w:r w:rsidRPr="00BC409C">
              <w:t>NOTE:</w:t>
            </w:r>
            <w:r w:rsidRPr="00BC409C">
              <w:rPr>
                <w:rFonts w:cs="Arial"/>
                <w:szCs w:val="18"/>
              </w:rPr>
              <w:tab/>
            </w:r>
            <w:r w:rsidRPr="00BC409C">
              <w:rPr>
                <w:i/>
                <w:iCs/>
              </w:rPr>
              <w:t>defaultQCL-TwoTCI-r16</w:t>
            </w:r>
            <w:r w:rsidRPr="00BC409C">
              <w:t xml:space="preserve"> can be used to indicate support of two default beams.</w:t>
            </w:r>
          </w:p>
        </w:tc>
        <w:tc>
          <w:tcPr>
            <w:tcW w:w="709" w:type="dxa"/>
          </w:tcPr>
          <w:p w14:paraId="25639783" w14:textId="77777777" w:rsidR="003A1E5F" w:rsidRPr="00BC409C" w:rsidRDefault="003A1E5F" w:rsidP="00423E00">
            <w:pPr>
              <w:pStyle w:val="TAL"/>
              <w:jc w:val="center"/>
              <w:rPr>
                <w:rFonts w:cs="Arial"/>
                <w:szCs w:val="18"/>
              </w:rPr>
            </w:pPr>
            <w:r w:rsidRPr="00BC409C">
              <w:rPr>
                <w:rFonts w:cs="Arial"/>
                <w:szCs w:val="18"/>
              </w:rPr>
              <w:t>Band</w:t>
            </w:r>
          </w:p>
        </w:tc>
        <w:tc>
          <w:tcPr>
            <w:tcW w:w="567" w:type="dxa"/>
          </w:tcPr>
          <w:p w14:paraId="78B83DB3" w14:textId="77777777" w:rsidR="003A1E5F" w:rsidRPr="00BC409C" w:rsidRDefault="003A1E5F" w:rsidP="00423E00">
            <w:pPr>
              <w:pStyle w:val="TAL"/>
              <w:jc w:val="center"/>
              <w:rPr>
                <w:rFonts w:cs="Arial"/>
                <w:bCs/>
                <w:iCs/>
                <w:szCs w:val="18"/>
              </w:rPr>
            </w:pPr>
            <w:r w:rsidRPr="00BC409C">
              <w:rPr>
                <w:rFonts w:cs="Arial"/>
                <w:bCs/>
                <w:iCs/>
                <w:szCs w:val="18"/>
              </w:rPr>
              <w:t>No</w:t>
            </w:r>
          </w:p>
        </w:tc>
        <w:tc>
          <w:tcPr>
            <w:tcW w:w="709" w:type="dxa"/>
          </w:tcPr>
          <w:p w14:paraId="4F23F64F" w14:textId="77777777" w:rsidR="003A1E5F" w:rsidRPr="00BC409C" w:rsidRDefault="003A1E5F" w:rsidP="00423E00">
            <w:pPr>
              <w:pStyle w:val="TAL"/>
              <w:jc w:val="center"/>
              <w:rPr>
                <w:bCs/>
                <w:iCs/>
              </w:rPr>
            </w:pPr>
            <w:r w:rsidRPr="00BC409C">
              <w:rPr>
                <w:bCs/>
                <w:iCs/>
              </w:rPr>
              <w:t>N/A</w:t>
            </w:r>
          </w:p>
        </w:tc>
        <w:tc>
          <w:tcPr>
            <w:tcW w:w="728" w:type="dxa"/>
          </w:tcPr>
          <w:p w14:paraId="31AD1F53" w14:textId="77777777" w:rsidR="003A1E5F" w:rsidRPr="00BC409C" w:rsidRDefault="003A1E5F" w:rsidP="00423E00">
            <w:pPr>
              <w:pStyle w:val="TAL"/>
              <w:jc w:val="center"/>
              <w:rPr>
                <w:bCs/>
                <w:iCs/>
              </w:rPr>
            </w:pPr>
            <w:r w:rsidRPr="00BC409C">
              <w:rPr>
                <w:bCs/>
                <w:iCs/>
              </w:rPr>
              <w:t>N/A</w:t>
            </w:r>
          </w:p>
        </w:tc>
      </w:tr>
      <w:tr w:rsidR="003A1E5F" w:rsidRPr="00BC409C" w14:paraId="5055F02C" w14:textId="77777777" w:rsidTr="00423E00">
        <w:trPr>
          <w:cantSplit/>
          <w:tblHeader/>
        </w:trPr>
        <w:tc>
          <w:tcPr>
            <w:tcW w:w="6917" w:type="dxa"/>
          </w:tcPr>
          <w:p w14:paraId="230380BC" w14:textId="77777777" w:rsidR="003A1E5F" w:rsidRPr="00BC409C" w:rsidRDefault="003A1E5F" w:rsidP="00423E00">
            <w:pPr>
              <w:pStyle w:val="TAL"/>
              <w:rPr>
                <w:b/>
                <w:bCs/>
                <w:i/>
                <w:iCs/>
              </w:rPr>
            </w:pPr>
            <w:r w:rsidRPr="00BC409C">
              <w:rPr>
                <w:b/>
                <w:bCs/>
                <w:i/>
                <w:iCs/>
              </w:rPr>
              <w:t>tci-JointTCI-UpdateSingleActiveTCI-PerCC-PerCORESET-r18</w:t>
            </w:r>
          </w:p>
          <w:p w14:paraId="586E81B7" w14:textId="77777777" w:rsidR="003A1E5F" w:rsidRPr="00BC409C" w:rsidRDefault="003A1E5F" w:rsidP="00423E00">
            <w:pPr>
              <w:pStyle w:val="TAL"/>
              <w:rPr>
                <w:rFonts w:cs="Arial"/>
                <w:szCs w:val="18"/>
                <w:lang w:eastAsia="zh-CN"/>
              </w:rPr>
            </w:pPr>
            <w:r w:rsidRPr="00BC409C">
              <w:t xml:space="preserve">Indicates whether the UE supports </w:t>
            </w:r>
            <w:r w:rsidRPr="00BC409C">
              <w:rPr>
                <w:rFonts w:cs="Arial"/>
                <w:szCs w:val="18"/>
                <w:lang w:eastAsia="zh-CN"/>
              </w:rPr>
              <w:t xml:space="preserve">unified TCI with joint DL/UL TCI update for multi-DCI based multi-TRP with single activated TCI codepoint per </w:t>
            </w:r>
            <w:r w:rsidRPr="00BC409C">
              <w:rPr>
                <w:rFonts w:cs="Arial"/>
                <w:i/>
                <w:iCs/>
                <w:szCs w:val="18"/>
                <w:lang w:eastAsia="zh-CN"/>
              </w:rPr>
              <w:t>CORESETPoolIndex</w:t>
            </w:r>
            <w:r w:rsidRPr="00BC409C">
              <w:rPr>
                <w:rFonts w:cs="Arial"/>
                <w:szCs w:val="18"/>
                <w:lang w:eastAsia="zh-CN"/>
              </w:rPr>
              <w:t xml:space="preserve"> per CC. UE supporting this feature supports o</w:t>
            </w:r>
            <w:r w:rsidRPr="00BC409C">
              <w:rPr>
                <w:rFonts w:cs="Arial"/>
                <w:szCs w:val="18"/>
              </w:rPr>
              <w:t>ne MAC-CE activated joint TCI-states per CC in a band for a TRP associated with a '</w:t>
            </w:r>
            <w:r w:rsidRPr="00BC409C">
              <w:rPr>
                <w:rFonts w:cs="Arial"/>
                <w:i/>
                <w:iCs/>
                <w:szCs w:val="18"/>
              </w:rPr>
              <w:t>coresetPoolIndex</w:t>
            </w:r>
            <w:r w:rsidRPr="00BC409C">
              <w:rPr>
                <w:rFonts w:cs="Arial"/>
                <w:szCs w:val="18"/>
              </w:rPr>
              <w:t>' value.</w:t>
            </w:r>
          </w:p>
          <w:p w14:paraId="22732605" w14:textId="77777777" w:rsidR="003A1E5F" w:rsidRPr="00BC409C" w:rsidRDefault="003A1E5F" w:rsidP="00423E00">
            <w:pPr>
              <w:pStyle w:val="TAL"/>
            </w:pPr>
            <w:r w:rsidRPr="00BC409C">
              <w:t>The capability signalling comprises the following parameters:</w:t>
            </w:r>
          </w:p>
          <w:p w14:paraId="36864DCE"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i/>
                <w:sz w:val="18"/>
                <w:szCs w:val="18"/>
              </w:rPr>
              <w:t>mTRP-Operation-r18</w:t>
            </w:r>
            <w:proofErr w:type="gramEnd"/>
            <w:r w:rsidRPr="00BC409C">
              <w:rPr>
                <w:rFonts w:ascii="Arial" w:hAnsi="Arial" w:cs="Arial"/>
                <w:i/>
                <w:sz w:val="18"/>
                <w:szCs w:val="18"/>
              </w:rPr>
              <w:t xml:space="preserve"> </w:t>
            </w:r>
            <w:r w:rsidRPr="00BC409C">
              <w:rPr>
                <w:rFonts w:ascii="Arial" w:hAnsi="Arial" w:cs="Arial"/>
                <w:sz w:val="18"/>
                <w:szCs w:val="18"/>
              </w:rPr>
              <w:t>indicates mTRP operation for M-DCI with joint TCI state.</w:t>
            </w:r>
          </w:p>
          <w:p w14:paraId="5963B652" w14:textId="77777777" w:rsidR="003A1E5F" w:rsidRPr="00BC409C" w:rsidRDefault="003A1E5F" w:rsidP="00423E00">
            <w:pPr>
              <w:ind w:left="568" w:hanging="284"/>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i/>
                <w:sz w:val="18"/>
                <w:szCs w:val="18"/>
              </w:rPr>
              <w:t>maxNumberConfigJointTCIPerCC-PerBWP-r18</w:t>
            </w:r>
            <w:proofErr w:type="gramEnd"/>
            <w:r w:rsidRPr="00BC409C">
              <w:rPr>
                <w:rFonts w:ascii="Arial" w:hAnsi="Arial" w:cs="Arial"/>
                <w:i/>
                <w:sz w:val="18"/>
                <w:szCs w:val="18"/>
              </w:rPr>
              <w:t xml:space="preserve"> </w:t>
            </w:r>
            <w:r w:rsidRPr="00BC409C">
              <w:rPr>
                <w:rFonts w:ascii="Arial" w:hAnsi="Arial" w:cs="Arial"/>
                <w:sz w:val="18"/>
                <w:szCs w:val="18"/>
              </w:rPr>
              <w:t>indicates the maximum number of configured joint TCI states per BWP per CC.</w:t>
            </w:r>
          </w:p>
          <w:p w14:paraId="61564380"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i/>
                <w:sz w:val="18"/>
                <w:szCs w:val="18"/>
              </w:rPr>
              <w:t>maxNumberActiveJointTCIAcrossCC-PerCORESET-r18</w:t>
            </w:r>
            <w:proofErr w:type="gramEnd"/>
            <w:r w:rsidRPr="00BC409C">
              <w:rPr>
                <w:rFonts w:ascii="Arial" w:hAnsi="Arial" w:cs="Arial"/>
                <w:i/>
                <w:sz w:val="18"/>
                <w:szCs w:val="18"/>
              </w:rPr>
              <w:t xml:space="preserve"> </w:t>
            </w:r>
            <w:r w:rsidRPr="00BC409C">
              <w:rPr>
                <w:rFonts w:ascii="Arial" w:hAnsi="Arial" w:cs="Arial"/>
                <w:sz w:val="18"/>
                <w:szCs w:val="18"/>
              </w:rPr>
              <w:t>indicates the maximum number of activated joint TCI states across all CCs in a band per '</w:t>
            </w:r>
            <w:r w:rsidRPr="00BC409C">
              <w:rPr>
                <w:rFonts w:ascii="Arial" w:hAnsi="Arial" w:cs="Arial"/>
                <w:i/>
                <w:iCs/>
                <w:sz w:val="18"/>
                <w:szCs w:val="18"/>
              </w:rPr>
              <w:t>coresetPoolIndex</w:t>
            </w:r>
            <w:r w:rsidRPr="00BC409C">
              <w:rPr>
                <w:rFonts w:ascii="Arial" w:hAnsi="Arial" w:cs="Arial"/>
                <w:sz w:val="18"/>
                <w:szCs w:val="18"/>
              </w:rPr>
              <w:t>' value.</w:t>
            </w:r>
          </w:p>
          <w:p w14:paraId="45686BED" w14:textId="77777777" w:rsidR="003A1E5F" w:rsidRPr="00BC409C" w:rsidRDefault="003A1E5F" w:rsidP="00423E00">
            <w:pPr>
              <w:pStyle w:val="B1"/>
              <w:spacing w:after="0"/>
              <w:ind w:left="0" w:firstLine="0"/>
              <w:rPr>
                <w:rFonts w:ascii="Arial" w:hAnsi="Arial" w:cs="Arial"/>
                <w:sz w:val="18"/>
                <w:szCs w:val="18"/>
              </w:rPr>
            </w:pPr>
            <w:r w:rsidRPr="00BC409C">
              <w:rPr>
                <w:rFonts w:ascii="Arial" w:hAnsi="Arial" w:cs="Arial"/>
                <w:sz w:val="18"/>
                <w:szCs w:val="18"/>
              </w:rPr>
              <w:t>A UE supporting this feature shall also indicate support of</w:t>
            </w:r>
            <w:r w:rsidRPr="00BC409C">
              <w:t xml:space="preserve"> </w:t>
            </w:r>
            <w:r w:rsidRPr="00BC409C">
              <w:rPr>
                <w:rFonts w:ascii="Arial" w:hAnsi="Arial" w:cs="Arial"/>
                <w:i/>
                <w:iCs/>
                <w:sz w:val="18"/>
                <w:szCs w:val="18"/>
              </w:rPr>
              <w:t>unifiedJointTCI-r17</w:t>
            </w:r>
            <w:r w:rsidRPr="00BC409C">
              <w:rPr>
                <w:rFonts w:ascii="Arial" w:hAnsi="Arial" w:cs="Arial"/>
                <w:sz w:val="18"/>
                <w:szCs w:val="18"/>
              </w:rPr>
              <w:t>.</w:t>
            </w:r>
          </w:p>
          <w:p w14:paraId="5201488D" w14:textId="77777777" w:rsidR="003A1E5F" w:rsidRPr="00BC409C" w:rsidRDefault="003A1E5F" w:rsidP="00423E00">
            <w:pPr>
              <w:pStyle w:val="B1"/>
              <w:spacing w:after="0"/>
              <w:ind w:left="0" w:firstLine="0"/>
              <w:rPr>
                <w:rFonts w:ascii="Arial" w:hAnsi="Arial" w:cs="Arial"/>
                <w:sz w:val="18"/>
                <w:szCs w:val="18"/>
              </w:rPr>
            </w:pPr>
          </w:p>
          <w:p w14:paraId="164920D1" w14:textId="77777777" w:rsidR="003A1E5F" w:rsidRPr="00BC409C" w:rsidRDefault="003A1E5F" w:rsidP="00423E00">
            <w:pPr>
              <w:pStyle w:val="TAN"/>
            </w:pPr>
            <w:r w:rsidRPr="00BC409C">
              <w:t>NOTE 1:</w:t>
            </w:r>
            <w:r w:rsidRPr="00BC409C">
              <w:tab/>
            </w:r>
            <w:r w:rsidRPr="00BC409C">
              <w:rPr>
                <w:caps/>
              </w:rPr>
              <w:t>A</w:t>
            </w:r>
            <w:r w:rsidRPr="00BC409C">
              <w:t>ctivated joint TCI state(s) include all PDCCH/PDSCH receptions and PUSCH/PUCCH transmissions.</w:t>
            </w:r>
          </w:p>
          <w:p w14:paraId="0E7CB25E" w14:textId="77777777" w:rsidR="003A1E5F" w:rsidRPr="00BC409C" w:rsidRDefault="003A1E5F" w:rsidP="00423E00">
            <w:pPr>
              <w:pStyle w:val="TAN"/>
              <w:rPr>
                <w:b/>
                <w:bCs/>
                <w:i/>
                <w:iCs/>
              </w:rPr>
            </w:pPr>
            <w:r w:rsidRPr="00BC409C">
              <w:t>NOTE 2:</w:t>
            </w:r>
            <w:r w:rsidRPr="00BC409C">
              <w:tab/>
              <w:t>defaultQCL-PerCORESETPoolIndex-r16 can be used to indicate support of two default beams.</w:t>
            </w:r>
          </w:p>
        </w:tc>
        <w:tc>
          <w:tcPr>
            <w:tcW w:w="709" w:type="dxa"/>
          </w:tcPr>
          <w:p w14:paraId="60D37BB7" w14:textId="77777777" w:rsidR="003A1E5F" w:rsidRPr="00BC409C" w:rsidRDefault="003A1E5F" w:rsidP="00423E00">
            <w:pPr>
              <w:pStyle w:val="TAL"/>
              <w:jc w:val="center"/>
              <w:rPr>
                <w:rFonts w:cs="Arial"/>
                <w:szCs w:val="18"/>
              </w:rPr>
            </w:pPr>
            <w:r w:rsidRPr="00BC409C">
              <w:rPr>
                <w:rFonts w:cs="Arial"/>
                <w:szCs w:val="18"/>
              </w:rPr>
              <w:t>Band</w:t>
            </w:r>
          </w:p>
        </w:tc>
        <w:tc>
          <w:tcPr>
            <w:tcW w:w="567" w:type="dxa"/>
          </w:tcPr>
          <w:p w14:paraId="2C3E04D5" w14:textId="77777777" w:rsidR="003A1E5F" w:rsidRPr="00BC409C" w:rsidRDefault="003A1E5F" w:rsidP="00423E00">
            <w:pPr>
              <w:pStyle w:val="TAL"/>
              <w:jc w:val="center"/>
              <w:rPr>
                <w:rFonts w:cs="Arial"/>
                <w:bCs/>
                <w:iCs/>
                <w:szCs w:val="18"/>
              </w:rPr>
            </w:pPr>
            <w:r w:rsidRPr="00BC409C">
              <w:rPr>
                <w:rFonts w:cs="Arial"/>
                <w:bCs/>
                <w:iCs/>
                <w:szCs w:val="18"/>
              </w:rPr>
              <w:t>No</w:t>
            </w:r>
          </w:p>
        </w:tc>
        <w:tc>
          <w:tcPr>
            <w:tcW w:w="709" w:type="dxa"/>
          </w:tcPr>
          <w:p w14:paraId="624C21B0" w14:textId="77777777" w:rsidR="003A1E5F" w:rsidRPr="00BC409C" w:rsidRDefault="003A1E5F" w:rsidP="00423E00">
            <w:pPr>
              <w:pStyle w:val="TAL"/>
              <w:jc w:val="center"/>
              <w:rPr>
                <w:bCs/>
                <w:iCs/>
              </w:rPr>
            </w:pPr>
            <w:r w:rsidRPr="00BC409C">
              <w:rPr>
                <w:bCs/>
                <w:iCs/>
              </w:rPr>
              <w:t>N/A</w:t>
            </w:r>
          </w:p>
        </w:tc>
        <w:tc>
          <w:tcPr>
            <w:tcW w:w="728" w:type="dxa"/>
          </w:tcPr>
          <w:p w14:paraId="1DB553A0" w14:textId="77777777" w:rsidR="003A1E5F" w:rsidRPr="00BC409C" w:rsidRDefault="003A1E5F" w:rsidP="00423E00">
            <w:pPr>
              <w:pStyle w:val="TAL"/>
              <w:jc w:val="center"/>
              <w:rPr>
                <w:bCs/>
                <w:iCs/>
              </w:rPr>
            </w:pPr>
            <w:r w:rsidRPr="00BC409C">
              <w:rPr>
                <w:bCs/>
                <w:iCs/>
              </w:rPr>
              <w:t>N/A</w:t>
            </w:r>
          </w:p>
        </w:tc>
      </w:tr>
      <w:tr w:rsidR="003A1E5F" w:rsidRPr="00BC409C" w14:paraId="7731EE89" w14:textId="77777777" w:rsidTr="00423E00">
        <w:trPr>
          <w:cantSplit/>
          <w:tblHeader/>
        </w:trPr>
        <w:tc>
          <w:tcPr>
            <w:tcW w:w="6917" w:type="dxa"/>
          </w:tcPr>
          <w:p w14:paraId="0BEBBA07" w14:textId="77777777" w:rsidR="003A1E5F" w:rsidRPr="00BC409C" w:rsidRDefault="003A1E5F" w:rsidP="00423E00">
            <w:pPr>
              <w:pStyle w:val="TAL"/>
              <w:rPr>
                <w:b/>
                <w:bCs/>
                <w:i/>
                <w:iCs/>
              </w:rPr>
            </w:pPr>
            <w:r w:rsidRPr="00BC409C">
              <w:rPr>
                <w:b/>
                <w:bCs/>
                <w:i/>
                <w:iCs/>
              </w:rPr>
              <w:lastRenderedPageBreak/>
              <w:t>tci-SelectionAperiodicCSI-RS-r18</w:t>
            </w:r>
          </w:p>
          <w:p w14:paraId="6D4C638D" w14:textId="77777777" w:rsidR="003A1E5F" w:rsidRPr="00BC409C" w:rsidRDefault="003A1E5F" w:rsidP="00423E00">
            <w:pPr>
              <w:pStyle w:val="TAL"/>
            </w:pPr>
            <w:r w:rsidRPr="00BC409C">
              <w:t>Indicates whether the UE supports per aperiodic CSI-RS resource/resource set configuration for TCI selection in S-DCI based MTRP.</w:t>
            </w:r>
          </w:p>
          <w:p w14:paraId="2693FD3A" w14:textId="77777777" w:rsidR="003A1E5F" w:rsidRPr="00BC409C" w:rsidRDefault="003A1E5F" w:rsidP="00423E00">
            <w:pPr>
              <w:pStyle w:val="TAL"/>
              <w:rPr>
                <w:rFonts w:cs="Arial"/>
                <w:i/>
                <w:iCs/>
                <w:szCs w:val="18"/>
              </w:rPr>
            </w:pPr>
            <w:r w:rsidRPr="00BC409C">
              <w:rPr>
                <w:rFonts w:cs="Arial"/>
                <w:szCs w:val="18"/>
              </w:rPr>
              <w:t>The UE supporting this feature shall also indicate support of</w:t>
            </w:r>
            <w:r w:rsidRPr="00BC409C">
              <w:t xml:space="preserve"> </w:t>
            </w:r>
            <w:r w:rsidRPr="00BC409C">
              <w:rPr>
                <w:rFonts w:cs="Arial"/>
                <w:i/>
                <w:iCs/>
                <w:szCs w:val="18"/>
              </w:rPr>
              <w:t>tci-JointTCI-UpdateSingleActiveTCI-PerCC-r18.</w:t>
            </w:r>
          </w:p>
          <w:p w14:paraId="16666E38" w14:textId="77777777" w:rsidR="003A1E5F" w:rsidRPr="00BC409C" w:rsidRDefault="003A1E5F" w:rsidP="00423E00">
            <w:pPr>
              <w:pStyle w:val="TAL"/>
              <w:rPr>
                <w:rFonts w:cs="Arial"/>
                <w:i/>
                <w:iCs/>
                <w:szCs w:val="18"/>
              </w:rPr>
            </w:pPr>
          </w:p>
          <w:p w14:paraId="729F0D24" w14:textId="77777777" w:rsidR="003A1E5F" w:rsidRPr="00BC409C" w:rsidRDefault="003A1E5F" w:rsidP="00423E00">
            <w:pPr>
              <w:pStyle w:val="TAN"/>
              <w:rPr>
                <w:b/>
                <w:bCs/>
                <w:i/>
                <w:iCs/>
              </w:rPr>
            </w:pPr>
            <w:r w:rsidRPr="00BC409C">
              <w:t>NOTE:</w:t>
            </w:r>
            <w:r w:rsidRPr="00BC409C">
              <w:tab/>
              <w:t xml:space="preserve">When the UE supports NCJT CSI under </w:t>
            </w:r>
            <w:r w:rsidRPr="00BC409C">
              <w:rPr>
                <w:i/>
                <w:iCs/>
              </w:rPr>
              <w:t>mTRP-CSI-EnhancementPerBand-r17</w:t>
            </w:r>
            <w:r w:rsidRPr="00BC409C">
              <w:t xml:space="preserve"> or CJT CSI under </w:t>
            </w:r>
            <w:r w:rsidRPr="00BC409C">
              <w:rPr>
                <w:i/>
                <w:iCs/>
              </w:rPr>
              <w:t>twoTCI-StatePDSCH-CJT-TxScheme-r18</w:t>
            </w:r>
            <w:r w:rsidRPr="00BC409C">
              <w:t>, UE is expected to support "</w:t>
            </w:r>
            <w:r w:rsidRPr="00BC409C">
              <w:rPr>
                <w:i/>
                <w:iCs/>
              </w:rPr>
              <w:t>per resource</w:t>
            </w:r>
            <w:r w:rsidRPr="00BC409C">
              <w:t>" when the corresponding NCJT CSI or CJT CSI is configured.</w:t>
            </w:r>
          </w:p>
        </w:tc>
        <w:tc>
          <w:tcPr>
            <w:tcW w:w="709" w:type="dxa"/>
          </w:tcPr>
          <w:p w14:paraId="5AC82420" w14:textId="77777777" w:rsidR="003A1E5F" w:rsidRPr="00BC409C" w:rsidRDefault="003A1E5F" w:rsidP="00423E00">
            <w:pPr>
              <w:pStyle w:val="TAL"/>
              <w:jc w:val="center"/>
              <w:rPr>
                <w:rFonts w:cs="Arial"/>
                <w:szCs w:val="18"/>
              </w:rPr>
            </w:pPr>
            <w:r w:rsidRPr="00BC409C">
              <w:rPr>
                <w:rFonts w:cs="Arial"/>
                <w:szCs w:val="18"/>
              </w:rPr>
              <w:t>Band</w:t>
            </w:r>
          </w:p>
        </w:tc>
        <w:tc>
          <w:tcPr>
            <w:tcW w:w="567" w:type="dxa"/>
          </w:tcPr>
          <w:p w14:paraId="4B1EB7D1" w14:textId="77777777" w:rsidR="003A1E5F" w:rsidRPr="00BC409C" w:rsidRDefault="003A1E5F" w:rsidP="00423E00">
            <w:pPr>
              <w:pStyle w:val="TAL"/>
              <w:jc w:val="center"/>
              <w:rPr>
                <w:rFonts w:cs="Arial"/>
                <w:bCs/>
                <w:iCs/>
                <w:szCs w:val="18"/>
              </w:rPr>
            </w:pPr>
            <w:r w:rsidRPr="00BC409C">
              <w:rPr>
                <w:rFonts w:cs="Arial"/>
                <w:bCs/>
                <w:iCs/>
                <w:szCs w:val="18"/>
              </w:rPr>
              <w:t>No</w:t>
            </w:r>
          </w:p>
        </w:tc>
        <w:tc>
          <w:tcPr>
            <w:tcW w:w="709" w:type="dxa"/>
          </w:tcPr>
          <w:p w14:paraId="747E9EBF" w14:textId="77777777" w:rsidR="003A1E5F" w:rsidRPr="00BC409C" w:rsidRDefault="003A1E5F" w:rsidP="00423E00">
            <w:pPr>
              <w:pStyle w:val="TAL"/>
              <w:jc w:val="center"/>
              <w:rPr>
                <w:bCs/>
                <w:iCs/>
              </w:rPr>
            </w:pPr>
            <w:r w:rsidRPr="00BC409C">
              <w:rPr>
                <w:bCs/>
                <w:iCs/>
              </w:rPr>
              <w:t>N/A</w:t>
            </w:r>
          </w:p>
        </w:tc>
        <w:tc>
          <w:tcPr>
            <w:tcW w:w="728" w:type="dxa"/>
          </w:tcPr>
          <w:p w14:paraId="389CECB7" w14:textId="77777777" w:rsidR="003A1E5F" w:rsidRPr="00BC409C" w:rsidRDefault="003A1E5F" w:rsidP="00423E00">
            <w:pPr>
              <w:pStyle w:val="TAL"/>
              <w:jc w:val="center"/>
              <w:rPr>
                <w:bCs/>
                <w:iCs/>
              </w:rPr>
            </w:pPr>
            <w:r w:rsidRPr="00BC409C">
              <w:rPr>
                <w:bCs/>
                <w:iCs/>
              </w:rPr>
              <w:t>N/A</w:t>
            </w:r>
          </w:p>
        </w:tc>
      </w:tr>
      <w:tr w:rsidR="003A1E5F" w:rsidRPr="00BC409C" w14:paraId="33286F5E" w14:textId="77777777" w:rsidTr="00423E00">
        <w:trPr>
          <w:cantSplit/>
          <w:tblHeader/>
        </w:trPr>
        <w:tc>
          <w:tcPr>
            <w:tcW w:w="6917" w:type="dxa"/>
          </w:tcPr>
          <w:p w14:paraId="5198F79A" w14:textId="77777777" w:rsidR="003A1E5F" w:rsidRPr="00BC409C" w:rsidRDefault="003A1E5F" w:rsidP="00423E00">
            <w:pPr>
              <w:pStyle w:val="TAL"/>
              <w:rPr>
                <w:b/>
                <w:bCs/>
                <w:i/>
                <w:iCs/>
              </w:rPr>
            </w:pPr>
            <w:r w:rsidRPr="00BC409C">
              <w:rPr>
                <w:b/>
                <w:bCs/>
                <w:i/>
                <w:iCs/>
              </w:rPr>
              <w:t>tci-SelectionAperiodicCSI-RS-M-DCI-r18</w:t>
            </w:r>
          </w:p>
          <w:p w14:paraId="745FB61E" w14:textId="77777777" w:rsidR="003A1E5F" w:rsidRPr="00BC409C" w:rsidRDefault="003A1E5F" w:rsidP="00423E00">
            <w:pPr>
              <w:pStyle w:val="TAL"/>
              <w:rPr>
                <w:rFonts w:cs="Arial"/>
                <w:szCs w:val="18"/>
              </w:rPr>
            </w:pPr>
            <w:r w:rsidRPr="00BC409C">
              <w:t xml:space="preserve">Indicates whether the UE supports </w:t>
            </w:r>
            <w:r w:rsidRPr="00BC409C">
              <w:rPr>
                <w:rFonts w:cs="Arial"/>
                <w:szCs w:val="18"/>
              </w:rPr>
              <w:t>per aperiodic CSI-RS resource/resource set configuration for TCI selection in M-DCI based MTRP.</w:t>
            </w:r>
          </w:p>
          <w:p w14:paraId="16DAA1AD" w14:textId="77777777" w:rsidR="003A1E5F" w:rsidRPr="00BC409C" w:rsidRDefault="003A1E5F" w:rsidP="00423E00">
            <w:pPr>
              <w:pStyle w:val="TAL"/>
              <w:rPr>
                <w:b/>
                <w:bCs/>
                <w:i/>
                <w:iCs/>
              </w:rPr>
            </w:pPr>
            <w:r w:rsidRPr="00BC409C">
              <w:rPr>
                <w:rFonts w:cs="Arial"/>
                <w:szCs w:val="18"/>
              </w:rPr>
              <w:t xml:space="preserve">The UE supporting this feature shall also indicate support of </w:t>
            </w:r>
            <w:r w:rsidRPr="00BC409C">
              <w:rPr>
                <w:rFonts w:cs="Arial"/>
                <w:i/>
                <w:iCs/>
                <w:szCs w:val="18"/>
              </w:rPr>
              <w:t>tci-JointTCI-UpdateSingleActiveTCI-PerCC-PerCORESET-r18</w:t>
            </w:r>
            <w:r w:rsidRPr="00BC409C">
              <w:rPr>
                <w:rFonts w:cs="Arial"/>
                <w:szCs w:val="18"/>
              </w:rPr>
              <w:t>.</w:t>
            </w:r>
          </w:p>
        </w:tc>
        <w:tc>
          <w:tcPr>
            <w:tcW w:w="709" w:type="dxa"/>
          </w:tcPr>
          <w:p w14:paraId="5C79183A" w14:textId="77777777" w:rsidR="003A1E5F" w:rsidRPr="00BC409C" w:rsidRDefault="003A1E5F" w:rsidP="00423E00">
            <w:pPr>
              <w:pStyle w:val="TAL"/>
              <w:jc w:val="center"/>
              <w:rPr>
                <w:rFonts w:cs="Arial"/>
                <w:szCs w:val="18"/>
              </w:rPr>
            </w:pPr>
            <w:r w:rsidRPr="00BC409C">
              <w:rPr>
                <w:rFonts w:cs="Arial"/>
                <w:szCs w:val="18"/>
              </w:rPr>
              <w:t>Band</w:t>
            </w:r>
          </w:p>
        </w:tc>
        <w:tc>
          <w:tcPr>
            <w:tcW w:w="567" w:type="dxa"/>
          </w:tcPr>
          <w:p w14:paraId="2CA3539F" w14:textId="77777777" w:rsidR="003A1E5F" w:rsidRPr="00BC409C" w:rsidRDefault="003A1E5F" w:rsidP="00423E00">
            <w:pPr>
              <w:pStyle w:val="TAL"/>
              <w:jc w:val="center"/>
              <w:rPr>
                <w:rFonts w:cs="Arial"/>
                <w:bCs/>
                <w:iCs/>
                <w:szCs w:val="18"/>
              </w:rPr>
            </w:pPr>
            <w:r w:rsidRPr="00BC409C">
              <w:rPr>
                <w:rFonts w:cs="Arial"/>
                <w:bCs/>
                <w:iCs/>
                <w:szCs w:val="18"/>
              </w:rPr>
              <w:t>No</w:t>
            </w:r>
          </w:p>
        </w:tc>
        <w:tc>
          <w:tcPr>
            <w:tcW w:w="709" w:type="dxa"/>
          </w:tcPr>
          <w:p w14:paraId="10CBB97B" w14:textId="77777777" w:rsidR="003A1E5F" w:rsidRPr="00BC409C" w:rsidRDefault="003A1E5F" w:rsidP="00423E00">
            <w:pPr>
              <w:pStyle w:val="TAL"/>
              <w:jc w:val="center"/>
              <w:rPr>
                <w:bCs/>
                <w:iCs/>
              </w:rPr>
            </w:pPr>
            <w:r w:rsidRPr="00BC409C">
              <w:rPr>
                <w:bCs/>
                <w:iCs/>
              </w:rPr>
              <w:t>N/A</w:t>
            </w:r>
          </w:p>
        </w:tc>
        <w:tc>
          <w:tcPr>
            <w:tcW w:w="728" w:type="dxa"/>
          </w:tcPr>
          <w:p w14:paraId="7297586E" w14:textId="77777777" w:rsidR="003A1E5F" w:rsidRPr="00BC409C" w:rsidRDefault="003A1E5F" w:rsidP="00423E00">
            <w:pPr>
              <w:pStyle w:val="TAL"/>
              <w:jc w:val="center"/>
              <w:rPr>
                <w:bCs/>
                <w:iCs/>
              </w:rPr>
            </w:pPr>
            <w:r w:rsidRPr="00BC409C">
              <w:rPr>
                <w:bCs/>
                <w:iCs/>
              </w:rPr>
              <w:t>N/A</w:t>
            </w:r>
          </w:p>
        </w:tc>
      </w:tr>
      <w:tr w:rsidR="003A1E5F" w:rsidRPr="00BC409C" w14:paraId="68EF7CB3" w14:textId="77777777" w:rsidTr="00423E00">
        <w:trPr>
          <w:cantSplit/>
          <w:tblHeader/>
        </w:trPr>
        <w:tc>
          <w:tcPr>
            <w:tcW w:w="6917" w:type="dxa"/>
          </w:tcPr>
          <w:p w14:paraId="31454948" w14:textId="77777777" w:rsidR="003A1E5F" w:rsidRPr="00BC409C" w:rsidRDefault="003A1E5F" w:rsidP="00423E00">
            <w:pPr>
              <w:pStyle w:val="TAL"/>
              <w:rPr>
                <w:b/>
                <w:bCs/>
                <w:i/>
                <w:iCs/>
              </w:rPr>
            </w:pPr>
            <w:r w:rsidRPr="00BC409C">
              <w:rPr>
                <w:b/>
                <w:bCs/>
                <w:i/>
                <w:iCs/>
              </w:rPr>
              <w:t>tci-SelectionDCI-r18</w:t>
            </w:r>
          </w:p>
          <w:p w14:paraId="4A192AB8" w14:textId="77777777" w:rsidR="003A1E5F" w:rsidRPr="00BC409C" w:rsidRDefault="003A1E5F" w:rsidP="00423E00">
            <w:pPr>
              <w:pStyle w:val="TAL"/>
              <w:rPr>
                <w:rFonts w:eastAsia="MS Mincho" w:cs="Arial"/>
                <w:szCs w:val="18"/>
              </w:rPr>
            </w:pPr>
            <w:r w:rsidRPr="00BC409C">
              <w:t xml:space="preserve">Indicates whether the UE supports </w:t>
            </w:r>
            <w:r w:rsidRPr="00BC409C">
              <w:rPr>
                <w:rFonts w:eastAsia="MS Mincho" w:cs="Arial"/>
                <w:szCs w:val="18"/>
              </w:rPr>
              <w:t xml:space="preserve">DCI format 1_1 </w:t>
            </w:r>
            <w:r w:rsidRPr="00BC409C">
              <w:rPr>
                <w:rFonts w:cs="Arial"/>
                <w:szCs w:val="18"/>
                <w:lang w:eastAsia="zh-CN"/>
              </w:rPr>
              <w:t>and if supported 1_2</w:t>
            </w:r>
            <w:r w:rsidRPr="00BC409C">
              <w:rPr>
                <w:rFonts w:eastAsia="MS Mincho" w:cs="Arial"/>
                <w:szCs w:val="18"/>
              </w:rPr>
              <w:t xml:space="preserve"> configured with TCI selection field.</w:t>
            </w:r>
          </w:p>
          <w:p w14:paraId="4288AD56" w14:textId="77777777" w:rsidR="003A1E5F" w:rsidRPr="00BC409C" w:rsidRDefault="003A1E5F" w:rsidP="00423E00">
            <w:pPr>
              <w:pStyle w:val="TAL"/>
              <w:rPr>
                <w:b/>
                <w:bCs/>
                <w:i/>
                <w:iCs/>
              </w:rPr>
            </w:pPr>
            <w:r w:rsidRPr="00BC409C">
              <w:rPr>
                <w:rFonts w:eastAsia="MS Mincho" w:cs="Arial"/>
                <w:szCs w:val="18"/>
              </w:rPr>
              <w:t>The UE supporting this feature shall also indicate support of</w:t>
            </w:r>
            <w:r w:rsidRPr="00BC409C">
              <w:t xml:space="preserve"> at least one of </w:t>
            </w:r>
            <w:r w:rsidRPr="00BC409C">
              <w:rPr>
                <w:i/>
                <w:iCs/>
              </w:rPr>
              <w:t>tci-JointTCI-UpdateSingleActiveTCI-PerCC-r18, tci-JointTCI-UpdateMultiActiveTCI-PerCC-r18</w:t>
            </w:r>
            <w:r w:rsidRPr="00BC409C">
              <w:t xml:space="preserve">, </w:t>
            </w:r>
            <w:r w:rsidRPr="00BC409C">
              <w:rPr>
                <w:i/>
                <w:iCs/>
              </w:rPr>
              <w:t xml:space="preserve">tci-SeparateTCI-UpdateSingleActiveTCI-PerCC-r18, </w:t>
            </w:r>
            <w:r w:rsidRPr="00BC409C">
              <w:t xml:space="preserve">and </w:t>
            </w:r>
            <w:r w:rsidRPr="00BC409C">
              <w:rPr>
                <w:i/>
                <w:iCs/>
              </w:rPr>
              <w:t>tci-SeparateTCI-UpdateMultiActiveTCI-PerCC-r18</w:t>
            </w:r>
            <w:r w:rsidRPr="00BC409C">
              <w:rPr>
                <w:rFonts w:eastAsia="MS Mincho" w:cs="Arial"/>
                <w:szCs w:val="18"/>
              </w:rPr>
              <w:t>.</w:t>
            </w:r>
          </w:p>
        </w:tc>
        <w:tc>
          <w:tcPr>
            <w:tcW w:w="709" w:type="dxa"/>
          </w:tcPr>
          <w:p w14:paraId="106E8394" w14:textId="77777777" w:rsidR="003A1E5F" w:rsidRPr="00BC409C" w:rsidRDefault="003A1E5F" w:rsidP="00423E00">
            <w:pPr>
              <w:pStyle w:val="TAL"/>
              <w:jc w:val="center"/>
              <w:rPr>
                <w:rFonts w:cs="Arial"/>
                <w:szCs w:val="18"/>
              </w:rPr>
            </w:pPr>
            <w:r w:rsidRPr="00BC409C">
              <w:rPr>
                <w:rFonts w:cs="Arial"/>
                <w:szCs w:val="18"/>
              </w:rPr>
              <w:t>Band</w:t>
            </w:r>
          </w:p>
        </w:tc>
        <w:tc>
          <w:tcPr>
            <w:tcW w:w="567" w:type="dxa"/>
          </w:tcPr>
          <w:p w14:paraId="7ABA753E" w14:textId="77777777" w:rsidR="003A1E5F" w:rsidRPr="00BC409C" w:rsidRDefault="003A1E5F" w:rsidP="00423E00">
            <w:pPr>
              <w:pStyle w:val="TAL"/>
              <w:jc w:val="center"/>
              <w:rPr>
                <w:rFonts w:cs="Arial"/>
                <w:bCs/>
                <w:iCs/>
                <w:szCs w:val="18"/>
              </w:rPr>
            </w:pPr>
            <w:r w:rsidRPr="00BC409C">
              <w:rPr>
                <w:rFonts w:cs="Arial"/>
                <w:bCs/>
                <w:iCs/>
                <w:szCs w:val="18"/>
              </w:rPr>
              <w:t>No</w:t>
            </w:r>
          </w:p>
        </w:tc>
        <w:tc>
          <w:tcPr>
            <w:tcW w:w="709" w:type="dxa"/>
          </w:tcPr>
          <w:p w14:paraId="5E30B95E" w14:textId="77777777" w:rsidR="003A1E5F" w:rsidRPr="00BC409C" w:rsidRDefault="003A1E5F" w:rsidP="00423E00">
            <w:pPr>
              <w:pStyle w:val="TAL"/>
              <w:jc w:val="center"/>
              <w:rPr>
                <w:bCs/>
                <w:iCs/>
              </w:rPr>
            </w:pPr>
            <w:r w:rsidRPr="00BC409C">
              <w:rPr>
                <w:bCs/>
                <w:iCs/>
              </w:rPr>
              <w:t>N/A</w:t>
            </w:r>
          </w:p>
        </w:tc>
        <w:tc>
          <w:tcPr>
            <w:tcW w:w="728" w:type="dxa"/>
          </w:tcPr>
          <w:p w14:paraId="0E442FEE" w14:textId="77777777" w:rsidR="003A1E5F" w:rsidRPr="00BC409C" w:rsidRDefault="003A1E5F" w:rsidP="00423E00">
            <w:pPr>
              <w:pStyle w:val="TAL"/>
              <w:jc w:val="center"/>
              <w:rPr>
                <w:bCs/>
                <w:iCs/>
              </w:rPr>
            </w:pPr>
            <w:r w:rsidRPr="00BC409C">
              <w:rPr>
                <w:bCs/>
                <w:iCs/>
              </w:rPr>
              <w:t>N/A</w:t>
            </w:r>
          </w:p>
        </w:tc>
      </w:tr>
      <w:tr w:rsidR="003A1E5F" w:rsidRPr="00BC409C" w14:paraId="2EB4A4E8" w14:textId="77777777" w:rsidTr="00423E00">
        <w:trPr>
          <w:cantSplit/>
          <w:tblHeader/>
        </w:trPr>
        <w:tc>
          <w:tcPr>
            <w:tcW w:w="6917" w:type="dxa"/>
          </w:tcPr>
          <w:p w14:paraId="468FC48E" w14:textId="77777777" w:rsidR="003A1E5F" w:rsidRPr="00BC409C" w:rsidRDefault="003A1E5F" w:rsidP="00423E00">
            <w:pPr>
              <w:pStyle w:val="TAL"/>
              <w:rPr>
                <w:b/>
                <w:bCs/>
                <w:i/>
                <w:iCs/>
              </w:rPr>
            </w:pPr>
            <w:r w:rsidRPr="00BC409C">
              <w:rPr>
                <w:b/>
                <w:bCs/>
                <w:i/>
                <w:iCs/>
              </w:rPr>
              <w:t>tci-SeparateTCI-UpdateMultiActiveTCI-PerCC-r18</w:t>
            </w:r>
          </w:p>
          <w:p w14:paraId="14745A26" w14:textId="77777777" w:rsidR="003A1E5F" w:rsidRPr="00BC409C" w:rsidRDefault="003A1E5F" w:rsidP="00423E00">
            <w:pPr>
              <w:pStyle w:val="TAL"/>
              <w:rPr>
                <w:rFonts w:cs="Arial"/>
                <w:szCs w:val="18"/>
                <w:lang w:eastAsia="zh-CN"/>
              </w:rPr>
            </w:pPr>
            <w:r w:rsidRPr="00BC409C">
              <w:t xml:space="preserve">Indicates whether the UE supports </w:t>
            </w:r>
            <w:r w:rsidRPr="00BC409C">
              <w:rPr>
                <w:rFonts w:cs="Arial"/>
                <w:szCs w:val="18"/>
              </w:rPr>
              <w:t xml:space="preserve">unified TCI with separate DL/UL TCI update for single-DCI based intra-cell multi-TRP </w:t>
            </w:r>
            <w:r w:rsidRPr="00BC409C">
              <w:rPr>
                <w:rFonts w:cs="Arial"/>
                <w:szCs w:val="18"/>
                <w:lang w:eastAsia="zh-CN"/>
              </w:rPr>
              <w:t>with multiple activated TCI codepoints per CC.</w:t>
            </w:r>
          </w:p>
          <w:p w14:paraId="4EB3201F" w14:textId="77777777" w:rsidR="003A1E5F" w:rsidRPr="00BC409C" w:rsidRDefault="003A1E5F" w:rsidP="00423E00">
            <w:pPr>
              <w:pStyle w:val="TAL"/>
              <w:rPr>
                <w:rFonts w:eastAsia="MS Mincho" w:cs="Arial"/>
                <w:szCs w:val="18"/>
              </w:rPr>
            </w:pPr>
            <w:r w:rsidRPr="00BC409C">
              <w:rPr>
                <w:rFonts w:eastAsia="MS Mincho" w:cs="Arial"/>
                <w:szCs w:val="18"/>
              </w:rPr>
              <w:t>TCI state indication for update and activation includes:</w:t>
            </w:r>
          </w:p>
          <w:p w14:paraId="48E42791"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MAC-CE+DCI-based TCI state indication (use of monitored DCI formats 1_1 and if supported 1_2) with DL assignment;</w:t>
            </w:r>
          </w:p>
          <w:p w14:paraId="73CECB80"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MAC-CE+DCI-based TCI state indication (use of monitored DCI formats 1_1 and if supported 1_2) without DL assignment.</w:t>
            </w:r>
          </w:p>
          <w:p w14:paraId="5F61E7EE" w14:textId="77777777" w:rsidR="003A1E5F" w:rsidRPr="00BC409C" w:rsidRDefault="003A1E5F" w:rsidP="00423E00">
            <w:pPr>
              <w:pStyle w:val="B1"/>
              <w:spacing w:after="0"/>
              <w:ind w:left="0" w:firstLine="0"/>
              <w:rPr>
                <w:rFonts w:ascii="Arial" w:hAnsi="Arial" w:cs="Arial"/>
                <w:sz w:val="18"/>
                <w:szCs w:val="18"/>
              </w:rPr>
            </w:pPr>
            <w:r w:rsidRPr="00BC409C">
              <w:rPr>
                <w:rFonts w:ascii="Arial" w:hAnsi="Arial" w:cs="Arial"/>
                <w:sz w:val="18"/>
                <w:szCs w:val="18"/>
              </w:rPr>
              <w:t>The capability signalling comprises the following parameters:</w:t>
            </w:r>
          </w:p>
          <w:p w14:paraId="4A0B8E05"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maxNumActiveDL-TCI-AcrossCC-r18 </w:t>
            </w:r>
            <w:r w:rsidRPr="00BC409C">
              <w:rPr>
                <w:rFonts w:ascii="Arial" w:hAnsi="Arial" w:cs="Arial"/>
                <w:sz w:val="18"/>
                <w:szCs w:val="18"/>
              </w:rPr>
              <w:t>indicates the maximum number of activated DL TCI states across all CCs in a band,</w:t>
            </w:r>
          </w:p>
          <w:p w14:paraId="3854399F" w14:textId="77777777" w:rsidR="003A1E5F" w:rsidRPr="00BC409C" w:rsidRDefault="003A1E5F" w:rsidP="00423E00">
            <w:pPr>
              <w:ind w:left="568" w:hanging="284"/>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i/>
                <w:sz w:val="18"/>
                <w:szCs w:val="18"/>
              </w:rPr>
              <w:t>maxNumActiveUL-TCI-AcrossCC-r18</w:t>
            </w:r>
            <w:proofErr w:type="gramEnd"/>
            <w:r w:rsidRPr="00BC409C">
              <w:rPr>
                <w:rFonts w:ascii="Arial" w:hAnsi="Arial" w:cs="Arial"/>
                <w:i/>
                <w:sz w:val="18"/>
                <w:szCs w:val="18"/>
              </w:rPr>
              <w:t xml:space="preserve"> </w:t>
            </w:r>
            <w:r w:rsidRPr="00BC409C">
              <w:rPr>
                <w:rFonts w:ascii="Arial" w:hAnsi="Arial" w:cs="Arial"/>
                <w:sz w:val="18"/>
                <w:szCs w:val="18"/>
              </w:rPr>
              <w:t>indicates the maximum number of activated UL TCI states across all CCs in a band.</w:t>
            </w:r>
          </w:p>
          <w:p w14:paraId="12336082" w14:textId="77777777" w:rsidR="003A1E5F" w:rsidRPr="00BC409C" w:rsidRDefault="003A1E5F" w:rsidP="00423E00">
            <w:pPr>
              <w:rPr>
                <w:rFonts w:ascii="Arial" w:hAnsi="Arial" w:cs="Arial"/>
                <w:sz w:val="18"/>
                <w:szCs w:val="18"/>
              </w:rPr>
            </w:pPr>
            <w:r w:rsidRPr="00BC409C">
              <w:rPr>
                <w:rFonts w:ascii="Arial" w:hAnsi="Arial" w:cs="Arial"/>
                <w:sz w:val="18"/>
                <w:szCs w:val="18"/>
              </w:rPr>
              <w:t>The UE supporting this feature shall also indicate support of</w:t>
            </w:r>
            <w:r w:rsidRPr="00BC409C">
              <w:t xml:space="preserve"> </w:t>
            </w:r>
            <w:r w:rsidRPr="00BC409C">
              <w:rPr>
                <w:rFonts w:ascii="Arial" w:hAnsi="Arial" w:cs="Arial"/>
                <w:i/>
                <w:iCs/>
                <w:sz w:val="18"/>
                <w:szCs w:val="18"/>
              </w:rPr>
              <w:t>tci-SeparateTCI-UpdateSingleActiveTCI-PerCC-r18.</w:t>
            </w:r>
          </w:p>
          <w:p w14:paraId="580A033D" w14:textId="77777777" w:rsidR="003A1E5F" w:rsidRPr="00BC409C" w:rsidRDefault="003A1E5F" w:rsidP="00423E00">
            <w:pPr>
              <w:pStyle w:val="TAN"/>
              <w:rPr>
                <w:b/>
                <w:bCs/>
                <w:i/>
                <w:iCs/>
              </w:rPr>
            </w:pPr>
            <w:r w:rsidRPr="00BC409C">
              <w:t>NOTE:</w:t>
            </w:r>
            <w:r w:rsidRPr="00BC409C">
              <w:tab/>
            </w:r>
            <w:r w:rsidRPr="00BC409C">
              <w:rPr>
                <w:i/>
                <w:iCs/>
              </w:rPr>
              <w:t>defaultQCL-TwoTCI-r16</w:t>
            </w:r>
            <w:r w:rsidRPr="00BC409C">
              <w:t xml:space="preserve"> can be used to indicate support of two default beams.</w:t>
            </w:r>
          </w:p>
        </w:tc>
        <w:tc>
          <w:tcPr>
            <w:tcW w:w="709" w:type="dxa"/>
          </w:tcPr>
          <w:p w14:paraId="132B14DA" w14:textId="77777777" w:rsidR="003A1E5F" w:rsidRPr="00BC409C" w:rsidRDefault="003A1E5F" w:rsidP="00423E00">
            <w:pPr>
              <w:pStyle w:val="TAL"/>
              <w:jc w:val="center"/>
              <w:rPr>
                <w:rFonts w:cs="Arial"/>
                <w:szCs w:val="18"/>
              </w:rPr>
            </w:pPr>
            <w:r w:rsidRPr="00BC409C">
              <w:rPr>
                <w:rFonts w:cs="Arial"/>
                <w:szCs w:val="18"/>
              </w:rPr>
              <w:t>Band</w:t>
            </w:r>
          </w:p>
        </w:tc>
        <w:tc>
          <w:tcPr>
            <w:tcW w:w="567" w:type="dxa"/>
          </w:tcPr>
          <w:p w14:paraId="76CBB2ED" w14:textId="77777777" w:rsidR="003A1E5F" w:rsidRPr="00BC409C" w:rsidRDefault="003A1E5F" w:rsidP="00423E00">
            <w:pPr>
              <w:pStyle w:val="TAL"/>
              <w:jc w:val="center"/>
              <w:rPr>
                <w:rFonts w:cs="Arial"/>
                <w:bCs/>
                <w:iCs/>
                <w:szCs w:val="18"/>
              </w:rPr>
            </w:pPr>
            <w:r w:rsidRPr="00BC409C">
              <w:rPr>
                <w:rFonts w:cs="Arial"/>
                <w:bCs/>
                <w:iCs/>
                <w:szCs w:val="18"/>
              </w:rPr>
              <w:t>No</w:t>
            </w:r>
          </w:p>
        </w:tc>
        <w:tc>
          <w:tcPr>
            <w:tcW w:w="709" w:type="dxa"/>
          </w:tcPr>
          <w:p w14:paraId="7F9C3617" w14:textId="77777777" w:rsidR="003A1E5F" w:rsidRPr="00BC409C" w:rsidRDefault="003A1E5F" w:rsidP="00423E00">
            <w:pPr>
              <w:pStyle w:val="TAL"/>
              <w:jc w:val="center"/>
              <w:rPr>
                <w:bCs/>
                <w:iCs/>
              </w:rPr>
            </w:pPr>
            <w:r w:rsidRPr="00BC409C">
              <w:rPr>
                <w:bCs/>
                <w:iCs/>
              </w:rPr>
              <w:t>N/A</w:t>
            </w:r>
          </w:p>
        </w:tc>
        <w:tc>
          <w:tcPr>
            <w:tcW w:w="728" w:type="dxa"/>
          </w:tcPr>
          <w:p w14:paraId="26D40445" w14:textId="77777777" w:rsidR="003A1E5F" w:rsidRPr="00BC409C" w:rsidRDefault="003A1E5F" w:rsidP="00423E00">
            <w:pPr>
              <w:pStyle w:val="TAL"/>
              <w:jc w:val="center"/>
              <w:rPr>
                <w:bCs/>
                <w:iCs/>
              </w:rPr>
            </w:pPr>
            <w:r w:rsidRPr="00BC409C">
              <w:rPr>
                <w:bCs/>
                <w:iCs/>
              </w:rPr>
              <w:t>N/A</w:t>
            </w:r>
          </w:p>
        </w:tc>
      </w:tr>
      <w:tr w:rsidR="003A1E5F" w:rsidRPr="00BC409C" w14:paraId="5E6E594C" w14:textId="77777777" w:rsidTr="00423E00">
        <w:trPr>
          <w:cantSplit/>
          <w:tblHeader/>
        </w:trPr>
        <w:tc>
          <w:tcPr>
            <w:tcW w:w="6917" w:type="dxa"/>
          </w:tcPr>
          <w:p w14:paraId="632729F4" w14:textId="77777777" w:rsidR="003A1E5F" w:rsidRPr="00BC409C" w:rsidRDefault="003A1E5F" w:rsidP="00423E00">
            <w:pPr>
              <w:pStyle w:val="TAL"/>
              <w:rPr>
                <w:b/>
                <w:bCs/>
                <w:i/>
                <w:iCs/>
              </w:rPr>
            </w:pPr>
            <w:r w:rsidRPr="00BC409C">
              <w:rPr>
                <w:b/>
                <w:bCs/>
                <w:i/>
                <w:iCs/>
              </w:rPr>
              <w:t>tci-SeparateTCI-UpdateMultiActiveTCI-PerCC-PerCORESET-r18</w:t>
            </w:r>
          </w:p>
          <w:p w14:paraId="70814F07" w14:textId="77777777" w:rsidR="003A1E5F" w:rsidRPr="00BC409C" w:rsidRDefault="003A1E5F" w:rsidP="00423E00">
            <w:pPr>
              <w:pStyle w:val="TAL"/>
              <w:rPr>
                <w:rFonts w:eastAsia="MS Mincho" w:cs="Arial"/>
                <w:szCs w:val="18"/>
              </w:rPr>
            </w:pPr>
            <w:r w:rsidRPr="00BC409C">
              <w:t xml:space="preserve">Indicates whether the UE supports </w:t>
            </w:r>
            <w:r w:rsidRPr="00BC409C">
              <w:rPr>
                <w:rFonts w:cs="Arial"/>
                <w:szCs w:val="18"/>
              </w:rPr>
              <w:t xml:space="preserve">unified TCI with separate DL/UL TCI update for multi-DCI based multi-TRP </w:t>
            </w:r>
            <w:r w:rsidRPr="00BC409C">
              <w:rPr>
                <w:rFonts w:cs="Arial"/>
                <w:szCs w:val="18"/>
                <w:lang w:eastAsia="zh-CN"/>
              </w:rPr>
              <w:t xml:space="preserve">with multiple activated TCI codepoints per CORESETPoolIndex per CC. </w:t>
            </w:r>
            <w:r w:rsidRPr="00BC409C">
              <w:rPr>
                <w:rFonts w:eastAsia="MS Mincho" w:cs="Arial"/>
                <w:szCs w:val="18"/>
              </w:rPr>
              <w:t>TCI state indication for update and activation includes:</w:t>
            </w:r>
          </w:p>
          <w:p w14:paraId="2BC1B422"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MAC-CE+DCI-based TCI state indication (use of monitored DCI formats 1_1 and if supported 1_2) with DL assignment;</w:t>
            </w:r>
          </w:p>
          <w:p w14:paraId="4128481B"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MAC-CE+DCI-based TCI state indication (use of monitored DCI formats 1_1 and if supported 1_2) without DL assignment.</w:t>
            </w:r>
          </w:p>
          <w:p w14:paraId="4162FFC9" w14:textId="77777777" w:rsidR="003A1E5F" w:rsidRPr="00BC409C" w:rsidRDefault="003A1E5F" w:rsidP="00423E00">
            <w:pPr>
              <w:pStyle w:val="B1"/>
              <w:spacing w:after="0"/>
              <w:ind w:left="0" w:firstLine="0"/>
              <w:rPr>
                <w:rFonts w:ascii="Arial" w:hAnsi="Arial" w:cs="Arial"/>
                <w:sz w:val="18"/>
                <w:szCs w:val="18"/>
              </w:rPr>
            </w:pPr>
            <w:r w:rsidRPr="00BC409C">
              <w:rPr>
                <w:rFonts w:ascii="Arial" w:hAnsi="Arial" w:cs="Arial"/>
                <w:sz w:val="18"/>
                <w:szCs w:val="18"/>
              </w:rPr>
              <w:t>The capability signalling comprises the following parameters:</w:t>
            </w:r>
          </w:p>
          <w:p w14:paraId="0DFBA2E8"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maxNumConfigDL-TCI-PerCC-PerBWP-r18 </w:t>
            </w:r>
            <w:r w:rsidRPr="00BC409C">
              <w:rPr>
                <w:rFonts w:ascii="Arial" w:hAnsi="Arial" w:cs="Arial"/>
                <w:sz w:val="18"/>
                <w:szCs w:val="18"/>
              </w:rPr>
              <w:t>indicates the maximum number of configured DL TCI states per CC per BWP ,</w:t>
            </w:r>
          </w:p>
          <w:p w14:paraId="09A54C71" w14:textId="77777777" w:rsidR="003A1E5F" w:rsidRPr="00BC409C" w:rsidRDefault="003A1E5F" w:rsidP="00423E00">
            <w:pPr>
              <w:ind w:left="568" w:hanging="284"/>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i/>
                <w:sz w:val="18"/>
                <w:szCs w:val="18"/>
              </w:rPr>
              <w:t>maxNumConfigUL-TCI-PerCC-PerBWP-r18</w:t>
            </w:r>
            <w:proofErr w:type="gramEnd"/>
            <w:r w:rsidRPr="00BC409C">
              <w:rPr>
                <w:rFonts w:ascii="Arial" w:hAnsi="Arial" w:cs="Arial"/>
                <w:i/>
                <w:sz w:val="18"/>
                <w:szCs w:val="18"/>
              </w:rPr>
              <w:t xml:space="preserve"> </w:t>
            </w:r>
            <w:r w:rsidRPr="00BC409C">
              <w:rPr>
                <w:rFonts w:ascii="Arial" w:hAnsi="Arial" w:cs="Arial"/>
                <w:sz w:val="18"/>
                <w:szCs w:val="18"/>
              </w:rPr>
              <w:t>indicates the maximum number of configured UL TCI states per CC per BWP.</w:t>
            </w:r>
          </w:p>
          <w:p w14:paraId="25723A55" w14:textId="77777777" w:rsidR="003A1E5F" w:rsidRPr="00BC409C" w:rsidRDefault="003A1E5F" w:rsidP="00423E00">
            <w:pPr>
              <w:pStyle w:val="TAL"/>
              <w:rPr>
                <w:b/>
                <w:bCs/>
                <w:i/>
                <w:iCs/>
              </w:rPr>
            </w:pPr>
            <w:r w:rsidRPr="00BC409C">
              <w:rPr>
                <w:rFonts w:cs="Arial"/>
                <w:szCs w:val="18"/>
              </w:rPr>
              <w:t xml:space="preserve">A UE supporting this feature shall also indicate support of </w:t>
            </w:r>
            <w:r w:rsidRPr="00BC409C">
              <w:rPr>
                <w:i/>
                <w:iCs/>
              </w:rPr>
              <w:t>tci-SeparateTCI-UpdateSingleActiveTCI-PerCC-PerCORESET-r18</w:t>
            </w:r>
            <w:r w:rsidRPr="00BC409C">
              <w:t xml:space="preserve"> and </w:t>
            </w:r>
            <w:r w:rsidRPr="00BC409C">
              <w:rPr>
                <w:rFonts w:cs="Arial"/>
                <w:i/>
                <w:iCs/>
                <w:szCs w:val="18"/>
              </w:rPr>
              <w:t>unifiedSeparateTCI-multiMAC-CE-r17</w:t>
            </w:r>
            <w:r w:rsidRPr="00BC409C">
              <w:t>.</w:t>
            </w:r>
          </w:p>
        </w:tc>
        <w:tc>
          <w:tcPr>
            <w:tcW w:w="709" w:type="dxa"/>
          </w:tcPr>
          <w:p w14:paraId="2A3499F5" w14:textId="77777777" w:rsidR="003A1E5F" w:rsidRPr="00BC409C" w:rsidRDefault="003A1E5F" w:rsidP="00423E00">
            <w:pPr>
              <w:pStyle w:val="TAL"/>
              <w:jc w:val="center"/>
              <w:rPr>
                <w:rFonts w:cs="Arial"/>
                <w:szCs w:val="18"/>
              </w:rPr>
            </w:pPr>
            <w:r w:rsidRPr="00BC409C">
              <w:rPr>
                <w:rFonts w:cs="Arial"/>
                <w:szCs w:val="18"/>
              </w:rPr>
              <w:t>Band</w:t>
            </w:r>
          </w:p>
        </w:tc>
        <w:tc>
          <w:tcPr>
            <w:tcW w:w="567" w:type="dxa"/>
          </w:tcPr>
          <w:p w14:paraId="3F0325FE" w14:textId="77777777" w:rsidR="003A1E5F" w:rsidRPr="00BC409C" w:rsidRDefault="003A1E5F" w:rsidP="00423E00">
            <w:pPr>
              <w:pStyle w:val="TAL"/>
              <w:jc w:val="center"/>
              <w:rPr>
                <w:rFonts w:cs="Arial"/>
                <w:bCs/>
                <w:iCs/>
                <w:szCs w:val="18"/>
              </w:rPr>
            </w:pPr>
            <w:r w:rsidRPr="00BC409C">
              <w:rPr>
                <w:rFonts w:cs="Arial"/>
                <w:bCs/>
                <w:iCs/>
                <w:szCs w:val="18"/>
              </w:rPr>
              <w:t>No</w:t>
            </w:r>
          </w:p>
        </w:tc>
        <w:tc>
          <w:tcPr>
            <w:tcW w:w="709" w:type="dxa"/>
          </w:tcPr>
          <w:p w14:paraId="76D560E1" w14:textId="77777777" w:rsidR="003A1E5F" w:rsidRPr="00BC409C" w:rsidRDefault="003A1E5F" w:rsidP="00423E00">
            <w:pPr>
              <w:pStyle w:val="TAL"/>
              <w:jc w:val="center"/>
              <w:rPr>
                <w:bCs/>
                <w:iCs/>
              </w:rPr>
            </w:pPr>
            <w:r w:rsidRPr="00BC409C">
              <w:rPr>
                <w:bCs/>
                <w:iCs/>
              </w:rPr>
              <w:t>N/A</w:t>
            </w:r>
          </w:p>
        </w:tc>
        <w:tc>
          <w:tcPr>
            <w:tcW w:w="728" w:type="dxa"/>
          </w:tcPr>
          <w:p w14:paraId="72F28F3F" w14:textId="77777777" w:rsidR="003A1E5F" w:rsidRPr="00BC409C" w:rsidRDefault="003A1E5F" w:rsidP="00423E00">
            <w:pPr>
              <w:pStyle w:val="TAL"/>
              <w:jc w:val="center"/>
              <w:rPr>
                <w:bCs/>
                <w:iCs/>
              </w:rPr>
            </w:pPr>
            <w:r w:rsidRPr="00BC409C">
              <w:rPr>
                <w:bCs/>
                <w:iCs/>
              </w:rPr>
              <w:t>N/A</w:t>
            </w:r>
          </w:p>
        </w:tc>
      </w:tr>
      <w:tr w:rsidR="003A1E5F" w:rsidRPr="00BC409C" w14:paraId="6582E333" w14:textId="77777777" w:rsidTr="00423E00">
        <w:trPr>
          <w:cantSplit/>
          <w:tblHeader/>
        </w:trPr>
        <w:tc>
          <w:tcPr>
            <w:tcW w:w="6917" w:type="dxa"/>
          </w:tcPr>
          <w:p w14:paraId="4A64AABA" w14:textId="77777777" w:rsidR="003A1E5F" w:rsidRPr="00BC409C" w:rsidRDefault="003A1E5F" w:rsidP="00423E00">
            <w:pPr>
              <w:pStyle w:val="TAL"/>
              <w:rPr>
                <w:b/>
                <w:bCs/>
                <w:i/>
                <w:iCs/>
              </w:rPr>
            </w:pPr>
            <w:r w:rsidRPr="00BC409C">
              <w:rPr>
                <w:b/>
                <w:bCs/>
                <w:i/>
                <w:iCs/>
              </w:rPr>
              <w:lastRenderedPageBreak/>
              <w:t>tci-SeparateTCI-UpdateSingleActiveTCI-PerCC-r18</w:t>
            </w:r>
          </w:p>
          <w:p w14:paraId="12F66D8D" w14:textId="77777777" w:rsidR="003A1E5F" w:rsidRPr="00BC409C" w:rsidRDefault="003A1E5F" w:rsidP="00423E00">
            <w:pPr>
              <w:pStyle w:val="TAL"/>
            </w:pPr>
            <w:r w:rsidRPr="00BC409C">
              <w:t>Indicates whether the UE supports unified TCI with separate DL/UL TCI update for single-DCI based intra-cell multi-TRP with single activated TCI codepoint per CC. The capability signalling comprises the following parameters:</w:t>
            </w:r>
          </w:p>
          <w:p w14:paraId="12D574BF"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maxNumConfigDL-TCI-PerCC-PerBWP-r18 </w:t>
            </w:r>
            <w:r w:rsidRPr="00BC409C">
              <w:rPr>
                <w:rFonts w:ascii="Arial" w:hAnsi="Arial" w:cs="Arial"/>
                <w:sz w:val="18"/>
                <w:szCs w:val="18"/>
              </w:rPr>
              <w:t>indicates the maximum number of configured DL TCI states per CC per BWP ,</w:t>
            </w:r>
          </w:p>
          <w:p w14:paraId="21EC718B" w14:textId="77777777" w:rsidR="003A1E5F" w:rsidRPr="00BC409C" w:rsidRDefault="003A1E5F" w:rsidP="00423E00">
            <w:pPr>
              <w:spacing w:after="0"/>
              <w:ind w:left="568" w:hanging="284"/>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i/>
                <w:sz w:val="18"/>
                <w:szCs w:val="18"/>
              </w:rPr>
              <w:t>maxNumConfigUL-TCI-PerCC-PerBWP-r18</w:t>
            </w:r>
            <w:proofErr w:type="gramEnd"/>
            <w:r w:rsidRPr="00BC409C">
              <w:rPr>
                <w:rFonts w:ascii="Arial" w:hAnsi="Arial" w:cs="Arial"/>
                <w:i/>
                <w:sz w:val="18"/>
                <w:szCs w:val="18"/>
              </w:rPr>
              <w:t xml:space="preserve"> </w:t>
            </w:r>
            <w:r w:rsidRPr="00BC409C">
              <w:rPr>
                <w:rFonts w:ascii="Arial" w:hAnsi="Arial" w:cs="Arial"/>
                <w:sz w:val="18"/>
                <w:szCs w:val="18"/>
              </w:rPr>
              <w:t>indicates the maximum number of configured UL TCI states per CC per BWP.</w:t>
            </w:r>
          </w:p>
          <w:p w14:paraId="06CCB725"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maxNumActiveDL-TCI-AcrossCC-r18 </w:t>
            </w:r>
            <w:r w:rsidRPr="00BC409C">
              <w:rPr>
                <w:rFonts w:ascii="Arial" w:hAnsi="Arial" w:cs="Arial"/>
                <w:sz w:val="18"/>
                <w:szCs w:val="18"/>
              </w:rPr>
              <w:t>indicates the maximum number of activated DL TCI states across all CCs in a band,</w:t>
            </w:r>
          </w:p>
          <w:p w14:paraId="769AAB27" w14:textId="77777777" w:rsidR="003A1E5F" w:rsidRPr="00BC409C" w:rsidRDefault="003A1E5F" w:rsidP="00423E00">
            <w:pPr>
              <w:spacing w:after="0"/>
              <w:ind w:left="568" w:hanging="284"/>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i/>
                <w:sz w:val="18"/>
                <w:szCs w:val="18"/>
              </w:rPr>
              <w:t>maxNumActiveUL-TCI-AcrossCC-r18</w:t>
            </w:r>
            <w:proofErr w:type="gramEnd"/>
            <w:r w:rsidRPr="00BC409C">
              <w:rPr>
                <w:rFonts w:ascii="Arial" w:hAnsi="Arial" w:cs="Arial"/>
                <w:i/>
                <w:sz w:val="18"/>
                <w:szCs w:val="18"/>
              </w:rPr>
              <w:t xml:space="preserve"> </w:t>
            </w:r>
            <w:r w:rsidRPr="00BC409C">
              <w:rPr>
                <w:rFonts w:ascii="Arial" w:hAnsi="Arial" w:cs="Arial"/>
                <w:sz w:val="18"/>
                <w:szCs w:val="18"/>
              </w:rPr>
              <w:t>indicates the maximum number of activated UL TCI states across all CCs in a band.</w:t>
            </w:r>
          </w:p>
          <w:p w14:paraId="26A4F786" w14:textId="77777777" w:rsidR="003A1E5F" w:rsidRPr="00BC409C" w:rsidRDefault="003A1E5F" w:rsidP="00423E00">
            <w:pPr>
              <w:pStyle w:val="TAL"/>
            </w:pPr>
            <w:r w:rsidRPr="00BC409C">
              <w:rPr>
                <w:rFonts w:cs="Arial"/>
                <w:szCs w:val="18"/>
              </w:rPr>
              <w:t xml:space="preserve">A UE supporting this feature shall also indicate support of </w:t>
            </w:r>
            <w:r w:rsidRPr="00BC409C">
              <w:rPr>
                <w:i/>
                <w:iCs/>
              </w:rPr>
              <w:t>tci-JointTCI-UpdateSingleActiveTCI-PerCC-r18</w:t>
            </w:r>
            <w:r w:rsidRPr="00BC409C">
              <w:t xml:space="preserve"> and </w:t>
            </w:r>
            <w:r w:rsidRPr="00BC409C">
              <w:rPr>
                <w:rFonts w:cs="Arial"/>
                <w:i/>
                <w:iCs/>
                <w:szCs w:val="18"/>
              </w:rPr>
              <w:t>unifiedJointTCI-commonUpdate-r17</w:t>
            </w:r>
            <w:r w:rsidRPr="00BC409C">
              <w:t>.</w:t>
            </w:r>
          </w:p>
          <w:p w14:paraId="21B88901" w14:textId="77777777" w:rsidR="003A1E5F" w:rsidRPr="00BC409C" w:rsidRDefault="003A1E5F" w:rsidP="00423E00">
            <w:pPr>
              <w:pStyle w:val="TAN"/>
            </w:pPr>
          </w:p>
          <w:p w14:paraId="3F6C9D1E" w14:textId="77777777" w:rsidR="003A1E5F" w:rsidRPr="00BC409C" w:rsidRDefault="003A1E5F" w:rsidP="00423E00">
            <w:pPr>
              <w:pStyle w:val="TAN"/>
              <w:rPr>
                <w:b/>
                <w:bCs/>
                <w:i/>
                <w:iCs/>
              </w:rPr>
            </w:pPr>
            <w:r w:rsidRPr="00BC409C">
              <w:t>NOTE:</w:t>
            </w:r>
            <w:r w:rsidRPr="00BC409C">
              <w:rPr>
                <w:rFonts w:cs="Arial"/>
                <w:szCs w:val="18"/>
              </w:rPr>
              <w:tab/>
            </w:r>
            <w:r w:rsidRPr="00BC409C">
              <w:rPr>
                <w:i/>
                <w:iCs/>
              </w:rPr>
              <w:t>defaultQCL-TwoTCI-r16</w:t>
            </w:r>
            <w:r w:rsidRPr="00BC409C">
              <w:t xml:space="preserve"> can be used to indicate support of two default beams</w:t>
            </w:r>
          </w:p>
        </w:tc>
        <w:tc>
          <w:tcPr>
            <w:tcW w:w="709" w:type="dxa"/>
          </w:tcPr>
          <w:p w14:paraId="44D452C0" w14:textId="77777777" w:rsidR="003A1E5F" w:rsidRPr="00BC409C" w:rsidRDefault="003A1E5F" w:rsidP="00423E00">
            <w:pPr>
              <w:pStyle w:val="TAL"/>
              <w:jc w:val="center"/>
              <w:rPr>
                <w:rFonts w:cs="Arial"/>
                <w:szCs w:val="18"/>
              </w:rPr>
            </w:pPr>
            <w:r w:rsidRPr="00BC409C">
              <w:rPr>
                <w:rFonts w:cs="Arial"/>
                <w:szCs w:val="18"/>
              </w:rPr>
              <w:t>Band</w:t>
            </w:r>
          </w:p>
        </w:tc>
        <w:tc>
          <w:tcPr>
            <w:tcW w:w="567" w:type="dxa"/>
          </w:tcPr>
          <w:p w14:paraId="20777B33" w14:textId="77777777" w:rsidR="003A1E5F" w:rsidRPr="00BC409C" w:rsidRDefault="003A1E5F" w:rsidP="00423E00">
            <w:pPr>
              <w:pStyle w:val="TAL"/>
              <w:jc w:val="center"/>
              <w:rPr>
                <w:rFonts w:cs="Arial"/>
                <w:bCs/>
                <w:iCs/>
                <w:szCs w:val="18"/>
              </w:rPr>
            </w:pPr>
            <w:r w:rsidRPr="00BC409C">
              <w:rPr>
                <w:rFonts w:cs="Arial"/>
                <w:bCs/>
                <w:iCs/>
                <w:szCs w:val="18"/>
              </w:rPr>
              <w:t>No</w:t>
            </w:r>
          </w:p>
        </w:tc>
        <w:tc>
          <w:tcPr>
            <w:tcW w:w="709" w:type="dxa"/>
          </w:tcPr>
          <w:p w14:paraId="22BE1923" w14:textId="77777777" w:rsidR="003A1E5F" w:rsidRPr="00BC409C" w:rsidRDefault="003A1E5F" w:rsidP="00423E00">
            <w:pPr>
              <w:pStyle w:val="TAL"/>
              <w:jc w:val="center"/>
              <w:rPr>
                <w:bCs/>
                <w:iCs/>
              </w:rPr>
            </w:pPr>
            <w:r w:rsidRPr="00BC409C">
              <w:rPr>
                <w:bCs/>
                <w:iCs/>
              </w:rPr>
              <w:t>N/A</w:t>
            </w:r>
          </w:p>
        </w:tc>
        <w:tc>
          <w:tcPr>
            <w:tcW w:w="728" w:type="dxa"/>
          </w:tcPr>
          <w:p w14:paraId="71D723BC" w14:textId="77777777" w:rsidR="003A1E5F" w:rsidRPr="00BC409C" w:rsidRDefault="003A1E5F" w:rsidP="00423E00">
            <w:pPr>
              <w:pStyle w:val="TAL"/>
              <w:jc w:val="center"/>
              <w:rPr>
                <w:bCs/>
                <w:iCs/>
              </w:rPr>
            </w:pPr>
            <w:r w:rsidRPr="00BC409C">
              <w:rPr>
                <w:bCs/>
                <w:iCs/>
              </w:rPr>
              <w:t>N/A</w:t>
            </w:r>
          </w:p>
        </w:tc>
      </w:tr>
      <w:tr w:rsidR="003A1E5F" w:rsidRPr="00BC409C" w14:paraId="6CD938FF" w14:textId="77777777" w:rsidTr="00423E00">
        <w:trPr>
          <w:cantSplit/>
          <w:tblHeader/>
        </w:trPr>
        <w:tc>
          <w:tcPr>
            <w:tcW w:w="6917" w:type="dxa"/>
          </w:tcPr>
          <w:p w14:paraId="6952F7C3" w14:textId="77777777" w:rsidR="003A1E5F" w:rsidRPr="00BC409C" w:rsidRDefault="003A1E5F" w:rsidP="00423E00">
            <w:pPr>
              <w:pStyle w:val="TAL"/>
              <w:rPr>
                <w:b/>
                <w:bCs/>
                <w:i/>
                <w:iCs/>
              </w:rPr>
            </w:pPr>
            <w:r w:rsidRPr="00BC409C">
              <w:rPr>
                <w:b/>
                <w:bCs/>
                <w:i/>
                <w:iCs/>
              </w:rPr>
              <w:t>tci-SeparateTCI-UpdateSingleActiveTCI-PerCC-PerCORESET-r18</w:t>
            </w:r>
          </w:p>
          <w:p w14:paraId="2EF7E4AF" w14:textId="77777777" w:rsidR="003A1E5F" w:rsidRPr="00BC409C" w:rsidRDefault="003A1E5F" w:rsidP="00423E00">
            <w:pPr>
              <w:pStyle w:val="TAL"/>
              <w:rPr>
                <w:rFonts w:cs="Arial"/>
                <w:szCs w:val="18"/>
                <w:lang w:eastAsia="zh-CN"/>
              </w:rPr>
            </w:pPr>
            <w:r w:rsidRPr="00BC409C">
              <w:t xml:space="preserve">Indicates whether the UE supports </w:t>
            </w:r>
            <w:r w:rsidRPr="00BC409C">
              <w:rPr>
                <w:rFonts w:cs="Arial"/>
                <w:szCs w:val="18"/>
              </w:rPr>
              <w:t xml:space="preserve">unified TCI with separate DL/UL TCI update for multi-DCI based multi-TRP </w:t>
            </w:r>
            <w:r w:rsidRPr="00BC409C">
              <w:rPr>
                <w:rFonts w:cs="Arial"/>
                <w:szCs w:val="18"/>
                <w:lang w:eastAsia="zh-CN"/>
              </w:rPr>
              <w:t xml:space="preserve">with single activated TCI codepoint per </w:t>
            </w:r>
            <w:r w:rsidRPr="00BC409C">
              <w:rPr>
                <w:rFonts w:cs="Arial"/>
                <w:i/>
                <w:iCs/>
                <w:szCs w:val="18"/>
                <w:lang w:eastAsia="zh-CN"/>
              </w:rPr>
              <w:t>CORESETPoolIndex</w:t>
            </w:r>
            <w:r w:rsidRPr="00BC409C">
              <w:rPr>
                <w:rFonts w:cs="Arial"/>
                <w:szCs w:val="18"/>
                <w:lang w:eastAsia="zh-CN"/>
              </w:rPr>
              <w:t xml:space="preserve"> per CC.</w:t>
            </w:r>
          </w:p>
          <w:p w14:paraId="770CD62D" w14:textId="77777777" w:rsidR="003A1E5F" w:rsidRPr="00BC409C" w:rsidRDefault="003A1E5F" w:rsidP="00423E00">
            <w:pPr>
              <w:pStyle w:val="TAL"/>
            </w:pPr>
          </w:p>
          <w:p w14:paraId="42817CED" w14:textId="77777777" w:rsidR="003A1E5F" w:rsidRPr="00BC409C" w:rsidRDefault="003A1E5F" w:rsidP="00423E00">
            <w:pPr>
              <w:pStyle w:val="TAL"/>
            </w:pPr>
            <w:r w:rsidRPr="00BC409C">
              <w:t>UE supporting this feature supports one MAC-CE activated DL TCI-state per CC in a band for a TRP associated with a 'coresetPoolIndex' value and one MAC-CE activated UL TCI-state per CC in a band for a TRP associated with a 'coresetPoolIndex' value.</w:t>
            </w:r>
          </w:p>
          <w:p w14:paraId="7CA25E3F" w14:textId="77777777" w:rsidR="003A1E5F" w:rsidRPr="00BC409C" w:rsidRDefault="003A1E5F" w:rsidP="00423E00">
            <w:pPr>
              <w:pStyle w:val="TAL"/>
            </w:pPr>
          </w:p>
          <w:p w14:paraId="7C068208" w14:textId="77777777" w:rsidR="003A1E5F" w:rsidRPr="00BC409C" w:rsidRDefault="003A1E5F" w:rsidP="00423E00">
            <w:pPr>
              <w:pStyle w:val="TAL"/>
            </w:pPr>
            <w:r w:rsidRPr="00BC409C">
              <w:t>The capability signalling comprises the following parameters:</w:t>
            </w:r>
          </w:p>
          <w:p w14:paraId="20B7635F"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i/>
                <w:iCs/>
                <w:sz w:val="18"/>
                <w:szCs w:val="18"/>
              </w:rPr>
              <w:t>mTRP-Operation-r18</w:t>
            </w:r>
            <w:proofErr w:type="gramEnd"/>
            <w:r w:rsidRPr="00BC409C">
              <w:rPr>
                <w:rFonts w:ascii="Arial" w:hAnsi="Arial" w:cs="Arial"/>
                <w:sz w:val="18"/>
                <w:szCs w:val="18"/>
              </w:rPr>
              <w:t xml:space="preserve"> indicates the mTRP operation for M-DCI with separate DL/UL TCI state.</w:t>
            </w:r>
          </w:p>
          <w:p w14:paraId="366BEDBB"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maxNumConfigDL-TCI-PerCC-PerBWP-r18</w:t>
            </w:r>
            <w:r w:rsidRPr="00BC409C">
              <w:rPr>
                <w:rFonts w:ascii="Arial" w:hAnsi="Arial" w:cs="Arial"/>
                <w:sz w:val="18"/>
                <w:szCs w:val="18"/>
              </w:rPr>
              <w:t xml:space="preserve"> indicates the maximum number of configured DL TCI states per CC per BWP,</w:t>
            </w:r>
          </w:p>
          <w:p w14:paraId="658BFDF1"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i/>
                <w:iCs/>
                <w:sz w:val="18"/>
                <w:szCs w:val="18"/>
              </w:rPr>
              <w:t>maxNumConfigUL-TCI-PerCC-PerBWP-r18</w:t>
            </w:r>
            <w:proofErr w:type="gramEnd"/>
            <w:r w:rsidRPr="00BC409C">
              <w:rPr>
                <w:rFonts w:ascii="Arial" w:hAnsi="Arial" w:cs="Arial"/>
                <w:sz w:val="18"/>
                <w:szCs w:val="18"/>
              </w:rPr>
              <w:t xml:space="preserve"> indicates the maximum number of configured UL TCI states per CC per BWP.</w:t>
            </w:r>
          </w:p>
          <w:p w14:paraId="4699ECAE"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maxNumActiveDL-TCI-AcrossCC-r18</w:t>
            </w:r>
            <w:r w:rsidRPr="00BC409C">
              <w:rPr>
                <w:rFonts w:ascii="Arial" w:hAnsi="Arial" w:cs="Arial"/>
                <w:sz w:val="18"/>
                <w:szCs w:val="18"/>
              </w:rPr>
              <w:t xml:space="preserve"> indicates the maximum number of activated DL TCI states across all CCs in a band,</w:t>
            </w:r>
          </w:p>
          <w:p w14:paraId="1A1998CB"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i/>
                <w:sz w:val="18"/>
                <w:szCs w:val="18"/>
              </w:rPr>
              <w:t>maxNumActiveUL-TCI-AcrossCC-r18</w:t>
            </w:r>
            <w:proofErr w:type="gramEnd"/>
            <w:r w:rsidRPr="00BC409C">
              <w:rPr>
                <w:rFonts w:ascii="Arial" w:hAnsi="Arial" w:cs="Arial"/>
                <w:i/>
                <w:sz w:val="18"/>
                <w:szCs w:val="18"/>
              </w:rPr>
              <w:t xml:space="preserve"> </w:t>
            </w:r>
            <w:r w:rsidRPr="00BC409C">
              <w:rPr>
                <w:rFonts w:ascii="Arial" w:hAnsi="Arial" w:cs="Arial"/>
                <w:sz w:val="18"/>
                <w:szCs w:val="18"/>
              </w:rPr>
              <w:t>indicates the maximum number of activated UL TCI states across all CCs in a band.</w:t>
            </w:r>
          </w:p>
          <w:p w14:paraId="63076575" w14:textId="77777777" w:rsidR="003A1E5F" w:rsidRPr="00BC409C" w:rsidRDefault="003A1E5F" w:rsidP="00423E00">
            <w:pPr>
              <w:pStyle w:val="TAL"/>
              <w:rPr>
                <w:b/>
                <w:bCs/>
                <w:i/>
                <w:iCs/>
              </w:rPr>
            </w:pPr>
            <w:r w:rsidRPr="00BC409C">
              <w:rPr>
                <w:rFonts w:cs="Arial"/>
                <w:szCs w:val="18"/>
              </w:rPr>
              <w:t xml:space="preserve">A UE supporting this feature shall also indicate support of </w:t>
            </w:r>
            <w:r w:rsidRPr="00BC409C">
              <w:rPr>
                <w:rFonts w:cs="Arial"/>
                <w:i/>
                <w:iCs/>
                <w:szCs w:val="18"/>
              </w:rPr>
              <w:t>tci-JointTCI-UpdateSingleActiveTCI-PerCC-PerCORESET-r18</w:t>
            </w:r>
            <w:r w:rsidRPr="00BC409C">
              <w:rPr>
                <w:rFonts w:cs="Arial"/>
                <w:szCs w:val="18"/>
              </w:rPr>
              <w:t xml:space="preserve"> and </w:t>
            </w:r>
            <w:r w:rsidRPr="00BC409C">
              <w:rPr>
                <w:rFonts w:cs="Arial"/>
                <w:i/>
                <w:iCs/>
                <w:szCs w:val="18"/>
              </w:rPr>
              <w:t>unifiedSeparateTCI-r17.</w:t>
            </w:r>
          </w:p>
        </w:tc>
        <w:tc>
          <w:tcPr>
            <w:tcW w:w="709" w:type="dxa"/>
          </w:tcPr>
          <w:p w14:paraId="2DCC1ECF" w14:textId="77777777" w:rsidR="003A1E5F" w:rsidRPr="00BC409C" w:rsidRDefault="003A1E5F" w:rsidP="00423E00">
            <w:pPr>
              <w:pStyle w:val="TAL"/>
              <w:jc w:val="center"/>
              <w:rPr>
                <w:rFonts w:cs="Arial"/>
                <w:szCs w:val="18"/>
              </w:rPr>
            </w:pPr>
            <w:r w:rsidRPr="00BC409C">
              <w:rPr>
                <w:rFonts w:cs="Arial"/>
                <w:szCs w:val="18"/>
              </w:rPr>
              <w:t>Band</w:t>
            </w:r>
          </w:p>
        </w:tc>
        <w:tc>
          <w:tcPr>
            <w:tcW w:w="567" w:type="dxa"/>
          </w:tcPr>
          <w:p w14:paraId="0AC6B4DB" w14:textId="77777777" w:rsidR="003A1E5F" w:rsidRPr="00BC409C" w:rsidRDefault="003A1E5F" w:rsidP="00423E00">
            <w:pPr>
              <w:pStyle w:val="TAL"/>
              <w:jc w:val="center"/>
              <w:rPr>
                <w:rFonts w:cs="Arial"/>
                <w:bCs/>
                <w:iCs/>
                <w:szCs w:val="18"/>
              </w:rPr>
            </w:pPr>
            <w:r w:rsidRPr="00BC409C">
              <w:rPr>
                <w:rFonts w:cs="Arial"/>
                <w:bCs/>
                <w:iCs/>
                <w:szCs w:val="18"/>
              </w:rPr>
              <w:t>No</w:t>
            </w:r>
          </w:p>
        </w:tc>
        <w:tc>
          <w:tcPr>
            <w:tcW w:w="709" w:type="dxa"/>
          </w:tcPr>
          <w:p w14:paraId="0414FE3E" w14:textId="77777777" w:rsidR="003A1E5F" w:rsidRPr="00BC409C" w:rsidRDefault="003A1E5F" w:rsidP="00423E00">
            <w:pPr>
              <w:pStyle w:val="TAL"/>
              <w:jc w:val="center"/>
              <w:rPr>
                <w:bCs/>
                <w:iCs/>
              </w:rPr>
            </w:pPr>
            <w:r w:rsidRPr="00BC409C">
              <w:rPr>
                <w:bCs/>
                <w:iCs/>
              </w:rPr>
              <w:t>N/A</w:t>
            </w:r>
          </w:p>
        </w:tc>
        <w:tc>
          <w:tcPr>
            <w:tcW w:w="728" w:type="dxa"/>
          </w:tcPr>
          <w:p w14:paraId="346A4B58" w14:textId="77777777" w:rsidR="003A1E5F" w:rsidRPr="00BC409C" w:rsidRDefault="003A1E5F" w:rsidP="00423E00">
            <w:pPr>
              <w:pStyle w:val="TAL"/>
              <w:jc w:val="center"/>
              <w:rPr>
                <w:bCs/>
                <w:iCs/>
              </w:rPr>
            </w:pPr>
            <w:r w:rsidRPr="00BC409C">
              <w:rPr>
                <w:bCs/>
                <w:iCs/>
              </w:rPr>
              <w:t>N/A</w:t>
            </w:r>
          </w:p>
        </w:tc>
      </w:tr>
      <w:tr w:rsidR="003A1E5F" w:rsidRPr="00BC409C" w14:paraId="7F9A8F6B" w14:textId="77777777" w:rsidTr="00423E00">
        <w:trPr>
          <w:cantSplit/>
          <w:tblHeader/>
        </w:trPr>
        <w:tc>
          <w:tcPr>
            <w:tcW w:w="6917" w:type="dxa"/>
          </w:tcPr>
          <w:p w14:paraId="646C7A28" w14:textId="77777777" w:rsidR="003A1E5F" w:rsidRPr="00BC409C" w:rsidRDefault="003A1E5F" w:rsidP="00423E00">
            <w:pPr>
              <w:pStyle w:val="TAL"/>
              <w:rPr>
                <w:b/>
                <w:bCs/>
                <w:i/>
                <w:iCs/>
              </w:rPr>
            </w:pPr>
            <w:r w:rsidRPr="00BC409C">
              <w:rPr>
                <w:b/>
                <w:bCs/>
                <w:i/>
                <w:iCs/>
              </w:rPr>
              <w:t>tci-TRP-BFR-r18</w:t>
            </w:r>
          </w:p>
          <w:p w14:paraId="3097438C" w14:textId="77777777" w:rsidR="003A1E5F" w:rsidRPr="00BC409C" w:rsidRDefault="003A1E5F" w:rsidP="00423E00">
            <w:pPr>
              <w:pStyle w:val="TAL"/>
              <w:rPr>
                <w:rFonts w:eastAsia="MS Mincho" w:cs="Arial"/>
                <w:szCs w:val="18"/>
              </w:rPr>
            </w:pPr>
            <w:r w:rsidRPr="00BC409C">
              <w:t xml:space="preserve">Indicates whether the UE supports </w:t>
            </w:r>
            <w:r w:rsidRPr="00BC409C">
              <w:rPr>
                <w:rFonts w:eastAsia="MS Mincho" w:cs="Arial"/>
                <w:szCs w:val="18"/>
              </w:rPr>
              <w:t>TRP-specific BFR with unified TCI framework with Unified TCI.</w:t>
            </w:r>
          </w:p>
          <w:p w14:paraId="360724BB" w14:textId="77777777" w:rsidR="003A1E5F" w:rsidRPr="00BC409C" w:rsidRDefault="003A1E5F" w:rsidP="00423E00">
            <w:pPr>
              <w:pStyle w:val="TAL"/>
              <w:rPr>
                <w:b/>
                <w:bCs/>
                <w:i/>
                <w:iCs/>
              </w:rPr>
            </w:pPr>
            <w:r w:rsidRPr="00BC409C">
              <w:rPr>
                <w:rFonts w:eastAsia="MS Mincho" w:cs="Arial"/>
                <w:szCs w:val="18"/>
              </w:rPr>
              <w:t xml:space="preserve">A UE supporting this feature shall also indicate support of </w:t>
            </w:r>
            <w:r w:rsidRPr="00BC409C">
              <w:rPr>
                <w:rFonts w:eastAsia="MS Mincho" w:cs="Arial"/>
                <w:i/>
                <w:iCs/>
                <w:szCs w:val="18"/>
              </w:rPr>
              <w:t>mTRP-BFR-twoBFD-RS-Set-r17</w:t>
            </w:r>
            <w:r w:rsidRPr="00BC409C">
              <w:rPr>
                <w:rFonts w:eastAsia="MS Mincho" w:cs="Arial"/>
                <w:szCs w:val="18"/>
              </w:rPr>
              <w:t>.</w:t>
            </w:r>
          </w:p>
        </w:tc>
        <w:tc>
          <w:tcPr>
            <w:tcW w:w="709" w:type="dxa"/>
          </w:tcPr>
          <w:p w14:paraId="4B18EFBA" w14:textId="77777777" w:rsidR="003A1E5F" w:rsidRPr="00BC409C" w:rsidRDefault="003A1E5F" w:rsidP="00423E00">
            <w:pPr>
              <w:pStyle w:val="TAL"/>
              <w:jc w:val="center"/>
              <w:rPr>
                <w:rFonts w:cs="Arial"/>
                <w:szCs w:val="18"/>
              </w:rPr>
            </w:pPr>
            <w:r w:rsidRPr="00BC409C">
              <w:rPr>
                <w:rFonts w:cs="Arial"/>
                <w:szCs w:val="18"/>
              </w:rPr>
              <w:t>Band</w:t>
            </w:r>
          </w:p>
        </w:tc>
        <w:tc>
          <w:tcPr>
            <w:tcW w:w="567" w:type="dxa"/>
          </w:tcPr>
          <w:p w14:paraId="16B18B97" w14:textId="77777777" w:rsidR="003A1E5F" w:rsidRPr="00BC409C" w:rsidRDefault="003A1E5F" w:rsidP="00423E00">
            <w:pPr>
              <w:pStyle w:val="TAL"/>
              <w:jc w:val="center"/>
              <w:rPr>
                <w:rFonts w:cs="Arial"/>
                <w:bCs/>
                <w:iCs/>
                <w:szCs w:val="18"/>
              </w:rPr>
            </w:pPr>
            <w:r w:rsidRPr="00BC409C">
              <w:rPr>
                <w:rFonts w:cs="Arial"/>
                <w:bCs/>
                <w:iCs/>
                <w:szCs w:val="18"/>
              </w:rPr>
              <w:t>No</w:t>
            </w:r>
          </w:p>
        </w:tc>
        <w:tc>
          <w:tcPr>
            <w:tcW w:w="709" w:type="dxa"/>
          </w:tcPr>
          <w:p w14:paraId="3444CB3D" w14:textId="77777777" w:rsidR="003A1E5F" w:rsidRPr="00BC409C" w:rsidRDefault="003A1E5F" w:rsidP="00423E00">
            <w:pPr>
              <w:pStyle w:val="TAL"/>
              <w:jc w:val="center"/>
              <w:rPr>
                <w:bCs/>
                <w:iCs/>
              </w:rPr>
            </w:pPr>
            <w:r w:rsidRPr="00BC409C">
              <w:rPr>
                <w:bCs/>
                <w:iCs/>
              </w:rPr>
              <w:t>N/A</w:t>
            </w:r>
          </w:p>
        </w:tc>
        <w:tc>
          <w:tcPr>
            <w:tcW w:w="728" w:type="dxa"/>
          </w:tcPr>
          <w:p w14:paraId="4E35C384" w14:textId="77777777" w:rsidR="003A1E5F" w:rsidRPr="00BC409C" w:rsidRDefault="003A1E5F" w:rsidP="00423E00">
            <w:pPr>
              <w:pStyle w:val="TAL"/>
              <w:jc w:val="center"/>
              <w:rPr>
                <w:bCs/>
                <w:iCs/>
              </w:rPr>
            </w:pPr>
            <w:r w:rsidRPr="00BC409C">
              <w:rPr>
                <w:bCs/>
                <w:iCs/>
              </w:rPr>
              <w:t>N/A</w:t>
            </w:r>
          </w:p>
        </w:tc>
      </w:tr>
      <w:tr w:rsidR="003A1E5F" w:rsidRPr="00BC409C" w14:paraId="336A87D8" w14:textId="77777777" w:rsidTr="00423E00">
        <w:trPr>
          <w:cantSplit/>
          <w:tblHeader/>
        </w:trPr>
        <w:tc>
          <w:tcPr>
            <w:tcW w:w="6917" w:type="dxa"/>
          </w:tcPr>
          <w:p w14:paraId="677CEE5C" w14:textId="77777777" w:rsidR="003A1E5F" w:rsidRPr="00BC409C" w:rsidRDefault="003A1E5F" w:rsidP="00423E00">
            <w:pPr>
              <w:pStyle w:val="TAL"/>
              <w:rPr>
                <w:b/>
                <w:bCs/>
                <w:i/>
                <w:iCs/>
              </w:rPr>
            </w:pPr>
            <w:r w:rsidRPr="00BC409C">
              <w:rPr>
                <w:b/>
                <w:bCs/>
                <w:i/>
                <w:iCs/>
              </w:rPr>
              <w:t>tdcp-Report-r18</w:t>
            </w:r>
          </w:p>
          <w:p w14:paraId="3ED12E3E" w14:textId="77777777" w:rsidR="003A1E5F" w:rsidRPr="00BC409C" w:rsidRDefault="003A1E5F" w:rsidP="00423E00">
            <w:pPr>
              <w:pStyle w:val="TAL"/>
            </w:pPr>
            <w:r w:rsidRPr="00BC409C">
              <w:t>Indicates whether the UE supports Y=1 delay value for TDCP report and amplitude report. The UE also supports to configure KTRS = 1 TRS resource set.</w:t>
            </w:r>
          </w:p>
          <w:p w14:paraId="79E7CCCC" w14:textId="77777777" w:rsidR="003A1E5F" w:rsidRPr="00BC409C" w:rsidRDefault="003A1E5F" w:rsidP="00423E00">
            <w:pPr>
              <w:pStyle w:val="TAL"/>
            </w:pPr>
          </w:p>
          <w:p w14:paraId="4CA8AADD" w14:textId="77777777" w:rsidR="003A1E5F" w:rsidRPr="00BC409C" w:rsidRDefault="003A1E5F" w:rsidP="00423E00">
            <w:pPr>
              <w:pStyle w:val="TAL"/>
            </w:pPr>
            <w:r w:rsidRPr="00BC409C">
              <w:t>This capability signalling comprises the following parameters:</w:t>
            </w:r>
          </w:p>
          <w:p w14:paraId="7DAFCAC1" w14:textId="77777777" w:rsidR="003A1E5F" w:rsidRPr="00BC409C" w:rsidRDefault="003A1E5F" w:rsidP="00423E00">
            <w:pPr>
              <w:pStyle w:val="B1"/>
              <w:spacing w:after="0"/>
              <w:rPr>
                <w:rFonts w:ascii="Arial" w:hAnsi="Arial" w:cs="Arial"/>
                <w:sz w:val="18"/>
                <w:szCs w:val="18"/>
              </w:rPr>
            </w:pPr>
            <w:r w:rsidRPr="00BC409C">
              <w:rPr>
                <w:rFonts w:ascii="Arial" w:hAnsi="Arial" w:cs="Arial"/>
                <w:iCs/>
                <w:sz w:val="18"/>
                <w:szCs w:val="18"/>
              </w:rPr>
              <w:t>-</w:t>
            </w:r>
            <w:r w:rsidRPr="00BC409C">
              <w:rPr>
                <w:rFonts w:ascii="Arial" w:hAnsi="Arial" w:cs="Arial"/>
                <w:iCs/>
                <w:sz w:val="18"/>
                <w:szCs w:val="18"/>
              </w:rPr>
              <w:tab/>
            </w:r>
            <w:proofErr w:type="gramStart"/>
            <w:r w:rsidRPr="00BC409C">
              <w:rPr>
                <w:rFonts w:ascii="Arial" w:hAnsi="Arial" w:cs="Arial"/>
                <w:i/>
                <w:sz w:val="18"/>
                <w:szCs w:val="18"/>
              </w:rPr>
              <w:t>valueX-r18</w:t>
            </w:r>
            <w:proofErr w:type="gramEnd"/>
            <w:r w:rsidRPr="00BC409C">
              <w:rPr>
                <w:rFonts w:ascii="Arial" w:hAnsi="Arial" w:cs="Arial"/>
                <w:sz w:val="18"/>
                <w:szCs w:val="18"/>
              </w:rPr>
              <w:t xml:space="preserve"> indicates CPU occupation (O</w:t>
            </w:r>
            <w:r w:rsidRPr="00BC409C">
              <w:rPr>
                <w:rFonts w:ascii="Arial" w:hAnsi="Arial" w:cs="Arial"/>
                <w:sz w:val="18"/>
                <w:szCs w:val="18"/>
                <w:vertAlign w:val="subscript"/>
              </w:rPr>
              <w:t>CPU</w:t>
            </w:r>
            <w:r w:rsidRPr="00BC409C">
              <w:rPr>
                <w:rFonts w:ascii="Arial" w:hAnsi="Arial" w:cs="Arial"/>
                <w:sz w:val="18"/>
                <w:szCs w:val="18"/>
              </w:rPr>
              <w:t>=(Y+1)*X).</w:t>
            </w:r>
          </w:p>
          <w:p w14:paraId="5C025296"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i/>
                <w:iCs/>
                <w:sz w:val="18"/>
                <w:szCs w:val="18"/>
              </w:rPr>
              <w:t>maxNumberActiveResource-r18</w:t>
            </w:r>
            <w:proofErr w:type="gramEnd"/>
            <w:r w:rsidRPr="00BC409C">
              <w:rPr>
                <w:rFonts w:ascii="Arial" w:hAnsi="Arial" w:cs="Arial"/>
                <w:sz w:val="18"/>
                <w:szCs w:val="18"/>
              </w:rPr>
              <w:t xml:space="preserve"> indicates the index </w:t>
            </w:r>
            <w:r w:rsidRPr="00BC409C">
              <w:rPr>
                <w:rFonts w:ascii="Arial" w:hAnsi="Arial" w:cs="Arial"/>
                <w:i/>
                <w:iCs/>
                <w:sz w:val="18"/>
                <w:szCs w:val="18"/>
              </w:rPr>
              <w:t>N</w:t>
            </w:r>
            <w:r w:rsidRPr="00BC409C">
              <w:rPr>
                <w:rFonts w:ascii="Arial" w:hAnsi="Arial" w:cs="Arial"/>
                <w:sz w:val="18"/>
                <w:szCs w:val="18"/>
              </w:rPr>
              <w:t xml:space="preserve"> of the maximum number of simultaneously active CSI-RS resources for TDCP across all CCs within a band. The maximum number of simultaneously active CSI-RS resources for TDCP across all CCs within a band is </w:t>
            </w:r>
            <w:r w:rsidRPr="00BC409C">
              <w:rPr>
                <w:rFonts w:ascii="Arial" w:hAnsi="Arial" w:cs="Arial"/>
                <w:i/>
                <w:iCs/>
                <w:sz w:val="18"/>
                <w:szCs w:val="18"/>
              </w:rPr>
              <w:t>N</w:t>
            </w:r>
            <w:r w:rsidRPr="00BC409C">
              <w:rPr>
                <w:rFonts w:ascii="Arial" w:hAnsi="Arial" w:cs="Arial"/>
                <w:sz w:val="18"/>
                <w:szCs w:val="18"/>
              </w:rPr>
              <w:t xml:space="preserve">*2, where </w:t>
            </w:r>
            <w:r w:rsidRPr="00BC409C">
              <w:rPr>
                <w:rFonts w:ascii="Arial" w:hAnsi="Arial" w:cs="Arial"/>
                <w:i/>
                <w:iCs/>
                <w:sz w:val="18"/>
                <w:szCs w:val="18"/>
              </w:rPr>
              <w:t>N</w:t>
            </w:r>
            <w:r w:rsidRPr="00BC409C">
              <w:rPr>
                <w:rFonts w:ascii="Arial" w:hAnsi="Arial" w:cs="Arial"/>
                <w:sz w:val="18"/>
                <w:szCs w:val="18"/>
              </w:rPr>
              <w:t xml:space="preserve"> = {2</w:t>
            </w:r>
            <w:proofErr w:type="gramStart"/>
            <w:r w:rsidRPr="00BC409C">
              <w:rPr>
                <w:rFonts w:ascii="Arial" w:hAnsi="Arial" w:cs="Arial"/>
                <w:sz w:val="18"/>
                <w:szCs w:val="18"/>
              </w:rPr>
              <w:t>..32</w:t>
            </w:r>
            <w:proofErr w:type="gramEnd"/>
            <w:r w:rsidRPr="00BC409C">
              <w:rPr>
                <w:rFonts w:ascii="Arial" w:hAnsi="Arial" w:cs="Arial"/>
                <w:sz w:val="18"/>
                <w:szCs w:val="18"/>
              </w:rPr>
              <w:t>}.</w:t>
            </w:r>
          </w:p>
          <w:p w14:paraId="602723B9" w14:textId="77777777" w:rsidR="003A1E5F" w:rsidRPr="00BC409C" w:rsidRDefault="003A1E5F" w:rsidP="00423E00">
            <w:pPr>
              <w:pStyle w:val="TAL"/>
              <w:rPr>
                <w:rFonts w:eastAsia="MS PGothic"/>
                <w:i/>
                <w:iCs/>
              </w:rPr>
            </w:pPr>
            <w:r w:rsidRPr="00BC409C">
              <w:rPr>
                <w:rFonts w:eastAsia="等线" w:cs="Arial"/>
                <w:szCs w:val="18"/>
              </w:rPr>
              <w:t>A UE supporting this feature shall also indicate support of</w:t>
            </w:r>
            <w:r w:rsidRPr="00BC409C">
              <w:rPr>
                <w:i/>
              </w:rPr>
              <w:t xml:space="preserve"> csi-ReportFramework</w:t>
            </w:r>
            <w:r w:rsidRPr="00BC409C">
              <w:rPr>
                <w:rFonts w:eastAsia="MS PGothic"/>
                <w:i/>
                <w:iCs/>
              </w:rPr>
              <w:t xml:space="preserve"> </w:t>
            </w:r>
            <w:r w:rsidRPr="00BC409C">
              <w:rPr>
                <w:rFonts w:eastAsia="MS PGothic"/>
              </w:rPr>
              <w:t xml:space="preserve">and </w:t>
            </w:r>
            <w:r w:rsidRPr="00BC409C">
              <w:rPr>
                <w:i/>
              </w:rPr>
              <w:t>simultaneousCSI-ReportsAllCC</w:t>
            </w:r>
            <w:r w:rsidRPr="00BC409C">
              <w:rPr>
                <w:rFonts w:eastAsia="MS PGothic"/>
                <w:i/>
                <w:iCs/>
              </w:rPr>
              <w:t>.</w:t>
            </w:r>
          </w:p>
          <w:p w14:paraId="58926B3D" w14:textId="77777777" w:rsidR="003A1E5F" w:rsidRPr="00BC409C" w:rsidRDefault="003A1E5F" w:rsidP="00423E00">
            <w:pPr>
              <w:pStyle w:val="TAL"/>
              <w:rPr>
                <w:rFonts w:eastAsia="MS PGothic"/>
                <w:i/>
                <w:iCs/>
              </w:rPr>
            </w:pPr>
          </w:p>
          <w:p w14:paraId="0428E6BE" w14:textId="77777777" w:rsidR="003A1E5F" w:rsidRPr="00BC409C" w:rsidRDefault="003A1E5F" w:rsidP="00423E00">
            <w:pPr>
              <w:pStyle w:val="TAN"/>
              <w:rPr>
                <w:b/>
                <w:bCs/>
                <w:i/>
                <w:iCs/>
              </w:rPr>
            </w:pPr>
            <w:r w:rsidRPr="00BC409C">
              <w:t>NOTE:</w:t>
            </w:r>
            <w:r w:rsidRPr="00BC409C">
              <w:rPr>
                <w:rFonts w:cs="Arial"/>
                <w:szCs w:val="18"/>
              </w:rPr>
              <w:tab/>
            </w:r>
            <w:r w:rsidRPr="00BC409C">
              <w:t>Counting of simultaneously active CSI-RS resources follows existing specification TS 38.214 [12].</w:t>
            </w:r>
          </w:p>
        </w:tc>
        <w:tc>
          <w:tcPr>
            <w:tcW w:w="709" w:type="dxa"/>
          </w:tcPr>
          <w:p w14:paraId="3028C9DC" w14:textId="77777777" w:rsidR="003A1E5F" w:rsidRPr="00BC409C" w:rsidRDefault="003A1E5F" w:rsidP="00423E00">
            <w:pPr>
              <w:pStyle w:val="TAL"/>
              <w:jc w:val="center"/>
              <w:rPr>
                <w:rFonts w:cs="Arial"/>
                <w:szCs w:val="18"/>
              </w:rPr>
            </w:pPr>
            <w:r w:rsidRPr="00BC409C">
              <w:t>Band</w:t>
            </w:r>
          </w:p>
        </w:tc>
        <w:tc>
          <w:tcPr>
            <w:tcW w:w="567" w:type="dxa"/>
          </w:tcPr>
          <w:p w14:paraId="27D4D7A9" w14:textId="77777777" w:rsidR="003A1E5F" w:rsidRPr="00BC409C" w:rsidRDefault="003A1E5F" w:rsidP="00423E00">
            <w:pPr>
              <w:pStyle w:val="TAL"/>
              <w:jc w:val="center"/>
              <w:rPr>
                <w:rFonts w:cs="Arial"/>
                <w:bCs/>
                <w:iCs/>
                <w:szCs w:val="18"/>
              </w:rPr>
            </w:pPr>
            <w:r w:rsidRPr="00BC409C">
              <w:rPr>
                <w:rFonts w:cs="Arial"/>
                <w:bCs/>
                <w:iCs/>
                <w:szCs w:val="18"/>
              </w:rPr>
              <w:t>No</w:t>
            </w:r>
          </w:p>
        </w:tc>
        <w:tc>
          <w:tcPr>
            <w:tcW w:w="709" w:type="dxa"/>
          </w:tcPr>
          <w:p w14:paraId="2B6246F6" w14:textId="77777777" w:rsidR="003A1E5F" w:rsidRPr="00BC409C" w:rsidRDefault="003A1E5F" w:rsidP="00423E00">
            <w:pPr>
              <w:pStyle w:val="TAL"/>
              <w:jc w:val="center"/>
              <w:rPr>
                <w:bCs/>
                <w:iCs/>
              </w:rPr>
            </w:pPr>
            <w:r w:rsidRPr="00BC409C">
              <w:rPr>
                <w:bCs/>
                <w:iCs/>
              </w:rPr>
              <w:t>N/A</w:t>
            </w:r>
          </w:p>
        </w:tc>
        <w:tc>
          <w:tcPr>
            <w:tcW w:w="728" w:type="dxa"/>
          </w:tcPr>
          <w:p w14:paraId="744919AA" w14:textId="77777777" w:rsidR="003A1E5F" w:rsidRPr="00BC409C" w:rsidRDefault="003A1E5F" w:rsidP="00423E00">
            <w:pPr>
              <w:pStyle w:val="TAL"/>
              <w:jc w:val="center"/>
              <w:rPr>
                <w:bCs/>
                <w:iCs/>
              </w:rPr>
            </w:pPr>
            <w:r w:rsidRPr="00BC409C">
              <w:rPr>
                <w:rFonts w:cs="Arial"/>
                <w:bCs/>
                <w:iCs/>
                <w:szCs w:val="18"/>
              </w:rPr>
              <w:t>N/A</w:t>
            </w:r>
          </w:p>
        </w:tc>
      </w:tr>
      <w:tr w:rsidR="003A1E5F" w:rsidRPr="00BC409C" w14:paraId="5884BD57" w14:textId="77777777" w:rsidTr="00423E00">
        <w:trPr>
          <w:cantSplit/>
          <w:tblHeader/>
        </w:trPr>
        <w:tc>
          <w:tcPr>
            <w:tcW w:w="6917" w:type="dxa"/>
          </w:tcPr>
          <w:p w14:paraId="18EA3154" w14:textId="77777777" w:rsidR="003A1E5F" w:rsidRPr="00BC409C" w:rsidRDefault="003A1E5F" w:rsidP="00423E00">
            <w:pPr>
              <w:pStyle w:val="TAL"/>
              <w:rPr>
                <w:b/>
                <w:bCs/>
                <w:i/>
                <w:iCs/>
              </w:rPr>
            </w:pPr>
            <w:r w:rsidRPr="00BC409C">
              <w:rPr>
                <w:b/>
                <w:bCs/>
                <w:i/>
                <w:iCs/>
              </w:rPr>
              <w:lastRenderedPageBreak/>
              <w:t>tdcp-Resource-r18</w:t>
            </w:r>
          </w:p>
          <w:p w14:paraId="6B731E68" w14:textId="77777777" w:rsidR="003A1E5F" w:rsidRPr="00BC409C" w:rsidRDefault="003A1E5F" w:rsidP="00423E00">
            <w:pPr>
              <w:pStyle w:val="TAL"/>
            </w:pPr>
            <w:r w:rsidRPr="00BC409C">
              <w:t>Indicates the number of CSI-RS resources for TDCP that the UE supports.</w:t>
            </w:r>
          </w:p>
          <w:p w14:paraId="3A627325" w14:textId="77777777" w:rsidR="003A1E5F" w:rsidRPr="00BC409C" w:rsidRDefault="003A1E5F" w:rsidP="00423E00">
            <w:pPr>
              <w:pStyle w:val="TAL"/>
            </w:pPr>
            <w:r w:rsidRPr="00BC409C">
              <w:t>This capability signalling comprises the following parameters:</w:t>
            </w:r>
          </w:p>
          <w:p w14:paraId="6DE8138D" w14:textId="77777777" w:rsidR="003A1E5F" w:rsidRPr="00BC409C" w:rsidRDefault="003A1E5F" w:rsidP="00423E00">
            <w:pPr>
              <w:pStyle w:val="B1"/>
              <w:spacing w:after="0"/>
              <w:rPr>
                <w:rFonts w:ascii="Arial" w:hAnsi="Arial" w:cs="Arial"/>
                <w:sz w:val="18"/>
                <w:szCs w:val="18"/>
              </w:rPr>
            </w:pPr>
            <w:r w:rsidRPr="00BC409C">
              <w:rPr>
                <w:rFonts w:ascii="Arial" w:hAnsi="Arial" w:cs="Arial"/>
                <w:iCs/>
                <w:sz w:val="18"/>
                <w:szCs w:val="18"/>
              </w:rPr>
              <w:t>-</w:t>
            </w:r>
            <w:r w:rsidRPr="00BC409C">
              <w:rPr>
                <w:rFonts w:ascii="Arial" w:hAnsi="Arial" w:cs="Arial"/>
                <w:iCs/>
                <w:sz w:val="18"/>
                <w:szCs w:val="18"/>
              </w:rPr>
              <w:tab/>
            </w:r>
            <w:proofErr w:type="gramStart"/>
            <w:r w:rsidRPr="00BC409C">
              <w:rPr>
                <w:rFonts w:ascii="Arial" w:hAnsi="Arial" w:cs="Arial"/>
                <w:i/>
                <w:sz w:val="18"/>
                <w:szCs w:val="18"/>
              </w:rPr>
              <w:t>maxNumberConfigPerCC-r18</w:t>
            </w:r>
            <w:proofErr w:type="gramEnd"/>
            <w:r w:rsidRPr="00BC409C">
              <w:rPr>
                <w:rFonts w:ascii="Arial" w:hAnsi="Arial" w:cs="Arial"/>
                <w:sz w:val="18"/>
                <w:szCs w:val="18"/>
              </w:rPr>
              <w:t xml:space="preserve"> indicates the maximum number of configured CSI-RS resources for TDCP per CC.</w:t>
            </w:r>
          </w:p>
          <w:p w14:paraId="7B430281"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i/>
                <w:iCs/>
                <w:sz w:val="18"/>
                <w:szCs w:val="18"/>
              </w:rPr>
              <w:t>maxNumberConfigAcrossCC-r18</w:t>
            </w:r>
            <w:proofErr w:type="gramEnd"/>
            <w:r w:rsidRPr="00BC409C">
              <w:rPr>
                <w:rFonts w:ascii="Arial" w:hAnsi="Arial" w:cs="Arial"/>
                <w:sz w:val="18"/>
                <w:szCs w:val="18"/>
              </w:rPr>
              <w:t xml:space="preserve"> indicates the index </w:t>
            </w:r>
            <w:r w:rsidRPr="00BC409C">
              <w:rPr>
                <w:rFonts w:ascii="Arial" w:hAnsi="Arial" w:cs="Arial"/>
                <w:i/>
                <w:iCs/>
                <w:sz w:val="18"/>
                <w:szCs w:val="18"/>
              </w:rPr>
              <w:t>N</w:t>
            </w:r>
            <w:r w:rsidRPr="00BC409C">
              <w:rPr>
                <w:rFonts w:ascii="Arial" w:hAnsi="Arial" w:cs="Arial"/>
                <w:sz w:val="18"/>
                <w:szCs w:val="18"/>
              </w:rPr>
              <w:t xml:space="preserve"> the maximum number of configured CSI-RS resources for TDCP across all CCs within a band. The maximum number of configured CSI-RS resources for TDCP across all CCs within a band is </w:t>
            </w:r>
            <w:r w:rsidRPr="00BC409C">
              <w:rPr>
                <w:rFonts w:ascii="Arial" w:hAnsi="Arial" w:cs="Arial"/>
                <w:i/>
                <w:iCs/>
                <w:sz w:val="18"/>
                <w:szCs w:val="18"/>
              </w:rPr>
              <w:t>N</w:t>
            </w:r>
            <w:r w:rsidRPr="00BC409C">
              <w:rPr>
                <w:rFonts w:ascii="Arial" w:hAnsi="Arial" w:cs="Arial"/>
                <w:sz w:val="18"/>
                <w:szCs w:val="18"/>
              </w:rPr>
              <w:t xml:space="preserve">*2, where </w:t>
            </w:r>
            <w:r w:rsidRPr="00BC409C">
              <w:rPr>
                <w:rFonts w:ascii="Arial" w:hAnsi="Arial" w:cs="Arial"/>
                <w:i/>
                <w:iCs/>
                <w:sz w:val="18"/>
                <w:szCs w:val="18"/>
              </w:rPr>
              <w:t>N</w:t>
            </w:r>
            <w:r w:rsidRPr="00BC409C">
              <w:rPr>
                <w:rFonts w:ascii="Arial" w:hAnsi="Arial" w:cs="Arial"/>
                <w:sz w:val="18"/>
                <w:szCs w:val="18"/>
              </w:rPr>
              <w:t xml:space="preserve"> = {1</w:t>
            </w:r>
            <w:proofErr w:type="gramStart"/>
            <w:r w:rsidRPr="00BC409C">
              <w:rPr>
                <w:rFonts w:ascii="Arial" w:hAnsi="Arial" w:cs="Arial"/>
                <w:sz w:val="18"/>
                <w:szCs w:val="18"/>
              </w:rPr>
              <w:t>..32</w:t>
            </w:r>
            <w:proofErr w:type="gramEnd"/>
            <w:r w:rsidRPr="00BC409C">
              <w:rPr>
                <w:rFonts w:ascii="Arial" w:hAnsi="Arial" w:cs="Arial"/>
                <w:sz w:val="18"/>
                <w:szCs w:val="18"/>
              </w:rPr>
              <w:t>}.</w:t>
            </w:r>
          </w:p>
          <w:p w14:paraId="54C3F97C"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proofErr w:type="gramStart"/>
            <w:r w:rsidRPr="00BC409C">
              <w:rPr>
                <w:rFonts w:ascii="Arial" w:hAnsi="Arial" w:cs="Arial"/>
                <w:i/>
                <w:iCs/>
                <w:sz w:val="18"/>
                <w:szCs w:val="18"/>
              </w:rPr>
              <w:t>maxNumberSimultaneousPerCC-r18</w:t>
            </w:r>
            <w:proofErr w:type="gramEnd"/>
            <w:r w:rsidRPr="00BC409C">
              <w:rPr>
                <w:rFonts w:ascii="Arial" w:hAnsi="Arial" w:cs="Arial"/>
                <w:i/>
                <w:iCs/>
                <w:sz w:val="18"/>
                <w:szCs w:val="18"/>
              </w:rPr>
              <w:t xml:space="preserve"> </w:t>
            </w:r>
            <w:r w:rsidRPr="00BC409C">
              <w:rPr>
                <w:rFonts w:ascii="Arial" w:hAnsi="Arial" w:cs="Arial"/>
                <w:sz w:val="18"/>
                <w:szCs w:val="18"/>
              </w:rPr>
              <w:t>indicates the maximum number of simultaneously active CSI-RS resources for TDCP per CC.</w:t>
            </w:r>
          </w:p>
          <w:p w14:paraId="7D46F62A" w14:textId="77777777" w:rsidR="003A1E5F" w:rsidRPr="00BC409C" w:rsidRDefault="003A1E5F" w:rsidP="00423E00">
            <w:pPr>
              <w:pStyle w:val="TAN"/>
            </w:pPr>
            <w:r w:rsidRPr="00BC409C">
              <w:t xml:space="preserve">A UE supporting this feature shall indicate support of </w:t>
            </w:r>
            <w:r w:rsidRPr="00BC409C">
              <w:rPr>
                <w:i/>
                <w:iCs/>
              </w:rPr>
              <w:t>tdcp-Report-r18</w:t>
            </w:r>
            <w:r w:rsidRPr="00BC409C">
              <w:t>.</w:t>
            </w:r>
          </w:p>
          <w:p w14:paraId="265EAD95" w14:textId="77777777" w:rsidR="003A1E5F" w:rsidRPr="00BC409C" w:rsidRDefault="003A1E5F" w:rsidP="00423E00">
            <w:pPr>
              <w:pStyle w:val="TAN"/>
            </w:pPr>
          </w:p>
          <w:p w14:paraId="1935FE6E" w14:textId="77777777" w:rsidR="003A1E5F" w:rsidRPr="00BC409C" w:rsidRDefault="003A1E5F" w:rsidP="00423E00">
            <w:pPr>
              <w:pStyle w:val="TAN"/>
              <w:rPr>
                <w:b/>
                <w:bCs/>
                <w:i/>
                <w:iCs/>
              </w:rPr>
            </w:pPr>
            <w:r w:rsidRPr="00BC409C">
              <w:t>NOTE:</w:t>
            </w:r>
            <w:r w:rsidRPr="00BC409C">
              <w:rPr>
                <w:rFonts w:cs="Arial"/>
                <w:szCs w:val="18"/>
              </w:rPr>
              <w:tab/>
            </w:r>
            <w:r w:rsidRPr="00BC409C">
              <w:t>Counting of simultaneously active CSI-RS resources follows existing specification TS 38.214 [12].</w:t>
            </w:r>
          </w:p>
        </w:tc>
        <w:tc>
          <w:tcPr>
            <w:tcW w:w="709" w:type="dxa"/>
          </w:tcPr>
          <w:p w14:paraId="476E7882" w14:textId="77777777" w:rsidR="003A1E5F" w:rsidRPr="00BC409C" w:rsidRDefault="003A1E5F" w:rsidP="00423E00">
            <w:pPr>
              <w:pStyle w:val="TAL"/>
              <w:jc w:val="center"/>
              <w:rPr>
                <w:rFonts w:cs="Arial"/>
                <w:szCs w:val="18"/>
              </w:rPr>
            </w:pPr>
            <w:r w:rsidRPr="00BC409C">
              <w:t>Band</w:t>
            </w:r>
          </w:p>
        </w:tc>
        <w:tc>
          <w:tcPr>
            <w:tcW w:w="567" w:type="dxa"/>
          </w:tcPr>
          <w:p w14:paraId="7411F60E" w14:textId="77777777" w:rsidR="003A1E5F" w:rsidRPr="00BC409C" w:rsidRDefault="003A1E5F" w:rsidP="00423E00">
            <w:pPr>
              <w:pStyle w:val="TAL"/>
              <w:jc w:val="center"/>
              <w:rPr>
                <w:rFonts w:cs="Arial"/>
                <w:bCs/>
                <w:iCs/>
                <w:szCs w:val="18"/>
              </w:rPr>
            </w:pPr>
            <w:r w:rsidRPr="00BC409C">
              <w:rPr>
                <w:rFonts w:cs="Arial"/>
                <w:bCs/>
                <w:iCs/>
                <w:szCs w:val="18"/>
              </w:rPr>
              <w:t>No</w:t>
            </w:r>
          </w:p>
        </w:tc>
        <w:tc>
          <w:tcPr>
            <w:tcW w:w="709" w:type="dxa"/>
          </w:tcPr>
          <w:p w14:paraId="70196753" w14:textId="77777777" w:rsidR="003A1E5F" w:rsidRPr="00BC409C" w:rsidRDefault="003A1E5F" w:rsidP="00423E00">
            <w:pPr>
              <w:pStyle w:val="TAL"/>
              <w:jc w:val="center"/>
              <w:rPr>
                <w:bCs/>
                <w:iCs/>
              </w:rPr>
            </w:pPr>
            <w:r w:rsidRPr="00BC409C">
              <w:rPr>
                <w:bCs/>
                <w:iCs/>
              </w:rPr>
              <w:t>N/A</w:t>
            </w:r>
          </w:p>
        </w:tc>
        <w:tc>
          <w:tcPr>
            <w:tcW w:w="728" w:type="dxa"/>
          </w:tcPr>
          <w:p w14:paraId="199DDF1B" w14:textId="77777777" w:rsidR="003A1E5F" w:rsidRPr="00BC409C" w:rsidRDefault="003A1E5F" w:rsidP="00423E00">
            <w:pPr>
              <w:pStyle w:val="TAL"/>
              <w:jc w:val="center"/>
              <w:rPr>
                <w:bCs/>
                <w:iCs/>
              </w:rPr>
            </w:pPr>
            <w:r w:rsidRPr="00BC409C">
              <w:rPr>
                <w:rFonts w:cs="Arial"/>
                <w:bCs/>
                <w:iCs/>
                <w:szCs w:val="18"/>
              </w:rPr>
              <w:t>N/A</w:t>
            </w:r>
          </w:p>
        </w:tc>
      </w:tr>
      <w:tr w:rsidR="003A1E5F" w:rsidRPr="00BC409C" w14:paraId="004A9097" w14:textId="77777777" w:rsidTr="00423E00">
        <w:trPr>
          <w:cantSplit/>
          <w:tblHeader/>
        </w:trPr>
        <w:tc>
          <w:tcPr>
            <w:tcW w:w="6917" w:type="dxa"/>
          </w:tcPr>
          <w:p w14:paraId="776084B9" w14:textId="77777777" w:rsidR="003A1E5F" w:rsidRPr="00BC409C" w:rsidRDefault="003A1E5F" w:rsidP="00423E00">
            <w:pPr>
              <w:pStyle w:val="TAL"/>
              <w:rPr>
                <w:b/>
                <w:i/>
              </w:rPr>
            </w:pPr>
            <w:r w:rsidRPr="00BC409C">
              <w:rPr>
                <w:b/>
                <w:i/>
              </w:rPr>
              <w:t>thresholdBasedMulticastResume-r18</w:t>
            </w:r>
          </w:p>
          <w:p w14:paraId="4CD0B068" w14:textId="77777777" w:rsidR="003A1E5F" w:rsidRPr="00BC409C" w:rsidRDefault="003A1E5F" w:rsidP="00423E00">
            <w:pPr>
              <w:pStyle w:val="TAL"/>
              <w:rPr>
                <w:rFonts w:eastAsia="等线"/>
                <w:lang w:eastAsia="zh-CN"/>
              </w:rPr>
            </w:pPr>
            <w:r w:rsidRPr="00BC409C">
              <w:t xml:space="preserve">Indicates whether the UE supports </w:t>
            </w:r>
            <w:r w:rsidRPr="00BC409C">
              <w:rPr>
                <w:i/>
                <w:iCs/>
              </w:rPr>
              <w:t>thresholdMBS-List-r18</w:t>
            </w:r>
            <w:r w:rsidRPr="00BC409C">
              <w:t xml:space="preserve"> as specified in TS 38.331 [9].</w:t>
            </w:r>
          </w:p>
          <w:p w14:paraId="7D0C61B7" w14:textId="77777777" w:rsidR="003A1E5F" w:rsidRPr="00BC409C" w:rsidRDefault="003A1E5F" w:rsidP="00423E00">
            <w:pPr>
              <w:pStyle w:val="TAL"/>
              <w:rPr>
                <w:b/>
                <w:bCs/>
                <w:i/>
                <w:iCs/>
              </w:rPr>
            </w:pPr>
            <w:r w:rsidRPr="00BC409C">
              <w:t xml:space="preserve">A UE supporting this feature shall also indicate support of </w:t>
            </w:r>
            <w:r w:rsidRPr="00BC409C">
              <w:rPr>
                <w:i/>
                <w:iCs/>
              </w:rPr>
              <w:t>multicastInactive-r18</w:t>
            </w:r>
            <w:r w:rsidRPr="00BC409C">
              <w:t>.</w:t>
            </w:r>
          </w:p>
        </w:tc>
        <w:tc>
          <w:tcPr>
            <w:tcW w:w="709" w:type="dxa"/>
          </w:tcPr>
          <w:p w14:paraId="5F0DA4D0" w14:textId="77777777" w:rsidR="003A1E5F" w:rsidRPr="00BC409C" w:rsidRDefault="003A1E5F" w:rsidP="00423E00">
            <w:pPr>
              <w:pStyle w:val="TAL"/>
              <w:jc w:val="center"/>
            </w:pPr>
            <w:r w:rsidRPr="00BC409C">
              <w:rPr>
                <w:lang w:eastAsia="zh-CN"/>
              </w:rPr>
              <w:t>Band</w:t>
            </w:r>
          </w:p>
        </w:tc>
        <w:tc>
          <w:tcPr>
            <w:tcW w:w="567" w:type="dxa"/>
          </w:tcPr>
          <w:p w14:paraId="297898A7" w14:textId="77777777" w:rsidR="003A1E5F" w:rsidRPr="00BC409C" w:rsidRDefault="003A1E5F" w:rsidP="00423E00">
            <w:pPr>
              <w:pStyle w:val="TAL"/>
              <w:jc w:val="center"/>
              <w:rPr>
                <w:rFonts w:cs="Arial"/>
                <w:bCs/>
                <w:iCs/>
                <w:szCs w:val="18"/>
              </w:rPr>
            </w:pPr>
            <w:r w:rsidRPr="00BC409C">
              <w:t>No</w:t>
            </w:r>
          </w:p>
        </w:tc>
        <w:tc>
          <w:tcPr>
            <w:tcW w:w="709" w:type="dxa"/>
          </w:tcPr>
          <w:p w14:paraId="12851763" w14:textId="77777777" w:rsidR="003A1E5F" w:rsidRPr="00BC409C" w:rsidRDefault="003A1E5F" w:rsidP="00423E00">
            <w:pPr>
              <w:pStyle w:val="TAL"/>
              <w:jc w:val="center"/>
              <w:rPr>
                <w:bCs/>
                <w:iCs/>
              </w:rPr>
            </w:pPr>
            <w:r w:rsidRPr="00BC409C">
              <w:rPr>
                <w:bCs/>
                <w:iCs/>
              </w:rPr>
              <w:t>N/A</w:t>
            </w:r>
          </w:p>
        </w:tc>
        <w:tc>
          <w:tcPr>
            <w:tcW w:w="728" w:type="dxa"/>
          </w:tcPr>
          <w:p w14:paraId="16DEE6D7" w14:textId="77777777" w:rsidR="003A1E5F" w:rsidRPr="00BC409C" w:rsidRDefault="003A1E5F" w:rsidP="00423E00">
            <w:pPr>
              <w:pStyle w:val="TAL"/>
              <w:jc w:val="center"/>
              <w:rPr>
                <w:rFonts w:cs="Arial"/>
                <w:bCs/>
                <w:iCs/>
                <w:szCs w:val="18"/>
              </w:rPr>
            </w:pPr>
            <w:r w:rsidRPr="00BC409C">
              <w:rPr>
                <w:bCs/>
                <w:iCs/>
              </w:rPr>
              <w:t>N/A</w:t>
            </w:r>
          </w:p>
        </w:tc>
      </w:tr>
      <w:tr w:rsidR="003A1E5F" w:rsidRPr="00BC409C" w14:paraId="7F7F07DD" w14:textId="77777777" w:rsidTr="00423E00">
        <w:trPr>
          <w:cantSplit/>
          <w:tblHeader/>
        </w:trPr>
        <w:tc>
          <w:tcPr>
            <w:tcW w:w="6917" w:type="dxa"/>
          </w:tcPr>
          <w:p w14:paraId="47999319" w14:textId="77777777" w:rsidR="003A1E5F" w:rsidRPr="00BC409C" w:rsidRDefault="003A1E5F" w:rsidP="00423E00">
            <w:pPr>
              <w:pStyle w:val="TAL"/>
              <w:rPr>
                <w:b/>
                <w:bCs/>
                <w:i/>
                <w:iCs/>
              </w:rPr>
            </w:pPr>
            <w:r w:rsidRPr="00BC409C">
              <w:rPr>
                <w:b/>
                <w:bCs/>
                <w:i/>
                <w:iCs/>
              </w:rPr>
              <w:t>timeBasedCondHandover-r17</w:t>
            </w:r>
          </w:p>
          <w:p w14:paraId="69AD004C" w14:textId="77777777" w:rsidR="003A1E5F" w:rsidRPr="00BC409C" w:rsidRDefault="003A1E5F" w:rsidP="00423E00">
            <w:pPr>
              <w:pStyle w:val="TAL"/>
              <w:rPr>
                <w:b/>
                <w:bCs/>
                <w:i/>
                <w:iCs/>
              </w:rPr>
            </w:pPr>
            <w:r w:rsidRPr="00BC409C">
              <w:t xml:space="preserve">Indicates whether the UE supports time based conditional handover, i.e., </w:t>
            </w:r>
            <w:r w:rsidRPr="00BC409C">
              <w:rPr>
                <w:i/>
                <w:iCs/>
                <w:lang w:eastAsia="ko-KR"/>
              </w:rPr>
              <w:t>CondEvent T1</w:t>
            </w:r>
            <w:r w:rsidRPr="00BC409C">
              <w:rPr>
                <w:lang w:eastAsia="ko-KR"/>
              </w:rPr>
              <w:t xml:space="preserve"> as specified in </w:t>
            </w:r>
            <w:r w:rsidRPr="00BC409C">
              <w:t xml:space="preserve">TS 38.331 [9]. A UE supporting this feature shall also indicate the support of </w:t>
            </w:r>
            <w:r w:rsidRPr="00BC409C">
              <w:rPr>
                <w:i/>
                <w:iCs/>
              </w:rPr>
              <w:t>condHandover-r16</w:t>
            </w:r>
            <w:r w:rsidRPr="00BC409C">
              <w:t xml:space="preserve"> for NTN bands and the </w:t>
            </w:r>
            <w:r w:rsidRPr="00BC409C">
              <w:rPr>
                <w:rFonts w:eastAsia="MS PGothic" w:cs="Arial"/>
                <w:szCs w:val="18"/>
              </w:rPr>
              <w:t xml:space="preserve">support of </w:t>
            </w:r>
            <w:r w:rsidRPr="00BC409C">
              <w:rPr>
                <w:rFonts w:eastAsia="MS PGothic" w:cs="Arial"/>
                <w:i/>
                <w:iCs/>
                <w:szCs w:val="18"/>
              </w:rPr>
              <w:t>nonTerrestrialNetwork-r17</w:t>
            </w:r>
            <w:r w:rsidRPr="00BC409C">
              <w:rPr>
                <w:rFonts w:eastAsia="MS PGothic" w:cs="Arial"/>
                <w:szCs w:val="18"/>
              </w:rPr>
              <w:t>.</w:t>
            </w:r>
            <w:r w:rsidRPr="00BC409C">
              <w:t xml:space="preserve"> </w:t>
            </w:r>
            <w:r w:rsidRPr="00BC409C">
              <w:rPr>
                <w:rFonts w:eastAsia="MS PGothic" w:cs="Arial"/>
                <w:szCs w:val="18"/>
              </w:rPr>
              <w:t>UE shall set the capability value consistently for all FDD-FR1 NTN bands</w:t>
            </w:r>
            <w:r w:rsidRPr="00BC409C">
              <w:rPr>
                <w:bCs/>
                <w:iCs/>
              </w:rPr>
              <w:t xml:space="preserve"> and all </w:t>
            </w:r>
            <w:r w:rsidRPr="00BC409C">
              <w:rPr>
                <w:bCs/>
                <w:iCs/>
                <w:lang w:eastAsia="zh-CN"/>
              </w:rPr>
              <w:t>F</w:t>
            </w:r>
            <w:r w:rsidRPr="00BC409C">
              <w:rPr>
                <w:bCs/>
                <w:iCs/>
              </w:rPr>
              <w:t>DD-FR2 NTN bands respectively</w:t>
            </w:r>
            <w:r w:rsidRPr="00BC409C">
              <w:rPr>
                <w:rFonts w:eastAsia="MS PGothic" w:cs="Arial"/>
                <w:szCs w:val="18"/>
              </w:rPr>
              <w:t xml:space="preserve">. The inter-band </w:t>
            </w:r>
            <w:r w:rsidRPr="00BC409C">
              <w:t>time based conditional handover</w:t>
            </w:r>
            <w:r w:rsidRPr="00BC409C">
              <w:rPr>
                <w:rFonts w:eastAsia="MS PGothic" w:cs="Arial"/>
                <w:szCs w:val="18"/>
              </w:rPr>
              <w:t xml:space="preserve"> is supported only if the UE sets the capability value for the source PCell and the target PCell bands.</w:t>
            </w:r>
          </w:p>
        </w:tc>
        <w:tc>
          <w:tcPr>
            <w:tcW w:w="709" w:type="dxa"/>
          </w:tcPr>
          <w:p w14:paraId="2CF14026" w14:textId="77777777" w:rsidR="003A1E5F" w:rsidRPr="00BC409C" w:rsidRDefault="003A1E5F" w:rsidP="00423E00">
            <w:pPr>
              <w:pStyle w:val="TAL"/>
              <w:jc w:val="center"/>
              <w:rPr>
                <w:rFonts w:cs="Arial"/>
                <w:szCs w:val="18"/>
              </w:rPr>
            </w:pPr>
            <w:r w:rsidRPr="00BC409C">
              <w:t>Band</w:t>
            </w:r>
          </w:p>
        </w:tc>
        <w:tc>
          <w:tcPr>
            <w:tcW w:w="567" w:type="dxa"/>
          </w:tcPr>
          <w:p w14:paraId="3E36B1CB" w14:textId="77777777" w:rsidR="003A1E5F" w:rsidRPr="00BC409C" w:rsidRDefault="003A1E5F" w:rsidP="00423E00">
            <w:pPr>
              <w:pStyle w:val="TAL"/>
              <w:jc w:val="center"/>
              <w:rPr>
                <w:rFonts w:cs="Arial"/>
                <w:bCs/>
                <w:iCs/>
                <w:szCs w:val="18"/>
              </w:rPr>
            </w:pPr>
            <w:r w:rsidRPr="00BC409C">
              <w:rPr>
                <w:rFonts w:cs="Arial"/>
                <w:bCs/>
                <w:iCs/>
                <w:szCs w:val="18"/>
              </w:rPr>
              <w:t>No</w:t>
            </w:r>
          </w:p>
        </w:tc>
        <w:tc>
          <w:tcPr>
            <w:tcW w:w="709" w:type="dxa"/>
          </w:tcPr>
          <w:p w14:paraId="534F973B" w14:textId="77777777" w:rsidR="003A1E5F" w:rsidRPr="00BC409C" w:rsidRDefault="003A1E5F" w:rsidP="00423E00">
            <w:pPr>
              <w:pStyle w:val="TAL"/>
              <w:jc w:val="center"/>
              <w:rPr>
                <w:bCs/>
                <w:iCs/>
              </w:rPr>
            </w:pPr>
            <w:r w:rsidRPr="00BC409C">
              <w:rPr>
                <w:bCs/>
                <w:iCs/>
              </w:rPr>
              <w:t>N/A</w:t>
            </w:r>
          </w:p>
        </w:tc>
        <w:tc>
          <w:tcPr>
            <w:tcW w:w="728" w:type="dxa"/>
          </w:tcPr>
          <w:p w14:paraId="2F698E26" w14:textId="77777777" w:rsidR="003A1E5F" w:rsidRPr="00BC409C" w:rsidRDefault="003A1E5F" w:rsidP="00423E00">
            <w:pPr>
              <w:pStyle w:val="TAL"/>
              <w:jc w:val="center"/>
              <w:rPr>
                <w:bCs/>
                <w:iCs/>
              </w:rPr>
            </w:pPr>
            <w:r w:rsidRPr="00BC409C">
              <w:rPr>
                <w:rFonts w:cs="Arial"/>
                <w:bCs/>
                <w:iCs/>
                <w:szCs w:val="18"/>
              </w:rPr>
              <w:t>N/A</w:t>
            </w:r>
          </w:p>
        </w:tc>
      </w:tr>
      <w:tr w:rsidR="003A1E5F" w:rsidRPr="00BC409C" w14:paraId="14B2FC46" w14:textId="77777777" w:rsidTr="00423E00">
        <w:trPr>
          <w:cantSplit/>
          <w:tblHeader/>
        </w:trPr>
        <w:tc>
          <w:tcPr>
            <w:tcW w:w="6917" w:type="dxa"/>
          </w:tcPr>
          <w:p w14:paraId="475DB51A" w14:textId="77777777" w:rsidR="003A1E5F" w:rsidRPr="00BC409C" w:rsidRDefault="003A1E5F" w:rsidP="00423E00">
            <w:pPr>
              <w:pStyle w:val="TAL"/>
              <w:rPr>
                <w:b/>
                <w:bCs/>
                <w:i/>
                <w:iCs/>
              </w:rPr>
            </w:pPr>
            <w:r w:rsidRPr="00BC409C">
              <w:rPr>
                <w:b/>
                <w:bCs/>
                <w:i/>
                <w:iCs/>
              </w:rPr>
              <w:t>timelineRelax-CJT-CSI-r18</w:t>
            </w:r>
          </w:p>
          <w:p w14:paraId="70F97E09" w14:textId="77777777" w:rsidR="003A1E5F" w:rsidRPr="00BC409C" w:rsidRDefault="003A1E5F" w:rsidP="00423E00">
            <w:pPr>
              <w:pStyle w:val="TAL"/>
              <w:rPr>
                <w:rFonts w:eastAsia="等线" w:cs="Arial"/>
                <w:szCs w:val="18"/>
              </w:rPr>
            </w:pPr>
            <w:r w:rsidRPr="00BC409C">
              <w:t xml:space="preserve">Indicates whether the UE supports </w:t>
            </w:r>
            <w:r w:rsidRPr="00BC409C">
              <w:rPr>
                <w:rFonts w:cs="Arial"/>
                <w:szCs w:val="18"/>
                <w:lang w:eastAsia="zh-CN"/>
              </w:rPr>
              <w:t>timeline relaxation parameter</w:t>
            </w:r>
            <w:r w:rsidRPr="00BC409C">
              <w:rPr>
                <w:rFonts w:eastAsia="等线" w:cs="Arial"/>
                <w:szCs w:val="18"/>
              </w:rPr>
              <w:t xml:space="preserve"> for regular eType-II-CJT CSI, or for port selection FeType-II-CJT CSI. Value </w:t>
            </w:r>
            <w:r w:rsidRPr="00BC409C">
              <w:rPr>
                <w:rFonts w:eastAsia="等线" w:cs="Arial"/>
                <w:i/>
                <w:iCs/>
                <w:szCs w:val="18"/>
              </w:rPr>
              <w:t>n0</w:t>
            </w:r>
            <w:r w:rsidRPr="00BC409C">
              <w:rPr>
                <w:rFonts w:eastAsia="等线" w:cs="Arial"/>
                <w:szCs w:val="18"/>
              </w:rPr>
              <w:t xml:space="preserve"> indicates 0, value </w:t>
            </w:r>
            <w:r w:rsidRPr="00BC409C">
              <w:rPr>
                <w:rFonts w:eastAsia="等线" w:cs="Arial"/>
                <w:i/>
                <w:iCs/>
                <w:szCs w:val="18"/>
              </w:rPr>
              <w:t>n2</w:t>
            </w:r>
            <w:r w:rsidRPr="00BC409C">
              <w:rPr>
                <w:rFonts w:eastAsia="等线" w:cs="Arial"/>
                <w:szCs w:val="18"/>
              </w:rPr>
              <w:t xml:space="preserve"> indicates Z2.</w:t>
            </w:r>
          </w:p>
          <w:p w14:paraId="2E650613" w14:textId="77777777" w:rsidR="003A1E5F" w:rsidRPr="00BC409C" w:rsidRDefault="003A1E5F" w:rsidP="00423E00">
            <w:pPr>
              <w:pStyle w:val="TAL"/>
              <w:rPr>
                <w:rFonts w:eastAsia="等线"/>
                <w:lang w:eastAsia="zh-CN"/>
              </w:rPr>
            </w:pPr>
            <w:r w:rsidRPr="00BC409C">
              <w:rPr>
                <w:rFonts w:eastAsia="等线" w:cs="Arial"/>
                <w:szCs w:val="18"/>
              </w:rPr>
              <w:t xml:space="preserve">A UE supporting this feature shall also indicate support of </w:t>
            </w:r>
            <w:r w:rsidRPr="00BC409C">
              <w:rPr>
                <w:rFonts w:eastAsia="等线"/>
                <w:i/>
                <w:iCs/>
                <w:lang w:eastAsia="zh-CN"/>
              </w:rPr>
              <w:t>eType2CJT-r18</w:t>
            </w:r>
            <w:r w:rsidRPr="00BC409C">
              <w:rPr>
                <w:rFonts w:eastAsia="等线"/>
                <w:lang w:eastAsia="zh-CN"/>
              </w:rPr>
              <w:t xml:space="preserve"> or </w:t>
            </w:r>
            <w:r w:rsidRPr="00BC409C">
              <w:rPr>
                <w:rFonts w:eastAsia="等线"/>
                <w:i/>
                <w:iCs/>
                <w:lang w:eastAsia="zh-CN"/>
              </w:rPr>
              <w:t>feType2CJT-r18</w:t>
            </w:r>
            <w:r w:rsidRPr="00BC409C">
              <w:rPr>
                <w:rFonts w:eastAsia="等线"/>
                <w:lang w:eastAsia="zh-CN"/>
              </w:rPr>
              <w:t>.</w:t>
            </w:r>
          </w:p>
          <w:p w14:paraId="74A6C278" w14:textId="77777777" w:rsidR="003A1E5F" w:rsidRPr="00BC409C" w:rsidRDefault="003A1E5F" w:rsidP="00423E00">
            <w:pPr>
              <w:pStyle w:val="TAL"/>
              <w:rPr>
                <w:rFonts w:eastAsia="等线"/>
                <w:lang w:eastAsia="zh-CN"/>
              </w:rPr>
            </w:pPr>
          </w:p>
          <w:p w14:paraId="3C7F5EF2" w14:textId="77777777" w:rsidR="003A1E5F" w:rsidRPr="00BC409C" w:rsidRDefault="003A1E5F" w:rsidP="00423E00">
            <w:pPr>
              <w:pStyle w:val="TAN"/>
              <w:rPr>
                <w:b/>
                <w:bCs/>
                <w:i/>
                <w:iCs/>
              </w:rPr>
            </w:pPr>
            <w:r w:rsidRPr="00BC409C">
              <w:t>NOTE:</w:t>
            </w:r>
            <w:r w:rsidRPr="00BC409C">
              <w:tab/>
              <w:t xml:space="preserve">A UE that supports </w:t>
            </w:r>
            <w:r w:rsidRPr="00BC409C">
              <w:rPr>
                <w:rFonts w:eastAsia="等线"/>
                <w:i/>
                <w:iCs/>
                <w:lang w:eastAsia="zh-CN"/>
              </w:rPr>
              <w:t>eType2CJT-r18</w:t>
            </w:r>
            <w:r w:rsidRPr="00BC409C">
              <w:rPr>
                <w:rFonts w:eastAsia="等线"/>
                <w:lang w:eastAsia="zh-CN"/>
              </w:rPr>
              <w:t xml:space="preserve"> or </w:t>
            </w:r>
            <w:r w:rsidRPr="00BC409C">
              <w:rPr>
                <w:rFonts w:eastAsia="等线"/>
                <w:i/>
                <w:iCs/>
                <w:lang w:eastAsia="zh-CN"/>
              </w:rPr>
              <w:t xml:space="preserve">feType2CJT-r18 </w:t>
            </w:r>
            <w:r w:rsidRPr="00BC409C">
              <w:t>must signal this feature.</w:t>
            </w:r>
          </w:p>
        </w:tc>
        <w:tc>
          <w:tcPr>
            <w:tcW w:w="709" w:type="dxa"/>
          </w:tcPr>
          <w:p w14:paraId="7D6A2C39" w14:textId="77777777" w:rsidR="003A1E5F" w:rsidRPr="00BC409C" w:rsidRDefault="003A1E5F" w:rsidP="00423E00">
            <w:pPr>
              <w:pStyle w:val="TAL"/>
              <w:jc w:val="center"/>
            </w:pPr>
            <w:r w:rsidRPr="00BC409C">
              <w:t>Band</w:t>
            </w:r>
          </w:p>
        </w:tc>
        <w:tc>
          <w:tcPr>
            <w:tcW w:w="567" w:type="dxa"/>
          </w:tcPr>
          <w:p w14:paraId="6D2F7D64" w14:textId="77777777" w:rsidR="003A1E5F" w:rsidRPr="00BC409C" w:rsidRDefault="003A1E5F" w:rsidP="00423E00">
            <w:pPr>
              <w:pStyle w:val="TAL"/>
              <w:jc w:val="center"/>
              <w:rPr>
                <w:rFonts w:cs="Arial"/>
                <w:bCs/>
                <w:iCs/>
                <w:szCs w:val="18"/>
              </w:rPr>
            </w:pPr>
            <w:r w:rsidRPr="00BC409C">
              <w:rPr>
                <w:rFonts w:cs="Arial"/>
                <w:bCs/>
                <w:iCs/>
                <w:szCs w:val="18"/>
              </w:rPr>
              <w:t>CY</w:t>
            </w:r>
          </w:p>
        </w:tc>
        <w:tc>
          <w:tcPr>
            <w:tcW w:w="709" w:type="dxa"/>
          </w:tcPr>
          <w:p w14:paraId="51EA5ABD" w14:textId="77777777" w:rsidR="003A1E5F" w:rsidRPr="00BC409C" w:rsidRDefault="003A1E5F" w:rsidP="00423E00">
            <w:pPr>
              <w:pStyle w:val="TAL"/>
              <w:jc w:val="center"/>
              <w:rPr>
                <w:bCs/>
                <w:iCs/>
              </w:rPr>
            </w:pPr>
            <w:r w:rsidRPr="00BC409C">
              <w:rPr>
                <w:bCs/>
                <w:iCs/>
              </w:rPr>
              <w:t>N/A</w:t>
            </w:r>
          </w:p>
        </w:tc>
        <w:tc>
          <w:tcPr>
            <w:tcW w:w="728" w:type="dxa"/>
          </w:tcPr>
          <w:p w14:paraId="26A7F6C7" w14:textId="77777777" w:rsidR="003A1E5F" w:rsidRPr="00BC409C" w:rsidRDefault="003A1E5F" w:rsidP="00423E00">
            <w:pPr>
              <w:pStyle w:val="TAL"/>
              <w:jc w:val="center"/>
              <w:rPr>
                <w:rFonts w:cs="Arial"/>
                <w:bCs/>
                <w:iCs/>
                <w:szCs w:val="18"/>
              </w:rPr>
            </w:pPr>
            <w:r w:rsidRPr="00BC409C">
              <w:rPr>
                <w:rFonts w:cs="Arial"/>
                <w:bCs/>
                <w:iCs/>
                <w:szCs w:val="18"/>
              </w:rPr>
              <w:t>N/A</w:t>
            </w:r>
          </w:p>
        </w:tc>
      </w:tr>
      <w:tr w:rsidR="003A1E5F" w:rsidRPr="00BC409C" w14:paraId="11FFAC93" w14:textId="77777777" w:rsidTr="00423E00">
        <w:trPr>
          <w:cantSplit/>
          <w:tblHeader/>
        </w:trPr>
        <w:tc>
          <w:tcPr>
            <w:tcW w:w="6917" w:type="dxa"/>
          </w:tcPr>
          <w:p w14:paraId="3184C3F3" w14:textId="77777777" w:rsidR="003A1E5F" w:rsidRPr="00BC409C" w:rsidRDefault="003A1E5F" w:rsidP="00423E00">
            <w:pPr>
              <w:pStyle w:val="TAL"/>
              <w:rPr>
                <w:b/>
                <w:i/>
              </w:rPr>
            </w:pPr>
            <w:r w:rsidRPr="00BC409C">
              <w:rPr>
                <w:b/>
                <w:i/>
              </w:rPr>
              <w:t>triggeredHARQ-CodebookRetx-r17</w:t>
            </w:r>
          </w:p>
          <w:p w14:paraId="4D5E15CC" w14:textId="77777777" w:rsidR="003A1E5F" w:rsidRPr="00BC409C" w:rsidRDefault="003A1E5F" w:rsidP="00423E00">
            <w:pPr>
              <w:pStyle w:val="TAL"/>
            </w:pPr>
            <w:r w:rsidRPr="00BC409C">
              <w:t>Indicates whether the UE supports triggered HARQ-ACK codebook re-transmission from an earlier PUCCH slot based on the triggering information in DCI format 1_1 and DCI format 1_2 (for a UE supporting DCI format 1_2 as indicated in dci-Format1-2And0-2-r16) and support the related PHY priority handling in terms of HARQ-ACK codebook selection and the applicable PUCCH configuration (for a UE supporting two HARQ-ACK codebooks / PUCCH config as indicated in twoHARQ-ACK-Codebook-type1-r16). The capability signalling comprises the following parameters:</w:t>
            </w:r>
          </w:p>
          <w:p w14:paraId="2D7708C1"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i/>
                <w:iCs/>
                <w:sz w:val="18"/>
                <w:szCs w:val="18"/>
              </w:rPr>
              <w:t>minHARQ-Retx-Offset-r17</w:t>
            </w:r>
            <w:proofErr w:type="gramEnd"/>
            <w:r w:rsidRPr="00BC409C">
              <w:rPr>
                <w:rFonts w:ascii="Arial" w:hAnsi="Arial" w:cs="Arial"/>
                <w:i/>
                <w:iCs/>
                <w:sz w:val="18"/>
                <w:szCs w:val="18"/>
              </w:rPr>
              <w:t xml:space="preserve"> </w:t>
            </w:r>
            <w:r w:rsidRPr="00BC409C">
              <w:rPr>
                <w:rFonts w:ascii="Arial" w:hAnsi="Arial" w:cs="Arial"/>
                <w:sz w:val="18"/>
                <w:szCs w:val="18"/>
              </w:rPr>
              <w:t xml:space="preserve">indicates minimum value for the HARQ re-tx offset. Value </w:t>
            </w:r>
            <w:r w:rsidRPr="00BC409C">
              <w:rPr>
                <w:rFonts w:ascii="Arial" w:hAnsi="Arial" w:cs="Arial"/>
                <w:i/>
                <w:iCs/>
                <w:sz w:val="18"/>
                <w:szCs w:val="18"/>
              </w:rPr>
              <w:t>n-7</w:t>
            </w:r>
            <w:r w:rsidRPr="00BC409C">
              <w:rPr>
                <w:rFonts w:ascii="Arial" w:hAnsi="Arial" w:cs="Arial"/>
                <w:sz w:val="18"/>
                <w:szCs w:val="18"/>
              </w:rPr>
              <w:t xml:space="preserve"> corresponds to -</w:t>
            </w:r>
            <w:proofErr w:type="gramStart"/>
            <w:r w:rsidRPr="00BC409C">
              <w:rPr>
                <w:rFonts w:ascii="Arial" w:hAnsi="Arial" w:cs="Arial"/>
                <w:sz w:val="18"/>
                <w:szCs w:val="18"/>
              </w:rPr>
              <w:t>7,</w:t>
            </w:r>
            <w:proofErr w:type="gramEnd"/>
            <w:r w:rsidRPr="00BC409C">
              <w:rPr>
                <w:rFonts w:ascii="Arial" w:hAnsi="Arial" w:cs="Arial"/>
                <w:sz w:val="18"/>
                <w:szCs w:val="18"/>
              </w:rPr>
              <w:t xml:space="preserve"> value </w:t>
            </w:r>
            <w:r w:rsidRPr="00BC409C">
              <w:rPr>
                <w:rFonts w:ascii="Arial" w:hAnsi="Arial" w:cs="Arial"/>
                <w:i/>
                <w:iCs/>
                <w:sz w:val="18"/>
                <w:szCs w:val="18"/>
              </w:rPr>
              <w:t>n-5</w:t>
            </w:r>
            <w:r w:rsidRPr="00BC409C">
              <w:rPr>
                <w:rFonts w:ascii="Arial" w:hAnsi="Arial" w:cs="Arial"/>
                <w:sz w:val="18"/>
                <w:szCs w:val="18"/>
              </w:rPr>
              <w:t xml:space="preserve"> corresponds to -5, and so on.</w:t>
            </w:r>
          </w:p>
          <w:p w14:paraId="4A979F31"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i/>
                <w:iCs/>
                <w:sz w:val="18"/>
                <w:szCs w:val="18"/>
              </w:rPr>
              <w:t>maxHARQ-Retx-Offset-r17</w:t>
            </w:r>
            <w:proofErr w:type="gramEnd"/>
            <w:r w:rsidRPr="00BC409C">
              <w:rPr>
                <w:rFonts w:ascii="Arial" w:hAnsi="Arial" w:cs="Arial"/>
                <w:i/>
                <w:iCs/>
                <w:sz w:val="18"/>
                <w:szCs w:val="18"/>
              </w:rPr>
              <w:t xml:space="preserve"> </w:t>
            </w:r>
            <w:r w:rsidRPr="00BC409C">
              <w:rPr>
                <w:rFonts w:ascii="Arial" w:hAnsi="Arial" w:cs="Arial"/>
                <w:sz w:val="18"/>
                <w:szCs w:val="18"/>
              </w:rPr>
              <w:t>indicates maximum value for the HARQ re-tx offset.</w:t>
            </w:r>
          </w:p>
          <w:p w14:paraId="35C2F4CA" w14:textId="77777777" w:rsidR="003A1E5F" w:rsidRPr="00BC409C" w:rsidRDefault="003A1E5F" w:rsidP="00423E00">
            <w:pPr>
              <w:pStyle w:val="TAL"/>
              <w:rPr>
                <w:rFonts w:cs="Arial"/>
                <w:szCs w:val="18"/>
              </w:rPr>
            </w:pPr>
          </w:p>
          <w:p w14:paraId="1335C8FF" w14:textId="77777777" w:rsidR="003A1E5F" w:rsidRPr="00BC409C" w:rsidRDefault="003A1E5F" w:rsidP="00423E00">
            <w:pPr>
              <w:pStyle w:val="TAN"/>
              <w:rPr>
                <w:b/>
                <w:bCs/>
                <w:i/>
                <w:iCs/>
              </w:rPr>
            </w:pPr>
            <w:r w:rsidRPr="00BC409C">
              <w:t>NOTE:</w:t>
            </w:r>
            <w:r w:rsidRPr="00BC409C">
              <w:rPr>
                <w:rFonts w:cs="Arial"/>
                <w:szCs w:val="18"/>
              </w:rPr>
              <w:tab/>
            </w:r>
            <w:r w:rsidRPr="00BC409C">
              <w:t xml:space="preserve">The minimum requirement for </w:t>
            </w:r>
            <w:r w:rsidRPr="00BC409C">
              <w:rPr>
                <w:rFonts w:cs="Arial"/>
                <w:i/>
                <w:iCs/>
                <w:szCs w:val="18"/>
              </w:rPr>
              <w:t>minHARQ-Retx-Offset-r17</w:t>
            </w:r>
            <w:r w:rsidRPr="00BC409C">
              <w:t xml:space="preserve"> and </w:t>
            </w:r>
            <w:r w:rsidRPr="00BC409C">
              <w:rPr>
                <w:rFonts w:cs="Arial"/>
                <w:i/>
                <w:iCs/>
                <w:szCs w:val="18"/>
              </w:rPr>
              <w:t>maxHARQ-Retx-Offset-r17</w:t>
            </w:r>
            <w:r w:rsidRPr="00BC409C">
              <w:t xml:space="preserve"> is valid for HARQ CBs consisted of HARQ Processes with a single HARQ bit per HARQ Process ID.</w:t>
            </w:r>
          </w:p>
        </w:tc>
        <w:tc>
          <w:tcPr>
            <w:tcW w:w="709" w:type="dxa"/>
          </w:tcPr>
          <w:p w14:paraId="116C896D" w14:textId="77777777" w:rsidR="003A1E5F" w:rsidRPr="00BC409C" w:rsidRDefault="003A1E5F" w:rsidP="00423E00">
            <w:pPr>
              <w:pStyle w:val="TAL"/>
              <w:jc w:val="center"/>
            </w:pPr>
            <w:r w:rsidRPr="00BC409C">
              <w:t>Band</w:t>
            </w:r>
          </w:p>
        </w:tc>
        <w:tc>
          <w:tcPr>
            <w:tcW w:w="567" w:type="dxa"/>
          </w:tcPr>
          <w:p w14:paraId="0BE0C336" w14:textId="77777777" w:rsidR="003A1E5F" w:rsidRPr="00BC409C" w:rsidRDefault="003A1E5F" w:rsidP="00423E00">
            <w:pPr>
              <w:pStyle w:val="TAL"/>
              <w:jc w:val="center"/>
              <w:rPr>
                <w:rFonts w:cs="Arial"/>
                <w:bCs/>
                <w:iCs/>
                <w:szCs w:val="18"/>
              </w:rPr>
            </w:pPr>
            <w:r w:rsidRPr="00BC409C">
              <w:t>No</w:t>
            </w:r>
          </w:p>
        </w:tc>
        <w:tc>
          <w:tcPr>
            <w:tcW w:w="709" w:type="dxa"/>
          </w:tcPr>
          <w:p w14:paraId="48ADB354" w14:textId="77777777" w:rsidR="003A1E5F" w:rsidRPr="00BC409C" w:rsidRDefault="003A1E5F" w:rsidP="00423E00">
            <w:pPr>
              <w:pStyle w:val="TAL"/>
              <w:jc w:val="center"/>
              <w:rPr>
                <w:bCs/>
                <w:iCs/>
              </w:rPr>
            </w:pPr>
            <w:r w:rsidRPr="00BC409C">
              <w:t>N/A</w:t>
            </w:r>
          </w:p>
        </w:tc>
        <w:tc>
          <w:tcPr>
            <w:tcW w:w="728" w:type="dxa"/>
          </w:tcPr>
          <w:p w14:paraId="4AC566A5" w14:textId="77777777" w:rsidR="003A1E5F" w:rsidRPr="00BC409C" w:rsidRDefault="003A1E5F" w:rsidP="00423E00">
            <w:pPr>
              <w:pStyle w:val="TAL"/>
              <w:jc w:val="center"/>
              <w:rPr>
                <w:rFonts w:cs="Arial"/>
                <w:bCs/>
                <w:iCs/>
                <w:szCs w:val="18"/>
              </w:rPr>
            </w:pPr>
            <w:r w:rsidRPr="00BC409C">
              <w:t>N/A</w:t>
            </w:r>
          </w:p>
        </w:tc>
      </w:tr>
      <w:tr w:rsidR="003A1E5F" w:rsidRPr="00BC409C" w14:paraId="521CE412" w14:textId="77777777" w:rsidTr="00423E00">
        <w:trPr>
          <w:cantSplit/>
          <w:tblHeader/>
        </w:trPr>
        <w:tc>
          <w:tcPr>
            <w:tcW w:w="6917" w:type="dxa"/>
          </w:tcPr>
          <w:p w14:paraId="188C34B5" w14:textId="77777777" w:rsidR="003A1E5F" w:rsidRPr="00BC409C" w:rsidRDefault="003A1E5F" w:rsidP="00423E00">
            <w:pPr>
              <w:pStyle w:val="TAL"/>
              <w:rPr>
                <w:b/>
                <w:i/>
              </w:rPr>
            </w:pPr>
            <w:r w:rsidRPr="00BC409C">
              <w:rPr>
                <w:b/>
                <w:i/>
              </w:rPr>
              <w:lastRenderedPageBreak/>
              <w:t>triggeredHARQ-CodebookRetxDCI-1-3-r18</w:t>
            </w:r>
          </w:p>
          <w:p w14:paraId="55CECB29" w14:textId="77777777" w:rsidR="003A1E5F" w:rsidRPr="00BC409C" w:rsidRDefault="003A1E5F" w:rsidP="00423E00">
            <w:pPr>
              <w:pStyle w:val="TAL"/>
              <w:rPr>
                <w:bCs/>
                <w:iCs/>
              </w:rPr>
            </w:pPr>
            <w:r w:rsidRPr="00BC409C">
              <w:rPr>
                <w:bCs/>
                <w:iCs/>
              </w:rPr>
              <w:t xml:space="preserve">Indicates whether the UE supports triggered HARQ-ACK codebook re-transmission from an earlier PUCCH slot based on the triggering information in DCI format 1_3 and supports the related PHY priority handling in terms of HARQ-ACK codebook selection and the applicable PUCCH configuration (for a UE supporting two HARQ-ACK codebooks / PUCCH config in </w:t>
            </w:r>
            <w:r w:rsidRPr="00BC409C">
              <w:rPr>
                <w:i/>
                <w:iCs/>
              </w:rPr>
              <w:t>simultaneous-2-1-HARQ-ACK-CB-r18</w:t>
            </w:r>
            <w:r w:rsidRPr="00BC409C">
              <w:rPr>
                <w:bCs/>
                <w:iCs/>
              </w:rPr>
              <w:t>). The capability signalling comprises the following parameters:</w:t>
            </w:r>
          </w:p>
          <w:p w14:paraId="7954C1B4"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i/>
                <w:iCs/>
                <w:sz w:val="18"/>
                <w:szCs w:val="18"/>
              </w:rPr>
              <w:t>minHARQ-Retx-Offset-r18</w:t>
            </w:r>
            <w:proofErr w:type="gramEnd"/>
            <w:r w:rsidRPr="00BC409C">
              <w:rPr>
                <w:rFonts w:ascii="Arial" w:hAnsi="Arial" w:cs="Arial"/>
                <w:i/>
                <w:iCs/>
                <w:sz w:val="18"/>
                <w:szCs w:val="18"/>
              </w:rPr>
              <w:t xml:space="preserve"> </w:t>
            </w:r>
            <w:r w:rsidRPr="00BC409C">
              <w:rPr>
                <w:rFonts w:ascii="Arial" w:hAnsi="Arial" w:cs="Arial"/>
                <w:sz w:val="18"/>
                <w:szCs w:val="18"/>
              </w:rPr>
              <w:t xml:space="preserve">indicates minimum value for the HARQ re-tx offset. Value </w:t>
            </w:r>
            <w:r w:rsidRPr="00BC409C">
              <w:rPr>
                <w:rFonts w:ascii="Arial" w:hAnsi="Arial" w:cs="Arial"/>
                <w:i/>
                <w:iCs/>
                <w:sz w:val="18"/>
                <w:szCs w:val="18"/>
              </w:rPr>
              <w:t>n-7</w:t>
            </w:r>
            <w:r w:rsidRPr="00BC409C">
              <w:rPr>
                <w:rFonts w:ascii="Arial" w:hAnsi="Arial" w:cs="Arial"/>
                <w:sz w:val="18"/>
                <w:szCs w:val="18"/>
              </w:rPr>
              <w:t xml:space="preserve"> corresponds to -</w:t>
            </w:r>
            <w:proofErr w:type="gramStart"/>
            <w:r w:rsidRPr="00BC409C">
              <w:rPr>
                <w:rFonts w:ascii="Arial" w:hAnsi="Arial" w:cs="Arial"/>
                <w:sz w:val="18"/>
                <w:szCs w:val="18"/>
              </w:rPr>
              <w:t>7,</w:t>
            </w:r>
            <w:proofErr w:type="gramEnd"/>
            <w:r w:rsidRPr="00BC409C">
              <w:rPr>
                <w:rFonts w:ascii="Arial" w:hAnsi="Arial" w:cs="Arial"/>
                <w:sz w:val="18"/>
                <w:szCs w:val="18"/>
              </w:rPr>
              <w:t xml:space="preserve"> value </w:t>
            </w:r>
            <w:r w:rsidRPr="00BC409C">
              <w:rPr>
                <w:rFonts w:ascii="Arial" w:hAnsi="Arial" w:cs="Arial"/>
                <w:i/>
                <w:iCs/>
                <w:sz w:val="18"/>
                <w:szCs w:val="18"/>
              </w:rPr>
              <w:t>n-5</w:t>
            </w:r>
            <w:r w:rsidRPr="00BC409C">
              <w:rPr>
                <w:rFonts w:ascii="Arial" w:hAnsi="Arial" w:cs="Arial"/>
                <w:sz w:val="18"/>
                <w:szCs w:val="18"/>
              </w:rPr>
              <w:t xml:space="preserve"> corresponds to -5, and so on. If the UE also supports </w:t>
            </w:r>
            <w:r w:rsidRPr="00BC409C">
              <w:rPr>
                <w:rFonts w:ascii="Arial" w:hAnsi="Arial" w:cs="Arial"/>
                <w:i/>
                <w:iCs/>
                <w:sz w:val="18"/>
                <w:szCs w:val="18"/>
              </w:rPr>
              <w:t>triggeredHARQ-CodebookRetx-r17</w:t>
            </w:r>
            <w:r w:rsidRPr="00BC409C">
              <w:rPr>
                <w:rFonts w:ascii="Arial" w:hAnsi="Arial" w:cs="Arial"/>
                <w:sz w:val="18"/>
                <w:szCs w:val="18"/>
              </w:rPr>
              <w:t xml:space="preserve">, the same </w:t>
            </w:r>
            <w:proofErr w:type="gramStart"/>
            <w:r w:rsidRPr="00BC409C">
              <w:rPr>
                <w:rFonts w:ascii="Arial" w:hAnsi="Arial" w:cs="Arial"/>
                <w:sz w:val="18"/>
                <w:szCs w:val="18"/>
              </w:rPr>
              <w:t xml:space="preserve">values as </w:t>
            </w:r>
            <w:r w:rsidRPr="00BC409C">
              <w:rPr>
                <w:rFonts w:ascii="Arial" w:hAnsi="Arial" w:cs="Arial"/>
                <w:i/>
                <w:iCs/>
                <w:sz w:val="18"/>
                <w:szCs w:val="18"/>
              </w:rPr>
              <w:t>minHARQ-Retx-Offset-r17</w:t>
            </w:r>
            <w:r w:rsidRPr="00BC409C">
              <w:rPr>
                <w:rFonts w:ascii="Arial" w:hAnsi="Arial" w:cs="Arial"/>
                <w:sz w:val="18"/>
                <w:szCs w:val="18"/>
              </w:rPr>
              <w:t xml:space="preserve"> is</w:t>
            </w:r>
            <w:proofErr w:type="gramEnd"/>
            <w:r w:rsidRPr="00BC409C">
              <w:rPr>
                <w:rFonts w:ascii="Arial" w:hAnsi="Arial" w:cs="Arial"/>
                <w:sz w:val="18"/>
                <w:szCs w:val="18"/>
              </w:rPr>
              <w:t xml:space="preserve"> reported.</w:t>
            </w:r>
          </w:p>
          <w:p w14:paraId="4398001D"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i/>
                <w:iCs/>
                <w:sz w:val="18"/>
                <w:szCs w:val="18"/>
              </w:rPr>
              <w:t>maxHARQ-Retx-Offset-r18</w:t>
            </w:r>
            <w:proofErr w:type="gramEnd"/>
            <w:r w:rsidRPr="00BC409C">
              <w:rPr>
                <w:rFonts w:ascii="Arial" w:hAnsi="Arial" w:cs="Arial"/>
                <w:i/>
                <w:iCs/>
                <w:sz w:val="18"/>
                <w:szCs w:val="18"/>
              </w:rPr>
              <w:t xml:space="preserve"> </w:t>
            </w:r>
            <w:r w:rsidRPr="00BC409C">
              <w:rPr>
                <w:rFonts w:ascii="Arial" w:hAnsi="Arial" w:cs="Arial"/>
                <w:sz w:val="18"/>
                <w:szCs w:val="18"/>
              </w:rPr>
              <w:t xml:space="preserve">indicates maximum value for the HARQ re-tx offset. If the UE also supports </w:t>
            </w:r>
            <w:r w:rsidRPr="00BC409C">
              <w:rPr>
                <w:rFonts w:ascii="Arial" w:hAnsi="Arial" w:cs="Arial"/>
                <w:i/>
                <w:iCs/>
                <w:sz w:val="18"/>
                <w:szCs w:val="18"/>
              </w:rPr>
              <w:t>triggeredHARQ-CodebookRetx-r17</w:t>
            </w:r>
            <w:r w:rsidRPr="00BC409C">
              <w:rPr>
                <w:rFonts w:ascii="Arial" w:hAnsi="Arial" w:cs="Arial"/>
                <w:sz w:val="18"/>
                <w:szCs w:val="18"/>
              </w:rPr>
              <w:t xml:space="preserve">, the same </w:t>
            </w:r>
            <w:proofErr w:type="gramStart"/>
            <w:r w:rsidRPr="00BC409C">
              <w:rPr>
                <w:rFonts w:ascii="Arial" w:hAnsi="Arial" w:cs="Arial"/>
                <w:sz w:val="18"/>
                <w:szCs w:val="18"/>
              </w:rPr>
              <w:t xml:space="preserve">values as </w:t>
            </w:r>
            <w:r w:rsidRPr="00BC409C">
              <w:rPr>
                <w:rFonts w:ascii="Arial" w:hAnsi="Arial" w:cs="Arial"/>
                <w:i/>
                <w:iCs/>
                <w:sz w:val="18"/>
                <w:szCs w:val="18"/>
              </w:rPr>
              <w:t>maxHARQ-Retx-Offset-r17</w:t>
            </w:r>
            <w:r w:rsidRPr="00BC409C">
              <w:rPr>
                <w:rFonts w:ascii="Arial" w:hAnsi="Arial" w:cs="Arial"/>
                <w:sz w:val="18"/>
                <w:szCs w:val="18"/>
              </w:rPr>
              <w:t xml:space="preserve"> is</w:t>
            </w:r>
            <w:proofErr w:type="gramEnd"/>
            <w:r w:rsidRPr="00BC409C">
              <w:rPr>
                <w:rFonts w:ascii="Arial" w:hAnsi="Arial" w:cs="Arial"/>
                <w:sz w:val="18"/>
                <w:szCs w:val="18"/>
              </w:rPr>
              <w:t xml:space="preserve"> reported.</w:t>
            </w:r>
          </w:p>
          <w:p w14:paraId="39493DC4" w14:textId="77777777" w:rsidR="003A1E5F" w:rsidRPr="00BC409C" w:rsidRDefault="003A1E5F" w:rsidP="00423E00">
            <w:pPr>
              <w:pStyle w:val="TAL"/>
              <w:rPr>
                <w:bCs/>
                <w:iCs/>
              </w:rPr>
            </w:pPr>
          </w:p>
          <w:p w14:paraId="49D34AE4" w14:textId="77777777" w:rsidR="003A1E5F" w:rsidRPr="00BC409C" w:rsidRDefault="003A1E5F" w:rsidP="00423E00">
            <w:pPr>
              <w:pStyle w:val="TAL"/>
              <w:rPr>
                <w:bCs/>
                <w:iCs/>
              </w:rPr>
            </w:pPr>
            <w:r w:rsidRPr="00BC409C">
              <w:rPr>
                <w:bCs/>
                <w:iCs/>
              </w:rPr>
              <w:t xml:space="preserve">A UE supporting this feature shall also indicate support of at least one of </w:t>
            </w:r>
            <w:r w:rsidRPr="00BC409C">
              <w:rPr>
                <w:i/>
                <w:iCs/>
              </w:rPr>
              <w:t>multiCell-PDSCH-DCI-1-3-SameSCS-r18</w:t>
            </w:r>
            <w:r w:rsidRPr="00BC409C">
              <w:t xml:space="preserve"> and </w:t>
            </w:r>
            <w:r w:rsidRPr="00BC409C" w:rsidDel="00855366">
              <w:rPr>
                <w:i/>
                <w:iCs/>
              </w:rPr>
              <w:t>multiCell-PDSCH-DCI-1-3-DiffSCS-r18</w:t>
            </w:r>
            <w:r w:rsidRPr="00BC409C">
              <w:t>.</w:t>
            </w:r>
          </w:p>
          <w:p w14:paraId="49ECD9A1" w14:textId="77777777" w:rsidR="003A1E5F" w:rsidRPr="00BC409C" w:rsidRDefault="003A1E5F" w:rsidP="00423E00">
            <w:pPr>
              <w:pStyle w:val="TAL"/>
              <w:rPr>
                <w:bCs/>
                <w:iCs/>
              </w:rPr>
            </w:pPr>
          </w:p>
          <w:p w14:paraId="1E65D64C" w14:textId="77777777" w:rsidR="003A1E5F" w:rsidRPr="00BC409C" w:rsidRDefault="003A1E5F" w:rsidP="00423E00">
            <w:pPr>
              <w:pStyle w:val="TAN"/>
              <w:rPr>
                <w:b/>
                <w:i/>
              </w:rPr>
            </w:pPr>
            <w:r w:rsidRPr="00BC409C">
              <w:t>NOTE:</w:t>
            </w:r>
            <w:r w:rsidRPr="00BC409C">
              <w:rPr>
                <w:rFonts w:cs="Arial"/>
                <w:szCs w:val="18"/>
              </w:rPr>
              <w:tab/>
            </w:r>
            <w:r w:rsidRPr="00BC409C">
              <w:t xml:space="preserve">The minimum requirement for </w:t>
            </w:r>
            <w:r w:rsidRPr="00BC409C">
              <w:rPr>
                <w:rFonts w:cs="Arial"/>
                <w:i/>
                <w:iCs/>
                <w:szCs w:val="18"/>
              </w:rPr>
              <w:t>minHARQ-Retx-Offset-r18</w:t>
            </w:r>
            <w:r w:rsidRPr="00BC409C">
              <w:t xml:space="preserve"> and </w:t>
            </w:r>
            <w:r w:rsidRPr="00BC409C">
              <w:rPr>
                <w:rFonts w:cs="Arial"/>
                <w:i/>
                <w:iCs/>
                <w:szCs w:val="18"/>
              </w:rPr>
              <w:t>maxHARQ-Retx-Offset-r18</w:t>
            </w:r>
            <w:r w:rsidRPr="00BC409C">
              <w:t xml:space="preserve"> is valid for HARQ CBs consisting of HARQ Processes with a single HARQ bit per HARQ Process ID.</w:t>
            </w:r>
          </w:p>
        </w:tc>
        <w:tc>
          <w:tcPr>
            <w:tcW w:w="709" w:type="dxa"/>
          </w:tcPr>
          <w:p w14:paraId="43DAEF29" w14:textId="77777777" w:rsidR="003A1E5F" w:rsidRPr="00BC409C" w:rsidRDefault="003A1E5F" w:rsidP="00423E00">
            <w:pPr>
              <w:pStyle w:val="TAL"/>
              <w:jc w:val="center"/>
            </w:pPr>
            <w:r w:rsidRPr="00BC409C">
              <w:t>Band</w:t>
            </w:r>
          </w:p>
        </w:tc>
        <w:tc>
          <w:tcPr>
            <w:tcW w:w="567" w:type="dxa"/>
          </w:tcPr>
          <w:p w14:paraId="4115D1A9" w14:textId="77777777" w:rsidR="003A1E5F" w:rsidRPr="00BC409C" w:rsidRDefault="003A1E5F" w:rsidP="00423E00">
            <w:pPr>
              <w:pStyle w:val="TAL"/>
              <w:jc w:val="center"/>
            </w:pPr>
            <w:r w:rsidRPr="00BC409C">
              <w:t>No</w:t>
            </w:r>
          </w:p>
        </w:tc>
        <w:tc>
          <w:tcPr>
            <w:tcW w:w="709" w:type="dxa"/>
          </w:tcPr>
          <w:p w14:paraId="7D190B18" w14:textId="77777777" w:rsidR="003A1E5F" w:rsidRPr="00BC409C" w:rsidRDefault="003A1E5F" w:rsidP="00423E00">
            <w:pPr>
              <w:pStyle w:val="TAL"/>
              <w:jc w:val="center"/>
            </w:pPr>
            <w:r w:rsidRPr="00BC409C">
              <w:t>N/A</w:t>
            </w:r>
          </w:p>
        </w:tc>
        <w:tc>
          <w:tcPr>
            <w:tcW w:w="728" w:type="dxa"/>
          </w:tcPr>
          <w:p w14:paraId="44CB9B98" w14:textId="77777777" w:rsidR="003A1E5F" w:rsidRPr="00BC409C" w:rsidRDefault="003A1E5F" w:rsidP="00423E00">
            <w:pPr>
              <w:pStyle w:val="TAL"/>
              <w:jc w:val="center"/>
            </w:pPr>
            <w:r w:rsidRPr="00BC409C">
              <w:t>N/A</w:t>
            </w:r>
          </w:p>
        </w:tc>
      </w:tr>
      <w:tr w:rsidR="003A1E5F" w:rsidRPr="00BC409C" w14:paraId="3E4DA7EF" w14:textId="77777777" w:rsidTr="00423E00">
        <w:trPr>
          <w:cantSplit/>
          <w:tblHeader/>
        </w:trPr>
        <w:tc>
          <w:tcPr>
            <w:tcW w:w="6917" w:type="dxa"/>
          </w:tcPr>
          <w:p w14:paraId="396655D0" w14:textId="77777777" w:rsidR="003A1E5F" w:rsidRPr="00BC409C" w:rsidRDefault="003A1E5F" w:rsidP="00423E00">
            <w:pPr>
              <w:pStyle w:val="TAL"/>
              <w:rPr>
                <w:b/>
                <w:i/>
              </w:rPr>
            </w:pPr>
            <w:r w:rsidRPr="00BC409C">
              <w:rPr>
                <w:b/>
                <w:i/>
              </w:rPr>
              <w:t>trs-AdditionalBandwidth-r16</w:t>
            </w:r>
          </w:p>
          <w:p w14:paraId="25F6ED26" w14:textId="77777777" w:rsidR="003A1E5F" w:rsidRPr="00BC409C" w:rsidRDefault="003A1E5F" w:rsidP="00423E00">
            <w:pPr>
              <w:pStyle w:val="TAL"/>
            </w:pPr>
            <w:r w:rsidRPr="00BC409C">
              <w:t>Indicates the UE supported TRS bandwidths, in addition to 52 RBs, for a 10MHz UE channel bandwidth</w:t>
            </w:r>
            <w:r w:rsidRPr="00BC409C">
              <w:rPr>
                <w:lang w:eastAsia="zh-CN"/>
              </w:rPr>
              <w:t xml:space="preserve">. This field only applies for the BWPs configured with </w:t>
            </w:r>
            <w:r w:rsidRPr="00BC409C">
              <w:t>52 RBs size and 15kHz SCS, in FDD bands.</w:t>
            </w:r>
          </w:p>
          <w:p w14:paraId="0CF48374" w14:textId="77777777" w:rsidR="003A1E5F" w:rsidRPr="00BC409C" w:rsidRDefault="003A1E5F" w:rsidP="00423E00">
            <w:pPr>
              <w:pStyle w:val="TAL"/>
            </w:pPr>
            <w:r w:rsidRPr="00BC409C">
              <w:t xml:space="preserve">Value </w:t>
            </w:r>
            <w:r w:rsidRPr="00BC409C">
              <w:rPr>
                <w:i/>
              </w:rPr>
              <w:t>trs-AddBW-Set1</w:t>
            </w:r>
            <w:r w:rsidRPr="00BC409C">
              <w:t xml:space="preserve"> indicates 28, 32, 36, 40, 44, 48 RBs.</w:t>
            </w:r>
          </w:p>
          <w:p w14:paraId="1B63B8E8" w14:textId="77777777" w:rsidR="003A1E5F" w:rsidRPr="00BC409C" w:rsidRDefault="003A1E5F" w:rsidP="00423E00">
            <w:pPr>
              <w:pStyle w:val="TAL"/>
              <w:rPr>
                <w:b/>
                <w:bCs/>
                <w:i/>
                <w:iCs/>
              </w:rPr>
            </w:pPr>
            <w:r w:rsidRPr="00BC409C">
              <w:t xml:space="preserve">Value </w:t>
            </w:r>
            <w:r w:rsidRPr="00BC409C">
              <w:rPr>
                <w:i/>
              </w:rPr>
              <w:t>trs-AddBW-Set2</w:t>
            </w:r>
            <w:r w:rsidRPr="00BC409C">
              <w:t xml:space="preserve"> indicates 32, 36, 40, 44, 48 RBs.</w:t>
            </w:r>
          </w:p>
        </w:tc>
        <w:tc>
          <w:tcPr>
            <w:tcW w:w="709" w:type="dxa"/>
          </w:tcPr>
          <w:p w14:paraId="5BB965DC" w14:textId="77777777" w:rsidR="003A1E5F" w:rsidRPr="00BC409C" w:rsidRDefault="003A1E5F" w:rsidP="00423E00">
            <w:pPr>
              <w:pStyle w:val="TAL"/>
              <w:jc w:val="center"/>
              <w:rPr>
                <w:rFonts w:cs="Arial"/>
                <w:szCs w:val="18"/>
              </w:rPr>
            </w:pPr>
            <w:r w:rsidRPr="00BC409C">
              <w:t>Band</w:t>
            </w:r>
          </w:p>
        </w:tc>
        <w:tc>
          <w:tcPr>
            <w:tcW w:w="567" w:type="dxa"/>
          </w:tcPr>
          <w:p w14:paraId="728590FF" w14:textId="77777777" w:rsidR="003A1E5F" w:rsidRPr="00BC409C" w:rsidRDefault="003A1E5F" w:rsidP="00423E00">
            <w:pPr>
              <w:pStyle w:val="TAL"/>
              <w:jc w:val="center"/>
              <w:rPr>
                <w:rFonts w:cs="Arial"/>
                <w:bCs/>
                <w:iCs/>
                <w:szCs w:val="18"/>
              </w:rPr>
            </w:pPr>
            <w:r w:rsidRPr="00BC409C">
              <w:t>No</w:t>
            </w:r>
          </w:p>
        </w:tc>
        <w:tc>
          <w:tcPr>
            <w:tcW w:w="709" w:type="dxa"/>
          </w:tcPr>
          <w:p w14:paraId="09186BF2" w14:textId="77777777" w:rsidR="003A1E5F" w:rsidRPr="00BC409C" w:rsidRDefault="003A1E5F" w:rsidP="00423E00">
            <w:pPr>
              <w:pStyle w:val="TAL"/>
              <w:jc w:val="center"/>
              <w:rPr>
                <w:bCs/>
                <w:iCs/>
              </w:rPr>
            </w:pPr>
            <w:r w:rsidRPr="00BC409C">
              <w:rPr>
                <w:bCs/>
                <w:iCs/>
              </w:rPr>
              <w:t>FDD only</w:t>
            </w:r>
          </w:p>
        </w:tc>
        <w:tc>
          <w:tcPr>
            <w:tcW w:w="728" w:type="dxa"/>
          </w:tcPr>
          <w:p w14:paraId="08F1C635" w14:textId="77777777" w:rsidR="003A1E5F" w:rsidRPr="00BC409C" w:rsidRDefault="003A1E5F" w:rsidP="00423E00">
            <w:pPr>
              <w:pStyle w:val="TAL"/>
              <w:jc w:val="center"/>
              <w:rPr>
                <w:bCs/>
                <w:iCs/>
              </w:rPr>
            </w:pPr>
            <w:r w:rsidRPr="00BC409C">
              <w:rPr>
                <w:bCs/>
                <w:iCs/>
              </w:rPr>
              <w:t>FR1 only</w:t>
            </w:r>
          </w:p>
        </w:tc>
      </w:tr>
      <w:tr w:rsidR="003A1E5F" w:rsidRPr="00BC409C" w14:paraId="6D011A71" w14:textId="77777777" w:rsidTr="00423E0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4305D02" w14:textId="77777777" w:rsidR="003A1E5F" w:rsidRPr="00BC409C" w:rsidRDefault="003A1E5F" w:rsidP="00423E00">
            <w:pPr>
              <w:pStyle w:val="TAL"/>
              <w:rPr>
                <w:b/>
                <w:i/>
              </w:rPr>
            </w:pPr>
            <w:r w:rsidRPr="00BC409C">
              <w:rPr>
                <w:b/>
                <w:i/>
              </w:rPr>
              <w:t>twoHARQ-ACK-CodebookForUnicastAndMulticast-r17</w:t>
            </w:r>
          </w:p>
          <w:p w14:paraId="0E6CDFC2" w14:textId="77777777" w:rsidR="003A1E5F" w:rsidRPr="00BC409C" w:rsidRDefault="003A1E5F" w:rsidP="00423E00">
            <w:pPr>
              <w:pStyle w:val="TAL"/>
              <w:rPr>
                <w:rFonts w:cs="Arial"/>
              </w:rPr>
            </w:pPr>
            <w:r w:rsidRPr="00BC409C">
              <w:rPr>
                <w:rFonts w:cs="Arial"/>
              </w:rPr>
              <w:t>Indicates whether the UE supports two HARQ-ACK codebooks simultaneously constructed for supporting HARQ-ACK codebooks with different priorities for unicast and multicast at a UE.</w:t>
            </w:r>
          </w:p>
          <w:p w14:paraId="01D0DAA4" w14:textId="77777777" w:rsidR="003A1E5F" w:rsidRPr="00BC409C" w:rsidRDefault="003A1E5F" w:rsidP="00423E00">
            <w:pPr>
              <w:pStyle w:val="TAL"/>
              <w:rPr>
                <w:rFonts w:cs="Arial"/>
              </w:rPr>
            </w:pPr>
          </w:p>
          <w:p w14:paraId="44606BCB" w14:textId="77777777" w:rsidR="003A1E5F" w:rsidRPr="00BC409C" w:rsidRDefault="003A1E5F" w:rsidP="00423E00">
            <w:pPr>
              <w:pStyle w:val="TAL"/>
              <w:rPr>
                <w:rFonts w:cs="Arial"/>
              </w:rPr>
            </w:pPr>
            <w:r w:rsidRPr="00BC409C">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Pr="00BC409C">
              <w:rPr>
                <w:bCs/>
                <w:iCs/>
              </w:rPr>
              <w:t xml:space="preserve"> and all </w:t>
            </w:r>
            <w:r w:rsidRPr="00BC409C">
              <w:rPr>
                <w:bCs/>
                <w:iCs/>
                <w:lang w:eastAsia="zh-CN"/>
              </w:rPr>
              <w:t>F</w:t>
            </w:r>
            <w:r w:rsidRPr="00BC409C">
              <w:rPr>
                <w:bCs/>
                <w:iCs/>
              </w:rPr>
              <w:t>DD-FR2 NTN bands respectively</w:t>
            </w:r>
            <w:r w:rsidRPr="00BC409C">
              <w:rPr>
                <w:rFonts w:cs="Arial"/>
              </w:rPr>
              <w:t>.</w:t>
            </w:r>
          </w:p>
          <w:p w14:paraId="421416A7" w14:textId="77777777" w:rsidR="003A1E5F" w:rsidRPr="00BC409C" w:rsidRDefault="003A1E5F" w:rsidP="00423E00">
            <w:pPr>
              <w:pStyle w:val="TAL"/>
              <w:rPr>
                <w:b/>
                <w:i/>
              </w:rPr>
            </w:pPr>
          </w:p>
          <w:p w14:paraId="17B5CF39" w14:textId="77777777" w:rsidR="003A1E5F" w:rsidRPr="00BC409C" w:rsidRDefault="003A1E5F" w:rsidP="00423E00">
            <w:pPr>
              <w:pStyle w:val="TAL"/>
              <w:rPr>
                <w:b/>
                <w:i/>
              </w:rPr>
            </w:pPr>
            <w:r w:rsidRPr="00BC409C">
              <w:rPr>
                <w:rFonts w:cs="Arial"/>
              </w:rPr>
              <w:t xml:space="preserve">A UE supporting this feature shall also indicate support of </w:t>
            </w:r>
            <w:r w:rsidRPr="00BC409C">
              <w:rPr>
                <w:rFonts w:cs="Arial"/>
                <w:i/>
                <w:iCs/>
              </w:rPr>
              <w:t>priorityIndicatorInDCI-Multicast-r17</w:t>
            </w:r>
            <w:r w:rsidRPr="00BC409C">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34DB8D48" w14:textId="77777777" w:rsidR="003A1E5F" w:rsidRPr="00BC409C" w:rsidRDefault="003A1E5F" w:rsidP="00423E00">
            <w:pPr>
              <w:pStyle w:val="TAL"/>
              <w:jc w:val="center"/>
            </w:pPr>
            <w:r w:rsidRPr="00BC409C">
              <w:t>Band</w:t>
            </w:r>
          </w:p>
        </w:tc>
        <w:tc>
          <w:tcPr>
            <w:tcW w:w="567" w:type="dxa"/>
            <w:tcBorders>
              <w:top w:val="single" w:sz="4" w:space="0" w:color="808080"/>
              <w:left w:val="single" w:sz="4" w:space="0" w:color="808080"/>
              <w:bottom w:val="single" w:sz="4" w:space="0" w:color="808080"/>
              <w:right w:val="single" w:sz="4" w:space="0" w:color="808080"/>
            </w:tcBorders>
          </w:tcPr>
          <w:p w14:paraId="65C7D93F" w14:textId="77777777" w:rsidR="003A1E5F" w:rsidRPr="00BC409C" w:rsidRDefault="003A1E5F" w:rsidP="00423E00">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3EE63AC6" w14:textId="77777777" w:rsidR="003A1E5F" w:rsidRPr="00BC409C" w:rsidRDefault="003A1E5F" w:rsidP="00423E00">
            <w:pPr>
              <w:pStyle w:val="TAL"/>
              <w:jc w:val="center"/>
              <w:rPr>
                <w:bCs/>
                <w:iCs/>
              </w:rPr>
            </w:pPr>
            <w:r w:rsidRPr="00BC409C">
              <w:t>N/A</w:t>
            </w:r>
          </w:p>
        </w:tc>
        <w:tc>
          <w:tcPr>
            <w:tcW w:w="728" w:type="dxa"/>
            <w:tcBorders>
              <w:top w:val="single" w:sz="4" w:space="0" w:color="808080"/>
              <w:left w:val="single" w:sz="4" w:space="0" w:color="808080"/>
              <w:bottom w:val="single" w:sz="4" w:space="0" w:color="808080"/>
              <w:right w:val="single" w:sz="4" w:space="0" w:color="808080"/>
            </w:tcBorders>
          </w:tcPr>
          <w:p w14:paraId="2169A58F" w14:textId="77777777" w:rsidR="003A1E5F" w:rsidRPr="00BC409C" w:rsidRDefault="003A1E5F" w:rsidP="00423E00">
            <w:pPr>
              <w:pStyle w:val="TAL"/>
              <w:jc w:val="center"/>
              <w:rPr>
                <w:bCs/>
                <w:iCs/>
              </w:rPr>
            </w:pPr>
            <w:r w:rsidRPr="00BC409C">
              <w:t>N/A</w:t>
            </w:r>
          </w:p>
        </w:tc>
      </w:tr>
      <w:tr w:rsidR="003A1E5F" w:rsidRPr="00BC409C" w14:paraId="3DDF5743" w14:textId="77777777" w:rsidTr="00423E0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E60436E" w14:textId="77777777" w:rsidR="003A1E5F" w:rsidRPr="00BC409C" w:rsidRDefault="003A1E5F" w:rsidP="00423E00">
            <w:pPr>
              <w:pStyle w:val="TAN"/>
              <w:rPr>
                <w:b/>
                <w:bCs/>
                <w:i/>
                <w:iCs/>
              </w:rPr>
            </w:pPr>
            <w:r w:rsidRPr="00BC409C">
              <w:rPr>
                <w:b/>
                <w:bCs/>
                <w:i/>
                <w:iCs/>
              </w:rPr>
              <w:t>twoPHR-Reporting-r18</w:t>
            </w:r>
          </w:p>
          <w:p w14:paraId="2E07BFD5" w14:textId="77777777" w:rsidR="003A1E5F" w:rsidRPr="00BC409C" w:rsidRDefault="003A1E5F" w:rsidP="00423E00">
            <w:pPr>
              <w:pStyle w:val="TAN"/>
              <w:rPr>
                <w:bCs/>
                <w:iCs/>
              </w:rPr>
            </w:pPr>
            <w:r w:rsidRPr="00BC409C">
              <w:rPr>
                <w:bCs/>
                <w:iCs/>
              </w:rPr>
              <w:t>Indicates whether the UE supports two PHR reporting related to STx2P.</w:t>
            </w:r>
          </w:p>
          <w:p w14:paraId="7A57254B" w14:textId="77777777" w:rsidR="003A1E5F" w:rsidRPr="00BC409C" w:rsidRDefault="003A1E5F" w:rsidP="00423E00">
            <w:pPr>
              <w:pStyle w:val="TAL"/>
              <w:rPr>
                <w:rFonts w:cs="Arial"/>
                <w:kern w:val="24"/>
                <w:szCs w:val="18"/>
              </w:rPr>
            </w:pPr>
            <w:r w:rsidRPr="00BC409C">
              <w:rPr>
                <w:bCs/>
              </w:rPr>
              <w:t xml:space="preserve">A UE supporting this feature shall also indicate support of at least one of </w:t>
            </w:r>
            <w:r w:rsidRPr="00BC409C">
              <w:rPr>
                <w:i/>
                <w:iCs/>
              </w:rPr>
              <w:t>pusch-CB-SingleDCI-STx2P-SDM-r18</w:t>
            </w:r>
            <w:r w:rsidRPr="00BC409C">
              <w:rPr>
                <w:rFonts w:cs="Arial"/>
                <w:i/>
                <w:iCs/>
                <w:kern w:val="24"/>
                <w:szCs w:val="18"/>
              </w:rPr>
              <w:t xml:space="preserve">, </w:t>
            </w:r>
            <w:r w:rsidRPr="00BC409C">
              <w:rPr>
                <w:i/>
                <w:iCs/>
              </w:rPr>
              <w:t>pusch-NonCB-SingleDCI-STx2P-SDM-r18</w:t>
            </w:r>
            <w:r w:rsidRPr="00BC409C">
              <w:rPr>
                <w:rFonts w:cs="Arial"/>
                <w:i/>
                <w:iCs/>
                <w:kern w:val="24"/>
                <w:szCs w:val="18"/>
              </w:rPr>
              <w:t xml:space="preserve">, </w:t>
            </w:r>
            <w:r w:rsidRPr="00BC409C">
              <w:rPr>
                <w:i/>
                <w:iCs/>
              </w:rPr>
              <w:t>pusch-CB-SingleDCI-STx2P-SFN-r18</w:t>
            </w:r>
            <w:r w:rsidRPr="00BC409C">
              <w:rPr>
                <w:rFonts w:cs="Arial"/>
                <w:i/>
                <w:iCs/>
                <w:kern w:val="24"/>
                <w:szCs w:val="18"/>
              </w:rPr>
              <w:t xml:space="preserve">, </w:t>
            </w:r>
            <w:r w:rsidRPr="00BC409C">
              <w:rPr>
                <w:i/>
                <w:iCs/>
              </w:rPr>
              <w:t>pusch-NonCB-SingleDCI-STx2P-SFN-r18</w:t>
            </w:r>
            <w:r w:rsidRPr="00BC409C">
              <w:rPr>
                <w:rFonts w:cs="Arial"/>
                <w:i/>
                <w:iCs/>
                <w:kern w:val="24"/>
                <w:szCs w:val="18"/>
              </w:rPr>
              <w:t xml:space="preserve">, </w:t>
            </w:r>
            <w:r w:rsidRPr="00BC409C">
              <w:rPr>
                <w:i/>
                <w:iCs/>
              </w:rPr>
              <w:t>twoPUSCH-CB-MultiDCI-STx2P-DG-DG-r18</w:t>
            </w:r>
            <w:r w:rsidRPr="00BC409C">
              <w:rPr>
                <w:rFonts w:cs="Arial"/>
                <w:i/>
                <w:iCs/>
                <w:kern w:val="24"/>
                <w:szCs w:val="18"/>
              </w:rPr>
              <w:t>,</w:t>
            </w:r>
            <w:r w:rsidRPr="00BC409C">
              <w:rPr>
                <w:rFonts w:cs="Arial"/>
                <w:kern w:val="24"/>
                <w:szCs w:val="18"/>
              </w:rPr>
              <w:t xml:space="preserve"> and</w:t>
            </w:r>
            <w:r w:rsidRPr="00BC409C">
              <w:rPr>
                <w:rFonts w:cs="Arial"/>
                <w:i/>
                <w:iCs/>
                <w:kern w:val="24"/>
                <w:szCs w:val="18"/>
              </w:rPr>
              <w:t xml:space="preserve"> </w:t>
            </w:r>
            <w:r w:rsidRPr="00BC409C">
              <w:rPr>
                <w:i/>
                <w:iCs/>
              </w:rPr>
              <w:t>twoPUSCH-NonCB-MultiDCI-STx2P-DG-DG-r18</w:t>
            </w:r>
            <w:r w:rsidRPr="00BC409C">
              <w:rPr>
                <w:rFonts w:cs="Arial"/>
                <w:kern w:val="24"/>
                <w:szCs w:val="18"/>
              </w:rPr>
              <w:t>.</w:t>
            </w:r>
          </w:p>
          <w:p w14:paraId="7C3EA30E" w14:textId="77777777" w:rsidR="003A1E5F" w:rsidRPr="00BC409C" w:rsidRDefault="003A1E5F" w:rsidP="00423E00">
            <w:pPr>
              <w:pStyle w:val="TAN"/>
              <w:rPr>
                <w:rFonts w:eastAsiaTheme="minorEastAsia"/>
                <w:b/>
                <w:i/>
              </w:rPr>
            </w:pPr>
            <w:r w:rsidRPr="00BC409C">
              <w:rPr>
                <w:kern w:val="24"/>
              </w:rPr>
              <w:t>NOTE:</w:t>
            </w:r>
            <w:r w:rsidRPr="00BC409C">
              <w:tab/>
            </w:r>
            <w:r w:rsidRPr="00BC409C">
              <w:rPr>
                <w:kern w:val="24"/>
              </w:rPr>
              <w:t xml:space="preserve">If gNB does not configure corresponding RRC parameter for this feature, </w:t>
            </w:r>
            <w:r w:rsidRPr="00BC409C">
              <w:rPr>
                <w:rFonts w:eastAsia="Batang"/>
              </w:rPr>
              <w:t xml:space="preserve">UE will report a PHR for an actual PUSCH transmission and PHR for the first indicated TCI state or PHR associated with </w:t>
            </w:r>
            <w:r w:rsidRPr="00BC409C">
              <w:rPr>
                <w:rFonts w:eastAsia="Batang"/>
                <w:i/>
                <w:iCs/>
              </w:rPr>
              <w:t>coresetPoolIndex0</w:t>
            </w:r>
            <w:r w:rsidRPr="00BC409C">
              <w:rPr>
                <w:rFonts w:eastAsia="Batang"/>
              </w:rPr>
              <w:t xml:space="preserve"> is reported if actual PUSCH transmission is based on STx2P schemes</w:t>
            </w:r>
            <w:r w:rsidRPr="00BC409C">
              <w:rPr>
                <w:rFonts w:eastAsiaTheme="minorEastAsia"/>
              </w:rPr>
              <w:t>.</w:t>
            </w:r>
          </w:p>
        </w:tc>
        <w:tc>
          <w:tcPr>
            <w:tcW w:w="709" w:type="dxa"/>
            <w:tcBorders>
              <w:top w:val="single" w:sz="4" w:space="0" w:color="808080"/>
              <w:left w:val="single" w:sz="4" w:space="0" w:color="808080"/>
              <w:bottom w:val="single" w:sz="4" w:space="0" w:color="808080"/>
              <w:right w:val="single" w:sz="4" w:space="0" w:color="808080"/>
            </w:tcBorders>
          </w:tcPr>
          <w:p w14:paraId="0A02572F" w14:textId="77777777" w:rsidR="003A1E5F" w:rsidRPr="00BC409C" w:rsidRDefault="003A1E5F" w:rsidP="00423E00">
            <w:pPr>
              <w:pStyle w:val="TAL"/>
              <w:jc w:val="center"/>
            </w:pPr>
            <w:r w:rsidRPr="00BC409C">
              <w:t>Band</w:t>
            </w:r>
          </w:p>
        </w:tc>
        <w:tc>
          <w:tcPr>
            <w:tcW w:w="567" w:type="dxa"/>
            <w:tcBorders>
              <w:top w:val="single" w:sz="4" w:space="0" w:color="808080"/>
              <w:left w:val="single" w:sz="4" w:space="0" w:color="808080"/>
              <w:bottom w:val="single" w:sz="4" w:space="0" w:color="808080"/>
              <w:right w:val="single" w:sz="4" w:space="0" w:color="808080"/>
            </w:tcBorders>
          </w:tcPr>
          <w:p w14:paraId="16D76CBC" w14:textId="77777777" w:rsidR="003A1E5F" w:rsidRPr="00BC409C" w:rsidRDefault="003A1E5F" w:rsidP="00423E00">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617326C9" w14:textId="77777777" w:rsidR="003A1E5F" w:rsidRPr="00BC409C" w:rsidRDefault="003A1E5F" w:rsidP="00423E00">
            <w:pPr>
              <w:pStyle w:val="TAL"/>
              <w:jc w:val="center"/>
            </w:pPr>
            <w:r w:rsidRPr="00BC409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19A3D998" w14:textId="77777777" w:rsidR="003A1E5F" w:rsidRPr="00BC409C" w:rsidRDefault="003A1E5F" w:rsidP="00423E00">
            <w:pPr>
              <w:pStyle w:val="TAL"/>
              <w:jc w:val="center"/>
            </w:pPr>
            <w:r w:rsidRPr="00BC409C">
              <w:rPr>
                <w:bCs/>
                <w:iCs/>
              </w:rPr>
              <w:t>FR2 only</w:t>
            </w:r>
          </w:p>
        </w:tc>
      </w:tr>
      <w:tr w:rsidR="003A1E5F" w:rsidRPr="00BC409C" w14:paraId="4F08DE3E" w14:textId="77777777" w:rsidTr="00423E00">
        <w:trPr>
          <w:cantSplit/>
          <w:tblHeader/>
        </w:trPr>
        <w:tc>
          <w:tcPr>
            <w:tcW w:w="6917" w:type="dxa"/>
          </w:tcPr>
          <w:p w14:paraId="3C238446" w14:textId="77777777" w:rsidR="003A1E5F" w:rsidRPr="00BC409C" w:rsidRDefault="003A1E5F" w:rsidP="00423E00">
            <w:pPr>
              <w:pStyle w:val="TAL"/>
              <w:rPr>
                <w:b/>
                <w:i/>
              </w:rPr>
            </w:pPr>
            <w:r w:rsidRPr="00BC409C">
              <w:rPr>
                <w:b/>
                <w:i/>
              </w:rPr>
              <w:t>twoPortsPTRS-UL</w:t>
            </w:r>
          </w:p>
          <w:p w14:paraId="39965097" w14:textId="77777777" w:rsidR="003A1E5F" w:rsidRPr="00BC409C" w:rsidRDefault="003A1E5F" w:rsidP="00423E00">
            <w:pPr>
              <w:pStyle w:val="TAL"/>
              <w:rPr>
                <w:bCs/>
                <w:iCs/>
              </w:rPr>
            </w:pPr>
            <w:r w:rsidRPr="00BC409C">
              <w:t>Defines whether UE supports PT-RS with 2 antenna ports for UL transmission.</w:t>
            </w:r>
          </w:p>
        </w:tc>
        <w:tc>
          <w:tcPr>
            <w:tcW w:w="709" w:type="dxa"/>
          </w:tcPr>
          <w:p w14:paraId="569E7E8E" w14:textId="77777777" w:rsidR="003A1E5F" w:rsidRPr="00BC409C" w:rsidRDefault="003A1E5F" w:rsidP="00423E00">
            <w:pPr>
              <w:pStyle w:val="TAL"/>
              <w:jc w:val="center"/>
              <w:rPr>
                <w:rFonts w:cs="Arial"/>
                <w:szCs w:val="18"/>
              </w:rPr>
            </w:pPr>
            <w:r w:rsidRPr="00BC409C">
              <w:t>Band</w:t>
            </w:r>
          </w:p>
        </w:tc>
        <w:tc>
          <w:tcPr>
            <w:tcW w:w="567" w:type="dxa"/>
          </w:tcPr>
          <w:p w14:paraId="1969F54A" w14:textId="77777777" w:rsidR="003A1E5F" w:rsidRPr="00BC409C" w:rsidRDefault="003A1E5F" w:rsidP="00423E00">
            <w:pPr>
              <w:pStyle w:val="TAL"/>
              <w:jc w:val="center"/>
              <w:rPr>
                <w:rFonts w:cs="Arial"/>
                <w:bCs/>
                <w:iCs/>
                <w:szCs w:val="18"/>
              </w:rPr>
            </w:pPr>
            <w:r w:rsidRPr="00BC409C">
              <w:t>No</w:t>
            </w:r>
          </w:p>
        </w:tc>
        <w:tc>
          <w:tcPr>
            <w:tcW w:w="709" w:type="dxa"/>
          </w:tcPr>
          <w:p w14:paraId="10F3DA59" w14:textId="77777777" w:rsidR="003A1E5F" w:rsidRPr="00BC409C" w:rsidRDefault="003A1E5F" w:rsidP="00423E00">
            <w:pPr>
              <w:pStyle w:val="TAL"/>
              <w:jc w:val="center"/>
              <w:rPr>
                <w:rFonts w:eastAsia="MS Mincho" w:cs="Arial"/>
                <w:szCs w:val="18"/>
              </w:rPr>
            </w:pPr>
            <w:r w:rsidRPr="00BC409C">
              <w:rPr>
                <w:bCs/>
                <w:iCs/>
              </w:rPr>
              <w:t>N/A</w:t>
            </w:r>
          </w:p>
        </w:tc>
        <w:tc>
          <w:tcPr>
            <w:tcW w:w="728" w:type="dxa"/>
          </w:tcPr>
          <w:p w14:paraId="760C403A" w14:textId="77777777" w:rsidR="003A1E5F" w:rsidRPr="00BC409C" w:rsidRDefault="003A1E5F" w:rsidP="00423E00">
            <w:pPr>
              <w:pStyle w:val="TAL"/>
              <w:jc w:val="center"/>
            </w:pPr>
            <w:r w:rsidRPr="00BC409C">
              <w:rPr>
                <w:bCs/>
                <w:iCs/>
              </w:rPr>
              <w:t>N/A</w:t>
            </w:r>
          </w:p>
        </w:tc>
      </w:tr>
      <w:tr w:rsidR="003A1E5F" w:rsidRPr="00BC409C" w14:paraId="2F181518" w14:textId="77777777" w:rsidTr="00423E00">
        <w:trPr>
          <w:cantSplit/>
          <w:tblHeader/>
        </w:trPr>
        <w:tc>
          <w:tcPr>
            <w:tcW w:w="6917" w:type="dxa"/>
          </w:tcPr>
          <w:p w14:paraId="2242BD07" w14:textId="77777777" w:rsidR="003A1E5F" w:rsidRPr="00BC409C" w:rsidRDefault="003A1E5F" w:rsidP="00423E00">
            <w:pPr>
              <w:pStyle w:val="TAL"/>
              <w:rPr>
                <w:b/>
                <w:i/>
              </w:rPr>
            </w:pPr>
            <w:r w:rsidRPr="00BC409C">
              <w:rPr>
                <w:b/>
                <w:i/>
              </w:rPr>
              <w:t>twoPUSCH-CB-MultiDCI-STx2P-CG-CG-r18</w:t>
            </w:r>
          </w:p>
          <w:p w14:paraId="755A7A79" w14:textId="77777777" w:rsidR="003A1E5F" w:rsidRPr="00BC409C" w:rsidRDefault="003A1E5F" w:rsidP="00423E00">
            <w:pPr>
              <w:pStyle w:val="TAL"/>
              <w:rPr>
                <w:rFonts w:eastAsia="Malgun Gothic" w:cs="Arial"/>
                <w:szCs w:val="18"/>
                <w:lang w:eastAsia="ko-KR"/>
              </w:rPr>
            </w:pPr>
            <w:r w:rsidRPr="00BC409C">
              <w:rPr>
                <w:bCs/>
                <w:iCs/>
              </w:rPr>
              <w:t xml:space="preserve">Indicates whether the UE supports </w:t>
            </w:r>
            <w:r w:rsidRPr="00BC409C">
              <w:rPr>
                <w:rFonts w:eastAsia="Malgun Gothic" w:cs="Arial"/>
                <w:szCs w:val="18"/>
                <w:lang w:eastAsia="ko-KR"/>
              </w:rPr>
              <w:t>multi-DCI based STx2P CG-PUSCH+CG-PUSCH.</w:t>
            </w:r>
          </w:p>
          <w:p w14:paraId="2B19785B" w14:textId="77777777" w:rsidR="003A1E5F" w:rsidRPr="00BC409C" w:rsidRDefault="003A1E5F" w:rsidP="00423E00">
            <w:pPr>
              <w:pStyle w:val="TAL"/>
              <w:rPr>
                <w:b/>
                <w:i/>
              </w:rPr>
            </w:pPr>
            <w:r w:rsidRPr="00BC409C">
              <w:rPr>
                <w:rFonts w:eastAsia="Malgun Gothic" w:cs="Arial"/>
                <w:szCs w:val="18"/>
                <w:lang w:eastAsia="ko-KR"/>
              </w:rPr>
              <w:t xml:space="preserve">A UE supporting this feature shall also indicate support of </w:t>
            </w:r>
            <w:r w:rsidRPr="00BC409C">
              <w:rPr>
                <w:i/>
                <w:iCs/>
              </w:rPr>
              <w:t>twoPUSCH-CB-MultiDCI-STx2P-DG-DG-r18</w:t>
            </w:r>
            <w:r w:rsidRPr="00BC409C">
              <w:rPr>
                <w:rFonts w:eastAsia="Malgun Gothic" w:cs="Arial"/>
                <w:szCs w:val="18"/>
                <w:lang w:eastAsia="ko-KR"/>
              </w:rPr>
              <w:t>.</w:t>
            </w:r>
          </w:p>
        </w:tc>
        <w:tc>
          <w:tcPr>
            <w:tcW w:w="709" w:type="dxa"/>
          </w:tcPr>
          <w:p w14:paraId="0B2B1367" w14:textId="77777777" w:rsidR="003A1E5F" w:rsidRPr="00BC409C" w:rsidRDefault="003A1E5F" w:rsidP="00423E00">
            <w:pPr>
              <w:pStyle w:val="TAL"/>
              <w:jc w:val="center"/>
            </w:pPr>
            <w:r w:rsidRPr="00BC409C">
              <w:t>Band</w:t>
            </w:r>
          </w:p>
        </w:tc>
        <w:tc>
          <w:tcPr>
            <w:tcW w:w="567" w:type="dxa"/>
          </w:tcPr>
          <w:p w14:paraId="0E940FD1" w14:textId="77777777" w:rsidR="003A1E5F" w:rsidRPr="00BC409C" w:rsidRDefault="003A1E5F" w:rsidP="00423E00">
            <w:pPr>
              <w:pStyle w:val="TAL"/>
              <w:jc w:val="center"/>
            </w:pPr>
            <w:r w:rsidRPr="00BC409C">
              <w:t>No</w:t>
            </w:r>
          </w:p>
        </w:tc>
        <w:tc>
          <w:tcPr>
            <w:tcW w:w="709" w:type="dxa"/>
          </w:tcPr>
          <w:p w14:paraId="612F7DA5" w14:textId="77777777" w:rsidR="003A1E5F" w:rsidRPr="00BC409C" w:rsidRDefault="003A1E5F" w:rsidP="00423E00">
            <w:pPr>
              <w:pStyle w:val="TAL"/>
              <w:jc w:val="center"/>
              <w:rPr>
                <w:bCs/>
                <w:iCs/>
              </w:rPr>
            </w:pPr>
            <w:r w:rsidRPr="00BC409C">
              <w:rPr>
                <w:bCs/>
                <w:iCs/>
              </w:rPr>
              <w:t>N/A</w:t>
            </w:r>
          </w:p>
        </w:tc>
        <w:tc>
          <w:tcPr>
            <w:tcW w:w="728" w:type="dxa"/>
          </w:tcPr>
          <w:p w14:paraId="75F41009" w14:textId="77777777" w:rsidR="003A1E5F" w:rsidRPr="00BC409C" w:rsidRDefault="003A1E5F" w:rsidP="00423E00">
            <w:pPr>
              <w:pStyle w:val="TAL"/>
              <w:jc w:val="center"/>
              <w:rPr>
                <w:bCs/>
                <w:iCs/>
              </w:rPr>
            </w:pPr>
            <w:r w:rsidRPr="00BC409C">
              <w:rPr>
                <w:bCs/>
                <w:iCs/>
              </w:rPr>
              <w:t>FR2 only</w:t>
            </w:r>
          </w:p>
        </w:tc>
      </w:tr>
      <w:tr w:rsidR="003A1E5F" w:rsidRPr="00BC409C" w14:paraId="69A7756F" w14:textId="77777777" w:rsidTr="00423E00">
        <w:trPr>
          <w:cantSplit/>
          <w:tblHeader/>
        </w:trPr>
        <w:tc>
          <w:tcPr>
            <w:tcW w:w="6917" w:type="dxa"/>
          </w:tcPr>
          <w:p w14:paraId="49EDFBE1" w14:textId="77777777" w:rsidR="003A1E5F" w:rsidRPr="00BC409C" w:rsidRDefault="003A1E5F" w:rsidP="00423E00">
            <w:pPr>
              <w:pStyle w:val="TAL"/>
              <w:rPr>
                <w:b/>
                <w:i/>
              </w:rPr>
            </w:pPr>
            <w:r w:rsidRPr="00BC409C">
              <w:rPr>
                <w:b/>
                <w:i/>
              </w:rPr>
              <w:t>twoPUSCH-CB-MultiDCI-STx2P-CG-DG-r18</w:t>
            </w:r>
          </w:p>
          <w:p w14:paraId="49E4CF7D" w14:textId="77777777" w:rsidR="003A1E5F" w:rsidRPr="00BC409C" w:rsidRDefault="003A1E5F" w:rsidP="00423E00">
            <w:pPr>
              <w:pStyle w:val="TAL"/>
              <w:rPr>
                <w:rFonts w:eastAsia="Malgun Gothic" w:cs="Arial"/>
                <w:szCs w:val="18"/>
                <w:lang w:eastAsia="ko-KR"/>
              </w:rPr>
            </w:pPr>
            <w:r w:rsidRPr="00BC409C">
              <w:rPr>
                <w:bCs/>
                <w:iCs/>
              </w:rPr>
              <w:t xml:space="preserve">Indicates whether the UE supports </w:t>
            </w:r>
            <w:r w:rsidRPr="00BC409C">
              <w:rPr>
                <w:rFonts w:eastAsia="Malgun Gothic" w:cs="Arial"/>
                <w:szCs w:val="18"/>
                <w:lang w:eastAsia="ko-KR"/>
              </w:rPr>
              <w:t>multi-DCI based STx2P DG-PUSCH+CG-PUSCH.</w:t>
            </w:r>
          </w:p>
          <w:p w14:paraId="69F8C5B3" w14:textId="77777777" w:rsidR="003A1E5F" w:rsidRPr="00BC409C" w:rsidRDefault="003A1E5F" w:rsidP="00423E00">
            <w:pPr>
              <w:pStyle w:val="TAL"/>
              <w:rPr>
                <w:b/>
                <w:i/>
              </w:rPr>
            </w:pPr>
            <w:r w:rsidRPr="00BC409C">
              <w:rPr>
                <w:rFonts w:eastAsia="Malgun Gothic" w:cs="Arial"/>
                <w:szCs w:val="18"/>
                <w:lang w:eastAsia="ko-KR"/>
              </w:rPr>
              <w:t xml:space="preserve">A UE supporting this feature shall also indicate support of </w:t>
            </w:r>
            <w:r w:rsidRPr="00BC409C">
              <w:rPr>
                <w:i/>
                <w:iCs/>
              </w:rPr>
              <w:t>twoPUSCH-CB-MultiDCI-STx2P-DG-DG-r18</w:t>
            </w:r>
            <w:r w:rsidRPr="00BC409C">
              <w:rPr>
                <w:rFonts w:eastAsia="Malgun Gothic" w:cs="Arial"/>
                <w:szCs w:val="18"/>
                <w:lang w:eastAsia="ko-KR"/>
              </w:rPr>
              <w:t>.</w:t>
            </w:r>
          </w:p>
        </w:tc>
        <w:tc>
          <w:tcPr>
            <w:tcW w:w="709" w:type="dxa"/>
          </w:tcPr>
          <w:p w14:paraId="07C55553" w14:textId="77777777" w:rsidR="003A1E5F" w:rsidRPr="00BC409C" w:rsidRDefault="003A1E5F" w:rsidP="00423E00">
            <w:pPr>
              <w:pStyle w:val="TAL"/>
              <w:jc w:val="center"/>
            </w:pPr>
            <w:r w:rsidRPr="00BC409C">
              <w:t>Band</w:t>
            </w:r>
          </w:p>
        </w:tc>
        <w:tc>
          <w:tcPr>
            <w:tcW w:w="567" w:type="dxa"/>
          </w:tcPr>
          <w:p w14:paraId="3866F6D8" w14:textId="77777777" w:rsidR="003A1E5F" w:rsidRPr="00BC409C" w:rsidRDefault="003A1E5F" w:rsidP="00423E00">
            <w:pPr>
              <w:pStyle w:val="TAL"/>
              <w:jc w:val="center"/>
            </w:pPr>
            <w:r w:rsidRPr="00BC409C">
              <w:t>No</w:t>
            </w:r>
          </w:p>
        </w:tc>
        <w:tc>
          <w:tcPr>
            <w:tcW w:w="709" w:type="dxa"/>
          </w:tcPr>
          <w:p w14:paraId="61187DF4" w14:textId="77777777" w:rsidR="003A1E5F" w:rsidRPr="00BC409C" w:rsidRDefault="003A1E5F" w:rsidP="00423E00">
            <w:pPr>
              <w:pStyle w:val="TAL"/>
              <w:jc w:val="center"/>
              <w:rPr>
                <w:bCs/>
                <w:iCs/>
              </w:rPr>
            </w:pPr>
            <w:r w:rsidRPr="00BC409C">
              <w:rPr>
                <w:bCs/>
                <w:iCs/>
              </w:rPr>
              <w:t>N/A</w:t>
            </w:r>
          </w:p>
        </w:tc>
        <w:tc>
          <w:tcPr>
            <w:tcW w:w="728" w:type="dxa"/>
          </w:tcPr>
          <w:p w14:paraId="03A4F068" w14:textId="77777777" w:rsidR="003A1E5F" w:rsidRPr="00BC409C" w:rsidRDefault="003A1E5F" w:rsidP="00423E00">
            <w:pPr>
              <w:pStyle w:val="TAL"/>
              <w:jc w:val="center"/>
              <w:rPr>
                <w:bCs/>
                <w:iCs/>
              </w:rPr>
            </w:pPr>
            <w:r w:rsidRPr="00BC409C">
              <w:rPr>
                <w:bCs/>
                <w:iCs/>
              </w:rPr>
              <w:t>FR2 only</w:t>
            </w:r>
          </w:p>
        </w:tc>
      </w:tr>
      <w:tr w:rsidR="003A1E5F" w:rsidRPr="00BC409C" w14:paraId="68673901" w14:textId="77777777" w:rsidTr="00423E00">
        <w:trPr>
          <w:cantSplit/>
          <w:tblHeader/>
        </w:trPr>
        <w:tc>
          <w:tcPr>
            <w:tcW w:w="6917" w:type="dxa"/>
          </w:tcPr>
          <w:p w14:paraId="5851113E" w14:textId="77777777" w:rsidR="003A1E5F" w:rsidRPr="00BC409C" w:rsidRDefault="003A1E5F" w:rsidP="00423E00">
            <w:pPr>
              <w:pStyle w:val="TAL"/>
              <w:rPr>
                <w:b/>
                <w:i/>
              </w:rPr>
            </w:pPr>
            <w:r w:rsidRPr="00BC409C">
              <w:rPr>
                <w:b/>
                <w:i/>
              </w:rPr>
              <w:t>twoPUSCH-CB-MultiDCI-STx2P-FullTimeFullFreqOverlap-r18</w:t>
            </w:r>
          </w:p>
          <w:p w14:paraId="390F6345" w14:textId="77777777" w:rsidR="003A1E5F" w:rsidRPr="00BC409C" w:rsidRDefault="003A1E5F" w:rsidP="00423E00">
            <w:pPr>
              <w:pStyle w:val="TAL"/>
              <w:rPr>
                <w:rFonts w:cs="Arial"/>
                <w:szCs w:val="18"/>
                <w:lang w:eastAsia="zh-CN"/>
              </w:rPr>
            </w:pPr>
            <w:r w:rsidRPr="00BC409C">
              <w:rPr>
                <w:bCs/>
                <w:iCs/>
              </w:rPr>
              <w:t xml:space="preserve">Indicates whether the UE supports </w:t>
            </w:r>
            <w:r w:rsidRPr="00BC409C">
              <w:rPr>
                <w:rFonts w:eastAsia="Malgun Gothic" w:cs="Arial"/>
                <w:szCs w:val="18"/>
                <w:lang w:eastAsia="ko-KR"/>
              </w:rPr>
              <w:t xml:space="preserve">fully </w:t>
            </w:r>
            <w:r w:rsidRPr="00BC409C">
              <w:rPr>
                <w:rFonts w:cs="Arial"/>
                <w:szCs w:val="18"/>
                <w:lang w:eastAsia="zh-CN"/>
              </w:rPr>
              <w:t>overlapping PUSCHs in time and fully overlapping in frequency for codebook multi-DCI based STx2P PUSCH+PUSCH.</w:t>
            </w:r>
          </w:p>
          <w:p w14:paraId="1E602F8D" w14:textId="77777777" w:rsidR="003A1E5F" w:rsidRPr="00BC409C" w:rsidRDefault="003A1E5F" w:rsidP="00423E00">
            <w:pPr>
              <w:pStyle w:val="TAL"/>
              <w:rPr>
                <w:b/>
                <w:i/>
              </w:rPr>
            </w:pPr>
            <w:r w:rsidRPr="00BC409C">
              <w:rPr>
                <w:rFonts w:cs="Arial"/>
                <w:szCs w:val="18"/>
                <w:lang w:eastAsia="zh-CN"/>
              </w:rPr>
              <w:t>A UE supporting this feature shall also indicate support of</w:t>
            </w:r>
            <w:r w:rsidRPr="00BC409C">
              <w:rPr>
                <w:rFonts w:cs="Arial"/>
                <w:i/>
                <w:iCs/>
                <w:szCs w:val="18"/>
                <w:lang w:eastAsia="zh-CN"/>
              </w:rPr>
              <w:t xml:space="preserve"> </w:t>
            </w:r>
            <w:r w:rsidRPr="00BC409C">
              <w:rPr>
                <w:i/>
                <w:iCs/>
              </w:rPr>
              <w:t>twoPUSCH-CB-MultiDCI-STx2P-DG-DG-r18</w:t>
            </w:r>
            <w:r w:rsidRPr="00BC409C">
              <w:t>.</w:t>
            </w:r>
          </w:p>
        </w:tc>
        <w:tc>
          <w:tcPr>
            <w:tcW w:w="709" w:type="dxa"/>
          </w:tcPr>
          <w:p w14:paraId="6B0CF3C2" w14:textId="77777777" w:rsidR="003A1E5F" w:rsidRPr="00BC409C" w:rsidRDefault="003A1E5F" w:rsidP="00423E00">
            <w:pPr>
              <w:pStyle w:val="TAL"/>
              <w:jc w:val="center"/>
            </w:pPr>
            <w:r w:rsidRPr="00BC409C">
              <w:t>Band</w:t>
            </w:r>
          </w:p>
        </w:tc>
        <w:tc>
          <w:tcPr>
            <w:tcW w:w="567" w:type="dxa"/>
          </w:tcPr>
          <w:p w14:paraId="6AF05AE0" w14:textId="77777777" w:rsidR="003A1E5F" w:rsidRPr="00BC409C" w:rsidRDefault="003A1E5F" w:rsidP="00423E00">
            <w:pPr>
              <w:pStyle w:val="TAL"/>
              <w:jc w:val="center"/>
            </w:pPr>
            <w:r w:rsidRPr="00BC409C">
              <w:t>No</w:t>
            </w:r>
          </w:p>
        </w:tc>
        <w:tc>
          <w:tcPr>
            <w:tcW w:w="709" w:type="dxa"/>
          </w:tcPr>
          <w:p w14:paraId="21DB37E4" w14:textId="77777777" w:rsidR="003A1E5F" w:rsidRPr="00BC409C" w:rsidRDefault="003A1E5F" w:rsidP="00423E00">
            <w:pPr>
              <w:pStyle w:val="TAL"/>
              <w:jc w:val="center"/>
              <w:rPr>
                <w:bCs/>
                <w:iCs/>
              </w:rPr>
            </w:pPr>
            <w:r w:rsidRPr="00BC409C">
              <w:rPr>
                <w:bCs/>
                <w:iCs/>
              </w:rPr>
              <w:t>N/A</w:t>
            </w:r>
          </w:p>
        </w:tc>
        <w:tc>
          <w:tcPr>
            <w:tcW w:w="728" w:type="dxa"/>
          </w:tcPr>
          <w:p w14:paraId="71FBEAAF" w14:textId="77777777" w:rsidR="003A1E5F" w:rsidRPr="00BC409C" w:rsidRDefault="003A1E5F" w:rsidP="00423E00">
            <w:pPr>
              <w:pStyle w:val="TAL"/>
              <w:jc w:val="center"/>
              <w:rPr>
                <w:bCs/>
                <w:iCs/>
              </w:rPr>
            </w:pPr>
            <w:r w:rsidRPr="00BC409C">
              <w:rPr>
                <w:bCs/>
                <w:iCs/>
              </w:rPr>
              <w:t>FR2 only</w:t>
            </w:r>
          </w:p>
        </w:tc>
      </w:tr>
      <w:tr w:rsidR="003A1E5F" w:rsidRPr="00BC409C" w14:paraId="7B6F77F2" w14:textId="77777777" w:rsidTr="00423E00">
        <w:trPr>
          <w:cantSplit/>
          <w:tblHeader/>
        </w:trPr>
        <w:tc>
          <w:tcPr>
            <w:tcW w:w="6917" w:type="dxa"/>
          </w:tcPr>
          <w:p w14:paraId="5B02B7C0" w14:textId="77777777" w:rsidR="003A1E5F" w:rsidRPr="00BC409C" w:rsidRDefault="003A1E5F" w:rsidP="00423E00">
            <w:pPr>
              <w:pStyle w:val="TAL"/>
              <w:rPr>
                <w:b/>
                <w:i/>
              </w:rPr>
            </w:pPr>
            <w:r w:rsidRPr="00BC409C">
              <w:rPr>
                <w:b/>
                <w:i/>
              </w:rPr>
              <w:lastRenderedPageBreak/>
              <w:t>twoPUSCH-CB-MultiDCI-STx2P-FullTimePartialFreqOverlap-r18</w:t>
            </w:r>
          </w:p>
          <w:p w14:paraId="1250192B" w14:textId="77777777" w:rsidR="003A1E5F" w:rsidRPr="00BC409C" w:rsidRDefault="003A1E5F" w:rsidP="00423E00">
            <w:pPr>
              <w:pStyle w:val="TAL"/>
              <w:rPr>
                <w:rFonts w:cs="Arial"/>
                <w:szCs w:val="18"/>
                <w:lang w:eastAsia="zh-CN"/>
              </w:rPr>
            </w:pPr>
            <w:r w:rsidRPr="00BC409C">
              <w:rPr>
                <w:bCs/>
                <w:iCs/>
              </w:rPr>
              <w:t>Indicates whether the UE supports</w:t>
            </w:r>
            <w:r w:rsidRPr="00BC409C">
              <w:rPr>
                <w:rFonts w:eastAsia="Malgun Gothic" w:cs="Arial"/>
                <w:szCs w:val="18"/>
                <w:lang w:eastAsia="ko-KR"/>
              </w:rPr>
              <w:t xml:space="preserve"> fully o</w:t>
            </w:r>
            <w:r w:rsidRPr="00BC409C">
              <w:rPr>
                <w:rFonts w:cs="Arial"/>
                <w:szCs w:val="18"/>
                <w:lang w:eastAsia="zh-CN"/>
              </w:rPr>
              <w:t>verlapping PUSCHs in time and partially overlapping in frequency</w:t>
            </w:r>
            <w:r w:rsidRPr="00BC409C">
              <w:rPr>
                <w:rFonts w:eastAsia="Malgun Gothic" w:cs="Arial"/>
                <w:szCs w:val="18"/>
                <w:lang w:eastAsia="ko-KR"/>
              </w:rPr>
              <w:t xml:space="preserve"> </w:t>
            </w:r>
            <w:r w:rsidRPr="00BC409C">
              <w:rPr>
                <w:rFonts w:cs="Arial"/>
                <w:szCs w:val="18"/>
                <w:lang w:eastAsia="zh-CN"/>
              </w:rPr>
              <w:t>for codebook multi-DCI based STx2P PUSCH+PUSCH.</w:t>
            </w:r>
          </w:p>
          <w:p w14:paraId="25E246FD" w14:textId="77777777" w:rsidR="003A1E5F" w:rsidRPr="00BC409C" w:rsidRDefault="003A1E5F" w:rsidP="00423E00">
            <w:pPr>
              <w:pStyle w:val="TAL"/>
              <w:rPr>
                <w:b/>
                <w:i/>
              </w:rPr>
            </w:pPr>
            <w:r w:rsidRPr="00BC409C">
              <w:rPr>
                <w:rFonts w:cs="Arial"/>
                <w:szCs w:val="18"/>
                <w:lang w:eastAsia="zh-CN"/>
              </w:rPr>
              <w:t>A UE supporting this feature shall also indicate support of</w:t>
            </w:r>
            <w:r w:rsidRPr="00BC409C">
              <w:rPr>
                <w:rFonts w:cs="Arial"/>
                <w:i/>
                <w:iCs/>
                <w:szCs w:val="18"/>
                <w:lang w:eastAsia="zh-CN"/>
              </w:rPr>
              <w:t xml:space="preserve"> </w:t>
            </w:r>
            <w:r w:rsidRPr="00BC409C">
              <w:rPr>
                <w:i/>
                <w:iCs/>
              </w:rPr>
              <w:t>twoPUSCH-CB-MultiDCI-STx2P-DG-DG-r18</w:t>
            </w:r>
          </w:p>
        </w:tc>
        <w:tc>
          <w:tcPr>
            <w:tcW w:w="709" w:type="dxa"/>
          </w:tcPr>
          <w:p w14:paraId="74CA0C82" w14:textId="77777777" w:rsidR="003A1E5F" w:rsidRPr="00BC409C" w:rsidRDefault="003A1E5F" w:rsidP="00423E00">
            <w:pPr>
              <w:pStyle w:val="TAL"/>
              <w:jc w:val="center"/>
            </w:pPr>
            <w:r w:rsidRPr="00BC409C">
              <w:t>Band</w:t>
            </w:r>
          </w:p>
        </w:tc>
        <w:tc>
          <w:tcPr>
            <w:tcW w:w="567" w:type="dxa"/>
          </w:tcPr>
          <w:p w14:paraId="064EC4B3" w14:textId="77777777" w:rsidR="003A1E5F" w:rsidRPr="00BC409C" w:rsidRDefault="003A1E5F" w:rsidP="00423E00">
            <w:pPr>
              <w:pStyle w:val="TAL"/>
              <w:jc w:val="center"/>
            </w:pPr>
            <w:r w:rsidRPr="00BC409C">
              <w:t>No</w:t>
            </w:r>
          </w:p>
        </w:tc>
        <w:tc>
          <w:tcPr>
            <w:tcW w:w="709" w:type="dxa"/>
          </w:tcPr>
          <w:p w14:paraId="16DCC90B" w14:textId="77777777" w:rsidR="003A1E5F" w:rsidRPr="00BC409C" w:rsidRDefault="003A1E5F" w:rsidP="00423E00">
            <w:pPr>
              <w:pStyle w:val="TAL"/>
              <w:jc w:val="center"/>
              <w:rPr>
                <w:bCs/>
                <w:iCs/>
              </w:rPr>
            </w:pPr>
            <w:r w:rsidRPr="00BC409C">
              <w:rPr>
                <w:bCs/>
                <w:iCs/>
              </w:rPr>
              <w:t>N/A</w:t>
            </w:r>
          </w:p>
        </w:tc>
        <w:tc>
          <w:tcPr>
            <w:tcW w:w="728" w:type="dxa"/>
          </w:tcPr>
          <w:p w14:paraId="2F195F72" w14:textId="77777777" w:rsidR="003A1E5F" w:rsidRPr="00BC409C" w:rsidRDefault="003A1E5F" w:rsidP="00423E00">
            <w:pPr>
              <w:pStyle w:val="TAL"/>
              <w:jc w:val="center"/>
              <w:rPr>
                <w:bCs/>
                <w:iCs/>
              </w:rPr>
            </w:pPr>
            <w:r w:rsidRPr="00BC409C">
              <w:rPr>
                <w:bCs/>
                <w:iCs/>
              </w:rPr>
              <w:t>FR2 only</w:t>
            </w:r>
          </w:p>
        </w:tc>
      </w:tr>
      <w:tr w:rsidR="003A1E5F" w:rsidRPr="00BC409C" w14:paraId="718CEF47" w14:textId="77777777" w:rsidTr="00423E00">
        <w:trPr>
          <w:cantSplit/>
          <w:tblHeader/>
        </w:trPr>
        <w:tc>
          <w:tcPr>
            <w:tcW w:w="6917" w:type="dxa"/>
          </w:tcPr>
          <w:p w14:paraId="7E596F74" w14:textId="77777777" w:rsidR="003A1E5F" w:rsidRPr="00BC409C" w:rsidRDefault="003A1E5F" w:rsidP="00423E00">
            <w:pPr>
              <w:pStyle w:val="TAL"/>
              <w:rPr>
                <w:b/>
                <w:i/>
              </w:rPr>
            </w:pPr>
            <w:r w:rsidRPr="00BC409C">
              <w:rPr>
                <w:b/>
                <w:i/>
              </w:rPr>
              <w:t>twoPUSCH-CB-MultiDCI-STx2P-PartialTimeFullFreqOverlap-r18</w:t>
            </w:r>
          </w:p>
          <w:p w14:paraId="4815AE99" w14:textId="77777777" w:rsidR="003A1E5F" w:rsidRPr="00BC409C" w:rsidRDefault="003A1E5F" w:rsidP="00423E00">
            <w:pPr>
              <w:pStyle w:val="TAL"/>
              <w:rPr>
                <w:rFonts w:cs="Arial"/>
                <w:szCs w:val="18"/>
                <w:lang w:eastAsia="zh-CN"/>
              </w:rPr>
            </w:pPr>
            <w:r w:rsidRPr="00BC409C">
              <w:rPr>
                <w:bCs/>
                <w:iCs/>
              </w:rPr>
              <w:t>Indicates whether the UE supports</w:t>
            </w:r>
            <w:r w:rsidRPr="00BC409C">
              <w:rPr>
                <w:rFonts w:eastAsia="Malgun Gothic" w:cs="Arial"/>
                <w:szCs w:val="18"/>
                <w:lang w:eastAsia="ko-KR"/>
              </w:rPr>
              <w:t xml:space="preserve"> partially overlapping PUSCHs in time and fully overlapping in frequency </w:t>
            </w:r>
            <w:r w:rsidRPr="00BC409C">
              <w:rPr>
                <w:rFonts w:cs="Arial"/>
                <w:szCs w:val="18"/>
                <w:lang w:eastAsia="zh-CN"/>
              </w:rPr>
              <w:t>for codebook multi-DCI based STx2P PUSCH+PUSCH.</w:t>
            </w:r>
          </w:p>
          <w:p w14:paraId="02D80E5C" w14:textId="77777777" w:rsidR="003A1E5F" w:rsidRPr="00BC409C" w:rsidRDefault="003A1E5F" w:rsidP="00423E00">
            <w:pPr>
              <w:pStyle w:val="TAL"/>
              <w:rPr>
                <w:b/>
                <w:i/>
              </w:rPr>
            </w:pPr>
            <w:r w:rsidRPr="00BC409C">
              <w:rPr>
                <w:rFonts w:cs="Arial"/>
                <w:szCs w:val="18"/>
                <w:lang w:eastAsia="zh-CN"/>
              </w:rPr>
              <w:t>A UE supporting this feature shall also indicate support of</w:t>
            </w:r>
            <w:r w:rsidRPr="00BC409C">
              <w:rPr>
                <w:rFonts w:cs="Arial"/>
                <w:i/>
                <w:iCs/>
                <w:szCs w:val="18"/>
                <w:lang w:eastAsia="zh-CN"/>
              </w:rPr>
              <w:t xml:space="preserve"> </w:t>
            </w:r>
            <w:r w:rsidRPr="00BC409C">
              <w:rPr>
                <w:i/>
                <w:iCs/>
              </w:rPr>
              <w:t>twoPUSCH-CB-MultiDCI-STx2P-DG-DG-r18</w:t>
            </w:r>
          </w:p>
        </w:tc>
        <w:tc>
          <w:tcPr>
            <w:tcW w:w="709" w:type="dxa"/>
          </w:tcPr>
          <w:p w14:paraId="35AB8CAE" w14:textId="77777777" w:rsidR="003A1E5F" w:rsidRPr="00BC409C" w:rsidRDefault="003A1E5F" w:rsidP="00423E00">
            <w:pPr>
              <w:pStyle w:val="TAL"/>
              <w:jc w:val="center"/>
            </w:pPr>
            <w:r w:rsidRPr="00BC409C">
              <w:t>Band</w:t>
            </w:r>
          </w:p>
        </w:tc>
        <w:tc>
          <w:tcPr>
            <w:tcW w:w="567" w:type="dxa"/>
          </w:tcPr>
          <w:p w14:paraId="1140BDF7" w14:textId="77777777" w:rsidR="003A1E5F" w:rsidRPr="00BC409C" w:rsidRDefault="003A1E5F" w:rsidP="00423E00">
            <w:pPr>
              <w:pStyle w:val="TAL"/>
              <w:jc w:val="center"/>
            </w:pPr>
            <w:r w:rsidRPr="00BC409C">
              <w:t>No</w:t>
            </w:r>
          </w:p>
        </w:tc>
        <w:tc>
          <w:tcPr>
            <w:tcW w:w="709" w:type="dxa"/>
          </w:tcPr>
          <w:p w14:paraId="7BC47389" w14:textId="77777777" w:rsidR="003A1E5F" w:rsidRPr="00BC409C" w:rsidRDefault="003A1E5F" w:rsidP="00423E00">
            <w:pPr>
              <w:pStyle w:val="TAL"/>
              <w:jc w:val="center"/>
              <w:rPr>
                <w:bCs/>
                <w:iCs/>
              </w:rPr>
            </w:pPr>
            <w:r w:rsidRPr="00BC409C">
              <w:rPr>
                <w:bCs/>
                <w:iCs/>
              </w:rPr>
              <w:t>N/A</w:t>
            </w:r>
          </w:p>
        </w:tc>
        <w:tc>
          <w:tcPr>
            <w:tcW w:w="728" w:type="dxa"/>
          </w:tcPr>
          <w:p w14:paraId="3A91418F" w14:textId="77777777" w:rsidR="003A1E5F" w:rsidRPr="00BC409C" w:rsidRDefault="003A1E5F" w:rsidP="00423E00">
            <w:pPr>
              <w:pStyle w:val="TAL"/>
              <w:jc w:val="center"/>
              <w:rPr>
                <w:bCs/>
                <w:iCs/>
              </w:rPr>
            </w:pPr>
            <w:r w:rsidRPr="00BC409C">
              <w:rPr>
                <w:bCs/>
                <w:iCs/>
              </w:rPr>
              <w:t>FR2 only</w:t>
            </w:r>
          </w:p>
        </w:tc>
      </w:tr>
      <w:tr w:rsidR="003A1E5F" w:rsidRPr="00BC409C" w14:paraId="0F05135E" w14:textId="77777777" w:rsidTr="00423E00">
        <w:trPr>
          <w:cantSplit/>
          <w:tblHeader/>
        </w:trPr>
        <w:tc>
          <w:tcPr>
            <w:tcW w:w="6917" w:type="dxa"/>
          </w:tcPr>
          <w:p w14:paraId="46C458F3" w14:textId="77777777" w:rsidR="003A1E5F" w:rsidRPr="00BC409C" w:rsidRDefault="003A1E5F" w:rsidP="00423E00">
            <w:pPr>
              <w:pStyle w:val="TAL"/>
              <w:rPr>
                <w:b/>
                <w:i/>
              </w:rPr>
            </w:pPr>
            <w:r w:rsidRPr="00BC409C">
              <w:rPr>
                <w:b/>
                <w:i/>
              </w:rPr>
              <w:t>twoPUSCH-CB-MultiDCI-STx2P-PartialTimeNonFreqOverlap-r18</w:t>
            </w:r>
          </w:p>
          <w:p w14:paraId="75953A2A" w14:textId="77777777" w:rsidR="003A1E5F" w:rsidRPr="00BC409C" w:rsidRDefault="003A1E5F" w:rsidP="00423E00">
            <w:pPr>
              <w:pStyle w:val="TAL"/>
              <w:rPr>
                <w:rFonts w:cs="Arial"/>
                <w:szCs w:val="18"/>
                <w:lang w:eastAsia="zh-CN"/>
              </w:rPr>
            </w:pPr>
            <w:r w:rsidRPr="00BC409C">
              <w:rPr>
                <w:bCs/>
                <w:iCs/>
              </w:rPr>
              <w:t xml:space="preserve">Indicates whether the UE supports the </w:t>
            </w:r>
            <w:r w:rsidRPr="00BC409C">
              <w:rPr>
                <w:rFonts w:cs="Arial"/>
                <w:szCs w:val="18"/>
                <w:lang w:eastAsia="zh-CN"/>
              </w:rPr>
              <w:t>partially overlapping PUSCHs in time, non-overlapping in frequency for codebook multi-DCI based STx2P PUSCH+PUSCH.</w:t>
            </w:r>
          </w:p>
          <w:p w14:paraId="78E55FEE" w14:textId="77777777" w:rsidR="003A1E5F" w:rsidRPr="00BC409C" w:rsidRDefault="003A1E5F" w:rsidP="00423E00">
            <w:pPr>
              <w:pStyle w:val="TAL"/>
              <w:rPr>
                <w:b/>
                <w:i/>
              </w:rPr>
            </w:pPr>
            <w:r w:rsidRPr="00BC409C">
              <w:rPr>
                <w:rFonts w:cs="Arial"/>
                <w:szCs w:val="18"/>
                <w:lang w:eastAsia="zh-CN"/>
              </w:rPr>
              <w:t>A UE supporting this feature shall also indicate support of</w:t>
            </w:r>
            <w:r w:rsidRPr="00BC409C">
              <w:rPr>
                <w:rFonts w:cs="Arial"/>
                <w:i/>
                <w:iCs/>
                <w:szCs w:val="18"/>
                <w:lang w:eastAsia="zh-CN"/>
              </w:rPr>
              <w:t xml:space="preserve"> </w:t>
            </w:r>
            <w:r w:rsidRPr="00BC409C">
              <w:rPr>
                <w:i/>
                <w:iCs/>
              </w:rPr>
              <w:t>twoPUSCH-CB-MultiDCI-STx2P-DG-DG-r18</w:t>
            </w:r>
          </w:p>
        </w:tc>
        <w:tc>
          <w:tcPr>
            <w:tcW w:w="709" w:type="dxa"/>
          </w:tcPr>
          <w:p w14:paraId="129E2546" w14:textId="77777777" w:rsidR="003A1E5F" w:rsidRPr="00BC409C" w:rsidRDefault="003A1E5F" w:rsidP="00423E00">
            <w:pPr>
              <w:pStyle w:val="TAL"/>
              <w:jc w:val="center"/>
            </w:pPr>
            <w:r w:rsidRPr="00BC409C">
              <w:t>Band</w:t>
            </w:r>
          </w:p>
        </w:tc>
        <w:tc>
          <w:tcPr>
            <w:tcW w:w="567" w:type="dxa"/>
          </w:tcPr>
          <w:p w14:paraId="5808B2FD" w14:textId="77777777" w:rsidR="003A1E5F" w:rsidRPr="00BC409C" w:rsidRDefault="003A1E5F" w:rsidP="00423E00">
            <w:pPr>
              <w:pStyle w:val="TAL"/>
              <w:jc w:val="center"/>
            </w:pPr>
            <w:r w:rsidRPr="00BC409C">
              <w:t>No</w:t>
            </w:r>
          </w:p>
        </w:tc>
        <w:tc>
          <w:tcPr>
            <w:tcW w:w="709" w:type="dxa"/>
          </w:tcPr>
          <w:p w14:paraId="60C77577" w14:textId="77777777" w:rsidR="003A1E5F" w:rsidRPr="00BC409C" w:rsidRDefault="003A1E5F" w:rsidP="00423E00">
            <w:pPr>
              <w:pStyle w:val="TAL"/>
              <w:jc w:val="center"/>
              <w:rPr>
                <w:bCs/>
                <w:iCs/>
              </w:rPr>
            </w:pPr>
            <w:r w:rsidRPr="00BC409C">
              <w:rPr>
                <w:bCs/>
                <w:iCs/>
              </w:rPr>
              <w:t>N/A</w:t>
            </w:r>
          </w:p>
        </w:tc>
        <w:tc>
          <w:tcPr>
            <w:tcW w:w="728" w:type="dxa"/>
          </w:tcPr>
          <w:p w14:paraId="5EF2431A" w14:textId="77777777" w:rsidR="003A1E5F" w:rsidRPr="00BC409C" w:rsidRDefault="003A1E5F" w:rsidP="00423E00">
            <w:pPr>
              <w:pStyle w:val="TAL"/>
              <w:jc w:val="center"/>
              <w:rPr>
                <w:bCs/>
                <w:iCs/>
              </w:rPr>
            </w:pPr>
            <w:r w:rsidRPr="00BC409C">
              <w:rPr>
                <w:bCs/>
                <w:iCs/>
              </w:rPr>
              <w:t>FR2 only</w:t>
            </w:r>
          </w:p>
        </w:tc>
      </w:tr>
      <w:tr w:rsidR="003A1E5F" w:rsidRPr="00BC409C" w14:paraId="0B455E39" w14:textId="77777777" w:rsidTr="00423E00">
        <w:trPr>
          <w:cantSplit/>
          <w:tblHeader/>
        </w:trPr>
        <w:tc>
          <w:tcPr>
            <w:tcW w:w="6917" w:type="dxa"/>
          </w:tcPr>
          <w:p w14:paraId="50C4A53C" w14:textId="77777777" w:rsidR="003A1E5F" w:rsidRPr="00BC409C" w:rsidRDefault="003A1E5F" w:rsidP="00423E00">
            <w:pPr>
              <w:pStyle w:val="TAL"/>
              <w:rPr>
                <w:b/>
                <w:i/>
              </w:rPr>
            </w:pPr>
            <w:r w:rsidRPr="00BC409C">
              <w:rPr>
                <w:b/>
                <w:i/>
              </w:rPr>
              <w:t>twoPUSCH-CB-MultiDCI-STx2P-PartialTimePartialFreqOverlap-r18</w:t>
            </w:r>
          </w:p>
          <w:p w14:paraId="2303CF75" w14:textId="77777777" w:rsidR="003A1E5F" w:rsidRPr="00BC409C" w:rsidRDefault="003A1E5F" w:rsidP="00423E00">
            <w:pPr>
              <w:pStyle w:val="TAL"/>
              <w:rPr>
                <w:rFonts w:cs="Arial"/>
                <w:szCs w:val="18"/>
                <w:lang w:eastAsia="zh-CN"/>
              </w:rPr>
            </w:pPr>
            <w:r w:rsidRPr="00BC409C">
              <w:rPr>
                <w:bCs/>
                <w:iCs/>
              </w:rPr>
              <w:t xml:space="preserve">Indicates whether the UE supports the </w:t>
            </w:r>
            <w:r w:rsidRPr="00BC409C">
              <w:rPr>
                <w:rFonts w:cs="Arial"/>
                <w:szCs w:val="18"/>
                <w:lang w:eastAsia="zh-CN"/>
              </w:rPr>
              <w:t>partially overlapping PUSCHs in time, partially overlapping in frequency</w:t>
            </w:r>
            <w:r w:rsidRPr="00BC409C">
              <w:rPr>
                <w:rFonts w:eastAsia="Malgun Gothic" w:cs="Arial"/>
                <w:szCs w:val="18"/>
                <w:lang w:eastAsia="ko-KR"/>
              </w:rPr>
              <w:t xml:space="preserve"> </w:t>
            </w:r>
            <w:r w:rsidRPr="00BC409C">
              <w:rPr>
                <w:rFonts w:cs="Arial"/>
                <w:szCs w:val="18"/>
                <w:lang w:eastAsia="zh-CN"/>
              </w:rPr>
              <w:t>for codebook multi-DCI based STx2P PUSCH+PUSCH.</w:t>
            </w:r>
          </w:p>
          <w:p w14:paraId="643A7B1E" w14:textId="77777777" w:rsidR="003A1E5F" w:rsidRPr="00BC409C" w:rsidRDefault="003A1E5F" w:rsidP="00423E00">
            <w:pPr>
              <w:pStyle w:val="TAL"/>
              <w:rPr>
                <w:b/>
                <w:i/>
              </w:rPr>
            </w:pPr>
            <w:r w:rsidRPr="00BC409C">
              <w:rPr>
                <w:rFonts w:cs="Arial"/>
                <w:szCs w:val="18"/>
                <w:lang w:eastAsia="zh-CN"/>
              </w:rPr>
              <w:t>A UE supporting this feature shall also indicate support of</w:t>
            </w:r>
            <w:r w:rsidRPr="00BC409C">
              <w:rPr>
                <w:rFonts w:cs="Arial"/>
                <w:i/>
                <w:iCs/>
                <w:szCs w:val="18"/>
                <w:lang w:eastAsia="zh-CN"/>
              </w:rPr>
              <w:t xml:space="preserve"> </w:t>
            </w:r>
            <w:r w:rsidRPr="00BC409C">
              <w:rPr>
                <w:i/>
                <w:iCs/>
              </w:rPr>
              <w:t>twoPUSCH-CB-MultiDCI-STx2P-DG-DG-r18</w:t>
            </w:r>
          </w:p>
        </w:tc>
        <w:tc>
          <w:tcPr>
            <w:tcW w:w="709" w:type="dxa"/>
          </w:tcPr>
          <w:p w14:paraId="32920FE8" w14:textId="77777777" w:rsidR="003A1E5F" w:rsidRPr="00BC409C" w:rsidRDefault="003A1E5F" w:rsidP="00423E00">
            <w:pPr>
              <w:pStyle w:val="TAL"/>
              <w:jc w:val="center"/>
            </w:pPr>
            <w:r w:rsidRPr="00BC409C">
              <w:t>Band</w:t>
            </w:r>
          </w:p>
        </w:tc>
        <w:tc>
          <w:tcPr>
            <w:tcW w:w="567" w:type="dxa"/>
          </w:tcPr>
          <w:p w14:paraId="2879013D" w14:textId="77777777" w:rsidR="003A1E5F" w:rsidRPr="00BC409C" w:rsidRDefault="003A1E5F" w:rsidP="00423E00">
            <w:pPr>
              <w:pStyle w:val="TAL"/>
              <w:jc w:val="center"/>
            </w:pPr>
            <w:r w:rsidRPr="00BC409C">
              <w:t>No</w:t>
            </w:r>
          </w:p>
        </w:tc>
        <w:tc>
          <w:tcPr>
            <w:tcW w:w="709" w:type="dxa"/>
          </w:tcPr>
          <w:p w14:paraId="45313F5A" w14:textId="77777777" w:rsidR="003A1E5F" w:rsidRPr="00BC409C" w:rsidRDefault="003A1E5F" w:rsidP="00423E00">
            <w:pPr>
              <w:pStyle w:val="TAL"/>
              <w:jc w:val="center"/>
              <w:rPr>
                <w:bCs/>
                <w:iCs/>
              </w:rPr>
            </w:pPr>
            <w:r w:rsidRPr="00BC409C">
              <w:rPr>
                <w:bCs/>
                <w:iCs/>
              </w:rPr>
              <w:t>N/A</w:t>
            </w:r>
          </w:p>
        </w:tc>
        <w:tc>
          <w:tcPr>
            <w:tcW w:w="728" w:type="dxa"/>
          </w:tcPr>
          <w:p w14:paraId="0D583066" w14:textId="77777777" w:rsidR="003A1E5F" w:rsidRPr="00BC409C" w:rsidRDefault="003A1E5F" w:rsidP="00423E00">
            <w:pPr>
              <w:pStyle w:val="TAL"/>
              <w:jc w:val="center"/>
              <w:rPr>
                <w:bCs/>
                <w:iCs/>
              </w:rPr>
            </w:pPr>
            <w:r w:rsidRPr="00BC409C">
              <w:rPr>
                <w:bCs/>
                <w:iCs/>
              </w:rPr>
              <w:t>FR2 only</w:t>
            </w:r>
          </w:p>
        </w:tc>
      </w:tr>
      <w:tr w:rsidR="003A1E5F" w:rsidRPr="00BC409C" w14:paraId="1E3F5293" w14:textId="77777777" w:rsidTr="00423E00">
        <w:trPr>
          <w:cantSplit/>
          <w:tblHeader/>
        </w:trPr>
        <w:tc>
          <w:tcPr>
            <w:tcW w:w="6917" w:type="dxa"/>
          </w:tcPr>
          <w:p w14:paraId="7F3C67C7" w14:textId="77777777" w:rsidR="003A1E5F" w:rsidRPr="00BC409C" w:rsidRDefault="003A1E5F" w:rsidP="00423E00">
            <w:pPr>
              <w:pStyle w:val="TAL"/>
              <w:rPr>
                <w:b/>
                <w:i/>
              </w:rPr>
            </w:pPr>
            <w:r w:rsidRPr="00BC409C">
              <w:rPr>
                <w:b/>
                <w:i/>
              </w:rPr>
              <w:t>twoPUSCH-NonCB-MultiDCI-STx2P-CG-CG-r18</w:t>
            </w:r>
          </w:p>
          <w:p w14:paraId="4B662A8A" w14:textId="77777777" w:rsidR="003A1E5F" w:rsidRPr="00BC409C" w:rsidRDefault="003A1E5F" w:rsidP="00423E00">
            <w:pPr>
              <w:pStyle w:val="TAL"/>
              <w:rPr>
                <w:rFonts w:eastAsia="Malgun Gothic" w:cs="Arial"/>
                <w:szCs w:val="18"/>
                <w:lang w:eastAsia="ko-KR"/>
              </w:rPr>
            </w:pPr>
            <w:r w:rsidRPr="00BC409C">
              <w:rPr>
                <w:bCs/>
                <w:iCs/>
              </w:rPr>
              <w:t xml:space="preserve">Indicates whether the UE supports </w:t>
            </w:r>
            <w:r w:rsidRPr="00BC409C">
              <w:rPr>
                <w:rFonts w:eastAsia="Malgun Gothic" w:cs="Arial"/>
                <w:szCs w:val="18"/>
                <w:lang w:eastAsia="ko-KR"/>
              </w:rPr>
              <w:t>multi-DCI based STx2P CG-PUSCH+CG-PUSCH for noncodebook.</w:t>
            </w:r>
          </w:p>
          <w:p w14:paraId="297AC388" w14:textId="77777777" w:rsidR="003A1E5F" w:rsidRPr="00BC409C" w:rsidRDefault="003A1E5F" w:rsidP="00423E00">
            <w:pPr>
              <w:pStyle w:val="TAL"/>
              <w:rPr>
                <w:b/>
                <w:i/>
              </w:rPr>
            </w:pPr>
            <w:r w:rsidRPr="00BC409C">
              <w:rPr>
                <w:rFonts w:eastAsia="Malgun Gothic" w:cs="Arial"/>
                <w:szCs w:val="18"/>
                <w:lang w:eastAsia="ko-KR"/>
              </w:rPr>
              <w:t xml:space="preserve">A UE supporting this feature shall also indicate support of </w:t>
            </w:r>
            <w:r w:rsidRPr="00BC409C">
              <w:rPr>
                <w:rFonts w:eastAsia="Malgun Gothic" w:cs="Arial"/>
                <w:i/>
                <w:iCs/>
                <w:szCs w:val="18"/>
                <w:lang w:eastAsia="ko-KR"/>
              </w:rPr>
              <w:t>twoPUSCH-NonCB-MultiDCI-STx2P-DG-DG-r18</w:t>
            </w:r>
            <w:r w:rsidRPr="00BC409C">
              <w:rPr>
                <w:rFonts w:eastAsia="Malgun Gothic" w:cs="Arial"/>
                <w:szCs w:val="18"/>
                <w:lang w:eastAsia="ko-KR"/>
              </w:rPr>
              <w:t>.</w:t>
            </w:r>
          </w:p>
        </w:tc>
        <w:tc>
          <w:tcPr>
            <w:tcW w:w="709" w:type="dxa"/>
          </w:tcPr>
          <w:p w14:paraId="65ABF240" w14:textId="77777777" w:rsidR="003A1E5F" w:rsidRPr="00BC409C" w:rsidRDefault="003A1E5F" w:rsidP="00423E00">
            <w:pPr>
              <w:pStyle w:val="TAL"/>
              <w:jc w:val="center"/>
            </w:pPr>
            <w:r w:rsidRPr="00BC409C">
              <w:t>Band</w:t>
            </w:r>
          </w:p>
        </w:tc>
        <w:tc>
          <w:tcPr>
            <w:tcW w:w="567" w:type="dxa"/>
          </w:tcPr>
          <w:p w14:paraId="107963C9" w14:textId="77777777" w:rsidR="003A1E5F" w:rsidRPr="00BC409C" w:rsidRDefault="003A1E5F" w:rsidP="00423E00">
            <w:pPr>
              <w:pStyle w:val="TAL"/>
              <w:jc w:val="center"/>
            </w:pPr>
            <w:r w:rsidRPr="00BC409C">
              <w:t>No</w:t>
            </w:r>
          </w:p>
        </w:tc>
        <w:tc>
          <w:tcPr>
            <w:tcW w:w="709" w:type="dxa"/>
          </w:tcPr>
          <w:p w14:paraId="1BF5C407" w14:textId="77777777" w:rsidR="003A1E5F" w:rsidRPr="00BC409C" w:rsidRDefault="003A1E5F" w:rsidP="00423E00">
            <w:pPr>
              <w:pStyle w:val="TAL"/>
              <w:jc w:val="center"/>
              <w:rPr>
                <w:bCs/>
                <w:iCs/>
              </w:rPr>
            </w:pPr>
            <w:r w:rsidRPr="00BC409C">
              <w:rPr>
                <w:bCs/>
                <w:iCs/>
              </w:rPr>
              <w:t>N/A</w:t>
            </w:r>
          </w:p>
        </w:tc>
        <w:tc>
          <w:tcPr>
            <w:tcW w:w="728" w:type="dxa"/>
          </w:tcPr>
          <w:p w14:paraId="3E6E0840" w14:textId="77777777" w:rsidR="003A1E5F" w:rsidRPr="00BC409C" w:rsidRDefault="003A1E5F" w:rsidP="00423E00">
            <w:pPr>
              <w:pStyle w:val="TAL"/>
              <w:jc w:val="center"/>
              <w:rPr>
                <w:bCs/>
                <w:iCs/>
              </w:rPr>
            </w:pPr>
            <w:r w:rsidRPr="00BC409C">
              <w:rPr>
                <w:bCs/>
                <w:iCs/>
              </w:rPr>
              <w:t>FR2 only</w:t>
            </w:r>
          </w:p>
        </w:tc>
      </w:tr>
      <w:tr w:rsidR="003A1E5F" w:rsidRPr="00BC409C" w14:paraId="617A1B7A" w14:textId="77777777" w:rsidTr="00423E00">
        <w:trPr>
          <w:cantSplit/>
          <w:tblHeader/>
        </w:trPr>
        <w:tc>
          <w:tcPr>
            <w:tcW w:w="6917" w:type="dxa"/>
          </w:tcPr>
          <w:p w14:paraId="7E4F8446" w14:textId="77777777" w:rsidR="003A1E5F" w:rsidRPr="00BC409C" w:rsidRDefault="003A1E5F" w:rsidP="00423E00">
            <w:pPr>
              <w:pStyle w:val="TAL"/>
              <w:rPr>
                <w:b/>
                <w:i/>
              </w:rPr>
            </w:pPr>
            <w:r w:rsidRPr="00BC409C">
              <w:rPr>
                <w:b/>
                <w:i/>
              </w:rPr>
              <w:t>twoPUSCH-NonCB-MultiDCI-STx2P-CG-DG-r18</w:t>
            </w:r>
          </w:p>
          <w:p w14:paraId="4B927E72" w14:textId="77777777" w:rsidR="003A1E5F" w:rsidRPr="00BC409C" w:rsidRDefault="003A1E5F" w:rsidP="00423E00">
            <w:pPr>
              <w:pStyle w:val="TAL"/>
              <w:rPr>
                <w:bCs/>
                <w:iCs/>
              </w:rPr>
            </w:pPr>
            <w:r w:rsidRPr="00BC409C">
              <w:rPr>
                <w:bCs/>
                <w:iCs/>
              </w:rPr>
              <w:t>Indicates whether the UE supports multi-DCI based STx2P DG-PUSCH+CG-PUSCH for noncodebook.</w:t>
            </w:r>
          </w:p>
          <w:p w14:paraId="4E09AF68" w14:textId="77777777" w:rsidR="003A1E5F" w:rsidRPr="00BC409C" w:rsidRDefault="003A1E5F" w:rsidP="00423E00">
            <w:pPr>
              <w:pStyle w:val="TAL"/>
              <w:rPr>
                <w:b/>
                <w:i/>
              </w:rPr>
            </w:pPr>
            <w:r w:rsidRPr="00BC409C">
              <w:rPr>
                <w:rFonts w:eastAsia="Malgun Gothic" w:cs="Arial"/>
                <w:szCs w:val="18"/>
                <w:lang w:eastAsia="ko-KR"/>
              </w:rPr>
              <w:t xml:space="preserve">A UE supporting this feature shall also indicate support of </w:t>
            </w:r>
            <w:r w:rsidRPr="00BC409C">
              <w:rPr>
                <w:i/>
                <w:iCs/>
              </w:rPr>
              <w:t>twoPUSCH-NonCB-MultiDCI-STx2P-DG-DG-r18</w:t>
            </w:r>
            <w:r w:rsidRPr="00BC409C">
              <w:rPr>
                <w:rFonts w:eastAsia="Malgun Gothic" w:cs="Arial"/>
                <w:szCs w:val="18"/>
                <w:lang w:eastAsia="ko-KR"/>
              </w:rPr>
              <w:t>.</w:t>
            </w:r>
          </w:p>
        </w:tc>
        <w:tc>
          <w:tcPr>
            <w:tcW w:w="709" w:type="dxa"/>
          </w:tcPr>
          <w:p w14:paraId="649B1A5F" w14:textId="77777777" w:rsidR="003A1E5F" w:rsidRPr="00BC409C" w:rsidRDefault="003A1E5F" w:rsidP="00423E00">
            <w:pPr>
              <w:pStyle w:val="TAL"/>
              <w:jc w:val="center"/>
            </w:pPr>
            <w:r w:rsidRPr="00BC409C">
              <w:t>Band</w:t>
            </w:r>
          </w:p>
        </w:tc>
        <w:tc>
          <w:tcPr>
            <w:tcW w:w="567" w:type="dxa"/>
          </w:tcPr>
          <w:p w14:paraId="2D4F9670" w14:textId="77777777" w:rsidR="003A1E5F" w:rsidRPr="00BC409C" w:rsidRDefault="003A1E5F" w:rsidP="00423E00">
            <w:pPr>
              <w:pStyle w:val="TAL"/>
              <w:jc w:val="center"/>
            </w:pPr>
            <w:r w:rsidRPr="00BC409C">
              <w:t>No</w:t>
            </w:r>
          </w:p>
        </w:tc>
        <w:tc>
          <w:tcPr>
            <w:tcW w:w="709" w:type="dxa"/>
          </w:tcPr>
          <w:p w14:paraId="614B1E0D" w14:textId="77777777" w:rsidR="003A1E5F" w:rsidRPr="00BC409C" w:rsidRDefault="003A1E5F" w:rsidP="00423E00">
            <w:pPr>
              <w:pStyle w:val="TAL"/>
              <w:jc w:val="center"/>
              <w:rPr>
                <w:bCs/>
                <w:iCs/>
              </w:rPr>
            </w:pPr>
            <w:r w:rsidRPr="00BC409C">
              <w:rPr>
                <w:bCs/>
                <w:iCs/>
              </w:rPr>
              <w:t>N/A</w:t>
            </w:r>
          </w:p>
        </w:tc>
        <w:tc>
          <w:tcPr>
            <w:tcW w:w="728" w:type="dxa"/>
          </w:tcPr>
          <w:p w14:paraId="19CCD0FC" w14:textId="77777777" w:rsidR="003A1E5F" w:rsidRPr="00BC409C" w:rsidRDefault="003A1E5F" w:rsidP="00423E00">
            <w:pPr>
              <w:pStyle w:val="TAL"/>
              <w:jc w:val="center"/>
              <w:rPr>
                <w:bCs/>
                <w:iCs/>
              </w:rPr>
            </w:pPr>
            <w:r w:rsidRPr="00BC409C">
              <w:rPr>
                <w:bCs/>
                <w:iCs/>
              </w:rPr>
              <w:t>FR2 only</w:t>
            </w:r>
          </w:p>
        </w:tc>
      </w:tr>
      <w:tr w:rsidR="003A1E5F" w:rsidRPr="00BC409C" w14:paraId="5824E534" w14:textId="77777777" w:rsidTr="00423E00">
        <w:trPr>
          <w:cantSplit/>
          <w:tblHeader/>
        </w:trPr>
        <w:tc>
          <w:tcPr>
            <w:tcW w:w="6917" w:type="dxa"/>
          </w:tcPr>
          <w:p w14:paraId="247CFF8C" w14:textId="77777777" w:rsidR="003A1E5F" w:rsidRPr="00BC409C" w:rsidRDefault="003A1E5F" w:rsidP="00423E00">
            <w:pPr>
              <w:pStyle w:val="TAL"/>
              <w:rPr>
                <w:b/>
                <w:i/>
              </w:rPr>
            </w:pPr>
            <w:r w:rsidRPr="00BC409C">
              <w:rPr>
                <w:b/>
                <w:i/>
              </w:rPr>
              <w:t>twoPUSCH-NonCB-Multi-DCI-STx2P-CSI-RS-Resource-r18</w:t>
            </w:r>
          </w:p>
          <w:p w14:paraId="6A646ABC" w14:textId="77777777" w:rsidR="003A1E5F" w:rsidRPr="00BC409C" w:rsidRDefault="003A1E5F" w:rsidP="00423E00">
            <w:pPr>
              <w:pStyle w:val="TAL"/>
              <w:rPr>
                <w:rFonts w:cs="Arial"/>
                <w:szCs w:val="18"/>
              </w:rPr>
            </w:pPr>
            <w:r w:rsidRPr="00BC409C">
              <w:rPr>
                <w:bCs/>
                <w:iCs/>
              </w:rPr>
              <w:t xml:space="preserve">Indicates whether the UE supports </w:t>
            </w:r>
            <w:r w:rsidRPr="00BC409C">
              <w:rPr>
                <w:rFonts w:cs="Arial"/>
                <w:szCs w:val="18"/>
              </w:rPr>
              <w:t>up to two NZP CSI-RS resources associated with the two SRS resource sets for multi-DCI non-codebook based STx2P scheme for PUSCH. The capability signalling comprises the following parameters:</w:t>
            </w:r>
          </w:p>
          <w:p w14:paraId="295F9613" w14:textId="77777777" w:rsidR="003A1E5F" w:rsidRPr="00BC409C" w:rsidRDefault="003A1E5F" w:rsidP="00423E00">
            <w:pPr>
              <w:pStyle w:val="B1"/>
              <w:spacing w:after="0"/>
              <w:rPr>
                <w:rFonts w:cs="Arial"/>
                <w:szCs w:val="18"/>
              </w:rPr>
            </w:pPr>
            <w:r w:rsidRPr="00BC409C">
              <w:rPr>
                <w:bCs/>
                <w:iCs/>
              </w:rPr>
              <w:t>-</w:t>
            </w:r>
            <w:r w:rsidRPr="00BC409C">
              <w:rPr>
                <w:rFonts w:ascii="Arial" w:hAnsi="Arial" w:cs="Arial"/>
                <w:sz w:val="18"/>
                <w:szCs w:val="18"/>
              </w:rPr>
              <w:tab/>
            </w:r>
            <w:proofErr w:type="gramStart"/>
            <w:r w:rsidRPr="00BC409C">
              <w:rPr>
                <w:rFonts w:ascii="Arial" w:hAnsi="Arial" w:cs="Arial"/>
                <w:i/>
                <w:iCs/>
                <w:sz w:val="18"/>
                <w:szCs w:val="18"/>
              </w:rPr>
              <w:t>maxNumberPeriodicSRS-r18</w:t>
            </w:r>
            <w:proofErr w:type="gramEnd"/>
            <w:r w:rsidRPr="00BC409C">
              <w:rPr>
                <w:rFonts w:ascii="Arial" w:hAnsi="Arial" w:cs="Arial"/>
                <w:sz w:val="18"/>
                <w:szCs w:val="18"/>
              </w:rPr>
              <w:t xml:space="preserve"> indicates the maximum number of periodic SRS resources associated with first and second CSI-RS per BWP.</w:t>
            </w:r>
          </w:p>
          <w:p w14:paraId="530D2055" w14:textId="77777777" w:rsidR="003A1E5F" w:rsidRPr="00BC409C" w:rsidRDefault="003A1E5F" w:rsidP="00423E00">
            <w:pPr>
              <w:pStyle w:val="B1"/>
              <w:spacing w:after="0"/>
              <w:rPr>
                <w:rFonts w:cs="Arial"/>
                <w:szCs w:val="18"/>
              </w:rPr>
            </w:pPr>
            <w:r w:rsidRPr="00BC409C">
              <w:rPr>
                <w:bCs/>
                <w:iCs/>
              </w:rPr>
              <w:t>-</w:t>
            </w:r>
            <w:r w:rsidRPr="00BC409C">
              <w:rPr>
                <w:rFonts w:ascii="Arial" w:hAnsi="Arial" w:cs="Arial"/>
                <w:sz w:val="18"/>
                <w:szCs w:val="18"/>
              </w:rPr>
              <w:tab/>
            </w:r>
            <w:proofErr w:type="gramStart"/>
            <w:r w:rsidRPr="00BC409C">
              <w:rPr>
                <w:rFonts w:ascii="Arial" w:hAnsi="Arial" w:cs="Arial"/>
                <w:i/>
                <w:iCs/>
                <w:sz w:val="18"/>
                <w:szCs w:val="18"/>
              </w:rPr>
              <w:t>maxNumberAperiodicSRS-r18</w:t>
            </w:r>
            <w:proofErr w:type="gramEnd"/>
            <w:r w:rsidRPr="00BC409C">
              <w:rPr>
                <w:rFonts w:ascii="Arial" w:hAnsi="Arial" w:cs="Arial"/>
                <w:sz w:val="18"/>
                <w:szCs w:val="18"/>
              </w:rPr>
              <w:t xml:space="preserve"> indicates the maximum number of aperiodic SRS resources associated with first and second CSI-RS per BWP.</w:t>
            </w:r>
          </w:p>
          <w:p w14:paraId="399E3705" w14:textId="77777777" w:rsidR="003A1E5F" w:rsidRPr="00BC409C" w:rsidRDefault="003A1E5F" w:rsidP="00423E00">
            <w:pPr>
              <w:pStyle w:val="B1"/>
              <w:spacing w:after="0"/>
              <w:rPr>
                <w:rFonts w:cs="Arial"/>
                <w:szCs w:val="18"/>
              </w:rPr>
            </w:pPr>
            <w:r w:rsidRPr="00BC409C">
              <w:rPr>
                <w:bCs/>
                <w:iCs/>
              </w:rPr>
              <w:t>-</w:t>
            </w:r>
            <w:r w:rsidRPr="00BC409C">
              <w:rPr>
                <w:rFonts w:ascii="Arial" w:hAnsi="Arial" w:cs="Arial"/>
                <w:sz w:val="18"/>
                <w:szCs w:val="18"/>
              </w:rPr>
              <w:tab/>
            </w:r>
            <w:proofErr w:type="gramStart"/>
            <w:r w:rsidRPr="00BC409C">
              <w:rPr>
                <w:rFonts w:ascii="Arial" w:hAnsi="Arial" w:cs="Arial"/>
                <w:i/>
                <w:iCs/>
                <w:sz w:val="18"/>
                <w:szCs w:val="18"/>
              </w:rPr>
              <w:t>maxNumberSemiPersistentSRS-r18</w:t>
            </w:r>
            <w:proofErr w:type="gramEnd"/>
            <w:r w:rsidRPr="00BC409C">
              <w:rPr>
                <w:rFonts w:ascii="Arial" w:hAnsi="Arial" w:cs="Arial"/>
                <w:sz w:val="18"/>
                <w:szCs w:val="18"/>
              </w:rPr>
              <w:t xml:space="preserve"> indicates the maximum number of semi-persistent SRS resources associated with first and second CSI-RS per BWP.</w:t>
            </w:r>
          </w:p>
          <w:p w14:paraId="05B18201" w14:textId="77777777" w:rsidR="003A1E5F" w:rsidRPr="00BC409C" w:rsidRDefault="003A1E5F" w:rsidP="00423E00">
            <w:pPr>
              <w:pStyle w:val="B1"/>
              <w:spacing w:after="0"/>
              <w:rPr>
                <w:rFonts w:cs="Arial"/>
                <w:szCs w:val="18"/>
              </w:rPr>
            </w:pPr>
            <w:r w:rsidRPr="00BC409C">
              <w:rPr>
                <w:bCs/>
                <w:iCs/>
              </w:rPr>
              <w:t>-</w:t>
            </w:r>
            <w:r w:rsidRPr="00BC409C">
              <w:rPr>
                <w:rFonts w:ascii="Arial" w:hAnsi="Arial" w:cs="Arial"/>
                <w:sz w:val="18"/>
                <w:szCs w:val="18"/>
              </w:rPr>
              <w:tab/>
            </w:r>
            <w:proofErr w:type="gramStart"/>
            <w:r w:rsidRPr="00BC409C">
              <w:rPr>
                <w:rFonts w:ascii="Arial" w:hAnsi="Arial" w:cs="Arial"/>
                <w:i/>
                <w:iCs/>
                <w:sz w:val="18"/>
                <w:szCs w:val="18"/>
              </w:rPr>
              <w:t>simultaneousSRS-PerCC-r18</w:t>
            </w:r>
            <w:proofErr w:type="gramEnd"/>
            <w:r w:rsidRPr="00BC409C">
              <w:rPr>
                <w:rFonts w:ascii="Arial" w:hAnsi="Arial" w:cs="Arial"/>
                <w:sz w:val="18"/>
                <w:szCs w:val="18"/>
              </w:rPr>
              <w:t xml:space="preserve"> indicates the number of SRS resources associated with first and second CSI-RS resources simultaneously in a CC that the UE can process. The number of SRS resources includes P/SP/A SRS.</w:t>
            </w:r>
          </w:p>
          <w:p w14:paraId="05D502E9" w14:textId="77777777" w:rsidR="003A1E5F" w:rsidRPr="00BC409C" w:rsidRDefault="003A1E5F" w:rsidP="00423E00">
            <w:pPr>
              <w:pStyle w:val="B1"/>
              <w:spacing w:after="0"/>
              <w:rPr>
                <w:rFonts w:ascii="Arial" w:hAnsi="Arial" w:cs="Arial"/>
                <w:sz w:val="18"/>
                <w:szCs w:val="18"/>
              </w:rPr>
            </w:pPr>
            <w:r w:rsidRPr="00BC409C">
              <w:rPr>
                <w:bCs/>
                <w:iCs/>
              </w:rPr>
              <w:t>-</w:t>
            </w:r>
            <w:r w:rsidRPr="00BC409C">
              <w:rPr>
                <w:rFonts w:ascii="Arial" w:hAnsi="Arial" w:cs="Arial"/>
                <w:sz w:val="18"/>
                <w:szCs w:val="18"/>
              </w:rPr>
              <w:tab/>
            </w:r>
            <w:proofErr w:type="gramStart"/>
            <w:r w:rsidRPr="00BC409C">
              <w:rPr>
                <w:rFonts w:ascii="Arial" w:hAnsi="Arial" w:cs="Arial"/>
                <w:i/>
                <w:iCs/>
                <w:sz w:val="18"/>
                <w:szCs w:val="18"/>
              </w:rPr>
              <w:t>simultaneousCSI-RS-NonCB-r18</w:t>
            </w:r>
            <w:proofErr w:type="gramEnd"/>
            <w:r w:rsidRPr="00BC409C">
              <w:rPr>
                <w:rFonts w:ascii="Arial" w:hAnsi="Arial" w:cs="Arial"/>
                <w:sz w:val="18"/>
                <w:szCs w:val="18"/>
              </w:rPr>
              <w:t xml:space="preserve"> indicates the maximum number of CSI-RS resources associated with SRS for non-codebook-based transmission simultaneously that </w:t>
            </w:r>
            <w:r w:rsidRPr="00BC409C">
              <w:rPr>
                <w:bCs/>
                <w:iCs/>
              </w:rPr>
              <w:t>the</w:t>
            </w:r>
            <w:r w:rsidRPr="00BC409C">
              <w:rPr>
                <w:rFonts w:ascii="Arial" w:hAnsi="Arial" w:cs="Arial"/>
                <w:sz w:val="18"/>
                <w:szCs w:val="18"/>
              </w:rPr>
              <w:t xml:space="preserve"> UE can process.</w:t>
            </w:r>
          </w:p>
          <w:p w14:paraId="57DD4E01" w14:textId="77777777" w:rsidR="003A1E5F" w:rsidRPr="00BC409C" w:rsidRDefault="003A1E5F" w:rsidP="00423E00">
            <w:pPr>
              <w:pStyle w:val="TAL"/>
              <w:rPr>
                <w:b/>
                <w:i/>
              </w:rPr>
            </w:pPr>
            <w:r w:rsidRPr="00BC409C">
              <w:rPr>
                <w:rFonts w:eastAsia="Malgun Gothic" w:cs="Arial"/>
                <w:szCs w:val="18"/>
                <w:lang w:eastAsia="ko-KR"/>
              </w:rPr>
              <w:t xml:space="preserve">A UE supporting this feature shall also indicate support of </w:t>
            </w:r>
            <w:r w:rsidRPr="00BC409C">
              <w:rPr>
                <w:i/>
              </w:rPr>
              <w:t>srs-AssocCSI-RS</w:t>
            </w:r>
            <w:r w:rsidRPr="00BC409C">
              <w:rPr>
                <w:iCs/>
              </w:rPr>
              <w:t xml:space="preserve">, </w:t>
            </w:r>
            <w:r w:rsidRPr="00BC409C">
              <w:rPr>
                <w:i/>
              </w:rPr>
              <w:t xml:space="preserve">csi-RS-IM-ReceptionForFeedbackPerBandComb </w:t>
            </w:r>
            <w:r w:rsidRPr="00BC409C">
              <w:t xml:space="preserve">and </w:t>
            </w:r>
            <w:r w:rsidRPr="00BC409C">
              <w:rPr>
                <w:i/>
                <w:iCs/>
              </w:rPr>
              <w:t>twoPUSCH-NonCB-MultiDCI-STx2P-DG-DG-r18</w:t>
            </w:r>
            <w:r w:rsidRPr="00BC409C">
              <w:rPr>
                <w:rFonts w:eastAsia="Malgun Gothic" w:cs="Arial"/>
                <w:szCs w:val="18"/>
                <w:lang w:eastAsia="ko-KR"/>
              </w:rPr>
              <w:t>.</w:t>
            </w:r>
          </w:p>
        </w:tc>
        <w:tc>
          <w:tcPr>
            <w:tcW w:w="709" w:type="dxa"/>
          </w:tcPr>
          <w:p w14:paraId="60066064" w14:textId="77777777" w:rsidR="003A1E5F" w:rsidRPr="00BC409C" w:rsidRDefault="003A1E5F" w:rsidP="00423E00">
            <w:pPr>
              <w:pStyle w:val="TAL"/>
              <w:jc w:val="center"/>
            </w:pPr>
            <w:r w:rsidRPr="00BC409C">
              <w:t>Band</w:t>
            </w:r>
          </w:p>
        </w:tc>
        <w:tc>
          <w:tcPr>
            <w:tcW w:w="567" w:type="dxa"/>
          </w:tcPr>
          <w:p w14:paraId="6FACC8F9" w14:textId="77777777" w:rsidR="003A1E5F" w:rsidRPr="00BC409C" w:rsidRDefault="003A1E5F" w:rsidP="00423E00">
            <w:pPr>
              <w:pStyle w:val="TAL"/>
              <w:jc w:val="center"/>
            </w:pPr>
            <w:r w:rsidRPr="00BC409C">
              <w:t>No</w:t>
            </w:r>
          </w:p>
        </w:tc>
        <w:tc>
          <w:tcPr>
            <w:tcW w:w="709" w:type="dxa"/>
          </w:tcPr>
          <w:p w14:paraId="52A6E0D5" w14:textId="77777777" w:rsidR="003A1E5F" w:rsidRPr="00BC409C" w:rsidRDefault="003A1E5F" w:rsidP="00423E00">
            <w:pPr>
              <w:pStyle w:val="TAL"/>
              <w:jc w:val="center"/>
              <w:rPr>
                <w:bCs/>
                <w:iCs/>
              </w:rPr>
            </w:pPr>
            <w:r w:rsidRPr="00BC409C">
              <w:rPr>
                <w:bCs/>
                <w:iCs/>
              </w:rPr>
              <w:t>N/A</w:t>
            </w:r>
          </w:p>
        </w:tc>
        <w:tc>
          <w:tcPr>
            <w:tcW w:w="728" w:type="dxa"/>
          </w:tcPr>
          <w:p w14:paraId="670C2644" w14:textId="77777777" w:rsidR="003A1E5F" w:rsidRPr="00BC409C" w:rsidRDefault="003A1E5F" w:rsidP="00423E00">
            <w:pPr>
              <w:pStyle w:val="TAL"/>
              <w:jc w:val="center"/>
              <w:rPr>
                <w:bCs/>
                <w:iCs/>
              </w:rPr>
            </w:pPr>
            <w:r w:rsidRPr="00BC409C">
              <w:rPr>
                <w:bCs/>
                <w:iCs/>
              </w:rPr>
              <w:t>FR2 only</w:t>
            </w:r>
          </w:p>
        </w:tc>
      </w:tr>
      <w:tr w:rsidR="003A1E5F" w:rsidRPr="00BC409C" w14:paraId="2692EFAD" w14:textId="77777777" w:rsidTr="00423E00">
        <w:trPr>
          <w:cantSplit/>
          <w:tblHeader/>
        </w:trPr>
        <w:tc>
          <w:tcPr>
            <w:tcW w:w="6917" w:type="dxa"/>
          </w:tcPr>
          <w:p w14:paraId="1A79E851" w14:textId="77777777" w:rsidR="003A1E5F" w:rsidRPr="00BC409C" w:rsidRDefault="003A1E5F" w:rsidP="00423E00">
            <w:pPr>
              <w:pStyle w:val="TAL"/>
              <w:rPr>
                <w:b/>
                <w:i/>
              </w:rPr>
            </w:pPr>
            <w:r w:rsidRPr="00BC409C">
              <w:rPr>
                <w:b/>
                <w:i/>
              </w:rPr>
              <w:t>twoPUSCH-NonCB-MultiDCI-STx2P-FullTimeFullFreqOverlap-r18</w:t>
            </w:r>
          </w:p>
          <w:p w14:paraId="51D21888" w14:textId="77777777" w:rsidR="003A1E5F" w:rsidRPr="00BC409C" w:rsidRDefault="003A1E5F" w:rsidP="00423E00">
            <w:pPr>
              <w:pStyle w:val="TAL"/>
              <w:rPr>
                <w:rFonts w:cs="Arial"/>
                <w:szCs w:val="18"/>
                <w:lang w:eastAsia="zh-CN"/>
              </w:rPr>
            </w:pPr>
            <w:r w:rsidRPr="00BC409C">
              <w:rPr>
                <w:bCs/>
                <w:iCs/>
              </w:rPr>
              <w:t xml:space="preserve">Indicates whether the UE supports </w:t>
            </w:r>
            <w:r w:rsidRPr="00BC409C">
              <w:rPr>
                <w:rFonts w:eastAsia="Malgun Gothic" w:cs="Arial"/>
                <w:szCs w:val="18"/>
                <w:lang w:eastAsia="ko-KR"/>
              </w:rPr>
              <w:t xml:space="preserve">fully </w:t>
            </w:r>
            <w:r w:rsidRPr="00BC409C">
              <w:rPr>
                <w:rFonts w:cs="Arial"/>
                <w:szCs w:val="18"/>
                <w:lang w:eastAsia="zh-CN"/>
              </w:rPr>
              <w:t>overlapping PUSCHs in time and fully overlapping in frequency for noncodebook multi-DCI based STx2P PUSCH+PUSCH.</w:t>
            </w:r>
          </w:p>
          <w:p w14:paraId="04040096" w14:textId="77777777" w:rsidR="003A1E5F" w:rsidRPr="00BC409C" w:rsidRDefault="003A1E5F" w:rsidP="00423E00">
            <w:pPr>
              <w:pStyle w:val="TAL"/>
              <w:rPr>
                <w:b/>
                <w:i/>
              </w:rPr>
            </w:pPr>
            <w:r w:rsidRPr="00BC409C">
              <w:rPr>
                <w:rFonts w:cs="Arial"/>
                <w:szCs w:val="18"/>
                <w:lang w:eastAsia="zh-CN"/>
              </w:rPr>
              <w:t xml:space="preserve">A UE supporting this feature shall also indicate support of </w:t>
            </w:r>
            <w:r w:rsidRPr="00BC409C">
              <w:rPr>
                <w:rFonts w:cs="Arial"/>
                <w:i/>
                <w:iCs/>
                <w:szCs w:val="18"/>
                <w:lang w:eastAsia="zh-CN"/>
              </w:rPr>
              <w:t>twoPUSCH-NonCB-MultiDCI-STx2P-DG-DG-r18</w:t>
            </w:r>
            <w:r w:rsidRPr="00BC409C">
              <w:rPr>
                <w:rFonts w:cs="Arial"/>
                <w:szCs w:val="18"/>
                <w:lang w:eastAsia="zh-CN"/>
              </w:rPr>
              <w:t>.</w:t>
            </w:r>
          </w:p>
        </w:tc>
        <w:tc>
          <w:tcPr>
            <w:tcW w:w="709" w:type="dxa"/>
          </w:tcPr>
          <w:p w14:paraId="2897328A" w14:textId="77777777" w:rsidR="003A1E5F" w:rsidRPr="00BC409C" w:rsidRDefault="003A1E5F" w:rsidP="00423E00">
            <w:pPr>
              <w:pStyle w:val="TAL"/>
              <w:jc w:val="center"/>
            </w:pPr>
            <w:r w:rsidRPr="00BC409C">
              <w:t>Band</w:t>
            </w:r>
          </w:p>
        </w:tc>
        <w:tc>
          <w:tcPr>
            <w:tcW w:w="567" w:type="dxa"/>
          </w:tcPr>
          <w:p w14:paraId="4B7AACE0" w14:textId="77777777" w:rsidR="003A1E5F" w:rsidRPr="00BC409C" w:rsidRDefault="003A1E5F" w:rsidP="00423E00">
            <w:pPr>
              <w:pStyle w:val="TAL"/>
              <w:jc w:val="center"/>
            </w:pPr>
            <w:r w:rsidRPr="00BC409C">
              <w:t>No</w:t>
            </w:r>
          </w:p>
        </w:tc>
        <w:tc>
          <w:tcPr>
            <w:tcW w:w="709" w:type="dxa"/>
          </w:tcPr>
          <w:p w14:paraId="3C46F7EC" w14:textId="77777777" w:rsidR="003A1E5F" w:rsidRPr="00BC409C" w:rsidRDefault="003A1E5F" w:rsidP="00423E00">
            <w:pPr>
              <w:pStyle w:val="TAL"/>
              <w:jc w:val="center"/>
              <w:rPr>
                <w:bCs/>
                <w:iCs/>
              </w:rPr>
            </w:pPr>
            <w:r w:rsidRPr="00BC409C">
              <w:rPr>
                <w:bCs/>
                <w:iCs/>
              </w:rPr>
              <w:t>N/A</w:t>
            </w:r>
          </w:p>
        </w:tc>
        <w:tc>
          <w:tcPr>
            <w:tcW w:w="728" w:type="dxa"/>
          </w:tcPr>
          <w:p w14:paraId="09A1FDD1" w14:textId="77777777" w:rsidR="003A1E5F" w:rsidRPr="00BC409C" w:rsidRDefault="003A1E5F" w:rsidP="00423E00">
            <w:pPr>
              <w:pStyle w:val="TAL"/>
              <w:jc w:val="center"/>
              <w:rPr>
                <w:bCs/>
                <w:iCs/>
              </w:rPr>
            </w:pPr>
            <w:r w:rsidRPr="00BC409C">
              <w:rPr>
                <w:bCs/>
                <w:iCs/>
              </w:rPr>
              <w:t>FR2 only</w:t>
            </w:r>
          </w:p>
        </w:tc>
      </w:tr>
      <w:tr w:rsidR="003A1E5F" w:rsidRPr="00BC409C" w14:paraId="0A1A008D" w14:textId="77777777" w:rsidTr="00423E00">
        <w:trPr>
          <w:cantSplit/>
          <w:tblHeader/>
        </w:trPr>
        <w:tc>
          <w:tcPr>
            <w:tcW w:w="6917" w:type="dxa"/>
          </w:tcPr>
          <w:p w14:paraId="6E0194E4" w14:textId="77777777" w:rsidR="003A1E5F" w:rsidRPr="00BC409C" w:rsidRDefault="003A1E5F" w:rsidP="00423E00">
            <w:pPr>
              <w:pStyle w:val="TAL"/>
              <w:rPr>
                <w:b/>
                <w:i/>
              </w:rPr>
            </w:pPr>
            <w:r w:rsidRPr="00BC409C">
              <w:rPr>
                <w:b/>
                <w:i/>
              </w:rPr>
              <w:t>twoPUSCH-NonCB-MultiDCI-STx2P-FullTimePartialFreqOverlap-r18</w:t>
            </w:r>
          </w:p>
          <w:p w14:paraId="4DB9CEE3" w14:textId="77777777" w:rsidR="003A1E5F" w:rsidRPr="00BC409C" w:rsidRDefault="003A1E5F" w:rsidP="00423E00">
            <w:pPr>
              <w:pStyle w:val="TAL"/>
              <w:rPr>
                <w:b/>
                <w:i/>
              </w:rPr>
            </w:pPr>
            <w:r w:rsidRPr="00BC409C">
              <w:rPr>
                <w:bCs/>
                <w:iCs/>
              </w:rPr>
              <w:t xml:space="preserve">Indicates whether the UE supports </w:t>
            </w:r>
            <w:r w:rsidRPr="00BC409C">
              <w:rPr>
                <w:rFonts w:eastAsia="Malgun Gothic" w:cs="Arial"/>
                <w:szCs w:val="18"/>
                <w:lang w:eastAsia="ko-KR"/>
              </w:rPr>
              <w:t>fully o</w:t>
            </w:r>
            <w:r w:rsidRPr="00BC409C">
              <w:rPr>
                <w:rFonts w:cs="Arial"/>
                <w:szCs w:val="18"/>
                <w:lang w:eastAsia="zh-CN"/>
              </w:rPr>
              <w:t xml:space="preserve">verlapping PUSCHs in time and partially overlapping in frequency for noncodebook multi-DCI based STx2P PUSCH+PUSCH. A UE supporting this feature shall also indicate support of </w:t>
            </w:r>
            <w:r w:rsidRPr="00BC409C">
              <w:rPr>
                <w:rFonts w:cs="Arial"/>
                <w:i/>
                <w:iCs/>
                <w:szCs w:val="18"/>
                <w:lang w:eastAsia="zh-CN"/>
              </w:rPr>
              <w:t>twoPUSCH-NonCB-MultiDCI-STx2P-DG-DG-r18</w:t>
            </w:r>
            <w:r w:rsidRPr="00BC409C">
              <w:rPr>
                <w:rFonts w:cs="Arial"/>
                <w:szCs w:val="18"/>
                <w:lang w:eastAsia="zh-CN"/>
              </w:rPr>
              <w:t>.</w:t>
            </w:r>
          </w:p>
        </w:tc>
        <w:tc>
          <w:tcPr>
            <w:tcW w:w="709" w:type="dxa"/>
          </w:tcPr>
          <w:p w14:paraId="6C42AF0E" w14:textId="77777777" w:rsidR="003A1E5F" w:rsidRPr="00BC409C" w:rsidRDefault="003A1E5F" w:rsidP="00423E00">
            <w:pPr>
              <w:pStyle w:val="TAL"/>
              <w:jc w:val="center"/>
            </w:pPr>
            <w:r w:rsidRPr="00BC409C">
              <w:t>Band</w:t>
            </w:r>
          </w:p>
        </w:tc>
        <w:tc>
          <w:tcPr>
            <w:tcW w:w="567" w:type="dxa"/>
          </w:tcPr>
          <w:p w14:paraId="5542AF0F" w14:textId="77777777" w:rsidR="003A1E5F" w:rsidRPr="00BC409C" w:rsidRDefault="003A1E5F" w:rsidP="00423E00">
            <w:pPr>
              <w:pStyle w:val="TAL"/>
              <w:jc w:val="center"/>
            </w:pPr>
            <w:r w:rsidRPr="00BC409C">
              <w:t>No</w:t>
            </w:r>
          </w:p>
        </w:tc>
        <w:tc>
          <w:tcPr>
            <w:tcW w:w="709" w:type="dxa"/>
          </w:tcPr>
          <w:p w14:paraId="7A42BFC4" w14:textId="77777777" w:rsidR="003A1E5F" w:rsidRPr="00BC409C" w:rsidRDefault="003A1E5F" w:rsidP="00423E00">
            <w:pPr>
              <w:pStyle w:val="TAL"/>
              <w:jc w:val="center"/>
              <w:rPr>
                <w:bCs/>
                <w:iCs/>
              </w:rPr>
            </w:pPr>
            <w:r w:rsidRPr="00BC409C">
              <w:rPr>
                <w:bCs/>
                <w:iCs/>
              </w:rPr>
              <w:t>N/A</w:t>
            </w:r>
          </w:p>
        </w:tc>
        <w:tc>
          <w:tcPr>
            <w:tcW w:w="728" w:type="dxa"/>
          </w:tcPr>
          <w:p w14:paraId="6DC3C2ED" w14:textId="77777777" w:rsidR="003A1E5F" w:rsidRPr="00BC409C" w:rsidRDefault="003A1E5F" w:rsidP="00423E00">
            <w:pPr>
              <w:pStyle w:val="TAL"/>
              <w:jc w:val="center"/>
              <w:rPr>
                <w:bCs/>
                <w:iCs/>
              </w:rPr>
            </w:pPr>
            <w:r w:rsidRPr="00BC409C">
              <w:rPr>
                <w:bCs/>
                <w:iCs/>
              </w:rPr>
              <w:t>FR2 only</w:t>
            </w:r>
          </w:p>
        </w:tc>
      </w:tr>
      <w:tr w:rsidR="003A1E5F" w:rsidRPr="00BC409C" w14:paraId="18AC45C9" w14:textId="77777777" w:rsidTr="00423E00">
        <w:trPr>
          <w:cantSplit/>
          <w:tblHeader/>
        </w:trPr>
        <w:tc>
          <w:tcPr>
            <w:tcW w:w="6917" w:type="dxa"/>
          </w:tcPr>
          <w:p w14:paraId="2293DDD7" w14:textId="77777777" w:rsidR="003A1E5F" w:rsidRPr="00BC409C" w:rsidRDefault="003A1E5F" w:rsidP="00423E00">
            <w:pPr>
              <w:pStyle w:val="TAL"/>
              <w:rPr>
                <w:b/>
                <w:i/>
              </w:rPr>
            </w:pPr>
            <w:r w:rsidRPr="00BC409C">
              <w:rPr>
                <w:b/>
                <w:i/>
              </w:rPr>
              <w:t>twoPUSCH-NonCB-MultiDCI-STx2P-PartialTimeFullFreqOverlap-r18</w:t>
            </w:r>
          </w:p>
          <w:p w14:paraId="1DB258ED" w14:textId="77777777" w:rsidR="003A1E5F" w:rsidRPr="00BC409C" w:rsidRDefault="003A1E5F" w:rsidP="00423E00">
            <w:pPr>
              <w:pStyle w:val="TAL"/>
              <w:rPr>
                <w:rFonts w:cs="Arial"/>
                <w:szCs w:val="18"/>
                <w:lang w:eastAsia="zh-CN"/>
              </w:rPr>
            </w:pPr>
            <w:r w:rsidRPr="00BC409C">
              <w:rPr>
                <w:bCs/>
                <w:iCs/>
              </w:rPr>
              <w:t xml:space="preserve">Indicates whether the UE supports </w:t>
            </w:r>
            <w:r w:rsidRPr="00BC409C">
              <w:rPr>
                <w:rFonts w:eastAsia="Malgun Gothic" w:cs="Arial"/>
                <w:szCs w:val="18"/>
                <w:lang w:eastAsia="ko-KR"/>
              </w:rPr>
              <w:t>p</w:t>
            </w:r>
            <w:r w:rsidRPr="00BC409C">
              <w:rPr>
                <w:rFonts w:cs="Arial"/>
                <w:szCs w:val="18"/>
                <w:lang w:eastAsia="zh-CN"/>
              </w:rPr>
              <w:t>artially</w:t>
            </w:r>
            <w:r w:rsidRPr="00BC409C" w:rsidDel="00D44A62">
              <w:rPr>
                <w:rFonts w:cs="Arial"/>
                <w:szCs w:val="18"/>
                <w:lang w:eastAsia="zh-CN"/>
              </w:rPr>
              <w:t xml:space="preserve"> </w:t>
            </w:r>
            <w:r w:rsidRPr="00BC409C">
              <w:rPr>
                <w:rFonts w:cs="Arial"/>
                <w:szCs w:val="18"/>
                <w:lang w:eastAsia="zh-CN"/>
              </w:rPr>
              <w:t>overlapping PUSCHs in time and fully overlapping in frequency for noncodebook multi-DCI based STx2P PUSCH+PUSCH.</w:t>
            </w:r>
          </w:p>
          <w:p w14:paraId="5E0A2B14" w14:textId="77777777" w:rsidR="003A1E5F" w:rsidRPr="00BC409C" w:rsidRDefault="003A1E5F" w:rsidP="00423E00">
            <w:pPr>
              <w:pStyle w:val="TAL"/>
              <w:rPr>
                <w:b/>
                <w:i/>
              </w:rPr>
            </w:pPr>
            <w:r w:rsidRPr="00BC409C">
              <w:rPr>
                <w:rFonts w:cs="Arial"/>
                <w:szCs w:val="18"/>
                <w:lang w:eastAsia="zh-CN"/>
              </w:rPr>
              <w:t xml:space="preserve">A UE supporting this feature shall also indicate support of </w:t>
            </w:r>
            <w:r w:rsidRPr="00BC409C">
              <w:rPr>
                <w:rFonts w:cs="Arial"/>
                <w:i/>
                <w:iCs/>
                <w:szCs w:val="18"/>
                <w:lang w:eastAsia="zh-CN"/>
              </w:rPr>
              <w:t>twoPUSCH-NonCB-MultiDCI-STx2P-DG-DG-r18</w:t>
            </w:r>
            <w:r w:rsidRPr="00BC409C">
              <w:rPr>
                <w:rFonts w:cs="Arial"/>
                <w:szCs w:val="18"/>
                <w:lang w:eastAsia="zh-CN"/>
              </w:rPr>
              <w:t>.</w:t>
            </w:r>
          </w:p>
        </w:tc>
        <w:tc>
          <w:tcPr>
            <w:tcW w:w="709" w:type="dxa"/>
          </w:tcPr>
          <w:p w14:paraId="472373D5" w14:textId="77777777" w:rsidR="003A1E5F" w:rsidRPr="00BC409C" w:rsidRDefault="003A1E5F" w:rsidP="00423E00">
            <w:pPr>
              <w:pStyle w:val="TAL"/>
              <w:jc w:val="center"/>
            </w:pPr>
            <w:r w:rsidRPr="00BC409C">
              <w:t>Band</w:t>
            </w:r>
          </w:p>
        </w:tc>
        <w:tc>
          <w:tcPr>
            <w:tcW w:w="567" w:type="dxa"/>
          </w:tcPr>
          <w:p w14:paraId="361F9CDA" w14:textId="77777777" w:rsidR="003A1E5F" w:rsidRPr="00BC409C" w:rsidRDefault="003A1E5F" w:rsidP="00423E00">
            <w:pPr>
              <w:pStyle w:val="TAL"/>
              <w:jc w:val="center"/>
            </w:pPr>
            <w:r w:rsidRPr="00BC409C">
              <w:t>No</w:t>
            </w:r>
          </w:p>
        </w:tc>
        <w:tc>
          <w:tcPr>
            <w:tcW w:w="709" w:type="dxa"/>
          </w:tcPr>
          <w:p w14:paraId="75D1354D" w14:textId="77777777" w:rsidR="003A1E5F" w:rsidRPr="00BC409C" w:rsidRDefault="003A1E5F" w:rsidP="00423E00">
            <w:pPr>
              <w:pStyle w:val="TAL"/>
              <w:jc w:val="center"/>
              <w:rPr>
                <w:bCs/>
                <w:iCs/>
              </w:rPr>
            </w:pPr>
            <w:r w:rsidRPr="00BC409C">
              <w:rPr>
                <w:bCs/>
                <w:iCs/>
              </w:rPr>
              <w:t>N/A</w:t>
            </w:r>
          </w:p>
        </w:tc>
        <w:tc>
          <w:tcPr>
            <w:tcW w:w="728" w:type="dxa"/>
          </w:tcPr>
          <w:p w14:paraId="75F6D091" w14:textId="77777777" w:rsidR="003A1E5F" w:rsidRPr="00BC409C" w:rsidRDefault="003A1E5F" w:rsidP="00423E00">
            <w:pPr>
              <w:pStyle w:val="TAL"/>
              <w:jc w:val="center"/>
              <w:rPr>
                <w:bCs/>
                <w:iCs/>
              </w:rPr>
            </w:pPr>
            <w:r w:rsidRPr="00BC409C">
              <w:rPr>
                <w:bCs/>
                <w:iCs/>
              </w:rPr>
              <w:t>FR2 only</w:t>
            </w:r>
          </w:p>
        </w:tc>
      </w:tr>
      <w:tr w:rsidR="003A1E5F" w:rsidRPr="00BC409C" w14:paraId="6B2F5699" w14:textId="77777777" w:rsidTr="00423E00">
        <w:trPr>
          <w:cantSplit/>
          <w:tblHeader/>
        </w:trPr>
        <w:tc>
          <w:tcPr>
            <w:tcW w:w="6917" w:type="dxa"/>
          </w:tcPr>
          <w:p w14:paraId="23FDF448" w14:textId="77777777" w:rsidR="003A1E5F" w:rsidRPr="00BC409C" w:rsidRDefault="003A1E5F" w:rsidP="00423E00">
            <w:pPr>
              <w:pStyle w:val="TAL"/>
              <w:rPr>
                <w:b/>
                <w:i/>
              </w:rPr>
            </w:pPr>
            <w:r w:rsidRPr="00BC409C">
              <w:rPr>
                <w:b/>
                <w:i/>
              </w:rPr>
              <w:lastRenderedPageBreak/>
              <w:t>twoPUSCH-NonCB-MultiDCI-STx2P-PartialTimeNonFreqOverlap-r18</w:t>
            </w:r>
          </w:p>
          <w:p w14:paraId="609133D7" w14:textId="77777777" w:rsidR="003A1E5F" w:rsidRPr="00BC409C" w:rsidRDefault="003A1E5F" w:rsidP="00423E00">
            <w:pPr>
              <w:pStyle w:val="TAL"/>
              <w:rPr>
                <w:rFonts w:cs="Arial"/>
                <w:szCs w:val="18"/>
                <w:lang w:eastAsia="zh-CN"/>
              </w:rPr>
            </w:pPr>
            <w:r w:rsidRPr="00BC409C">
              <w:rPr>
                <w:bCs/>
                <w:iCs/>
              </w:rPr>
              <w:t xml:space="preserve">Indicates whether the UE supports </w:t>
            </w:r>
            <w:r w:rsidRPr="00BC409C">
              <w:rPr>
                <w:rFonts w:eastAsia="Malgun Gothic" w:cs="Arial"/>
                <w:szCs w:val="18"/>
                <w:lang w:eastAsia="ko-KR"/>
              </w:rPr>
              <w:t>p</w:t>
            </w:r>
            <w:r w:rsidRPr="00BC409C">
              <w:rPr>
                <w:rFonts w:cs="Arial"/>
                <w:szCs w:val="18"/>
                <w:lang w:eastAsia="zh-CN"/>
              </w:rPr>
              <w:t>artially overlapping PUSCHs in time, non-overlapping in frequency</w:t>
            </w:r>
            <w:r w:rsidRPr="00BC409C" w:rsidDel="00B97635">
              <w:rPr>
                <w:rFonts w:cs="Arial"/>
                <w:szCs w:val="18"/>
                <w:lang w:eastAsia="zh-CN"/>
              </w:rPr>
              <w:t xml:space="preserve"> </w:t>
            </w:r>
            <w:r w:rsidRPr="00BC409C">
              <w:rPr>
                <w:rFonts w:cs="Arial"/>
                <w:szCs w:val="18"/>
                <w:lang w:eastAsia="zh-CN"/>
              </w:rPr>
              <w:t>for noncodebook multi-DCI based STx2P PUSCH+PUSCH.</w:t>
            </w:r>
          </w:p>
          <w:p w14:paraId="3D7E9619" w14:textId="77777777" w:rsidR="003A1E5F" w:rsidRPr="00BC409C" w:rsidRDefault="003A1E5F" w:rsidP="00423E00">
            <w:pPr>
              <w:pStyle w:val="TAL"/>
              <w:rPr>
                <w:b/>
                <w:i/>
              </w:rPr>
            </w:pPr>
            <w:r w:rsidRPr="00BC409C">
              <w:rPr>
                <w:rFonts w:cs="Arial"/>
                <w:szCs w:val="18"/>
                <w:lang w:eastAsia="zh-CN"/>
              </w:rPr>
              <w:t xml:space="preserve">A UE supporting this feature shall also indicate support of </w:t>
            </w:r>
            <w:r w:rsidRPr="00BC409C">
              <w:rPr>
                <w:rFonts w:cs="Arial"/>
                <w:i/>
                <w:iCs/>
                <w:szCs w:val="18"/>
                <w:lang w:eastAsia="zh-CN"/>
              </w:rPr>
              <w:t>twoPUSCH-NonCB-MultiDCI-STx2P-DG-DG-r18</w:t>
            </w:r>
            <w:r w:rsidRPr="00BC409C">
              <w:rPr>
                <w:rFonts w:cs="Arial"/>
                <w:szCs w:val="18"/>
                <w:lang w:eastAsia="zh-CN"/>
              </w:rPr>
              <w:t>.</w:t>
            </w:r>
          </w:p>
        </w:tc>
        <w:tc>
          <w:tcPr>
            <w:tcW w:w="709" w:type="dxa"/>
          </w:tcPr>
          <w:p w14:paraId="3C511280" w14:textId="77777777" w:rsidR="003A1E5F" w:rsidRPr="00BC409C" w:rsidRDefault="003A1E5F" w:rsidP="00423E00">
            <w:pPr>
              <w:pStyle w:val="TAL"/>
              <w:jc w:val="center"/>
            </w:pPr>
            <w:r w:rsidRPr="00BC409C">
              <w:t>Band</w:t>
            </w:r>
          </w:p>
        </w:tc>
        <w:tc>
          <w:tcPr>
            <w:tcW w:w="567" w:type="dxa"/>
          </w:tcPr>
          <w:p w14:paraId="0D3F950A" w14:textId="77777777" w:rsidR="003A1E5F" w:rsidRPr="00BC409C" w:rsidRDefault="003A1E5F" w:rsidP="00423E00">
            <w:pPr>
              <w:pStyle w:val="TAL"/>
              <w:jc w:val="center"/>
            </w:pPr>
            <w:r w:rsidRPr="00BC409C">
              <w:t>No</w:t>
            </w:r>
          </w:p>
        </w:tc>
        <w:tc>
          <w:tcPr>
            <w:tcW w:w="709" w:type="dxa"/>
          </w:tcPr>
          <w:p w14:paraId="5B45609F" w14:textId="77777777" w:rsidR="003A1E5F" w:rsidRPr="00BC409C" w:rsidRDefault="003A1E5F" w:rsidP="00423E00">
            <w:pPr>
              <w:pStyle w:val="TAL"/>
              <w:jc w:val="center"/>
              <w:rPr>
                <w:bCs/>
                <w:iCs/>
              </w:rPr>
            </w:pPr>
            <w:r w:rsidRPr="00BC409C">
              <w:rPr>
                <w:bCs/>
                <w:iCs/>
              </w:rPr>
              <w:t>N/A</w:t>
            </w:r>
          </w:p>
        </w:tc>
        <w:tc>
          <w:tcPr>
            <w:tcW w:w="728" w:type="dxa"/>
          </w:tcPr>
          <w:p w14:paraId="0F989240" w14:textId="77777777" w:rsidR="003A1E5F" w:rsidRPr="00BC409C" w:rsidRDefault="003A1E5F" w:rsidP="00423E00">
            <w:pPr>
              <w:pStyle w:val="TAL"/>
              <w:jc w:val="center"/>
              <w:rPr>
                <w:bCs/>
                <w:iCs/>
              </w:rPr>
            </w:pPr>
            <w:r w:rsidRPr="00BC409C">
              <w:rPr>
                <w:bCs/>
                <w:iCs/>
              </w:rPr>
              <w:t>FR2 only</w:t>
            </w:r>
          </w:p>
        </w:tc>
      </w:tr>
      <w:tr w:rsidR="003A1E5F" w:rsidRPr="00BC409C" w14:paraId="1D1D2E81" w14:textId="77777777" w:rsidTr="00423E00">
        <w:trPr>
          <w:cantSplit/>
          <w:tblHeader/>
        </w:trPr>
        <w:tc>
          <w:tcPr>
            <w:tcW w:w="6917" w:type="dxa"/>
          </w:tcPr>
          <w:p w14:paraId="121A1203" w14:textId="77777777" w:rsidR="003A1E5F" w:rsidRPr="00BC409C" w:rsidRDefault="003A1E5F" w:rsidP="00423E00">
            <w:pPr>
              <w:pStyle w:val="TAL"/>
              <w:rPr>
                <w:b/>
                <w:i/>
              </w:rPr>
            </w:pPr>
            <w:r w:rsidRPr="00BC409C">
              <w:rPr>
                <w:b/>
                <w:i/>
              </w:rPr>
              <w:t>twoPUSCH-NonCB-MultiDCI-STx2P-PartialTimePartialFreqOverlap-r18</w:t>
            </w:r>
          </w:p>
          <w:p w14:paraId="0D31BC42" w14:textId="77777777" w:rsidR="003A1E5F" w:rsidRPr="00BC409C" w:rsidRDefault="003A1E5F" w:rsidP="00423E00">
            <w:pPr>
              <w:pStyle w:val="TAL"/>
              <w:rPr>
                <w:rFonts w:cs="Arial"/>
                <w:szCs w:val="18"/>
                <w:lang w:eastAsia="zh-CN"/>
              </w:rPr>
            </w:pPr>
            <w:r w:rsidRPr="00BC409C">
              <w:rPr>
                <w:bCs/>
                <w:iCs/>
              </w:rPr>
              <w:t xml:space="preserve">Indicates whether the UE supports </w:t>
            </w:r>
            <w:r w:rsidRPr="00BC409C">
              <w:rPr>
                <w:rFonts w:cs="Arial"/>
                <w:szCs w:val="18"/>
                <w:lang w:eastAsia="zh-CN"/>
              </w:rPr>
              <w:t>partially overlapping PUSCHs in time, partially overlapping in frequency</w:t>
            </w:r>
            <w:r w:rsidRPr="00BC409C" w:rsidDel="00D44A62">
              <w:rPr>
                <w:rFonts w:cs="Arial"/>
                <w:szCs w:val="18"/>
                <w:lang w:eastAsia="zh-CN"/>
              </w:rPr>
              <w:t xml:space="preserve"> </w:t>
            </w:r>
            <w:r w:rsidRPr="00BC409C">
              <w:rPr>
                <w:rFonts w:cs="Arial"/>
                <w:szCs w:val="18"/>
                <w:lang w:eastAsia="zh-CN"/>
              </w:rPr>
              <w:t>for noncodebook multi-DCI based STx2P PUSCH+PUSCH.</w:t>
            </w:r>
          </w:p>
          <w:p w14:paraId="480FE82C" w14:textId="77777777" w:rsidR="003A1E5F" w:rsidRPr="00BC409C" w:rsidRDefault="003A1E5F" w:rsidP="00423E00">
            <w:pPr>
              <w:pStyle w:val="TAL"/>
              <w:rPr>
                <w:b/>
                <w:i/>
              </w:rPr>
            </w:pPr>
            <w:r w:rsidRPr="00BC409C">
              <w:rPr>
                <w:rFonts w:cs="Arial"/>
                <w:szCs w:val="18"/>
                <w:lang w:eastAsia="zh-CN"/>
              </w:rPr>
              <w:t xml:space="preserve">A UE supporting this feature shall also indicate support of </w:t>
            </w:r>
            <w:r w:rsidRPr="00BC409C">
              <w:rPr>
                <w:rFonts w:cs="Arial"/>
                <w:i/>
                <w:iCs/>
                <w:szCs w:val="18"/>
                <w:lang w:eastAsia="zh-CN"/>
              </w:rPr>
              <w:t>twoPUSCH-NonCB-MultiDCI-STx2P-DG-DG-r18</w:t>
            </w:r>
            <w:r w:rsidRPr="00BC409C">
              <w:rPr>
                <w:rFonts w:cs="Arial"/>
                <w:szCs w:val="18"/>
                <w:lang w:eastAsia="zh-CN"/>
              </w:rPr>
              <w:t>.</w:t>
            </w:r>
          </w:p>
        </w:tc>
        <w:tc>
          <w:tcPr>
            <w:tcW w:w="709" w:type="dxa"/>
          </w:tcPr>
          <w:p w14:paraId="254AC2AB" w14:textId="77777777" w:rsidR="003A1E5F" w:rsidRPr="00BC409C" w:rsidRDefault="003A1E5F" w:rsidP="00423E00">
            <w:pPr>
              <w:pStyle w:val="TAL"/>
              <w:jc w:val="center"/>
            </w:pPr>
            <w:r w:rsidRPr="00BC409C">
              <w:t>Band</w:t>
            </w:r>
          </w:p>
        </w:tc>
        <w:tc>
          <w:tcPr>
            <w:tcW w:w="567" w:type="dxa"/>
          </w:tcPr>
          <w:p w14:paraId="401AD610" w14:textId="77777777" w:rsidR="003A1E5F" w:rsidRPr="00BC409C" w:rsidRDefault="003A1E5F" w:rsidP="00423E00">
            <w:pPr>
              <w:pStyle w:val="TAL"/>
              <w:jc w:val="center"/>
            </w:pPr>
            <w:r w:rsidRPr="00BC409C">
              <w:t>No</w:t>
            </w:r>
          </w:p>
        </w:tc>
        <w:tc>
          <w:tcPr>
            <w:tcW w:w="709" w:type="dxa"/>
          </w:tcPr>
          <w:p w14:paraId="609309A3" w14:textId="77777777" w:rsidR="003A1E5F" w:rsidRPr="00BC409C" w:rsidRDefault="003A1E5F" w:rsidP="00423E00">
            <w:pPr>
              <w:pStyle w:val="TAL"/>
              <w:jc w:val="center"/>
              <w:rPr>
                <w:bCs/>
                <w:iCs/>
              </w:rPr>
            </w:pPr>
            <w:r w:rsidRPr="00BC409C">
              <w:rPr>
                <w:bCs/>
                <w:iCs/>
              </w:rPr>
              <w:t>N/A</w:t>
            </w:r>
          </w:p>
        </w:tc>
        <w:tc>
          <w:tcPr>
            <w:tcW w:w="728" w:type="dxa"/>
          </w:tcPr>
          <w:p w14:paraId="03E5ACA7" w14:textId="77777777" w:rsidR="003A1E5F" w:rsidRPr="00BC409C" w:rsidRDefault="003A1E5F" w:rsidP="00423E00">
            <w:pPr>
              <w:pStyle w:val="TAL"/>
              <w:jc w:val="center"/>
              <w:rPr>
                <w:bCs/>
                <w:iCs/>
              </w:rPr>
            </w:pPr>
            <w:r w:rsidRPr="00BC409C">
              <w:rPr>
                <w:bCs/>
                <w:iCs/>
              </w:rPr>
              <w:t>FR2 only</w:t>
            </w:r>
          </w:p>
        </w:tc>
      </w:tr>
      <w:tr w:rsidR="003A1E5F" w:rsidRPr="00BC409C" w14:paraId="6FC82F56" w14:textId="77777777" w:rsidTr="00423E00">
        <w:trPr>
          <w:cantSplit/>
          <w:tblHeader/>
        </w:trPr>
        <w:tc>
          <w:tcPr>
            <w:tcW w:w="6917" w:type="dxa"/>
          </w:tcPr>
          <w:p w14:paraId="038DC84F" w14:textId="77777777" w:rsidR="003A1E5F" w:rsidRPr="00BC409C" w:rsidRDefault="003A1E5F" w:rsidP="00423E00">
            <w:pPr>
              <w:pStyle w:val="TAL"/>
              <w:rPr>
                <w:b/>
                <w:i/>
              </w:rPr>
            </w:pPr>
            <w:r w:rsidRPr="00BC409C">
              <w:rPr>
                <w:b/>
                <w:bCs/>
                <w:i/>
                <w:iCs/>
              </w:rPr>
              <w:t>twoRateMatchingEUTRA-CRS-patterns-3-4-r18</w:t>
            </w:r>
          </w:p>
          <w:p w14:paraId="714A3013" w14:textId="77777777" w:rsidR="003A1E5F" w:rsidRPr="00BC409C" w:rsidRDefault="003A1E5F" w:rsidP="00423E00">
            <w:pPr>
              <w:pStyle w:val="TAL"/>
              <w:rPr>
                <w:rFonts w:cs="Arial"/>
                <w:szCs w:val="18"/>
              </w:rPr>
            </w:pPr>
            <w:r w:rsidRPr="00BC409C">
              <w:rPr>
                <w:bCs/>
                <w:iCs/>
              </w:rPr>
              <w:t xml:space="preserve">Indicates whether the UE supports two LTE-CRS overlapping rate matching patterns configured by </w:t>
            </w:r>
            <w:r w:rsidRPr="00BC409C">
              <w:rPr>
                <w:bCs/>
                <w:i/>
              </w:rPr>
              <w:t>lte-CRS-PatternList3-r18</w:t>
            </w:r>
            <w:r w:rsidRPr="00BC409C">
              <w:rPr>
                <w:bCs/>
                <w:iCs/>
              </w:rPr>
              <w:t xml:space="preserve"> and </w:t>
            </w:r>
            <w:r w:rsidRPr="00BC409C">
              <w:rPr>
                <w:bCs/>
                <w:i/>
              </w:rPr>
              <w:t>lte-CRS-PatternList4-r18</w:t>
            </w:r>
            <w:r w:rsidRPr="00BC409C">
              <w:rPr>
                <w:bCs/>
                <w:iCs/>
              </w:rPr>
              <w:t xml:space="preserve"> within a part of NR carrier using 15 kHz SCS overlapping with an LTE carrier (regardless of support or configuration of multi-TRP) for the case when </w:t>
            </w:r>
            <w:r w:rsidRPr="00BC409C">
              <w:rPr>
                <w:bCs/>
                <w:i/>
              </w:rPr>
              <w:t>crs-RateMatch-PerCORESETPoolIndex-r16</w:t>
            </w:r>
            <w:r w:rsidRPr="00BC409C">
              <w:rPr>
                <w:bCs/>
                <w:iCs/>
              </w:rPr>
              <w:t xml:space="preserve"> is not configured. </w:t>
            </w:r>
            <w:r w:rsidRPr="00BC409C">
              <w:t>The capability signalling comprises the following parameters:</w:t>
            </w:r>
          </w:p>
          <w:p w14:paraId="46233DA4"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i/>
                <w:sz w:val="18"/>
                <w:szCs w:val="18"/>
              </w:rPr>
              <w:t>maxNumberPatterns-r18</w:t>
            </w:r>
            <w:proofErr w:type="gramEnd"/>
            <w:r w:rsidRPr="00BC409C">
              <w:rPr>
                <w:rFonts w:ascii="Arial" w:hAnsi="Arial" w:cs="Arial"/>
                <w:sz w:val="18"/>
                <w:szCs w:val="18"/>
              </w:rPr>
              <w:t xml:space="preserve"> indicates the maximum number of LTE-CRS rate matching patterns in total within a NR carrier using 15 kHz SCS.</w:t>
            </w:r>
          </w:p>
          <w:p w14:paraId="51009644"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i/>
                <w:sz w:val="18"/>
                <w:szCs w:val="18"/>
              </w:rPr>
              <w:t>maxNumberNon-OverlapPatterns-r18</w:t>
            </w:r>
            <w:proofErr w:type="gramEnd"/>
            <w:r w:rsidRPr="00BC409C">
              <w:rPr>
                <w:rFonts w:ascii="Arial" w:hAnsi="Arial" w:cs="Arial"/>
                <w:sz w:val="18"/>
                <w:szCs w:val="18"/>
              </w:rPr>
              <w:t xml:space="preserve"> indicates the</w:t>
            </w:r>
            <w:r w:rsidRPr="00BC409C">
              <w:t xml:space="preserve"> </w:t>
            </w:r>
            <w:r w:rsidRPr="00BC409C">
              <w:rPr>
                <w:rFonts w:ascii="Arial" w:hAnsi="Arial" w:cs="Arial"/>
                <w:sz w:val="18"/>
                <w:szCs w:val="18"/>
              </w:rPr>
              <w:t>maximum number of LTE-CRS non-overlapping rate matching patterns within a NR carrier using 15 kHz SCS.</w:t>
            </w:r>
          </w:p>
          <w:p w14:paraId="1E9198CE" w14:textId="77777777" w:rsidR="003A1E5F" w:rsidRPr="00BC409C" w:rsidRDefault="003A1E5F" w:rsidP="00423E00">
            <w:pPr>
              <w:pStyle w:val="B1"/>
              <w:ind w:left="0" w:firstLine="0"/>
              <w:rPr>
                <w:rFonts w:cs="Arial"/>
                <w:szCs w:val="18"/>
              </w:rPr>
            </w:pPr>
            <w:r w:rsidRPr="00BC409C">
              <w:rPr>
                <w:rFonts w:ascii="Arial" w:hAnsi="Arial"/>
                <w:bCs/>
                <w:iCs/>
                <w:sz w:val="18"/>
              </w:rPr>
              <w:t>A UE supporting this feature shall also indicate support</w:t>
            </w:r>
            <w:r w:rsidRPr="00BC409C">
              <w:rPr>
                <w:rFonts w:cs="Arial"/>
                <w:sz w:val="18"/>
                <w:szCs w:val="18"/>
              </w:rPr>
              <w:t xml:space="preserve"> </w:t>
            </w:r>
            <w:r w:rsidRPr="00BC409C">
              <w:rPr>
                <w:rFonts w:ascii="Arial" w:hAnsi="Arial" w:cs="Arial"/>
                <w:sz w:val="18"/>
                <w:szCs w:val="18"/>
              </w:rPr>
              <w:t xml:space="preserve">of </w:t>
            </w:r>
            <w:r w:rsidRPr="00BC409C">
              <w:rPr>
                <w:rFonts w:ascii="Arial" w:hAnsi="Arial" w:cs="Arial"/>
                <w:i/>
                <w:iCs/>
                <w:sz w:val="18"/>
                <w:szCs w:val="18"/>
              </w:rPr>
              <w:t>rateMatchingLTE-CRS</w:t>
            </w:r>
            <w:r w:rsidRPr="00BC409C">
              <w:rPr>
                <w:rFonts w:ascii="Arial" w:hAnsi="Arial" w:cs="Arial"/>
                <w:sz w:val="18"/>
                <w:szCs w:val="18"/>
              </w:rPr>
              <w:t>.</w:t>
            </w:r>
          </w:p>
          <w:p w14:paraId="529FD21A" w14:textId="77777777" w:rsidR="003A1E5F" w:rsidRPr="00BC409C" w:rsidRDefault="003A1E5F" w:rsidP="00423E00">
            <w:pPr>
              <w:pStyle w:val="TAN"/>
              <w:rPr>
                <w:b/>
              </w:rPr>
            </w:pPr>
            <w:r w:rsidRPr="00BC409C">
              <w:t>NOTE:</w:t>
            </w:r>
            <w:r w:rsidRPr="00BC409C">
              <w:rPr>
                <w:rFonts w:cs="Arial"/>
                <w:szCs w:val="18"/>
              </w:rPr>
              <w:tab/>
            </w:r>
            <w:r w:rsidRPr="00BC409C">
              <w:t xml:space="preserve">If a UE supports this feature and </w:t>
            </w:r>
            <w:r w:rsidRPr="00BC409C">
              <w:rPr>
                <w:rFonts w:cs="Arial"/>
                <w:i/>
                <w:iCs/>
                <w:szCs w:val="18"/>
              </w:rPr>
              <w:t>multipleRateMatchingEUTRA-CRS-r16</w:t>
            </w:r>
            <w:r w:rsidRPr="00BC409C">
              <w:t xml:space="preserve">, </w:t>
            </w:r>
            <w:r w:rsidRPr="00BC409C">
              <w:rPr>
                <w:rFonts w:cs="Arial"/>
                <w:i/>
                <w:iCs/>
                <w:szCs w:val="18"/>
              </w:rPr>
              <w:t>multipleRateMatchingEUTRA-CRS-r16</w:t>
            </w:r>
            <w:r w:rsidRPr="00BC409C">
              <w:t xml:space="preserve"> is reported for </w:t>
            </w:r>
            <w:r w:rsidRPr="00BC409C">
              <w:rPr>
                <w:i/>
                <w:iCs/>
              </w:rPr>
              <w:t>lte-CRS-PatternList1-r16</w:t>
            </w:r>
            <w:r w:rsidRPr="00BC409C">
              <w:t xml:space="preserve"> and </w:t>
            </w:r>
            <w:r w:rsidRPr="00BC409C">
              <w:rPr>
                <w:i/>
                <w:iCs/>
              </w:rPr>
              <w:t>lte-CRS-PatterList2-r16</w:t>
            </w:r>
            <w:r w:rsidRPr="00BC409C">
              <w:t xml:space="preserve"> and </w:t>
            </w:r>
            <w:r w:rsidRPr="00BC409C">
              <w:rPr>
                <w:i/>
                <w:iCs/>
              </w:rPr>
              <w:t>twoRateMatchingEUTRA-CRS-patterns-3-4-r18</w:t>
            </w:r>
            <w:r w:rsidRPr="00BC409C">
              <w:t xml:space="preserve"> is reported for </w:t>
            </w:r>
            <w:r w:rsidRPr="00BC409C">
              <w:rPr>
                <w:i/>
                <w:iCs/>
              </w:rPr>
              <w:t>lte-CRS-PatternList3-r18</w:t>
            </w:r>
            <w:r w:rsidRPr="00BC409C">
              <w:t xml:space="preserve"> and </w:t>
            </w:r>
            <w:r w:rsidRPr="00BC409C">
              <w:rPr>
                <w:i/>
                <w:iCs/>
              </w:rPr>
              <w:t>lte-CRS-PatternList4-r18</w:t>
            </w:r>
            <w:r w:rsidRPr="00BC409C">
              <w:t>.</w:t>
            </w:r>
          </w:p>
        </w:tc>
        <w:tc>
          <w:tcPr>
            <w:tcW w:w="709" w:type="dxa"/>
          </w:tcPr>
          <w:p w14:paraId="584C2349" w14:textId="77777777" w:rsidR="003A1E5F" w:rsidRPr="00BC409C" w:rsidRDefault="003A1E5F" w:rsidP="00423E00">
            <w:pPr>
              <w:pStyle w:val="TAL"/>
              <w:jc w:val="center"/>
            </w:pPr>
            <w:r w:rsidRPr="00BC409C">
              <w:rPr>
                <w:bCs/>
                <w:iCs/>
              </w:rPr>
              <w:t>Band</w:t>
            </w:r>
          </w:p>
        </w:tc>
        <w:tc>
          <w:tcPr>
            <w:tcW w:w="567" w:type="dxa"/>
          </w:tcPr>
          <w:p w14:paraId="7BF27A50" w14:textId="77777777" w:rsidR="003A1E5F" w:rsidRPr="00BC409C" w:rsidRDefault="003A1E5F" w:rsidP="00423E00">
            <w:pPr>
              <w:pStyle w:val="TAL"/>
              <w:jc w:val="center"/>
            </w:pPr>
            <w:r w:rsidRPr="00BC409C">
              <w:rPr>
                <w:bCs/>
                <w:iCs/>
              </w:rPr>
              <w:t>No</w:t>
            </w:r>
          </w:p>
        </w:tc>
        <w:tc>
          <w:tcPr>
            <w:tcW w:w="709" w:type="dxa"/>
          </w:tcPr>
          <w:p w14:paraId="204B4441" w14:textId="77777777" w:rsidR="003A1E5F" w:rsidRPr="00BC409C" w:rsidRDefault="003A1E5F" w:rsidP="00423E00">
            <w:pPr>
              <w:pStyle w:val="TAL"/>
              <w:jc w:val="center"/>
              <w:rPr>
                <w:bCs/>
                <w:iCs/>
              </w:rPr>
            </w:pPr>
            <w:r w:rsidRPr="00BC409C">
              <w:rPr>
                <w:bCs/>
                <w:iCs/>
              </w:rPr>
              <w:t>N/A</w:t>
            </w:r>
          </w:p>
        </w:tc>
        <w:tc>
          <w:tcPr>
            <w:tcW w:w="728" w:type="dxa"/>
          </w:tcPr>
          <w:p w14:paraId="02862864" w14:textId="77777777" w:rsidR="003A1E5F" w:rsidRPr="00BC409C" w:rsidRDefault="003A1E5F" w:rsidP="00423E00">
            <w:pPr>
              <w:pStyle w:val="TAL"/>
              <w:jc w:val="center"/>
              <w:rPr>
                <w:bCs/>
                <w:iCs/>
              </w:rPr>
            </w:pPr>
            <w:r w:rsidRPr="00BC409C">
              <w:t>FR1 only</w:t>
            </w:r>
          </w:p>
        </w:tc>
      </w:tr>
      <w:tr w:rsidR="003A1E5F" w:rsidRPr="00BC409C" w14:paraId="7086125D" w14:textId="77777777" w:rsidTr="00423E00">
        <w:trPr>
          <w:cantSplit/>
          <w:tblHeader/>
        </w:trPr>
        <w:tc>
          <w:tcPr>
            <w:tcW w:w="6917" w:type="dxa"/>
          </w:tcPr>
          <w:p w14:paraId="6DCCDA1F" w14:textId="77777777" w:rsidR="003A1E5F" w:rsidRPr="00BC409C" w:rsidRDefault="003A1E5F" w:rsidP="00423E00">
            <w:pPr>
              <w:pStyle w:val="TAL"/>
              <w:rPr>
                <w:b/>
                <w:bCs/>
                <w:i/>
                <w:iCs/>
              </w:rPr>
            </w:pPr>
            <w:r w:rsidRPr="00BC409C">
              <w:rPr>
                <w:b/>
                <w:bCs/>
                <w:i/>
                <w:iCs/>
              </w:rPr>
              <w:t>twoTCI-StatePDSCH-CJT-TxScheme-r18</w:t>
            </w:r>
          </w:p>
          <w:p w14:paraId="66D8CCF9" w14:textId="77777777" w:rsidR="003A1E5F" w:rsidRPr="00BC409C" w:rsidRDefault="003A1E5F" w:rsidP="00423E00">
            <w:pPr>
              <w:pStyle w:val="TAL"/>
            </w:pPr>
            <w:r w:rsidRPr="00BC409C">
              <w:t>Indicates whether the UE supports two TCI states for CJT Tx scheme for PDSCH.</w:t>
            </w:r>
          </w:p>
          <w:p w14:paraId="263C5416" w14:textId="77777777" w:rsidR="003A1E5F" w:rsidRPr="00BC409C" w:rsidRDefault="003A1E5F" w:rsidP="00423E00">
            <w:pPr>
              <w:pStyle w:val="TAL"/>
              <w:rPr>
                <w:rFonts w:cs="Arial"/>
                <w:szCs w:val="18"/>
              </w:rPr>
            </w:pPr>
            <w:r w:rsidRPr="00BC409C">
              <w:t xml:space="preserve">Value </w:t>
            </w:r>
            <w:r w:rsidRPr="00BC409C">
              <w:rPr>
                <w:i/>
                <w:iCs/>
              </w:rPr>
              <w:t>cjtSchemeA</w:t>
            </w:r>
            <w:r w:rsidRPr="00BC409C">
              <w:t xml:space="preserve"> corresponds to </w:t>
            </w:r>
            <w:r w:rsidRPr="00BC409C">
              <w:rPr>
                <w:rFonts w:cs="Arial"/>
                <w:szCs w:val="18"/>
              </w:rPr>
              <w:t xml:space="preserve">PDSCH DMRS port(s) is QCLed with the DL RSs of both indicated joint/DL TCI states with respect to QCL-TypeA, value </w:t>
            </w:r>
            <w:r w:rsidRPr="00BC409C">
              <w:rPr>
                <w:rFonts w:cs="Arial"/>
                <w:i/>
                <w:iCs/>
                <w:szCs w:val="18"/>
              </w:rPr>
              <w:t>cjtSchemeB</w:t>
            </w:r>
            <w:r w:rsidRPr="00BC409C">
              <w:rPr>
                <w:rFonts w:cs="Arial"/>
                <w:szCs w:val="18"/>
              </w:rPr>
              <w:t xml:space="preserve"> corresponds to PDSCH DMRS port(s) is QCLed with the DL RSs of both indicated joint/DL TCI states with respect to QCL-TypeA except for QCL parameters {Doppler shift, Doppler spread} of the second indicated joint/DL TCI state. Value </w:t>
            </w:r>
            <w:r w:rsidRPr="00BC409C">
              <w:rPr>
                <w:rFonts w:cs="Arial"/>
                <w:i/>
                <w:iCs/>
                <w:szCs w:val="18"/>
              </w:rPr>
              <w:t>both</w:t>
            </w:r>
            <w:r w:rsidRPr="00BC409C">
              <w:rPr>
                <w:rFonts w:cs="Arial"/>
                <w:szCs w:val="18"/>
              </w:rPr>
              <w:t xml:space="preserve"> corresponds to the supporting of both </w:t>
            </w:r>
            <w:r w:rsidRPr="00BC409C">
              <w:rPr>
                <w:rFonts w:cs="Arial"/>
                <w:i/>
                <w:iCs/>
                <w:szCs w:val="18"/>
              </w:rPr>
              <w:t>cjtSchemeA</w:t>
            </w:r>
            <w:r w:rsidRPr="00BC409C">
              <w:rPr>
                <w:rFonts w:cs="Arial"/>
                <w:szCs w:val="18"/>
              </w:rPr>
              <w:t xml:space="preserve"> and </w:t>
            </w:r>
            <w:r w:rsidRPr="00BC409C">
              <w:rPr>
                <w:rFonts w:cs="Arial"/>
                <w:i/>
                <w:iCs/>
                <w:szCs w:val="18"/>
              </w:rPr>
              <w:t>cjtSchemeB</w:t>
            </w:r>
            <w:r w:rsidRPr="00BC409C">
              <w:rPr>
                <w:rFonts w:cs="Arial"/>
                <w:szCs w:val="18"/>
              </w:rPr>
              <w:t>.</w:t>
            </w:r>
          </w:p>
          <w:p w14:paraId="73728B7C" w14:textId="77777777" w:rsidR="003A1E5F" w:rsidRPr="00BC409C" w:rsidRDefault="003A1E5F" w:rsidP="00423E00">
            <w:pPr>
              <w:pStyle w:val="TAL"/>
              <w:rPr>
                <w:b/>
                <w:i/>
              </w:rPr>
            </w:pPr>
            <w:r w:rsidRPr="00BC409C">
              <w:rPr>
                <w:rFonts w:cs="Arial"/>
                <w:szCs w:val="18"/>
              </w:rPr>
              <w:t xml:space="preserve">A UE supporting this feature shall also indicate support of </w:t>
            </w:r>
            <w:r w:rsidRPr="00BC409C">
              <w:rPr>
                <w:rFonts w:cs="Arial"/>
                <w:i/>
                <w:iCs/>
                <w:szCs w:val="18"/>
              </w:rPr>
              <w:t>tci-JointTCI-UpdateSingleActiveTCI-PerCC-r18</w:t>
            </w:r>
            <w:r w:rsidRPr="00BC409C">
              <w:rPr>
                <w:rFonts w:cs="Arial"/>
                <w:szCs w:val="18"/>
              </w:rPr>
              <w:t>.</w:t>
            </w:r>
          </w:p>
        </w:tc>
        <w:tc>
          <w:tcPr>
            <w:tcW w:w="709" w:type="dxa"/>
          </w:tcPr>
          <w:p w14:paraId="0C5DF66E" w14:textId="77777777" w:rsidR="003A1E5F" w:rsidRPr="00BC409C" w:rsidRDefault="003A1E5F" w:rsidP="00423E00">
            <w:pPr>
              <w:pStyle w:val="TAL"/>
              <w:jc w:val="center"/>
            </w:pPr>
            <w:r w:rsidRPr="00BC409C">
              <w:rPr>
                <w:bCs/>
                <w:iCs/>
              </w:rPr>
              <w:t>Band</w:t>
            </w:r>
          </w:p>
        </w:tc>
        <w:tc>
          <w:tcPr>
            <w:tcW w:w="567" w:type="dxa"/>
          </w:tcPr>
          <w:p w14:paraId="0BC3A079" w14:textId="77777777" w:rsidR="003A1E5F" w:rsidRPr="00BC409C" w:rsidRDefault="003A1E5F" w:rsidP="00423E00">
            <w:pPr>
              <w:pStyle w:val="TAL"/>
              <w:jc w:val="center"/>
            </w:pPr>
            <w:r w:rsidRPr="00BC409C">
              <w:rPr>
                <w:bCs/>
                <w:iCs/>
              </w:rPr>
              <w:t>No</w:t>
            </w:r>
          </w:p>
        </w:tc>
        <w:tc>
          <w:tcPr>
            <w:tcW w:w="709" w:type="dxa"/>
          </w:tcPr>
          <w:p w14:paraId="6AEFF282" w14:textId="77777777" w:rsidR="003A1E5F" w:rsidRPr="00BC409C" w:rsidRDefault="003A1E5F" w:rsidP="00423E00">
            <w:pPr>
              <w:pStyle w:val="TAL"/>
              <w:jc w:val="center"/>
              <w:rPr>
                <w:bCs/>
                <w:iCs/>
              </w:rPr>
            </w:pPr>
            <w:r w:rsidRPr="00BC409C">
              <w:rPr>
                <w:bCs/>
                <w:iCs/>
              </w:rPr>
              <w:t>N/A</w:t>
            </w:r>
          </w:p>
        </w:tc>
        <w:tc>
          <w:tcPr>
            <w:tcW w:w="728" w:type="dxa"/>
          </w:tcPr>
          <w:p w14:paraId="12375A0B" w14:textId="77777777" w:rsidR="003A1E5F" w:rsidRPr="00BC409C" w:rsidRDefault="003A1E5F" w:rsidP="00423E00">
            <w:pPr>
              <w:pStyle w:val="TAL"/>
              <w:jc w:val="center"/>
              <w:rPr>
                <w:bCs/>
                <w:iCs/>
              </w:rPr>
            </w:pPr>
            <w:r w:rsidRPr="00BC409C">
              <w:rPr>
                <w:bCs/>
                <w:iCs/>
              </w:rPr>
              <w:t>N/A</w:t>
            </w:r>
          </w:p>
        </w:tc>
      </w:tr>
      <w:tr w:rsidR="003A1E5F" w:rsidRPr="00BC409C" w14:paraId="3179A8EC" w14:textId="77777777" w:rsidTr="00423E00">
        <w:trPr>
          <w:cantSplit/>
          <w:tblHeader/>
        </w:trPr>
        <w:tc>
          <w:tcPr>
            <w:tcW w:w="6917" w:type="dxa"/>
          </w:tcPr>
          <w:p w14:paraId="627B66BB" w14:textId="77777777" w:rsidR="003A1E5F" w:rsidRPr="00BC409C" w:rsidRDefault="003A1E5F" w:rsidP="00423E00">
            <w:pPr>
              <w:keepNext/>
              <w:keepLines/>
              <w:spacing w:after="0"/>
              <w:rPr>
                <w:rFonts w:ascii="Arial" w:hAnsi="Arial"/>
                <w:b/>
                <w:i/>
                <w:sz w:val="18"/>
                <w:lang w:eastAsia="zh-CN"/>
              </w:rPr>
            </w:pPr>
            <w:r w:rsidRPr="00BC409C">
              <w:rPr>
                <w:rFonts w:ascii="Arial" w:hAnsi="Arial"/>
                <w:b/>
                <w:i/>
                <w:sz w:val="18"/>
                <w:lang w:eastAsia="zh-CN"/>
              </w:rPr>
              <w:t>txDiversity-r16</w:t>
            </w:r>
          </w:p>
          <w:p w14:paraId="3320F1D2" w14:textId="77777777" w:rsidR="003A1E5F" w:rsidRPr="00BC409C" w:rsidRDefault="003A1E5F" w:rsidP="00423E00">
            <w:pPr>
              <w:pStyle w:val="TAL"/>
              <w:rPr>
                <w:rFonts w:cs="Arial"/>
                <w:bCs/>
                <w:szCs w:val="18"/>
              </w:rPr>
            </w:pPr>
            <w:r w:rsidRPr="00BC409C">
              <w:rPr>
                <w:rFonts w:cs="Arial"/>
                <w:bCs/>
                <w:szCs w:val="18"/>
              </w:rPr>
              <w:t>Indicates whether</w:t>
            </w:r>
            <w:r w:rsidRPr="00BC409C">
              <w:rPr>
                <w:rFonts w:cs="Arial"/>
                <w:bCs/>
                <w:szCs w:val="18"/>
                <w:lang w:eastAsia="zh-CN"/>
              </w:rPr>
              <w:t xml:space="preserve"> the</w:t>
            </w:r>
            <w:r w:rsidRPr="00BC409C">
              <w:rPr>
                <w:rFonts w:cs="Arial"/>
                <w:bCs/>
                <w:szCs w:val="18"/>
              </w:rPr>
              <w:t xml:space="preserve"> UE supports </w:t>
            </w:r>
            <w:r w:rsidRPr="00BC409C">
              <w:rPr>
                <w:rFonts w:cs="Arial"/>
                <w:bCs/>
                <w:szCs w:val="18"/>
                <w:lang w:eastAsia="zh-CN"/>
              </w:rPr>
              <w:t>transparent Tx</w:t>
            </w:r>
            <w:r w:rsidRPr="00BC409C">
              <w:rPr>
                <w:rFonts w:cs="Arial"/>
                <w:bCs/>
                <w:szCs w:val="18"/>
              </w:rPr>
              <w:t xml:space="preserve"> diversity </w:t>
            </w:r>
            <w:r w:rsidRPr="00BC409C">
              <w:rPr>
                <w:rFonts w:cs="Arial"/>
                <w:bCs/>
                <w:szCs w:val="18"/>
                <w:lang w:eastAsia="zh-CN"/>
              </w:rPr>
              <w:t xml:space="preserve">requirements for 2Tx </w:t>
            </w:r>
            <w:r w:rsidRPr="00BC409C">
              <w:rPr>
                <w:rFonts w:cs="Arial"/>
                <w:bCs/>
                <w:szCs w:val="18"/>
              </w:rPr>
              <w:t xml:space="preserve">as specified in </w:t>
            </w:r>
            <w:r w:rsidRPr="00BC409C">
              <w:rPr>
                <w:rFonts w:cs="Arial"/>
                <w:bCs/>
                <w:szCs w:val="18"/>
                <w:lang w:eastAsia="zh-CN"/>
              </w:rPr>
              <w:t xml:space="preserve">the suffix G clauses of </w:t>
            </w:r>
            <w:r w:rsidRPr="00BC409C">
              <w:rPr>
                <w:rFonts w:cs="Arial"/>
                <w:bCs/>
                <w:szCs w:val="18"/>
              </w:rPr>
              <w:t>TS 38.101-1 [2]</w:t>
            </w:r>
            <w:r w:rsidRPr="00BC409C">
              <w:rPr>
                <w:rFonts w:cs="Arial"/>
                <w:bCs/>
                <w:szCs w:val="18"/>
                <w:lang w:eastAsia="zh-CN"/>
              </w:rPr>
              <w:t xml:space="preserve"> (see also clauses 4.2 and 4.3 of TS 38.101-1 [2])</w:t>
            </w:r>
            <w:r w:rsidRPr="00BC409C">
              <w:rPr>
                <w:rFonts w:cs="Arial"/>
                <w:bCs/>
                <w:szCs w:val="18"/>
              </w:rPr>
              <w:t>.</w:t>
            </w:r>
          </w:p>
          <w:p w14:paraId="11E9CF9F" w14:textId="77777777" w:rsidR="003A1E5F" w:rsidRPr="00BC409C" w:rsidRDefault="003A1E5F" w:rsidP="00423E00">
            <w:pPr>
              <w:pStyle w:val="TAL"/>
              <w:rPr>
                <w:b/>
                <w:i/>
              </w:rPr>
            </w:pPr>
            <w:r w:rsidRPr="00BC409C">
              <w:rPr>
                <w:rFonts w:cs="Arial"/>
                <w:bCs/>
                <w:szCs w:val="18"/>
              </w:rPr>
              <w:t>This field is only applicable for single CC case (i.e. non-CA).</w:t>
            </w:r>
          </w:p>
        </w:tc>
        <w:tc>
          <w:tcPr>
            <w:tcW w:w="709" w:type="dxa"/>
          </w:tcPr>
          <w:p w14:paraId="51CEC16E" w14:textId="77777777" w:rsidR="003A1E5F" w:rsidRPr="00BC409C" w:rsidRDefault="003A1E5F" w:rsidP="00423E00">
            <w:pPr>
              <w:pStyle w:val="TAL"/>
              <w:jc w:val="center"/>
            </w:pPr>
            <w:r w:rsidRPr="00BC409C">
              <w:rPr>
                <w:lang w:eastAsia="zh-CN"/>
              </w:rPr>
              <w:t>Band</w:t>
            </w:r>
          </w:p>
        </w:tc>
        <w:tc>
          <w:tcPr>
            <w:tcW w:w="567" w:type="dxa"/>
          </w:tcPr>
          <w:p w14:paraId="03DF7B6C" w14:textId="77777777" w:rsidR="003A1E5F" w:rsidRPr="00BC409C" w:rsidRDefault="003A1E5F" w:rsidP="00423E00">
            <w:pPr>
              <w:pStyle w:val="TAL"/>
              <w:jc w:val="center"/>
            </w:pPr>
            <w:r w:rsidRPr="00BC409C">
              <w:t>No</w:t>
            </w:r>
          </w:p>
        </w:tc>
        <w:tc>
          <w:tcPr>
            <w:tcW w:w="709" w:type="dxa"/>
          </w:tcPr>
          <w:p w14:paraId="2F8E8546" w14:textId="77777777" w:rsidR="003A1E5F" w:rsidRPr="00BC409C" w:rsidRDefault="003A1E5F" w:rsidP="00423E00">
            <w:pPr>
              <w:pStyle w:val="TAL"/>
              <w:jc w:val="center"/>
            </w:pPr>
            <w:r w:rsidRPr="00BC409C">
              <w:t>N/A</w:t>
            </w:r>
          </w:p>
        </w:tc>
        <w:tc>
          <w:tcPr>
            <w:tcW w:w="728" w:type="dxa"/>
          </w:tcPr>
          <w:p w14:paraId="099B9A43" w14:textId="77777777" w:rsidR="003A1E5F" w:rsidRPr="00BC409C" w:rsidRDefault="003A1E5F" w:rsidP="00423E00">
            <w:pPr>
              <w:pStyle w:val="TAL"/>
              <w:jc w:val="center"/>
            </w:pPr>
            <w:r w:rsidRPr="00BC409C">
              <w:rPr>
                <w:lang w:eastAsia="zh-CN"/>
              </w:rPr>
              <w:t>FR1 only</w:t>
            </w:r>
          </w:p>
        </w:tc>
      </w:tr>
      <w:tr w:rsidR="003A1E5F" w:rsidRPr="00BC409C" w14:paraId="5E0AF3A0" w14:textId="77777777" w:rsidTr="00423E00">
        <w:trPr>
          <w:cantSplit/>
          <w:tblHeader/>
        </w:trPr>
        <w:tc>
          <w:tcPr>
            <w:tcW w:w="6917" w:type="dxa"/>
          </w:tcPr>
          <w:p w14:paraId="2352427F" w14:textId="77777777" w:rsidR="003A1E5F" w:rsidRPr="00BC409C" w:rsidRDefault="003A1E5F" w:rsidP="00423E00">
            <w:pPr>
              <w:pStyle w:val="TAL"/>
              <w:rPr>
                <w:b/>
                <w:i/>
              </w:rPr>
            </w:pPr>
            <w:r w:rsidRPr="00BC409C">
              <w:rPr>
                <w:b/>
                <w:i/>
              </w:rPr>
              <w:t>type1-HARQ-Codebook-r17</w:t>
            </w:r>
          </w:p>
          <w:p w14:paraId="25CDD708" w14:textId="77777777" w:rsidR="003A1E5F" w:rsidRPr="00BC409C" w:rsidRDefault="003A1E5F" w:rsidP="00423E00">
            <w:pPr>
              <w:pStyle w:val="TAL"/>
              <w:rPr>
                <w:b/>
                <w:i/>
              </w:rPr>
            </w:pPr>
            <w:r w:rsidRPr="00BC409C">
              <w:rPr>
                <w:rFonts w:cs="Arial"/>
                <w:bCs/>
                <w:iCs/>
                <w:szCs w:val="18"/>
              </w:rPr>
              <w:t>Indicates whether the UE supports Type-1 HARQ codebook enhancements when there are feedback-disabled HARQ processes</w:t>
            </w:r>
            <w:r w:rsidRPr="00BC409C">
              <w:rPr>
                <w:i/>
              </w:rPr>
              <w:t>.</w:t>
            </w:r>
            <w:r w:rsidRPr="00BC409C">
              <w:t xml:space="preserve"> UE indicating support of this feature shall also indicate support of </w:t>
            </w:r>
            <w:r w:rsidRPr="00BC409C">
              <w:rPr>
                <w:i/>
              </w:rPr>
              <w:t>harq-FeedbackDisabled-r17.</w:t>
            </w:r>
            <w:r w:rsidRPr="00BC409C">
              <w:t xml:space="preserve"> This field is only applicable for bands in Table 5.2.2-1 in TS 38.101-5 [34] and HAPS operation bands in clause 5.2 of TS 38.104 [35].</w:t>
            </w:r>
          </w:p>
        </w:tc>
        <w:tc>
          <w:tcPr>
            <w:tcW w:w="709" w:type="dxa"/>
          </w:tcPr>
          <w:p w14:paraId="64BF2007" w14:textId="77777777" w:rsidR="003A1E5F" w:rsidRPr="00BC409C" w:rsidRDefault="003A1E5F" w:rsidP="00423E00">
            <w:pPr>
              <w:pStyle w:val="TAL"/>
              <w:jc w:val="center"/>
            </w:pPr>
            <w:r w:rsidRPr="00BC409C">
              <w:rPr>
                <w:bCs/>
                <w:iCs/>
              </w:rPr>
              <w:t>Band</w:t>
            </w:r>
          </w:p>
        </w:tc>
        <w:tc>
          <w:tcPr>
            <w:tcW w:w="567" w:type="dxa"/>
          </w:tcPr>
          <w:p w14:paraId="133C8962" w14:textId="77777777" w:rsidR="003A1E5F" w:rsidRPr="00BC409C" w:rsidRDefault="003A1E5F" w:rsidP="00423E00">
            <w:pPr>
              <w:pStyle w:val="TAL"/>
              <w:jc w:val="center"/>
            </w:pPr>
            <w:r w:rsidRPr="00BC409C">
              <w:rPr>
                <w:bCs/>
                <w:iCs/>
              </w:rPr>
              <w:t>No</w:t>
            </w:r>
          </w:p>
        </w:tc>
        <w:tc>
          <w:tcPr>
            <w:tcW w:w="709" w:type="dxa"/>
          </w:tcPr>
          <w:p w14:paraId="146F2A1A" w14:textId="77777777" w:rsidR="003A1E5F" w:rsidRPr="00BC409C" w:rsidRDefault="003A1E5F" w:rsidP="00423E00">
            <w:pPr>
              <w:pStyle w:val="TAL"/>
              <w:jc w:val="center"/>
              <w:rPr>
                <w:bCs/>
                <w:iCs/>
              </w:rPr>
            </w:pPr>
            <w:r w:rsidRPr="00BC409C">
              <w:rPr>
                <w:bCs/>
                <w:iCs/>
              </w:rPr>
              <w:t>N/A</w:t>
            </w:r>
          </w:p>
        </w:tc>
        <w:tc>
          <w:tcPr>
            <w:tcW w:w="728" w:type="dxa"/>
          </w:tcPr>
          <w:p w14:paraId="07AEF573" w14:textId="77777777" w:rsidR="003A1E5F" w:rsidRPr="00BC409C" w:rsidRDefault="003A1E5F" w:rsidP="00423E00">
            <w:pPr>
              <w:pStyle w:val="TAL"/>
              <w:jc w:val="center"/>
              <w:rPr>
                <w:bCs/>
                <w:iCs/>
              </w:rPr>
            </w:pPr>
            <w:r w:rsidRPr="00BC409C">
              <w:rPr>
                <w:bCs/>
                <w:iCs/>
              </w:rPr>
              <w:t>N/A</w:t>
            </w:r>
          </w:p>
        </w:tc>
      </w:tr>
      <w:tr w:rsidR="003A1E5F" w:rsidRPr="00BC409C" w14:paraId="624D0DAD" w14:textId="77777777" w:rsidTr="00423E00">
        <w:trPr>
          <w:cantSplit/>
          <w:tblHeader/>
        </w:trPr>
        <w:tc>
          <w:tcPr>
            <w:tcW w:w="6917" w:type="dxa"/>
          </w:tcPr>
          <w:p w14:paraId="65311977" w14:textId="77777777" w:rsidR="003A1E5F" w:rsidRPr="00BC409C" w:rsidRDefault="003A1E5F" w:rsidP="00423E00">
            <w:pPr>
              <w:pStyle w:val="TAL"/>
              <w:rPr>
                <w:b/>
                <w:i/>
              </w:rPr>
            </w:pPr>
            <w:r w:rsidRPr="00BC409C">
              <w:rPr>
                <w:b/>
                <w:i/>
              </w:rPr>
              <w:t>type1-PUSCH-RepetitionMultiSlots-v1650</w:t>
            </w:r>
          </w:p>
          <w:p w14:paraId="27AAC9FE" w14:textId="77777777" w:rsidR="003A1E5F" w:rsidRPr="00BC409C" w:rsidRDefault="003A1E5F" w:rsidP="00423E00">
            <w:pPr>
              <w:pStyle w:val="TAL"/>
              <w:rPr>
                <w:bCs/>
                <w:iCs/>
              </w:rPr>
            </w:pPr>
            <w:r w:rsidRPr="00BC409C">
              <w:rPr>
                <w:bCs/>
                <w:iCs/>
              </w:rPr>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w:t>
            </w:r>
            <w:r w:rsidRPr="00BC409C">
              <w:rPr>
                <w:bCs/>
                <w:i/>
              </w:rPr>
              <w:t xml:space="preserve"> type1-PUSCH-RepetitionMultiSlots-r16</w:t>
            </w:r>
            <w:r w:rsidRPr="00BC409C">
              <w:rPr>
                <w:bCs/>
                <w:iCs/>
              </w:rPr>
              <w:t xml:space="preserve"> applies. Except for NTN bands, UE shall set the capability value consistently for all FDD-FR1 bands, all TDD-FR1 bands, all TDD-FR2-1 bands </w:t>
            </w:r>
            <w:r w:rsidRPr="00BC409C">
              <w:rPr>
                <w:rFonts w:eastAsia="MS PGothic" w:cs="Arial"/>
                <w:szCs w:val="18"/>
              </w:rPr>
              <w:t>and all TDD-FR2-2 bands</w:t>
            </w:r>
            <w:r w:rsidRPr="00BC409C">
              <w:rPr>
                <w:bCs/>
                <w:iCs/>
              </w:rPr>
              <w:t xml:space="preserve"> respectively. For NTN, UE shall set the capability value consistently for all FDD-FR1 NTN bands and all FDD-FR2 NTN bands respectively.</w:t>
            </w:r>
          </w:p>
          <w:p w14:paraId="5E13CDFE" w14:textId="77777777" w:rsidR="003A1E5F" w:rsidRPr="00BC409C" w:rsidRDefault="003A1E5F" w:rsidP="00423E00">
            <w:pPr>
              <w:pStyle w:val="TAL"/>
              <w:rPr>
                <w:bCs/>
                <w:iCs/>
              </w:rPr>
            </w:pPr>
          </w:p>
          <w:p w14:paraId="38D2765F" w14:textId="77777777" w:rsidR="003A1E5F" w:rsidRPr="00BC409C" w:rsidRDefault="003A1E5F" w:rsidP="00423E00">
            <w:pPr>
              <w:pStyle w:val="TAL"/>
              <w:rPr>
                <w:b/>
                <w:i/>
              </w:rPr>
            </w:pPr>
            <w:r w:rsidRPr="00BC409C">
              <w:rPr>
                <w:bCs/>
                <w:iCs/>
              </w:rPr>
              <w:t xml:space="preserve">The UE only includes </w:t>
            </w:r>
            <w:r w:rsidRPr="00BC409C">
              <w:rPr>
                <w:bCs/>
                <w:i/>
              </w:rPr>
              <w:t>type1-PUSCH-RepetitionMultiSlots-v1650</w:t>
            </w:r>
            <w:r w:rsidRPr="00BC409C">
              <w:rPr>
                <w:bCs/>
                <w:iCs/>
              </w:rPr>
              <w:t xml:space="preserve"> if </w:t>
            </w:r>
            <w:r w:rsidRPr="00BC409C">
              <w:rPr>
                <w:bCs/>
                <w:i/>
              </w:rPr>
              <w:t>type1-PUSCH-RepetitionMultiSlots</w:t>
            </w:r>
            <w:r w:rsidRPr="00BC409C">
              <w:rPr>
                <w:bCs/>
                <w:iCs/>
              </w:rPr>
              <w:t xml:space="preserve"> is absent</w:t>
            </w:r>
          </w:p>
        </w:tc>
        <w:tc>
          <w:tcPr>
            <w:tcW w:w="709" w:type="dxa"/>
          </w:tcPr>
          <w:p w14:paraId="7D13DFF8" w14:textId="77777777" w:rsidR="003A1E5F" w:rsidRPr="00BC409C" w:rsidRDefault="003A1E5F" w:rsidP="00423E00">
            <w:pPr>
              <w:pStyle w:val="TAL"/>
              <w:jc w:val="center"/>
            </w:pPr>
            <w:r w:rsidRPr="00BC409C">
              <w:t>Band</w:t>
            </w:r>
          </w:p>
        </w:tc>
        <w:tc>
          <w:tcPr>
            <w:tcW w:w="567" w:type="dxa"/>
          </w:tcPr>
          <w:p w14:paraId="7E84158A" w14:textId="77777777" w:rsidR="003A1E5F" w:rsidRPr="00BC409C" w:rsidRDefault="003A1E5F" w:rsidP="00423E00">
            <w:pPr>
              <w:pStyle w:val="TAL"/>
              <w:jc w:val="center"/>
            </w:pPr>
            <w:r w:rsidRPr="00BC409C">
              <w:t>No</w:t>
            </w:r>
          </w:p>
        </w:tc>
        <w:tc>
          <w:tcPr>
            <w:tcW w:w="709" w:type="dxa"/>
          </w:tcPr>
          <w:p w14:paraId="2C3B5747" w14:textId="77777777" w:rsidR="003A1E5F" w:rsidRPr="00BC409C" w:rsidRDefault="003A1E5F" w:rsidP="00423E00">
            <w:pPr>
              <w:pStyle w:val="TAL"/>
              <w:jc w:val="center"/>
              <w:rPr>
                <w:bCs/>
                <w:iCs/>
              </w:rPr>
            </w:pPr>
            <w:r w:rsidRPr="00BC409C">
              <w:t>N/A</w:t>
            </w:r>
          </w:p>
        </w:tc>
        <w:tc>
          <w:tcPr>
            <w:tcW w:w="728" w:type="dxa"/>
          </w:tcPr>
          <w:p w14:paraId="7B901A47" w14:textId="77777777" w:rsidR="003A1E5F" w:rsidRPr="00BC409C" w:rsidRDefault="003A1E5F" w:rsidP="00423E00">
            <w:pPr>
              <w:pStyle w:val="TAL"/>
              <w:jc w:val="center"/>
              <w:rPr>
                <w:bCs/>
                <w:iCs/>
              </w:rPr>
            </w:pPr>
            <w:r w:rsidRPr="00BC409C">
              <w:t>N/A</w:t>
            </w:r>
          </w:p>
        </w:tc>
      </w:tr>
      <w:tr w:rsidR="003A1E5F" w:rsidRPr="00BC409C" w14:paraId="1DF9301E" w14:textId="77777777" w:rsidTr="00423E00">
        <w:trPr>
          <w:cantSplit/>
          <w:tblHeader/>
        </w:trPr>
        <w:tc>
          <w:tcPr>
            <w:tcW w:w="6917" w:type="dxa"/>
          </w:tcPr>
          <w:p w14:paraId="411297AA" w14:textId="77777777" w:rsidR="003A1E5F" w:rsidRPr="00BC409C" w:rsidRDefault="003A1E5F" w:rsidP="00423E00">
            <w:pPr>
              <w:pStyle w:val="TAL"/>
              <w:rPr>
                <w:b/>
                <w:i/>
              </w:rPr>
            </w:pPr>
            <w:r w:rsidRPr="00BC409C">
              <w:rPr>
                <w:b/>
                <w:i/>
              </w:rPr>
              <w:lastRenderedPageBreak/>
              <w:t>type2-HARQ-Codebook-r17</w:t>
            </w:r>
          </w:p>
          <w:p w14:paraId="01512B3B" w14:textId="77777777" w:rsidR="003A1E5F" w:rsidRPr="00BC409C" w:rsidRDefault="003A1E5F" w:rsidP="00423E00">
            <w:pPr>
              <w:pStyle w:val="TAL"/>
              <w:rPr>
                <w:b/>
                <w:i/>
              </w:rPr>
            </w:pPr>
            <w:r w:rsidRPr="00BC409C">
              <w:rPr>
                <w:rFonts w:cs="Arial"/>
                <w:bCs/>
                <w:iCs/>
                <w:szCs w:val="18"/>
              </w:rPr>
              <w:t>Indicates whether the UE supports Type-2 HARQ codebook enhancements when there are feedback-disabled HARQ processes</w:t>
            </w:r>
            <w:r w:rsidRPr="00BC409C">
              <w:rPr>
                <w:i/>
              </w:rPr>
              <w:t>.</w:t>
            </w:r>
            <w:r w:rsidRPr="00BC409C">
              <w:t xml:space="preserve"> </w:t>
            </w:r>
            <w:r w:rsidRPr="00BC409C">
              <w:rPr>
                <w:iCs/>
              </w:rPr>
              <w:t xml:space="preserve">UE indicating support of this feature shall also indicate support of </w:t>
            </w:r>
            <w:r w:rsidRPr="00BC409C">
              <w:rPr>
                <w:i/>
              </w:rPr>
              <w:t>harq-FeedbackDisabled-r17.</w:t>
            </w:r>
            <w:r w:rsidRPr="00BC409C">
              <w:t xml:space="preserve"> This field is only applicable for bands in Table 5.2.2-1 in TS 38.101-5 [34] and HAPS operation bands in clause 5.2 of TS 38.104 [35].</w:t>
            </w:r>
          </w:p>
        </w:tc>
        <w:tc>
          <w:tcPr>
            <w:tcW w:w="709" w:type="dxa"/>
          </w:tcPr>
          <w:p w14:paraId="21F41B13" w14:textId="77777777" w:rsidR="003A1E5F" w:rsidRPr="00BC409C" w:rsidRDefault="003A1E5F" w:rsidP="00423E00">
            <w:pPr>
              <w:pStyle w:val="TAL"/>
              <w:jc w:val="center"/>
              <w:rPr>
                <w:bCs/>
                <w:iCs/>
              </w:rPr>
            </w:pPr>
            <w:r w:rsidRPr="00BC409C">
              <w:rPr>
                <w:bCs/>
                <w:iCs/>
              </w:rPr>
              <w:t>Band</w:t>
            </w:r>
          </w:p>
        </w:tc>
        <w:tc>
          <w:tcPr>
            <w:tcW w:w="567" w:type="dxa"/>
          </w:tcPr>
          <w:p w14:paraId="2CBF7AED" w14:textId="77777777" w:rsidR="003A1E5F" w:rsidRPr="00BC409C" w:rsidRDefault="003A1E5F" w:rsidP="00423E00">
            <w:pPr>
              <w:pStyle w:val="TAL"/>
              <w:jc w:val="center"/>
              <w:rPr>
                <w:bCs/>
                <w:iCs/>
              </w:rPr>
            </w:pPr>
            <w:r w:rsidRPr="00BC409C">
              <w:rPr>
                <w:bCs/>
                <w:iCs/>
              </w:rPr>
              <w:t>No</w:t>
            </w:r>
          </w:p>
        </w:tc>
        <w:tc>
          <w:tcPr>
            <w:tcW w:w="709" w:type="dxa"/>
          </w:tcPr>
          <w:p w14:paraId="48DB9EF7" w14:textId="77777777" w:rsidR="003A1E5F" w:rsidRPr="00BC409C" w:rsidRDefault="003A1E5F" w:rsidP="00423E00">
            <w:pPr>
              <w:pStyle w:val="TAL"/>
              <w:jc w:val="center"/>
              <w:rPr>
                <w:bCs/>
                <w:iCs/>
              </w:rPr>
            </w:pPr>
            <w:r w:rsidRPr="00BC409C">
              <w:rPr>
                <w:bCs/>
                <w:iCs/>
              </w:rPr>
              <w:t>N/A</w:t>
            </w:r>
          </w:p>
        </w:tc>
        <w:tc>
          <w:tcPr>
            <w:tcW w:w="728" w:type="dxa"/>
          </w:tcPr>
          <w:p w14:paraId="2C6E4927" w14:textId="77777777" w:rsidR="003A1E5F" w:rsidRPr="00BC409C" w:rsidRDefault="003A1E5F" w:rsidP="00423E00">
            <w:pPr>
              <w:pStyle w:val="TAL"/>
              <w:jc w:val="center"/>
              <w:rPr>
                <w:bCs/>
                <w:iCs/>
              </w:rPr>
            </w:pPr>
            <w:r w:rsidRPr="00BC409C">
              <w:rPr>
                <w:bCs/>
                <w:iCs/>
              </w:rPr>
              <w:t>N/A</w:t>
            </w:r>
          </w:p>
        </w:tc>
      </w:tr>
      <w:tr w:rsidR="003A1E5F" w:rsidRPr="00BC409C" w14:paraId="7224A511" w14:textId="77777777" w:rsidTr="00423E00">
        <w:trPr>
          <w:cantSplit/>
          <w:tblHeader/>
        </w:trPr>
        <w:tc>
          <w:tcPr>
            <w:tcW w:w="6917" w:type="dxa"/>
          </w:tcPr>
          <w:p w14:paraId="7BB7A54B" w14:textId="77777777" w:rsidR="003A1E5F" w:rsidRPr="00BC409C" w:rsidRDefault="003A1E5F" w:rsidP="00423E00">
            <w:pPr>
              <w:pStyle w:val="TAL"/>
              <w:rPr>
                <w:b/>
                <w:i/>
              </w:rPr>
            </w:pPr>
            <w:r w:rsidRPr="00BC409C">
              <w:rPr>
                <w:b/>
                <w:i/>
              </w:rPr>
              <w:t>type2-PUSCH-RepetitionMultiSlots-v1650</w:t>
            </w:r>
          </w:p>
          <w:p w14:paraId="4F4D2981" w14:textId="77777777" w:rsidR="003A1E5F" w:rsidRPr="00BC409C" w:rsidRDefault="003A1E5F" w:rsidP="00423E00">
            <w:pPr>
              <w:pStyle w:val="TAL"/>
              <w:rPr>
                <w:bCs/>
                <w:iCs/>
              </w:rPr>
            </w:pPr>
            <w:r w:rsidRPr="00BC409C">
              <w:rPr>
                <w:bCs/>
                <w:iCs/>
              </w:rPr>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sidRPr="00BC409C">
              <w:rPr>
                <w:bCs/>
                <w:i/>
              </w:rPr>
              <w:t>type2-PUSCH-RepetitionMultiSlots-r16</w:t>
            </w:r>
            <w:r w:rsidRPr="00BC409C">
              <w:rPr>
                <w:bCs/>
                <w:iCs/>
              </w:rPr>
              <w:t xml:space="preserve"> applies. Except for NTN bands, UE shall set the capability value consistently for all FDD-FR1 bands, all TDD-FR1 bands, all TDD-FR2-1 bands </w:t>
            </w:r>
            <w:r w:rsidRPr="00BC409C">
              <w:rPr>
                <w:rFonts w:eastAsia="MS PGothic" w:cs="Arial"/>
                <w:szCs w:val="18"/>
              </w:rPr>
              <w:t>and all TDD-FR2-2 bands</w:t>
            </w:r>
            <w:r w:rsidRPr="00BC409C">
              <w:rPr>
                <w:bCs/>
                <w:iCs/>
              </w:rPr>
              <w:t xml:space="preserve"> respectively. For NTN, UE shall set the capability value consistently for all FDD-FR1 NTN bands and all FDD-FR2 NTN bands respectively.</w:t>
            </w:r>
          </w:p>
          <w:p w14:paraId="5E3E0C0F" w14:textId="77777777" w:rsidR="003A1E5F" w:rsidRPr="00BC409C" w:rsidRDefault="003A1E5F" w:rsidP="00423E00">
            <w:pPr>
              <w:pStyle w:val="TAL"/>
              <w:rPr>
                <w:bCs/>
                <w:iCs/>
              </w:rPr>
            </w:pPr>
          </w:p>
          <w:p w14:paraId="0D617F42" w14:textId="77777777" w:rsidR="003A1E5F" w:rsidRPr="00BC409C" w:rsidRDefault="003A1E5F" w:rsidP="00423E00">
            <w:pPr>
              <w:pStyle w:val="TAL"/>
              <w:rPr>
                <w:b/>
                <w:i/>
              </w:rPr>
            </w:pPr>
            <w:r w:rsidRPr="00BC409C">
              <w:rPr>
                <w:bCs/>
                <w:iCs/>
              </w:rPr>
              <w:t xml:space="preserve">The UE only includes </w:t>
            </w:r>
            <w:r w:rsidRPr="00BC409C">
              <w:rPr>
                <w:bCs/>
                <w:i/>
              </w:rPr>
              <w:t>type2-PUSCH-RepetitionMultiSlots-v1650</w:t>
            </w:r>
            <w:r w:rsidRPr="00BC409C">
              <w:rPr>
                <w:bCs/>
                <w:iCs/>
              </w:rPr>
              <w:t xml:space="preserve"> if </w:t>
            </w:r>
            <w:r w:rsidRPr="00BC409C">
              <w:rPr>
                <w:bCs/>
                <w:i/>
              </w:rPr>
              <w:t>type2-PUSCH-RepetitionMultiSlots</w:t>
            </w:r>
            <w:r w:rsidRPr="00BC409C">
              <w:rPr>
                <w:bCs/>
                <w:iCs/>
              </w:rPr>
              <w:t xml:space="preserve"> is absent</w:t>
            </w:r>
          </w:p>
        </w:tc>
        <w:tc>
          <w:tcPr>
            <w:tcW w:w="709" w:type="dxa"/>
          </w:tcPr>
          <w:p w14:paraId="705BB85A" w14:textId="77777777" w:rsidR="003A1E5F" w:rsidRPr="00BC409C" w:rsidRDefault="003A1E5F" w:rsidP="00423E00">
            <w:pPr>
              <w:pStyle w:val="TAL"/>
              <w:jc w:val="center"/>
            </w:pPr>
            <w:r w:rsidRPr="00BC409C">
              <w:t>Band</w:t>
            </w:r>
          </w:p>
        </w:tc>
        <w:tc>
          <w:tcPr>
            <w:tcW w:w="567" w:type="dxa"/>
          </w:tcPr>
          <w:p w14:paraId="09BC4970" w14:textId="77777777" w:rsidR="003A1E5F" w:rsidRPr="00BC409C" w:rsidRDefault="003A1E5F" w:rsidP="00423E00">
            <w:pPr>
              <w:pStyle w:val="TAL"/>
              <w:jc w:val="center"/>
            </w:pPr>
            <w:r w:rsidRPr="00BC409C">
              <w:t>No</w:t>
            </w:r>
          </w:p>
        </w:tc>
        <w:tc>
          <w:tcPr>
            <w:tcW w:w="709" w:type="dxa"/>
          </w:tcPr>
          <w:p w14:paraId="175A0104" w14:textId="77777777" w:rsidR="003A1E5F" w:rsidRPr="00BC409C" w:rsidRDefault="003A1E5F" w:rsidP="00423E00">
            <w:pPr>
              <w:pStyle w:val="TAL"/>
              <w:jc w:val="center"/>
              <w:rPr>
                <w:bCs/>
                <w:iCs/>
              </w:rPr>
            </w:pPr>
            <w:r w:rsidRPr="00BC409C">
              <w:t>N/A</w:t>
            </w:r>
          </w:p>
        </w:tc>
        <w:tc>
          <w:tcPr>
            <w:tcW w:w="728" w:type="dxa"/>
          </w:tcPr>
          <w:p w14:paraId="72E5BA2F" w14:textId="77777777" w:rsidR="003A1E5F" w:rsidRPr="00BC409C" w:rsidRDefault="003A1E5F" w:rsidP="00423E00">
            <w:pPr>
              <w:pStyle w:val="TAL"/>
              <w:jc w:val="center"/>
              <w:rPr>
                <w:bCs/>
                <w:iCs/>
              </w:rPr>
            </w:pPr>
            <w:r w:rsidRPr="00BC409C">
              <w:t>N/A</w:t>
            </w:r>
          </w:p>
        </w:tc>
      </w:tr>
      <w:tr w:rsidR="003A1E5F" w:rsidRPr="00BC409C" w14:paraId="3F7575AD" w14:textId="77777777" w:rsidTr="00423E00">
        <w:trPr>
          <w:cantSplit/>
          <w:tblHeader/>
        </w:trPr>
        <w:tc>
          <w:tcPr>
            <w:tcW w:w="6917" w:type="dxa"/>
          </w:tcPr>
          <w:p w14:paraId="02DD7118" w14:textId="77777777" w:rsidR="003A1E5F" w:rsidRPr="00BC409C" w:rsidRDefault="003A1E5F" w:rsidP="00423E00">
            <w:pPr>
              <w:pStyle w:val="TAL"/>
              <w:rPr>
                <w:b/>
                <w:i/>
              </w:rPr>
            </w:pPr>
            <w:r w:rsidRPr="00BC409C">
              <w:rPr>
                <w:b/>
                <w:i/>
              </w:rPr>
              <w:t>type3-HARQ-Codebook-r17</w:t>
            </w:r>
          </w:p>
          <w:p w14:paraId="04485933" w14:textId="77777777" w:rsidR="003A1E5F" w:rsidRPr="00BC409C" w:rsidRDefault="003A1E5F" w:rsidP="00423E00">
            <w:pPr>
              <w:pStyle w:val="TAL"/>
              <w:rPr>
                <w:b/>
                <w:i/>
              </w:rPr>
            </w:pPr>
            <w:r w:rsidRPr="00BC409C">
              <w:rPr>
                <w:rFonts w:cs="Arial"/>
                <w:bCs/>
                <w:iCs/>
                <w:szCs w:val="18"/>
              </w:rPr>
              <w:t>Indicates whether the UE supports Type-3 HARQ codebook enhancements when there are feedback-disabled HARQ processes</w:t>
            </w:r>
            <w:r w:rsidRPr="00BC409C">
              <w:rPr>
                <w:i/>
              </w:rPr>
              <w:t>.</w:t>
            </w:r>
            <w:r w:rsidRPr="00BC409C">
              <w:t xml:space="preserve"> </w:t>
            </w:r>
            <w:r w:rsidRPr="00BC409C">
              <w:rPr>
                <w:iCs/>
              </w:rPr>
              <w:t xml:space="preserve">UE indicating support of this feature shall also indicate support of </w:t>
            </w:r>
            <w:r w:rsidRPr="00BC409C">
              <w:rPr>
                <w:i/>
              </w:rPr>
              <w:t>harq-FeedbackDisabled-r17.</w:t>
            </w:r>
            <w:r w:rsidRPr="00BC409C">
              <w:t xml:space="preserve"> This field is only applicable for bands in Table 5.2.2-1 in TS 38.101-5 [34] and HAPS operation bands in clause 5.2 of TS 38.104 [35].</w:t>
            </w:r>
          </w:p>
        </w:tc>
        <w:tc>
          <w:tcPr>
            <w:tcW w:w="709" w:type="dxa"/>
          </w:tcPr>
          <w:p w14:paraId="6692A4D6" w14:textId="77777777" w:rsidR="003A1E5F" w:rsidRPr="00BC409C" w:rsidRDefault="003A1E5F" w:rsidP="00423E00">
            <w:pPr>
              <w:pStyle w:val="TAL"/>
              <w:jc w:val="center"/>
            </w:pPr>
            <w:r w:rsidRPr="00BC409C">
              <w:rPr>
                <w:bCs/>
                <w:iCs/>
              </w:rPr>
              <w:t>Band</w:t>
            </w:r>
          </w:p>
        </w:tc>
        <w:tc>
          <w:tcPr>
            <w:tcW w:w="567" w:type="dxa"/>
          </w:tcPr>
          <w:p w14:paraId="22CA9622" w14:textId="77777777" w:rsidR="003A1E5F" w:rsidRPr="00BC409C" w:rsidRDefault="003A1E5F" w:rsidP="00423E00">
            <w:pPr>
              <w:pStyle w:val="TAL"/>
              <w:jc w:val="center"/>
            </w:pPr>
            <w:r w:rsidRPr="00BC409C">
              <w:rPr>
                <w:bCs/>
                <w:iCs/>
              </w:rPr>
              <w:t>No</w:t>
            </w:r>
          </w:p>
        </w:tc>
        <w:tc>
          <w:tcPr>
            <w:tcW w:w="709" w:type="dxa"/>
          </w:tcPr>
          <w:p w14:paraId="50EE53DE" w14:textId="77777777" w:rsidR="003A1E5F" w:rsidRPr="00BC409C" w:rsidRDefault="003A1E5F" w:rsidP="00423E00">
            <w:pPr>
              <w:pStyle w:val="TAL"/>
              <w:jc w:val="center"/>
            </w:pPr>
            <w:r w:rsidRPr="00BC409C">
              <w:rPr>
                <w:bCs/>
                <w:iCs/>
              </w:rPr>
              <w:t>N/A</w:t>
            </w:r>
          </w:p>
        </w:tc>
        <w:tc>
          <w:tcPr>
            <w:tcW w:w="728" w:type="dxa"/>
          </w:tcPr>
          <w:p w14:paraId="62144A5B" w14:textId="77777777" w:rsidR="003A1E5F" w:rsidRPr="00BC409C" w:rsidRDefault="003A1E5F" w:rsidP="00423E00">
            <w:pPr>
              <w:pStyle w:val="TAL"/>
              <w:jc w:val="center"/>
            </w:pPr>
            <w:r w:rsidRPr="00BC409C">
              <w:rPr>
                <w:bCs/>
                <w:iCs/>
              </w:rPr>
              <w:t>N/A</w:t>
            </w:r>
          </w:p>
        </w:tc>
      </w:tr>
      <w:tr w:rsidR="003A1E5F" w:rsidRPr="00BC409C" w14:paraId="662B0B81" w14:textId="77777777" w:rsidTr="00423E00">
        <w:trPr>
          <w:cantSplit/>
          <w:tblHeader/>
        </w:trPr>
        <w:tc>
          <w:tcPr>
            <w:tcW w:w="6917" w:type="dxa"/>
          </w:tcPr>
          <w:p w14:paraId="183047EA" w14:textId="77777777" w:rsidR="003A1E5F" w:rsidRPr="00BC409C" w:rsidRDefault="003A1E5F" w:rsidP="00423E00">
            <w:pPr>
              <w:pStyle w:val="TAL"/>
              <w:rPr>
                <w:b/>
                <w:i/>
              </w:rPr>
            </w:pPr>
            <w:r w:rsidRPr="00BC409C">
              <w:rPr>
                <w:b/>
                <w:i/>
              </w:rPr>
              <w:t>ue-OneShotUL-TimingAdj-r17</w:t>
            </w:r>
          </w:p>
          <w:p w14:paraId="0F439C3A" w14:textId="77777777" w:rsidR="003A1E5F" w:rsidRPr="00BC409C" w:rsidRDefault="003A1E5F" w:rsidP="00423E00">
            <w:pPr>
              <w:pStyle w:val="TAL"/>
              <w:rPr>
                <w:bCs/>
                <w:iCs/>
              </w:rPr>
            </w:pPr>
            <w:r w:rsidRPr="00BC409C">
              <w:rPr>
                <w:bCs/>
                <w:iCs/>
              </w:rPr>
              <w:t>Indicates whether the UE supports one shot large UL timing adjustment.</w:t>
            </w:r>
          </w:p>
          <w:p w14:paraId="2FCD03BC" w14:textId="77777777" w:rsidR="003A1E5F" w:rsidRPr="00BC409C" w:rsidRDefault="003A1E5F" w:rsidP="00423E00">
            <w:pPr>
              <w:pStyle w:val="TAL"/>
              <w:rPr>
                <w:rFonts w:cs="Arial"/>
                <w:bCs/>
                <w:iCs/>
                <w:szCs w:val="18"/>
              </w:rPr>
            </w:pPr>
          </w:p>
          <w:p w14:paraId="671512A5" w14:textId="77777777" w:rsidR="003A1E5F" w:rsidRPr="00BC409C" w:rsidRDefault="003A1E5F" w:rsidP="00423E00">
            <w:pPr>
              <w:keepNext/>
              <w:keepLines/>
              <w:spacing w:after="0"/>
              <w:rPr>
                <w:rFonts w:ascii="Arial" w:hAnsi="Arial"/>
                <w:b/>
                <w:i/>
                <w:sz w:val="18"/>
                <w:lang w:eastAsia="zh-CN"/>
              </w:rPr>
            </w:pPr>
            <w:r w:rsidRPr="00BC409C">
              <w:rPr>
                <w:rFonts w:ascii="Arial" w:hAnsi="Arial" w:cs="Arial"/>
                <w:bCs/>
                <w:iCs/>
                <w:sz w:val="18"/>
                <w:szCs w:val="18"/>
              </w:rPr>
              <w:t xml:space="preserve">UE indicating support of this feature shall indicate support of </w:t>
            </w:r>
            <w:r w:rsidRPr="00BC409C">
              <w:rPr>
                <w:rFonts w:ascii="Arial" w:hAnsi="Arial" w:cs="Arial"/>
                <w:bCs/>
                <w:i/>
                <w:sz w:val="18"/>
                <w:szCs w:val="18"/>
              </w:rPr>
              <w:t xml:space="preserve">ue-PowerClass-v1700 </w:t>
            </w:r>
            <w:r w:rsidRPr="00BC409C">
              <w:rPr>
                <w:rFonts w:ascii="Arial" w:hAnsi="Arial" w:cs="Arial"/>
                <w:bCs/>
                <w:iCs/>
                <w:sz w:val="18"/>
                <w:szCs w:val="18"/>
              </w:rPr>
              <w:t>set to</w:t>
            </w:r>
            <w:r w:rsidRPr="00BC409C">
              <w:rPr>
                <w:rFonts w:ascii="Arial" w:hAnsi="Arial" w:cs="Arial"/>
                <w:bCs/>
                <w:i/>
                <w:sz w:val="18"/>
                <w:szCs w:val="18"/>
              </w:rPr>
              <w:t xml:space="preserve"> 'pc6'.</w:t>
            </w:r>
          </w:p>
        </w:tc>
        <w:tc>
          <w:tcPr>
            <w:tcW w:w="709" w:type="dxa"/>
          </w:tcPr>
          <w:p w14:paraId="2E792B7E" w14:textId="77777777" w:rsidR="003A1E5F" w:rsidRPr="00BC409C" w:rsidRDefault="003A1E5F" w:rsidP="00423E00">
            <w:pPr>
              <w:pStyle w:val="TAL"/>
              <w:jc w:val="center"/>
              <w:rPr>
                <w:lang w:eastAsia="zh-CN"/>
              </w:rPr>
            </w:pPr>
            <w:r w:rsidRPr="00BC409C">
              <w:rPr>
                <w:bCs/>
                <w:iCs/>
              </w:rPr>
              <w:t>Band</w:t>
            </w:r>
          </w:p>
        </w:tc>
        <w:tc>
          <w:tcPr>
            <w:tcW w:w="567" w:type="dxa"/>
          </w:tcPr>
          <w:p w14:paraId="79865BA9" w14:textId="77777777" w:rsidR="003A1E5F" w:rsidRPr="00BC409C" w:rsidRDefault="003A1E5F" w:rsidP="00423E00">
            <w:pPr>
              <w:pStyle w:val="TAL"/>
              <w:jc w:val="center"/>
            </w:pPr>
            <w:r w:rsidRPr="00BC409C">
              <w:rPr>
                <w:bCs/>
                <w:iCs/>
              </w:rPr>
              <w:t>No</w:t>
            </w:r>
          </w:p>
        </w:tc>
        <w:tc>
          <w:tcPr>
            <w:tcW w:w="709" w:type="dxa"/>
          </w:tcPr>
          <w:p w14:paraId="327748E6" w14:textId="77777777" w:rsidR="003A1E5F" w:rsidRPr="00BC409C" w:rsidRDefault="003A1E5F" w:rsidP="00423E00">
            <w:pPr>
              <w:pStyle w:val="TAL"/>
              <w:jc w:val="center"/>
            </w:pPr>
            <w:r w:rsidRPr="00BC409C">
              <w:rPr>
                <w:bCs/>
                <w:iCs/>
              </w:rPr>
              <w:t>N/A</w:t>
            </w:r>
          </w:p>
        </w:tc>
        <w:tc>
          <w:tcPr>
            <w:tcW w:w="728" w:type="dxa"/>
          </w:tcPr>
          <w:p w14:paraId="2534659D" w14:textId="77777777" w:rsidR="003A1E5F" w:rsidRPr="00BC409C" w:rsidRDefault="003A1E5F" w:rsidP="00423E00">
            <w:pPr>
              <w:pStyle w:val="TAL"/>
              <w:jc w:val="center"/>
              <w:rPr>
                <w:lang w:eastAsia="zh-CN"/>
              </w:rPr>
            </w:pPr>
            <w:r w:rsidRPr="00BC409C">
              <w:rPr>
                <w:bCs/>
                <w:iCs/>
              </w:rPr>
              <w:t>FR2 only</w:t>
            </w:r>
          </w:p>
        </w:tc>
      </w:tr>
      <w:tr w:rsidR="003A1E5F" w:rsidRPr="00BC409C" w14:paraId="6D14AA84" w14:textId="77777777" w:rsidTr="00423E00">
        <w:trPr>
          <w:cantSplit/>
          <w:tblHeader/>
        </w:trPr>
        <w:tc>
          <w:tcPr>
            <w:tcW w:w="6917" w:type="dxa"/>
          </w:tcPr>
          <w:p w14:paraId="1C653B0B" w14:textId="77777777" w:rsidR="003A1E5F" w:rsidRPr="00BC409C" w:rsidRDefault="003A1E5F" w:rsidP="00423E00">
            <w:pPr>
              <w:pStyle w:val="TAL"/>
              <w:rPr>
                <w:b/>
                <w:i/>
              </w:rPr>
            </w:pPr>
            <w:r w:rsidRPr="00BC409C">
              <w:rPr>
                <w:b/>
                <w:i/>
              </w:rPr>
              <w:t>ue-PowerClass, ue-PowerClass-v1610, ue-PowerClass-v1700</w:t>
            </w:r>
          </w:p>
          <w:p w14:paraId="7296CD0A" w14:textId="77777777" w:rsidR="003A1E5F" w:rsidRPr="00BC409C" w:rsidRDefault="003A1E5F" w:rsidP="00423E00">
            <w:pPr>
              <w:pStyle w:val="TAL"/>
            </w:pPr>
            <w:r w:rsidRPr="00BC409C">
              <w:rPr>
                <w:rFonts w:cs="Arial"/>
                <w:szCs w:val="18"/>
              </w:rPr>
              <w:t>For FR1, if the UE supports the different UE power class than the default UE power class as defined in clause 6.2 of TS 38.101-1 [2]</w:t>
            </w:r>
            <w:r w:rsidRPr="00BC409C">
              <w:t xml:space="preserve">, or </w:t>
            </w:r>
            <w:r w:rsidRPr="00BC409C">
              <w:rPr>
                <w:rFonts w:cs="Arial"/>
                <w:szCs w:val="18"/>
              </w:rPr>
              <w:t>in clause 6.2 of</w:t>
            </w:r>
            <w:r w:rsidRPr="00BC409C">
              <w:t xml:space="preserve"> TS 38.101-5 [34]</w:t>
            </w:r>
            <w:r w:rsidRPr="00BC409C">
              <w:rPr>
                <w:rFonts w:cs="Arial"/>
                <w:szCs w:val="18"/>
              </w:rPr>
              <w:t>, the UE shall report the supported UE power class in this field. For FR2, UE shall report the supported UE power class as defined in clause 6 and 7 of TS 38.101-2 [3] in this field.</w:t>
            </w:r>
            <w:r w:rsidRPr="00BC409C">
              <w:rPr>
                <w:rFonts w:cs="Arial"/>
                <w:bCs/>
                <w:iCs/>
                <w:lang w:eastAsia="fr-FR"/>
              </w:rPr>
              <w:t xml:space="preserve"> UE indicating support for </w:t>
            </w:r>
            <w:r w:rsidRPr="00BC409C">
              <w:rPr>
                <w:rFonts w:cs="Arial"/>
                <w:bCs/>
                <w:i/>
                <w:lang w:eastAsia="fr-FR"/>
              </w:rPr>
              <w:t>pc6</w:t>
            </w:r>
            <w:r w:rsidRPr="00BC409C">
              <w:rPr>
                <w:rFonts w:cs="Arial"/>
                <w:bCs/>
                <w:iCs/>
                <w:lang w:eastAsia="fr-FR"/>
              </w:rPr>
              <w:t xml:space="preserve"> supports the enhanced intra-NR RRM and demodulation processing requirements for FR2 to support high speed up to 350 km/h as specified in TS 38.133 [5]. This capability is not applicable to IAB-MT or NCR-MT. The power class pc7 is only applicable for RedCap UEs operation in FR2. This capability is not applicable for UEs indicating support of </w:t>
            </w:r>
            <w:r w:rsidRPr="00BC409C">
              <w:rPr>
                <w:rFonts w:cs="Arial"/>
                <w:bCs/>
                <w:i/>
                <w:lang w:eastAsia="fr-FR"/>
              </w:rPr>
              <w:t>maxOutputPowerATG-r18</w:t>
            </w:r>
            <w:r w:rsidRPr="00BC409C">
              <w:rPr>
                <w:rFonts w:cs="Arial"/>
                <w:bCs/>
                <w:iCs/>
                <w:lang w:eastAsia="fr-FR"/>
              </w:rPr>
              <w:t>.</w:t>
            </w:r>
          </w:p>
        </w:tc>
        <w:tc>
          <w:tcPr>
            <w:tcW w:w="709" w:type="dxa"/>
          </w:tcPr>
          <w:p w14:paraId="1E44F3BE" w14:textId="77777777" w:rsidR="003A1E5F" w:rsidRPr="00BC409C" w:rsidRDefault="003A1E5F" w:rsidP="00423E00">
            <w:pPr>
              <w:pStyle w:val="TAL"/>
              <w:jc w:val="center"/>
              <w:rPr>
                <w:rFonts w:cs="Arial"/>
                <w:szCs w:val="18"/>
              </w:rPr>
            </w:pPr>
            <w:r w:rsidRPr="00BC409C">
              <w:rPr>
                <w:rFonts w:cs="Arial"/>
                <w:szCs w:val="18"/>
              </w:rPr>
              <w:t>Band</w:t>
            </w:r>
          </w:p>
        </w:tc>
        <w:tc>
          <w:tcPr>
            <w:tcW w:w="567" w:type="dxa"/>
          </w:tcPr>
          <w:p w14:paraId="56478448" w14:textId="77777777" w:rsidR="003A1E5F" w:rsidRPr="00BC409C" w:rsidRDefault="003A1E5F" w:rsidP="00423E00">
            <w:pPr>
              <w:pStyle w:val="TAL"/>
              <w:jc w:val="center"/>
              <w:rPr>
                <w:rFonts w:cs="Arial"/>
                <w:szCs w:val="18"/>
              </w:rPr>
            </w:pPr>
            <w:r w:rsidRPr="00BC409C">
              <w:rPr>
                <w:rFonts w:cs="Arial"/>
                <w:szCs w:val="18"/>
              </w:rPr>
              <w:t>Yes</w:t>
            </w:r>
          </w:p>
        </w:tc>
        <w:tc>
          <w:tcPr>
            <w:tcW w:w="709" w:type="dxa"/>
          </w:tcPr>
          <w:p w14:paraId="10AAAA35" w14:textId="77777777" w:rsidR="003A1E5F" w:rsidRPr="00BC409C" w:rsidRDefault="003A1E5F" w:rsidP="00423E00">
            <w:pPr>
              <w:pStyle w:val="TAL"/>
              <w:jc w:val="center"/>
              <w:rPr>
                <w:rFonts w:cs="Arial"/>
                <w:szCs w:val="18"/>
              </w:rPr>
            </w:pPr>
            <w:r w:rsidRPr="00BC409C">
              <w:rPr>
                <w:bCs/>
                <w:iCs/>
              </w:rPr>
              <w:t>N/A</w:t>
            </w:r>
          </w:p>
        </w:tc>
        <w:tc>
          <w:tcPr>
            <w:tcW w:w="728" w:type="dxa"/>
          </w:tcPr>
          <w:p w14:paraId="7E5063E1" w14:textId="77777777" w:rsidR="003A1E5F" w:rsidRPr="00BC409C" w:rsidRDefault="003A1E5F" w:rsidP="00423E00">
            <w:pPr>
              <w:pStyle w:val="TAL"/>
              <w:jc w:val="center"/>
            </w:pPr>
            <w:r w:rsidRPr="00BC409C">
              <w:rPr>
                <w:bCs/>
                <w:iCs/>
              </w:rPr>
              <w:t>N/A</w:t>
            </w:r>
          </w:p>
        </w:tc>
      </w:tr>
      <w:tr w:rsidR="003A1E5F" w:rsidRPr="00BC409C" w14:paraId="75198152" w14:textId="77777777" w:rsidTr="00423E00">
        <w:trPr>
          <w:cantSplit/>
          <w:tblHeader/>
        </w:trPr>
        <w:tc>
          <w:tcPr>
            <w:tcW w:w="6917" w:type="dxa"/>
          </w:tcPr>
          <w:p w14:paraId="4CDE8CDA" w14:textId="77777777" w:rsidR="003A1E5F" w:rsidRPr="00BC409C" w:rsidRDefault="003A1E5F" w:rsidP="00423E00">
            <w:pPr>
              <w:pStyle w:val="TAL"/>
              <w:rPr>
                <w:b/>
                <w:i/>
              </w:rPr>
            </w:pPr>
            <w:r w:rsidRPr="00BC409C">
              <w:rPr>
                <w:b/>
                <w:i/>
              </w:rPr>
              <w:t>ue-specific-K-Offset-r17</w:t>
            </w:r>
          </w:p>
          <w:p w14:paraId="10CE6DA0" w14:textId="77777777" w:rsidR="003A1E5F" w:rsidRPr="00BC409C" w:rsidRDefault="003A1E5F" w:rsidP="00423E00">
            <w:pPr>
              <w:pStyle w:val="TAL"/>
              <w:rPr>
                <w:rFonts w:cs="Arial"/>
                <w:bCs/>
                <w:iCs/>
                <w:szCs w:val="18"/>
              </w:rPr>
            </w:pPr>
            <w:r w:rsidRPr="00BC409C">
              <w:rPr>
                <w:rFonts w:cs="Arial"/>
                <w:bCs/>
                <w:iCs/>
                <w:szCs w:val="18"/>
              </w:rPr>
              <w:t>Indicates whether the UE supports the reception of UE-specific K</w:t>
            </w:r>
            <w:r w:rsidRPr="00BC409C">
              <w:rPr>
                <w:rFonts w:eastAsiaTheme="minorEastAsia" w:cs="Arial"/>
                <w:bCs/>
                <w:iCs/>
                <w:szCs w:val="18"/>
              </w:rPr>
              <w:t>-</w:t>
            </w:r>
            <w:r w:rsidRPr="00BC409C">
              <w:rPr>
                <w:rFonts w:cs="Arial"/>
                <w:bCs/>
                <w:iCs/>
                <w:szCs w:val="18"/>
              </w:rPr>
              <w:t>offset comprised of the following functional components:</w:t>
            </w:r>
          </w:p>
          <w:p w14:paraId="5A505237"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Support of reception of Differential K</w:t>
            </w:r>
            <w:r w:rsidRPr="00BC409C">
              <w:rPr>
                <w:rFonts w:ascii="Arial" w:eastAsiaTheme="minorEastAsia" w:hAnsi="Arial" w:cs="Arial"/>
                <w:sz w:val="18"/>
                <w:szCs w:val="18"/>
              </w:rPr>
              <w:t>-</w:t>
            </w:r>
            <w:r w:rsidRPr="00BC409C">
              <w:rPr>
                <w:rFonts w:ascii="Arial" w:hAnsi="Arial" w:cs="Arial"/>
                <w:sz w:val="18"/>
                <w:szCs w:val="18"/>
              </w:rPr>
              <w:t>offset via MAC-CE</w:t>
            </w:r>
          </w:p>
          <w:p w14:paraId="566EDF92"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Support of determining the timing of PUSCH, PUCCH, CSI reference resource, transmission of aperiodic SRS, activation of TA command, first PUSCH transmission in CG Type 2 with Differential K</w:t>
            </w:r>
            <w:r w:rsidRPr="00BC409C">
              <w:rPr>
                <w:rFonts w:ascii="Arial" w:eastAsiaTheme="minorEastAsia" w:hAnsi="Arial" w:cs="Arial"/>
                <w:sz w:val="18"/>
                <w:szCs w:val="18"/>
              </w:rPr>
              <w:t>-</w:t>
            </w:r>
            <w:r w:rsidRPr="00BC409C">
              <w:rPr>
                <w:rFonts w:ascii="Arial" w:hAnsi="Arial" w:cs="Arial"/>
                <w:sz w:val="18"/>
                <w:szCs w:val="18"/>
              </w:rPr>
              <w:t>offset</w:t>
            </w:r>
          </w:p>
          <w:p w14:paraId="7683CAD6" w14:textId="77777777" w:rsidR="003A1E5F" w:rsidRPr="00BC409C" w:rsidRDefault="003A1E5F" w:rsidP="00423E00">
            <w:pPr>
              <w:pStyle w:val="TAL"/>
              <w:rPr>
                <w:b/>
                <w:i/>
              </w:rPr>
            </w:pPr>
            <w:r w:rsidRPr="00BC409C">
              <w:rPr>
                <w:bCs/>
                <w:iCs/>
              </w:rPr>
              <w:t xml:space="preserve">UE indicating support of this feature shall also indicate support of </w:t>
            </w:r>
            <w:r w:rsidRPr="00BC409C">
              <w:rPr>
                <w:i/>
              </w:rPr>
              <w:t xml:space="preserve">uplinkPreCompensation-r17 </w:t>
            </w:r>
            <w:r w:rsidRPr="00BC409C">
              <w:rPr>
                <w:iCs/>
              </w:rPr>
              <w:t>and</w:t>
            </w:r>
            <w:r w:rsidRPr="00BC409C">
              <w:rPr>
                <w:i/>
              </w:rPr>
              <w:t xml:space="preserve"> uplink-TA-Reporting-r17 </w:t>
            </w:r>
            <w:r w:rsidRPr="00BC409C">
              <w:rPr>
                <w:iCs/>
              </w:rPr>
              <w:t>for this band</w:t>
            </w:r>
            <w:r w:rsidRPr="00BC409C">
              <w:rPr>
                <w:i/>
              </w:rPr>
              <w:t>.</w:t>
            </w:r>
            <w:r w:rsidRPr="00BC409C">
              <w:t xml:space="preserve"> This field is only applicable for bands in Table 5.2.2-1 and Table 5.2.3-1 in TS 38.101-5 [34] and HAPS operation bands in clause 5.2 of TS 38.104 [35].</w:t>
            </w:r>
          </w:p>
        </w:tc>
        <w:tc>
          <w:tcPr>
            <w:tcW w:w="709" w:type="dxa"/>
          </w:tcPr>
          <w:p w14:paraId="39097C0A" w14:textId="77777777" w:rsidR="003A1E5F" w:rsidRPr="00BC409C" w:rsidRDefault="003A1E5F" w:rsidP="00423E00">
            <w:pPr>
              <w:pStyle w:val="TAL"/>
              <w:jc w:val="center"/>
              <w:rPr>
                <w:rFonts w:cs="Arial"/>
                <w:szCs w:val="18"/>
              </w:rPr>
            </w:pPr>
            <w:r w:rsidRPr="00BC409C">
              <w:rPr>
                <w:bCs/>
                <w:iCs/>
              </w:rPr>
              <w:t>Band</w:t>
            </w:r>
          </w:p>
        </w:tc>
        <w:tc>
          <w:tcPr>
            <w:tcW w:w="567" w:type="dxa"/>
          </w:tcPr>
          <w:p w14:paraId="3BE84EB2" w14:textId="77777777" w:rsidR="003A1E5F" w:rsidRPr="00BC409C" w:rsidRDefault="003A1E5F" w:rsidP="00423E00">
            <w:pPr>
              <w:pStyle w:val="TAL"/>
              <w:jc w:val="center"/>
              <w:rPr>
                <w:rFonts w:cs="Arial"/>
                <w:szCs w:val="18"/>
              </w:rPr>
            </w:pPr>
            <w:r w:rsidRPr="00BC409C">
              <w:rPr>
                <w:bCs/>
                <w:iCs/>
              </w:rPr>
              <w:t>No</w:t>
            </w:r>
          </w:p>
        </w:tc>
        <w:tc>
          <w:tcPr>
            <w:tcW w:w="709" w:type="dxa"/>
          </w:tcPr>
          <w:p w14:paraId="5A1FCBF1" w14:textId="77777777" w:rsidR="003A1E5F" w:rsidRPr="00BC409C" w:rsidRDefault="003A1E5F" w:rsidP="00423E00">
            <w:pPr>
              <w:pStyle w:val="TAL"/>
              <w:jc w:val="center"/>
              <w:rPr>
                <w:bCs/>
                <w:iCs/>
              </w:rPr>
            </w:pPr>
            <w:r w:rsidRPr="00BC409C">
              <w:rPr>
                <w:bCs/>
                <w:iCs/>
              </w:rPr>
              <w:t>N/A</w:t>
            </w:r>
          </w:p>
        </w:tc>
        <w:tc>
          <w:tcPr>
            <w:tcW w:w="728" w:type="dxa"/>
          </w:tcPr>
          <w:p w14:paraId="10DFCF1F" w14:textId="77777777" w:rsidR="003A1E5F" w:rsidRPr="00BC409C" w:rsidRDefault="003A1E5F" w:rsidP="00423E00">
            <w:pPr>
              <w:pStyle w:val="TAL"/>
              <w:jc w:val="center"/>
              <w:rPr>
                <w:bCs/>
                <w:iCs/>
              </w:rPr>
            </w:pPr>
            <w:r w:rsidRPr="00BC409C">
              <w:rPr>
                <w:bCs/>
                <w:iCs/>
              </w:rPr>
              <w:t>N/A</w:t>
            </w:r>
          </w:p>
        </w:tc>
      </w:tr>
      <w:tr w:rsidR="003A1E5F" w:rsidRPr="00BC409C" w14:paraId="383B2EF5" w14:textId="77777777" w:rsidTr="00423E00">
        <w:trPr>
          <w:cantSplit/>
          <w:tblHeader/>
        </w:trPr>
        <w:tc>
          <w:tcPr>
            <w:tcW w:w="6917" w:type="dxa"/>
          </w:tcPr>
          <w:p w14:paraId="6E83154E" w14:textId="77777777" w:rsidR="003A1E5F" w:rsidRPr="00BC409C" w:rsidRDefault="003A1E5F" w:rsidP="00423E00">
            <w:pPr>
              <w:pStyle w:val="TAL"/>
              <w:rPr>
                <w:b/>
                <w:i/>
              </w:rPr>
            </w:pPr>
            <w:r w:rsidRPr="00BC409C">
              <w:rPr>
                <w:b/>
                <w:i/>
              </w:rPr>
              <w:t>ue-TA-Measurement-r18</w:t>
            </w:r>
          </w:p>
          <w:p w14:paraId="35D54E8B" w14:textId="77777777" w:rsidR="003A1E5F" w:rsidRPr="00BC409C" w:rsidRDefault="003A1E5F" w:rsidP="00423E00">
            <w:pPr>
              <w:pStyle w:val="TAL"/>
              <w:rPr>
                <w:rFonts w:cs="Arial"/>
                <w:szCs w:val="18"/>
              </w:rPr>
            </w:pPr>
            <w:r w:rsidRPr="00BC409C">
              <w:rPr>
                <w:bCs/>
                <w:iCs/>
              </w:rPr>
              <w:t>Indicates whether the UE supports UE-based TA measurement</w:t>
            </w:r>
            <w:r w:rsidRPr="00BC409C">
              <w:rPr>
                <w:rFonts w:cs="Arial"/>
                <w:szCs w:val="18"/>
              </w:rPr>
              <w:t xml:space="preserve"> by indicating the maximum number of candidate cells that the UE maintains the TA for.</w:t>
            </w:r>
          </w:p>
          <w:p w14:paraId="5332F20D" w14:textId="77777777" w:rsidR="003A1E5F" w:rsidRPr="00BC409C" w:rsidRDefault="003A1E5F" w:rsidP="00423E00">
            <w:pPr>
              <w:pStyle w:val="TAL"/>
              <w:rPr>
                <w:rFonts w:cs="Arial"/>
                <w:szCs w:val="18"/>
              </w:rPr>
            </w:pPr>
            <w:r w:rsidRPr="00BC409C">
              <w:rPr>
                <w:rFonts w:cs="Arial"/>
                <w:szCs w:val="18"/>
              </w:rPr>
              <w:t xml:space="preserve">A UE supporting this feature shall also indicate the support of at least one of </w:t>
            </w:r>
            <w:r w:rsidRPr="00BC409C">
              <w:rPr>
                <w:rFonts w:cs="Arial"/>
                <w:bCs/>
                <w:i/>
                <w:iCs/>
                <w:szCs w:val="18"/>
              </w:rPr>
              <w:t xml:space="preserve">ltm-MCG-IntraFreq-r18 </w:t>
            </w:r>
            <w:r w:rsidRPr="00BC409C">
              <w:rPr>
                <w:rFonts w:cs="Arial"/>
                <w:bCs/>
                <w:szCs w:val="18"/>
              </w:rPr>
              <w:t>or</w:t>
            </w:r>
            <w:r w:rsidRPr="00BC409C">
              <w:rPr>
                <w:rFonts w:cs="Arial"/>
                <w:bCs/>
                <w:i/>
                <w:iCs/>
                <w:szCs w:val="18"/>
              </w:rPr>
              <w:t xml:space="preserve"> ltm-SCG-IntraFreq-r18</w:t>
            </w:r>
            <w:r w:rsidRPr="00BC409C">
              <w:rPr>
                <w:rFonts w:cs="Arial"/>
                <w:szCs w:val="18"/>
              </w:rPr>
              <w:t>.</w:t>
            </w:r>
          </w:p>
          <w:p w14:paraId="647CC878" w14:textId="77777777" w:rsidR="003A1E5F" w:rsidRPr="00BC409C" w:rsidRDefault="003A1E5F" w:rsidP="00423E00">
            <w:pPr>
              <w:pStyle w:val="TAL"/>
              <w:rPr>
                <w:b/>
                <w:i/>
              </w:rPr>
            </w:pPr>
            <w:r w:rsidRPr="00BC409C">
              <w:t>For cross-band operation, this capability refers to the source band.</w:t>
            </w:r>
          </w:p>
        </w:tc>
        <w:tc>
          <w:tcPr>
            <w:tcW w:w="709" w:type="dxa"/>
          </w:tcPr>
          <w:p w14:paraId="22238514" w14:textId="77777777" w:rsidR="003A1E5F" w:rsidRPr="00BC409C" w:rsidRDefault="003A1E5F" w:rsidP="00423E00">
            <w:pPr>
              <w:pStyle w:val="TAL"/>
              <w:jc w:val="center"/>
              <w:rPr>
                <w:bCs/>
                <w:iCs/>
              </w:rPr>
            </w:pPr>
            <w:r w:rsidRPr="00BC409C">
              <w:rPr>
                <w:bCs/>
                <w:iCs/>
              </w:rPr>
              <w:t>Band</w:t>
            </w:r>
          </w:p>
        </w:tc>
        <w:tc>
          <w:tcPr>
            <w:tcW w:w="567" w:type="dxa"/>
          </w:tcPr>
          <w:p w14:paraId="47B50FCE" w14:textId="77777777" w:rsidR="003A1E5F" w:rsidRPr="00BC409C" w:rsidRDefault="003A1E5F" w:rsidP="00423E00">
            <w:pPr>
              <w:pStyle w:val="TAL"/>
              <w:jc w:val="center"/>
              <w:rPr>
                <w:bCs/>
                <w:iCs/>
              </w:rPr>
            </w:pPr>
            <w:r w:rsidRPr="00BC409C">
              <w:rPr>
                <w:bCs/>
                <w:iCs/>
              </w:rPr>
              <w:t>No</w:t>
            </w:r>
          </w:p>
        </w:tc>
        <w:tc>
          <w:tcPr>
            <w:tcW w:w="709" w:type="dxa"/>
          </w:tcPr>
          <w:p w14:paraId="082C2CE1" w14:textId="77777777" w:rsidR="003A1E5F" w:rsidRPr="00BC409C" w:rsidRDefault="003A1E5F" w:rsidP="00423E00">
            <w:pPr>
              <w:pStyle w:val="TAL"/>
              <w:jc w:val="center"/>
              <w:rPr>
                <w:bCs/>
                <w:iCs/>
              </w:rPr>
            </w:pPr>
            <w:r w:rsidRPr="00BC409C">
              <w:rPr>
                <w:bCs/>
                <w:iCs/>
              </w:rPr>
              <w:t>N/A</w:t>
            </w:r>
          </w:p>
        </w:tc>
        <w:tc>
          <w:tcPr>
            <w:tcW w:w="728" w:type="dxa"/>
          </w:tcPr>
          <w:p w14:paraId="21C25B74" w14:textId="77777777" w:rsidR="003A1E5F" w:rsidRPr="00BC409C" w:rsidRDefault="003A1E5F" w:rsidP="00423E00">
            <w:pPr>
              <w:pStyle w:val="TAL"/>
              <w:jc w:val="center"/>
              <w:rPr>
                <w:bCs/>
                <w:iCs/>
              </w:rPr>
            </w:pPr>
            <w:r w:rsidRPr="00BC409C">
              <w:rPr>
                <w:bCs/>
                <w:iCs/>
              </w:rPr>
              <w:t>N/A</w:t>
            </w:r>
          </w:p>
        </w:tc>
      </w:tr>
      <w:tr w:rsidR="003A1E5F" w:rsidRPr="00BC409C" w14:paraId="6C656D10" w14:textId="77777777" w:rsidTr="00423E00">
        <w:trPr>
          <w:cantSplit/>
          <w:tblHeader/>
        </w:trPr>
        <w:tc>
          <w:tcPr>
            <w:tcW w:w="6917" w:type="dxa"/>
          </w:tcPr>
          <w:p w14:paraId="51854139" w14:textId="77777777" w:rsidR="003A1E5F" w:rsidRPr="00BC409C" w:rsidRDefault="003A1E5F" w:rsidP="00423E00">
            <w:pPr>
              <w:keepNext/>
              <w:keepLines/>
              <w:spacing w:after="0"/>
              <w:rPr>
                <w:rFonts w:ascii="Arial" w:hAnsi="Arial"/>
                <w:b/>
                <w:i/>
                <w:sz w:val="18"/>
              </w:rPr>
            </w:pPr>
            <w:r w:rsidRPr="00BC409C">
              <w:rPr>
                <w:rFonts w:ascii="Arial" w:hAnsi="Arial"/>
                <w:b/>
                <w:i/>
                <w:sz w:val="18"/>
              </w:rPr>
              <w:t>ul-GapFR2-r17</w:t>
            </w:r>
          </w:p>
          <w:p w14:paraId="002407D8" w14:textId="77777777" w:rsidR="003A1E5F" w:rsidRPr="00BC409C" w:rsidRDefault="003A1E5F" w:rsidP="00423E00">
            <w:pPr>
              <w:pStyle w:val="TAL"/>
              <w:rPr>
                <w:b/>
                <w:i/>
              </w:rPr>
            </w:pPr>
            <w:r w:rsidRPr="00BC409C">
              <w:rPr>
                <w:rFonts w:eastAsia="MS PGothic"/>
              </w:rPr>
              <w:t>Indicates whether the UE supports FR2 UL gap to perform BPS sensing for Tx power management</w:t>
            </w:r>
            <w:r w:rsidRPr="00BC409C">
              <w:t xml:space="preserve"> </w:t>
            </w:r>
            <w:r w:rsidRPr="00BC409C">
              <w:rPr>
                <w:rFonts w:eastAsia="MS PGothic"/>
              </w:rPr>
              <w:t xml:space="preserve">by the use of uplink gap patterns as specified in TS 38.133 [5] </w:t>
            </w:r>
            <w:r w:rsidRPr="00BC409C">
              <w:rPr>
                <w:bCs/>
                <w:iCs/>
              </w:rPr>
              <w:t>if UE supports a band in FR2</w:t>
            </w:r>
            <w:r w:rsidRPr="00BC409C">
              <w:rPr>
                <w:rFonts w:eastAsia="MS PGothic"/>
              </w:rPr>
              <w:t xml:space="preserve">. A UE indicating support of this feature shall also indicate support of </w:t>
            </w:r>
            <w:r w:rsidRPr="00BC409C">
              <w:rPr>
                <w:rFonts w:eastAsia="MS PGothic"/>
                <w:i/>
              </w:rPr>
              <w:t>tdd-MPE-P-MPR-Reporting-r16</w:t>
            </w:r>
            <w:r w:rsidRPr="00BC409C">
              <w:rPr>
                <w:rFonts w:eastAsia="MS PGothic"/>
              </w:rPr>
              <w:t>.</w:t>
            </w:r>
          </w:p>
        </w:tc>
        <w:tc>
          <w:tcPr>
            <w:tcW w:w="709" w:type="dxa"/>
          </w:tcPr>
          <w:p w14:paraId="014D9EAC" w14:textId="77777777" w:rsidR="003A1E5F" w:rsidRPr="00BC409C" w:rsidRDefault="003A1E5F" w:rsidP="00423E00">
            <w:pPr>
              <w:pStyle w:val="TAL"/>
              <w:jc w:val="center"/>
              <w:rPr>
                <w:rFonts w:cs="Arial"/>
                <w:szCs w:val="18"/>
              </w:rPr>
            </w:pPr>
            <w:r w:rsidRPr="00BC409C">
              <w:rPr>
                <w:lang w:eastAsia="zh-CN"/>
              </w:rPr>
              <w:t>Band</w:t>
            </w:r>
          </w:p>
        </w:tc>
        <w:tc>
          <w:tcPr>
            <w:tcW w:w="567" w:type="dxa"/>
          </w:tcPr>
          <w:p w14:paraId="19CCDE9E" w14:textId="77777777" w:rsidR="003A1E5F" w:rsidRPr="00BC409C" w:rsidRDefault="003A1E5F" w:rsidP="00423E00">
            <w:pPr>
              <w:pStyle w:val="TAL"/>
              <w:jc w:val="center"/>
              <w:rPr>
                <w:rFonts w:cs="Arial"/>
                <w:szCs w:val="18"/>
              </w:rPr>
            </w:pPr>
            <w:r w:rsidRPr="00BC409C">
              <w:t>No</w:t>
            </w:r>
          </w:p>
        </w:tc>
        <w:tc>
          <w:tcPr>
            <w:tcW w:w="709" w:type="dxa"/>
          </w:tcPr>
          <w:p w14:paraId="638502BD" w14:textId="77777777" w:rsidR="003A1E5F" w:rsidRPr="00BC409C" w:rsidRDefault="003A1E5F" w:rsidP="00423E00">
            <w:pPr>
              <w:pStyle w:val="TAL"/>
              <w:jc w:val="center"/>
              <w:rPr>
                <w:bCs/>
                <w:iCs/>
              </w:rPr>
            </w:pPr>
            <w:r w:rsidRPr="00BC409C">
              <w:rPr>
                <w:bCs/>
                <w:iCs/>
              </w:rPr>
              <w:t>N/A</w:t>
            </w:r>
          </w:p>
        </w:tc>
        <w:tc>
          <w:tcPr>
            <w:tcW w:w="728" w:type="dxa"/>
          </w:tcPr>
          <w:p w14:paraId="00C6F9AF" w14:textId="77777777" w:rsidR="003A1E5F" w:rsidRPr="00BC409C" w:rsidRDefault="003A1E5F" w:rsidP="00423E00">
            <w:pPr>
              <w:pStyle w:val="TAL"/>
              <w:jc w:val="center"/>
              <w:rPr>
                <w:bCs/>
                <w:iCs/>
              </w:rPr>
            </w:pPr>
            <w:r w:rsidRPr="00BC409C">
              <w:t>FR2 only</w:t>
            </w:r>
          </w:p>
        </w:tc>
      </w:tr>
      <w:tr w:rsidR="003A1E5F" w:rsidRPr="00BC409C" w14:paraId="653DCEBB" w14:textId="77777777" w:rsidTr="00423E00">
        <w:trPr>
          <w:cantSplit/>
          <w:tblHeader/>
        </w:trPr>
        <w:tc>
          <w:tcPr>
            <w:tcW w:w="6917" w:type="dxa"/>
          </w:tcPr>
          <w:p w14:paraId="0A15EB63" w14:textId="77777777" w:rsidR="003A1E5F" w:rsidRPr="00BC409C" w:rsidRDefault="003A1E5F" w:rsidP="00423E00">
            <w:pPr>
              <w:pStyle w:val="TAL"/>
              <w:rPr>
                <w:b/>
                <w:i/>
                <w:szCs w:val="18"/>
              </w:rPr>
            </w:pPr>
            <w:r w:rsidRPr="00BC409C">
              <w:rPr>
                <w:b/>
                <w:i/>
                <w:szCs w:val="18"/>
              </w:rPr>
              <w:lastRenderedPageBreak/>
              <w:t>unifiedJointTCI-r17</w:t>
            </w:r>
          </w:p>
          <w:p w14:paraId="05F3FB7A" w14:textId="77777777" w:rsidR="003A1E5F" w:rsidRPr="00BC409C" w:rsidRDefault="003A1E5F" w:rsidP="00423E00">
            <w:pPr>
              <w:pStyle w:val="TAL"/>
              <w:rPr>
                <w:bCs/>
                <w:iCs/>
                <w:szCs w:val="18"/>
              </w:rPr>
            </w:pPr>
            <w:r w:rsidRPr="00BC409C">
              <w:rPr>
                <w:bCs/>
                <w:iCs/>
                <w:szCs w:val="18"/>
              </w:rPr>
              <w:t>Indicates the support of unified TCI state operation with joint DL/UL TCI update for intra-cell beam management including the support of:</w:t>
            </w:r>
          </w:p>
          <w:p w14:paraId="7C0327DF"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One MAC-CE activated joint TCI state per CC in a band</w:t>
            </w:r>
          </w:p>
          <w:p w14:paraId="201D8AD4"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TCI state indication for update and activation of MAC CE based TCI state indication for one active TCI state</w:t>
            </w:r>
          </w:p>
          <w:p w14:paraId="2863A163" w14:textId="77777777" w:rsidR="003A1E5F" w:rsidRPr="00BC409C" w:rsidRDefault="003A1E5F" w:rsidP="00423E00">
            <w:pPr>
              <w:pStyle w:val="TAL"/>
              <w:rPr>
                <w:bCs/>
                <w:iCs/>
                <w:szCs w:val="18"/>
              </w:rPr>
            </w:pPr>
          </w:p>
          <w:p w14:paraId="1133198D" w14:textId="77777777" w:rsidR="003A1E5F" w:rsidRPr="00BC409C" w:rsidRDefault="003A1E5F" w:rsidP="00423E00">
            <w:pPr>
              <w:pStyle w:val="TAL"/>
              <w:rPr>
                <w:szCs w:val="18"/>
              </w:rPr>
            </w:pPr>
            <w:r w:rsidRPr="00BC409C">
              <w:rPr>
                <w:szCs w:val="18"/>
              </w:rPr>
              <w:t>The capability signalling comprises the following parameters:</w:t>
            </w:r>
          </w:p>
          <w:p w14:paraId="7067EDBE"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maxConfiguredJointTCI-r17</w:t>
            </w:r>
            <w:r w:rsidRPr="00BC409C">
              <w:rPr>
                <w:rFonts w:ascii="Arial" w:hAnsi="Arial" w:cs="Arial"/>
                <w:sz w:val="18"/>
                <w:szCs w:val="18"/>
              </w:rPr>
              <w:t xml:space="preserve"> indicates the maximum number of configured joint TCI states per BWP per CC in a band</w:t>
            </w:r>
          </w:p>
          <w:p w14:paraId="5E1882B7"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maxActivatedTCIAcrossCC-r1</w:t>
            </w:r>
            <w:r w:rsidRPr="00BC409C">
              <w:rPr>
                <w:rFonts w:ascii="Arial" w:hAnsi="Arial" w:cs="Arial"/>
                <w:sz w:val="18"/>
                <w:szCs w:val="18"/>
              </w:rPr>
              <w:t>7 indicates the maximum number of MAC-CE activated joint TCI states across all CC(s) in a band</w:t>
            </w:r>
          </w:p>
          <w:p w14:paraId="6D5B8783" w14:textId="77777777" w:rsidR="003A1E5F" w:rsidRPr="00BC409C" w:rsidRDefault="003A1E5F" w:rsidP="00423E00">
            <w:pPr>
              <w:pStyle w:val="B1"/>
              <w:spacing w:after="0"/>
              <w:rPr>
                <w:rFonts w:ascii="Arial" w:hAnsi="Arial" w:cs="Arial"/>
                <w:sz w:val="18"/>
                <w:szCs w:val="18"/>
              </w:rPr>
            </w:pPr>
          </w:p>
          <w:p w14:paraId="6B6A8F0B" w14:textId="77777777" w:rsidR="003A1E5F" w:rsidRPr="00BC409C" w:rsidRDefault="003A1E5F" w:rsidP="00423E00">
            <w:pPr>
              <w:pStyle w:val="TAL"/>
            </w:pPr>
            <w:r w:rsidRPr="00BC409C">
              <w:t xml:space="preserve">If a UE supports </w:t>
            </w:r>
            <w:r w:rsidRPr="00BC409C">
              <w:rPr>
                <w:i/>
                <w:iCs/>
              </w:rPr>
              <w:t>unifiedJointTCI-InterCell-r17</w:t>
            </w:r>
            <w:r w:rsidRPr="00BC409C">
              <w:t xml:space="preserve">, the signalled component values (except </w:t>
            </w:r>
            <w:r w:rsidRPr="00BC409C">
              <w:rPr>
                <w:i/>
                <w:iCs/>
              </w:rPr>
              <w:t>additionalMAC-CE-AcrossCC-r17</w:t>
            </w:r>
            <w:r w:rsidRPr="00BC409C">
              <w:t>) also apply to inter-cell beam management,</w:t>
            </w:r>
          </w:p>
          <w:p w14:paraId="71FE8CC2" w14:textId="77777777" w:rsidR="003A1E5F" w:rsidRPr="00BC409C" w:rsidRDefault="003A1E5F" w:rsidP="00423E00">
            <w:pPr>
              <w:pStyle w:val="TAL"/>
            </w:pPr>
          </w:p>
          <w:p w14:paraId="4D6AE0BE" w14:textId="77777777" w:rsidR="003A1E5F" w:rsidRPr="00BC409C" w:rsidRDefault="003A1E5F" w:rsidP="00423E00">
            <w:pPr>
              <w:pStyle w:val="TAN"/>
              <w:rPr>
                <w:b/>
                <w:i/>
              </w:rPr>
            </w:pPr>
            <w:r w:rsidRPr="00BC409C">
              <w:t>NOTE:</w:t>
            </w:r>
            <w:r w:rsidRPr="00BC409C">
              <w:rPr>
                <w:rFonts w:cs="Arial"/>
                <w:szCs w:val="18"/>
              </w:rPr>
              <w:tab/>
            </w:r>
            <w:r w:rsidRPr="00BC409C">
              <w:t>Activated joint TCI state(s) include all PDCCH/PDSCH receptions and PUSCH/PUCCH transmissions</w:t>
            </w:r>
          </w:p>
        </w:tc>
        <w:tc>
          <w:tcPr>
            <w:tcW w:w="709" w:type="dxa"/>
          </w:tcPr>
          <w:p w14:paraId="183CB304" w14:textId="77777777" w:rsidR="003A1E5F" w:rsidRPr="00BC409C" w:rsidRDefault="003A1E5F" w:rsidP="00423E00">
            <w:pPr>
              <w:pStyle w:val="TAL"/>
              <w:jc w:val="center"/>
              <w:rPr>
                <w:rFonts w:cs="Arial"/>
                <w:szCs w:val="18"/>
              </w:rPr>
            </w:pPr>
            <w:r w:rsidRPr="00BC409C">
              <w:t>Band</w:t>
            </w:r>
          </w:p>
        </w:tc>
        <w:tc>
          <w:tcPr>
            <w:tcW w:w="567" w:type="dxa"/>
          </w:tcPr>
          <w:p w14:paraId="6BAC59B2" w14:textId="77777777" w:rsidR="003A1E5F" w:rsidRPr="00BC409C" w:rsidRDefault="003A1E5F" w:rsidP="00423E00">
            <w:pPr>
              <w:pStyle w:val="TAL"/>
              <w:jc w:val="center"/>
              <w:rPr>
                <w:rFonts w:cs="Arial"/>
                <w:szCs w:val="18"/>
              </w:rPr>
            </w:pPr>
            <w:r w:rsidRPr="00BC409C">
              <w:t>No</w:t>
            </w:r>
          </w:p>
        </w:tc>
        <w:tc>
          <w:tcPr>
            <w:tcW w:w="709" w:type="dxa"/>
          </w:tcPr>
          <w:p w14:paraId="4DF9F92D" w14:textId="77777777" w:rsidR="003A1E5F" w:rsidRPr="00BC409C" w:rsidRDefault="003A1E5F" w:rsidP="00423E00">
            <w:pPr>
              <w:pStyle w:val="TAL"/>
              <w:jc w:val="center"/>
              <w:rPr>
                <w:bCs/>
                <w:iCs/>
              </w:rPr>
            </w:pPr>
            <w:r w:rsidRPr="00BC409C">
              <w:rPr>
                <w:bCs/>
                <w:iCs/>
              </w:rPr>
              <w:t>N/A</w:t>
            </w:r>
          </w:p>
        </w:tc>
        <w:tc>
          <w:tcPr>
            <w:tcW w:w="728" w:type="dxa"/>
          </w:tcPr>
          <w:p w14:paraId="09D90267" w14:textId="77777777" w:rsidR="003A1E5F" w:rsidRPr="00BC409C" w:rsidRDefault="003A1E5F" w:rsidP="00423E00">
            <w:pPr>
              <w:pStyle w:val="TAL"/>
              <w:jc w:val="center"/>
              <w:rPr>
                <w:bCs/>
                <w:iCs/>
              </w:rPr>
            </w:pPr>
            <w:r w:rsidRPr="00BC409C">
              <w:rPr>
                <w:bCs/>
                <w:iCs/>
              </w:rPr>
              <w:t>N/A</w:t>
            </w:r>
          </w:p>
        </w:tc>
      </w:tr>
      <w:tr w:rsidR="003A1E5F" w:rsidRPr="00BC409C" w14:paraId="14CC3D17" w14:textId="77777777" w:rsidTr="00423E00">
        <w:trPr>
          <w:cantSplit/>
          <w:tblHeader/>
        </w:trPr>
        <w:tc>
          <w:tcPr>
            <w:tcW w:w="6917" w:type="dxa"/>
          </w:tcPr>
          <w:p w14:paraId="0F30C74F" w14:textId="77777777" w:rsidR="003A1E5F" w:rsidRPr="00BC409C" w:rsidRDefault="003A1E5F" w:rsidP="00423E00">
            <w:pPr>
              <w:pStyle w:val="TAL"/>
              <w:rPr>
                <w:rFonts w:cs="Arial"/>
                <w:b/>
                <w:bCs/>
                <w:i/>
                <w:iCs/>
                <w:szCs w:val="18"/>
                <w:lang w:eastAsia="en-GB"/>
              </w:rPr>
            </w:pPr>
            <w:r w:rsidRPr="00BC409C">
              <w:rPr>
                <w:rFonts w:cs="Arial"/>
                <w:b/>
                <w:bCs/>
                <w:i/>
                <w:iCs/>
                <w:szCs w:val="18"/>
                <w:lang w:eastAsia="en-GB"/>
              </w:rPr>
              <w:t>unifiedJointTCI-BeamAlignDLRS-r17</w:t>
            </w:r>
          </w:p>
          <w:p w14:paraId="5D5AE056" w14:textId="77777777" w:rsidR="003A1E5F" w:rsidRPr="00BC409C" w:rsidRDefault="003A1E5F" w:rsidP="00423E00">
            <w:pPr>
              <w:pStyle w:val="TAL"/>
              <w:rPr>
                <w:rFonts w:cs="Arial"/>
                <w:szCs w:val="18"/>
                <w:lang w:eastAsia="en-GB"/>
              </w:rPr>
            </w:pPr>
            <w:r w:rsidRPr="00BC409C">
              <w:rPr>
                <w:rFonts w:cs="Arial"/>
                <w:szCs w:val="18"/>
                <w:lang w:eastAsia="en-GB"/>
              </w:rPr>
              <w:t>Indicates the support of beam misalignment between the DL source RS in the TCI state to provide spatial relation indication and the PL-RS.</w:t>
            </w:r>
          </w:p>
          <w:p w14:paraId="025D3DC1" w14:textId="77777777" w:rsidR="003A1E5F" w:rsidRPr="00BC409C" w:rsidRDefault="003A1E5F" w:rsidP="00423E00">
            <w:pPr>
              <w:pStyle w:val="TAL"/>
              <w:rPr>
                <w:rFonts w:cs="Arial"/>
                <w:szCs w:val="18"/>
                <w:lang w:eastAsia="en-GB"/>
              </w:rPr>
            </w:pPr>
            <w:r w:rsidRPr="00BC409C">
              <w:rPr>
                <w:rFonts w:cs="Arial"/>
                <w:szCs w:val="18"/>
              </w:rPr>
              <w:t xml:space="preserve">The UE indicating support of this feature shall also indicate support of </w:t>
            </w:r>
            <w:r w:rsidRPr="00BC409C">
              <w:rPr>
                <w:rFonts w:cs="Arial"/>
                <w:i/>
                <w:szCs w:val="18"/>
              </w:rPr>
              <w:t>unifiedJointTCI-r17</w:t>
            </w:r>
            <w:r w:rsidRPr="00BC409C">
              <w:rPr>
                <w:rFonts w:cs="Arial"/>
                <w:szCs w:val="18"/>
              </w:rPr>
              <w:t>.</w:t>
            </w:r>
          </w:p>
        </w:tc>
        <w:tc>
          <w:tcPr>
            <w:tcW w:w="709" w:type="dxa"/>
          </w:tcPr>
          <w:p w14:paraId="4E16C7EA" w14:textId="77777777" w:rsidR="003A1E5F" w:rsidRPr="00BC409C" w:rsidRDefault="003A1E5F" w:rsidP="00423E00">
            <w:pPr>
              <w:pStyle w:val="TAL"/>
              <w:jc w:val="center"/>
              <w:rPr>
                <w:rFonts w:cs="Arial"/>
                <w:szCs w:val="18"/>
              </w:rPr>
            </w:pPr>
            <w:r w:rsidRPr="00BC409C">
              <w:t>Band</w:t>
            </w:r>
          </w:p>
        </w:tc>
        <w:tc>
          <w:tcPr>
            <w:tcW w:w="567" w:type="dxa"/>
          </w:tcPr>
          <w:p w14:paraId="5B003BB1" w14:textId="77777777" w:rsidR="003A1E5F" w:rsidRPr="00BC409C" w:rsidRDefault="003A1E5F" w:rsidP="00423E00">
            <w:pPr>
              <w:pStyle w:val="TAL"/>
              <w:jc w:val="center"/>
              <w:rPr>
                <w:rFonts w:cs="Arial"/>
                <w:szCs w:val="18"/>
              </w:rPr>
            </w:pPr>
            <w:r w:rsidRPr="00BC409C">
              <w:t>No</w:t>
            </w:r>
          </w:p>
        </w:tc>
        <w:tc>
          <w:tcPr>
            <w:tcW w:w="709" w:type="dxa"/>
          </w:tcPr>
          <w:p w14:paraId="32FEE46C" w14:textId="77777777" w:rsidR="003A1E5F" w:rsidRPr="00BC409C" w:rsidRDefault="003A1E5F" w:rsidP="00423E00">
            <w:pPr>
              <w:pStyle w:val="TAL"/>
              <w:jc w:val="center"/>
              <w:rPr>
                <w:bCs/>
                <w:iCs/>
              </w:rPr>
            </w:pPr>
            <w:r w:rsidRPr="00BC409C">
              <w:rPr>
                <w:bCs/>
                <w:iCs/>
              </w:rPr>
              <w:t>N/A</w:t>
            </w:r>
          </w:p>
        </w:tc>
        <w:tc>
          <w:tcPr>
            <w:tcW w:w="728" w:type="dxa"/>
          </w:tcPr>
          <w:p w14:paraId="778DC505" w14:textId="77777777" w:rsidR="003A1E5F" w:rsidRPr="00BC409C" w:rsidRDefault="003A1E5F" w:rsidP="00423E00">
            <w:pPr>
              <w:pStyle w:val="TAL"/>
              <w:jc w:val="center"/>
              <w:rPr>
                <w:bCs/>
                <w:iCs/>
              </w:rPr>
            </w:pPr>
            <w:r w:rsidRPr="00BC409C">
              <w:rPr>
                <w:bCs/>
                <w:iCs/>
              </w:rPr>
              <w:t>FR2 only</w:t>
            </w:r>
          </w:p>
        </w:tc>
      </w:tr>
      <w:tr w:rsidR="003A1E5F" w:rsidRPr="00BC409C" w14:paraId="2DCCAEA4" w14:textId="77777777" w:rsidTr="00423E00">
        <w:trPr>
          <w:cantSplit/>
          <w:tblHeader/>
        </w:trPr>
        <w:tc>
          <w:tcPr>
            <w:tcW w:w="6917" w:type="dxa"/>
          </w:tcPr>
          <w:p w14:paraId="7A5060F6" w14:textId="77777777" w:rsidR="003A1E5F" w:rsidRPr="00BC409C" w:rsidRDefault="003A1E5F" w:rsidP="00423E00">
            <w:pPr>
              <w:pStyle w:val="TAL"/>
              <w:rPr>
                <w:rFonts w:cs="Arial"/>
                <w:b/>
                <w:bCs/>
                <w:i/>
                <w:iCs/>
                <w:szCs w:val="18"/>
                <w:lang w:eastAsia="en-GB"/>
              </w:rPr>
            </w:pPr>
            <w:r w:rsidRPr="00BC409C">
              <w:rPr>
                <w:rFonts w:cs="Arial"/>
                <w:b/>
                <w:bCs/>
                <w:i/>
                <w:iCs/>
                <w:szCs w:val="18"/>
                <w:lang w:eastAsia="en-GB"/>
              </w:rPr>
              <w:t>unifiedJointTCI-commonMultiCC-r17</w:t>
            </w:r>
          </w:p>
          <w:p w14:paraId="78A4B3C0" w14:textId="77777777" w:rsidR="003A1E5F" w:rsidRPr="00BC409C" w:rsidRDefault="003A1E5F" w:rsidP="00423E00">
            <w:pPr>
              <w:pStyle w:val="TAL"/>
              <w:rPr>
                <w:rFonts w:cs="Arial"/>
                <w:szCs w:val="18"/>
              </w:rPr>
            </w:pPr>
            <w:r w:rsidRPr="00BC409C">
              <w:rPr>
                <w:rFonts w:cs="Arial"/>
                <w:szCs w:val="18"/>
                <w:lang w:eastAsia="en-GB"/>
              </w:rPr>
              <w:t>Indicates the support of</w:t>
            </w:r>
            <w:r w:rsidRPr="00BC409C">
              <w:rPr>
                <w:rFonts w:cs="Arial"/>
                <w:sz w:val="16"/>
                <w:lang w:eastAsia="en-GB"/>
              </w:rPr>
              <w:t xml:space="preserve"> c</w:t>
            </w:r>
            <w:r w:rsidRPr="00BC409C">
              <w:rPr>
                <w:rFonts w:cs="Arial"/>
                <w:szCs w:val="18"/>
              </w:rPr>
              <w:t>ommon multi-CC TCI state ID update and activation.</w:t>
            </w:r>
          </w:p>
          <w:p w14:paraId="6190CCA7" w14:textId="77777777" w:rsidR="003A1E5F" w:rsidRPr="00BC409C" w:rsidRDefault="003A1E5F" w:rsidP="00423E00">
            <w:pPr>
              <w:pStyle w:val="TAL"/>
              <w:rPr>
                <w:b/>
                <w:i/>
              </w:rPr>
            </w:pPr>
            <w:r w:rsidRPr="00BC409C">
              <w:rPr>
                <w:rFonts w:cs="Arial"/>
                <w:szCs w:val="18"/>
              </w:rPr>
              <w:t xml:space="preserve">The UE indicating support of this feature shall also indicate support of </w:t>
            </w:r>
            <w:r w:rsidRPr="00BC409C">
              <w:rPr>
                <w:rFonts w:cs="Arial"/>
                <w:i/>
                <w:szCs w:val="18"/>
              </w:rPr>
              <w:t>unifiedJointTCI-r17</w:t>
            </w:r>
            <w:r w:rsidRPr="00BC409C">
              <w:rPr>
                <w:rFonts w:cs="Arial"/>
                <w:szCs w:val="18"/>
              </w:rPr>
              <w:t>.</w:t>
            </w:r>
          </w:p>
        </w:tc>
        <w:tc>
          <w:tcPr>
            <w:tcW w:w="709" w:type="dxa"/>
          </w:tcPr>
          <w:p w14:paraId="0B07FEE9" w14:textId="77777777" w:rsidR="003A1E5F" w:rsidRPr="00BC409C" w:rsidRDefault="003A1E5F" w:rsidP="00423E00">
            <w:pPr>
              <w:pStyle w:val="TAL"/>
              <w:jc w:val="center"/>
              <w:rPr>
                <w:rFonts w:cs="Arial"/>
                <w:szCs w:val="18"/>
              </w:rPr>
            </w:pPr>
            <w:r w:rsidRPr="00BC409C">
              <w:t>Band</w:t>
            </w:r>
          </w:p>
        </w:tc>
        <w:tc>
          <w:tcPr>
            <w:tcW w:w="567" w:type="dxa"/>
          </w:tcPr>
          <w:p w14:paraId="4CCAD4C2" w14:textId="77777777" w:rsidR="003A1E5F" w:rsidRPr="00BC409C" w:rsidRDefault="003A1E5F" w:rsidP="00423E00">
            <w:pPr>
              <w:pStyle w:val="TAL"/>
              <w:jc w:val="center"/>
              <w:rPr>
                <w:rFonts w:cs="Arial"/>
                <w:szCs w:val="18"/>
              </w:rPr>
            </w:pPr>
            <w:r w:rsidRPr="00BC409C">
              <w:t>No</w:t>
            </w:r>
          </w:p>
        </w:tc>
        <w:tc>
          <w:tcPr>
            <w:tcW w:w="709" w:type="dxa"/>
          </w:tcPr>
          <w:p w14:paraId="1C510573" w14:textId="77777777" w:rsidR="003A1E5F" w:rsidRPr="00BC409C" w:rsidRDefault="003A1E5F" w:rsidP="00423E00">
            <w:pPr>
              <w:pStyle w:val="TAL"/>
              <w:jc w:val="center"/>
              <w:rPr>
                <w:bCs/>
                <w:iCs/>
              </w:rPr>
            </w:pPr>
            <w:r w:rsidRPr="00BC409C">
              <w:rPr>
                <w:bCs/>
                <w:iCs/>
              </w:rPr>
              <w:t>N/A</w:t>
            </w:r>
          </w:p>
        </w:tc>
        <w:tc>
          <w:tcPr>
            <w:tcW w:w="728" w:type="dxa"/>
          </w:tcPr>
          <w:p w14:paraId="6B4AC0A0" w14:textId="77777777" w:rsidR="003A1E5F" w:rsidRPr="00BC409C" w:rsidRDefault="003A1E5F" w:rsidP="00423E00">
            <w:pPr>
              <w:pStyle w:val="TAL"/>
              <w:jc w:val="center"/>
              <w:rPr>
                <w:bCs/>
                <w:iCs/>
              </w:rPr>
            </w:pPr>
            <w:r w:rsidRPr="00BC409C">
              <w:rPr>
                <w:bCs/>
                <w:iCs/>
              </w:rPr>
              <w:t>N/A</w:t>
            </w:r>
          </w:p>
        </w:tc>
      </w:tr>
      <w:tr w:rsidR="003A1E5F" w:rsidRPr="00BC409C" w14:paraId="1207873B" w14:textId="77777777" w:rsidTr="00423E00">
        <w:trPr>
          <w:cantSplit/>
          <w:tblHeader/>
        </w:trPr>
        <w:tc>
          <w:tcPr>
            <w:tcW w:w="6917" w:type="dxa"/>
          </w:tcPr>
          <w:p w14:paraId="20548E71" w14:textId="77777777" w:rsidR="003A1E5F" w:rsidRPr="00BC409C" w:rsidRDefault="003A1E5F" w:rsidP="00423E00">
            <w:pPr>
              <w:pStyle w:val="TAL"/>
              <w:rPr>
                <w:rFonts w:cs="Arial"/>
                <w:b/>
                <w:i/>
                <w:szCs w:val="18"/>
              </w:rPr>
            </w:pPr>
            <w:r w:rsidRPr="00BC409C">
              <w:rPr>
                <w:rFonts w:cs="Arial"/>
                <w:b/>
                <w:i/>
                <w:szCs w:val="18"/>
              </w:rPr>
              <w:t>unifiedJointTCI-InterCell-r17</w:t>
            </w:r>
          </w:p>
          <w:p w14:paraId="66E935C1" w14:textId="77777777" w:rsidR="003A1E5F" w:rsidRPr="00BC409C" w:rsidRDefault="003A1E5F" w:rsidP="00423E00">
            <w:pPr>
              <w:pStyle w:val="TAL"/>
              <w:rPr>
                <w:rFonts w:eastAsia="MS Mincho" w:cs="Arial"/>
                <w:bCs/>
                <w:iCs/>
                <w:szCs w:val="18"/>
              </w:rPr>
            </w:pPr>
            <w:r w:rsidRPr="00BC409C">
              <w:rPr>
                <w:rFonts w:eastAsia="MS Mincho" w:cs="Arial"/>
                <w:bCs/>
                <w:iCs/>
                <w:szCs w:val="18"/>
              </w:rPr>
              <w:t>Indicates the support of Unified TCI with joint DL/UL TCI update for inter-cell beam management including following parameters:</w:t>
            </w:r>
          </w:p>
          <w:p w14:paraId="1BC00981" w14:textId="77777777" w:rsidR="003A1E5F" w:rsidRPr="00BC409C" w:rsidRDefault="003A1E5F" w:rsidP="00423E00">
            <w:pPr>
              <w:pStyle w:val="B1"/>
              <w:spacing w:after="0"/>
              <w:rPr>
                <w:rFonts w:eastAsia="MS Mincho" w:cs="Arial"/>
                <w:szCs w:val="18"/>
              </w:rPr>
            </w:pPr>
            <w:r w:rsidRPr="00BC409C">
              <w:rPr>
                <w:rFonts w:ascii="Arial" w:eastAsia="MS Mincho" w:hAnsi="Arial" w:cs="Arial"/>
                <w:sz w:val="18"/>
                <w:szCs w:val="18"/>
              </w:rPr>
              <w:t>-</w:t>
            </w:r>
            <w:r w:rsidRPr="00BC409C">
              <w:rPr>
                <w:rFonts w:ascii="Arial" w:eastAsia="MS Mincho" w:hAnsi="Arial" w:cs="Arial"/>
                <w:sz w:val="18"/>
                <w:szCs w:val="18"/>
              </w:rPr>
              <w:tab/>
            </w:r>
            <w:proofErr w:type="gramStart"/>
            <w:r w:rsidRPr="00BC409C">
              <w:rPr>
                <w:rFonts w:ascii="Arial" w:eastAsia="MS Mincho" w:hAnsi="Arial" w:cs="Arial"/>
                <w:i/>
                <w:iCs/>
                <w:sz w:val="18"/>
                <w:szCs w:val="18"/>
              </w:rPr>
              <w:t>additionalMAC-CE-PerCC-r17</w:t>
            </w:r>
            <w:proofErr w:type="gramEnd"/>
            <w:r w:rsidRPr="00BC409C">
              <w:rPr>
                <w:rFonts w:ascii="Arial" w:eastAsia="MS Mincho" w:hAnsi="Arial" w:cs="Arial"/>
                <w:sz w:val="18"/>
                <w:szCs w:val="18"/>
              </w:rPr>
              <w:t xml:space="preserve"> indicates the number of K additional MAC-CEs to indicate joint TCI states per CC in a band.</w:t>
            </w:r>
          </w:p>
          <w:p w14:paraId="31394BEB" w14:textId="77777777" w:rsidR="003A1E5F" w:rsidRPr="00BC409C" w:rsidRDefault="003A1E5F" w:rsidP="00423E00">
            <w:pPr>
              <w:pStyle w:val="B1"/>
              <w:spacing w:after="0"/>
              <w:rPr>
                <w:rFonts w:eastAsia="MS Mincho" w:cs="Arial"/>
                <w:szCs w:val="18"/>
              </w:rPr>
            </w:pPr>
            <w:r w:rsidRPr="00BC409C">
              <w:rPr>
                <w:rFonts w:ascii="Arial" w:eastAsia="MS Mincho" w:hAnsi="Arial" w:cs="Arial"/>
                <w:sz w:val="18"/>
                <w:szCs w:val="18"/>
              </w:rPr>
              <w:t>-</w:t>
            </w:r>
            <w:r w:rsidRPr="00BC409C">
              <w:rPr>
                <w:rFonts w:ascii="Arial" w:eastAsia="MS Mincho" w:hAnsi="Arial" w:cs="Arial"/>
                <w:sz w:val="18"/>
                <w:szCs w:val="18"/>
              </w:rPr>
              <w:tab/>
            </w:r>
            <w:proofErr w:type="gramStart"/>
            <w:r w:rsidRPr="00BC409C">
              <w:rPr>
                <w:rFonts w:ascii="Arial" w:eastAsia="MS Mincho" w:hAnsi="Arial" w:cs="Arial"/>
                <w:i/>
                <w:iCs/>
                <w:sz w:val="18"/>
                <w:szCs w:val="18"/>
              </w:rPr>
              <w:t>additionalMAC-CE-AcrossCC-r17</w:t>
            </w:r>
            <w:proofErr w:type="gramEnd"/>
            <w:r w:rsidRPr="00BC409C">
              <w:rPr>
                <w:rFonts w:ascii="Arial" w:eastAsia="MS Mincho" w:hAnsi="Arial" w:cs="Arial"/>
                <w:sz w:val="18"/>
                <w:szCs w:val="18"/>
              </w:rPr>
              <w:t xml:space="preserve"> indicates the number of K additional MAC-CE activated joint TCI states across all CC(s) in a band.</w:t>
            </w:r>
          </w:p>
          <w:p w14:paraId="7E2236BB" w14:textId="77777777" w:rsidR="003A1E5F" w:rsidRPr="00BC409C" w:rsidRDefault="003A1E5F" w:rsidP="00423E00">
            <w:pPr>
              <w:pStyle w:val="TAL"/>
              <w:rPr>
                <w:rFonts w:eastAsia="MS Mincho" w:cs="Arial"/>
                <w:szCs w:val="18"/>
              </w:rPr>
            </w:pPr>
          </w:p>
          <w:p w14:paraId="019AA544" w14:textId="77777777" w:rsidR="003A1E5F" w:rsidRPr="00BC409C" w:rsidRDefault="003A1E5F" w:rsidP="00423E00">
            <w:pPr>
              <w:pStyle w:val="TAL"/>
              <w:rPr>
                <w:rFonts w:eastAsia="MS Mincho" w:cs="Arial"/>
                <w:szCs w:val="18"/>
              </w:rPr>
            </w:pPr>
            <w:r w:rsidRPr="00BC409C">
              <w:rPr>
                <w:rFonts w:eastAsia="MS Mincho" w:cs="Arial"/>
                <w:szCs w:val="18"/>
              </w:rPr>
              <w:t xml:space="preserve">A UE indicating support of this shall also indicate support of </w:t>
            </w:r>
            <w:r w:rsidRPr="00BC409C">
              <w:rPr>
                <w:rFonts w:eastAsia="MS Mincho" w:cs="Arial"/>
                <w:i/>
                <w:iCs/>
                <w:szCs w:val="18"/>
              </w:rPr>
              <w:t>unifiedJointTCI-r17</w:t>
            </w:r>
            <w:r w:rsidRPr="00BC409C">
              <w:rPr>
                <w:rFonts w:eastAsia="MS Mincho" w:cs="Arial"/>
                <w:szCs w:val="18"/>
              </w:rPr>
              <w:t xml:space="preserve"> and </w:t>
            </w:r>
            <w:r w:rsidRPr="00BC409C">
              <w:rPr>
                <w:rFonts w:eastAsia="MS Mincho" w:cs="Arial"/>
                <w:i/>
                <w:iCs/>
                <w:szCs w:val="18"/>
              </w:rPr>
              <w:t>unifiedJointTCI-mTRP-InterCell-BM-r17</w:t>
            </w:r>
            <w:r w:rsidRPr="00BC409C">
              <w:rPr>
                <w:rFonts w:eastAsia="MS Mincho" w:cs="Arial"/>
                <w:szCs w:val="18"/>
              </w:rPr>
              <w:t>.</w:t>
            </w:r>
          </w:p>
          <w:p w14:paraId="24C2C273" w14:textId="77777777" w:rsidR="003A1E5F" w:rsidRPr="00BC409C" w:rsidRDefault="003A1E5F" w:rsidP="00423E00">
            <w:pPr>
              <w:pStyle w:val="TAL"/>
              <w:rPr>
                <w:rFonts w:eastAsia="MS Mincho" w:cs="Arial"/>
                <w:szCs w:val="18"/>
              </w:rPr>
            </w:pPr>
          </w:p>
          <w:p w14:paraId="5EAA77B7" w14:textId="77777777" w:rsidR="003A1E5F" w:rsidRPr="00BC409C" w:rsidRDefault="003A1E5F" w:rsidP="00423E00">
            <w:pPr>
              <w:pStyle w:val="TAN"/>
              <w:rPr>
                <w:rFonts w:eastAsia="MS Mincho"/>
              </w:rPr>
            </w:pPr>
            <w:r w:rsidRPr="00BC409C">
              <w:rPr>
                <w:rFonts w:eastAsia="MS Mincho"/>
              </w:rPr>
              <w:t>NOTE:</w:t>
            </w:r>
            <w:r w:rsidRPr="00BC409C">
              <w:rPr>
                <w:rFonts w:eastAsia="MS Mincho" w:cs="Arial"/>
                <w:szCs w:val="18"/>
              </w:rPr>
              <w:tab/>
            </w:r>
            <w:r w:rsidRPr="00BC409C">
              <w:rPr>
                <w:rFonts w:eastAsia="MS Mincho"/>
              </w:rPr>
              <w:t xml:space="preserve">A UE that supports </w:t>
            </w:r>
            <w:r w:rsidRPr="00BC409C">
              <w:rPr>
                <w:rFonts w:eastAsia="MS Mincho"/>
                <w:i/>
                <w:iCs/>
              </w:rPr>
              <w:t>unifiedJointTCI-InterCell-r17</w:t>
            </w:r>
            <w:r w:rsidRPr="00BC409C">
              <w:rPr>
                <w:rFonts w:eastAsia="MS Mincho"/>
              </w:rPr>
              <w:t xml:space="preserve"> supports K additional MAC-CE activated joint TCI states across all CC(s) in a band in addition to the maximum number of MAC-CE activated joint TCI states across all CC(s) in a band signalled in </w:t>
            </w:r>
            <w:r w:rsidRPr="00BC409C">
              <w:rPr>
                <w:rFonts w:eastAsia="MS Mincho"/>
                <w:i/>
                <w:iCs/>
              </w:rPr>
              <w:t>unifiedJointTCI-r17</w:t>
            </w:r>
            <w:r w:rsidRPr="00BC409C">
              <w:rPr>
                <w:rFonts w:eastAsia="MS Mincho"/>
              </w:rPr>
              <w:t xml:space="preserve">. The signalled value in </w:t>
            </w:r>
            <w:r w:rsidRPr="00BC409C">
              <w:rPr>
                <w:rFonts w:eastAsia="MS Mincho" w:cs="Arial"/>
                <w:i/>
                <w:iCs/>
                <w:szCs w:val="18"/>
              </w:rPr>
              <w:t>additionalMAC-CE-AcrossCC-r17</w:t>
            </w:r>
            <w:r w:rsidRPr="00BC409C">
              <w:rPr>
                <w:rFonts w:eastAsia="MS Mincho"/>
              </w:rPr>
              <w:t xml:space="preserve"> plus the signalled value in </w:t>
            </w:r>
            <w:r w:rsidRPr="00BC409C">
              <w:rPr>
                <w:rFonts w:eastAsia="MS Mincho"/>
                <w:i/>
                <w:iCs/>
              </w:rPr>
              <w:t>maxActivatedTCIAcrossCC-r17</w:t>
            </w:r>
            <w:r w:rsidRPr="00BC409C">
              <w:rPr>
                <w:rFonts w:eastAsia="MS Mincho"/>
              </w:rPr>
              <w:t xml:space="preserve"> determine the maximum number of MAC-CE activated joint TCI states across all CC(s) in a band that are applied to intra and inter-cell beam management jointly.</w:t>
            </w:r>
          </w:p>
          <w:p w14:paraId="4CBF86D4" w14:textId="77777777" w:rsidR="003A1E5F" w:rsidRPr="00BC409C" w:rsidRDefault="003A1E5F" w:rsidP="00423E00">
            <w:pPr>
              <w:pStyle w:val="TAL"/>
              <w:rPr>
                <w:b/>
                <w:i/>
              </w:rPr>
            </w:pPr>
          </w:p>
        </w:tc>
        <w:tc>
          <w:tcPr>
            <w:tcW w:w="709" w:type="dxa"/>
          </w:tcPr>
          <w:p w14:paraId="6AA43EFE" w14:textId="77777777" w:rsidR="003A1E5F" w:rsidRPr="00BC409C" w:rsidRDefault="003A1E5F" w:rsidP="00423E00">
            <w:pPr>
              <w:pStyle w:val="TAL"/>
              <w:jc w:val="center"/>
              <w:rPr>
                <w:rFonts w:cs="Arial"/>
                <w:szCs w:val="18"/>
              </w:rPr>
            </w:pPr>
            <w:r w:rsidRPr="00BC409C">
              <w:t>Band</w:t>
            </w:r>
          </w:p>
        </w:tc>
        <w:tc>
          <w:tcPr>
            <w:tcW w:w="567" w:type="dxa"/>
          </w:tcPr>
          <w:p w14:paraId="3A117728" w14:textId="77777777" w:rsidR="003A1E5F" w:rsidRPr="00BC409C" w:rsidRDefault="003A1E5F" w:rsidP="00423E00">
            <w:pPr>
              <w:pStyle w:val="TAL"/>
              <w:jc w:val="center"/>
              <w:rPr>
                <w:rFonts w:cs="Arial"/>
                <w:szCs w:val="18"/>
              </w:rPr>
            </w:pPr>
            <w:r w:rsidRPr="00BC409C">
              <w:t>No</w:t>
            </w:r>
          </w:p>
        </w:tc>
        <w:tc>
          <w:tcPr>
            <w:tcW w:w="709" w:type="dxa"/>
          </w:tcPr>
          <w:p w14:paraId="4B150E0D" w14:textId="77777777" w:rsidR="003A1E5F" w:rsidRPr="00BC409C" w:rsidRDefault="003A1E5F" w:rsidP="00423E00">
            <w:pPr>
              <w:pStyle w:val="TAL"/>
              <w:jc w:val="center"/>
              <w:rPr>
                <w:bCs/>
                <w:iCs/>
              </w:rPr>
            </w:pPr>
            <w:r w:rsidRPr="00BC409C">
              <w:rPr>
                <w:bCs/>
                <w:iCs/>
              </w:rPr>
              <w:t>N/A</w:t>
            </w:r>
          </w:p>
        </w:tc>
        <w:tc>
          <w:tcPr>
            <w:tcW w:w="728" w:type="dxa"/>
          </w:tcPr>
          <w:p w14:paraId="01C8DE5F" w14:textId="77777777" w:rsidR="003A1E5F" w:rsidRPr="00BC409C" w:rsidRDefault="003A1E5F" w:rsidP="00423E00">
            <w:pPr>
              <w:pStyle w:val="TAL"/>
              <w:jc w:val="center"/>
              <w:rPr>
                <w:bCs/>
                <w:iCs/>
              </w:rPr>
            </w:pPr>
            <w:r w:rsidRPr="00BC409C">
              <w:rPr>
                <w:bCs/>
                <w:iCs/>
              </w:rPr>
              <w:t>N/A</w:t>
            </w:r>
          </w:p>
        </w:tc>
      </w:tr>
      <w:tr w:rsidR="003A1E5F" w:rsidRPr="00BC409C" w14:paraId="4F7165F8" w14:textId="77777777" w:rsidTr="00423E00">
        <w:trPr>
          <w:cantSplit/>
          <w:tblHeader/>
        </w:trPr>
        <w:tc>
          <w:tcPr>
            <w:tcW w:w="6917" w:type="dxa"/>
          </w:tcPr>
          <w:p w14:paraId="45DB9610" w14:textId="77777777" w:rsidR="003A1E5F" w:rsidRPr="00BC409C" w:rsidRDefault="003A1E5F" w:rsidP="00423E00">
            <w:pPr>
              <w:pStyle w:val="TAL"/>
              <w:rPr>
                <w:rFonts w:cs="Arial"/>
                <w:b/>
                <w:bCs/>
                <w:i/>
                <w:iCs/>
                <w:szCs w:val="18"/>
                <w:lang w:eastAsia="en-GB"/>
              </w:rPr>
            </w:pPr>
            <w:r w:rsidRPr="00BC409C">
              <w:rPr>
                <w:rFonts w:cs="Arial"/>
                <w:b/>
                <w:bCs/>
                <w:i/>
                <w:iCs/>
                <w:szCs w:val="18"/>
                <w:lang w:eastAsia="en-GB"/>
              </w:rPr>
              <w:t>unifiedJointTCI-Legacy-r17</w:t>
            </w:r>
          </w:p>
          <w:p w14:paraId="1418B410" w14:textId="77777777" w:rsidR="003A1E5F" w:rsidRPr="00BC409C" w:rsidRDefault="003A1E5F" w:rsidP="00423E00">
            <w:pPr>
              <w:pStyle w:val="TAL"/>
              <w:rPr>
                <w:rFonts w:cs="Arial"/>
                <w:szCs w:val="18"/>
              </w:rPr>
            </w:pPr>
            <w:r w:rsidRPr="00BC409C">
              <w:rPr>
                <w:rFonts w:cs="Arial"/>
                <w:szCs w:val="18"/>
                <w:lang w:eastAsia="en-GB"/>
              </w:rPr>
              <w:t>Indicates the s</w:t>
            </w:r>
            <w:r w:rsidRPr="00BC409C">
              <w:rPr>
                <w:rFonts w:cs="Arial"/>
                <w:szCs w:val="18"/>
              </w:rPr>
              <w:t>upport of indication/configuration of R17 TCI states for aperiodic CSI-RS, PDCCH, PDSCH (except for TRS and for CORESET #0 and the respective PDSCH reception) reusing the Rel-15/16 signalling/configuration design(s).</w:t>
            </w:r>
          </w:p>
          <w:p w14:paraId="12C091E6" w14:textId="77777777" w:rsidR="003A1E5F" w:rsidRPr="00BC409C" w:rsidRDefault="003A1E5F" w:rsidP="00423E00">
            <w:pPr>
              <w:pStyle w:val="TAL"/>
              <w:rPr>
                <w:b/>
                <w:i/>
              </w:rPr>
            </w:pPr>
            <w:r w:rsidRPr="00BC409C">
              <w:rPr>
                <w:rFonts w:cs="Arial"/>
                <w:szCs w:val="18"/>
              </w:rPr>
              <w:t xml:space="preserve">The UE indicating support of this feature shall also indicate support of </w:t>
            </w:r>
            <w:r w:rsidRPr="00BC409C">
              <w:rPr>
                <w:rFonts w:cs="Arial"/>
                <w:i/>
                <w:szCs w:val="18"/>
              </w:rPr>
              <w:t>unifiedJointTCI-r17</w:t>
            </w:r>
            <w:r w:rsidRPr="00BC409C">
              <w:rPr>
                <w:rFonts w:cs="Arial"/>
                <w:szCs w:val="18"/>
              </w:rPr>
              <w:t>.</w:t>
            </w:r>
          </w:p>
        </w:tc>
        <w:tc>
          <w:tcPr>
            <w:tcW w:w="709" w:type="dxa"/>
          </w:tcPr>
          <w:p w14:paraId="00A9CDFF" w14:textId="77777777" w:rsidR="003A1E5F" w:rsidRPr="00BC409C" w:rsidRDefault="003A1E5F" w:rsidP="00423E00">
            <w:pPr>
              <w:pStyle w:val="TAL"/>
              <w:jc w:val="center"/>
              <w:rPr>
                <w:rFonts w:cs="Arial"/>
                <w:szCs w:val="18"/>
              </w:rPr>
            </w:pPr>
            <w:r w:rsidRPr="00BC409C">
              <w:t>Band</w:t>
            </w:r>
          </w:p>
        </w:tc>
        <w:tc>
          <w:tcPr>
            <w:tcW w:w="567" w:type="dxa"/>
          </w:tcPr>
          <w:p w14:paraId="0D504DE9" w14:textId="77777777" w:rsidR="003A1E5F" w:rsidRPr="00BC409C" w:rsidRDefault="003A1E5F" w:rsidP="00423E00">
            <w:pPr>
              <w:pStyle w:val="TAL"/>
              <w:jc w:val="center"/>
              <w:rPr>
                <w:rFonts w:cs="Arial"/>
                <w:szCs w:val="18"/>
              </w:rPr>
            </w:pPr>
            <w:r w:rsidRPr="00BC409C">
              <w:t>No</w:t>
            </w:r>
          </w:p>
        </w:tc>
        <w:tc>
          <w:tcPr>
            <w:tcW w:w="709" w:type="dxa"/>
          </w:tcPr>
          <w:p w14:paraId="5CC9A5CE" w14:textId="77777777" w:rsidR="003A1E5F" w:rsidRPr="00BC409C" w:rsidRDefault="003A1E5F" w:rsidP="00423E00">
            <w:pPr>
              <w:pStyle w:val="TAL"/>
              <w:jc w:val="center"/>
              <w:rPr>
                <w:bCs/>
                <w:iCs/>
              </w:rPr>
            </w:pPr>
            <w:r w:rsidRPr="00BC409C">
              <w:rPr>
                <w:bCs/>
                <w:iCs/>
              </w:rPr>
              <w:t>N/A</w:t>
            </w:r>
          </w:p>
        </w:tc>
        <w:tc>
          <w:tcPr>
            <w:tcW w:w="728" w:type="dxa"/>
          </w:tcPr>
          <w:p w14:paraId="3EEAC416" w14:textId="77777777" w:rsidR="003A1E5F" w:rsidRPr="00BC409C" w:rsidRDefault="003A1E5F" w:rsidP="00423E00">
            <w:pPr>
              <w:pStyle w:val="TAL"/>
              <w:jc w:val="center"/>
              <w:rPr>
                <w:bCs/>
                <w:iCs/>
              </w:rPr>
            </w:pPr>
            <w:r w:rsidRPr="00BC409C">
              <w:rPr>
                <w:bCs/>
                <w:iCs/>
              </w:rPr>
              <w:t>N/A</w:t>
            </w:r>
          </w:p>
        </w:tc>
      </w:tr>
      <w:tr w:rsidR="003A1E5F" w:rsidRPr="00BC409C" w14:paraId="78F666A0" w14:textId="77777777" w:rsidTr="00423E00">
        <w:trPr>
          <w:cantSplit/>
          <w:tblHeader/>
        </w:trPr>
        <w:tc>
          <w:tcPr>
            <w:tcW w:w="6917" w:type="dxa"/>
          </w:tcPr>
          <w:p w14:paraId="4C61BD19" w14:textId="77777777" w:rsidR="003A1E5F" w:rsidRPr="00BC409C" w:rsidRDefault="003A1E5F" w:rsidP="00423E00">
            <w:pPr>
              <w:pStyle w:val="TAL"/>
              <w:rPr>
                <w:rFonts w:cs="Arial"/>
                <w:b/>
                <w:bCs/>
                <w:i/>
                <w:iCs/>
                <w:szCs w:val="18"/>
                <w:lang w:eastAsia="en-GB"/>
              </w:rPr>
            </w:pPr>
            <w:r w:rsidRPr="00BC409C">
              <w:rPr>
                <w:rFonts w:cs="Arial"/>
                <w:b/>
                <w:bCs/>
                <w:i/>
                <w:iCs/>
                <w:szCs w:val="18"/>
                <w:lang w:eastAsia="en-GB"/>
              </w:rPr>
              <w:t>unifiedJointTCI-Legacy-CORESET0-r17</w:t>
            </w:r>
            <w:r w:rsidRPr="00BC409C">
              <w:rPr>
                <w:rFonts w:cs="Arial"/>
                <w:b/>
                <w:bCs/>
                <w:i/>
                <w:iCs/>
                <w:szCs w:val="18"/>
                <w:lang w:eastAsia="en-GB"/>
              </w:rPr>
              <w:tab/>
            </w:r>
          </w:p>
          <w:p w14:paraId="5CA05866" w14:textId="77777777" w:rsidR="003A1E5F" w:rsidRPr="00BC409C" w:rsidRDefault="003A1E5F" w:rsidP="00423E00">
            <w:pPr>
              <w:pStyle w:val="TAL"/>
              <w:rPr>
                <w:rFonts w:cs="Arial"/>
                <w:b/>
                <w:bCs/>
                <w:i/>
                <w:iCs/>
                <w:szCs w:val="18"/>
                <w:lang w:eastAsia="en-GB"/>
              </w:rPr>
            </w:pPr>
            <w:r w:rsidRPr="00BC409C">
              <w:rPr>
                <w:rFonts w:cs="Arial"/>
                <w:szCs w:val="18"/>
                <w:lang w:eastAsia="en-GB"/>
              </w:rPr>
              <w:t>Indicates the support of indication/configuration of R17 TCI states for CORESET #0 and the respective PDSCH reception reusing the Rel-15/16 signalling/configuration design(s)</w:t>
            </w:r>
            <w:r w:rsidRPr="00BC409C">
              <w:rPr>
                <w:rFonts w:cs="Arial"/>
                <w:b/>
                <w:bCs/>
                <w:i/>
                <w:iCs/>
                <w:szCs w:val="18"/>
                <w:lang w:eastAsia="en-GB"/>
              </w:rPr>
              <w:t>.</w:t>
            </w:r>
          </w:p>
          <w:p w14:paraId="0E6C259D" w14:textId="77777777" w:rsidR="003A1E5F" w:rsidRPr="00BC409C" w:rsidRDefault="003A1E5F" w:rsidP="00423E00">
            <w:pPr>
              <w:pStyle w:val="TAL"/>
              <w:rPr>
                <w:rFonts w:cs="Arial"/>
                <w:szCs w:val="18"/>
              </w:rPr>
            </w:pPr>
            <w:r w:rsidRPr="00BC409C">
              <w:rPr>
                <w:rFonts w:cs="Arial"/>
                <w:szCs w:val="18"/>
              </w:rPr>
              <w:t xml:space="preserve">The UE indicating support of this feature shall also indicate support of </w:t>
            </w:r>
            <w:r w:rsidRPr="00BC409C">
              <w:rPr>
                <w:rFonts w:cs="Arial"/>
                <w:i/>
                <w:szCs w:val="18"/>
              </w:rPr>
              <w:t>unifiedJointTCI-r17</w:t>
            </w:r>
            <w:r w:rsidRPr="00BC409C">
              <w:rPr>
                <w:rFonts w:cs="Arial"/>
                <w:szCs w:val="18"/>
              </w:rPr>
              <w:t>.</w:t>
            </w:r>
          </w:p>
        </w:tc>
        <w:tc>
          <w:tcPr>
            <w:tcW w:w="709" w:type="dxa"/>
          </w:tcPr>
          <w:p w14:paraId="65EBA25E" w14:textId="77777777" w:rsidR="003A1E5F" w:rsidRPr="00BC409C" w:rsidRDefault="003A1E5F" w:rsidP="00423E00">
            <w:pPr>
              <w:pStyle w:val="TAL"/>
              <w:jc w:val="center"/>
              <w:rPr>
                <w:rFonts w:cs="Arial"/>
                <w:szCs w:val="18"/>
              </w:rPr>
            </w:pPr>
            <w:r w:rsidRPr="00BC409C">
              <w:t>Band</w:t>
            </w:r>
          </w:p>
        </w:tc>
        <w:tc>
          <w:tcPr>
            <w:tcW w:w="567" w:type="dxa"/>
          </w:tcPr>
          <w:p w14:paraId="1BC0E20B" w14:textId="77777777" w:rsidR="003A1E5F" w:rsidRPr="00BC409C" w:rsidRDefault="003A1E5F" w:rsidP="00423E00">
            <w:pPr>
              <w:pStyle w:val="TAL"/>
              <w:jc w:val="center"/>
              <w:rPr>
                <w:rFonts w:cs="Arial"/>
                <w:szCs w:val="18"/>
              </w:rPr>
            </w:pPr>
            <w:r w:rsidRPr="00BC409C">
              <w:t>No</w:t>
            </w:r>
          </w:p>
        </w:tc>
        <w:tc>
          <w:tcPr>
            <w:tcW w:w="709" w:type="dxa"/>
          </w:tcPr>
          <w:p w14:paraId="51AC7711" w14:textId="77777777" w:rsidR="003A1E5F" w:rsidRPr="00BC409C" w:rsidRDefault="003A1E5F" w:rsidP="00423E00">
            <w:pPr>
              <w:pStyle w:val="TAL"/>
              <w:jc w:val="center"/>
              <w:rPr>
                <w:bCs/>
                <w:iCs/>
              </w:rPr>
            </w:pPr>
            <w:r w:rsidRPr="00BC409C">
              <w:rPr>
                <w:bCs/>
                <w:iCs/>
              </w:rPr>
              <w:t>N/A</w:t>
            </w:r>
          </w:p>
        </w:tc>
        <w:tc>
          <w:tcPr>
            <w:tcW w:w="728" w:type="dxa"/>
          </w:tcPr>
          <w:p w14:paraId="6060B46B" w14:textId="77777777" w:rsidR="003A1E5F" w:rsidRPr="00BC409C" w:rsidRDefault="003A1E5F" w:rsidP="00423E00">
            <w:pPr>
              <w:pStyle w:val="TAL"/>
              <w:jc w:val="center"/>
              <w:rPr>
                <w:bCs/>
                <w:iCs/>
              </w:rPr>
            </w:pPr>
            <w:r w:rsidRPr="00BC409C">
              <w:rPr>
                <w:bCs/>
                <w:iCs/>
              </w:rPr>
              <w:t>N/A</w:t>
            </w:r>
          </w:p>
        </w:tc>
      </w:tr>
      <w:tr w:rsidR="003A1E5F" w:rsidRPr="00BC409C" w14:paraId="767612A1" w14:textId="77777777" w:rsidTr="00423E00">
        <w:trPr>
          <w:cantSplit/>
          <w:tblHeader/>
        </w:trPr>
        <w:tc>
          <w:tcPr>
            <w:tcW w:w="6917" w:type="dxa"/>
          </w:tcPr>
          <w:p w14:paraId="1FCC0EB3" w14:textId="77777777" w:rsidR="003A1E5F" w:rsidRPr="00BC409C" w:rsidRDefault="003A1E5F" w:rsidP="00423E00">
            <w:pPr>
              <w:pStyle w:val="TAL"/>
              <w:rPr>
                <w:rFonts w:cs="Arial"/>
                <w:b/>
                <w:bCs/>
                <w:i/>
                <w:iCs/>
                <w:szCs w:val="18"/>
                <w:lang w:eastAsia="en-GB"/>
              </w:rPr>
            </w:pPr>
            <w:r w:rsidRPr="00BC409C">
              <w:rPr>
                <w:rFonts w:cs="Arial"/>
                <w:b/>
                <w:bCs/>
                <w:i/>
                <w:iCs/>
                <w:szCs w:val="18"/>
                <w:lang w:eastAsia="en-GB"/>
              </w:rPr>
              <w:t>unifiedJointTCI-Legacy-SRS-r17</w:t>
            </w:r>
          </w:p>
          <w:p w14:paraId="725CA531" w14:textId="77777777" w:rsidR="003A1E5F" w:rsidRPr="00BC409C" w:rsidRDefault="003A1E5F" w:rsidP="00423E00">
            <w:pPr>
              <w:pStyle w:val="TAL"/>
              <w:rPr>
                <w:rFonts w:cs="Arial"/>
                <w:szCs w:val="18"/>
                <w:lang w:eastAsia="en-GB"/>
              </w:rPr>
            </w:pPr>
            <w:r w:rsidRPr="00BC409C">
              <w:rPr>
                <w:rFonts w:cs="Arial"/>
                <w:szCs w:val="18"/>
                <w:lang w:eastAsia="en-GB"/>
              </w:rPr>
              <w:t>Indicates the support of indication/configuration of R17 TCI states for SRS (except for periodic/semi-persistent SRS for BM) reusing the Rel-15/16 signalling/configuration design(s).</w:t>
            </w:r>
          </w:p>
          <w:p w14:paraId="673A4388" w14:textId="77777777" w:rsidR="003A1E5F" w:rsidRPr="00BC409C" w:rsidRDefault="003A1E5F" w:rsidP="00423E00">
            <w:pPr>
              <w:pStyle w:val="TAL"/>
              <w:rPr>
                <w:b/>
                <w:i/>
                <w:szCs w:val="18"/>
              </w:rPr>
            </w:pPr>
            <w:r w:rsidRPr="00BC409C">
              <w:rPr>
                <w:rFonts w:cs="Arial"/>
                <w:szCs w:val="18"/>
              </w:rPr>
              <w:t xml:space="preserve">The UE indicating support of this feature shall also indicate support of </w:t>
            </w:r>
            <w:r w:rsidRPr="00BC409C">
              <w:rPr>
                <w:rFonts w:cs="Arial"/>
                <w:i/>
                <w:szCs w:val="18"/>
              </w:rPr>
              <w:t>unifiedJointTCI-r17</w:t>
            </w:r>
            <w:r w:rsidRPr="00BC409C">
              <w:rPr>
                <w:rFonts w:cs="Arial"/>
                <w:szCs w:val="18"/>
              </w:rPr>
              <w:t>.</w:t>
            </w:r>
          </w:p>
        </w:tc>
        <w:tc>
          <w:tcPr>
            <w:tcW w:w="709" w:type="dxa"/>
          </w:tcPr>
          <w:p w14:paraId="413DA67A" w14:textId="77777777" w:rsidR="003A1E5F" w:rsidRPr="00BC409C" w:rsidRDefault="003A1E5F" w:rsidP="00423E00">
            <w:pPr>
              <w:pStyle w:val="TAL"/>
              <w:jc w:val="center"/>
              <w:rPr>
                <w:rFonts w:cs="Arial"/>
                <w:szCs w:val="18"/>
              </w:rPr>
            </w:pPr>
            <w:r w:rsidRPr="00BC409C">
              <w:t>Band</w:t>
            </w:r>
          </w:p>
        </w:tc>
        <w:tc>
          <w:tcPr>
            <w:tcW w:w="567" w:type="dxa"/>
          </w:tcPr>
          <w:p w14:paraId="752869A3" w14:textId="77777777" w:rsidR="003A1E5F" w:rsidRPr="00BC409C" w:rsidRDefault="003A1E5F" w:rsidP="00423E00">
            <w:pPr>
              <w:pStyle w:val="TAL"/>
              <w:jc w:val="center"/>
              <w:rPr>
                <w:rFonts w:cs="Arial"/>
                <w:szCs w:val="18"/>
              </w:rPr>
            </w:pPr>
            <w:r w:rsidRPr="00BC409C">
              <w:t>No</w:t>
            </w:r>
          </w:p>
        </w:tc>
        <w:tc>
          <w:tcPr>
            <w:tcW w:w="709" w:type="dxa"/>
          </w:tcPr>
          <w:p w14:paraId="2A6991D2" w14:textId="77777777" w:rsidR="003A1E5F" w:rsidRPr="00BC409C" w:rsidRDefault="003A1E5F" w:rsidP="00423E00">
            <w:pPr>
              <w:pStyle w:val="TAL"/>
              <w:jc w:val="center"/>
              <w:rPr>
                <w:bCs/>
                <w:iCs/>
              </w:rPr>
            </w:pPr>
            <w:r w:rsidRPr="00BC409C">
              <w:rPr>
                <w:bCs/>
                <w:iCs/>
              </w:rPr>
              <w:t>N/A</w:t>
            </w:r>
          </w:p>
        </w:tc>
        <w:tc>
          <w:tcPr>
            <w:tcW w:w="728" w:type="dxa"/>
          </w:tcPr>
          <w:p w14:paraId="2F0BE5A7" w14:textId="77777777" w:rsidR="003A1E5F" w:rsidRPr="00BC409C" w:rsidRDefault="003A1E5F" w:rsidP="00423E00">
            <w:pPr>
              <w:pStyle w:val="TAL"/>
              <w:jc w:val="center"/>
              <w:rPr>
                <w:bCs/>
                <w:iCs/>
              </w:rPr>
            </w:pPr>
            <w:r w:rsidRPr="00BC409C">
              <w:rPr>
                <w:bCs/>
                <w:iCs/>
              </w:rPr>
              <w:t>N/A</w:t>
            </w:r>
          </w:p>
        </w:tc>
      </w:tr>
      <w:tr w:rsidR="003A1E5F" w:rsidRPr="00BC409C" w14:paraId="5930B935" w14:textId="77777777" w:rsidTr="00423E00">
        <w:trPr>
          <w:cantSplit/>
          <w:tblHeader/>
        </w:trPr>
        <w:tc>
          <w:tcPr>
            <w:tcW w:w="6917" w:type="dxa"/>
          </w:tcPr>
          <w:p w14:paraId="2AB597F6" w14:textId="77777777" w:rsidR="003A1E5F" w:rsidRPr="00BC409C" w:rsidRDefault="003A1E5F" w:rsidP="00423E00">
            <w:pPr>
              <w:pStyle w:val="TAL"/>
              <w:rPr>
                <w:rFonts w:cs="Arial"/>
                <w:b/>
                <w:bCs/>
                <w:i/>
                <w:iCs/>
                <w:szCs w:val="18"/>
                <w:lang w:eastAsia="en-GB"/>
              </w:rPr>
            </w:pPr>
            <w:r w:rsidRPr="00BC409C">
              <w:rPr>
                <w:rFonts w:cs="Arial"/>
                <w:b/>
                <w:bCs/>
                <w:i/>
                <w:iCs/>
                <w:szCs w:val="18"/>
                <w:lang w:eastAsia="en-GB"/>
              </w:rPr>
              <w:lastRenderedPageBreak/>
              <w:t>unifiedJointTCI-ListSharingCA-r17</w:t>
            </w:r>
          </w:p>
          <w:p w14:paraId="13937A62" w14:textId="77777777" w:rsidR="003A1E5F" w:rsidRPr="00BC409C" w:rsidRDefault="003A1E5F" w:rsidP="00423E00">
            <w:pPr>
              <w:pStyle w:val="TAL"/>
              <w:rPr>
                <w:rFonts w:cs="Arial"/>
                <w:szCs w:val="18"/>
              </w:rPr>
            </w:pPr>
            <w:r w:rsidRPr="00BC409C">
              <w:rPr>
                <w:rFonts w:cs="Arial"/>
                <w:szCs w:val="18"/>
              </w:rPr>
              <w:t>Indicates the support of reference BWP/serving cell index to indicate reference TCI state list shared by multiple BWPs/serving cells. The value indicates the maximum number of configured joint TCI state lists across all BWPs and all Serving cells in a band.</w:t>
            </w:r>
          </w:p>
          <w:p w14:paraId="1BCAB60E" w14:textId="77777777" w:rsidR="003A1E5F" w:rsidRPr="00BC409C" w:rsidRDefault="003A1E5F" w:rsidP="00423E00">
            <w:pPr>
              <w:pStyle w:val="TAL"/>
              <w:rPr>
                <w:rFonts w:cs="Arial"/>
                <w:szCs w:val="18"/>
              </w:rPr>
            </w:pPr>
          </w:p>
          <w:p w14:paraId="4AB6F042" w14:textId="77777777" w:rsidR="003A1E5F" w:rsidRPr="00BC409C" w:rsidRDefault="003A1E5F" w:rsidP="00423E00">
            <w:pPr>
              <w:pStyle w:val="TAL"/>
              <w:rPr>
                <w:rFonts w:cs="Arial"/>
                <w:szCs w:val="18"/>
              </w:rPr>
            </w:pPr>
            <w:r w:rsidRPr="00BC409C">
              <w:rPr>
                <w:rFonts w:cs="Arial"/>
                <w:szCs w:val="18"/>
              </w:rPr>
              <w:t xml:space="preserve">The UE indicating support of this feature shall also indicate support of </w:t>
            </w:r>
            <w:r w:rsidRPr="00BC409C">
              <w:rPr>
                <w:rFonts w:cs="Arial"/>
                <w:i/>
                <w:szCs w:val="18"/>
              </w:rPr>
              <w:t>unifiedJointTCI-r17</w:t>
            </w:r>
            <w:r w:rsidRPr="00BC409C">
              <w:rPr>
                <w:rFonts w:cs="Arial"/>
                <w:szCs w:val="18"/>
              </w:rPr>
              <w:t xml:space="preserve">. A UE that supports CA and </w:t>
            </w:r>
            <w:r w:rsidRPr="00BC409C">
              <w:rPr>
                <w:rFonts w:cs="Arial"/>
                <w:i/>
                <w:szCs w:val="18"/>
              </w:rPr>
              <w:t xml:space="preserve">unifiedJointTCI-r17 </w:t>
            </w:r>
            <w:r w:rsidRPr="00BC409C">
              <w:rPr>
                <w:rFonts w:cs="Arial"/>
                <w:szCs w:val="18"/>
              </w:rPr>
              <w:t>shall indicate support of this feature.</w:t>
            </w:r>
          </w:p>
        </w:tc>
        <w:tc>
          <w:tcPr>
            <w:tcW w:w="709" w:type="dxa"/>
          </w:tcPr>
          <w:p w14:paraId="672BDE27" w14:textId="77777777" w:rsidR="003A1E5F" w:rsidRPr="00BC409C" w:rsidRDefault="003A1E5F" w:rsidP="00423E00">
            <w:pPr>
              <w:pStyle w:val="TAL"/>
              <w:jc w:val="center"/>
              <w:rPr>
                <w:rFonts w:cs="Arial"/>
                <w:szCs w:val="18"/>
              </w:rPr>
            </w:pPr>
            <w:r w:rsidRPr="00BC409C">
              <w:t>Band</w:t>
            </w:r>
          </w:p>
        </w:tc>
        <w:tc>
          <w:tcPr>
            <w:tcW w:w="567" w:type="dxa"/>
          </w:tcPr>
          <w:p w14:paraId="18F677A1" w14:textId="77777777" w:rsidR="003A1E5F" w:rsidRPr="00BC409C" w:rsidRDefault="003A1E5F" w:rsidP="00423E00">
            <w:pPr>
              <w:pStyle w:val="TAL"/>
              <w:jc w:val="center"/>
              <w:rPr>
                <w:rFonts w:cs="Arial"/>
                <w:szCs w:val="18"/>
              </w:rPr>
            </w:pPr>
            <w:r w:rsidRPr="00BC409C">
              <w:t>No</w:t>
            </w:r>
          </w:p>
        </w:tc>
        <w:tc>
          <w:tcPr>
            <w:tcW w:w="709" w:type="dxa"/>
          </w:tcPr>
          <w:p w14:paraId="42581FD3" w14:textId="77777777" w:rsidR="003A1E5F" w:rsidRPr="00BC409C" w:rsidRDefault="003A1E5F" w:rsidP="00423E00">
            <w:pPr>
              <w:pStyle w:val="TAL"/>
              <w:jc w:val="center"/>
              <w:rPr>
                <w:bCs/>
                <w:iCs/>
              </w:rPr>
            </w:pPr>
            <w:r w:rsidRPr="00BC409C">
              <w:rPr>
                <w:bCs/>
                <w:iCs/>
              </w:rPr>
              <w:t>N/A</w:t>
            </w:r>
          </w:p>
        </w:tc>
        <w:tc>
          <w:tcPr>
            <w:tcW w:w="728" w:type="dxa"/>
          </w:tcPr>
          <w:p w14:paraId="49C9AE4E" w14:textId="77777777" w:rsidR="003A1E5F" w:rsidRPr="00BC409C" w:rsidRDefault="003A1E5F" w:rsidP="00423E00">
            <w:pPr>
              <w:pStyle w:val="TAL"/>
              <w:jc w:val="center"/>
              <w:rPr>
                <w:bCs/>
                <w:iCs/>
              </w:rPr>
            </w:pPr>
            <w:r w:rsidRPr="00BC409C">
              <w:rPr>
                <w:bCs/>
                <w:iCs/>
              </w:rPr>
              <w:t>N/A</w:t>
            </w:r>
          </w:p>
        </w:tc>
      </w:tr>
      <w:tr w:rsidR="003A1E5F" w:rsidRPr="00BC409C" w14:paraId="4292EB6E" w14:textId="77777777" w:rsidTr="00423E00">
        <w:trPr>
          <w:cantSplit/>
          <w:tblHeader/>
        </w:trPr>
        <w:tc>
          <w:tcPr>
            <w:tcW w:w="6917" w:type="dxa"/>
          </w:tcPr>
          <w:p w14:paraId="3D3DFC0C" w14:textId="77777777" w:rsidR="003A1E5F" w:rsidRPr="00BC409C" w:rsidRDefault="003A1E5F" w:rsidP="00423E00">
            <w:pPr>
              <w:pStyle w:val="TAL"/>
              <w:rPr>
                <w:rFonts w:cs="Arial"/>
                <w:b/>
                <w:bCs/>
                <w:i/>
                <w:iCs/>
                <w:szCs w:val="18"/>
                <w:lang w:eastAsia="en-GB"/>
              </w:rPr>
            </w:pPr>
            <w:r w:rsidRPr="00BC409C">
              <w:rPr>
                <w:rFonts w:cs="Arial"/>
                <w:b/>
                <w:bCs/>
                <w:i/>
                <w:iCs/>
                <w:szCs w:val="18"/>
                <w:lang w:eastAsia="en-GB"/>
              </w:rPr>
              <w:t>unifiedJointTCI-mTRP-InterCell-BM-r17</w:t>
            </w:r>
          </w:p>
          <w:p w14:paraId="0DFB3161" w14:textId="77777777" w:rsidR="003A1E5F" w:rsidRPr="00BC409C" w:rsidRDefault="003A1E5F" w:rsidP="00423E00">
            <w:pPr>
              <w:pStyle w:val="TAL"/>
              <w:rPr>
                <w:rFonts w:cs="Arial"/>
                <w:szCs w:val="18"/>
              </w:rPr>
            </w:pPr>
            <w:r w:rsidRPr="00BC409C">
              <w:rPr>
                <w:rFonts w:cs="Arial"/>
                <w:szCs w:val="18"/>
              </w:rPr>
              <w:t xml:space="preserve">Indicates the support of inter-cell beam measurement and reporting for inter-cell BM and mTRP. This feature includes support of L1-RSRP measurement and reporting on SSB(s) with PCI(s) different from serving cell PCI (additional PCI) and support of up to K SSBRI-RSRP pairs in one report where a pair is associated with a PCI different from serving cell PCI can be reported, where K is equal to </w:t>
            </w:r>
            <w:r w:rsidRPr="00BC409C">
              <w:rPr>
                <w:rFonts w:cs="Arial"/>
                <w:i/>
                <w:szCs w:val="18"/>
              </w:rPr>
              <w:t>maxNumberNonGroupBeamReporting</w:t>
            </w:r>
            <w:r w:rsidRPr="00BC409C">
              <w:rPr>
                <w:rFonts w:cs="Arial"/>
                <w:szCs w:val="18"/>
              </w:rPr>
              <w:t>.</w:t>
            </w:r>
          </w:p>
          <w:p w14:paraId="78A2019E" w14:textId="77777777" w:rsidR="003A1E5F" w:rsidRPr="00BC409C" w:rsidRDefault="003A1E5F" w:rsidP="00423E00">
            <w:pPr>
              <w:pStyle w:val="TAL"/>
              <w:rPr>
                <w:rFonts w:cs="Arial"/>
                <w:szCs w:val="18"/>
              </w:rPr>
            </w:pPr>
          </w:p>
          <w:p w14:paraId="7A25111E" w14:textId="77777777" w:rsidR="003A1E5F" w:rsidRPr="00BC409C" w:rsidRDefault="003A1E5F" w:rsidP="00423E00">
            <w:pPr>
              <w:pStyle w:val="TAL"/>
              <w:rPr>
                <w:rFonts w:cs="Arial"/>
                <w:szCs w:val="18"/>
              </w:rPr>
            </w:pPr>
            <w:r w:rsidRPr="00BC409C">
              <w:rPr>
                <w:rFonts w:cs="Arial"/>
                <w:szCs w:val="18"/>
              </w:rPr>
              <w:t>This feature also includes following parameters:</w:t>
            </w:r>
          </w:p>
          <w:p w14:paraId="7B0E9C5D"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maxNumAdditionalPCI-L1-RSRP-r17</w:t>
            </w:r>
            <w:r w:rsidRPr="00BC409C">
              <w:rPr>
                <w:rFonts w:ascii="Arial" w:hAnsi="Arial" w:cs="Arial"/>
                <w:sz w:val="18"/>
                <w:szCs w:val="18"/>
              </w:rPr>
              <w:t xml:space="preserve"> indicates the maximum number of RRC-configured] PCI(s) different from serving cell PCI for L1-RSRP measurement.</w:t>
            </w:r>
          </w:p>
          <w:p w14:paraId="7A918E59"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i/>
                <w:iCs/>
                <w:sz w:val="18"/>
                <w:szCs w:val="18"/>
              </w:rPr>
              <w:t>maxNumSSB-ResourceL1-RSRP-AcrossCC-r17</w:t>
            </w:r>
            <w:proofErr w:type="gramEnd"/>
            <w:r w:rsidRPr="00BC409C">
              <w:rPr>
                <w:rFonts w:ascii="Arial" w:hAnsi="Arial" w:cs="Arial"/>
                <w:sz w:val="18"/>
                <w:szCs w:val="18"/>
              </w:rPr>
              <w:t xml:space="preserve"> indicates the maximum number of SSB resources configured to measure L1-RSRP within a slot with PCI(s) same as or different from serving cell PCI [across all CC].</w:t>
            </w:r>
          </w:p>
          <w:p w14:paraId="3D0EE232" w14:textId="77777777" w:rsidR="003A1E5F" w:rsidRPr="00BC409C" w:rsidRDefault="003A1E5F" w:rsidP="00423E00">
            <w:pPr>
              <w:pStyle w:val="TAN"/>
              <w:rPr>
                <w:szCs w:val="18"/>
              </w:rPr>
            </w:pPr>
          </w:p>
          <w:p w14:paraId="7F08675C" w14:textId="77777777" w:rsidR="003A1E5F" w:rsidRPr="00BC409C" w:rsidRDefault="003A1E5F" w:rsidP="00423E00">
            <w:pPr>
              <w:pStyle w:val="TAN"/>
              <w:rPr>
                <w:b/>
                <w:i/>
                <w:szCs w:val="18"/>
              </w:rPr>
            </w:pPr>
            <w:r w:rsidRPr="00BC409C">
              <w:rPr>
                <w:szCs w:val="18"/>
              </w:rPr>
              <w:t>NOTE:</w:t>
            </w:r>
            <w:r w:rsidRPr="00BC409C">
              <w:rPr>
                <w:rFonts w:cs="Arial"/>
                <w:szCs w:val="18"/>
              </w:rPr>
              <w:tab/>
            </w:r>
            <w:r w:rsidRPr="00BC409C">
              <w:rPr>
                <w:rFonts w:eastAsia="等线"/>
                <w:i/>
                <w:szCs w:val="18"/>
              </w:rPr>
              <w:t>maxNumSSBResource-L1-RSRP-AcrossCC-r17</w:t>
            </w:r>
            <w:r w:rsidRPr="00BC409C">
              <w:rPr>
                <w:rFonts w:eastAsia="等线"/>
                <w:szCs w:val="18"/>
              </w:rPr>
              <w:t xml:space="preserve"> is also counted in </w:t>
            </w:r>
            <w:r w:rsidRPr="00BC409C">
              <w:rPr>
                <w:i/>
                <w:szCs w:val="18"/>
              </w:rPr>
              <w:t>maxTotalResourcesForOneFreqRange-r16/ maxTotalResourcesForAcrossFreqRanges-r16</w:t>
            </w:r>
            <w:r w:rsidRPr="00BC409C">
              <w:rPr>
                <w:szCs w:val="18"/>
              </w:rPr>
              <w:t>.</w:t>
            </w:r>
          </w:p>
        </w:tc>
        <w:tc>
          <w:tcPr>
            <w:tcW w:w="709" w:type="dxa"/>
          </w:tcPr>
          <w:p w14:paraId="00723467" w14:textId="77777777" w:rsidR="003A1E5F" w:rsidRPr="00BC409C" w:rsidRDefault="003A1E5F" w:rsidP="00423E00">
            <w:pPr>
              <w:pStyle w:val="TAL"/>
              <w:jc w:val="center"/>
              <w:rPr>
                <w:rFonts w:cs="Arial"/>
                <w:szCs w:val="18"/>
              </w:rPr>
            </w:pPr>
            <w:r w:rsidRPr="00BC409C">
              <w:t>Band</w:t>
            </w:r>
          </w:p>
        </w:tc>
        <w:tc>
          <w:tcPr>
            <w:tcW w:w="567" w:type="dxa"/>
          </w:tcPr>
          <w:p w14:paraId="38511030" w14:textId="77777777" w:rsidR="003A1E5F" w:rsidRPr="00BC409C" w:rsidRDefault="003A1E5F" w:rsidP="00423E00">
            <w:pPr>
              <w:pStyle w:val="TAL"/>
              <w:jc w:val="center"/>
              <w:rPr>
                <w:rFonts w:cs="Arial"/>
                <w:szCs w:val="18"/>
              </w:rPr>
            </w:pPr>
            <w:r w:rsidRPr="00BC409C">
              <w:t>No</w:t>
            </w:r>
          </w:p>
        </w:tc>
        <w:tc>
          <w:tcPr>
            <w:tcW w:w="709" w:type="dxa"/>
          </w:tcPr>
          <w:p w14:paraId="18E6C0D5" w14:textId="77777777" w:rsidR="003A1E5F" w:rsidRPr="00BC409C" w:rsidRDefault="003A1E5F" w:rsidP="00423E00">
            <w:pPr>
              <w:pStyle w:val="TAL"/>
              <w:jc w:val="center"/>
              <w:rPr>
                <w:bCs/>
                <w:iCs/>
              </w:rPr>
            </w:pPr>
            <w:r w:rsidRPr="00BC409C">
              <w:rPr>
                <w:bCs/>
                <w:iCs/>
              </w:rPr>
              <w:t>N/A</w:t>
            </w:r>
          </w:p>
        </w:tc>
        <w:tc>
          <w:tcPr>
            <w:tcW w:w="728" w:type="dxa"/>
          </w:tcPr>
          <w:p w14:paraId="67805D94" w14:textId="77777777" w:rsidR="003A1E5F" w:rsidRPr="00BC409C" w:rsidRDefault="003A1E5F" w:rsidP="00423E00">
            <w:pPr>
              <w:pStyle w:val="TAL"/>
              <w:jc w:val="center"/>
              <w:rPr>
                <w:bCs/>
                <w:iCs/>
              </w:rPr>
            </w:pPr>
            <w:r w:rsidRPr="00BC409C">
              <w:rPr>
                <w:bCs/>
                <w:iCs/>
              </w:rPr>
              <w:t>N/A</w:t>
            </w:r>
          </w:p>
        </w:tc>
      </w:tr>
      <w:tr w:rsidR="003A1E5F" w:rsidRPr="00BC409C" w14:paraId="2E1389C0" w14:textId="77777777" w:rsidTr="00423E00">
        <w:trPr>
          <w:cantSplit/>
          <w:tblHeader/>
        </w:trPr>
        <w:tc>
          <w:tcPr>
            <w:tcW w:w="6917" w:type="dxa"/>
          </w:tcPr>
          <w:p w14:paraId="195EADAF" w14:textId="77777777" w:rsidR="003A1E5F" w:rsidRPr="00BC409C" w:rsidRDefault="003A1E5F" w:rsidP="00423E00">
            <w:pPr>
              <w:pStyle w:val="TAL"/>
              <w:rPr>
                <w:rFonts w:cs="Arial"/>
                <w:b/>
                <w:bCs/>
                <w:i/>
                <w:iCs/>
                <w:szCs w:val="18"/>
              </w:rPr>
            </w:pPr>
            <w:r w:rsidRPr="00BC409C">
              <w:rPr>
                <w:rFonts w:cs="Arial"/>
                <w:b/>
                <w:bCs/>
                <w:i/>
                <w:iCs/>
                <w:szCs w:val="18"/>
              </w:rPr>
              <w:t>unifiedJointTCI-multiMAC-CE-r17, unifiedJointTCI-multiMAC-CE-v17b0</w:t>
            </w:r>
          </w:p>
          <w:p w14:paraId="6039DA6E" w14:textId="77777777" w:rsidR="003A1E5F" w:rsidRPr="00BC409C" w:rsidRDefault="003A1E5F" w:rsidP="00423E00">
            <w:pPr>
              <w:pStyle w:val="TAL"/>
              <w:rPr>
                <w:rFonts w:cs="Arial"/>
                <w:szCs w:val="18"/>
              </w:rPr>
            </w:pPr>
            <w:r w:rsidRPr="00BC409C">
              <w:rPr>
                <w:rFonts w:cs="Arial"/>
                <w:szCs w:val="18"/>
              </w:rPr>
              <w:t>Indicates the support of unified TCI state operation with joint DL/UL TCI update for intra- and inter-cell beam management with more than one MAC-CE activated joint TCI state per CC with MAC CE and DCI based TCI state indication in DCI formats 1_1 and 1_2 with and without DL assignment.</w:t>
            </w:r>
          </w:p>
          <w:p w14:paraId="267D8F38" w14:textId="77777777" w:rsidR="003A1E5F" w:rsidRPr="00BC409C" w:rsidRDefault="003A1E5F" w:rsidP="00423E00">
            <w:pPr>
              <w:pStyle w:val="TAL"/>
              <w:rPr>
                <w:rFonts w:cs="Arial"/>
                <w:szCs w:val="18"/>
              </w:rPr>
            </w:pPr>
            <w:r w:rsidRPr="00BC409C">
              <w:rPr>
                <w:rFonts w:cs="Arial"/>
                <w:szCs w:val="18"/>
              </w:rPr>
              <w:t>This capability signalling includes the following parameters:</w:t>
            </w:r>
          </w:p>
          <w:p w14:paraId="39EC2858"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i/>
                <w:iCs/>
                <w:sz w:val="18"/>
                <w:szCs w:val="18"/>
              </w:rPr>
              <w:t>minBeamApplicationTime-r17</w:t>
            </w:r>
            <w:proofErr w:type="gramEnd"/>
            <w:r w:rsidRPr="00BC409C">
              <w:rPr>
                <w:rFonts w:ascii="Arial" w:hAnsi="Arial" w:cs="Arial"/>
                <w:sz w:val="18"/>
                <w:szCs w:val="18"/>
              </w:rPr>
              <w:t xml:space="preserve"> indicates the minimum beam application time in Y symbols per SCS.</w:t>
            </w:r>
          </w:p>
          <w:p w14:paraId="33D47902"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i/>
                <w:iCs/>
                <w:sz w:val="18"/>
                <w:szCs w:val="18"/>
              </w:rPr>
              <w:t>maxNumMAC-CE-PerCC-r17</w:t>
            </w:r>
            <w:proofErr w:type="gramEnd"/>
            <w:r w:rsidRPr="00BC409C">
              <w:rPr>
                <w:rFonts w:ascii="Arial" w:hAnsi="Arial" w:cs="Arial"/>
                <w:sz w:val="18"/>
                <w:szCs w:val="18"/>
              </w:rPr>
              <w:t xml:space="preserve"> indicates the maximum number of MAC-CE activated joint TCI states per CC in a band.</w:t>
            </w:r>
          </w:p>
          <w:p w14:paraId="79330EAD" w14:textId="77777777" w:rsidR="003A1E5F" w:rsidRPr="00BC409C" w:rsidRDefault="003A1E5F" w:rsidP="00423E00">
            <w:pPr>
              <w:pStyle w:val="TAL"/>
              <w:rPr>
                <w:rFonts w:cs="Arial"/>
                <w:szCs w:val="18"/>
              </w:rPr>
            </w:pPr>
          </w:p>
          <w:p w14:paraId="36C6F198" w14:textId="77777777" w:rsidR="003A1E5F" w:rsidRPr="00BC409C" w:rsidRDefault="003A1E5F" w:rsidP="00423E00">
            <w:pPr>
              <w:pStyle w:val="TAL"/>
              <w:rPr>
                <w:rFonts w:cs="Arial"/>
                <w:szCs w:val="18"/>
              </w:rPr>
            </w:pPr>
            <w:r w:rsidRPr="00BC409C">
              <w:rPr>
                <w:rFonts w:cs="Arial"/>
                <w:szCs w:val="18"/>
              </w:rPr>
              <w:t xml:space="preserve">The UE indicating support of this feature shall also indicate support of </w:t>
            </w:r>
            <w:r w:rsidRPr="00BC409C">
              <w:rPr>
                <w:rFonts w:cs="Arial"/>
                <w:i/>
                <w:szCs w:val="18"/>
              </w:rPr>
              <w:t>unifiedJointTCI-r17</w:t>
            </w:r>
            <w:r w:rsidRPr="00BC409C">
              <w:rPr>
                <w:rFonts w:cs="Arial"/>
                <w:szCs w:val="18"/>
              </w:rPr>
              <w:t>.</w:t>
            </w:r>
          </w:p>
          <w:p w14:paraId="092F1988" w14:textId="77777777" w:rsidR="003A1E5F" w:rsidRPr="00BC409C" w:rsidRDefault="003A1E5F" w:rsidP="00423E00">
            <w:pPr>
              <w:pStyle w:val="TAL"/>
              <w:rPr>
                <w:rFonts w:cs="Arial"/>
                <w:szCs w:val="18"/>
              </w:rPr>
            </w:pPr>
          </w:p>
          <w:p w14:paraId="6EF32A8E" w14:textId="77777777" w:rsidR="003A1E5F" w:rsidRPr="00BC409C" w:rsidRDefault="003A1E5F" w:rsidP="00423E00">
            <w:pPr>
              <w:pStyle w:val="TAL"/>
              <w:rPr>
                <w:rFonts w:cs="Arial"/>
                <w:szCs w:val="18"/>
              </w:rPr>
            </w:pPr>
            <w:proofErr w:type="gramStart"/>
            <w:r w:rsidRPr="00BC409C">
              <w:rPr>
                <w:rFonts w:cs="Arial"/>
                <w:i/>
                <w:iCs/>
                <w:szCs w:val="18"/>
              </w:rPr>
              <w:t>unifiedJointTCI-multiMAC-CE-r17</w:t>
            </w:r>
            <w:proofErr w:type="gramEnd"/>
            <w:r w:rsidRPr="00BC409C">
              <w:rPr>
                <w:rFonts w:cs="Arial"/>
                <w:szCs w:val="18"/>
              </w:rPr>
              <w:t xml:space="preserve"> is included only when </w:t>
            </w:r>
            <w:r w:rsidRPr="00BC409C">
              <w:t>the UE supports a single SCS for the band in all the supported band combinations</w:t>
            </w:r>
            <w:r w:rsidRPr="00BC409C">
              <w:rPr>
                <w:rFonts w:cs="Arial"/>
                <w:szCs w:val="18"/>
              </w:rPr>
              <w:t xml:space="preserve">. </w:t>
            </w:r>
            <w:proofErr w:type="gramStart"/>
            <w:r w:rsidRPr="00BC409C">
              <w:rPr>
                <w:rFonts w:cs="Arial"/>
                <w:i/>
                <w:iCs/>
                <w:szCs w:val="18"/>
              </w:rPr>
              <w:t>unifiedJointTCI-multiMAC-CE-v17b0</w:t>
            </w:r>
            <w:proofErr w:type="gramEnd"/>
            <w:r w:rsidRPr="00BC409C">
              <w:rPr>
                <w:rFonts w:cs="Arial"/>
                <w:i/>
                <w:iCs/>
                <w:szCs w:val="18"/>
              </w:rPr>
              <w:t xml:space="preserve"> </w:t>
            </w:r>
            <w:r w:rsidRPr="00BC409C">
              <w:t xml:space="preserve">is only included when </w:t>
            </w:r>
            <w:r w:rsidRPr="00BC409C">
              <w:rPr>
                <w:i/>
              </w:rPr>
              <w:t>unifiedJointTCI-multiMAC-CE-r17</w:t>
            </w:r>
            <w:r w:rsidRPr="00BC409C">
              <w:t xml:space="preserve"> is absent.</w:t>
            </w:r>
          </w:p>
          <w:p w14:paraId="01B4739D" w14:textId="77777777" w:rsidR="003A1E5F" w:rsidRPr="00BC409C" w:rsidRDefault="003A1E5F" w:rsidP="00423E00">
            <w:pPr>
              <w:pStyle w:val="TAL"/>
              <w:rPr>
                <w:rFonts w:cs="Arial"/>
                <w:szCs w:val="18"/>
              </w:rPr>
            </w:pPr>
          </w:p>
          <w:p w14:paraId="02C4026A" w14:textId="77777777" w:rsidR="003A1E5F" w:rsidRPr="00BC409C" w:rsidRDefault="003A1E5F" w:rsidP="00423E00">
            <w:pPr>
              <w:pStyle w:val="TAN"/>
            </w:pPr>
            <w:r w:rsidRPr="00BC409C">
              <w:t>NOTE 1:</w:t>
            </w:r>
            <w:r w:rsidRPr="00BC409C">
              <w:rPr>
                <w:rFonts w:eastAsia="MS Mincho" w:cs="Arial"/>
                <w:szCs w:val="18"/>
              </w:rPr>
              <w:tab/>
            </w:r>
            <w:r w:rsidRPr="00BC409C">
              <w:t xml:space="preserve">The maximum number of MAC-CE activated joint TCI states across all CC(s) in a band for more than one MAC-CE activated joint TCI state is signaled in </w:t>
            </w:r>
            <w:r w:rsidRPr="00BC409C">
              <w:rPr>
                <w:rFonts w:cs="Arial"/>
                <w:i/>
                <w:iCs/>
                <w:szCs w:val="18"/>
              </w:rPr>
              <w:t>unifiedJointTCI-r17.</w:t>
            </w:r>
          </w:p>
          <w:p w14:paraId="349D4EB7" w14:textId="77777777" w:rsidR="003A1E5F" w:rsidRPr="00BC409C" w:rsidRDefault="003A1E5F" w:rsidP="00423E00">
            <w:pPr>
              <w:pStyle w:val="TAN"/>
              <w:rPr>
                <w:b/>
                <w:i/>
              </w:rPr>
            </w:pPr>
            <w:r w:rsidRPr="00BC409C">
              <w:t>NOTE 2:</w:t>
            </w:r>
            <w:r w:rsidRPr="00BC409C">
              <w:rPr>
                <w:rFonts w:eastAsia="MS Mincho" w:cs="Arial"/>
                <w:szCs w:val="18"/>
              </w:rPr>
              <w:tab/>
            </w:r>
            <w:r w:rsidRPr="00BC409C">
              <w:t>Activated joint TCI state(s) include all PDCCH/PDSCH receptions and PUSCH/PUCCH.</w:t>
            </w:r>
          </w:p>
        </w:tc>
        <w:tc>
          <w:tcPr>
            <w:tcW w:w="709" w:type="dxa"/>
          </w:tcPr>
          <w:p w14:paraId="11E1816B" w14:textId="77777777" w:rsidR="003A1E5F" w:rsidRPr="00BC409C" w:rsidRDefault="003A1E5F" w:rsidP="00423E00">
            <w:pPr>
              <w:pStyle w:val="TAL"/>
              <w:jc w:val="center"/>
              <w:rPr>
                <w:rFonts w:cs="Arial"/>
                <w:szCs w:val="18"/>
              </w:rPr>
            </w:pPr>
            <w:r w:rsidRPr="00BC409C">
              <w:t>Band</w:t>
            </w:r>
          </w:p>
        </w:tc>
        <w:tc>
          <w:tcPr>
            <w:tcW w:w="567" w:type="dxa"/>
          </w:tcPr>
          <w:p w14:paraId="132EA7E3" w14:textId="77777777" w:rsidR="003A1E5F" w:rsidRPr="00BC409C" w:rsidRDefault="003A1E5F" w:rsidP="00423E00">
            <w:pPr>
              <w:pStyle w:val="TAL"/>
              <w:jc w:val="center"/>
              <w:rPr>
                <w:rFonts w:cs="Arial"/>
                <w:szCs w:val="18"/>
              </w:rPr>
            </w:pPr>
            <w:r w:rsidRPr="00BC409C">
              <w:t>No</w:t>
            </w:r>
          </w:p>
        </w:tc>
        <w:tc>
          <w:tcPr>
            <w:tcW w:w="709" w:type="dxa"/>
          </w:tcPr>
          <w:p w14:paraId="7FEB63E9" w14:textId="77777777" w:rsidR="003A1E5F" w:rsidRPr="00BC409C" w:rsidRDefault="003A1E5F" w:rsidP="00423E00">
            <w:pPr>
              <w:pStyle w:val="TAL"/>
              <w:jc w:val="center"/>
              <w:rPr>
                <w:bCs/>
                <w:iCs/>
              </w:rPr>
            </w:pPr>
            <w:r w:rsidRPr="00BC409C">
              <w:rPr>
                <w:bCs/>
                <w:iCs/>
              </w:rPr>
              <w:t>N/A</w:t>
            </w:r>
          </w:p>
        </w:tc>
        <w:tc>
          <w:tcPr>
            <w:tcW w:w="728" w:type="dxa"/>
          </w:tcPr>
          <w:p w14:paraId="0464E78C" w14:textId="77777777" w:rsidR="003A1E5F" w:rsidRPr="00BC409C" w:rsidRDefault="003A1E5F" w:rsidP="00423E00">
            <w:pPr>
              <w:pStyle w:val="TAL"/>
              <w:jc w:val="center"/>
              <w:rPr>
                <w:bCs/>
                <w:iCs/>
              </w:rPr>
            </w:pPr>
            <w:r w:rsidRPr="00BC409C">
              <w:rPr>
                <w:bCs/>
                <w:iCs/>
              </w:rPr>
              <w:t>N/A</w:t>
            </w:r>
          </w:p>
        </w:tc>
      </w:tr>
      <w:tr w:rsidR="003A1E5F" w:rsidRPr="00BC409C" w14:paraId="3AA5F144" w14:textId="77777777" w:rsidTr="00423E00">
        <w:trPr>
          <w:cantSplit/>
          <w:tblHeader/>
        </w:trPr>
        <w:tc>
          <w:tcPr>
            <w:tcW w:w="6917" w:type="dxa"/>
          </w:tcPr>
          <w:p w14:paraId="3E9864D0" w14:textId="77777777" w:rsidR="003A1E5F" w:rsidRPr="00BC409C" w:rsidRDefault="003A1E5F" w:rsidP="00423E00">
            <w:pPr>
              <w:pStyle w:val="TAL"/>
              <w:rPr>
                <w:b/>
                <w:i/>
              </w:rPr>
            </w:pPr>
            <w:r w:rsidRPr="00BC409C">
              <w:rPr>
                <w:b/>
                <w:i/>
              </w:rPr>
              <w:lastRenderedPageBreak/>
              <w:t>unifiedJointTCI-multiMAC-CE-DCI-1-3-r18</w:t>
            </w:r>
          </w:p>
          <w:p w14:paraId="77606623" w14:textId="77777777" w:rsidR="003A1E5F" w:rsidRPr="00BC409C" w:rsidRDefault="003A1E5F" w:rsidP="00423E00">
            <w:pPr>
              <w:pStyle w:val="TAL"/>
              <w:rPr>
                <w:bCs/>
                <w:iCs/>
              </w:rPr>
            </w:pPr>
            <w:r w:rsidRPr="00BC409C">
              <w:rPr>
                <w:bCs/>
                <w:iCs/>
              </w:rPr>
              <w:t xml:space="preserve">Indicates whether the UE supports unified TCI with joint DL/UL TCI update by DCI format 1_3 for intra-cell and inter-cell beam management with more than one MAC-CE activated joint TCI state per CC. This capability also indicates support of using TCI state indication for update and activation, i.e. MAC-CE+DCI-based TCI state indication (use of DCI formats 1_3 with DL assignment for at least one serving cell in a </w:t>
            </w:r>
            <w:r w:rsidRPr="00BC409C">
              <w:rPr>
                <w:bCs/>
                <w:i/>
              </w:rPr>
              <w:t>scheduledCellListDCI-1-3</w:t>
            </w:r>
            <w:r w:rsidRPr="00BC409C">
              <w:rPr>
                <w:bCs/>
                <w:iCs/>
              </w:rPr>
              <w:t xml:space="preserve"> to provide indicated unified TCI state(s) for the CC(s) in the </w:t>
            </w:r>
            <w:r w:rsidRPr="00BC409C">
              <w:rPr>
                <w:bCs/>
                <w:i/>
              </w:rPr>
              <w:t>scheduledCellListDCI-1-3</w:t>
            </w:r>
            <w:r w:rsidRPr="00BC409C">
              <w:rPr>
                <w:bCs/>
                <w:iCs/>
              </w:rPr>
              <w:t>).</w:t>
            </w:r>
          </w:p>
          <w:p w14:paraId="483B401B" w14:textId="77777777" w:rsidR="003A1E5F" w:rsidRPr="00BC409C" w:rsidRDefault="003A1E5F" w:rsidP="00423E00">
            <w:pPr>
              <w:pStyle w:val="TAL"/>
              <w:rPr>
                <w:bCs/>
                <w:iCs/>
              </w:rPr>
            </w:pPr>
            <w:r w:rsidRPr="00BC409C">
              <w:rPr>
                <w:bCs/>
                <w:iCs/>
              </w:rPr>
              <w:t>The capability signalling comprises the following parameters:</w:t>
            </w:r>
          </w:p>
          <w:p w14:paraId="24171B29"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i/>
                <w:iCs/>
                <w:sz w:val="18"/>
                <w:szCs w:val="18"/>
              </w:rPr>
              <w:t>minBeamApplicationTime-r18</w:t>
            </w:r>
            <w:proofErr w:type="gramEnd"/>
            <w:r w:rsidRPr="00BC409C">
              <w:rPr>
                <w:rFonts w:ascii="Arial" w:hAnsi="Arial" w:cs="Arial"/>
                <w:sz w:val="18"/>
                <w:szCs w:val="18"/>
              </w:rPr>
              <w:t xml:space="preserve"> indicates the minimum beam application time in symbols per SCS. If the UE also supports </w:t>
            </w:r>
            <w:r w:rsidRPr="00BC409C">
              <w:rPr>
                <w:rFonts w:ascii="Arial" w:hAnsi="Arial" w:cs="Arial"/>
                <w:i/>
                <w:iCs/>
                <w:sz w:val="18"/>
                <w:szCs w:val="18"/>
              </w:rPr>
              <w:t>unifiedJointTCI-multiMAC-CE-r17</w:t>
            </w:r>
            <w:r w:rsidRPr="00BC409C">
              <w:rPr>
                <w:rFonts w:ascii="Arial" w:hAnsi="Arial" w:cs="Arial"/>
                <w:sz w:val="18"/>
                <w:szCs w:val="18"/>
              </w:rPr>
              <w:t xml:space="preserve">, same values as </w:t>
            </w:r>
            <w:r w:rsidRPr="00BC409C">
              <w:rPr>
                <w:rFonts w:ascii="Arial" w:hAnsi="Arial" w:cs="Arial"/>
                <w:i/>
                <w:iCs/>
                <w:sz w:val="18"/>
                <w:szCs w:val="18"/>
              </w:rPr>
              <w:t>minBeamApplicationTime-r17</w:t>
            </w:r>
            <w:r w:rsidRPr="00BC409C">
              <w:rPr>
                <w:rFonts w:ascii="Arial" w:hAnsi="Arial" w:cs="Arial"/>
                <w:sz w:val="18"/>
                <w:szCs w:val="18"/>
              </w:rPr>
              <w:t xml:space="preserve"> for </w:t>
            </w:r>
            <w:r w:rsidRPr="00BC409C">
              <w:rPr>
                <w:rFonts w:ascii="Arial" w:hAnsi="Arial" w:cs="Arial"/>
                <w:i/>
                <w:iCs/>
                <w:sz w:val="18"/>
                <w:szCs w:val="18"/>
              </w:rPr>
              <w:t>unifiedJointTCI-multiMAC-CE-r17</w:t>
            </w:r>
            <w:r w:rsidRPr="00BC409C">
              <w:rPr>
                <w:rFonts w:ascii="Arial" w:hAnsi="Arial" w:cs="Arial"/>
                <w:sz w:val="18"/>
                <w:szCs w:val="18"/>
              </w:rPr>
              <w:t xml:space="preserve"> are reported.</w:t>
            </w:r>
          </w:p>
          <w:p w14:paraId="2579B516"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i/>
                <w:iCs/>
                <w:sz w:val="18"/>
                <w:szCs w:val="18"/>
              </w:rPr>
              <w:t>maxActivatedTCI-PerCC-r18</w:t>
            </w:r>
            <w:proofErr w:type="gramEnd"/>
            <w:r w:rsidRPr="00BC409C">
              <w:rPr>
                <w:rFonts w:ascii="Arial" w:hAnsi="Arial" w:cs="Arial"/>
                <w:i/>
                <w:iCs/>
                <w:sz w:val="18"/>
                <w:szCs w:val="18"/>
              </w:rPr>
              <w:t xml:space="preserve"> </w:t>
            </w:r>
            <w:r w:rsidRPr="00BC409C">
              <w:rPr>
                <w:rFonts w:ascii="Arial" w:hAnsi="Arial" w:cs="Arial"/>
                <w:sz w:val="18"/>
                <w:szCs w:val="18"/>
              </w:rPr>
              <w:t xml:space="preserve">indicates the maximum number of MAC-CE activated joint TCI states per CC in a band. If the UE also supports </w:t>
            </w:r>
            <w:r w:rsidRPr="00BC409C">
              <w:rPr>
                <w:rFonts w:ascii="Arial" w:hAnsi="Arial" w:cs="Arial"/>
                <w:i/>
                <w:iCs/>
                <w:sz w:val="18"/>
                <w:szCs w:val="18"/>
              </w:rPr>
              <w:t>unifiedJointTCI-multiMAC-CE-r17</w:t>
            </w:r>
            <w:r w:rsidRPr="00BC409C">
              <w:rPr>
                <w:rFonts w:ascii="Arial" w:hAnsi="Arial" w:cs="Arial"/>
                <w:sz w:val="18"/>
                <w:szCs w:val="18"/>
              </w:rPr>
              <w:t xml:space="preserve">, same values as </w:t>
            </w:r>
            <w:r w:rsidRPr="00BC409C">
              <w:rPr>
                <w:rFonts w:ascii="Arial" w:hAnsi="Arial" w:cs="Arial"/>
                <w:i/>
                <w:iCs/>
                <w:sz w:val="18"/>
                <w:szCs w:val="18"/>
              </w:rPr>
              <w:t xml:space="preserve">maxNumMAC-CE-PerCC-r17 </w:t>
            </w:r>
            <w:r w:rsidRPr="00BC409C">
              <w:rPr>
                <w:rFonts w:ascii="Arial" w:hAnsi="Arial" w:cs="Arial"/>
                <w:sz w:val="18"/>
                <w:szCs w:val="18"/>
              </w:rPr>
              <w:t xml:space="preserve">for </w:t>
            </w:r>
            <w:r w:rsidRPr="00BC409C">
              <w:rPr>
                <w:rFonts w:ascii="Arial" w:hAnsi="Arial" w:cs="Arial"/>
                <w:i/>
                <w:iCs/>
                <w:sz w:val="18"/>
                <w:szCs w:val="18"/>
              </w:rPr>
              <w:t>unifiedJointTCI-multiMAC-CE-r17</w:t>
            </w:r>
            <w:r w:rsidRPr="00BC409C">
              <w:rPr>
                <w:rFonts w:ascii="Arial" w:hAnsi="Arial" w:cs="Arial"/>
                <w:sz w:val="18"/>
                <w:szCs w:val="18"/>
              </w:rPr>
              <w:t xml:space="preserve"> are reported.</w:t>
            </w:r>
          </w:p>
          <w:p w14:paraId="4924C184" w14:textId="77777777" w:rsidR="003A1E5F" w:rsidRPr="00BC409C" w:rsidRDefault="003A1E5F" w:rsidP="00423E00">
            <w:pPr>
              <w:pStyle w:val="TAN"/>
            </w:pPr>
            <w:r w:rsidRPr="00BC409C">
              <w:t>NOTE 1:</w:t>
            </w:r>
            <w:r w:rsidRPr="00BC409C">
              <w:rPr>
                <w:rFonts w:cs="Arial"/>
                <w:szCs w:val="18"/>
              </w:rPr>
              <w:tab/>
            </w:r>
            <w:r w:rsidRPr="00BC409C">
              <w:t xml:space="preserve">The maximum number of MAC-CE activated joint TCI states across all CC(s) in a band for more than one MAC-CE activated joint TCI state is signalled in </w:t>
            </w:r>
            <w:r w:rsidRPr="00BC409C">
              <w:rPr>
                <w:i/>
                <w:iCs/>
              </w:rPr>
              <w:t xml:space="preserve">maxActivatedTCIAcrossCC-r17 </w:t>
            </w:r>
            <w:r w:rsidRPr="00BC409C">
              <w:t xml:space="preserve">of </w:t>
            </w:r>
            <w:r w:rsidRPr="00BC409C">
              <w:rPr>
                <w:i/>
                <w:iCs/>
              </w:rPr>
              <w:t>unifiedJointTCI-r17</w:t>
            </w:r>
            <w:r w:rsidRPr="00BC409C">
              <w:t>.</w:t>
            </w:r>
          </w:p>
          <w:p w14:paraId="2220CB75" w14:textId="77777777" w:rsidR="003A1E5F" w:rsidRPr="00BC409C" w:rsidRDefault="003A1E5F" w:rsidP="00423E00">
            <w:pPr>
              <w:pStyle w:val="TAN"/>
            </w:pPr>
            <w:r w:rsidRPr="00BC409C">
              <w:t>NOTE 2:</w:t>
            </w:r>
            <w:r w:rsidRPr="00BC409C">
              <w:rPr>
                <w:rFonts w:cs="Arial"/>
                <w:szCs w:val="18"/>
              </w:rPr>
              <w:tab/>
              <w:t>A</w:t>
            </w:r>
            <w:r w:rsidRPr="00BC409C">
              <w:t>ctivated joint TCI state(s) include all PDCCH/PDSCH receptions and PUSCH/PUCCH.</w:t>
            </w:r>
          </w:p>
          <w:p w14:paraId="5F2A0D8F" w14:textId="77777777" w:rsidR="003A1E5F" w:rsidRPr="00BC409C" w:rsidRDefault="003A1E5F" w:rsidP="00423E00">
            <w:pPr>
              <w:pStyle w:val="B1"/>
              <w:spacing w:after="0"/>
              <w:ind w:left="0" w:firstLine="0"/>
              <w:rPr>
                <w:rFonts w:ascii="Arial" w:hAnsi="Arial"/>
                <w:bCs/>
                <w:iCs/>
                <w:sz w:val="18"/>
              </w:rPr>
            </w:pPr>
          </w:p>
          <w:p w14:paraId="6B5720C8" w14:textId="77777777" w:rsidR="003A1E5F" w:rsidRPr="00BC409C" w:rsidRDefault="003A1E5F" w:rsidP="00423E00">
            <w:pPr>
              <w:pStyle w:val="TAL"/>
              <w:rPr>
                <w:rFonts w:cs="Arial"/>
                <w:b/>
                <w:bCs/>
                <w:i/>
                <w:iCs/>
                <w:szCs w:val="18"/>
              </w:rPr>
            </w:pPr>
            <w:r w:rsidRPr="00BC409C">
              <w:rPr>
                <w:bCs/>
                <w:iCs/>
              </w:rPr>
              <w:t xml:space="preserve">A UE supporting this feature shall also indicate support of </w:t>
            </w:r>
            <w:r w:rsidRPr="00BC409C">
              <w:rPr>
                <w:i/>
                <w:iCs/>
              </w:rPr>
              <w:t>unifiedJointTCI-r17</w:t>
            </w:r>
            <w:r w:rsidRPr="00BC409C">
              <w:rPr>
                <w:bCs/>
                <w:iCs/>
              </w:rPr>
              <w:t xml:space="preserve">, and at least one of </w:t>
            </w:r>
            <w:r w:rsidRPr="00BC409C">
              <w:rPr>
                <w:i/>
                <w:iCs/>
              </w:rPr>
              <w:t>multiCell-PDSCH-DCI-1-3-SameSCS-r18</w:t>
            </w:r>
            <w:r w:rsidRPr="00BC409C">
              <w:t xml:space="preserve"> and </w:t>
            </w:r>
            <w:r w:rsidRPr="00BC409C" w:rsidDel="00855366">
              <w:rPr>
                <w:i/>
                <w:iCs/>
              </w:rPr>
              <w:t>multiCell-PDSCH-DCI-1-3-DiffSCS-r18</w:t>
            </w:r>
            <w:r w:rsidRPr="00BC409C">
              <w:t>.</w:t>
            </w:r>
          </w:p>
        </w:tc>
        <w:tc>
          <w:tcPr>
            <w:tcW w:w="709" w:type="dxa"/>
          </w:tcPr>
          <w:p w14:paraId="08917FD6" w14:textId="77777777" w:rsidR="003A1E5F" w:rsidRPr="00BC409C" w:rsidRDefault="003A1E5F" w:rsidP="00423E00">
            <w:pPr>
              <w:pStyle w:val="TAL"/>
              <w:jc w:val="center"/>
            </w:pPr>
            <w:r w:rsidRPr="00BC409C">
              <w:t>Band</w:t>
            </w:r>
          </w:p>
        </w:tc>
        <w:tc>
          <w:tcPr>
            <w:tcW w:w="567" w:type="dxa"/>
          </w:tcPr>
          <w:p w14:paraId="50E1ECDD" w14:textId="77777777" w:rsidR="003A1E5F" w:rsidRPr="00BC409C" w:rsidRDefault="003A1E5F" w:rsidP="00423E00">
            <w:pPr>
              <w:pStyle w:val="TAL"/>
              <w:jc w:val="center"/>
            </w:pPr>
            <w:r w:rsidRPr="00BC409C">
              <w:t>No</w:t>
            </w:r>
          </w:p>
        </w:tc>
        <w:tc>
          <w:tcPr>
            <w:tcW w:w="709" w:type="dxa"/>
          </w:tcPr>
          <w:p w14:paraId="0648B600" w14:textId="77777777" w:rsidR="003A1E5F" w:rsidRPr="00BC409C" w:rsidRDefault="003A1E5F" w:rsidP="00423E00">
            <w:pPr>
              <w:pStyle w:val="TAL"/>
              <w:jc w:val="center"/>
              <w:rPr>
                <w:bCs/>
                <w:iCs/>
              </w:rPr>
            </w:pPr>
            <w:r w:rsidRPr="00BC409C">
              <w:rPr>
                <w:bCs/>
                <w:iCs/>
              </w:rPr>
              <w:t>N/A</w:t>
            </w:r>
          </w:p>
        </w:tc>
        <w:tc>
          <w:tcPr>
            <w:tcW w:w="728" w:type="dxa"/>
          </w:tcPr>
          <w:p w14:paraId="2E7ADE11" w14:textId="77777777" w:rsidR="003A1E5F" w:rsidRPr="00BC409C" w:rsidRDefault="003A1E5F" w:rsidP="00423E00">
            <w:pPr>
              <w:pStyle w:val="TAL"/>
              <w:jc w:val="center"/>
              <w:rPr>
                <w:bCs/>
                <w:iCs/>
              </w:rPr>
            </w:pPr>
            <w:r w:rsidRPr="00BC409C">
              <w:rPr>
                <w:bCs/>
                <w:iCs/>
              </w:rPr>
              <w:t>N/A</w:t>
            </w:r>
          </w:p>
        </w:tc>
      </w:tr>
      <w:tr w:rsidR="003A1E5F" w:rsidRPr="00BC409C" w14:paraId="08B9A702" w14:textId="77777777" w:rsidTr="00423E00">
        <w:trPr>
          <w:cantSplit/>
          <w:tblHeader/>
        </w:trPr>
        <w:tc>
          <w:tcPr>
            <w:tcW w:w="6917" w:type="dxa"/>
          </w:tcPr>
          <w:p w14:paraId="0B25954C" w14:textId="77777777" w:rsidR="003A1E5F" w:rsidRPr="00BC409C" w:rsidRDefault="003A1E5F" w:rsidP="00423E00">
            <w:pPr>
              <w:pStyle w:val="TAL"/>
              <w:rPr>
                <w:rFonts w:cs="Arial"/>
                <w:b/>
                <w:bCs/>
                <w:i/>
                <w:iCs/>
                <w:szCs w:val="18"/>
                <w:lang w:eastAsia="en-GB"/>
              </w:rPr>
            </w:pPr>
            <w:r w:rsidRPr="00BC409C">
              <w:rPr>
                <w:rFonts w:cs="Arial"/>
                <w:b/>
                <w:bCs/>
                <w:i/>
                <w:iCs/>
                <w:szCs w:val="18"/>
                <w:lang w:eastAsia="en-GB"/>
              </w:rPr>
              <w:t>unifiedJointTCI-PC-association-r17</w:t>
            </w:r>
          </w:p>
          <w:p w14:paraId="3BDD450C" w14:textId="77777777" w:rsidR="003A1E5F" w:rsidRPr="00BC409C" w:rsidRDefault="003A1E5F" w:rsidP="00423E00">
            <w:pPr>
              <w:pStyle w:val="TAL"/>
              <w:rPr>
                <w:rFonts w:cs="Arial"/>
                <w:szCs w:val="18"/>
              </w:rPr>
            </w:pPr>
            <w:r w:rsidRPr="00BC409C">
              <w:rPr>
                <w:rFonts w:cs="Arial"/>
                <w:szCs w:val="18"/>
                <w:lang w:eastAsia="en-GB"/>
              </w:rPr>
              <w:t xml:space="preserve">Indicates the support of </w:t>
            </w:r>
            <w:r w:rsidRPr="00BC409C">
              <w:rPr>
                <w:rFonts w:cs="Arial"/>
                <w:szCs w:val="18"/>
              </w:rPr>
              <w:t>association between TCI state and UL PC settings except for PL RS</w:t>
            </w:r>
            <w:r w:rsidRPr="00BC409C">
              <w:rPr>
                <w:rFonts w:cs="Arial"/>
                <w:i/>
                <w:iCs/>
                <w:szCs w:val="18"/>
                <w:lang w:eastAsia="en-GB"/>
              </w:rPr>
              <w:t xml:space="preserve"> </w:t>
            </w:r>
            <w:r w:rsidRPr="00BC409C">
              <w:rPr>
                <w:rFonts w:cs="Arial"/>
                <w:szCs w:val="18"/>
                <w:lang w:eastAsia="en-GB"/>
              </w:rPr>
              <w:t>f</w:t>
            </w:r>
            <w:r w:rsidRPr="00BC409C">
              <w:rPr>
                <w:rFonts w:cs="Arial"/>
                <w:szCs w:val="18"/>
              </w:rPr>
              <w:t>or PUCCH, PUSCH, and SRS.</w:t>
            </w:r>
          </w:p>
          <w:p w14:paraId="32AEBF4B" w14:textId="77777777" w:rsidR="003A1E5F" w:rsidRPr="00BC409C" w:rsidRDefault="003A1E5F" w:rsidP="00423E00">
            <w:pPr>
              <w:pStyle w:val="TAL"/>
              <w:rPr>
                <w:b/>
                <w:i/>
              </w:rPr>
            </w:pPr>
            <w:r w:rsidRPr="00BC409C">
              <w:rPr>
                <w:rFonts w:cs="Arial"/>
                <w:szCs w:val="18"/>
              </w:rPr>
              <w:t xml:space="preserve">The UE indicating support of this feature shall also indicate support of </w:t>
            </w:r>
            <w:r w:rsidRPr="00BC409C">
              <w:rPr>
                <w:rFonts w:cs="Arial"/>
                <w:i/>
                <w:szCs w:val="18"/>
              </w:rPr>
              <w:t>unifiedJointTCI-r17</w:t>
            </w:r>
            <w:r w:rsidRPr="00BC409C">
              <w:rPr>
                <w:rFonts w:cs="Arial"/>
                <w:szCs w:val="18"/>
              </w:rPr>
              <w:t>.</w:t>
            </w:r>
          </w:p>
        </w:tc>
        <w:tc>
          <w:tcPr>
            <w:tcW w:w="709" w:type="dxa"/>
          </w:tcPr>
          <w:p w14:paraId="74ED633B" w14:textId="77777777" w:rsidR="003A1E5F" w:rsidRPr="00BC409C" w:rsidRDefault="003A1E5F" w:rsidP="00423E00">
            <w:pPr>
              <w:pStyle w:val="TAL"/>
              <w:jc w:val="center"/>
              <w:rPr>
                <w:rFonts w:cs="Arial"/>
                <w:szCs w:val="18"/>
              </w:rPr>
            </w:pPr>
            <w:r w:rsidRPr="00BC409C">
              <w:t>Band</w:t>
            </w:r>
          </w:p>
        </w:tc>
        <w:tc>
          <w:tcPr>
            <w:tcW w:w="567" w:type="dxa"/>
          </w:tcPr>
          <w:p w14:paraId="5204B71C" w14:textId="77777777" w:rsidR="003A1E5F" w:rsidRPr="00BC409C" w:rsidRDefault="003A1E5F" w:rsidP="00423E00">
            <w:pPr>
              <w:pStyle w:val="TAL"/>
              <w:jc w:val="center"/>
              <w:rPr>
                <w:rFonts w:cs="Arial"/>
                <w:szCs w:val="18"/>
              </w:rPr>
            </w:pPr>
            <w:r w:rsidRPr="00BC409C">
              <w:t>No</w:t>
            </w:r>
          </w:p>
        </w:tc>
        <w:tc>
          <w:tcPr>
            <w:tcW w:w="709" w:type="dxa"/>
          </w:tcPr>
          <w:p w14:paraId="19F17D93" w14:textId="77777777" w:rsidR="003A1E5F" w:rsidRPr="00BC409C" w:rsidRDefault="003A1E5F" w:rsidP="00423E00">
            <w:pPr>
              <w:pStyle w:val="TAL"/>
              <w:jc w:val="center"/>
              <w:rPr>
                <w:bCs/>
                <w:iCs/>
              </w:rPr>
            </w:pPr>
            <w:r w:rsidRPr="00BC409C">
              <w:rPr>
                <w:bCs/>
                <w:iCs/>
              </w:rPr>
              <w:t>N/A</w:t>
            </w:r>
          </w:p>
        </w:tc>
        <w:tc>
          <w:tcPr>
            <w:tcW w:w="728" w:type="dxa"/>
          </w:tcPr>
          <w:p w14:paraId="606B200E" w14:textId="77777777" w:rsidR="003A1E5F" w:rsidRPr="00BC409C" w:rsidRDefault="003A1E5F" w:rsidP="00423E00">
            <w:pPr>
              <w:pStyle w:val="TAL"/>
              <w:jc w:val="center"/>
              <w:rPr>
                <w:bCs/>
                <w:iCs/>
              </w:rPr>
            </w:pPr>
            <w:r w:rsidRPr="00BC409C">
              <w:rPr>
                <w:bCs/>
                <w:iCs/>
              </w:rPr>
              <w:t>N/A</w:t>
            </w:r>
          </w:p>
        </w:tc>
      </w:tr>
      <w:tr w:rsidR="003A1E5F" w:rsidRPr="00BC409C" w14:paraId="475DB54B" w14:textId="77777777" w:rsidTr="00423E00">
        <w:trPr>
          <w:cantSplit/>
          <w:tblHeader/>
        </w:trPr>
        <w:tc>
          <w:tcPr>
            <w:tcW w:w="6917" w:type="dxa"/>
          </w:tcPr>
          <w:p w14:paraId="5548BD1C" w14:textId="77777777" w:rsidR="003A1E5F" w:rsidRPr="00BC409C" w:rsidRDefault="003A1E5F" w:rsidP="00423E00">
            <w:pPr>
              <w:pStyle w:val="TAL"/>
              <w:rPr>
                <w:rFonts w:cs="Arial"/>
                <w:b/>
                <w:bCs/>
                <w:i/>
                <w:iCs/>
                <w:szCs w:val="18"/>
                <w:lang w:eastAsia="en-GB"/>
              </w:rPr>
            </w:pPr>
            <w:r w:rsidRPr="00BC409C">
              <w:rPr>
                <w:rFonts w:cs="Arial"/>
                <w:b/>
                <w:bCs/>
                <w:i/>
                <w:iCs/>
                <w:szCs w:val="18"/>
                <w:lang w:eastAsia="en-GB"/>
              </w:rPr>
              <w:t>unifiedJointTCI-perBWP-CA-r17</w:t>
            </w:r>
          </w:p>
          <w:p w14:paraId="628BBCA7" w14:textId="77777777" w:rsidR="003A1E5F" w:rsidRPr="00BC409C" w:rsidRDefault="003A1E5F" w:rsidP="00423E00">
            <w:pPr>
              <w:pStyle w:val="TAL"/>
              <w:rPr>
                <w:rFonts w:cs="Arial"/>
                <w:szCs w:val="18"/>
              </w:rPr>
            </w:pPr>
            <w:r w:rsidRPr="00BC409C">
              <w:rPr>
                <w:rFonts w:cs="Arial"/>
                <w:szCs w:val="18"/>
              </w:rPr>
              <w:t>Indicates the support of TCI state list configuration per BWP when CA is configured.</w:t>
            </w:r>
          </w:p>
          <w:p w14:paraId="25D13893" w14:textId="77777777" w:rsidR="003A1E5F" w:rsidRPr="00BC409C" w:rsidRDefault="003A1E5F" w:rsidP="00423E00">
            <w:pPr>
              <w:pStyle w:val="TAL"/>
              <w:rPr>
                <w:rFonts w:cs="Arial"/>
                <w:szCs w:val="18"/>
              </w:rPr>
            </w:pPr>
            <w:r w:rsidRPr="00BC409C">
              <w:rPr>
                <w:rFonts w:cs="Arial"/>
                <w:szCs w:val="18"/>
              </w:rPr>
              <w:t xml:space="preserve">The UE indicating support of this feature shall also indicate support of </w:t>
            </w:r>
            <w:r w:rsidRPr="00BC409C">
              <w:rPr>
                <w:rFonts w:cs="Arial"/>
                <w:i/>
                <w:szCs w:val="18"/>
              </w:rPr>
              <w:t>unifiedJointTCI-r17</w:t>
            </w:r>
            <w:r w:rsidRPr="00BC409C">
              <w:rPr>
                <w:rFonts w:cs="Arial"/>
                <w:szCs w:val="18"/>
              </w:rPr>
              <w:t>.</w:t>
            </w:r>
          </w:p>
        </w:tc>
        <w:tc>
          <w:tcPr>
            <w:tcW w:w="709" w:type="dxa"/>
          </w:tcPr>
          <w:p w14:paraId="66741413" w14:textId="77777777" w:rsidR="003A1E5F" w:rsidRPr="00BC409C" w:rsidRDefault="003A1E5F" w:rsidP="00423E00">
            <w:pPr>
              <w:pStyle w:val="TAL"/>
              <w:jc w:val="center"/>
              <w:rPr>
                <w:rFonts w:cs="Arial"/>
                <w:szCs w:val="18"/>
              </w:rPr>
            </w:pPr>
            <w:r w:rsidRPr="00BC409C">
              <w:t>Band</w:t>
            </w:r>
          </w:p>
        </w:tc>
        <w:tc>
          <w:tcPr>
            <w:tcW w:w="567" w:type="dxa"/>
          </w:tcPr>
          <w:p w14:paraId="0E331158" w14:textId="77777777" w:rsidR="003A1E5F" w:rsidRPr="00BC409C" w:rsidRDefault="003A1E5F" w:rsidP="00423E00">
            <w:pPr>
              <w:pStyle w:val="TAL"/>
              <w:jc w:val="center"/>
              <w:rPr>
                <w:rFonts w:cs="Arial"/>
                <w:szCs w:val="18"/>
              </w:rPr>
            </w:pPr>
            <w:r w:rsidRPr="00BC409C">
              <w:t>No</w:t>
            </w:r>
          </w:p>
        </w:tc>
        <w:tc>
          <w:tcPr>
            <w:tcW w:w="709" w:type="dxa"/>
          </w:tcPr>
          <w:p w14:paraId="582D1AC9" w14:textId="77777777" w:rsidR="003A1E5F" w:rsidRPr="00BC409C" w:rsidRDefault="003A1E5F" w:rsidP="00423E00">
            <w:pPr>
              <w:pStyle w:val="TAL"/>
              <w:jc w:val="center"/>
              <w:rPr>
                <w:bCs/>
                <w:iCs/>
              </w:rPr>
            </w:pPr>
            <w:r w:rsidRPr="00BC409C">
              <w:rPr>
                <w:bCs/>
                <w:iCs/>
              </w:rPr>
              <w:t>N/A</w:t>
            </w:r>
          </w:p>
        </w:tc>
        <w:tc>
          <w:tcPr>
            <w:tcW w:w="728" w:type="dxa"/>
          </w:tcPr>
          <w:p w14:paraId="5569653D" w14:textId="77777777" w:rsidR="003A1E5F" w:rsidRPr="00BC409C" w:rsidRDefault="003A1E5F" w:rsidP="00423E00">
            <w:pPr>
              <w:pStyle w:val="TAL"/>
              <w:jc w:val="center"/>
              <w:rPr>
                <w:bCs/>
                <w:iCs/>
              </w:rPr>
            </w:pPr>
            <w:r w:rsidRPr="00BC409C">
              <w:rPr>
                <w:bCs/>
                <w:iCs/>
              </w:rPr>
              <w:t>N/A</w:t>
            </w:r>
          </w:p>
        </w:tc>
      </w:tr>
      <w:tr w:rsidR="003A1E5F" w:rsidRPr="00BC409C" w14:paraId="797F7D58" w14:textId="77777777" w:rsidTr="00423E00">
        <w:trPr>
          <w:cantSplit/>
          <w:tblHeader/>
        </w:trPr>
        <w:tc>
          <w:tcPr>
            <w:tcW w:w="6917" w:type="dxa"/>
          </w:tcPr>
          <w:p w14:paraId="7100D9CE" w14:textId="77777777" w:rsidR="003A1E5F" w:rsidRPr="00BC409C" w:rsidRDefault="003A1E5F" w:rsidP="00423E00">
            <w:pPr>
              <w:pStyle w:val="TAL"/>
              <w:rPr>
                <w:rFonts w:eastAsia="MS Mincho" w:cs="Arial"/>
                <w:b/>
                <w:bCs/>
                <w:i/>
                <w:iCs/>
                <w:szCs w:val="18"/>
              </w:rPr>
            </w:pPr>
            <w:r w:rsidRPr="00BC409C">
              <w:rPr>
                <w:rFonts w:eastAsia="MS Mincho" w:cs="Arial"/>
                <w:b/>
                <w:bCs/>
                <w:i/>
                <w:iCs/>
                <w:szCs w:val="18"/>
              </w:rPr>
              <w:t>unifiedJointTCI-SCellBFR-r17</w:t>
            </w:r>
          </w:p>
          <w:p w14:paraId="48B0B2B0" w14:textId="77777777" w:rsidR="003A1E5F" w:rsidRPr="00BC409C" w:rsidRDefault="003A1E5F" w:rsidP="00423E00">
            <w:pPr>
              <w:pStyle w:val="TAL"/>
              <w:rPr>
                <w:rFonts w:eastAsia="MS Mincho" w:cs="Arial"/>
                <w:szCs w:val="18"/>
              </w:rPr>
            </w:pPr>
            <w:r w:rsidRPr="00BC409C">
              <w:rPr>
                <w:rFonts w:eastAsia="MS Mincho" w:cs="Arial"/>
                <w:szCs w:val="18"/>
              </w:rPr>
              <w:t xml:space="preserve">Indicates the support of SCell BFR with unified TCI operation. The maximum number of CCs configured with SCell BFR with unified TCI framework in a band with SpCell BFR is given by </w:t>
            </w:r>
            <w:r w:rsidRPr="00BC409C">
              <w:rPr>
                <w:rFonts w:eastAsia="MS Mincho" w:cs="Arial"/>
                <w:i/>
                <w:iCs/>
                <w:szCs w:val="18"/>
              </w:rPr>
              <w:t>maxNumberSCellBFR-r16</w:t>
            </w:r>
            <w:r w:rsidRPr="00BC409C">
              <w:rPr>
                <w:rFonts w:eastAsia="MS Mincho" w:cs="Arial"/>
                <w:szCs w:val="18"/>
              </w:rPr>
              <w:t>. The UE supporting this feature assumes that maxNumberSCellBFR-r16 includes SpCell.</w:t>
            </w:r>
          </w:p>
          <w:p w14:paraId="3DC3F7B5" w14:textId="77777777" w:rsidR="003A1E5F" w:rsidRPr="00BC409C" w:rsidRDefault="003A1E5F" w:rsidP="00423E00">
            <w:pPr>
              <w:pStyle w:val="TAL"/>
              <w:rPr>
                <w:b/>
                <w:i/>
                <w:szCs w:val="18"/>
              </w:rPr>
            </w:pPr>
          </w:p>
        </w:tc>
        <w:tc>
          <w:tcPr>
            <w:tcW w:w="709" w:type="dxa"/>
          </w:tcPr>
          <w:p w14:paraId="2202B891" w14:textId="77777777" w:rsidR="003A1E5F" w:rsidRPr="00BC409C" w:rsidRDefault="003A1E5F" w:rsidP="00423E00">
            <w:pPr>
              <w:pStyle w:val="TAL"/>
              <w:jc w:val="center"/>
              <w:rPr>
                <w:rFonts w:cs="Arial"/>
                <w:szCs w:val="18"/>
              </w:rPr>
            </w:pPr>
            <w:r w:rsidRPr="00BC409C">
              <w:t>Band</w:t>
            </w:r>
          </w:p>
        </w:tc>
        <w:tc>
          <w:tcPr>
            <w:tcW w:w="567" w:type="dxa"/>
          </w:tcPr>
          <w:p w14:paraId="5D6F5609" w14:textId="77777777" w:rsidR="003A1E5F" w:rsidRPr="00BC409C" w:rsidRDefault="003A1E5F" w:rsidP="00423E00">
            <w:pPr>
              <w:pStyle w:val="TAL"/>
              <w:jc w:val="center"/>
              <w:rPr>
                <w:rFonts w:cs="Arial"/>
                <w:szCs w:val="18"/>
              </w:rPr>
            </w:pPr>
            <w:r w:rsidRPr="00BC409C">
              <w:t>No</w:t>
            </w:r>
          </w:p>
        </w:tc>
        <w:tc>
          <w:tcPr>
            <w:tcW w:w="709" w:type="dxa"/>
          </w:tcPr>
          <w:p w14:paraId="13447C6D" w14:textId="77777777" w:rsidR="003A1E5F" w:rsidRPr="00BC409C" w:rsidRDefault="003A1E5F" w:rsidP="00423E00">
            <w:pPr>
              <w:pStyle w:val="TAL"/>
              <w:jc w:val="center"/>
              <w:rPr>
                <w:bCs/>
                <w:iCs/>
              </w:rPr>
            </w:pPr>
            <w:r w:rsidRPr="00BC409C">
              <w:rPr>
                <w:bCs/>
                <w:iCs/>
              </w:rPr>
              <w:t>N/A</w:t>
            </w:r>
          </w:p>
        </w:tc>
        <w:tc>
          <w:tcPr>
            <w:tcW w:w="728" w:type="dxa"/>
          </w:tcPr>
          <w:p w14:paraId="45661D51" w14:textId="77777777" w:rsidR="003A1E5F" w:rsidRPr="00BC409C" w:rsidRDefault="003A1E5F" w:rsidP="00423E00">
            <w:pPr>
              <w:pStyle w:val="TAL"/>
              <w:jc w:val="center"/>
              <w:rPr>
                <w:bCs/>
                <w:iCs/>
              </w:rPr>
            </w:pPr>
            <w:r w:rsidRPr="00BC409C">
              <w:rPr>
                <w:bCs/>
                <w:iCs/>
              </w:rPr>
              <w:t>N/A</w:t>
            </w:r>
          </w:p>
        </w:tc>
      </w:tr>
      <w:tr w:rsidR="003A1E5F" w:rsidRPr="00BC409C" w14:paraId="7413BC8D" w14:textId="77777777" w:rsidTr="00423E00">
        <w:trPr>
          <w:cantSplit/>
          <w:tblHeader/>
        </w:trPr>
        <w:tc>
          <w:tcPr>
            <w:tcW w:w="6917" w:type="dxa"/>
          </w:tcPr>
          <w:p w14:paraId="2AF89FC4" w14:textId="77777777" w:rsidR="003A1E5F" w:rsidRPr="00BC409C" w:rsidRDefault="003A1E5F" w:rsidP="00423E00">
            <w:pPr>
              <w:pStyle w:val="TAL"/>
              <w:rPr>
                <w:rFonts w:cs="Arial"/>
                <w:b/>
                <w:bCs/>
                <w:i/>
                <w:iCs/>
                <w:szCs w:val="22"/>
                <w:lang w:eastAsia="en-GB"/>
              </w:rPr>
            </w:pPr>
            <w:r w:rsidRPr="00BC409C">
              <w:rPr>
                <w:rFonts w:cs="Arial"/>
                <w:b/>
                <w:bCs/>
                <w:i/>
                <w:iCs/>
                <w:szCs w:val="22"/>
                <w:lang w:eastAsia="en-GB"/>
              </w:rPr>
              <w:t>unifiedSeparateTCI-r17</w:t>
            </w:r>
          </w:p>
          <w:p w14:paraId="1F15F35A" w14:textId="77777777" w:rsidR="003A1E5F" w:rsidRPr="00BC409C" w:rsidRDefault="003A1E5F" w:rsidP="00423E00">
            <w:pPr>
              <w:pStyle w:val="TAL"/>
              <w:rPr>
                <w:rFonts w:cs="Arial"/>
                <w:bCs/>
                <w:iCs/>
                <w:szCs w:val="18"/>
              </w:rPr>
            </w:pPr>
            <w:r w:rsidRPr="00BC409C">
              <w:rPr>
                <w:rFonts w:cs="Arial"/>
                <w:bCs/>
                <w:iCs/>
                <w:szCs w:val="18"/>
              </w:rPr>
              <w:t>Indicates the support of unified TCI state operation with joint DL/UL TCI update for intra-cell beam management including the support of:</w:t>
            </w:r>
          </w:p>
          <w:p w14:paraId="282592AC"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One MAC-CE activated DL TCI state per CC in a band</w:t>
            </w:r>
          </w:p>
          <w:p w14:paraId="44789532"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One MAC-CE activated UL TCI state per CC in a band</w:t>
            </w:r>
          </w:p>
          <w:p w14:paraId="6100684B"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TCI state indication for update and activation including MAC CE based TCI state indication for one active DL/UL TCI state</w:t>
            </w:r>
          </w:p>
          <w:p w14:paraId="67ADE9DF" w14:textId="77777777" w:rsidR="003A1E5F" w:rsidRPr="00BC409C" w:rsidRDefault="003A1E5F" w:rsidP="00423E00">
            <w:pPr>
              <w:pStyle w:val="TAL"/>
              <w:rPr>
                <w:rFonts w:cs="Arial"/>
                <w:bCs/>
                <w:iCs/>
                <w:szCs w:val="18"/>
              </w:rPr>
            </w:pPr>
          </w:p>
          <w:p w14:paraId="15F20E0B" w14:textId="77777777" w:rsidR="003A1E5F" w:rsidRPr="00BC409C" w:rsidRDefault="003A1E5F" w:rsidP="00423E00">
            <w:pPr>
              <w:pStyle w:val="TAL"/>
              <w:rPr>
                <w:rFonts w:cs="Arial"/>
                <w:bCs/>
                <w:iCs/>
                <w:szCs w:val="18"/>
              </w:rPr>
            </w:pPr>
            <w:r w:rsidRPr="00BC409C">
              <w:rPr>
                <w:rFonts w:cs="Arial"/>
                <w:szCs w:val="18"/>
              </w:rPr>
              <w:t>The capability signalling comprises the following parameters:</w:t>
            </w:r>
          </w:p>
          <w:p w14:paraId="02118368"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maxConfiguredDL-TCI-r17</w:t>
            </w:r>
            <w:r w:rsidRPr="00BC409C">
              <w:rPr>
                <w:rFonts w:ascii="Arial" w:hAnsi="Arial" w:cs="Arial"/>
                <w:sz w:val="18"/>
                <w:szCs w:val="18"/>
              </w:rPr>
              <w:t xml:space="preserve"> indicates the maximum number of configured DL TCI states per BWP per CC</w:t>
            </w:r>
          </w:p>
          <w:p w14:paraId="74EAE43A"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maxConfiguredUL-TCI-r17</w:t>
            </w:r>
            <w:r w:rsidRPr="00BC409C">
              <w:rPr>
                <w:rFonts w:ascii="Arial" w:hAnsi="Arial" w:cs="Arial"/>
                <w:sz w:val="18"/>
                <w:szCs w:val="18"/>
              </w:rPr>
              <w:t xml:space="preserve"> indicates the maximum number of configured UL TCI states per BWP per CC</w:t>
            </w:r>
          </w:p>
          <w:p w14:paraId="72426ECB"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maxActivatedDL-TCIAcrossCC-r17</w:t>
            </w:r>
            <w:r w:rsidRPr="00BC409C">
              <w:rPr>
                <w:rFonts w:ascii="Arial" w:hAnsi="Arial" w:cs="Arial"/>
                <w:sz w:val="18"/>
                <w:szCs w:val="18"/>
              </w:rPr>
              <w:t xml:space="preserve"> indicates the maximum number of MAC-CE activated DL TCI states across all CC(s) in a band</w:t>
            </w:r>
          </w:p>
          <w:p w14:paraId="79A15DE6"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maxActivatedUL-TCIAcrossCC-r17</w:t>
            </w:r>
            <w:r w:rsidRPr="00BC409C">
              <w:rPr>
                <w:rFonts w:ascii="Arial" w:hAnsi="Arial" w:cs="Arial"/>
                <w:sz w:val="18"/>
                <w:szCs w:val="18"/>
              </w:rPr>
              <w:t xml:space="preserve"> indicates the maximum number of MAC-CE activated UL TCI states across all CC(s) in a band</w:t>
            </w:r>
          </w:p>
          <w:p w14:paraId="3E9C4002" w14:textId="77777777" w:rsidR="003A1E5F" w:rsidRPr="00BC409C" w:rsidRDefault="003A1E5F" w:rsidP="00423E00">
            <w:pPr>
              <w:pStyle w:val="B1"/>
              <w:spacing w:after="0"/>
              <w:rPr>
                <w:rFonts w:ascii="Arial" w:hAnsi="Arial" w:cs="Arial"/>
                <w:sz w:val="18"/>
                <w:szCs w:val="18"/>
              </w:rPr>
            </w:pPr>
          </w:p>
          <w:p w14:paraId="0B506585" w14:textId="77777777" w:rsidR="003A1E5F" w:rsidRPr="00BC409C" w:rsidRDefault="003A1E5F" w:rsidP="00423E00">
            <w:pPr>
              <w:pStyle w:val="TAL"/>
              <w:rPr>
                <w:b/>
                <w:i/>
              </w:rPr>
            </w:pPr>
            <w:r w:rsidRPr="00BC409C">
              <w:rPr>
                <w:rFonts w:cs="Arial"/>
                <w:szCs w:val="18"/>
              </w:rPr>
              <w:t xml:space="preserve">The UE indicating support of this feature shall also indicate support of </w:t>
            </w:r>
            <w:r w:rsidRPr="00BC409C">
              <w:rPr>
                <w:rFonts w:cs="Arial"/>
                <w:i/>
                <w:szCs w:val="18"/>
              </w:rPr>
              <w:t>unifiedJointTCI-r17</w:t>
            </w:r>
            <w:r w:rsidRPr="00BC409C">
              <w:rPr>
                <w:rFonts w:cs="Arial"/>
                <w:szCs w:val="18"/>
              </w:rPr>
              <w:t xml:space="preserve">. If a UE supports </w:t>
            </w:r>
            <w:r w:rsidRPr="00BC409C">
              <w:rPr>
                <w:rFonts w:cs="Arial"/>
                <w:i/>
                <w:iCs/>
                <w:szCs w:val="18"/>
              </w:rPr>
              <w:t>unifiedSeparateTCI-InterCell-r17</w:t>
            </w:r>
            <w:r w:rsidRPr="00BC409C">
              <w:rPr>
                <w:rFonts w:cs="Arial"/>
                <w:szCs w:val="18"/>
              </w:rPr>
              <w:t xml:space="preserve">, the </w:t>
            </w:r>
            <w:r w:rsidRPr="00BC409C">
              <w:rPr>
                <w:rFonts w:eastAsia="MS Mincho" w:cs="Arial"/>
                <w:i/>
                <w:szCs w:val="18"/>
              </w:rPr>
              <w:t xml:space="preserve">maxConfiguredDL-TCI-r17 </w:t>
            </w:r>
            <w:r w:rsidRPr="00BC409C">
              <w:rPr>
                <w:rFonts w:cs="Arial"/>
                <w:szCs w:val="18"/>
              </w:rPr>
              <w:t xml:space="preserve">and </w:t>
            </w:r>
            <w:r w:rsidRPr="00BC409C">
              <w:rPr>
                <w:rFonts w:eastAsiaTheme="minorEastAsia" w:cs="Arial"/>
                <w:i/>
                <w:szCs w:val="18"/>
              </w:rPr>
              <w:t xml:space="preserve">maxConfiguredUL-TCI-r17 </w:t>
            </w:r>
            <w:r w:rsidRPr="00BC409C">
              <w:rPr>
                <w:rFonts w:cs="Arial"/>
                <w:szCs w:val="18"/>
              </w:rPr>
              <w:t>apply to intra- and inter-cell beam management jointly.</w:t>
            </w:r>
          </w:p>
        </w:tc>
        <w:tc>
          <w:tcPr>
            <w:tcW w:w="709" w:type="dxa"/>
          </w:tcPr>
          <w:p w14:paraId="26535C29" w14:textId="77777777" w:rsidR="003A1E5F" w:rsidRPr="00BC409C" w:rsidRDefault="003A1E5F" w:rsidP="00423E00">
            <w:pPr>
              <w:pStyle w:val="TAL"/>
              <w:jc w:val="center"/>
              <w:rPr>
                <w:rFonts w:cs="Arial"/>
                <w:szCs w:val="18"/>
              </w:rPr>
            </w:pPr>
            <w:r w:rsidRPr="00BC409C">
              <w:t>Band</w:t>
            </w:r>
          </w:p>
        </w:tc>
        <w:tc>
          <w:tcPr>
            <w:tcW w:w="567" w:type="dxa"/>
          </w:tcPr>
          <w:p w14:paraId="67035740" w14:textId="77777777" w:rsidR="003A1E5F" w:rsidRPr="00BC409C" w:rsidRDefault="003A1E5F" w:rsidP="00423E00">
            <w:pPr>
              <w:pStyle w:val="TAL"/>
              <w:jc w:val="center"/>
              <w:rPr>
                <w:rFonts w:cs="Arial"/>
                <w:szCs w:val="18"/>
              </w:rPr>
            </w:pPr>
            <w:r w:rsidRPr="00BC409C">
              <w:t>No</w:t>
            </w:r>
          </w:p>
        </w:tc>
        <w:tc>
          <w:tcPr>
            <w:tcW w:w="709" w:type="dxa"/>
          </w:tcPr>
          <w:p w14:paraId="06372199" w14:textId="77777777" w:rsidR="003A1E5F" w:rsidRPr="00BC409C" w:rsidRDefault="003A1E5F" w:rsidP="00423E00">
            <w:pPr>
              <w:pStyle w:val="TAL"/>
              <w:jc w:val="center"/>
              <w:rPr>
                <w:bCs/>
                <w:iCs/>
              </w:rPr>
            </w:pPr>
            <w:r w:rsidRPr="00BC409C">
              <w:rPr>
                <w:bCs/>
                <w:iCs/>
              </w:rPr>
              <w:t>N/A</w:t>
            </w:r>
          </w:p>
        </w:tc>
        <w:tc>
          <w:tcPr>
            <w:tcW w:w="728" w:type="dxa"/>
          </w:tcPr>
          <w:p w14:paraId="0C109AEA" w14:textId="77777777" w:rsidR="003A1E5F" w:rsidRPr="00BC409C" w:rsidRDefault="003A1E5F" w:rsidP="00423E00">
            <w:pPr>
              <w:pStyle w:val="TAL"/>
              <w:jc w:val="center"/>
              <w:rPr>
                <w:bCs/>
                <w:iCs/>
              </w:rPr>
            </w:pPr>
            <w:r w:rsidRPr="00BC409C">
              <w:rPr>
                <w:bCs/>
                <w:iCs/>
              </w:rPr>
              <w:t>N/A</w:t>
            </w:r>
          </w:p>
        </w:tc>
      </w:tr>
      <w:tr w:rsidR="003A1E5F" w:rsidRPr="00BC409C" w14:paraId="04076EA8" w14:textId="77777777" w:rsidTr="00423E00">
        <w:trPr>
          <w:cantSplit/>
          <w:tblHeader/>
        </w:trPr>
        <w:tc>
          <w:tcPr>
            <w:tcW w:w="6917" w:type="dxa"/>
          </w:tcPr>
          <w:p w14:paraId="34355A3F" w14:textId="77777777" w:rsidR="003A1E5F" w:rsidRPr="00BC409C" w:rsidRDefault="003A1E5F" w:rsidP="00423E00">
            <w:pPr>
              <w:pStyle w:val="TAL"/>
              <w:rPr>
                <w:rFonts w:cs="Arial"/>
                <w:b/>
                <w:bCs/>
                <w:i/>
                <w:iCs/>
                <w:szCs w:val="22"/>
                <w:lang w:eastAsia="en-GB"/>
              </w:rPr>
            </w:pPr>
            <w:r w:rsidRPr="00BC409C">
              <w:rPr>
                <w:rFonts w:cs="Arial"/>
                <w:b/>
                <w:bCs/>
                <w:i/>
                <w:iCs/>
                <w:szCs w:val="22"/>
                <w:lang w:eastAsia="en-GB"/>
              </w:rPr>
              <w:t>unifiedSeparateTCI-commonMultiCC-r17</w:t>
            </w:r>
          </w:p>
          <w:p w14:paraId="7DD3E173" w14:textId="77777777" w:rsidR="003A1E5F" w:rsidRPr="00BC409C" w:rsidRDefault="003A1E5F" w:rsidP="00423E00">
            <w:pPr>
              <w:pStyle w:val="TAL"/>
              <w:rPr>
                <w:rFonts w:cs="Arial"/>
                <w:szCs w:val="22"/>
                <w:lang w:eastAsia="en-GB"/>
              </w:rPr>
            </w:pPr>
            <w:r w:rsidRPr="00BC409C">
              <w:rPr>
                <w:rFonts w:cs="Arial"/>
                <w:szCs w:val="22"/>
                <w:lang w:eastAsia="en-GB"/>
              </w:rPr>
              <w:t>Indicates the Common multi-CC DL/UL-TCI state ID update and activation.</w:t>
            </w:r>
          </w:p>
          <w:p w14:paraId="447CEC51" w14:textId="77777777" w:rsidR="003A1E5F" w:rsidRPr="00BC409C" w:rsidRDefault="003A1E5F" w:rsidP="00423E00">
            <w:pPr>
              <w:pStyle w:val="TAL"/>
              <w:rPr>
                <w:rFonts w:cs="Arial"/>
                <w:b/>
                <w:bCs/>
                <w:i/>
                <w:iCs/>
                <w:szCs w:val="22"/>
                <w:lang w:eastAsia="en-GB"/>
              </w:rPr>
            </w:pPr>
          </w:p>
          <w:p w14:paraId="0782BCB7" w14:textId="77777777" w:rsidR="003A1E5F" w:rsidRPr="00BC409C" w:rsidRDefault="003A1E5F" w:rsidP="00423E00">
            <w:pPr>
              <w:pStyle w:val="TAL"/>
              <w:rPr>
                <w:b/>
                <w:i/>
              </w:rPr>
            </w:pPr>
            <w:r w:rsidRPr="00BC409C">
              <w:rPr>
                <w:rFonts w:cs="Arial"/>
                <w:szCs w:val="18"/>
              </w:rPr>
              <w:t xml:space="preserve">The UE indicating support of this feature shall also indicate support of </w:t>
            </w:r>
            <w:r w:rsidRPr="00BC409C">
              <w:rPr>
                <w:rFonts w:cs="Arial"/>
                <w:i/>
                <w:szCs w:val="18"/>
              </w:rPr>
              <w:t>unifiedSeparateTCI-r17</w:t>
            </w:r>
            <w:r w:rsidRPr="00BC409C">
              <w:rPr>
                <w:rFonts w:cs="Arial"/>
                <w:szCs w:val="18"/>
              </w:rPr>
              <w:t>.</w:t>
            </w:r>
          </w:p>
        </w:tc>
        <w:tc>
          <w:tcPr>
            <w:tcW w:w="709" w:type="dxa"/>
          </w:tcPr>
          <w:p w14:paraId="3D8E716D" w14:textId="77777777" w:rsidR="003A1E5F" w:rsidRPr="00BC409C" w:rsidRDefault="003A1E5F" w:rsidP="00423E00">
            <w:pPr>
              <w:pStyle w:val="TAL"/>
              <w:jc w:val="center"/>
              <w:rPr>
                <w:rFonts w:cs="Arial"/>
                <w:szCs w:val="18"/>
              </w:rPr>
            </w:pPr>
            <w:r w:rsidRPr="00BC409C">
              <w:t>Band</w:t>
            </w:r>
          </w:p>
        </w:tc>
        <w:tc>
          <w:tcPr>
            <w:tcW w:w="567" w:type="dxa"/>
          </w:tcPr>
          <w:p w14:paraId="1CA23E3D" w14:textId="77777777" w:rsidR="003A1E5F" w:rsidRPr="00BC409C" w:rsidRDefault="003A1E5F" w:rsidP="00423E00">
            <w:pPr>
              <w:pStyle w:val="TAL"/>
              <w:jc w:val="center"/>
              <w:rPr>
                <w:rFonts w:cs="Arial"/>
                <w:szCs w:val="18"/>
              </w:rPr>
            </w:pPr>
            <w:r w:rsidRPr="00BC409C">
              <w:t>No</w:t>
            </w:r>
          </w:p>
        </w:tc>
        <w:tc>
          <w:tcPr>
            <w:tcW w:w="709" w:type="dxa"/>
          </w:tcPr>
          <w:p w14:paraId="173A6342" w14:textId="77777777" w:rsidR="003A1E5F" w:rsidRPr="00BC409C" w:rsidRDefault="003A1E5F" w:rsidP="00423E00">
            <w:pPr>
              <w:pStyle w:val="TAL"/>
              <w:jc w:val="center"/>
              <w:rPr>
                <w:bCs/>
                <w:iCs/>
              </w:rPr>
            </w:pPr>
            <w:r w:rsidRPr="00BC409C">
              <w:rPr>
                <w:bCs/>
                <w:iCs/>
              </w:rPr>
              <w:t>N/A</w:t>
            </w:r>
          </w:p>
        </w:tc>
        <w:tc>
          <w:tcPr>
            <w:tcW w:w="728" w:type="dxa"/>
          </w:tcPr>
          <w:p w14:paraId="35FE9E30" w14:textId="77777777" w:rsidR="003A1E5F" w:rsidRPr="00BC409C" w:rsidRDefault="003A1E5F" w:rsidP="00423E00">
            <w:pPr>
              <w:pStyle w:val="TAL"/>
              <w:jc w:val="center"/>
              <w:rPr>
                <w:bCs/>
                <w:iCs/>
              </w:rPr>
            </w:pPr>
            <w:r w:rsidRPr="00BC409C">
              <w:rPr>
                <w:bCs/>
                <w:iCs/>
              </w:rPr>
              <w:t>N/A</w:t>
            </w:r>
          </w:p>
        </w:tc>
      </w:tr>
      <w:tr w:rsidR="003A1E5F" w:rsidRPr="00BC409C" w14:paraId="5D6C4CB8" w14:textId="77777777" w:rsidTr="00423E00">
        <w:trPr>
          <w:cantSplit/>
          <w:tblHeader/>
        </w:trPr>
        <w:tc>
          <w:tcPr>
            <w:tcW w:w="6917" w:type="dxa"/>
          </w:tcPr>
          <w:p w14:paraId="2C2CE6FE" w14:textId="77777777" w:rsidR="003A1E5F" w:rsidRPr="00BC409C" w:rsidRDefault="003A1E5F" w:rsidP="00423E00">
            <w:pPr>
              <w:pStyle w:val="TAL"/>
              <w:rPr>
                <w:b/>
                <w:i/>
              </w:rPr>
            </w:pPr>
            <w:r w:rsidRPr="00BC409C">
              <w:rPr>
                <w:b/>
                <w:i/>
              </w:rPr>
              <w:lastRenderedPageBreak/>
              <w:t>unifiedSeparateTCI-InterCell-r17</w:t>
            </w:r>
          </w:p>
          <w:p w14:paraId="51A66E72" w14:textId="77777777" w:rsidR="003A1E5F" w:rsidRPr="00BC409C" w:rsidRDefault="003A1E5F" w:rsidP="00423E00">
            <w:pPr>
              <w:pStyle w:val="TAL"/>
              <w:rPr>
                <w:rFonts w:cs="Arial"/>
                <w:szCs w:val="22"/>
                <w:lang w:eastAsia="en-GB"/>
              </w:rPr>
            </w:pPr>
            <w:r w:rsidRPr="00BC409C">
              <w:rPr>
                <w:rFonts w:cs="Arial"/>
                <w:szCs w:val="22"/>
                <w:lang w:eastAsia="en-GB"/>
              </w:rPr>
              <w:t>Indicates the support of unified TCI with separate DL/UL TCI update for inter-cell beam management with more than one MAC-CE activated separate TCI state per CC.</w:t>
            </w:r>
          </w:p>
          <w:p w14:paraId="78E7F2E3" w14:textId="77777777" w:rsidR="003A1E5F" w:rsidRPr="00BC409C" w:rsidRDefault="003A1E5F" w:rsidP="00423E00">
            <w:pPr>
              <w:pStyle w:val="TAL"/>
              <w:rPr>
                <w:rFonts w:cs="Arial"/>
                <w:b/>
                <w:bCs/>
                <w:i/>
                <w:iCs/>
                <w:szCs w:val="22"/>
                <w:lang w:eastAsia="en-GB"/>
              </w:rPr>
            </w:pPr>
          </w:p>
          <w:p w14:paraId="755DE8BF" w14:textId="77777777" w:rsidR="003A1E5F" w:rsidRPr="00BC409C" w:rsidRDefault="003A1E5F" w:rsidP="00423E00">
            <w:pPr>
              <w:pStyle w:val="TAL"/>
              <w:rPr>
                <w:rFonts w:cs="Arial"/>
                <w:b/>
                <w:bCs/>
                <w:i/>
                <w:iCs/>
                <w:szCs w:val="22"/>
                <w:lang w:eastAsia="en-GB"/>
              </w:rPr>
            </w:pPr>
            <w:r w:rsidRPr="00BC409C">
              <w:rPr>
                <w:rFonts w:cs="Arial"/>
                <w:szCs w:val="18"/>
              </w:rPr>
              <w:t>This feature also includes following parameters:</w:t>
            </w:r>
          </w:p>
          <w:p w14:paraId="2EB6D203" w14:textId="77777777" w:rsidR="003A1E5F" w:rsidRPr="00BC409C" w:rsidRDefault="003A1E5F" w:rsidP="00423E00">
            <w:pPr>
              <w:pStyle w:val="B1"/>
              <w:spacing w:after="0"/>
              <w:rPr>
                <w:rFonts w:ascii="Arial" w:hAnsi="Arial" w:cs="Arial"/>
                <w:sz w:val="18"/>
                <w:szCs w:val="18"/>
                <w:lang w:eastAsia="en-GB"/>
              </w:rPr>
            </w:pPr>
            <w:r w:rsidRPr="00BC409C">
              <w:rPr>
                <w:rFonts w:ascii="Arial" w:hAnsi="Arial" w:cs="Arial"/>
                <w:sz w:val="18"/>
                <w:szCs w:val="18"/>
                <w:lang w:eastAsia="en-GB"/>
              </w:rPr>
              <w:t>-</w:t>
            </w:r>
            <w:r w:rsidRPr="00BC409C">
              <w:rPr>
                <w:rFonts w:ascii="Arial" w:hAnsi="Arial" w:cs="Arial"/>
                <w:sz w:val="18"/>
                <w:szCs w:val="18"/>
                <w:lang w:eastAsia="en-GB"/>
              </w:rPr>
              <w:tab/>
            </w:r>
            <w:r w:rsidRPr="00BC409C">
              <w:rPr>
                <w:rFonts w:ascii="Arial" w:hAnsi="Arial" w:cs="Arial"/>
                <w:i/>
                <w:iCs/>
                <w:sz w:val="18"/>
                <w:szCs w:val="18"/>
                <w:lang w:eastAsia="en-GB"/>
              </w:rPr>
              <w:t>k-DL-PerCC-r17</w:t>
            </w:r>
            <w:r w:rsidRPr="00BC409C">
              <w:rPr>
                <w:rFonts w:ascii="Arial" w:hAnsi="Arial" w:cs="Arial"/>
                <w:sz w:val="18"/>
                <w:szCs w:val="18"/>
                <w:lang w:eastAsia="en-GB"/>
              </w:rPr>
              <w:t xml:space="preserve"> indicates the number of additional MAC-CE activated DL TCI states per CC in a band</w:t>
            </w:r>
          </w:p>
          <w:p w14:paraId="36A382D9" w14:textId="77777777" w:rsidR="003A1E5F" w:rsidRPr="00BC409C" w:rsidRDefault="003A1E5F" w:rsidP="00423E00">
            <w:pPr>
              <w:pStyle w:val="B1"/>
              <w:spacing w:after="0"/>
              <w:rPr>
                <w:rFonts w:ascii="Arial" w:hAnsi="Arial" w:cs="Arial"/>
                <w:sz w:val="18"/>
                <w:szCs w:val="18"/>
                <w:lang w:eastAsia="en-GB"/>
              </w:rPr>
            </w:pPr>
            <w:r w:rsidRPr="00BC409C">
              <w:rPr>
                <w:rFonts w:ascii="Arial" w:hAnsi="Arial" w:cs="Arial"/>
                <w:sz w:val="18"/>
                <w:szCs w:val="18"/>
                <w:lang w:eastAsia="en-GB"/>
              </w:rPr>
              <w:t>-</w:t>
            </w:r>
            <w:r w:rsidRPr="00BC409C">
              <w:rPr>
                <w:rFonts w:ascii="Arial" w:hAnsi="Arial" w:cs="Arial"/>
                <w:sz w:val="18"/>
                <w:szCs w:val="18"/>
                <w:lang w:eastAsia="en-GB"/>
              </w:rPr>
              <w:tab/>
            </w:r>
            <w:r w:rsidRPr="00BC409C">
              <w:rPr>
                <w:rFonts w:ascii="Arial" w:hAnsi="Arial" w:cs="Arial"/>
                <w:i/>
                <w:iCs/>
                <w:sz w:val="18"/>
                <w:szCs w:val="18"/>
                <w:lang w:eastAsia="en-GB"/>
              </w:rPr>
              <w:t>k-UL-PerCC-r17</w:t>
            </w:r>
            <w:r w:rsidRPr="00BC409C">
              <w:rPr>
                <w:rFonts w:ascii="Arial" w:hAnsi="Arial" w:cs="Arial"/>
                <w:sz w:val="18"/>
                <w:szCs w:val="18"/>
                <w:lang w:eastAsia="en-GB"/>
              </w:rPr>
              <w:t xml:space="preserve"> indicates the number of additional MAC-CE activated UL TCI states per CC in a band</w:t>
            </w:r>
          </w:p>
          <w:p w14:paraId="39DF9CCB" w14:textId="77777777" w:rsidR="003A1E5F" w:rsidRPr="00BC409C" w:rsidRDefault="003A1E5F" w:rsidP="00423E00">
            <w:pPr>
              <w:pStyle w:val="B1"/>
              <w:spacing w:after="0"/>
              <w:rPr>
                <w:rFonts w:ascii="Arial" w:hAnsi="Arial" w:cs="Arial"/>
                <w:sz w:val="18"/>
                <w:szCs w:val="18"/>
                <w:lang w:eastAsia="en-GB"/>
              </w:rPr>
            </w:pPr>
            <w:r w:rsidRPr="00BC409C">
              <w:rPr>
                <w:rFonts w:ascii="Arial" w:hAnsi="Arial" w:cs="Arial"/>
                <w:sz w:val="18"/>
                <w:szCs w:val="18"/>
                <w:lang w:eastAsia="en-GB"/>
              </w:rPr>
              <w:t>-</w:t>
            </w:r>
            <w:r w:rsidRPr="00BC409C">
              <w:rPr>
                <w:rFonts w:ascii="Arial" w:hAnsi="Arial" w:cs="Arial"/>
                <w:sz w:val="18"/>
                <w:szCs w:val="18"/>
                <w:lang w:eastAsia="en-GB"/>
              </w:rPr>
              <w:tab/>
            </w:r>
            <w:r w:rsidRPr="00BC409C">
              <w:rPr>
                <w:rFonts w:ascii="Arial" w:hAnsi="Arial" w:cs="Arial"/>
                <w:i/>
                <w:iCs/>
                <w:sz w:val="18"/>
                <w:szCs w:val="18"/>
                <w:lang w:eastAsia="en-GB"/>
              </w:rPr>
              <w:t>k-DL-AcrossCC-r17</w:t>
            </w:r>
            <w:r w:rsidRPr="00BC409C">
              <w:rPr>
                <w:rFonts w:ascii="Arial" w:hAnsi="Arial" w:cs="Arial"/>
                <w:sz w:val="18"/>
                <w:szCs w:val="18"/>
                <w:lang w:eastAsia="en-GB"/>
              </w:rPr>
              <w:t xml:space="preserve"> indicates the number of additional MAC-CE activated DL TCI states across all CC(s) in a band</w:t>
            </w:r>
          </w:p>
          <w:p w14:paraId="528EE90B" w14:textId="77777777" w:rsidR="003A1E5F" w:rsidRPr="00BC409C" w:rsidRDefault="003A1E5F" w:rsidP="00423E00">
            <w:pPr>
              <w:pStyle w:val="B1"/>
              <w:spacing w:after="0"/>
              <w:rPr>
                <w:rFonts w:ascii="Arial" w:hAnsi="Arial" w:cs="Arial"/>
                <w:sz w:val="18"/>
                <w:szCs w:val="18"/>
                <w:lang w:eastAsia="en-GB"/>
              </w:rPr>
            </w:pPr>
            <w:r w:rsidRPr="00BC409C">
              <w:rPr>
                <w:rFonts w:ascii="Arial" w:hAnsi="Arial" w:cs="Arial"/>
                <w:sz w:val="18"/>
                <w:szCs w:val="18"/>
                <w:lang w:eastAsia="en-GB"/>
              </w:rPr>
              <w:t>-</w:t>
            </w:r>
            <w:r w:rsidRPr="00BC409C">
              <w:rPr>
                <w:rFonts w:ascii="Arial" w:hAnsi="Arial" w:cs="Arial"/>
                <w:sz w:val="18"/>
                <w:szCs w:val="18"/>
                <w:lang w:eastAsia="en-GB"/>
              </w:rPr>
              <w:tab/>
            </w:r>
            <w:r w:rsidRPr="00BC409C">
              <w:rPr>
                <w:rFonts w:ascii="Arial" w:hAnsi="Arial" w:cs="Arial"/>
                <w:i/>
                <w:iCs/>
                <w:sz w:val="18"/>
                <w:szCs w:val="18"/>
                <w:lang w:eastAsia="en-GB"/>
              </w:rPr>
              <w:t>k-UL-AcrossCC-r17</w:t>
            </w:r>
            <w:r w:rsidRPr="00BC409C">
              <w:rPr>
                <w:rFonts w:ascii="Arial" w:hAnsi="Arial" w:cs="Arial"/>
                <w:sz w:val="18"/>
                <w:szCs w:val="18"/>
                <w:lang w:eastAsia="en-GB"/>
              </w:rPr>
              <w:t xml:space="preserve"> indicates the number of additional MAC-CE activated UL TCI states across all CC(s) in a band</w:t>
            </w:r>
          </w:p>
          <w:p w14:paraId="4F8F27E8" w14:textId="77777777" w:rsidR="003A1E5F" w:rsidRPr="00BC409C" w:rsidRDefault="003A1E5F" w:rsidP="00423E00">
            <w:pPr>
              <w:pStyle w:val="TAL"/>
              <w:rPr>
                <w:rFonts w:cs="Arial"/>
                <w:b/>
                <w:bCs/>
                <w:i/>
                <w:iCs/>
                <w:szCs w:val="22"/>
                <w:lang w:eastAsia="en-GB"/>
              </w:rPr>
            </w:pPr>
          </w:p>
          <w:p w14:paraId="41FAD21D" w14:textId="77777777" w:rsidR="003A1E5F" w:rsidRPr="00BC409C" w:rsidRDefault="003A1E5F" w:rsidP="00423E00">
            <w:pPr>
              <w:pStyle w:val="TAL"/>
              <w:rPr>
                <w:rFonts w:cs="Arial"/>
                <w:szCs w:val="18"/>
              </w:rPr>
            </w:pPr>
            <w:r w:rsidRPr="00BC409C">
              <w:rPr>
                <w:rFonts w:cs="Arial"/>
                <w:szCs w:val="18"/>
              </w:rPr>
              <w:t xml:space="preserve">The UE indicating support of this feature shall also indicate support of </w:t>
            </w:r>
            <w:r w:rsidRPr="00BC409C">
              <w:rPr>
                <w:rFonts w:cs="Arial"/>
                <w:i/>
                <w:iCs/>
                <w:szCs w:val="18"/>
              </w:rPr>
              <w:t>unifiedSeparateTCI-r17</w:t>
            </w:r>
            <w:r w:rsidRPr="00BC409C">
              <w:rPr>
                <w:rFonts w:cs="Arial"/>
                <w:szCs w:val="18"/>
              </w:rPr>
              <w:t>.</w:t>
            </w:r>
          </w:p>
          <w:p w14:paraId="4E5B6C6A" w14:textId="77777777" w:rsidR="003A1E5F" w:rsidRPr="00BC409C" w:rsidRDefault="003A1E5F" w:rsidP="00423E00">
            <w:pPr>
              <w:pStyle w:val="TAL"/>
              <w:rPr>
                <w:rFonts w:cs="Arial"/>
                <w:b/>
                <w:bCs/>
                <w:i/>
                <w:iCs/>
                <w:szCs w:val="18"/>
              </w:rPr>
            </w:pPr>
          </w:p>
          <w:p w14:paraId="245AFC18" w14:textId="77777777" w:rsidR="003A1E5F" w:rsidRPr="00BC409C" w:rsidRDefault="003A1E5F" w:rsidP="00423E00">
            <w:pPr>
              <w:pStyle w:val="TAN"/>
              <w:rPr>
                <w:b/>
                <w:i/>
              </w:rPr>
            </w:pPr>
            <w:r w:rsidRPr="00BC409C">
              <w:rPr>
                <w:lang w:eastAsia="en-GB"/>
              </w:rPr>
              <w:t>NOTE:</w:t>
            </w:r>
            <w:r w:rsidRPr="00BC409C">
              <w:rPr>
                <w:rFonts w:cs="Arial"/>
                <w:szCs w:val="18"/>
                <w:lang w:eastAsia="en-GB"/>
              </w:rPr>
              <w:tab/>
            </w:r>
            <w:r w:rsidRPr="00BC409C">
              <w:rPr>
                <w:lang w:eastAsia="en-GB"/>
              </w:rPr>
              <w:t xml:space="preserve">A UE that supports this feature supports K additional MAC-CE activated DL and K additional MAC-CE activated UL TCI states across all CC(s) in a band in addition to the maximum number of MAC-CE activated DL and UL TCI states across all CC(s) in a band signalled in </w:t>
            </w:r>
            <w:r w:rsidRPr="00BC409C">
              <w:rPr>
                <w:i/>
                <w:iCs/>
                <w:lang w:eastAsia="en-GB"/>
              </w:rPr>
              <w:t>unifiedSeparateTCI-r17</w:t>
            </w:r>
            <w:r w:rsidRPr="00BC409C">
              <w:rPr>
                <w:lang w:eastAsia="en-GB"/>
              </w:rPr>
              <w:t xml:space="preserve">. The signalled value in </w:t>
            </w:r>
            <w:r w:rsidRPr="00BC409C">
              <w:rPr>
                <w:rFonts w:cs="Arial"/>
                <w:i/>
                <w:iCs/>
                <w:szCs w:val="22"/>
                <w:lang w:eastAsia="en-GB"/>
              </w:rPr>
              <w:t xml:space="preserve">k-DL-AcrossCC-r17 </w:t>
            </w:r>
            <w:r w:rsidRPr="00BC409C">
              <w:rPr>
                <w:lang w:eastAsia="en-GB"/>
              </w:rPr>
              <w:t>(</w:t>
            </w:r>
            <w:r w:rsidRPr="00BC409C">
              <w:rPr>
                <w:rFonts w:cs="Arial"/>
                <w:i/>
                <w:iCs/>
                <w:szCs w:val="22"/>
                <w:lang w:eastAsia="en-GB"/>
              </w:rPr>
              <w:t>k-UL-AcrossCC-r17</w:t>
            </w:r>
            <w:r w:rsidRPr="00BC409C">
              <w:rPr>
                <w:lang w:eastAsia="en-GB"/>
              </w:rPr>
              <w:t xml:space="preserve">) plus the signalled value in </w:t>
            </w:r>
            <w:r w:rsidRPr="00BC409C">
              <w:rPr>
                <w:rFonts w:eastAsia="MS Mincho" w:cs="Arial"/>
                <w:i/>
                <w:szCs w:val="18"/>
              </w:rPr>
              <w:t xml:space="preserve">maxActivatedDL-TCIAcrossCC-r17 </w:t>
            </w:r>
            <w:r w:rsidRPr="00BC409C">
              <w:rPr>
                <w:rFonts w:eastAsia="MS Mincho" w:cs="Arial"/>
                <w:iCs/>
                <w:szCs w:val="18"/>
              </w:rPr>
              <w:t>(</w:t>
            </w:r>
            <w:r w:rsidRPr="00BC409C">
              <w:rPr>
                <w:rFonts w:eastAsia="MS Mincho" w:cs="Arial"/>
                <w:i/>
                <w:szCs w:val="18"/>
              </w:rPr>
              <w:t>maxActivatedUL-TCIAcrossCC-r17</w:t>
            </w:r>
            <w:r w:rsidRPr="00BC409C">
              <w:rPr>
                <w:rFonts w:eastAsia="MS Mincho" w:cs="Arial"/>
                <w:iCs/>
                <w:szCs w:val="18"/>
              </w:rPr>
              <w:t>)</w:t>
            </w:r>
            <w:r w:rsidRPr="00BC409C">
              <w:rPr>
                <w:lang w:eastAsia="en-GB"/>
              </w:rPr>
              <w:t xml:space="preserve"> determine the maximum number of MAC-CE activated DL (UL) TCI states across all CC(s) in a band that are applied to intra and inter-cell beam management jointly.</w:t>
            </w:r>
          </w:p>
        </w:tc>
        <w:tc>
          <w:tcPr>
            <w:tcW w:w="709" w:type="dxa"/>
          </w:tcPr>
          <w:p w14:paraId="5185F989" w14:textId="77777777" w:rsidR="003A1E5F" w:rsidRPr="00BC409C" w:rsidRDefault="003A1E5F" w:rsidP="00423E00">
            <w:pPr>
              <w:pStyle w:val="TAL"/>
              <w:jc w:val="center"/>
              <w:rPr>
                <w:rFonts w:cs="Arial"/>
                <w:szCs w:val="18"/>
              </w:rPr>
            </w:pPr>
            <w:r w:rsidRPr="00BC409C">
              <w:t>Band</w:t>
            </w:r>
          </w:p>
        </w:tc>
        <w:tc>
          <w:tcPr>
            <w:tcW w:w="567" w:type="dxa"/>
          </w:tcPr>
          <w:p w14:paraId="1BC2EE4A" w14:textId="77777777" w:rsidR="003A1E5F" w:rsidRPr="00BC409C" w:rsidRDefault="003A1E5F" w:rsidP="00423E00">
            <w:pPr>
              <w:pStyle w:val="TAL"/>
              <w:jc w:val="center"/>
              <w:rPr>
                <w:rFonts w:cs="Arial"/>
                <w:szCs w:val="18"/>
              </w:rPr>
            </w:pPr>
            <w:r w:rsidRPr="00BC409C">
              <w:t>No</w:t>
            </w:r>
          </w:p>
        </w:tc>
        <w:tc>
          <w:tcPr>
            <w:tcW w:w="709" w:type="dxa"/>
          </w:tcPr>
          <w:p w14:paraId="203C477B" w14:textId="77777777" w:rsidR="003A1E5F" w:rsidRPr="00BC409C" w:rsidRDefault="003A1E5F" w:rsidP="00423E00">
            <w:pPr>
              <w:pStyle w:val="TAL"/>
              <w:jc w:val="center"/>
              <w:rPr>
                <w:bCs/>
                <w:iCs/>
              </w:rPr>
            </w:pPr>
            <w:r w:rsidRPr="00BC409C">
              <w:rPr>
                <w:bCs/>
                <w:iCs/>
              </w:rPr>
              <w:t>N/A</w:t>
            </w:r>
          </w:p>
        </w:tc>
        <w:tc>
          <w:tcPr>
            <w:tcW w:w="728" w:type="dxa"/>
          </w:tcPr>
          <w:p w14:paraId="438EEECF" w14:textId="77777777" w:rsidR="003A1E5F" w:rsidRPr="00BC409C" w:rsidRDefault="003A1E5F" w:rsidP="00423E00">
            <w:pPr>
              <w:pStyle w:val="TAL"/>
              <w:jc w:val="center"/>
              <w:rPr>
                <w:bCs/>
                <w:iCs/>
              </w:rPr>
            </w:pPr>
            <w:r w:rsidRPr="00BC409C">
              <w:rPr>
                <w:bCs/>
                <w:iCs/>
              </w:rPr>
              <w:t>N/A</w:t>
            </w:r>
          </w:p>
        </w:tc>
      </w:tr>
      <w:tr w:rsidR="003A1E5F" w:rsidRPr="00BC409C" w14:paraId="76D7FCDA" w14:textId="77777777" w:rsidTr="00423E00">
        <w:trPr>
          <w:cantSplit/>
          <w:tblHeader/>
        </w:trPr>
        <w:tc>
          <w:tcPr>
            <w:tcW w:w="6917" w:type="dxa"/>
          </w:tcPr>
          <w:p w14:paraId="1EC820AA" w14:textId="77777777" w:rsidR="003A1E5F" w:rsidRPr="00BC409C" w:rsidRDefault="003A1E5F" w:rsidP="00423E00">
            <w:pPr>
              <w:pStyle w:val="TAL"/>
              <w:rPr>
                <w:rFonts w:cs="Arial"/>
                <w:b/>
                <w:bCs/>
                <w:i/>
                <w:iCs/>
                <w:szCs w:val="22"/>
                <w:lang w:eastAsia="en-GB"/>
              </w:rPr>
            </w:pPr>
            <w:r w:rsidRPr="00BC409C">
              <w:rPr>
                <w:rFonts w:cs="Arial"/>
                <w:b/>
                <w:bCs/>
                <w:i/>
                <w:iCs/>
                <w:szCs w:val="22"/>
                <w:lang w:eastAsia="en-GB"/>
              </w:rPr>
              <w:t>unifiedSeparateTCI-ListSharingCA-r17</w:t>
            </w:r>
          </w:p>
          <w:p w14:paraId="7E99C9DC" w14:textId="77777777" w:rsidR="003A1E5F" w:rsidRPr="00BC409C" w:rsidRDefault="003A1E5F" w:rsidP="00423E00">
            <w:pPr>
              <w:pStyle w:val="TAL"/>
              <w:rPr>
                <w:b/>
                <w:i/>
              </w:rPr>
            </w:pPr>
            <w:r w:rsidRPr="00BC409C">
              <w:rPr>
                <w:rFonts w:cs="Arial"/>
                <w:szCs w:val="18"/>
              </w:rPr>
              <w:t>Indicates the support of reference BWP/serving cell configured with reference TCI state pool shared by a set of BWPs/serving cells. The value indicates the maximum number of configured DL/UL TCI state pools across all BWPs and all serving cells in a band.</w:t>
            </w:r>
          </w:p>
        </w:tc>
        <w:tc>
          <w:tcPr>
            <w:tcW w:w="709" w:type="dxa"/>
          </w:tcPr>
          <w:p w14:paraId="6CE1EE49" w14:textId="77777777" w:rsidR="003A1E5F" w:rsidRPr="00BC409C" w:rsidRDefault="003A1E5F" w:rsidP="00423E00">
            <w:pPr>
              <w:pStyle w:val="TAL"/>
              <w:jc w:val="center"/>
              <w:rPr>
                <w:rFonts w:cs="Arial"/>
                <w:szCs w:val="18"/>
              </w:rPr>
            </w:pPr>
            <w:r w:rsidRPr="00BC409C">
              <w:t>Band</w:t>
            </w:r>
          </w:p>
        </w:tc>
        <w:tc>
          <w:tcPr>
            <w:tcW w:w="567" w:type="dxa"/>
          </w:tcPr>
          <w:p w14:paraId="327F5FFB" w14:textId="77777777" w:rsidR="003A1E5F" w:rsidRPr="00BC409C" w:rsidRDefault="003A1E5F" w:rsidP="00423E00">
            <w:pPr>
              <w:pStyle w:val="TAL"/>
              <w:jc w:val="center"/>
              <w:rPr>
                <w:rFonts w:cs="Arial"/>
                <w:szCs w:val="18"/>
              </w:rPr>
            </w:pPr>
            <w:r w:rsidRPr="00BC409C">
              <w:t>No</w:t>
            </w:r>
          </w:p>
        </w:tc>
        <w:tc>
          <w:tcPr>
            <w:tcW w:w="709" w:type="dxa"/>
          </w:tcPr>
          <w:p w14:paraId="5B91E497" w14:textId="77777777" w:rsidR="003A1E5F" w:rsidRPr="00BC409C" w:rsidRDefault="003A1E5F" w:rsidP="00423E00">
            <w:pPr>
              <w:pStyle w:val="TAL"/>
              <w:jc w:val="center"/>
              <w:rPr>
                <w:bCs/>
                <w:iCs/>
              </w:rPr>
            </w:pPr>
            <w:r w:rsidRPr="00BC409C">
              <w:rPr>
                <w:bCs/>
                <w:iCs/>
              </w:rPr>
              <w:t>N/A</w:t>
            </w:r>
          </w:p>
        </w:tc>
        <w:tc>
          <w:tcPr>
            <w:tcW w:w="728" w:type="dxa"/>
          </w:tcPr>
          <w:p w14:paraId="06FB6ED8" w14:textId="77777777" w:rsidR="003A1E5F" w:rsidRPr="00BC409C" w:rsidRDefault="003A1E5F" w:rsidP="00423E00">
            <w:pPr>
              <w:pStyle w:val="TAL"/>
              <w:jc w:val="center"/>
              <w:rPr>
                <w:bCs/>
                <w:iCs/>
              </w:rPr>
            </w:pPr>
            <w:r w:rsidRPr="00BC409C">
              <w:rPr>
                <w:bCs/>
                <w:iCs/>
              </w:rPr>
              <w:t>N/A</w:t>
            </w:r>
          </w:p>
        </w:tc>
      </w:tr>
      <w:tr w:rsidR="003A1E5F" w:rsidRPr="00BC409C" w14:paraId="6092AD54" w14:textId="77777777" w:rsidTr="00423E00">
        <w:trPr>
          <w:cantSplit/>
          <w:tblHeader/>
        </w:trPr>
        <w:tc>
          <w:tcPr>
            <w:tcW w:w="6917" w:type="dxa"/>
          </w:tcPr>
          <w:p w14:paraId="570C33BA" w14:textId="77777777" w:rsidR="003A1E5F" w:rsidRPr="00BC409C" w:rsidRDefault="003A1E5F" w:rsidP="00423E00">
            <w:pPr>
              <w:pStyle w:val="TAL"/>
              <w:rPr>
                <w:rFonts w:cs="Arial"/>
                <w:b/>
                <w:bCs/>
                <w:i/>
                <w:iCs/>
                <w:szCs w:val="22"/>
                <w:lang w:eastAsia="en-GB"/>
              </w:rPr>
            </w:pPr>
            <w:r w:rsidRPr="00BC409C">
              <w:rPr>
                <w:rFonts w:cs="Arial"/>
                <w:b/>
                <w:bCs/>
                <w:i/>
                <w:iCs/>
                <w:szCs w:val="22"/>
                <w:lang w:eastAsia="en-GB"/>
              </w:rPr>
              <w:t>unifiedSeparateTCI-multiMAC-CE-r17,</w:t>
            </w:r>
            <w:r w:rsidRPr="00BC409C">
              <w:rPr>
                <w:rFonts w:cs="Arial"/>
                <w:b/>
                <w:bCs/>
                <w:i/>
                <w:iCs/>
                <w:szCs w:val="18"/>
              </w:rPr>
              <w:t xml:space="preserve"> u</w:t>
            </w:r>
            <w:r w:rsidRPr="00BC409C">
              <w:rPr>
                <w:b/>
                <w:bCs/>
                <w:i/>
                <w:iCs/>
              </w:rPr>
              <w:t>nifiedSeparateTCI-multiMAC-CE-v17b0</w:t>
            </w:r>
          </w:p>
          <w:p w14:paraId="0A293C11" w14:textId="77777777" w:rsidR="003A1E5F" w:rsidRPr="00BC409C" w:rsidRDefault="003A1E5F" w:rsidP="00423E00">
            <w:pPr>
              <w:pStyle w:val="TAL"/>
              <w:rPr>
                <w:rFonts w:cs="Arial"/>
                <w:szCs w:val="18"/>
              </w:rPr>
            </w:pPr>
            <w:r w:rsidRPr="00BC409C">
              <w:rPr>
                <w:rFonts w:cs="Arial"/>
                <w:szCs w:val="18"/>
              </w:rPr>
              <w:t>Indicates TCI state indication for update and activation a) MAC-CE+DCI-based TCI state indication (use of DCI formats 1_1/1_2 with DL assignment)</w:t>
            </w:r>
          </w:p>
          <w:p w14:paraId="6AF21551" w14:textId="77777777" w:rsidR="003A1E5F" w:rsidRPr="00BC409C" w:rsidRDefault="003A1E5F" w:rsidP="00423E00">
            <w:pPr>
              <w:pStyle w:val="TAL"/>
              <w:rPr>
                <w:rFonts w:cs="Arial"/>
                <w:szCs w:val="18"/>
              </w:rPr>
            </w:pPr>
            <w:r w:rsidRPr="00BC409C">
              <w:rPr>
                <w:rFonts w:cs="Arial"/>
                <w:szCs w:val="18"/>
              </w:rPr>
              <w:t>And b) MAC-CE+DCI-based TCI state indication (use of DCI formats 1_1/1_2 without DL assignment).</w:t>
            </w:r>
          </w:p>
          <w:p w14:paraId="6428A6A8" w14:textId="77777777" w:rsidR="003A1E5F" w:rsidRPr="00BC409C" w:rsidRDefault="003A1E5F" w:rsidP="00423E00">
            <w:pPr>
              <w:pStyle w:val="TAL"/>
              <w:rPr>
                <w:rFonts w:cs="Arial"/>
                <w:szCs w:val="18"/>
              </w:rPr>
            </w:pPr>
          </w:p>
          <w:p w14:paraId="068E59F8" w14:textId="77777777" w:rsidR="003A1E5F" w:rsidRPr="00BC409C" w:rsidRDefault="003A1E5F" w:rsidP="00423E00">
            <w:pPr>
              <w:pStyle w:val="TAL"/>
              <w:rPr>
                <w:rFonts w:cs="Arial"/>
                <w:szCs w:val="18"/>
              </w:rPr>
            </w:pPr>
            <w:r w:rsidRPr="00BC409C">
              <w:rPr>
                <w:rFonts w:cs="Arial"/>
                <w:szCs w:val="18"/>
              </w:rPr>
              <w:t>This capability signalling includes the following parameters:</w:t>
            </w:r>
          </w:p>
          <w:p w14:paraId="1E1E37E4"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i/>
                <w:iCs/>
                <w:sz w:val="18"/>
                <w:szCs w:val="18"/>
              </w:rPr>
              <w:t>minBeamApplicationTime-r17</w:t>
            </w:r>
            <w:proofErr w:type="gramEnd"/>
            <w:r w:rsidRPr="00BC409C">
              <w:rPr>
                <w:rFonts w:ascii="Arial" w:hAnsi="Arial" w:cs="Arial"/>
                <w:sz w:val="18"/>
                <w:szCs w:val="18"/>
              </w:rPr>
              <w:t xml:space="preserve"> indicates the minimum beam application time in Y symbols per SCS.</w:t>
            </w:r>
          </w:p>
          <w:p w14:paraId="0852F388"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maxActivatedDL-TCIPerCC-r17</w:t>
            </w:r>
            <w:r w:rsidRPr="00BC409C">
              <w:rPr>
                <w:rFonts w:ascii="Arial" w:hAnsi="Arial" w:cs="Arial"/>
                <w:sz w:val="18"/>
                <w:szCs w:val="18"/>
              </w:rPr>
              <w:t xml:space="preserve"> indicates the maximum number of MAC-CE activated DL TCI states per CC in a band</w:t>
            </w:r>
          </w:p>
          <w:p w14:paraId="715569BE"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maxActivatedUL-TCIPerCC-r17</w:t>
            </w:r>
            <w:r w:rsidRPr="00BC409C">
              <w:rPr>
                <w:rFonts w:ascii="Arial" w:hAnsi="Arial" w:cs="Arial"/>
                <w:sz w:val="18"/>
                <w:szCs w:val="18"/>
              </w:rPr>
              <w:t xml:space="preserve"> indicates the maximum number of MAC-CE activated UL TCI states per CC in a band</w:t>
            </w:r>
          </w:p>
          <w:p w14:paraId="74C686D8" w14:textId="77777777" w:rsidR="003A1E5F" w:rsidRPr="00BC409C" w:rsidRDefault="003A1E5F" w:rsidP="00423E00">
            <w:pPr>
              <w:pStyle w:val="TAL"/>
              <w:rPr>
                <w:rFonts w:cs="Arial"/>
                <w:szCs w:val="18"/>
              </w:rPr>
            </w:pPr>
          </w:p>
          <w:p w14:paraId="7F30112A" w14:textId="77777777" w:rsidR="003A1E5F" w:rsidRPr="00BC409C" w:rsidRDefault="003A1E5F" w:rsidP="00423E00">
            <w:pPr>
              <w:pStyle w:val="TAL"/>
            </w:pPr>
            <w:proofErr w:type="gramStart"/>
            <w:r w:rsidRPr="00BC409C">
              <w:rPr>
                <w:bCs/>
                <w:i/>
              </w:rPr>
              <w:t>unifiedSeparateTCI-multiMAC-CE-r17</w:t>
            </w:r>
            <w:proofErr w:type="gramEnd"/>
            <w:r w:rsidRPr="00BC409C">
              <w:rPr>
                <w:bCs/>
                <w:iCs/>
              </w:rPr>
              <w:t xml:space="preserve"> </w:t>
            </w:r>
            <w:r w:rsidRPr="00BC409C">
              <w:rPr>
                <w:rFonts w:cs="Arial"/>
                <w:szCs w:val="18"/>
              </w:rPr>
              <w:t xml:space="preserve">is included only when </w:t>
            </w:r>
            <w:r w:rsidRPr="00BC409C">
              <w:t>the UE supports a single SCS for the band in all the supported band combinations</w:t>
            </w:r>
            <w:r w:rsidRPr="00BC409C">
              <w:rPr>
                <w:rFonts w:cs="Arial"/>
                <w:szCs w:val="18"/>
              </w:rPr>
              <w:t xml:space="preserve">. </w:t>
            </w:r>
            <w:proofErr w:type="gramStart"/>
            <w:r w:rsidRPr="00BC409C">
              <w:rPr>
                <w:rFonts w:cs="Arial"/>
                <w:i/>
                <w:iCs/>
                <w:szCs w:val="18"/>
              </w:rPr>
              <w:t>u</w:t>
            </w:r>
            <w:r w:rsidRPr="00BC409C">
              <w:rPr>
                <w:i/>
                <w:iCs/>
              </w:rPr>
              <w:t>nifiedSeparateTCI-multiMAC-CE-v17b0</w:t>
            </w:r>
            <w:proofErr w:type="gramEnd"/>
            <w:r w:rsidRPr="00BC409C">
              <w:t xml:space="preserve"> is only included when </w:t>
            </w:r>
            <w:r w:rsidRPr="00BC409C">
              <w:rPr>
                <w:i/>
              </w:rPr>
              <w:t>unifiedSeparateTCI-multiMAC-CE-r17</w:t>
            </w:r>
            <w:r w:rsidRPr="00BC409C">
              <w:t xml:space="preserve"> is absent.</w:t>
            </w:r>
          </w:p>
          <w:p w14:paraId="720F6C78" w14:textId="77777777" w:rsidR="003A1E5F" w:rsidRPr="00BC409C" w:rsidRDefault="003A1E5F" w:rsidP="00423E00">
            <w:pPr>
              <w:pStyle w:val="TAL"/>
              <w:rPr>
                <w:rFonts w:cs="Arial"/>
                <w:szCs w:val="18"/>
              </w:rPr>
            </w:pPr>
          </w:p>
          <w:p w14:paraId="54C12D4E" w14:textId="77777777" w:rsidR="003A1E5F" w:rsidRPr="00BC409C" w:rsidRDefault="003A1E5F" w:rsidP="00423E00">
            <w:pPr>
              <w:pStyle w:val="TAL"/>
              <w:rPr>
                <w:b/>
                <w:i/>
              </w:rPr>
            </w:pPr>
            <w:r w:rsidRPr="00BC409C">
              <w:rPr>
                <w:rFonts w:cs="Arial"/>
                <w:szCs w:val="18"/>
              </w:rPr>
              <w:t xml:space="preserve">The UE indicating support of this feature shall also indicate support of </w:t>
            </w:r>
            <w:r w:rsidRPr="00BC409C">
              <w:rPr>
                <w:rFonts w:cs="Arial"/>
                <w:i/>
                <w:szCs w:val="18"/>
              </w:rPr>
              <w:t>unifiedSeparateTCI-r17</w:t>
            </w:r>
            <w:r w:rsidRPr="00BC409C">
              <w:rPr>
                <w:rFonts w:cs="Arial"/>
                <w:szCs w:val="18"/>
              </w:rPr>
              <w:t>.</w:t>
            </w:r>
          </w:p>
        </w:tc>
        <w:tc>
          <w:tcPr>
            <w:tcW w:w="709" w:type="dxa"/>
          </w:tcPr>
          <w:p w14:paraId="11F3F0F7" w14:textId="77777777" w:rsidR="003A1E5F" w:rsidRPr="00BC409C" w:rsidRDefault="003A1E5F" w:rsidP="00423E00">
            <w:pPr>
              <w:pStyle w:val="TAL"/>
              <w:jc w:val="center"/>
              <w:rPr>
                <w:rFonts w:cs="Arial"/>
                <w:szCs w:val="18"/>
              </w:rPr>
            </w:pPr>
            <w:r w:rsidRPr="00BC409C">
              <w:t>Band</w:t>
            </w:r>
          </w:p>
        </w:tc>
        <w:tc>
          <w:tcPr>
            <w:tcW w:w="567" w:type="dxa"/>
          </w:tcPr>
          <w:p w14:paraId="566FEF39" w14:textId="77777777" w:rsidR="003A1E5F" w:rsidRPr="00BC409C" w:rsidRDefault="003A1E5F" w:rsidP="00423E00">
            <w:pPr>
              <w:pStyle w:val="TAL"/>
              <w:jc w:val="center"/>
              <w:rPr>
                <w:rFonts w:cs="Arial"/>
                <w:szCs w:val="18"/>
              </w:rPr>
            </w:pPr>
            <w:r w:rsidRPr="00BC409C">
              <w:t>No</w:t>
            </w:r>
          </w:p>
        </w:tc>
        <w:tc>
          <w:tcPr>
            <w:tcW w:w="709" w:type="dxa"/>
          </w:tcPr>
          <w:p w14:paraId="1F394017" w14:textId="77777777" w:rsidR="003A1E5F" w:rsidRPr="00BC409C" w:rsidRDefault="003A1E5F" w:rsidP="00423E00">
            <w:pPr>
              <w:pStyle w:val="TAL"/>
              <w:jc w:val="center"/>
              <w:rPr>
                <w:bCs/>
                <w:iCs/>
              </w:rPr>
            </w:pPr>
            <w:r w:rsidRPr="00BC409C">
              <w:rPr>
                <w:bCs/>
                <w:iCs/>
              </w:rPr>
              <w:t>N/A</w:t>
            </w:r>
          </w:p>
        </w:tc>
        <w:tc>
          <w:tcPr>
            <w:tcW w:w="728" w:type="dxa"/>
          </w:tcPr>
          <w:p w14:paraId="725C78C9" w14:textId="77777777" w:rsidR="003A1E5F" w:rsidRPr="00BC409C" w:rsidRDefault="003A1E5F" w:rsidP="00423E00">
            <w:pPr>
              <w:pStyle w:val="TAL"/>
              <w:jc w:val="center"/>
              <w:rPr>
                <w:bCs/>
                <w:iCs/>
              </w:rPr>
            </w:pPr>
            <w:r w:rsidRPr="00BC409C">
              <w:rPr>
                <w:bCs/>
                <w:iCs/>
              </w:rPr>
              <w:t>N/A</w:t>
            </w:r>
          </w:p>
        </w:tc>
      </w:tr>
      <w:tr w:rsidR="003A1E5F" w:rsidRPr="00BC409C" w14:paraId="5827D5C1" w14:textId="77777777" w:rsidTr="00423E00">
        <w:trPr>
          <w:cantSplit/>
          <w:tblHeader/>
        </w:trPr>
        <w:tc>
          <w:tcPr>
            <w:tcW w:w="6917" w:type="dxa"/>
          </w:tcPr>
          <w:p w14:paraId="76106886" w14:textId="77777777" w:rsidR="003A1E5F" w:rsidRPr="00BC409C" w:rsidRDefault="003A1E5F" w:rsidP="00423E00">
            <w:pPr>
              <w:pStyle w:val="TAL"/>
              <w:rPr>
                <w:b/>
                <w:i/>
              </w:rPr>
            </w:pPr>
            <w:r w:rsidRPr="00BC409C">
              <w:rPr>
                <w:b/>
                <w:i/>
              </w:rPr>
              <w:lastRenderedPageBreak/>
              <w:t>unifiedSeparateTCI-MultiMAC-CE-IntraCell-r18</w:t>
            </w:r>
          </w:p>
          <w:p w14:paraId="6E86C3EE" w14:textId="77777777" w:rsidR="003A1E5F" w:rsidRPr="00BC409C" w:rsidRDefault="003A1E5F" w:rsidP="00423E00">
            <w:pPr>
              <w:pStyle w:val="TAL"/>
              <w:rPr>
                <w:rFonts w:cs="Arial"/>
                <w:szCs w:val="22"/>
                <w:lang w:eastAsia="en-GB"/>
              </w:rPr>
            </w:pPr>
            <w:r w:rsidRPr="00BC409C">
              <w:rPr>
                <w:rFonts w:cs="Arial"/>
                <w:szCs w:val="22"/>
                <w:lang w:eastAsia="en-GB"/>
              </w:rPr>
              <w:t xml:space="preserve">Indicates whether the UE supports unified TCI with separate DL/UL TCI update by DCI format 1_3 for intra-cell beam management with more than one MAC-CE activated separate TCI state per CC. This capability also indicates support of TCI state indication for update and activation, i.e. MAC-CE+DCI-based TCI state indication (use of DCI formats 1_3 with DL assignment for at least one serving cell in a </w:t>
            </w:r>
            <w:r w:rsidRPr="00BC409C">
              <w:rPr>
                <w:rFonts w:cs="Arial"/>
                <w:i/>
                <w:iCs/>
                <w:szCs w:val="22"/>
                <w:lang w:eastAsia="en-GB"/>
              </w:rPr>
              <w:t>scheduledCellListDCI-1-3</w:t>
            </w:r>
            <w:r w:rsidRPr="00BC409C">
              <w:rPr>
                <w:rFonts w:cs="Arial"/>
                <w:szCs w:val="22"/>
                <w:lang w:eastAsia="en-GB"/>
              </w:rPr>
              <w:t xml:space="preserve"> to provide indicated unified TCI state(s) for the CC(s) in the </w:t>
            </w:r>
            <w:r w:rsidRPr="00BC409C">
              <w:rPr>
                <w:rFonts w:cs="Arial"/>
                <w:i/>
                <w:iCs/>
                <w:szCs w:val="22"/>
                <w:lang w:eastAsia="en-GB"/>
              </w:rPr>
              <w:t>scheduledCellListDCI-1-3</w:t>
            </w:r>
            <w:r w:rsidRPr="00BC409C">
              <w:rPr>
                <w:rFonts w:cs="Arial"/>
                <w:szCs w:val="22"/>
                <w:lang w:eastAsia="en-GB"/>
              </w:rPr>
              <w:t>).</w:t>
            </w:r>
          </w:p>
          <w:p w14:paraId="431766D7" w14:textId="77777777" w:rsidR="003A1E5F" w:rsidRPr="00BC409C" w:rsidRDefault="003A1E5F" w:rsidP="00423E00">
            <w:pPr>
              <w:pStyle w:val="TAL"/>
              <w:rPr>
                <w:bCs/>
                <w:iCs/>
              </w:rPr>
            </w:pPr>
            <w:r w:rsidRPr="00BC409C">
              <w:rPr>
                <w:bCs/>
                <w:iCs/>
              </w:rPr>
              <w:t>The capability signalling comprises the following parameters:</w:t>
            </w:r>
          </w:p>
          <w:p w14:paraId="73D116CD"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i/>
                <w:iCs/>
                <w:sz w:val="18"/>
                <w:szCs w:val="18"/>
              </w:rPr>
              <w:t>minBeamApplicationTime-r18</w:t>
            </w:r>
            <w:proofErr w:type="gramEnd"/>
            <w:r w:rsidRPr="00BC409C">
              <w:rPr>
                <w:rFonts w:ascii="Arial" w:hAnsi="Arial" w:cs="Arial"/>
                <w:sz w:val="18"/>
                <w:szCs w:val="18"/>
              </w:rPr>
              <w:t xml:space="preserve"> indicates the minimum beam application time in symbols per SCS. If the UE also supports </w:t>
            </w:r>
            <w:r w:rsidRPr="00BC409C">
              <w:rPr>
                <w:rFonts w:ascii="Arial" w:hAnsi="Arial" w:cs="Arial"/>
                <w:i/>
                <w:iCs/>
                <w:sz w:val="18"/>
                <w:szCs w:val="18"/>
              </w:rPr>
              <w:t>unifiedJointTCI-multiMAC-CE-r17</w:t>
            </w:r>
            <w:r w:rsidRPr="00BC409C">
              <w:rPr>
                <w:rFonts w:ascii="Arial" w:hAnsi="Arial" w:cs="Arial"/>
                <w:sz w:val="18"/>
                <w:szCs w:val="18"/>
              </w:rPr>
              <w:t xml:space="preserve">, same values as </w:t>
            </w:r>
            <w:r w:rsidRPr="00BC409C">
              <w:rPr>
                <w:rFonts w:ascii="Arial" w:hAnsi="Arial" w:cs="Arial"/>
                <w:i/>
                <w:iCs/>
                <w:sz w:val="18"/>
                <w:szCs w:val="18"/>
              </w:rPr>
              <w:t>minBeamApplicationTime-r17</w:t>
            </w:r>
            <w:r w:rsidRPr="00BC409C">
              <w:rPr>
                <w:rFonts w:ascii="Arial" w:hAnsi="Arial" w:cs="Arial"/>
                <w:sz w:val="18"/>
                <w:szCs w:val="18"/>
              </w:rPr>
              <w:t xml:space="preserve"> for </w:t>
            </w:r>
            <w:r w:rsidRPr="00BC409C">
              <w:rPr>
                <w:rFonts w:ascii="Arial" w:hAnsi="Arial" w:cs="Arial"/>
                <w:i/>
                <w:iCs/>
                <w:sz w:val="18"/>
                <w:szCs w:val="18"/>
              </w:rPr>
              <w:t>unifiedJointTCI-multiMAC-CE-r17</w:t>
            </w:r>
            <w:r w:rsidRPr="00BC409C">
              <w:rPr>
                <w:rFonts w:ascii="Arial" w:hAnsi="Arial" w:cs="Arial"/>
                <w:sz w:val="18"/>
                <w:szCs w:val="18"/>
              </w:rPr>
              <w:t xml:space="preserve"> are reported.</w:t>
            </w:r>
          </w:p>
          <w:p w14:paraId="3764A85D"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i/>
                <w:iCs/>
                <w:sz w:val="18"/>
                <w:szCs w:val="18"/>
              </w:rPr>
              <w:t>maxActivatedDL-TCI-PerCC-r18</w:t>
            </w:r>
            <w:proofErr w:type="gramEnd"/>
            <w:r w:rsidRPr="00BC409C">
              <w:rPr>
                <w:rFonts w:ascii="Arial" w:hAnsi="Arial" w:cs="Arial"/>
                <w:i/>
                <w:iCs/>
                <w:sz w:val="18"/>
                <w:szCs w:val="18"/>
              </w:rPr>
              <w:t xml:space="preserve"> </w:t>
            </w:r>
            <w:r w:rsidRPr="00BC409C">
              <w:rPr>
                <w:rFonts w:ascii="Arial" w:hAnsi="Arial" w:cs="Arial"/>
                <w:sz w:val="18"/>
                <w:szCs w:val="18"/>
              </w:rPr>
              <w:t>indicates the maximum number of MAC-CE activated DL TCI states per CC in a band.</w:t>
            </w:r>
          </w:p>
          <w:p w14:paraId="2B9BD539"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i/>
                <w:iCs/>
                <w:sz w:val="18"/>
                <w:szCs w:val="18"/>
              </w:rPr>
              <w:t>maxActivatedUL-TCI-PerCC-r18</w:t>
            </w:r>
            <w:proofErr w:type="gramEnd"/>
            <w:r w:rsidRPr="00BC409C">
              <w:rPr>
                <w:rFonts w:ascii="Arial" w:hAnsi="Arial" w:cs="Arial"/>
                <w:i/>
                <w:iCs/>
                <w:sz w:val="18"/>
                <w:szCs w:val="18"/>
              </w:rPr>
              <w:t xml:space="preserve"> </w:t>
            </w:r>
            <w:r w:rsidRPr="00BC409C">
              <w:rPr>
                <w:rFonts w:ascii="Arial" w:hAnsi="Arial" w:cs="Arial"/>
                <w:sz w:val="18"/>
                <w:szCs w:val="18"/>
              </w:rPr>
              <w:t>indicates the maximum number of MAC-CE activated UL TCI states per CC in a band.</w:t>
            </w:r>
          </w:p>
          <w:p w14:paraId="144FB298" w14:textId="77777777" w:rsidR="003A1E5F" w:rsidRPr="00BC409C" w:rsidRDefault="003A1E5F" w:rsidP="00423E00">
            <w:pPr>
              <w:pStyle w:val="B1"/>
              <w:spacing w:after="0"/>
              <w:rPr>
                <w:rFonts w:ascii="Arial" w:hAnsi="Arial" w:cs="Arial"/>
                <w:sz w:val="18"/>
                <w:szCs w:val="18"/>
              </w:rPr>
            </w:pPr>
          </w:p>
          <w:p w14:paraId="50831E40" w14:textId="77777777" w:rsidR="003A1E5F" w:rsidRPr="00BC409C" w:rsidRDefault="003A1E5F" w:rsidP="00423E00">
            <w:pPr>
              <w:pStyle w:val="B1"/>
              <w:spacing w:after="0"/>
              <w:ind w:left="0" w:firstLine="0"/>
              <w:rPr>
                <w:rFonts w:ascii="Arial" w:hAnsi="Arial"/>
                <w:sz w:val="18"/>
              </w:rPr>
            </w:pPr>
            <w:r w:rsidRPr="00BC409C">
              <w:rPr>
                <w:rFonts w:ascii="Arial" w:hAnsi="Arial"/>
                <w:sz w:val="18"/>
              </w:rPr>
              <w:t xml:space="preserve">If a UE supports </w:t>
            </w:r>
            <w:r w:rsidRPr="00BC409C">
              <w:rPr>
                <w:rFonts w:ascii="Arial" w:hAnsi="Arial"/>
                <w:i/>
                <w:iCs/>
                <w:sz w:val="18"/>
              </w:rPr>
              <w:t>unifiedSeparateTCI-InterCell-r17</w:t>
            </w:r>
            <w:r w:rsidRPr="00BC409C">
              <w:rPr>
                <w:rFonts w:ascii="Arial" w:hAnsi="Arial"/>
                <w:sz w:val="18"/>
              </w:rPr>
              <w:t>, the signalled component values also apply to inter-cell beam management.</w:t>
            </w:r>
          </w:p>
          <w:p w14:paraId="512C5D75" w14:textId="77777777" w:rsidR="003A1E5F" w:rsidRPr="00BC409C" w:rsidRDefault="003A1E5F" w:rsidP="00423E00">
            <w:pPr>
              <w:pStyle w:val="B1"/>
              <w:spacing w:after="0"/>
              <w:ind w:left="0" w:firstLine="0"/>
              <w:rPr>
                <w:rFonts w:ascii="Arial" w:hAnsi="Arial"/>
                <w:bCs/>
                <w:iCs/>
                <w:sz w:val="18"/>
              </w:rPr>
            </w:pPr>
          </w:p>
          <w:p w14:paraId="2E0A3409" w14:textId="77777777" w:rsidR="003A1E5F" w:rsidRPr="00BC409C" w:rsidRDefault="003A1E5F" w:rsidP="00423E00">
            <w:pPr>
              <w:pStyle w:val="TAL"/>
            </w:pPr>
            <w:r w:rsidRPr="00BC409C">
              <w:rPr>
                <w:bCs/>
                <w:iCs/>
              </w:rPr>
              <w:t xml:space="preserve">A UE supporting this feature shall also indicate support of </w:t>
            </w:r>
            <w:r w:rsidRPr="00BC409C">
              <w:rPr>
                <w:i/>
                <w:iCs/>
              </w:rPr>
              <w:t>unifiedSeparateTCI-r17</w:t>
            </w:r>
            <w:r w:rsidRPr="00BC409C">
              <w:rPr>
                <w:bCs/>
                <w:iCs/>
              </w:rPr>
              <w:t xml:space="preserve">, and at least one of </w:t>
            </w:r>
            <w:r w:rsidRPr="00BC409C">
              <w:rPr>
                <w:i/>
                <w:iCs/>
              </w:rPr>
              <w:t>multiCell-PDSCH-DCI-1-3-SameSCS-r18</w:t>
            </w:r>
            <w:r w:rsidRPr="00BC409C">
              <w:t xml:space="preserve"> and </w:t>
            </w:r>
            <w:r w:rsidRPr="00BC409C" w:rsidDel="00855366">
              <w:rPr>
                <w:i/>
                <w:iCs/>
              </w:rPr>
              <w:t>multiCell-PDSCH-DCI-1-3-DiffSCS-r18</w:t>
            </w:r>
            <w:r w:rsidRPr="00BC409C">
              <w:t>.</w:t>
            </w:r>
          </w:p>
          <w:p w14:paraId="587B11A3" w14:textId="77777777" w:rsidR="003A1E5F" w:rsidRPr="00BC409C" w:rsidRDefault="003A1E5F" w:rsidP="00423E00">
            <w:pPr>
              <w:pStyle w:val="TAN"/>
              <w:rPr>
                <w:rFonts w:cs="Arial"/>
                <w:b/>
                <w:bCs/>
                <w:szCs w:val="22"/>
                <w:lang w:eastAsia="en-GB"/>
              </w:rPr>
            </w:pPr>
            <w:r w:rsidRPr="00BC409C">
              <w:t>NOTE:</w:t>
            </w:r>
            <w:r w:rsidRPr="00BC409C">
              <w:tab/>
              <w:t xml:space="preserve">For </w:t>
            </w:r>
            <w:r w:rsidRPr="00BC409C">
              <w:rPr>
                <w:i/>
                <w:iCs/>
              </w:rPr>
              <w:t>minBeamApplicationTime-r18</w:t>
            </w:r>
            <w:r w:rsidRPr="00BC409C">
              <w:t xml:space="preserve">, </w:t>
            </w:r>
            <w:r w:rsidRPr="00BC409C">
              <w:rPr>
                <w:i/>
                <w:iCs/>
              </w:rPr>
              <w:t>maxActivatedDL-TCI-PerCC-r18</w:t>
            </w:r>
            <w:r w:rsidRPr="00BC409C">
              <w:t xml:space="preserve"> and </w:t>
            </w:r>
            <w:r w:rsidRPr="00BC409C">
              <w:rPr>
                <w:i/>
                <w:iCs/>
              </w:rPr>
              <w:t>maxActivatedUL-TCI-PerCC-r18</w:t>
            </w:r>
            <w:r w:rsidRPr="00BC409C">
              <w:t xml:space="preserve">, if the UE also reports </w:t>
            </w:r>
            <w:r w:rsidRPr="00BC409C">
              <w:rPr>
                <w:i/>
                <w:iCs/>
              </w:rPr>
              <w:t>unifiedSeparateTCI-multiMAC-CE-r17</w:t>
            </w:r>
            <w:r w:rsidRPr="00BC409C">
              <w:t xml:space="preserve">, same values as for </w:t>
            </w:r>
            <w:r w:rsidRPr="00BC409C">
              <w:rPr>
                <w:i/>
                <w:iCs/>
              </w:rPr>
              <w:t>unifiedSeparateTCI-multiMAC-CE-r17</w:t>
            </w:r>
            <w:r w:rsidRPr="00BC409C">
              <w:t xml:space="preserve"> are reported.</w:t>
            </w:r>
          </w:p>
        </w:tc>
        <w:tc>
          <w:tcPr>
            <w:tcW w:w="709" w:type="dxa"/>
          </w:tcPr>
          <w:p w14:paraId="0460884A" w14:textId="77777777" w:rsidR="003A1E5F" w:rsidRPr="00BC409C" w:rsidRDefault="003A1E5F" w:rsidP="00423E00">
            <w:pPr>
              <w:pStyle w:val="TAL"/>
              <w:jc w:val="center"/>
            </w:pPr>
            <w:r w:rsidRPr="00BC409C">
              <w:t>Band</w:t>
            </w:r>
          </w:p>
        </w:tc>
        <w:tc>
          <w:tcPr>
            <w:tcW w:w="567" w:type="dxa"/>
          </w:tcPr>
          <w:p w14:paraId="06592BD8" w14:textId="77777777" w:rsidR="003A1E5F" w:rsidRPr="00BC409C" w:rsidRDefault="003A1E5F" w:rsidP="00423E00">
            <w:pPr>
              <w:pStyle w:val="TAL"/>
              <w:jc w:val="center"/>
            </w:pPr>
            <w:r w:rsidRPr="00BC409C">
              <w:t>No</w:t>
            </w:r>
          </w:p>
        </w:tc>
        <w:tc>
          <w:tcPr>
            <w:tcW w:w="709" w:type="dxa"/>
          </w:tcPr>
          <w:p w14:paraId="25F3B059" w14:textId="77777777" w:rsidR="003A1E5F" w:rsidRPr="00BC409C" w:rsidRDefault="003A1E5F" w:rsidP="00423E00">
            <w:pPr>
              <w:pStyle w:val="TAL"/>
              <w:jc w:val="center"/>
              <w:rPr>
                <w:bCs/>
                <w:iCs/>
              </w:rPr>
            </w:pPr>
            <w:r w:rsidRPr="00BC409C">
              <w:rPr>
                <w:bCs/>
                <w:iCs/>
              </w:rPr>
              <w:t>N/A</w:t>
            </w:r>
          </w:p>
        </w:tc>
        <w:tc>
          <w:tcPr>
            <w:tcW w:w="728" w:type="dxa"/>
          </w:tcPr>
          <w:p w14:paraId="10C106A0" w14:textId="77777777" w:rsidR="003A1E5F" w:rsidRPr="00BC409C" w:rsidRDefault="003A1E5F" w:rsidP="00423E00">
            <w:pPr>
              <w:pStyle w:val="TAL"/>
              <w:jc w:val="center"/>
              <w:rPr>
                <w:bCs/>
                <w:iCs/>
              </w:rPr>
            </w:pPr>
            <w:r w:rsidRPr="00BC409C">
              <w:rPr>
                <w:bCs/>
                <w:iCs/>
              </w:rPr>
              <w:t>N/A</w:t>
            </w:r>
          </w:p>
        </w:tc>
      </w:tr>
      <w:tr w:rsidR="003A1E5F" w:rsidRPr="00BC409C" w14:paraId="641DB1DD" w14:textId="77777777" w:rsidTr="00423E00">
        <w:trPr>
          <w:cantSplit/>
          <w:tblHeader/>
        </w:trPr>
        <w:tc>
          <w:tcPr>
            <w:tcW w:w="6917" w:type="dxa"/>
          </w:tcPr>
          <w:p w14:paraId="0B403EB5" w14:textId="77777777" w:rsidR="003A1E5F" w:rsidRPr="00BC409C" w:rsidRDefault="003A1E5F" w:rsidP="00423E00">
            <w:pPr>
              <w:pStyle w:val="TAL"/>
              <w:rPr>
                <w:rFonts w:cs="Arial"/>
                <w:b/>
                <w:bCs/>
                <w:i/>
                <w:iCs/>
                <w:szCs w:val="22"/>
                <w:lang w:eastAsia="en-GB"/>
              </w:rPr>
            </w:pPr>
            <w:r w:rsidRPr="00BC409C">
              <w:rPr>
                <w:rFonts w:cs="Arial"/>
                <w:b/>
                <w:bCs/>
                <w:i/>
                <w:iCs/>
                <w:szCs w:val="22"/>
                <w:lang w:eastAsia="en-GB"/>
              </w:rPr>
              <w:t>unifiedSeparateTCI-perBWP-CA-r17</w:t>
            </w:r>
          </w:p>
          <w:p w14:paraId="3AB26751" w14:textId="77777777" w:rsidR="003A1E5F" w:rsidRPr="00BC409C" w:rsidRDefault="003A1E5F" w:rsidP="00423E00">
            <w:pPr>
              <w:pStyle w:val="TAL"/>
              <w:rPr>
                <w:rFonts w:cs="Arial"/>
                <w:szCs w:val="22"/>
                <w:lang w:eastAsia="en-GB"/>
              </w:rPr>
            </w:pPr>
            <w:r w:rsidRPr="00BC409C">
              <w:rPr>
                <w:rFonts w:cs="Arial"/>
                <w:szCs w:val="22"/>
                <w:lang w:eastAsia="en-GB"/>
              </w:rPr>
              <w:t>Indicates the support of DL/UL TCI state pool configuration per BWP for CA mode.</w:t>
            </w:r>
          </w:p>
          <w:p w14:paraId="693265CA" w14:textId="77777777" w:rsidR="003A1E5F" w:rsidRPr="00BC409C" w:rsidRDefault="003A1E5F" w:rsidP="00423E00">
            <w:pPr>
              <w:pStyle w:val="TAL"/>
              <w:rPr>
                <w:rFonts w:cs="Arial"/>
                <w:b/>
                <w:bCs/>
                <w:i/>
                <w:iCs/>
                <w:szCs w:val="22"/>
                <w:lang w:eastAsia="en-GB"/>
              </w:rPr>
            </w:pPr>
          </w:p>
          <w:p w14:paraId="4D77EEA4" w14:textId="77777777" w:rsidR="003A1E5F" w:rsidRPr="00BC409C" w:rsidRDefault="003A1E5F" w:rsidP="00423E00">
            <w:pPr>
              <w:pStyle w:val="TAL"/>
              <w:rPr>
                <w:b/>
                <w:i/>
              </w:rPr>
            </w:pPr>
            <w:r w:rsidRPr="00BC409C">
              <w:rPr>
                <w:rFonts w:cs="Arial"/>
                <w:szCs w:val="18"/>
              </w:rPr>
              <w:t xml:space="preserve">The UE indicating support of this feature shall also indicate support of </w:t>
            </w:r>
            <w:r w:rsidRPr="00BC409C">
              <w:rPr>
                <w:rFonts w:cs="Arial"/>
                <w:i/>
                <w:szCs w:val="18"/>
              </w:rPr>
              <w:t>unifiedSeparateTCI-r17</w:t>
            </w:r>
            <w:r w:rsidRPr="00BC409C">
              <w:rPr>
                <w:rFonts w:cs="Arial"/>
                <w:szCs w:val="18"/>
              </w:rPr>
              <w:t>.</w:t>
            </w:r>
          </w:p>
        </w:tc>
        <w:tc>
          <w:tcPr>
            <w:tcW w:w="709" w:type="dxa"/>
          </w:tcPr>
          <w:p w14:paraId="0D0AF7E0" w14:textId="77777777" w:rsidR="003A1E5F" w:rsidRPr="00BC409C" w:rsidRDefault="003A1E5F" w:rsidP="00423E00">
            <w:pPr>
              <w:pStyle w:val="TAL"/>
              <w:jc w:val="center"/>
              <w:rPr>
                <w:rFonts w:cs="Arial"/>
                <w:szCs w:val="18"/>
              </w:rPr>
            </w:pPr>
            <w:r w:rsidRPr="00BC409C">
              <w:t>Band</w:t>
            </w:r>
          </w:p>
        </w:tc>
        <w:tc>
          <w:tcPr>
            <w:tcW w:w="567" w:type="dxa"/>
          </w:tcPr>
          <w:p w14:paraId="78D40E3C" w14:textId="77777777" w:rsidR="003A1E5F" w:rsidRPr="00BC409C" w:rsidRDefault="003A1E5F" w:rsidP="00423E00">
            <w:pPr>
              <w:pStyle w:val="TAL"/>
              <w:jc w:val="center"/>
              <w:rPr>
                <w:rFonts w:cs="Arial"/>
                <w:szCs w:val="18"/>
              </w:rPr>
            </w:pPr>
            <w:r w:rsidRPr="00BC409C">
              <w:t>No</w:t>
            </w:r>
          </w:p>
        </w:tc>
        <w:tc>
          <w:tcPr>
            <w:tcW w:w="709" w:type="dxa"/>
          </w:tcPr>
          <w:p w14:paraId="7A330709" w14:textId="77777777" w:rsidR="003A1E5F" w:rsidRPr="00BC409C" w:rsidRDefault="003A1E5F" w:rsidP="00423E00">
            <w:pPr>
              <w:pStyle w:val="TAL"/>
              <w:jc w:val="center"/>
              <w:rPr>
                <w:bCs/>
                <w:iCs/>
              </w:rPr>
            </w:pPr>
            <w:r w:rsidRPr="00BC409C">
              <w:rPr>
                <w:bCs/>
                <w:iCs/>
              </w:rPr>
              <w:t>N/A</w:t>
            </w:r>
          </w:p>
        </w:tc>
        <w:tc>
          <w:tcPr>
            <w:tcW w:w="728" w:type="dxa"/>
          </w:tcPr>
          <w:p w14:paraId="12A1CC0C" w14:textId="77777777" w:rsidR="003A1E5F" w:rsidRPr="00BC409C" w:rsidRDefault="003A1E5F" w:rsidP="00423E00">
            <w:pPr>
              <w:pStyle w:val="TAL"/>
              <w:jc w:val="center"/>
              <w:rPr>
                <w:bCs/>
                <w:iCs/>
              </w:rPr>
            </w:pPr>
            <w:r w:rsidRPr="00BC409C">
              <w:rPr>
                <w:bCs/>
                <w:iCs/>
              </w:rPr>
              <w:t>N/A</w:t>
            </w:r>
          </w:p>
        </w:tc>
      </w:tr>
      <w:tr w:rsidR="003A1E5F" w:rsidRPr="00BC409C" w14:paraId="715C768A" w14:textId="77777777" w:rsidTr="00423E00">
        <w:trPr>
          <w:cantSplit/>
          <w:tblHeader/>
        </w:trPr>
        <w:tc>
          <w:tcPr>
            <w:tcW w:w="6917" w:type="dxa"/>
          </w:tcPr>
          <w:p w14:paraId="623D4C64" w14:textId="77777777" w:rsidR="003A1E5F" w:rsidRPr="00BC409C" w:rsidRDefault="003A1E5F" w:rsidP="00423E00">
            <w:pPr>
              <w:pStyle w:val="TAL"/>
              <w:rPr>
                <w:b/>
                <w:i/>
              </w:rPr>
            </w:pPr>
            <w:r w:rsidRPr="00BC409C">
              <w:rPr>
                <w:b/>
                <w:i/>
              </w:rPr>
              <w:t>uplinkBeamManagement</w:t>
            </w:r>
          </w:p>
          <w:p w14:paraId="64A881C0" w14:textId="77777777" w:rsidR="003A1E5F" w:rsidRPr="00BC409C" w:rsidRDefault="003A1E5F" w:rsidP="00423E00">
            <w:pPr>
              <w:pStyle w:val="TAL"/>
              <w:rPr>
                <w:rFonts w:eastAsia="MS PGothic"/>
              </w:rPr>
            </w:pPr>
            <w:r w:rsidRPr="00BC409C">
              <w:rPr>
                <w:rFonts w:eastAsia="MS PGothic"/>
              </w:rPr>
              <w:t>Defines support of beam management for UL. This capability signalling comprises the following parameters:</w:t>
            </w:r>
          </w:p>
          <w:p w14:paraId="2F869265" w14:textId="77777777" w:rsidR="003A1E5F" w:rsidRPr="00BC409C" w:rsidRDefault="003A1E5F" w:rsidP="00423E00">
            <w:pPr>
              <w:spacing w:after="0"/>
              <w:ind w:left="568" w:hanging="284"/>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i/>
                <w:sz w:val="18"/>
                <w:szCs w:val="18"/>
              </w:rPr>
              <w:t>maxNumberSRS-ResourcePerSet-BM</w:t>
            </w:r>
            <w:proofErr w:type="gramEnd"/>
            <w:r w:rsidRPr="00BC409C">
              <w:rPr>
                <w:rFonts w:ascii="Arial" w:hAnsi="Arial" w:cs="Arial"/>
                <w:i/>
                <w:sz w:val="18"/>
                <w:szCs w:val="18"/>
              </w:rPr>
              <w:t xml:space="preserve"> </w:t>
            </w:r>
            <w:r w:rsidRPr="00BC409C">
              <w:rPr>
                <w:rFonts w:ascii="Arial" w:hAnsi="Arial" w:cs="Arial"/>
                <w:sz w:val="18"/>
                <w:szCs w:val="18"/>
              </w:rPr>
              <w:t>indicates the maximum number of SRS resources per SRS resource set configurable for beam management, supported by the UE.</w:t>
            </w:r>
          </w:p>
          <w:p w14:paraId="58AAF8E4"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i/>
                <w:sz w:val="18"/>
                <w:szCs w:val="18"/>
              </w:rPr>
              <w:t>maxNumberSRS-ResourceSet</w:t>
            </w:r>
            <w:proofErr w:type="gramEnd"/>
            <w:r w:rsidRPr="00BC409C">
              <w:rPr>
                <w:rFonts w:ascii="Arial" w:hAnsi="Arial" w:cs="Arial"/>
                <w:i/>
                <w:sz w:val="18"/>
                <w:szCs w:val="18"/>
              </w:rPr>
              <w:t xml:space="preserve"> </w:t>
            </w:r>
            <w:r w:rsidRPr="00BC409C">
              <w:rPr>
                <w:rFonts w:ascii="Arial" w:hAnsi="Arial" w:cs="Arial"/>
                <w:sz w:val="18"/>
                <w:szCs w:val="18"/>
              </w:rPr>
              <w:t>indicates the maximum number of SRS resource sets configurable for beam management, supported by the UE.</w:t>
            </w:r>
          </w:p>
          <w:p w14:paraId="321B389E" w14:textId="77777777" w:rsidR="003A1E5F" w:rsidRPr="00BC409C" w:rsidRDefault="003A1E5F" w:rsidP="00423E00">
            <w:pPr>
              <w:rPr>
                <w:rFonts w:ascii="Arial" w:hAnsi="Arial" w:cs="Arial"/>
                <w:sz w:val="18"/>
                <w:szCs w:val="18"/>
              </w:rPr>
            </w:pPr>
            <w:r w:rsidRPr="00BC409C">
              <w:rPr>
                <w:rFonts w:ascii="Arial" w:hAnsi="Arial" w:cs="Arial"/>
                <w:sz w:val="18"/>
                <w:szCs w:val="18"/>
              </w:rPr>
              <w:t xml:space="preserve">If the UE does not set </w:t>
            </w:r>
            <w:r w:rsidRPr="00BC409C">
              <w:rPr>
                <w:rFonts w:ascii="Arial" w:hAnsi="Arial" w:cs="Arial"/>
                <w:i/>
                <w:sz w:val="18"/>
                <w:szCs w:val="18"/>
              </w:rPr>
              <w:t>beamCorrespondenceWithoutUL-BeamSweeping</w:t>
            </w:r>
            <w:r w:rsidRPr="00BC409C">
              <w:rPr>
                <w:rFonts w:ascii="Arial" w:hAnsi="Arial" w:cs="Arial"/>
                <w:sz w:val="18"/>
                <w:szCs w:val="18"/>
              </w:rPr>
              <w:t xml:space="preserve"> to </w:t>
            </w:r>
            <w:r w:rsidRPr="00BC409C">
              <w:rPr>
                <w:rFonts w:ascii="Arial" w:hAnsi="Arial" w:cs="Arial"/>
                <w:i/>
                <w:sz w:val="18"/>
                <w:szCs w:val="18"/>
              </w:rPr>
              <w:t>supported</w:t>
            </w:r>
            <w:r w:rsidRPr="00BC409C">
              <w:rPr>
                <w:rFonts w:ascii="Arial" w:hAnsi="Arial" w:cs="Arial"/>
                <w:sz w:val="18"/>
                <w:szCs w:val="18"/>
              </w:rPr>
              <w:t>, the UE shall report this capability. This feature is optional for the UE that supports beam correspondence without uplink beam sweeping as defined in clause 6.6, TS 38.101-2 [3].</w:t>
            </w:r>
          </w:p>
          <w:p w14:paraId="5957CD8E" w14:textId="77777777" w:rsidR="003A1E5F" w:rsidRPr="00BC409C" w:rsidRDefault="003A1E5F" w:rsidP="00423E00">
            <w:pPr>
              <w:pStyle w:val="TAN"/>
            </w:pPr>
            <w:r w:rsidRPr="00BC409C">
              <w:t>NOTE:</w:t>
            </w:r>
            <w:r w:rsidRPr="00BC409C">
              <w:tab/>
              <w:t xml:space="preserve">The network uses </w:t>
            </w:r>
            <w:r w:rsidRPr="00BC409C">
              <w:rPr>
                <w:i/>
              </w:rPr>
              <w:t>maxNumberSRS-ResourceSet</w:t>
            </w:r>
            <w:r w:rsidRPr="00BC409C">
              <w:t xml:space="preserve"> to determine the maximum number of SRS resource sets that can be configured to the UE for periodic/semi-persistent/aperiodic configurations as below:</w:t>
            </w:r>
          </w:p>
          <w:p w14:paraId="1875975B" w14:textId="77777777" w:rsidR="003A1E5F" w:rsidRPr="00BC409C" w:rsidRDefault="003A1E5F" w:rsidP="00423E00">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3A1E5F" w:rsidRPr="00BC409C" w14:paraId="0DBC8F6B" w14:textId="77777777" w:rsidTr="00423E00">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23C3E92" w14:textId="77777777" w:rsidR="003A1E5F" w:rsidRPr="00BC409C" w:rsidRDefault="003A1E5F" w:rsidP="00423E00">
                  <w:pPr>
                    <w:pStyle w:val="TAH"/>
                    <w:jc w:val="left"/>
                    <w:rPr>
                      <w:rFonts w:ascii="Calibri" w:hAnsi="Calibri" w:cs="Calibri"/>
                    </w:rPr>
                  </w:pPr>
                  <w:r w:rsidRPr="00BC409C">
                    <w:t xml:space="preserve">Maximum number of SRS resource sets across all time domain behaviour (periodic/semi-persistent/aperiodic) reported in </w:t>
                  </w:r>
                  <w:r w:rsidRPr="00BC409C">
                    <w:rPr>
                      <w:i/>
                    </w:rPr>
                    <w:t>maxNumberSRS-ResourceSet</w:t>
                  </w:r>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C394FF1" w14:textId="77777777" w:rsidR="003A1E5F" w:rsidRPr="00BC409C" w:rsidRDefault="003A1E5F" w:rsidP="00423E00">
                  <w:pPr>
                    <w:pStyle w:val="TAH"/>
                    <w:jc w:val="left"/>
                  </w:pPr>
                  <w:r w:rsidRPr="00BC409C">
                    <w:t>Additional constraint on the maximum number of SRS resource sets configured to the UE for each supported time domain behaviour (periodic/semi-persistent/aperiodic)</w:t>
                  </w:r>
                </w:p>
              </w:tc>
            </w:tr>
            <w:tr w:rsidR="003A1E5F" w:rsidRPr="00BC409C" w14:paraId="7D15E68E" w14:textId="77777777" w:rsidTr="00423E00">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D6BE8F" w14:textId="77777777" w:rsidR="003A1E5F" w:rsidRPr="00BC409C" w:rsidRDefault="003A1E5F" w:rsidP="00423E00">
                  <w:pPr>
                    <w:pStyle w:val="TAC"/>
                  </w:pPr>
                  <w:r w:rsidRPr="00BC409C">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A5940C0" w14:textId="77777777" w:rsidR="003A1E5F" w:rsidRPr="00BC409C" w:rsidRDefault="003A1E5F" w:rsidP="00423E00">
                  <w:pPr>
                    <w:pStyle w:val="TAC"/>
                  </w:pPr>
                  <w:r w:rsidRPr="00BC409C">
                    <w:t>1</w:t>
                  </w:r>
                </w:p>
              </w:tc>
            </w:tr>
            <w:tr w:rsidR="003A1E5F" w:rsidRPr="00BC409C" w14:paraId="6E799446" w14:textId="77777777" w:rsidTr="00423E00">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3AC980" w14:textId="77777777" w:rsidR="003A1E5F" w:rsidRPr="00BC409C" w:rsidRDefault="003A1E5F" w:rsidP="00423E00">
                  <w:pPr>
                    <w:pStyle w:val="TAC"/>
                  </w:pPr>
                  <w:r w:rsidRPr="00BC409C">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6510D58" w14:textId="77777777" w:rsidR="003A1E5F" w:rsidRPr="00BC409C" w:rsidRDefault="003A1E5F" w:rsidP="00423E00">
                  <w:pPr>
                    <w:pStyle w:val="TAC"/>
                  </w:pPr>
                  <w:r w:rsidRPr="00BC409C">
                    <w:t>1</w:t>
                  </w:r>
                </w:p>
              </w:tc>
            </w:tr>
            <w:tr w:rsidR="003A1E5F" w:rsidRPr="00BC409C" w14:paraId="63411398" w14:textId="77777777" w:rsidTr="00423E00">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3A412F" w14:textId="77777777" w:rsidR="003A1E5F" w:rsidRPr="00BC409C" w:rsidRDefault="003A1E5F" w:rsidP="00423E00">
                  <w:pPr>
                    <w:pStyle w:val="TAC"/>
                  </w:pPr>
                  <w:r w:rsidRPr="00BC409C">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AE3765F" w14:textId="77777777" w:rsidR="003A1E5F" w:rsidRPr="00BC409C" w:rsidRDefault="003A1E5F" w:rsidP="00423E00">
                  <w:pPr>
                    <w:pStyle w:val="TAC"/>
                  </w:pPr>
                  <w:r w:rsidRPr="00BC409C">
                    <w:t>1</w:t>
                  </w:r>
                </w:p>
              </w:tc>
            </w:tr>
            <w:tr w:rsidR="003A1E5F" w:rsidRPr="00BC409C" w14:paraId="02D4F5EA" w14:textId="77777777" w:rsidTr="00423E00">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999C70" w14:textId="77777777" w:rsidR="003A1E5F" w:rsidRPr="00BC409C" w:rsidRDefault="003A1E5F" w:rsidP="00423E00">
                  <w:pPr>
                    <w:pStyle w:val="TAC"/>
                  </w:pPr>
                  <w:r w:rsidRPr="00BC409C">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A1355F1" w14:textId="77777777" w:rsidR="003A1E5F" w:rsidRPr="00BC409C" w:rsidRDefault="003A1E5F" w:rsidP="00423E00">
                  <w:pPr>
                    <w:pStyle w:val="TAC"/>
                  </w:pPr>
                  <w:r w:rsidRPr="00BC409C">
                    <w:t>2</w:t>
                  </w:r>
                </w:p>
              </w:tc>
            </w:tr>
            <w:tr w:rsidR="003A1E5F" w:rsidRPr="00BC409C" w14:paraId="4B431C72" w14:textId="77777777" w:rsidTr="00423E00">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EAD30C" w14:textId="77777777" w:rsidR="003A1E5F" w:rsidRPr="00BC409C" w:rsidRDefault="003A1E5F" w:rsidP="00423E00">
                  <w:pPr>
                    <w:pStyle w:val="TAC"/>
                  </w:pPr>
                  <w:r w:rsidRPr="00BC409C">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1AF4050" w14:textId="77777777" w:rsidR="003A1E5F" w:rsidRPr="00BC409C" w:rsidRDefault="003A1E5F" w:rsidP="00423E00">
                  <w:pPr>
                    <w:pStyle w:val="TAC"/>
                  </w:pPr>
                  <w:r w:rsidRPr="00BC409C">
                    <w:t>2</w:t>
                  </w:r>
                </w:p>
              </w:tc>
            </w:tr>
            <w:tr w:rsidR="003A1E5F" w:rsidRPr="00BC409C" w14:paraId="60D5551D" w14:textId="77777777" w:rsidTr="00423E00">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A72404" w14:textId="77777777" w:rsidR="003A1E5F" w:rsidRPr="00BC409C" w:rsidRDefault="003A1E5F" w:rsidP="00423E00">
                  <w:pPr>
                    <w:pStyle w:val="TAC"/>
                  </w:pPr>
                  <w:r w:rsidRPr="00BC409C">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F1DAF27" w14:textId="77777777" w:rsidR="003A1E5F" w:rsidRPr="00BC409C" w:rsidRDefault="003A1E5F" w:rsidP="00423E00">
                  <w:pPr>
                    <w:pStyle w:val="TAC"/>
                  </w:pPr>
                  <w:r w:rsidRPr="00BC409C">
                    <w:t>2</w:t>
                  </w:r>
                </w:p>
              </w:tc>
            </w:tr>
            <w:tr w:rsidR="003A1E5F" w:rsidRPr="00BC409C" w14:paraId="15FE803D" w14:textId="77777777" w:rsidTr="00423E00">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2F3397" w14:textId="77777777" w:rsidR="003A1E5F" w:rsidRPr="00BC409C" w:rsidRDefault="003A1E5F" w:rsidP="00423E00">
                  <w:pPr>
                    <w:pStyle w:val="TAC"/>
                  </w:pPr>
                  <w:r w:rsidRPr="00BC409C">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74DB23EF" w14:textId="77777777" w:rsidR="003A1E5F" w:rsidRPr="00BC409C" w:rsidRDefault="003A1E5F" w:rsidP="00423E00">
                  <w:pPr>
                    <w:pStyle w:val="TAC"/>
                  </w:pPr>
                  <w:r w:rsidRPr="00BC409C">
                    <w:t>4</w:t>
                  </w:r>
                </w:p>
              </w:tc>
            </w:tr>
            <w:tr w:rsidR="003A1E5F" w:rsidRPr="00BC409C" w14:paraId="2776308B" w14:textId="77777777" w:rsidTr="00423E00">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8A53BD" w14:textId="77777777" w:rsidR="003A1E5F" w:rsidRPr="00BC409C" w:rsidRDefault="003A1E5F" w:rsidP="00423E00">
                  <w:pPr>
                    <w:pStyle w:val="TAC"/>
                  </w:pPr>
                  <w:r w:rsidRPr="00BC409C">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8BB609C" w14:textId="77777777" w:rsidR="003A1E5F" w:rsidRPr="00BC409C" w:rsidRDefault="003A1E5F" w:rsidP="00423E00">
                  <w:pPr>
                    <w:pStyle w:val="TAC"/>
                  </w:pPr>
                  <w:r w:rsidRPr="00BC409C">
                    <w:t>4</w:t>
                  </w:r>
                </w:p>
              </w:tc>
            </w:tr>
          </w:tbl>
          <w:p w14:paraId="7C30FF3D" w14:textId="77777777" w:rsidR="003A1E5F" w:rsidRPr="00BC409C" w:rsidRDefault="003A1E5F" w:rsidP="00423E00"/>
        </w:tc>
        <w:tc>
          <w:tcPr>
            <w:tcW w:w="709" w:type="dxa"/>
          </w:tcPr>
          <w:p w14:paraId="7EBCB095" w14:textId="77777777" w:rsidR="003A1E5F" w:rsidRPr="00BC409C" w:rsidRDefault="003A1E5F" w:rsidP="00423E00">
            <w:pPr>
              <w:pStyle w:val="TAL"/>
              <w:jc w:val="center"/>
              <w:rPr>
                <w:rFonts w:cs="Arial"/>
                <w:szCs w:val="18"/>
              </w:rPr>
            </w:pPr>
            <w:r w:rsidRPr="00BC409C">
              <w:t>Band</w:t>
            </w:r>
          </w:p>
        </w:tc>
        <w:tc>
          <w:tcPr>
            <w:tcW w:w="567" w:type="dxa"/>
          </w:tcPr>
          <w:p w14:paraId="27CF33D9" w14:textId="77777777" w:rsidR="003A1E5F" w:rsidRPr="00BC409C" w:rsidRDefault="003A1E5F" w:rsidP="00423E00">
            <w:pPr>
              <w:pStyle w:val="TAL"/>
              <w:jc w:val="center"/>
              <w:rPr>
                <w:rFonts w:cs="Arial"/>
                <w:szCs w:val="18"/>
              </w:rPr>
            </w:pPr>
            <w:r w:rsidRPr="00BC409C">
              <w:t>No</w:t>
            </w:r>
          </w:p>
        </w:tc>
        <w:tc>
          <w:tcPr>
            <w:tcW w:w="709" w:type="dxa"/>
          </w:tcPr>
          <w:p w14:paraId="5304DF14" w14:textId="77777777" w:rsidR="003A1E5F" w:rsidRPr="00BC409C" w:rsidRDefault="003A1E5F" w:rsidP="00423E00">
            <w:pPr>
              <w:pStyle w:val="TAL"/>
              <w:jc w:val="center"/>
              <w:rPr>
                <w:rFonts w:cs="Arial"/>
                <w:szCs w:val="18"/>
              </w:rPr>
            </w:pPr>
            <w:r w:rsidRPr="00BC409C">
              <w:rPr>
                <w:bCs/>
                <w:iCs/>
              </w:rPr>
              <w:t>N/A</w:t>
            </w:r>
          </w:p>
        </w:tc>
        <w:tc>
          <w:tcPr>
            <w:tcW w:w="728" w:type="dxa"/>
          </w:tcPr>
          <w:p w14:paraId="7CEED489" w14:textId="77777777" w:rsidR="003A1E5F" w:rsidRPr="00BC409C" w:rsidRDefault="003A1E5F" w:rsidP="00423E00">
            <w:pPr>
              <w:pStyle w:val="TAL"/>
              <w:jc w:val="center"/>
            </w:pPr>
            <w:r w:rsidRPr="00BC409C">
              <w:t>FR2 only</w:t>
            </w:r>
          </w:p>
        </w:tc>
      </w:tr>
      <w:tr w:rsidR="003A1E5F" w:rsidRPr="00BC409C" w14:paraId="67FCF480" w14:textId="77777777" w:rsidTr="00423E00">
        <w:trPr>
          <w:cantSplit/>
          <w:tblHeader/>
        </w:trPr>
        <w:tc>
          <w:tcPr>
            <w:tcW w:w="6917" w:type="dxa"/>
          </w:tcPr>
          <w:p w14:paraId="033C8632" w14:textId="77777777" w:rsidR="003A1E5F" w:rsidRPr="00BC409C" w:rsidRDefault="003A1E5F" w:rsidP="00423E00">
            <w:pPr>
              <w:pStyle w:val="TAL"/>
              <w:rPr>
                <w:b/>
                <w:i/>
              </w:rPr>
            </w:pPr>
            <w:r w:rsidRPr="00BC409C">
              <w:rPr>
                <w:b/>
                <w:i/>
              </w:rPr>
              <w:lastRenderedPageBreak/>
              <w:t>uplinkPreCompensation-r17</w:t>
            </w:r>
          </w:p>
          <w:p w14:paraId="43F4DB98" w14:textId="77777777" w:rsidR="003A1E5F" w:rsidRPr="00BC409C" w:rsidRDefault="003A1E5F" w:rsidP="00423E00">
            <w:pPr>
              <w:pStyle w:val="TAL"/>
              <w:rPr>
                <w:rFonts w:cs="Arial"/>
                <w:bCs/>
                <w:iCs/>
                <w:szCs w:val="18"/>
              </w:rPr>
            </w:pPr>
            <w:r w:rsidRPr="00BC409C">
              <w:rPr>
                <w:rFonts w:cs="Arial"/>
                <w:bCs/>
                <w:iCs/>
                <w:szCs w:val="18"/>
              </w:rPr>
              <w:t>Indicates whether the UE supports the uplink time and frequency pre-compensation and timing relationship enhancements comprised of the following functional components:</w:t>
            </w:r>
          </w:p>
          <w:p w14:paraId="23992F3D"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Support of UE specific TA calculation based on its GNSS-acquired position and the serving satellite ephemeris.</w:t>
            </w:r>
          </w:p>
          <w:p w14:paraId="46B5F98C"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Support of common TA calculation according to the parameters provided by the network (UE considers common TA as 0 if the parameters are not provided)</w:t>
            </w:r>
          </w:p>
          <w:p w14:paraId="4E334726"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For TA update in RRC_CONNECTED state, support of combination of both open (i.e. UE autonomous TA estimation, and common TA estimation) and closed (i.e., received TA commands) control loops</w:t>
            </w:r>
          </w:p>
          <w:p w14:paraId="203D6E19"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Support of pre-compensation of the calculated TA in its uplink transmissions</w:t>
            </w:r>
          </w:p>
          <w:p w14:paraId="6FB58122"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Support of estimating UE-gNB RTT and delaying the start of RAR window by UE-gNB RTT</w:t>
            </w:r>
          </w:p>
          <w:p w14:paraId="2127DD34"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Support of frequency pre-compensation to counter shift the Doppler experienced on the service link</w:t>
            </w:r>
          </w:p>
          <w:p w14:paraId="115DE44B"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Support of determining timing of the scheduling of PUSCH, PUCCH and PDCCH ordered PRACH, CSI reference resource, transmission of aperiodic SRS activation of TA command, first PUSCH transmission in CG Type 2 with cell-specific K_offset if indicated</w:t>
            </w:r>
          </w:p>
          <w:p w14:paraId="5A0BC0E6"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Support of determining timing of the UE action and assumption on a downlink configuration carried by MAC CE command by K_mac if it is indicated and determining the timing of PDCCH monitoring in recovery search space using K-mac during beam failure recovery procedure</w:t>
            </w:r>
          </w:p>
          <w:p w14:paraId="0FF4257A"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Support of UE receiving cell-specific K_offset/K_mac in system information</w:t>
            </w:r>
          </w:p>
          <w:p w14:paraId="244E7EB5" w14:textId="77777777" w:rsidR="003A1E5F" w:rsidRPr="00BC409C" w:rsidRDefault="003A1E5F" w:rsidP="00423E00">
            <w:pPr>
              <w:pStyle w:val="TAL"/>
              <w:rPr>
                <w:b/>
                <w:i/>
              </w:rPr>
            </w:pPr>
            <w:r w:rsidRPr="00BC409C">
              <w:rPr>
                <w:rFonts w:cs="Arial"/>
                <w:bCs/>
                <w:iCs/>
                <w:szCs w:val="18"/>
              </w:rPr>
              <w:t>Support of this feature in NTN bands is mandatory for UE supporting</w:t>
            </w:r>
            <w:r w:rsidRPr="00BC409C">
              <w:t xml:space="preserve"> </w:t>
            </w:r>
            <w:r w:rsidRPr="00BC409C">
              <w:rPr>
                <w:rFonts w:cs="Arial"/>
                <w:bCs/>
                <w:i/>
                <w:szCs w:val="18"/>
              </w:rPr>
              <w:t>nonTerrestrialNetwork-r17</w:t>
            </w:r>
            <w:r w:rsidRPr="00BC409C">
              <w:rPr>
                <w:rFonts w:cs="Arial"/>
                <w:bCs/>
                <w:iCs/>
                <w:szCs w:val="18"/>
              </w:rPr>
              <w:t>.</w:t>
            </w:r>
            <w:r w:rsidRPr="00BC409C">
              <w:t xml:space="preserve"> This field is only applicable for bands in Table 5.2.2-1 and Table 5.2.3-1 in TS 38.101-5 [34] and HAPS operation bands in clause 5.2 of TS 38.104 [35].</w:t>
            </w:r>
          </w:p>
        </w:tc>
        <w:tc>
          <w:tcPr>
            <w:tcW w:w="709" w:type="dxa"/>
          </w:tcPr>
          <w:p w14:paraId="725FA0DF" w14:textId="77777777" w:rsidR="003A1E5F" w:rsidRPr="00BC409C" w:rsidRDefault="003A1E5F" w:rsidP="00423E00">
            <w:pPr>
              <w:pStyle w:val="TAL"/>
              <w:jc w:val="center"/>
            </w:pPr>
            <w:r w:rsidRPr="00BC409C">
              <w:rPr>
                <w:bCs/>
                <w:iCs/>
              </w:rPr>
              <w:t>Band</w:t>
            </w:r>
          </w:p>
        </w:tc>
        <w:tc>
          <w:tcPr>
            <w:tcW w:w="567" w:type="dxa"/>
          </w:tcPr>
          <w:p w14:paraId="59AB70EA" w14:textId="77777777" w:rsidR="003A1E5F" w:rsidRPr="00BC409C" w:rsidRDefault="003A1E5F" w:rsidP="00423E00">
            <w:pPr>
              <w:pStyle w:val="TAL"/>
              <w:jc w:val="center"/>
            </w:pPr>
            <w:r w:rsidRPr="00BC409C">
              <w:rPr>
                <w:bCs/>
                <w:iCs/>
              </w:rPr>
              <w:t>CY</w:t>
            </w:r>
          </w:p>
        </w:tc>
        <w:tc>
          <w:tcPr>
            <w:tcW w:w="709" w:type="dxa"/>
          </w:tcPr>
          <w:p w14:paraId="21179C0C" w14:textId="77777777" w:rsidR="003A1E5F" w:rsidRPr="00BC409C" w:rsidRDefault="003A1E5F" w:rsidP="00423E00">
            <w:pPr>
              <w:pStyle w:val="TAL"/>
              <w:jc w:val="center"/>
              <w:rPr>
                <w:bCs/>
                <w:iCs/>
              </w:rPr>
            </w:pPr>
            <w:r w:rsidRPr="00BC409C">
              <w:rPr>
                <w:bCs/>
                <w:iCs/>
              </w:rPr>
              <w:t>N/A</w:t>
            </w:r>
          </w:p>
        </w:tc>
        <w:tc>
          <w:tcPr>
            <w:tcW w:w="728" w:type="dxa"/>
          </w:tcPr>
          <w:p w14:paraId="21CA4670" w14:textId="77777777" w:rsidR="003A1E5F" w:rsidRPr="00BC409C" w:rsidRDefault="003A1E5F" w:rsidP="00423E00">
            <w:pPr>
              <w:pStyle w:val="TAL"/>
              <w:jc w:val="center"/>
            </w:pPr>
            <w:r w:rsidRPr="00BC409C">
              <w:rPr>
                <w:bCs/>
                <w:iCs/>
              </w:rPr>
              <w:t>N/A</w:t>
            </w:r>
          </w:p>
        </w:tc>
      </w:tr>
      <w:tr w:rsidR="003A1E5F" w:rsidRPr="00BC409C" w14:paraId="3A06679C" w14:textId="77777777" w:rsidTr="00423E00">
        <w:trPr>
          <w:cantSplit/>
          <w:tblHeader/>
        </w:trPr>
        <w:tc>
          <w:tcPr>
            <w:tcW w:w="6917" w:type="dxa"/>
          </w:tcPr>
          <w:p w14:paraId="6E3CCD15" w14:textId="77777777" w:rsidR="003A1E5F" w:rsidRPr="00BC409C" w:rsidRDefault="003A1E5F" w:rsidP="00423E00">
            <w:pPr>
              <w:pStyle w:val="TAL"/>
              <w:rPr>
                <w:b/>
                <w:i/>
              </w:rPr>
            </w:pPr>
            <w:r w:rsidRPr="00BC409C">
              <w:rPr>
                <w:b/>
                <w:i/>
              </w:rPr>
              <w:t>uplink-TA-Reporting-r17</w:t>
            </w:r>
          </w:p>
          <w:p w14:paraId="2D947EC3" w14:textId="77777777" w:rsidR="003A1E5F" w:rsidRPr="00BC409C" w:rsidRDefault="003A1E5F" w:rsidP="00423E00">
            <w:pPr>
              <w:pStyle w:val="TAL"/>
              <w:rPr>
                <w:b/>
                <w:i/>
              </w:rPr>
            </w:pPr>
            <w:r w:rsidRPr="00BC409C">
              <w:rPr>
                <w:rFonts w:cs="Arial"/>
                <w:bCs/>
                <w:iCs/>
                <w:szCs w:val="18"/>
              </w:rPr>
              <w:t>Indicates whether the UE supports UE reporting of information related to TA pre-compensation as specified in TS 38.321 [8]</w:t>
            </w:r>
            <w:r w:rsidRPr="00BC409C">
              <w:rPr>
                <w:i/>
              </w:rPr>
              <w:t>.</w:t>
            </w:r>
            <w:r w:rsidRPr="00BC409C">
              <w:t xml:space="preserve"> </w:t>
            </w:r>
            <w:r w:rsidRPr="00BC409C">
              <w:rPr>
                <w:bCs/>
                <w:iCs/>
              </w:rPr>
              <w:t xml:space="preserve">UE indicating support of this feature shall also indicate support of </w:t>
            </w:r>
            <w:r w:rsidRPr="00BC409C">
              <w:rPr>
                <w:i/>
              </w:rPr>
              <w:t>uplinkPreCompensation-r17</w:t>
            </w:r>
            <w:r w:rsidRPr="00BC409C">
              <w:t xml:space="preserve"> </w:t>
            </w:r>
            <w:r w:rsidRPr="00BC409C">
              <w:rPr>
                <w:iCs/>
              </w:rPr>
              <w:t>for this band</w:t>
            </w:r>
            <w:r w:rsidRPr="00BC409C">
              <w:t>. This field is only applicable for bands in Table 5.2.2-1 and Table 5.2.3-1 in TS 38.101-5 [34] and HAPS operation bands in clause 5.2 of TS 38.104 [35].</w:t>
            </w:r>
          </w:p>
        </w:tc>
        <w:tc>
          <w:tcPr>
            <w:tcW w:w="709" w:type="dxa"/>
          </w:tcPr>
          <w:p w14:paraId="34CFDA7A" w14:textId="77777777" w:rsidR="003A1E5F" w:rsidRPr="00BC409C" w:rsidRDefault="003A1E5F" w:rsidP="00423E00">
            <w:pPr>
              <w:pStyle w:val="TAL"/>
              <w:jc w:val="center"/>
            </w:pPr>
            <w:r w:rsidRPr="00BC409C">
              <w:rPr>
                <w:bCs/>
                <w:iCs/>
              </w:rPr>
              <w:t>Band</w:t>
            </w:r>
          </w:p>
        </w:tc>
        <w:tc>
          <w:tcPr>
            <w:tcW w:w="567" w:type="dxa"/>
          </w:tcPr>
          <w:p w14:paraId="24FD59C8" w14:textId="77777777" w:rsidR="003A1E5F" w:rsidRPr="00BC409C" w:rsidRDefault="003A1E5F" w:rsidP="00423E00">
            <w:pPr>
              <w:pStyle w:val="TAL"/>
              <w:jc w:val="center"/>
            </w:pPr>
            <w:r w:rsidRPr="00BC409C">
              <w:rPr>
                <w:bCs/>
                <w:iCs/>
              </w:rPr>
              <w:t>No</w:t>
            </w:r>
          </w:p>
        </w:tc>
        <w:tc>
          <w:tcPr>
            <w:tcW w:w="709" w:type="dxa"/>
          </w:tcPr>
          <w:p w14:paraId="266A10DE" w14:textId="77777777" w:rsidR="003A1E5F" w:rsidRPr="00BC409C" w:rsidRDefault="003A1E5F" w:rsidP="00423E00">
            <w:pPr>
              <w:pStyle w:val="TAL"/>
              <w:jc w:val="center"/>
              <w:rPr>
                <w:bCs/>
                <w:iCs/>
              </w:rPr>
            </w:pPr>
            <w:r w:rsidRPr="00BC409C">
              <w:rPr>
                <w:bCs/>
                <w:iCs/>
              </w:rPr>
              <w:t>N/A</w:t>
            </w:r>
          </w:p>
        </w:tc>
        <w:tc>
          <w:tcPr>
            <w:tcW w:w="728" w:type="dxa"/>
          </w:tcPr>
          <w:p w14:paraId="4E15EBDD" w14:textId="77777777" w:rsidR="003A1E5F" w:rsidRPr="00BC409C" w:rsidRDefault="003A1E5F" w:rsidP="00423E00">
            <w:pPr>
              <w:pStyle w:val="TAL"/>
              <w:jc w:val="center"/>
            </w:pPr>
            <w:r w:rsidRPr="00BC409C">
              <w:rPr>
                <w:bCs/>
                <w:iCs/>
              </w:rPr>
              <w:t>N/A</w:t>
            </w:r>
          </w:p>
        </w:tc>
      </w:tr>
    </w:tbl>
    <w:p w14:paraId="22C19BD9" w14:textId="77777777" w:rsidR="003A1E5F" w:rsidRPr="00BC409C" w:rsidRDefault="003A1E5F" w:rsidP="003A1E5F"/>
    <w:p w14:paraId="433B1E6F" w14:textId="77777777" w:rsidR="003A1E5F" w:rsidRPr="00BC409C" w:rsidRDefault="003A1E5F" w:rsidP="003A1E5F">
      <w:pPr>
        <w:pStyle w:val="40"/>
      </w:pPr>
      <w:bookmarkStart w:id="16" w:name="_Toc201698601"/>
      <w:bookmarkStart w:id="17" w:name="_Toc12750896"/>
      <w:bookmarkStart w:id="18" w:name="_Toc29382260"/>
      <w:bookmarkStart w:id="19" w:name="_Toc37093377"/>
      <w:bookmarkStart w:id="20" w:name="_Toc37238653"/>
      <w:bookmarkStart w:id="21" w:name="_Toc37238767"/>
      <w:bookmarkStart w:id="22" w:name="_Toc46488663"/>
      <w:bookmarkStart w:id="23" w:name="_Toc52574084"/>
      <w:bookmarkStart w:id="24" w:name="_Toc52574170"/>
      <w:bookmarkStart w:id="25" w:name="_Toc193406514"/>
      <w:r w:rsidRPr="00BC409C">
        <w:lastRenderedPageBreak/>
        <w:t>4.2.7.4</w:t>
      </w:r>
      <w:r w:rsidRPr="00BC409C">
        <w:tab/>
      </w:r>
      <w:r w:rsidRPr="00BC409C">
        <w:rPr>
          <w:i/>
        </w:rPr>
        <w:t>CA-ParametersNR</w:t>
      </w:r>
      <w:bookmarkEnd w:id="1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3A1E5F" w:rsidRPr="00BC409C" w14:paraId="5729FE63" w14:textId="77777777" w:rsidTr="00423E00">
        <w:trPr>
          <w:cantSplit/>
          <w:tblHeader/>
        </w:trPr>
        <w:tc>
          <w:tcPr>
            <w:tcW w:w="6917" w:type="dxa"/>
          </w:tcPr>
          <w:p w14:paraId="4E0B5AD2" w14:textId="77777777" w:rsidR="003A1E5F" w:rsidRPr="00BC409C" w:rsidRDefault="003A1E5F" w:rsidP="00423E00">
            <w:pPr>
              <w:pStyle w:val="TAH"/>
            </w:pPr>
            <w:r w:rsidRPr="00BC409C">
              <w:t>Definitions for parameters</w:t>
            </w:r>
          </w:p>
        </w:tc>
        <w:tc>
          <w:tcPr>
            <w:tcW w:w="709" w:type="dxa"/>
          </w:tcPr>
          <w:p w14:paraId="24A8039B" w14:textId="77777777" w:rsidR="003A1E5F" w:rsidRPr="00BC409C" w:rsidRDefault="003A1E5F" w:rsidP="00423E00">
            <w:pPr>
              <w:pStyle w:val="TAH"/>
            </w:pPr>
            <w:r w:rsidRPr="00BC409C">
              <w:t>Per</w:t>
            </w:r>
          </w:p>
        </w:tc>
        <w:tc>
          <w:tcPr>
            <w:tcW w:w="567" w:type="dxa"/>
          </w:tcPr>
          <w:p w14:paraId="5C9F1890" w14:textId="77777777" w:rsidR="003A1E5F" w:rsidRPr="00BC409C" w:rsidRDefault="003A1E5F" w:rsidP="00423E00">
            <w:pPr>
              <w:pStyle w:val="TAH"/>
            </w:pPr>
            <w:r w:rsidRPr="00BC409C">
              <w:t>M</w:t>
            </w:r>
          </w:p>
        </w:tc>
        <w:tc>
          <w:tcPr>
            <w:tcW w:w="709" w:type="dxa"/>
          </w:tcPr>
          <w:p w14:paraId="5E7E428C" w14:textId="77777777" w:rsidR="003A1E5F" w:rsidRPr="00BC409C" w:rsidRDefault="003A1E5F" w:rsidP="00423E00">
            <w:pPr>
              <w:pStyle w:val="TAH"/>
            </w:pPr>
            <w:r w:rsidRPr="00BC409C">
              <w:t>FDD-TDD</w:t>
            </w:r>
          </w:p>
          <w:p w14:paraId="2CCBE6D4" w14:textId="77777777" w:rsidR="003A1E5F" w:rsidRPr="00BC409C" w:rsidRDefault="003A1E5F" w:rsidP="00423E00">
            <w:pPr>
              <w:pStyle w:val="TAH"/>
            </w:pPr>
            <w:r w:rsidRPr="00BC409C">
              <w:t>DIFF</w:t>
            </w:r>
          </w:p>
        </w:tc>
        <w:tc>
          <w:tcPr>
            <w:tcW w:w="728" w:type="dxa"/>
          </w:tcPr>
          <w:p w14:paraId="2563110F" w14:textId="77777777" w:rsidR="003A1E5F" w:rsidRPr="00BC409C" w:rsidRDefault="003A1E5F" w:rsidP="00423E00">
            <w:pPr>
              <w:pStyle w:val="TAH"/>
            </w:pPr>
            <w:r w:rsidRPr="00BC409C">
              <w:t>FR1-FR2</w:t>
            </w:r>
          </w:p>
          <w:p w14:paraId="64922F35" w14:textId="77777777" w:rsidR="003A1E5F" w:rsidRPr="00BC409C" w:rsidRDefault="003A1E5F" w:rsidP="00423E00">
            <w:pPr>
              <w:pStyle w:val="TAH"/>
            </w:pPr>
            <w:r w:rsidRPr="00BC409C">
              <w:t>DIFF</w:t>
            </w:r>
          </w:p>
        </w:tc>
      </w:tr>
      <w:tr w:rsidR="003A1E5F" w:rsidRPr="00BC409C" w:rsidDel="00172633" w14:paraId="053CCDEB" w14:textId="77777777" w:rsidTr="00423E00">
        <w:trPr>
          <w:cantSplit/>
          <w:tblHeader/>
        </w:trPr>
        <w:tc>
          <w:tcPr>
            <w:tcW w:w="6917" w:type="dxa"/>
          </w:tcPr>
          <w:p w14:paraId="0110F8A8" w14:textId="77777777" w:rsidR="003A1E5F" w:rsidRPr="00BC409C" w:rsidRDefault="003A1E5F" w:rsidP="00423E00">
            <w:pPr>
              <w:pStyle w:val="TAL"/>
              <w:rPr>
                <w:b/>
                <w:i/>
              </w:rPr>
            </w:pPr>
            <w:r w:rsidRPr="00BC409C">
              <w:rPr>
                <w:b/>
                <w:i/>
              </w:rPr>
              <w:t>ack-NACK-FeedbackForMulticast-r17</w:t>
            </w:r>
          </w:p>
          <w:p w14:paraId="031FEC99" w14:textId="77777777" w:rsidR="003A1E5F" w:rsidRPr="00BC409C" w:rsidRDefault="003A1E5F" w:rsidP="00423E00">
            <w:pPr>
              <w:pStyle w:val="TAL"/>
            </w:pPr>
            <w:r w:rsidRPr="00BC409C">
              <w:rPr>
                <w:bCs/>
                <w:iCs/>
              </w:rPr>
              <w:t xml:space="preserve">Indicates </w:t>
            </w:r>
            <w:r w:rsidRPr="00BC409C">
              <w:t xml:space="preserve">whether the UE supports </w:t>
            </w:r>
            <w:r w:rsidRPr="00BC409C">
              <w:rPr>
                <w:rFonts w:cs="Arial"/>
                <w:szCs w:val="18"/>
                <w:lang w:eastAsia="zh-CN"/>
              </w:rPr>
              <w:t>ACK/NACK based HARQ-ACK feedback and RRC-based enabling/disabling ACK/NACK-based feedback for dynamic scheduling for multicast,</w:t>
            </w:r>
            <w:r w:rsidRPr="00BC409C">
              <w:t xml:space="preserve"> comprised of the following functional components:</w:t>
            </w:r>
          </w:p>
          <w:p w14:paraId="7AC45976" w14:textId="77777777" w:rsidR="003A1E5F" w:rsidRPr="00BC409C" w:rsidRDefault="003A1E5F" w:rsidP="00423E00">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ACK/NACK based HARQ-ACK feedback, and support of enabling/disabling ACK/NACK based HARQ-ACK feedback configured by RRC signalling;</w:t>
            </w:r>
          </w:p>
          <w:p w14:paraId="59A8EBD4" w14:textId="77777777" w:rsidR="003A1E5F" w:rsidRPr="00BC409C" w:rsidRDefault="003A1E5F" w:rsidP="00423E00">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PTM retransmission for multicast;</w:t>
            </w:r>
          </w:p>
          <w:p w14:paraId="406BFB02" w14:textId="77777777" w:rsidR="003A1E5F" w:rsidRPr="00BC409C" w:rsidRDefault="003A1E5F" w:rsidP="00423E00">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Type-1 and Type-2 HARQ-ACK CB for multicast feedback only;</w:t>
            </w:r>
          </w:p>
          <w:p w14:paraId="09895126" w14:textId="77777777" w:rsidR="003A1E5F" w:rsidRPr="00BC409C" w:rsidRDefault="003A1E5F" w:rsidP="00423E00">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shared PUCCH resource configurations with unicast;</w:t>
            </w:r>
          </w:p>
          <w:p w14:paraId="73FAD4FA" w14:textId="77777777" w:rsidR="003A1E5F" w:rsidRPr="00BC409C" w:rsidRDefault="003A1E5F" w:rsidP="00423E00">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Supports Type-2 HARQ-ACK codebook for multicast on PUSCH/PUCCH with max number of G-RNTIs indicated in </w:t>
            </w:r>
            <w:r w:rsidRPr="00BC409C">
              <w:rPr>
                <w:rFonts w:ascii="Arial" w:hAnsi="Arial" w:cs="Arial"/>
                <w:i/>
                <w:iCs/>
                <w:sz w:val="18"/>
                <w:szCs w:val="18"/>
              </w:rPr>
              <w:t>maxNumberG-RNTI-HARQ-ACK-Codebook-r17</w:t>
            </w:r>
            <w:r w:rsidRPr="00BC409C">
              <w:rPr>
                <w:rFonts w:ascii="Arial" w:hAnsi="Arial" w:cs="Arial"/>
                <w:sz w:val="18"/>
                <w:szCs w:val="18"/>
              </w:rPr>
              <w:t xml:space="preserve">, which is not larger than max number of G-RNTIs indicated in </w:t>
            </w:r>
            <w:r w:rsidRPr="00BC409C">
              <w:rPr>
                <w:rFonts w:ascii="Arial" w:hAnsi="Arial" w:cs="Arial"/>
                <w:i/>
                <w:iCs/>
                <w:sz w:val="18"/>
                <w:szCs w:val="18"/>
              </w:rPr>
              <w:t>maxNumberG-RNTI-r17</w:t>
            </w:r>
            <w:r w:rsidRPr="00BC409C">
              <w:rPr>
                <w:rFonts w:ascii="Arial" w:hAnsi="Arial" w:cs="Arial"/>
                <w:sz w:val="18"/>
                <w:szCs w:val="18"/>
              </w:rPr>
              <w:t>.</w:t>
            </w:r>
          </w:p>
          <w:p w14:paraId="78C9612B" w14:textId="77777777" w:rsidR="003A1E5F" w:rsidRPr="00BC409C" w:rsidRDefault="003A1E5F" w:rsidP="00423E00">
            <w:pPr>
              <w:pStyle w:val="TAL"/>
            </w:pPr>
          </w:p>
          <w:p w14:paraId="60A1B378" w14:textId="77777777" w:rsidR="003A1E5F" w:rsidRPr="00BC409C" w:rsidRDefault="003A1E5F" w:rsidP="00423E00">
            <w:pPr>
              <w:pStyle w:val="TAL"/>
              <w:rPr>
                <w:b/>
                <w:i/>
              </w:rPr>
            </w:pPr>
            <w:r w:rsidRPr="00BC409C">
              <w:t xml:space="preserve">A UE supporting this feature shall also indicate support of </w:t>
            </w:r>
            <w:r w:rsidRPr="00BC409C">
              <w:rPr>
                <w:i/>
              </w:rPr>
              <w:t>dynamicMulticastPCell-r17</w:t>
            </w:r>
            <w:r w:rsidRPr="00BC409C">
              <w:t>.</w:t>
            </w:r>
          </w:p>
        </w:tc>
        <w:tc>
          <w:tcPr>
            <w:tcW w:w="709" w:type="dxa"/>
          </w:tcPr>
          <w:p w14:paraId="366EDE62" w14:textId="77777777" w:rsidR="003A1E5F" w:rsidRPr="00BC409C" w:rsidRDefault="003A1E5F" w:rsidP="00423E00">
            <w:pPr>
              <w:pStyle w:val="TAL"/>
              <w:jc w:val="center"/>
            </w:pPr>
            <w:r w:rsidRPr="00BC409C">
              <w:t>BC</w:t>
            </w:r>
          </w:p>
        </w:tc>
        <w:tc>
          <w:tcPr>
            <w:tcW w:w="567" w:type="dxa"/>
          </w:tcPr>
          <w:p w14:paraId="56561CA2" w14:textId="77777777" w:rsidR="003A1E5F" w:rsidRPr="00BC409C" w:rsidRDefault="003A1E5F" w:rsidP="00423E00">
            <w:pPr>
              <w:pStyle w:val="TAL"/>
              <w:jc w:val="center"/>
            </w:pPr>
            <w:r w:rsidRPr="00BC409C">
              <w:t>No</w:t>
            </w:r>
          </w:p>
        </w:tc>
        <w:tc>
          <w:tcPr>
            <w:tcW w:w="709" w:type="dxa"/>
          </w:tcPr>
          <w:p w14:paraId="4095542F" w14:textId="77777777" w:rsidR="003A1E5F" w:rsidRPr="00BC409C" w:rsidRDefault="003A1E5F" w:rsidP="00423E00">
            <w:pPr>
              <w:pStyle w:val="TAL"/>
              <w:jc w:val="center"/>
              <w:rPr>
                <w:bCs/>
                <w:iCs/>
              </w:rPr>
            </w:pPr>
            <w:r w:rsidRPr="00BC409C">
              <w:rPr>
                <w:bCs/>
                <w:iCs/>
              </w:rPr>
              <w:t>N/A</w:t>
            </w:r>
          </w:p>
        </w:tc>
        <w:tc>
          <w:tcPr>
            <w:tcW w:w="728" w:type="dxa"/>
          </w:tcPr>
          <w:p w14:paraId="3BCB670A" w14:textId="77777777" w:rsidR="003A1E5F" w:rsidRPr="00BC409C" w:rsidRDefault="003A1E5F" w:rsidP="00423E00">
            <w:pPr>
              <w:pStyle w:val="TAL"/>
              <w:jc w:val="center"/>
              <w:rPr>
                <w:bCs/>
                <w:iCs/>
              </w:rPr>
            </w:pPr>
            <w:r w:rsidRPr="00BC409C">
              <w:rPr>
                <w:bCs/>
                <w:iCs/>
              </w:rPr>
              <w:t>N/A</w:t>
            </w:r>
          </w:p>
        </w:tc>
      </w:tr>
      <w:tr w:rsidR="003A1E5F" w:rsidRPr="00BC409C" w:rsidDel="00172633" w14:paraId="0055DCA1" w14:textId="77777777" w:rsidTr="00423E00">
        <w:trPr>
          <w:cantSplit/>
          <w:tblHeader/>
        </w:trPr>
        <w:tc>
          <w:tcPr>
            <w:tcW w:w="6917" w:type="dxa"/>
          </w:tcPr>
          <w:p w14:paraId="08B45756" w14:textId="77777777" w:rsidR="003A1E5F" w:rsidRPr="00BC409C" w:rsidRDefault="003A1E5F" w:rsidP="00423E00">
            <w:pPr>
              <w:pStyle w:val="TAL"/>
              <w:rPr>
                <w:b/>
                <w:i/>
              </w:rPr>
            </w:pPr>
            <w:r w:rsidRPr="00BC409C">
              <w:rPr>
                <w:b/>
                <w:i/>
              </w:rPr>
              <w:t>ack-NACK-FeedbackForSPS-Multicast-r17</w:t>
            </w:r>
          </w:p>
          <w:p w14:paraId="0987431B" w14:textId="77777777" w:rsidR="003A1E5F" w:rsidRPr="00BC409C" w:rsidRDefault="003A1E5F" w:rsidP="00423E00">
            <w:pPr>
              <w:pStyle w:val="TAL"/>
            </w:pPr>
            <w:r w:rsidRPr="00BC409C">
              <w:rPr>
                <w:bCs/>
                <w:iCs/>
              </w:rPr>
              <w:t xml:space="preserve">Indicates </w:t>
            </w:r>
            <w:r w:rsidRPr="00BC409C">
              <w:t>whether the UE supports ACK/NACK based HARQ-ACK feedback and RRC-based enabling/disabling ACK/NACK-based feedback for SPS group-common PDSCH for multicast, comprised of the following functional components:</w:t>
            </w:r>
          </w:p>
          <w:p w14:paraId="25261384" w14:textId="77777777" w:rsidR="003A1E5F" w:rsidRPr="00BC409C" w:rsidRDefault="003A1E5F" w:rsidP="00423E00">
            <w:pPr>
              <w:pStyle w:val="B1"/>
              <w:spacing w:after="0"/>
              <w:ind w:left="576" w:hanging="288"/>
              <w:rPr>
                <w:rFonts w:cs="Arial"/>
                <w:szCs w:val="18"/>
                <w:lang w:eastAsia="zh-CN"/>
              </w:rPr>
            </w:pPr>
            <w:r w:rsidRPr="00BC409C">
              <w:rPr>
                <w:rFonts w:ascii="Arial" w:hAnsi="Arial" w:cs="Arial"/>
                <w:sz w:val="18"/>
                <w:szCs w:val="18"/>
              </w:rPr>
              <w:t>-</w:t>
            </w:r>
            <w:r w:rsidRPr="00BC409C">
              <w:rPr>
                <w:rFonts w:ascii="Arial" w:hAnsi="Arial" w:cs="Arial"/>
                <w:sz w:val="18"/>
                <w:szCs w:val="18"/>
              </w:rPr>
              <w:tab/>
              <w:t xml:space="preserve">Support of </w:t>
            </w:r>
            <w:r w:rsidRPr="00BC409C">
              <w:rPr>
                <w:rFonts w:ascii="Arial" w:hAnsi="Arial" w:cs="Arial"/>
                <w:sz w:val="18"/>
                <w:szCs w:val="18"/>
                <w:lang w:eastAsia="zh-CN"/>
              </w:rPr>
              <w:t>ACK/NACK based HARQ-ACK feedback, enabling/disabling ACK/NACK based HARQ-ACK feedback configured by RRC signalling for SPS group-common PDSCH without PDCCH scheduling</w:t>
            </w:r>
            <w:r w:rsidRPr="00BC409C">
              <w:t xml:space="preserve"> </w:t>
            </w:r>
            <w:r w:rsidRPr="00BC409C">
              <w:rPr>
                <w:rFonts w:ascii="Arial" w:hAnsi="Arial" w:cs="Arial"/>
                <w:sz w:val="18"/>
                <w:szCs w:val="18"/>
                <w:lang w:eastAsia="zh-CN"/>
              </w:rPr>
              <w:t>and first PDSCH after SPS activation;</w:t>
            </w:r>
          </w:p>
          <w:p w14:paraId="40C764FA" w14:textId="77777777" w:rsidR="003A1E5F" w:rsidRPr="00BC409C" w:rsidRDefault="003A1E5F" w:rsidP="00423E00">
            <w:pPr>
              <w:pStyle w:val="B1"/>
              <w:spacing w:after="0"/>
              <w:ind w:left="576" w:hanging="288"/>
              <w:rPr>
                <w:rFonts w:cs="Arial"/>
                <w:szCs w:val="18"/>
                <w:lang w:eastAsia="zh-CN"/>
              </w:rPr>
            </w:pPr>
            <w:r w:rsidRPr="00BC409C">
              <w:rPr>
                <w:rFonts w:ascii="Arial" w:hAnsi="Arial" w:cs="Arial"/>
                <w:sz w:val="18"/>
                <w:szCs w:val="18"/>
                <w:lang w:eastAsia="zh-CN"/>
              </w:rPr>
              <w:t>-</w:t>
            </w:r>
            <w:r w:rsidRPr="00BC409C">
              <w:rPr>
                <w:rFonts w:ascii="Arial" w:hAnsi="Arial" w:cs="Arial"/>
                <w:sz w:val="18"/>
                <w:szCs w:val="18"/>
                <w:lang w:eastAsia="zh-CN"/>
              </w:rPr>
              <w:tab/>
              <w:t>Support of PTM retransmission for SPS multicast associated with G-CS-RNTI;</w:t>
            </w:r>
          </w:p>
          <w:p w14:paraId="3C79A33C" w14:textId="77777777" w:rsidR="003A1E5F" w:rsidRPr="00BC409C" w:rsidRDefault="003A1E5F" w:rsidP="00423E00">
            <w:pPr>
              <w:pStyle w:val="B1"/>
              <w:spacing w:after="0"/>
              <w:ind w:left="576" w:hanging="288"/>
              <w:rPr>
                <w:rFonts w:cs="Arial"/>
                <w:szCs w:val="18"/>
                <w:lang w:eastAsia="zh-CN"/>
              </w:rPr>
            </w:pPr>
            <w:r w:rsidRPr="00BC409C">
              <w:rPr>
                <w:rFonts w:ascii="Arial" w:hAnsi="Arial" w:cs="Arial"/>
                <w:sz w:val="18"/>
                <w:szCs w:val="18"/>
                <w:lang w:eastAsia="zh-CN"/>
              </w:rPr>
              <w:t>-</w:t>
            </w:r>
            <w:r w:rsidRPr="00BC409C">
              <w:rPr>
                <w:rFonts w:ascii="Arial" w:hAnsi="Arial" w:cs="Arial"/>
                <w:sz w:val="18"/>
                <w:szCs w:val="18"/>
                <w:lang w:eastAsia="zh-CN"/>
              </w:rPr>
              <w:tab/>
              <w:t>Support of Type-1 and Type-2 HARQ-ACK CB for SPS multicast feedback only;</w:t>
            </w:r>
          </w:p>
          <w:p w14:paraId="21781B87" w14:textId="77777777" w:rsidR="003A1E5F" w:rsidRPr="00BC409C" w:rsidRDefault="003A1E5F" w:rsidP="00423E00">
            <w:pPr>
              <w:pStyle w:val="B1"/>
              <w:spacing w:after="0"/>
              <w:ind w:left="576" w:hanging="288"/>
              <w:rPr>
                <w:rFonts w:cs="Arial"/>
                <w:szCs w:val="18"/>
                <w:lang w:eastAsia="zh-CN"/>
              </w:rPr>
            </w:pPr>
            <w:r w:rsidRPr="00BC409C">
              <w:rPr>
                <w:rFonts w:ascii="Arial" w:hAnsi="Arial" w:cs="Arial"/>
                <w:sz w:val="18"/>
                <w:szCs w:val="18"/>
                <w:lang w:eastAsia="zh-CN"/>
              </w:rPr>
              <w:t>-</w:t>
            </w:r>
            <w:r w:rsidRPr="00BC409C">
              <w:rPr>
                <w:rFonts w:ascii="Arial" w:hAnsi="Arial" w:cs="Arial"/>
                <w:sz w:val="18"/>
                <w:szCs w:val="18"/>
                <w:lang w:eastAsia="zh-CN"/>
              </w:rPr>
              <w:tab/>
              <w:t xml:space="preserve">Support of shared </w:t>
            </w:r>
            <w:r w:rsidRPr="00BC409C">
              <w:rPr>
                <w:rFonts w:ascii="Arial" w:hAnsi="Arial" w:cs="Arial"/>
                <w:i/>
                <w:iCs/>
                <w:sz w:val="18"/>
                <w:szCs w:val="18"/>
                <w:lang w:eastAsia="zh-CN"/>
              </w:rPr>
              <w:t>SPS-PUCCH-AN-List</w:t>
            </w:r>
            <w:r w:rsidRPr="00BC409C">
              <w:rPr>
                <w:rFonts w:ascii="Arial" w:hAnsi="Arial" w:cs="Arial"/>
                <w:sz w:val="18"/>
                <w:szCs w:val="18"/>
                <w:lang w:eastAsia="zh-CN"/>
              </w:rPr>
              <w:t xml:space="preserve"> configuration from unicast SPS.</w:t>
            </w:r>
          </w:p>
          <w:p w14:paraId="17C4BEA5" w14:textId="77777777" w:rsidR="003A1E5F" w:rsidRPr="00BC409C" w:rsidRDefault="003A1E5F" w:rsidP="00423E00">
            <w:pPr>
              <w:pStyle w:val="TAL"/>
              <w:rPr>
                <w:bCs/>
                <w:iCs/>
              </w:rPr>
            </w:pPr>
          </w:p>
          <w:p w14:paraId="71D2870C" w14:textId="77777777" w:rsidR="003A1E5F" w:rsidRPr="00BC409C" w:rsidRDefault="003A1E5F" w:rsidP="00423E00">
            <w:pPr>
              <w:pStyle w:val="TAL"/>
              <w:rPr>
                <w:b/>
                <w:i/>
              </w:rPr>
            </w:pPr>
            <w:r w:rsidRPr="00BC409C">
              <w:t xml:space="preserve">A UE supporting this feature shall also indicate support of </w:t>
            </w:r>
            <w:r w:rsidRPr="00BC409C">
              <w:rPr>
                <w:i/>
              </w:rPr>
              <w:t>sps-Multicast-r17</w:t>
            </w:r>
            <w:r w:rsidRPr="00BC409C">
              <w:t>.</w:t>
            </w:r>
          </w:p>
        </w:tc>
        <w:tc>
          <w:tcPr>
            <w:tcW w:w="709" w:type="dxa"/>
          </w:tcPr>
          <w:p w14:paraId="3493BFA9" w14:textId="77777777" w:rsidR="003A1E5F" w:rsidRPr="00BC409C" w:rsidRDefault="003A1E5F" w:rsidP="00423E00">
            <w:pPr>
              <w:pStyle w:val="TAL"/>
              <w:jc w:val="center"/>
            </w:pPr>
            <w:r w:rsidRPr="00BC409C">
              <w:t>BC</w:t>
            </w:r>
          </w:p>
        </w:tc>
        <w:tc>
          <w:tcPr>
            <w:tcW w:w="567" w:type="dxa"/>
          </w:tcPr>
          <w:p w14:paraId="232C8A3E" w14:textId="77777777" w:rsidR="003A1E5F" w:rsidRPr="00BC409C" w:rsidRDefault="003A1E5F" w:rsidP="00423E00">
            <w:pPr>
              <w:pStyle w:val="TAL"/>
              <w:jc w:val="center"/>
            </w:pPr>
            <w:r w:rsidRPr="00BC409C">
              <w:t>No</w:t>
            </w:r>
          </w:p>
        </w:tc>
        <w:tc>
          <w:tcPr>
            <w:tcW w:w="709" w:type="dxa"/>
          </w:tcPr>
          <w:p w14:paraId="7EC029D0" w14:textId="77777777" w:rsidR="003A1E5F" w:rsidRPr="00BC409C" w:rsidRDefault="003A1E5F" w:rsidP="00423E00">
            <w:pPr>
              <w:pStyle w:val="TAL"/>
              <w:jc w:val="center"/>
              <w:rPr>
                <w:bCs/>
                <w:iCs/>
              </w:rPr>
            </w:pPr>
            <w:r w:rsidRPr="00BC409C">
              <w:rPr>
                <w:bCs/>
                <w:iCs/>
              </w:rPr>
              <w:t>N/A</w:t>
            </w:r>
          </w:p>
        </w:tc>
        <w:tc>
          <w:tcPr>
            <w:tcW w:w="728" w:type="dxa"/>
          </w:tcPr>
          <w:p w14:paraId="2D1100BB" w14:textId="77777777" w:rsidR="003A1E5F" w:rsidRPr="00BC409C" w:rsidRDefault="003A1E5F" w:rsidP="00423E00">
            <w:pPr>
              <w:pStyle w:val="TAL"/>
              <w:jc w:val="center"/>
              <w:rPr>
                <w:bCs/>
                <w:iCs/>
              </w:rPr>
            </w:pPr>
            <w:r w:rsidRPr="00BC409C">
              <w:rPr>
                <w:bCs/>
                <w:iCs/>
              </w:rPr>
              <w:t>N/A</w:t>
            </w:r>
          </w:p>
        </w:tc>
      </w:tr>
      <w:tr w:rsidR="003A1E5F" w:rsidRPr="00BC409C" w:rsidDel="00172633" w14:paraId="652FB85F" w14:textId="77777777" w:rsidTr="00423E00">
        <w:trPr>
          <w:cantSplit/>
          <w:tblHeader/>
        </w:trPr>
        <w:tc>
          <w:tcPr>
            <w:tcW w:w="6917" w:type="dxa"/>
          </w:tcPr>
          <w:p w14:paraId="78FDC608" w14:textId="77777777" w:rsidR="003A1E5F" w:rsidRPr="00BC409C" w:rsidRDefault="003A1E5F" w:rsidP="00423E00">
            <w:pPr>
              <w:pStyle w:val="TAL"/>
              <w:rPr>
                <w:b/>
                <w:i/>
              </w:rPr>
            </w:pPr>
            <w:r w:rsidRPr="00BC409C">
              <w:rPr>
                <w:b/>
                <w:i/>
              </w:rPr>
              <w:t>advUnicastDCI-DL-r18</w:t>
            </w:r>
          </w:p>
          <w:p w14:paraId="3AA30DEE" w14:textId="77777777" w:rsidR="003A1E5F" w:rsidRPr="00BC409C" w:rsidRDefault="003A1E5F" w:rsidP="00423E00">
            <w:pPr>
              <w:pStyle w:val="TAL"/>
              <w:rPr>
                <w:bCs/>
                <w:iCs/>
              </w:rPr>
            </w:pPr>
            <w:r w:rsidRPr="00BC409C">
              <w:rPr>
                <w:bCs/>
                <w:iCs/>
              </w:rPr>
              <w:t>Indicates whether the UE supports processing up to X unicast DCI scheduling PDSCH per scheduled cell in a set of cells configured for multi-cell PDSCH scheduling by DCI format 1_3.</w:t>
            </w:r>
          </w:p>
          <w:p w14:paraId="1C5A3044" w14:textId="77777777" w:rsidR="003A1E5F" w:rsidRPr="00BC409C" w:rsidRDefault="003A1E5F" w:rsidP="00423E00">
            <w:pPr>
              <w:pStyle w:val="TAL"/>
              <w:rPr>
                <w:bCs/>
                <w:iCs/>
              </w:rPr>
            </w:pPr>
            <w:r w:rsidRPr="00BC409C">
              <w:rPr>
                <w:bCs/>
                <w:iCs/>
              </w:rPr>
              <w:t>The UE supports up to X DCI formats 1_3 for the set of cells, and up to X unicast DL DCI formats 1_0/1_1/1_2 (if supported) for each of the cells in the set of cells. For each cell in the set of cells, the UE supports no more than X DCIs scheduling PDSCH for the cell.</w:t>
            </w:r>
          </w:p>
          <w:p w14:paraId="4AFA5B26" w14:textId="77777777" w:rsidR="003A1E5F" w:rsidRPr="00BC409C" w:rsidRDefault="003A1E5F" w:rsidP="00423E00">
            <w:pPr>
              <w:pStyle w:val="TAL"/>
              <w:rPr>
                <w:bCs/>
                <w:iCs/>
              </w:rPr>
            </w:pPr>
            <w:r w:rsidRPr="00BC409C">
              <w:rPr>
                <w:bCs/>
                <w:iCs/>
              </w:rPr>
              <w:t>X is based on pair of (scheduling CC SCS, scheduled CC SCS): X</w:t>
            </w:r>
            <w:proofErr w:type="gramStart"/>
            <w:r w:rsidRPr="00BC409C">
              <w:rPr>
                <w:bCs/>
                <w:iCs/>
              </w:rPr>
              <w:t>={</w:t>
            </w:r>
            <w:proofErr w:type="gramEnd"/>
            <w:r w:rsidRPr="00BC409C">
              <w:rPr>
                <w:bCs/>
                <w:iCs/>
              </w:rPr>
              <w:t>2,4} for (15,120), (15,60), (30,120). X</w:t>
            </w:r>
            <w:proofErr w:type="gramStart"/>
            <w:r w:rsidRPr="00BC409C">
              <w:rPr>
                <w:bCs/>
                <w:iCs/>
              </w:rPr>
              <w:t>={</w:t>
            </w:r>
            <w:proofErr w:type="gramEnd"/>
            <w:r w:rsidRPr="00BC409C">
              <w:rPr>
                <w:bCs/>
                <w:iCs/>
              </w:rPr>
              <w:t>2} for (15,30), (30,60), (60,120 kHz). X applies per slot of scheduling CC.</w:t>
            </w:r>
          </w:p>
          <w:p w14:paraId="01878E5C" w14:textId="77777777" w:rsidR="003A1E5F" w:rsidRPr="00BC409C" w:rsidRDefault="003A1E5F" w:rsidP="00423E00">
            <w:pPr>
              <w:pStyle w:val="TAL"/>
              <w:rPr>
                <w:b/>
                <w:i/>
              </w:rPr>
            </w:pPr>
            <w:r w:rsidRPr="00BC409C">
              <w:rPr>
                <w:bCs/>
                <w:iCs/>
              </w:rPr>
              <w:t xml:space="preserve">A UE supporting this feature shall also indicate support of </w:t>
            </w:r>
            <w:r w:rsidRPr="00BC409C">
              <w:rPr>
                <w:bCs/>
                <w:i/>
              </w:rPr>
              <w:t>multiCell-PDSCH-DCI-1-3-DiffSCS-r18.</w:t>
            </w:r>
          </w:p>
        </w:tc>
        <w:tc>
          <w:tcPr>
            <w:tcW w:w="709" w:type="dxa"/>
          </w:tcPr>
          <w:p w14:paraId="486D12D3" w14:textId="77777777" w:rsidR="003A1E5F" w:rsidRPr="00BC409C" w:rsidRDefault="003A1E5F" w:rsidP="00423E00">
            <w:pPr>
              <w:pStyle w:val="TAL"/>
              <w:jc w:val="center"/>
            </w:pPr>
            <w:r w:rsidRPr="00BC409C">
              <w:t>BC</w:t>
            </w:r>
          </w:p>
        </w:tc>
        <w:tc>
          <w:tcPr>
            <w:tcW w:w="567" w:type="dxa"/>
          </w:tcPr>
          <w:p w14:paraId="1B77F35C" w14:textId="77777777" w:rsidR="003A1E5F" w:rsidRPr="00BC409C" w:rsidRDefault="003A1E5F" w:rsidP="00423E00">
            <w:pPr>
              <w:pStyle w:val="TAL"/>
              <w:jc w:val="center"/>
            </w:pPr>
            <w:r w:rsidRPr="00BC409C">
              <w:t>No</w:t>
            </w:r>
          </w:p>
        </w:tc>
        <w:tc>
          <w:tcPr>
            <w:tcW w:w="709" w:type="dxa"/>
          </w:tcPr>
          <w:p w14:paraId="63BFD308" w14:textId="77777777" w:rsidR="003A1E5F" w:rsidRPr="00BC409C" w:rsidRDefault="003A1E5F" w:rsidP="00423E00">
            <w:pPr>
              <w:pStyle w:val="TAL"/>
              <w:jc w:val="center"/>
              <w:rPr>
                <w:bCs/>
                <w:iCs/>
              </w:rPr>
            </w:pPr>
            <w:r w:rsidRPr="00BC409C">
              <w:rPr>
                <w:bCs/>
                <w:iCs/>
              </w:rPr>
              <w:t>N/A</w:t>
            </w:r>
          </w:p>
        </w:tc>
        <w:tc>
          <w:tcPr>
            <w:tcW w:w="728" w:type="dxa"/>
          </w:tcPr>
          <w:p w14:paraId="510FC61A" w14:textId="77777777" w:rsidR="003A1E5F" w:rsidRPr="00BC409C" w:rsidRDefault="003A1E5F" w:rsidP="00423E00">
            <w:pPr>
              <w:pStyle w:val="TAL"/>
              <w:jc w:val="center"/>
              <w:rPr>
                <w:bCs/>
                <w:iCs/>
              </w:rPr>
            </w:pPr>
            <w:r w:rsidRPr="00BC409C">
              <w:rPr>
                <w:bCs/>
                <w:iCs/>
              </w:rPr>
              <w:t>N/A</w:t>
            </w:r>
          </w:p>
        </w:tc>
      </w:tr>
      <w:tr w:rsidR="003A1E5F" w:rsidRPr="00BC409C" w:rsidDel="00172633" w14:paraId="20D98AC4" w14:textId="77777777" w:rsidTr="00423E00">
        <w:trPr>
          <w:cantSplit/>
          <w:tblHeader/>
        </w:trPr>
        <w:tc>
          <w:tcPr>
            <w:tcW w:w="6917" w:type="dxa"/>
          </w:tcPr>
          <w:p w14:paraId="72C1080C" w14:textId="77777777" w:rsidR="003A1E5F" w:rsidRPr="00BC409C" w:rsidRDefault="003A1E5F" w:rsidP="00423E00">
            <w:pPr>
              <w:pStyle w:val="TAL"/>
              <w:rPr>
                <w:b/>
                <w:i/>
              </w:rPr>
            </w:pPr>
            <w:r w:rsidRPr="00BC409C">
              <w:rPr>
                <w:b/>
                <w:i/>
              </w:rPr>
              <w:t>advUnicastDCI-UL-r18</w:t>
            </w:r>
          </w:p>
          <w:p w14:paraId="725EB801" w14:textId="77777777" w:rsidR="003A1E5F" w:rsidRPr="00BC409C" w:rsidRDefault="003A1E5F" w:rsidP="00423E00">
            <w:pPr>
              <w:pStyle w:val="TAL"/>
              <w:rPr>
                <w:bCs/>
                <w:iCs/>
              </w:rPr>
            </w:pPr>
            <w:r w:rsidRPr="00BC409C">
              <w:rPr>
                <w:bCs/>
                <w:iCs/>
              </w:rPr>
              <w:t>Indicates whether the UE supports processing up to X unicast DCI scheduling PUSCH per scheduled cell in a set of cells configured for multi-cell PUSCH scheduling by DCI format 0_3.</w:t>
            </w:r>
          </w:p>
          <w:p w14:paraId="36C6041C" w14:textId="77777777" w:rsidR="003A1E5F" w:rsidRPr="00BC409C" w:rsidRDefault="003A1E5F" w:rsidP="00423E00">
            <w:pPr>
              <w:pStyle w:val="TAL"/>
              <w:rPr>
                <w:bCs/>
                <w:iCs/>
              </w:rPr>
            </w:pPr>
            <w:r w:rsidRPr="00BC409C">
              <w:rPr>
                <w:bCs/>
                <w:iCs/>
              </w:rPr>
              <w:t>The UE supports up to X DCI formats 0_3 for the set of cells, and up to X unicast UL DCI formats 0_0/0_1/0_2 (if supported) for each of the cells in the set of cells. For a cell in the set of cells, the UE supports no more than X DCIs scheduling PUSCH for the cell.</w:t>
            </w:r>
          </w:p>
          <w:p w14:paraId="659888DA" w14:textId="77777777" w:rsidR="003A1E5F" w:rsidRPr="00BC409C" w:rsidRDefault="003A1E5F" w:rsidP="00423E00">
            <w:pPr>
              <w:pStyle w:val="TAL"/>
              <w:rPr>
                <w:bCs/>
                <w:iCs/>
              </w:rPr>
            </w:pPr>
            <w:r w:rsidRPr="00BC409C">
              <w:rPr>
                <w:bCs/>
                <w:iCs/>
              </w:rPr>
              <w:t>X is based on pair of (scheduling CC SCS, scheduled CC SCS): X</w:t>
            </w:r>
            <w:proofErr w:type="gramStart"/>
            <w:r w:rsidRPr="00BC409C">
              <w:rPr>
                <w:bCs/>
                <w:iCs/>
              </w:rPr>
              <w:t>={</w:t>
            </w:r>
            <w:proofErr w:type="gramEnd"/>
            <w:r w:rsidRPr="00BC409C">
              <w:rPr>
                <w:bCs/>
                <w:iCs/>
              </w:rPr>
              <w:t>2,4} for (15,120), (15,60), (30,120). X</w:t>
            </w:r>
            <w:proofErr w:type="gramStart"/>
            <w:r w:rsidRPr="00BC409C">
              <w:rPr>
                <w:bCs/>
                <w:iCs/>
              </w:rPr>
              <w:t>={</w:t>
            </w:r>
            <w:proofErr w:type="gramEnd"/>
            <w:r w:rsidRPr="00BC409C">
              <w:rPr>
                <w:bCs/>
                <w:iCs/>
              </w:rPr>
              <w:t>2} for (15,30), (30,60), (60,120 kHz). X applies per slot of scheduling CC.</w:t>
            </w:r>
          </w:p>
          <w:p w14:paraId="27C6F581" w14:textId="77777777" w:rsidR="003A1E5F" w:rsidRPr="00BC409C" w:rsidRDefault="003A1E5F" w:rsidP="00423E00">
            <w:pPr>
              <w:pStyle w:val="TAL"/>
              <w:rPr>
                <w:b/>
                <w:i/>
              </w:rPr>
            </w:pPr>
            <w:r w:rsidRPr="00BC409C">
              <w:rPr>
                <w:bCs/>
                <w:iCs/>
              </w:rPr>
              <w:t xml:space="preserve">A UE supporting this feature shall also indicate support of </w:t>
            </w:r>
            <w:r w:rsidRPr="00BC409C">
              <w:rPr>
                <w:i/>
                <w:iCs/>
              </w:rPr>
              <w:t>multiCell-PUSCH-DCI-0-3-DiffSCS-r18.</w:t>
            </w:r>
          </w:p>
        </w:tc>
        <w:tc>
          <w:tcPr>
            <w:tcW w:w="709" w:type="dxa"/>
          </w:tcPr>
          <w:p w14:paraId="16C51555" w14:textId="77777777" w:rsidR="003A1E5F" w:rsidRPr="00BC409C" w:rsidRDefault="003A1E5F" w:rsidP="00423E00">
            <w:pPr>
              <w:pStyle w:val="TAL"/>
              <w:jc w:val="center"/>
            </w:pPr>
            <w:r w:rsidRPr="00BC409C">
              <w:t>BC</w:t>
            </w:r>
          </w:p>
        </w:tc>
        <w:tc>
          <w:tcPr>
            <w:tcW w:w="567" w:type="dxa"/>
          </w:tcPr>
          <w:p w14:paraId="21D00B96" w14:textId="77777777" w:rsidR="003A1E5F" w:rsidRPr="00BC409C" w:rsidRDefault="003A1E5F" w:rsidP="00423E00">
            <w:pPr>
              <w:pStyle w:val="TAL"/>
              <w:jc w:val="center"/>
            </w:pPr>
            <w:r w:rsidRPr="00BC409C">
              <w:t>No</w:t>
            </w:r>
          </w:p>
        </w:tc>
        <w:tc>
          <w:tcPr>
            <w:tcW w:w="709" w:type="dxa"/>
          </w:tcPr>
          <w:p w14:paraId="45594BB0" w14:textId="77777777" w:rsidR="003A1E5F" w:rsidRPr="00BC409C" w:rsidRDefault="003A1E5F" w:rsidP="00423E00">
            <w:pPr>
              <w:pStyle w:val="TAL"/>
              <w:jc w:val="center"/>
              <w:rPr>
                <w:bCs/>
                <w:iCs/>
              </w:rPr>
            </w:pPr>
            <w:r w:rsidRPr="00BC409C">
              <w:rPr>
                <w:bCs/>
                <w:iCs/>
              </w:rPr>
              <w:t>N/A</w:t>
            </w:r>
          </w:p>
        </w:tc>
        <w:tc>
          <w:tcPr>
            <w:tcW w:w="728" w:type="dxa"/>
          </w:tcPr>
          <w:p w14:paraId="0DB982BF" w14:textId="77777777" w:rsidR="003A1E5F" w:rsidRPr="00BC409C" w:rsidRDefault="003A1E5F" w:rsidP="00423E00">
            <w:pPr>
              <w:pStyle w:val="TAL"/>
              <w:jc w:val="center"/>
              <w:rPr>
                <w:bCs/>
                <w:iCs/>
              </w:rPr>
            </w:pPr>
            <w:r w:rsidRPr="00BC409C">
              <w:rPr>
                <w:bCs/>
                <w:iCs/>
              </w:rPr>
              <w:t>N/A</w:t>
            </w:r>
          </w:p>
        </w:tc>
      </w:tr>
      <w:tr w:rsidR="003A1E5F" w:rsidRPr="00BC409C" w:rsidDel="00172633" w14:paraId="1EA3D395" w14:textId="77777777" w:rsidTr="00423E00">
        <w:trPr>
          <w:cantSplit/>
          <w:tblHeader/>
        </w:trPr>
        <w:tc>
          <w:tcPr>
            <w:tcW w:w="6917" w:type="dxa"/>
          </w:tcPr>
          <w:p w14:paraId="54AD4F94" w14:textId="77777777" w:rsidR="003A1E5F" w:rsidRPr="00BC409C" w:rsidRDefault="003A1E5F" w:rsidP="00423E00">
            <w:pPr>
              <w:pStyle w:val="TAL"/>
              <w:rPr>
                <w:b/>
                <w:i/>
              </w:rPr>
            </w:pPr>
            <w:r w:rsidRPr="00BC409C">
              <w:rPr>
                <w:b/>
                <w:i/>
              </w:rPr>
              <w:lastRenderedPageBreak/>
              <w:t>beamManagementType-r16</w:t>
            </w:r>
            <w:r w:rsidRPr="00BC409C">
              <w:rPr>
                <w:b/>
                <w:bCs/>
                <w:i/>
                <w:iCs/>
                <w:szCs w:val="18"/>
                <w:lang w:eastAsia="zh-CN"/>
              </w:rPr>
              <w:t>, beamManagementType-CBM-r17</w:t>
            </w:r>
          </w:p>
          <w:p w14:paraId="17D2BA75" w14:textId="77777777" w:rsidR="003A1E5F" w:rsidRPr="00BC409C" w:rsidRDefault="003A1E5F" w:rsidP="00423E00">
            <w:pPr>
              <w:pStyle w:val="TAL"/>
              <w:rPr>
                <w:bCs/>
                <w:iCs/>
              </w:rPr>
            </w:pPr>
            <w:r w:rsidRPr="00BC409C">
              <w:rPr>
                <w:bCs/>
                <w:iCs/>
              </w:rPr>
              <w:t>Indicates the supported beam management type for inter-band CA within FR2. Beam management type can be independent beam management (IBM) or common beam management (CBM).</w:t>
            </w:r>
            <w:r w:rsidRPr="00BC409C">
              <w:rPr>
                <w:szCs w:val="18"/>
                <w:lang w:eastAsia="zh-CN"/>
              </w:rPr>
              <w:t xml:space="preserve"> The UE can support independent beam management (IBM) only or common beam management (CBM) only or both.</w:t>
            </w:r>
          </w:p>
          <w:p w14:paraId="0A47DE3E" w14:textId="77777777" w:rsidR="003A1E5F" w:rsidRPr="00BC409C" w:rsidRDefault="003A1E5F" w:rsidP="00423E00">
            <w:pPr>
              <w:pStyle w:val="TAL"/>
            </w:pPr>
          </w:p>
          <w:p w14:paraId="0225ABCC" w14:textId="77777777" w:rsidR="003A1E5F" w:rsidRPr="00BC409C" w:rsidRDefault="003A1E5F" w:rsidP="00423E00">
            <w:pPr>
              <w:pStyle w:val="TAN"/>
              <w:rPr>
                <w:b/>
                <w:i/>
              </w:rPr>
            </w:pPr>
            <w:r w:rsidRPr="00BC409C">
              <w:rPr>
                <w:lang w:eastAsia="zh-CN"/>
              </w:rPr>
              <w:t>NOTE:</w:t>
            </w:r>
            <w:r w:rsidRPr="00BC409C">
              <w:tab/>
            </w:r>
            <w:r w:rsidRPr="00BC409C">
              <w:rPr>
                <w:i/>
                <w:lang w:eastAsia="zh-CN"/>
              </w:rPr>
              <w:t>beamManagementType-CBM-r17</w:t>
            </w:r>
            <w:r w:rsidRPr="00BC409C">
              <w:rPr>
                <w:lang w:eastAsia="zh-CN"/>
              </w:rPr>
              <w:t xml:space="preserve"> is only applicable to the band combinations with 2 bands.</w:t>
            </w:r>
          </w:p>
        </w:tc>
        <w:tc>
          <w:tcPr>
            <w:tcW w:w="709" w:type="dxa"/>
          </w:tcPr>
          <w:p w14:paraId="7A3C5838" w14:textId="77777777" w:rsidR="003A1E5F" w:rsidRPr="00BC409C" w:rsidRDefault="003A1E5F" w:rsidP="00423E00">
            <w:pPr>
              <w:pStyle w:val="TAL"/>
              <w:jc w:val="center"/>
            </w:pPr>
            <w:r w:rsidRPr="00BC409C">
              <w:t>BC</w:t>
            </w:r>
          </w:p>
        </w:tc>
        <w:tc>
          <w:tcPr>
            <w:tcW w:w="567" w:type="dxa"/>
          </w:tcPr>
          <w:p w14:paraId="78115581" w14:textId="77777777" w:rsidR="003A1E5F" w:rsidRPr="00BC409C" w:rsidRDefault="003A1E5F" w:rsidP="00423E00">
            <w:pPr>
              <w:pStyle w:val="TAL"/>
              <w:jc w:val="center"/>
            </w:pPr>
            <w:r w:rsidRPr="00BC409C">
              <w:t>Yes</w:t>
            </w:r>
          </w:p>
        </w:tc>
        <w:tc>
          <w:tcPr>
            <w:tcW w:w="709" w:type="dxa"/>
          </w:tcPr>
          <w:p w14:paraId="4C0A1BB1" w14:textId="77777777" w:rsidR="003A1E5F" w:rsidRPr="00BC409C" w:rsidRDefault="003A1E5F" w:rsidP="00423E00">
            <w:pPr>
              <w:pStyle w:val="TAL"/>
              <w:jc w:val="center"/>
            </w:pPr>
            <w:r w:rsidRPr="00BC409C">
              <w:rPr>
                <w:bCs/>
                <w:iCs/>
              </w:rPr>
              <w:t>TDD only</w:t>
            </w:r>
          </w:p>
        </w:tc>
        <w:tc>
          <w:tcPr>
            <w:tcW w:w="728" w:type="dxa"/>
          </w:tcPr>
          <w:p w14:paraId="3AD52972" w14:textId="77777777" w:rsidR="003A1E5F" w:rsidRPr="00BC409C" w:rsidRDefault="003A1E5F" w:rsidP="00423E00">
            <w:pPr>
              <w:pStyle w:val="TAL"/>
              <w:jc w:val="center"/>
            </w:pPr>
            <w:r w:rsidRPr="00BC409C">
              <w:rPr>
                <w:bCs/>
                <w:iCs/>
              </w:rPr>
              <w:t>FR2 only</w:t>
            </w:r>
          </w:p>
        </w:tc>
      </w:tr>
      <w:tr w:rsidR="003A1E5F" w:rsidRPr="00BC409C" w:rsidDel="00172633" w14:paraId="3C7F0520" w14:textId="77777777" w:rsidTr="00423E00">
        <w:trPr>
          <w:cantSplit/>
          <w:tblHeader/>
        </w:trPr>
        <w:tc>
          <w:tcPr>
            <w:tcW w:w="6917" w:type="dxa"/>
          </w:tcPr>
          <w:p w14:paraId="0DF8B474" w14:textId="77777777" w:rsidR="003A1E5F" w:rsidRPr="00BC409C" w:rsidRDefault="003A1E5F" w:rsidP="00423E00">
            <w:pPr>
              <w:pStyle w:val="TAL"/>
              <w:rPr>
                <w:b/>
                <w:i/>
              </w:rPr>
            </w:pPr>
            <w:r w:rsidRPr="00BC409C">
              <w:rPr>
                <w:b/>
                <w:i/>
              </w:rPr>
              <w:t>blindDetectFactor-r16</w:t>
            </w:r>
          </w:p>
          <w:p w14:paraId="192F77E5" w14:textId="77777777" w:rsidR="003A1E5F" w:rsidRPr="00BC409C" w:rsidRDefault="003A1E5F" w:rsidP="00423E00">
            <w:pPr>
              <w:pStyle w:val="TAL"/>
              <w:rPr>
                <w:bCs/>
                <w:iCs/>
              </w:rPr>
            </w:pPr>
            <w:r w:rsidRPr="00BC409C">
              <w:rPr>
                <w:bCs/>
                <w:iCs/>
              </w:rPr>
              <w:t>Defines the value of factor R for blind detection as specified in Clause 10.1 [11].</w:t>
            </w:r>
          </w:p>
          <w:p w14:paraId="4D17570B" w14:textId="77777777" w:rsidR="003A1E5F" w:rsidRPr="00BC409C" w:rsidDel="00172633" w:rsidRDefault="003A1E5F" w:rsidP="00423E00">
            <w:pPr>
              <w:pStyle w:val="TAL"/>
              <w:rPr>
                <w:b/>
                <w:i/>
              </w:rPr>
            </w:pPr>
            <w:r w:rsidRPr="00BC409C">
              <w:rPr>
                <w:rFonts w:cs="Arial"/>
                <w:szCs w:val="18"/>
              </w:rPr>
              <w:t>The UE that indicates support of this feature shall support</w:t>
            </w:r>
            <w:r w:rsidRPr="00BC409C">
              <w:t xml:space="preserve"> </w:t>
            </w:r>
            <w:r w:rsidRPr="00BC409C">
              <w:rPr>
                <w:i/>
                <w:iCs/>
              </w:rPr>
              <w:t>multiDCI-MultiTRP-r16.</w:t>
            </w:r>
          </w:p>
        </w:tc>
        <w:tc>
          <w:tcPr>
            <w:tcW w:w="709" w:type="dxa"/>
          </w:tcPr>
          <w:p w14:paraId="13732C72" w14:textId="77777777" w:rsidR="003A1E5F" w:rsidRPr="00BC409C" w:rsidDel="00172633" w:rsidRDefault="003A1E5F" w:rsidP="00423E00">
            <w:pPr>
              <w:pStyle w:val="TAL"/>
              <w:jc w:val="center"/>
            </w:pPr>
            <w:r w:rsidRPr="00BC409C">
              <w:t>BC</w:t>
            </w:r>
          </w:p>
        </w:tc>
        <w:tc>
          <w:tcPr>
            <w:tcW w:w="567" w:type="dxa"/>
          </w:tcPr>
          <w:p w14:paraId="447CD706" w14:textId="77777777" w:rsidR="003A1E5F" w:rsidRPr="00BC409C" w:rsidDel="00172633" w:rsidRDefault="003A1E5F" w:rsidP="00423E00">
            <w:pPr>
              <w:pStyle w:val="TAL"/>
              <w:jc w:val="center"/>
            </w:pPr>
            <w:r w:rsidRPr="00BC409C">
              <w:t>No</w:t>
            </w:r>
          </w:p>
        </w:tc>
        <w:tc>
          <w:tcPr>
            <w:tcW w:w="709" w:type="dxa"/>
          </w:tcPr>
          <w:p w14:paraId="0451D135" w14:textId="77777777" w:rsidR="003A1E5F" w:rsidRPr="00BC409C" w:rsidDel="00172633" w:rsidRDefault="003A1E5F" w:rsidP="00423E00">
            <w:pPr>
              <w:pStyle w:val="TAL"/>
              <w:jc w:val="center"/>
              <w:rPr>
                <w:bCs/>
                <w:iCs/>
              </w:rPr>
            </w:pPr>
            <w:r w:rsidRPr="00BC409C">
              <w:t>N/A</w:t>
            </w:r>
          </w:p>
        </w:tc>
        <w:tc>
          <w:tcPr>
            <w:tcW w:w="728" w:type="dxa"/>
          </w:tcPr>
          <w:p w14:paraId="51D3916E" w14:textId="77777777" w:rsidR="003A1E5F" w:rsidRPr="00BC409C" w:rsidDel="00172633" w:rsidRDefault="003A1E5F" w:rsidP="00423E00">
            <w:pPr>
              <w:pStyle w:val="TAL"/>
              <w:jc w:val="center"/>
              <w:rPr>
                <w:bCs/>
                <w:iCs/>
              </w:rPr>
            </w:pPr>
            <w:r w:rsidRPr="00BC409C">
              <w:t>N/A</w:t>
            </w:r>
          </w:p>
        </w:tc>
      </w:tr>
      <w:tr w:rsidR="003A1E5F" w:rsidRPr="00BC409C" w:rsidDel="00172633" w14:paraId="56FC0D61" w14:textId="77777777" w:rsidTr="00423E00">
        <w:trPr>
          <w:cantSplit/>
          <w:tblHeader/>
        </w:trPr>
        <w:tc>
          <w:tcPr>
            <w:tcW w:w="6917" w:type="dxa"/>
          </w:tcPr>
          <w:p w14:paraId="6FF46022" w14:textId="77777777" w:rsidR="003A1E5F" w:rsidRPr="00BC409C" w:rsidRDefault="003A1E5F" w:rsidP="00423E00">
            <w:pPr>
              <w:pStyle w:val="TAL"/>
              <w:rPr>
                <w:b/>
                <w:i/>
              </w:rPr>
            </w:pPr>
            <w:r w:rsidRPr="00BC409C">
              <w:rPr>
                <w:b/>
                <w:i/>
              </w:rPr>
              <w:t>bwp-SwitchingDCI-0-3-And-1-3-r18</w:t>
            </w:r>
          </w:p>
          <w:p w14:paraId="0D18EB72" w14:textId="77777777" w:rsidR="003A1E5F" w:rsidRPr="00BC409C" w:rsidRDefault="003A1E5F" w:rsidP="00423E00">
            <w:pPr>
              <w:pStyle w:val="TAL"/>
              <w:rPr>
                <w:bCs/>
                <w:iCs/>
              </w:rPr>
            </w:pPr>
            <w:r w:rsidRPr="00BC409C">
              <w:rPr>
                <w:bCs/>
                <w:iCs/>
              </w:rPr>
              <w:t>Indicates whether the UE supports BWP switch indication by DCI format 0_3 and 1_3.</w:t>
            </w:r>
          </w:p>
          <w:p w14:paraId="100D27E5" w14:textId="77777777" w:rsidR="003A1E5F" w:rsidRPr="00BC409C" w:rsidRDefault="003A1E5F" w:rsidP="00423E00">
            <w:pPr>
              <w:pStyle w:val="TAL"/>
              <w:rPr>
                <w:bCs/>
                <w:iCs/>
              </w:rPr>
            </w:pPr>
            <w:r w:rsidRPr="00BC409C">
              <w:rPr>
                <w:bCs/>
                <w:iCs/>
              </w:rPr>
              <w:t xml:space="preserve">A UE supporting this feature shall indicate support of at least one of </w:t>
            </w:r>
            <w:r w:rsidRPr="00BC409C">
              <w:rPr>
                <w:bCs/>
                <w:i/>
              </w:rPr>
              <w:t>multiCell-PDSCH-DCI-1-3-SameSCS-r18, multiCell-PDSCH-DCI-1-3-DiffSCS-r18, multiCell-PUSCH-DCI-0-3-SameSCS-r18</w:t>
            </w:r>
            <w:r w:rsidRPr="00BC409C">
              <w:rPr>
                <w:bCs/>
                <w:iCs/>
              </w:rPr>
              <w:t xml:space="preserve"> and </w:t>
            </w:r>
            <w:r w:rsidRPr="00BC409C">
              <w:rPr>
                <w:bCs/>
                <w:i/>
              </w:rPr>
              <w:t>multiCell-PUSCH-DCI-0-3-DiffSCS-r18</w:t>
            </w:r>
            <w:r w:rsidRPr="00BC409C">
              <w:rPr>
                <w:bCs/>
                <w:iCs/>
              </w:rPr>
              <w:t xml:space="preserve"> for the same BC.</w:t>
            </w:r>
          </w:p>
          <w:p w14:paraId="63C02780" w14:textId="77777777" w:rsidR="003A1E5F" w:rsidRPr="00BC409C" w:rsidRDefault="003A1E5F" w:rsidP="00423E00">
            <w:pPr>
              <w:pStyle w:val="TAL"/>
              <w:rPr>
                <w:b/>
                <w:i/>
              </w:rPr>
            </w:pPr>
            <w:r w:rsidRPr="00BC409C">
              <w:rPr>
                <w:bCs/>
                <w:iCs/>
              </w:rPr>
              <w:t xml:space="preserve">A UE supporting this feature shall also indicate support of at least one of </w:t>
            </w:r>
            <w:r w:rsidRPr="00BC409C">
              <w:rPr>
                <w:i/>
              </w:rPr>
              <w:t>upto2</w:t>
            </w:r>
            <w:r w:rsidRPr="00BC409C">
              <w:t xml:space="preserve"> in </w:t>
            </w:r>
            <w:r w:rsidRPr="00BC409C">
              <w:rPr>
                <w:i/>
              </w:rPr>
              <w:t>bwp-SameNumerology, upto4</w:t>
            </w:r>
            <w:r w:rsidRPr="00BC409C">
              <w:t xml:space="preserve"> in </w:t>
            </w:r>
            <w:r w:rsidRPr="00BC409C">
              <w:rPr>
                <w:i/>
              </w:rPr>
              <w:t xml:space="preserve">bwp-SameNumerology </w:t>
            </w:r>
            <w:r w:rsidRPr="00BC409C">
              <w:rPr>
                <w:iCs/>
              </w:rPr>
              <w:t xml:space="preserve">and </w:t>
            </w:r>
            <w:r w:rsidRPr="00BC409C">
              <w:rPr>
                <w:i/>
              </w:rPr>
              <w:t>upto4</w:t>
            </w:r>
            <w:r w:rsidRPr="00BC409C">
              <w:t xml:space="preserve"> in </w:t>
            </w:r>
            <w:r w:rsidRPr="00BC409C">
              <w:rPr>
                <w:i/>
              </w:rPr>
              <w:t>bwp-DiffNumerology</w:t>
            </w:r>
            <w:r w:rsidRPr="00BC409C">
              <w:rPr>
                <w:bCs/>
                <w:iCs/>
              </w:rPr>
              <w:t xml:space="preserve"> for at least one band of the same BC.</w:t>
            </w:r>
          </w:p>
        </w:tc>
        <w:tc>
          <w:tcPr>
            <w:tcW w:w="709" w:type="dxa"/>
          </w:tcPr>
          <w:p w14:paraId="5DB832E3" w14:textId="77777777" w:rsidR="003A1E5F" w:rsidRPr="00BC409C" w:rsidRDefault="003A1E5F" w:rsidP="00423E00">
            <w:pPr>
              <w:pStyle w:val="TAL"/>
              <w:jc w:val="center"/>
            </w:pPr>
            <w:r w:rsidRPr="00BC409C">
              <w:t>BC</w:t>
            </w:r>
          </w:p>
        </w:tc>
        <w:tc>
          <w:tcPr>
            <w:tcW w:w="567" w:type="dxa"/>
          </w:tcPr>
          <w:p w14:paraId="7E85230D" w14:textId="77777777" w:rsidR="003A1E5F" w:rsidRPr="00BC409C" w:rsidRDefault="003A1E5F" w:rsidP="00423E00">
            <w:pPr>
              <w:pStyle w:val="TAL"/>
              <w:jc w:val="center"/>
            </w:pPr>
            <w:r w:rsidRPr="00BC409C">
              <w:t>No</w:t>
            </w:r>
          </w:p>
        </w:tc>
        <w:tc>
          <w:tcPr>
            <w:tcW w:w="709" w:type="dxa"/>
          </w:tcPr>
          <w:p w14:paraId="549E9BD6" w14:textId="77777777" w:rsidR="003A1E5F" w:rsidRPr="00BC409C" w:rsidRDefault="003A1E5F" w:rsidP="00423E00">
            <w:pPr>
              <w:pStyle w:val="TAL"/>
              <w:jc w:val="center"/>
            </w:pPr>
            <w:r w:rsidRPr="00BC409C">
              <w:t>N/A</w:t>
            </w:r>
          </w:p>
        </w:tc>
        <w:tc>
          <w:tcPr>
            <w:tcW w:w="728" w:type="dxa"/>
          </w:tcPr>
          <w:p w14:paraId="63CD5328" w14:textId="77777777" w:rsidR="003A1E5F" w:rsidRPr="00BC409C" w:rsidRDefault="003A1E5F" w:rsidP="00423E00">
            <w:pPr>
              <w:pStyle w:val="TAL"/>
              <w:jc w:val="center"/>
            </w:pPr>
            <w:r w:rsidRPr="00BC409C">
              <w:t>N/A</w:t>
            </w:r>
          </w:p>
        </w:tc>
      </w:tr>
      <w:tr w:rsidR="003A1E5F" w:rsidRPr="00BC409C" w:rsidDel="00172633" w14:paraId="45CBFF69" w14:textId="77777777" w:rsidTr="00423E00">
        <w:trPr>
          <w:cantSplit/>
          <w:tblHeader/>
        </w:trPr>
        <w:tc>
          <w:tcPr>
            <w:tcW w:w="6917" w:type="dxa"/>
          </w:tcPr>
          <w:p w14:paraId="1E9A3901" w14:textId="77777777" w:rsidR="003A1E5F" w:rsidRPr="00BC409C" w:rsidRDefault="003A1E5F" w:rsidP="00423E00">
            <w:pPr>
              <w:pStyle w:val="TAL"/>
              <w:rPr>
                <w:b/>
                <w:bCs/>
                <w:i/>
                <w:iCs/>
              </w:rPr>
            </w:pPr>
            <w:r w:rsidRPr="00BC409C">
              <w:rPr>
                <w:b/>
                <w:bCs/>
                <w:i/>
                <w:iCs/>
              </w:rPr>
              <w:t>codebookComboParametersAdditionPerBC-r16</w:t>
            </w:r>
          </w:p>
          <w:p w14:paraId="1D898B05" w14:textId="77777777" w:rsidR="003A1E5F" w:rsidRPr="00BC409C" w:rsidRDefault="003A1E5F" w:rsidP="00423E00">
            <w:pPr>
              <w:pStyle w:val="TAL"/>
            </w:pPr>
            <w:r w:rsidRPr="00BC409C">
              <w:t xml:space="preserve">Indicates the list of supported CSI-RS resources across all bands in a band combination by referring to </w:t>
            </w:r>
            <w:r w:rsidRPr="00BC409C">
              <w:rPr>
                <w:i/>
              </w:rPr>
              <w:t>codebookVariantsList</w:t>
            </w:r>
            <w:r w:rsidRPr="00BC409C">
              <w:rPr>
                <w:iCs/>
              </w:rPr>
              <w:t xml:space="preserve"> for the mixed codebook types</w:t>
            </w:r>
            <w:r w:rsidRPr="00BC409C">
              <w:t xml:space="preserve">. For mixed codebook types, UE reports support active CSI-RS resources and ports for up to 4 mixed codebook combinations in any slot. The following parameters are included in </w:t>
            </w:r>
            <w:r w:rsidRPr="00BC409C">
              <w:rPr>
                <w:i/>
              </w:rPr>
              <w:t>codebookVariantsList</w:t>
            </w:r>
            <w:r w:rsidRPr="00BC409C">
              <w:t xml:space="preserve"> for each code book type:</w:t>
            </w:r>
          </w:p>
          <w:p w14:paraId="40A70660"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maxNumberTxPortsPerResource</w:t>
            </w:r>
            <w:r w:rsidRPr="00BC409C">
              <w:rPr>
                <w:rFonts w:ascii="Arial" w:hAnsi="Arial" w:cs="Arial"/>
                <w:sz w:val="18"/>
                <w:szCs w:val="18"/>
              </w:rPr>
              <w:t xml:space="preserve"> indicates the maximum number of Tx ports in a resource across all bands within a band combination;</w:t>
            </w:r>
          </w:p>
          <w:p w14:paraId="62AC5642"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maxNumberResourcesPerBand</w:t>
            </w:r>
            <w:r w:rsidRPr="00BC409C">
              <w:rPr>
                <w:rFonts w:ascii="Arial" w:hAnsi="Arial" w:cs="Arial"/>
                <w:sz w:val="18"/>
                <w:szCs w:val="18"/>
              </w:rPr>
              <w:t xml:space="preserve"> indicates the maximum number of resources across all CCs within a band combination, simultaneously;</w:t>
            </w:r>
          </w:p>
          <w:p w14:paraId="08760376"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i/>
                <w:sz w:val="18"/>
                <w:szCs w:val="18"/>
              </w:rPr>
              <w:t>totalNumberTxPortsPerBand</w:t>
            </w:r>
            <w:proofErr w:type="gramEnd"/>
            <w:r w:rsidRPr="00BC409C">
              <w:rPr>
                <w:rFonts w:ascii="Arial" w:hAnsi="Arial" w:cs="Arial"/>
                <w:sz w:val="18"/>
                <w:szCs w:val="18"/>
              </w:rPr>
              <w:t xml:space="preserve"> indicates the total number of Tx ports across all CCs within a band combination, simultaneously.</w:t>
            </w:r>
          </w:p>
          <w:p w14:paraId="326F8568" w14:textId="77777777" w:rsidR="003A1E5F" w:rsidRPr="00BC409C" w:rsidRDefault="003A1E5F" w:rsidP="00423E00">
            <w:pPr>
              <w:pStyle w:val="TAL"/>
              <w:rPr>
                <w:b/>
                <w:i/>
              </w:rPr>
            </w:pPr>
            <w:r w:rsidRPr="00BC409C">
              <w:t xml:space="preserve">For each band in a band combination, supported values for these three parameters are determined in conjunction with </w:t>
            </w:r>
            <w:r w:rsidRPr="00BC409C">
              <w:rPr>
                <w:i/>
                <w:iCs/>
              </w:rPr>
              <w:t xml:space="preserve">codebookComboParametersAddition-r16 </w:t>
            </w:r>
            <w:r w:rsidRPr="00BC409C">
              <w:t xml:space="preserve">reported in </w:t>
            </w:r>
            <w:r w:rsidRPr="00BC409C">
              <w:rPr>
                <w:i/>
              </w:rPr>
              <w:t>MIMO-ParametersPerBand</w:t>
            </w:r>
            <w:r w:rsidRPr="00BC409C">
              <w:t>.</w:t>
            </w:r>
          </w:p>
        </w:tc>
        <w:tc>
          <w:tcPr>
            <w:tcW w:w="709" w:type="dxa"/>
          </w:tcPr>
          <w:p w14:paraId="7B5DC1D1" w14:textId="77777777" w:rsidR="003A1E5F" w:rsidRPr="00BC409C" w:rsidRDefault="003A1E5F" w:rsidP="00423E00">
            <w:pPr>
              <w:pStyle w:val="TAL"/>
              <w:jc w:val="center"/>
            </w:pPr>
            <w:r w:rsidRPr="00BC409C">
              <w:t>BC</w:t>
            </w:r>
          </w:p>
        </w:tc>
        <w:tc>
          <w:tcPr>
            <w:tcW w:w="567" w:type="dxa"/>
          </w:tcPr>
          <w:p w14:paraId="56E1635D" w14:textId="77777777" w:rsidR="003A1E5F" w:rsidRPr="00BC409C" w:rsidRDefault="003A1E5F" w:rsidP="00423E00">
            <w:pPr>
              <w:pStyle w:val="TAL"/>
              <w:jc w:val="center"/>
            </w:pPr>
            <w:r w:rsidRPr="00BC409C">
              <w:t>No</w:t>
            </w:r>
          </w:p>
        </w:tc>
        <w:tc>
          <w:tcPr>
            <w:tcW w:w="709" w:type="dxa"/>
          </w:tcPr>
          <w:p w14:paraId="1FADCAF7" w14:textId="77777777" w:rsidR="003A1E5F" w:rsidRPr="00BC409C" w:rsidRDefault="003A1E5F" w:rsidP="00423E00">
            <w:pPr>
              <w:pStyle w:val="TAL"/>
              <w:jc w:val="center"/>
            </w:pPr>
            <w:r w:rsidRPr="00BC409C">
              <w:rPr>
                <w:bCs/>
                <w:iCs/>
              </w:rPr>
              <w:t>N/A</w:t>
            </w:r>
          </w:p>
        </w:tc>
        <w:tc>
          <w:tcPr>
            <w:tcW w:w="728" w:type="dxa"/>
          </w:tcPr>
          <w:p w14:paraId="695039F3" w14:textId="77777777" w:rsidR="003A1E5F" w:rsidRPr="00BC409C" w:rsidRDefault="003A1E5F" w:rsidP="00423E00">
            <w:pPr>
              <w:pStyle w:val="TAL"/>
              <w:jc w:val="center"/>
            </w:pPr>
            <w:r w:rsidRPr="00BC409C">
              <w:rPr>
                <w:bCs/>
                <w:iCs/>
              </w:rPr>
              <w:t>N/A</w:t>
            </w:r>
          </w:p>
        </w:tc>
      </w:tr>
      <w:tr w:rsidR="003A1E5F" w:rsidRPr="00BC409C" w:rsidDel="00172633" w14:paraId="57EEDFF7" w14:textId="77777777" w:rsidTr="00423E00">
        <w:trPr>
          <w:cantSplit/>
          <w:tblHeader/>
        </w:trPr>
        <w:tc>
          <w:tcPr>
            <w:tcW w:w="6917" w:type="dxa"/>
          </w:tcPr>
          <w:p w14:paraId="3E123AB5" w14:textId="77777777" w:rsidR="003A1E5F" w:rsidRPr="00BC409C" w:rsidRDefault="003A1E5F" w:rsidP="00423E00">
            <w:pPr>
              <w:pStyle w:val="TAL"/>
              <w:rPr>
                <w:b/>
                <w:bCs/>
                <w:i/>
                <w:iCs/>
              </w:rPr>
            </w:pPr>
            <w:r w:rsidRPr="00BC409C">
              <w:rPr>
                <w:b/>
                <w:bCs/>
                <w:i/>
                <w:iCs/>
              </w:rPr>
              <w:lastRenderedPageBreak/>
              <w:t>CodebookComboParametersCJT-PerBC-r18</w:t>
            </w:r>
          </w:p>
          <w:p w14:paraId="5C630A3E" w14:textId="77777777" w:rsidR="003A1E5F" w:rsidRPr="00BC409C" w:rsidRDefault="003A1E5F" w:rsidP="00423E00">
            <w:pPr>
              <w:pStyle w:val="TAL"/>
              <w:rPr>
                <w:rFonts w:cs="Arial"/>
                <w:szCs w:val="18"/>
                <w:lang w:eastAsia="zh-CN"/>
              </w:rPr>
            </w:pPr>
            <w:r w:rsidRPr="00BC409C">
              <w:t xml:space="preserve">Indicates the support of </w:t>
            </w:r>
            <w:r w:rsidRPr="00BC409C">
              <w:rPr>
                <w:rFonts w:cs="Arial"/>
                <w:szCs w:val="18"/>
                <w:lang w:eastAsia="zh-CN"/>
              </w:rPr>
              <w:t>active CSI-RS resources and ports for mixed codebook types including Type-II-CJT in any slot.</w:t>
            </w:r>
          </w:p>
          <w:p w14:paraId="5E8CDA38" w14:textId="77777777" w:rsidR="003A1E5F" w:rsidRPr="00BC409C" w:rsidRDefault="003A1E5F" w:rsidP="00423E00">
            <w:pPr>
              <w:pStyle w:val="TAL"/>
            </w:pPr>
            <w:r w:rsidRPr="00BC409C">
              <w:t>The UE reports supported active CSI-RS resources and ports for the following are the possible mixed codebook combinations {Codebook1, Codebook2, Codebook3}:</w:t>
            </w:r>
          </w:p>
          <w:p w14:paraId="5C9C6D2F" w14:textId="77777777" w:rsidR="003A1E5F" w:rsidRPr="00BC409C" w:rsidRDefault="003A1E5F" w:rsidP="00423E00">
            <w:pPr>
              <w:pStyle w:val="TAL"/>
            </w:pPr>
          </w:p>
          <w:p w14:paraId="781591EA"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cjt-Type1SP-eType2R1-null indicates {Type I SP, eType-II-CJT R=1, NULL}</w:t>
            </w:r>
          </w:p>
          <w:p w14:paraId="6E8BC926"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cjt-Type1SP-eType2R2-null indicates {Type I SP, eType-II-CJT R=2, NULL}</w:t>
            </w:r>
          </w:p>
          <w:p w14:paraId="03B09C7D"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cjt-Type1SP-feType2R1M1-null indicates {Type I SP, FeType-II-CJT PS R=1 M=1, NULL}</w:t>
            </w:r>
          </w:p>
          <w:p w14:paraId="29700742"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cjt-Type1SP-feType2R1M2-null indicates {Type I SP, FeType-II-CJT PS R=1 M=2, NULL}</w:t>
            </w:r>
          </w:p>
          <w:p w14:paraId="49D32A05"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cjt-Type1SP-feType2R2M2-null indicates {Type I SP, FeType-II-CJT PS R=2 M=2, NULL}</w:t>
            </w:r>
          </w:p>
          <w:p w14:paraId="44FFE0C0"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cjt-Type1MP-eType2R1-null indicates {Type I MP, eType-II-CJT R=1, NULL}</w:t>
            </w:r>
          </w:p>
          <w:p w14:paraId="275E04E9"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cjt-Type1MP-eType2R2-null indicates {Type I MP, eType-II-CJT R=2, NULL}</w:t>
            </w:r>
          </w:p>
          <w:p w14:paraId="5CEF2C58"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cjt-Type1MP-feType2R1M1-null indicates {Type I MP, FeType-II-CJT PS R=1 M=1, NULL}</w:t>
            </w:r>
          </w:p>
          <w:p w14:paraId="5E8513AB"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cjt-Type1MP-feType2R1M2-null indicates {Type I MP, FeType-II-CJT PS R=1 M=2, NULL}</w:t>
            </w:r>
          </w:p>
          <w:p w14:paraId="32506FF2"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cjt-Type1MP-feType2R2M2-null indicates {Type I MP, FeType-II-CJT PS R=2 M=2, NULL}</w:t>
            </w:r>
          </w:p>
          <w:p w14:paraId="52E3752C" w14:textId="77777777" w:rsidR="003A1E5F" w:rsidRPr="00BC409C" w:rsidRDefault="003A1E5F" w:rsidP="00423E00">
            <w:pPr>
              <w:pStyle w:val="TAL"/>
            </w:pPr>
          </w:p>
          <w:p w14:paraId="7B130627" w14:textId="77777777" w:rsidR="003A1E5F" w:rsidRPr="00BC409C" w:rsidRDefault="003A1E5F" w:rsidP="00423E00">
            <w:pPr>
              <w:pStyle w:val="TAL"/>
              <w:rPr>
                <w:rFonts w:cs="Arial"/>
                <w:szCs w:val="18"/>
              </w:rPr>
            </w:pPr>
            <w:r w:rsidRPr="00BC409C">
              <w:t xml:space="preserve">For each mixed codebook supported by the UE, </w:t>
            </w:r>
            <w:r w:rsidRPr="00BC409C">
              <w:rPr>
                <w:rFonts w:eastAsia="MS Mincho" w:cs="Arial"/>
                <w:i/>
                <w:iCs/>
                <w:szCs w:val="18"/>
              </w:rPr>
              <w:t>supportedCSI-RS-ResourceList</w:t>
            </w:r>
            <w:r w:rsidRPr="00BC409C">
              <w:rPr>
                <w:rFonts w:cs="Arial"/>
                <w:i/>
                <w:iCs/>
                <w:szCs w:val="18"/>
              </w:rPr>
              <w:t>Add-r16</w:t>
            </w:r>
            <w:r w:rsidRPr="00BC409C">
              <w:t xml:space="preserve"> </w:t>
            </w:r>
            <w:r w:rsidRPr="00BC409C">
              <w:rPr>
                <w:rFonts w:cs="Arial"/>
                <w:szCs w:val="18"/>
              </w:rPr>
              <w:t xml:space="preserve">indicates the list of supported CSI-RS resources across all CCs in a band combination by referring to </w:t>
            </w:r>
            <w:r w:rsidRPr="00BC409C">
              <w:rPr>
                <w:rFonts w:cs="Arial"/>
                <w:i/>
                <w:szCs w:val="18"/>
              </w:rPr>
              <w:t>codebookVariantsList</w:t>
            </w:r>
            <w:r w:rsidRPr="00BC409C">
              <w:rPr>
                <w:rFonts w:cs="Arial"/>
                <w:szCs w:val="18"/>
              </w:rPr>
              <w:t xml:space="preserve">. The following parameters are included in </w:t>
            </w:r>
            <w:r w:rsidRPr="00BC409C">
              <w:rPr>
                <w:rFonts w:cs="Arial"/>
                <w:i/>
                <w:szCs w:val="18"/>
              </w:rPr>
              <w:t>codebookVariantsList</w:t>
            </w:r>
            <w:r w:rsidRPr="00BC409C">
              <w:rPr>
                <w:rFonts w:cs="Arial"/>
                <w:szCs w:val="18"/>
              </w:rPr>
              <w:t>:</w:t>
            </w:r>
          </w:p>
          <w:p w14:paraId="23DFF8F6"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i/>
                <w:sz w:val="18"/>
                <w:szCs w:val="18"/>
              </w:rPr>
              <w:t>-</w:t>
            </w:r>
            <w:r w:rsidRPr="00BC409C">
              <w:rPr>
                <w:rFonts w:ascii="Arial" w:hAnsi="Arial" w:cs="Arial"/>
                <w:i/>
                <w:iCs/>
                <w:sz w:val="18"/>
                <w:szCs w:val="18"/>
              </w:rPr>
              <w:tab/>
            </w:r>
            <w:proofErr w:type="gramStart"/>
            <w:r w:rsidRPr="00BC409C">
              <w:rPr>
                <w:rFonts w:ascii="Arial" w:hAnsi="Arial" w:cs="Arial"/>
                <w:i/>
                <w:sz w:val="18"/>
                <w:szCs w:val="18"/>
              </w:rPr>
              <w:t>maxNumberTxPortsPerResource</w:t>
            </w:r>
            <w:proofErr w:type="gramEnd"/>
            <w:r w:rsidRPr="00BC409C">
              <w:rPr>
                <w:rFonts w:ascii="Arial" w:hAnsi="Arial" w:cs="Arial"/>
                <w:sz w:val="18"/>
                <w:szCs w:val="18"/>
              </w:rPr>
              <w:t xml:space="preserve"> indicates the maximum number of Tx ports in a resource of a band combination. The minimum of </w:t>
            </w:r>
            <w:r w:rsidRPr="00BC409C">
              <w:rPr>
                <w:rFonts w:ascii="Arial" w:hAnsi="Arial" w:cs="Arial"/>
                <w:i/>
                <w:iCs/>
                <w:sz w:val="18"/>
                <w:szCs w:val="18"/>
              </w:rPr>
              <w:t>maxNumberTxPortsPerResource</w:t>
            </w:r>
            <w:r w:rsidRPr="00BC409C">
              <w:rPr>
                <w:rFonts w:ascii="Arial" w:hAnsi="Arial" w:cs="Arial"/>
                <w:sz w:val="18"/>
                <w:szCs w:val="18"/>
              </w:rPr>
              <w:t xml:space="preserve"> is '</w:t>
            </w:r>
            <w:r w:rsidRPr="00BC409C">
              <w:rPr>
                <w:rFonts w:ascii="Arial" w:hAnsi="Arial" w:cs="Arial"/>
                <w:i/>
                <w:sz w:val="18"/>
                <w:szCs w:val="18"/>
              </w:rPr>
              <w:t>p4</w:t>
            </w:r>
            <w:r w:rsidRPr="00BC409C">
              <w:rPr>
                <w:rFonts w:ascii="Arial" w:hAnsi="Arial" w:cs="Arial"/>
                <w:sz w:val="18"/>
                <w:szCs w:val="18"/>
              </w:rPr>
              <w:t>';</w:t>
            </w:r>
          </w:p>
          <w:p w14:paraId="625EB355"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i/>
                <w:sz w:val="18"/>
                <w:szCs w:val="18"/>
              </w:rPr>
              <w:t>maxNumberResourcesPerBand</w:t>
            </w:r>
            <w:proofErr w:type="gramEnd"/>
            <w:r w:rsidRPr="00BC409C">
              <w:rPr>
                <w:rFonts w:ascii="Arial" w:hAnsi="Arial" w:cs="Arial"/>
                <w:sz w:val="18"/>
                <w:szCs w:val="18"/>
              </w:rPr>
              <w:t xml:space="preserve"> indicates the maximum number of resources across all CCs in a band combination.</w:t>
            </w:r>
          </w:p>
          <w:p w14:paraId="6612A608"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i/>
                <w:sz w:val="18"/>
                <w:szCs w:val="18"/>
              </w:rPr>
              <w:t>totalNumberTxPortsPerBand</w:t>
            </w:r>
            <w:proofErr w:type="gramEnd"/>
            <w:r w:rsidRPr="00BC409C">
              <w:rPr>
                <w:rFonts w:ascii="Arial" w:hAnsi="Arial" w:cs="Arial"/>
                <w:sz w:val="18"/>
                <w:szCs w:val="18"/>
              </w:rPr>
              <w:t xml:space="preserve"> indicates the total number of Tx ports across all CCs in a band combination. The minimum value of </w:t>
            </w:r>
            <w:r w:rsidRPr="00BC409C">
              <w:rPr>
                <w:rFonts w:ascii="Arial" w:hAnsi="Arial" w:cs="Arial"/>
                <w:i/>
                <w:sz w:val="18"/>
                <w:szCs w:val="18"/>
              </w:rPr>
              <w:t>totalNumberTxPortsPerBand</w:t>
            </w:r>
            <w:r w:rsidRPr="00BC409C">
              <w:rPr>
                <w:rFonts w:ascii="Arial" w:hAnsi="Arial" w:cs="Arial"/>
                <w:sz w:val="18"/>
                <w:szCs w:val="18"/>
              </w:rPr>
              <w:t xml:space="preserve"> is 4.</w:t>
            </w:r>
          </w:p>
          <w:p w14:paraId="74787F28" w14:textId="77777777" w:rsidR="003A1E5F" w:rsidRPr="00BC409C" w:rsidRDefault="003A1E5F" w:rsidP="00423E00">
            <w:pPr>
              <w:pStyle w:val="B1"/>
              <w:spacing w:after="0"/>
              <w:ind w:left="852"/>
              <w:rPr>
                <w:rFonts w:ascii="Arial" w:hAnsi="Arial" w:cs="Arial"/>
                <w:sz w:val="18"/>
                <w:szCs w:val="18"/>
              </w:rPr>
            </w:pPr>
          </w:p>
          <w:p w14:paraId="4DB32435" w14:textId="77777777" w:rsidR="003A1E5F" w:rsidRPr="00BC409C" w:rsidRDefault="003A1E5F" w:rsidP="00423E00">
            <w:pPr>
              <w:pStyle w:val="TAL"/>
              <w:rPr>
                <w:b/>
                <w:bCs/>
                <w:i/>
                <w:iCs/>
              </w:rPr>
            </w:pPr>
            <w:r w:rsidRPr="00BC409C">
              <w:rPr>
                <w:rFonts w:cs="Arial"/>
                <w:szCs w:val="18"/>
              </w:rPr>
              <w:t xml:space="preserve">A UE supporting this feature shall also indicate support of individual codebook types in the reported mixed codebook combination among </w:t>
            </w:r>
            <w:r w:rsidRPr="00BC409C">
              <w:rPr>
                <w:rFonts w:cs="Arial"/>
                <w:i/>
                <w:iCs/>
                <w:szCs w:val="18"/>
              </w:rPr>
              <w:t>eType2CJT-r18</w:t>
            </w:r>
            <w:r w:rsidRPr="00BC409C">
              <w:rPr>
                <w:rFonts w:cs="Arial"/>
                <w:szCs w:val="18"/>
              </w:rPr>
              <w:t xml:space="preserve">, </w:t>
            </w:r>
            <w:r w:rsidRPr="00BC409C">
              <w:rPr>
                <w:rFonts w:cs="Arial"/>
                <w:i/>
                <w:iCs/>
                <w:szCs w:val="18"/>
              </w:rPr>
              <w:t>feType2CJT-r18</w:t>
            </w:r>
            <w:r w:rsidRPr="00BC409C">
              <w:rPr>
                <w:rFonts w:cs="Arial"/>
                <w:szCs w:val="18"/>
              </w:rPr>
              <w:t>, Type I single panel codebook and Type I multi-panel codebook.</w:t>
            </w:r>
          </w:p>
        </w:tc>
        <w:tc>
          <w:tcPr>
            <w:tcW w:w="709" w:type="dxa"/>
          </w:tcPr>
          <w:p w14:paraId="6C80D6B3" w14:textId="77777777" w:rsidR="003A1E5F" w:rsidRPr="00BC409C" w:rsidRDefault="003A1E5F" w:rsidP="00423E00">
            <w:pPr>
              <w:pStyle w:val="TAL"/>
              <w:jc w:val="center"/>
            </w:pPr>
            <w:r w:rsidRPr="00BC409C">
              <w:t>BC</w:t>
            </w:r>
          </w:p>
        </w:tc>
        <w:tc>
          <w:tcPr>
            <w:tcW w:w="567" w:type="dxa"/>
          </w:tcPr>
          <w:p w14:paraId="25B97BE1" w14:textId="77777777" w:rsidR="003A1E5F" w:rsidRPr="00BC409C" w:rsidRDefault="003A1E5F" w:rsidP="00423E00">
            <w:pPr>
              <w:pStyle w:val="TAL"/>
              <w:jc w:val="center"/>
            </w:pPr>
            <w:r w:rsidRPr="00BC409C">
              <w:t>No</w:t>
            </w:r>
          </w:p>
        </w:tc>
        <w:tc>
          <w:tcPr>
            <w:tcW w:w="709" w:type="dxa"/>
          </w:tcPr>
          <w:p w14:paraId="57D21AF6" w14:textId="77777777" w:rsidR="003A1E5F" w:rsidRPr="00BC409C" w:rsidRDefault="003A1E5F" w:rsidP="00423E00">
            <w:pPr>
              <w:pStyle w:val="TAL"/>
              <w:jc w:val="center"/>
              <w:rPr>
                <w:bCs/>
                <w:iCs/>
              </w:rPr>
            </w:pPr>
            <w:r w:rsidRPr="00BC409C">
              <w:rPr>
                <w:bCs/>
                <w:iCs/>
              </w:rPr>
              <w:t>N/A</w:t>
            </w:r>
          </w:p>
        </w:tc>
        <w:tc>
          <w:tcPr>
            <w:tcW w:w="728" w:type="dxa"/>
          </w:tcPr>
          <w:p w14:paraId="3261405C" w14:textId="77777777" w:rsidR="003A1E5F" w:rsidRPr="00BC409C" w:rsidRDefault="003A1E5F" w:rsidP="00423E00">
            <w:pPr>
              <w:pStyle w:val="TAL"/>
              <w:jc w:val="center"/>
              <w:rPr>
                <w:bCs/>
                <w:iCs/>
              </w:rPr>
            </w:pPr>
            <w:r w:rsidRPr="00BC409C">
              <w:rPr>
                <w:bCs/>
                <w:iCs/>
              </w:rPr>
              <w:t>N/A</w:t>
            </w:r>
          </w:p>
        </w:tc>
      </w:tr>
      <w:tr w:rsidR="003A1E5F" w:rsidRPr="00BC409C" w:rsidDel="00172633" w14:paraId="45F8DA78" w14:textId="77777777" w:rsidTr="00423E00">
        <w:trPr>
          <w:cantSplit/>
          <w:tblHeader/>
        </w:trPr>
        <w:tc>
          <w:tcPr>
            <w:tcW w:w="6917" w:type="dxa"/>
          </w:tcPr>
          <w:p w14:paraId="0212D8B5" w14:textId="77777777" w:rsidR="003A1E5F" w:rsidRPr="00BC409C" w:rsidRDefault="003A1E5F" w:rsidP="00423E00">
            <w:pPr>
              <w:pStyle w:val="TAL"/>
              <w:rPr>
                <w:b/>
                <w:bCs/>
                <w:i/>
                <w:iCs/>
              </w:rPr>
            </w:pPr>
            <w:r w:rsidRPr="00BC409C">
              <w:rPr>
                <w:b/>
                <w:bCs/>
                <w:i/>
                <w:iCs/>
              </w:rPr>
              <w:t>codebookParametersAdditionPerBC-r16</w:t>
            </w:r>
          </w:p>
          <w:p w14:paraId="2810404B" w14:textId="77777777" w:rsidR="003A1E5F" w:rsidRPr="00BC409C" w:rsidRDefault="003A1E5F" w:rsidP="00423E00">
            <w:pPr>
              <w:pStyle w:val="TAL"/>
            </w:pPr>
            <w:r w:rsidRPr="00BC409C">
              <w:t xml:space="preserve">Indicates the list of supported CSI-RS resources across all bands in a band combination by referring to </w:t>
            </w:r>
            <w:r w:rsidRPr="00BC409C">
              <w:rPr>
                <w:i/>
              </w:rPr>
              <w:t>codebookVariantsList</w:t>
            </w:r>
            <w:r w:rsidRPr="00BC409C">
              <w:rPr>
                <w:iCs/>
              </w:rPr>
              <w:t xml:space="preserve"> for the additional codebook types</w:t>
            </w:r>
            <w:r w:rsidRPr="00BC409C">
              <w:t xml:space="preserve">. The following parameters are included in </w:t>
            </w:r>
            <w:r w:rsidRPr="00BC409C">
              <w:rPr>
                <w:i/>
              </w:rPr>
              <w:t>codebookVariantsList</w:t>
            </w:r>
            <w:r w:rsidRPr="00BC409C">
              <w:t xml:space="preserve"> for each code book type:</w:t>
            </w:r>
          </w:p>
          <w:p w14:paraId="127F3AFE"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maxNumberTxPortsPerResource</w:t>
            </w:r>
            <w:r w:rsidRPr="00BC409C">
              <w:rPr>
                <w:rFonts w:ascii="Arial" w:hAnsi="Arial" w:cs="Arial"/>
                <w:sz w:val="18"/>
                <w:szCs w:val="18"/>
              </w:rPr>
              <w:t xml:space="preserve"> indicates the maximum number of Tx ports in a resource across all bands within a band combination;</w:t>
            </w:r>
          </w:p>
          <w:p w14:paraId="3606E02A"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maxNumberResourcesPerBand</w:t>
            </w:r>
            <w:r w:rsidRPr="00BC409C">
              <w:rPr>
                <w:rFonts w:ascii="Arial" w:hAnsi="Arial" w:cs="Arial"/>
                <w:sz w:val="18"/>
                <w:szCs w:val="18"/>
              </w:rPr>
              <w:t xml:space="preserve"> indicates the maximum number of resources across all CCs within a band combination, simultaneously;</w:t>
            </w:r>
          </w:p>
          <w:p w14:paraId="40D28672"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i/>
                <w:sz w:val="18"/>
                <w:szCs w:val="18"/>
              </w:rPr>
              <w:t>totalNumberTxPortsPerBand</w:t>
            </w:r>
            <w:proofErr w:type="gramEnd"/>
            <w:r w:rsidRPr="00BC409C">
              <w:rPr>
                <w:rFonts w:ascii="Arial" w:hAnsi="Arial" w:cs="Arial"/>
                <w:sz w:val="18"/>
                <w:szCs w:val="18"/>
              </w:rPr>
              <w:t xml:space="preserve"> indicates the total number of Tx ports across all CCs within a band combination, simultaneously.</w:t>
            </w:r>
          </w:p>
          <w:p w14:paraId="677C9F6D" w14:textId="77777777" w:rsidR="003A1E5F" w:rsidRPr="00BC409C" w:rsidRDefault="003A1E5F" w:rsidP="00423E00">
            <w:pPr>
              <w:pStyle w:val="TAL"/>
              <w:rPr>
                <w:b/>
                <w:i/>
              </w:rPr>
            </w:pPr>
            <w:r w:rsidRPr="00BC409C">
              <w:t xml:space="preserve">For each band in a band combination, supported values for these three parameters are determined in conjunction with </w:t>
            </w:r>
            <w:r w:rsidRPr="00BC409C">
              <w:rPr>
                <w:i/>
                <w:iCs/>
              </w:rPr>
              <w:t xml:space="preserve">codebookParametersAddition-r16 </w:t>
            </w:r>
            <w:r w:rsidRPr="00BC409C">
              <w:t xml:space="preserve">reported in </w:t>
            </w:r>
            <w:r w:rsidRPr="00BC409C">
              <w:rPr>
                <w:i/>
              </w:rPr>
              <w:t>MIMO-ParametersPerBand</w:t>
            </w:r>
            <w:r w:rsidRPr="00BC409C">
              <w:t>.</w:t>
            </w:r>
          </w:p>
        </w:tc>
        <w:tc>
          <w:tcPr>
            <w:tcW w:w="709" w:type="dxa"/>
          </w:tcPr>
          <w:p w14:paraId="32FCF489" w14:textId="77777777" w:rsidR="003A1E5F" w:rsidRPr="00BC409C" w:rsidRDefault="003A1E5F" w:rsidP="00423E00">
            <w:pPr>
              <w:pStyle w:val="TAL"/>
              <w:jc w:val="center"/>
            </w:pPr>
            <w:r w:rsidRPr="00BC409C">
              <w:t>BC</w:t>
            </w:r>
          </w:p>
        </w:tc>
        <w:tc>
          <w:tcPr>
            <w:tcW w:w="567" w:type="dxa"/>
          </w:tcPr>
          <w:p w14:paraId="2D3E00BD" w14:textId="77777777" w:rsidR="003A1E5F" w:rsidRPr="00BC409C" w:rsidRDefault="003A1E5F" w:rsidP="00423E00">
            <w:pPr>
              <w:pStyle w:val="TAL"/>
              <w:jc w:val="center"/>
            </w:pPr>
            <w:r w:rsidRPr="00BC409C">
              <w:t>No</w:t>
            </w:r>
          </w:p>
        </w:tc>
        <w:tc>
          <w:tcPr>
            <w:tcW w:w="709" w:type="dxa"/>
          </w:tcPr>
          <w:p w14:paraId="3EAF2BC0" w14:textId="77777777" w:rsidR="003A1E5F" w:rsidRPr="00BC409C" w:rsidRDefault="003A1E5F" w:rsidP="00423E00">
            <w:pPr>
              <w:pStyle w:val="TAL"/>
              <w:jc w:val="center"/>
            </w:pPr>
            <w:r w:rsidRPr="00BC409C">
              <w:rPr>
                <w:bCs/>
                <w:iCs/>
              </w:rPr>
              <w:t>N/A</w:t>
            </w:r>
          </w:p>
        </w:tc>
        <w:tc>
          <w:tcPr>
            <w:tcW w:w="728" w:type="dxa"/>
          </w:tcPr>
          <w:p w14:paraId="612E3D77" w14:textId="77777777" w:rsidR="003A1E5F" w:rsidRPr="00BC409C" w:rsidRDefault="003A1E5F" w:rsidP="00423E00">
            <w:pPr>
              <w:pStyle w:val="TAL"/>
              <w:jc w:val="center"/>
            </w:pPr>
            <w:r w:rsidRPr="00BC409C">
              <w:rPr>
                <w:bCs/>
                <w:iCs/>
              </w:rPr>
              <w:t>N/A</w:t>
            </w:r>
          </w:p>
        </w:tc>
      </w:tr>
      <w:tr w:rsidR="003A1E5F" w:rsidRPr="00BC409C" w:rsidDel="00172633" w14:paraId="1E92416B" w14:textId="77777777" w:rsidTr="00423E00">
        <w:trPr>
          <w:cantSplit/>
          <w:tblHeader/>
        </w:trPr>
        <w:tc>
          <w:tcPr>
            <w:tcW w:w="6917" w:type="dxa"/>
          </w:tcPr>
          <w:p w14:paraId="76E1F812" w14:textId="77777777" w:rsidR="003A1E5F" w:rsidRPr="00BC409C" w:rsidRDefault="003A1E5F" w:rsidP="00423E00">
            <w:pPr>
              <w:pStyle w:val="TAL"/>
              <w:rPr>
                <w:rFonts w:cs="Arial"/>
                <w:b/>
                <w:bCs/>
                <w:i/>
                <w:iCs/>
                <w:szCs w:val="18"/>
              </w:rPr>
            </w:pPr>
            <w:r w:rsidRPr="00BC409C">
              <w:rPr>
                <w:rFonts w:cs="Arial"/>
                <w:b/>
                <w:bCs/>
                <w:i/>
                <w:iCs/>
                <w:szCs w:val="18"/>
              </w:rPr>
              <w:lastRenderedPageBreak/>
              <w:t>codebookParametersetype2CJT-PerBC-r18</w:t>
            </w:r>
          </w:p>
          <w:p w14:paraId="55F6B982" w14:textId="77777777" w:rsidR="003A1E5F" w:rsidRPr="00BC409C" w:rsidRDefault="003A1E5F" w:rsidP="00423E00">
            <w:pPr>
              <w:pStyle w:val="TAL"/>
              <w:rPr>
                <w:bCs/>
                <w:iCs/>
              </w:rPr>
            </w:pPr>
            <w:r w:rsidRPr="00BC409C">
              <w:rPr>
                <w:rFonts w:cs="Arial"/>
                <w:szCs w:val="18"/>
              </w:rPr>
              <w:t xml:space="preserve">Indicates the UE support of additional codebooks and the corresponding parameters supported </w:t>
            </w:r>
            <w:r w:rsidRPr="00BC409C">
              <w:t xml:space="preserve">by the UE </w:t>
            </w:r>
            <w:r w:rsidRPr="00BC409C">
              <w:rPr>
                <w:bCs/>
                <w:iCs/>
              </w:rPr>
              <w:t>of Enhanced Type II Codebook (eType-II) with refinement for multi-TRP CJT.</w:t>
            </w:r>
          </w:p>
          <w:p w14:paraId="75378A83" w14:textId="77777777" w:rsidR="003A1E5F" w:rsidRPr="00BC409C" w:rsidRDefault="003A1E5F" w:rsidP="00423E00">
            <w:pPr>
              <w:pStyle w:val="TAL"/>
              <w:rPr>
                <w:bCs/>
                <w:iCs/>
              </w:rPr>
            </w:pPr>
          </w:p>
          <w:p w14:paraId="6EC9BF12" w14:textId="77777777" w:rsidR="003A1E5F" w:rsidRPr="00BC409C" w:rsidRDefault="003A1E5F" w:rsidP="00423E00">
            <w:pPr>
              <w:pStyle w:val="TAL"/>
              <w:rPr>
                <w:bCs/>
              </w:rPr>
            </w:pPr>
            <w:r w:rsidRPr="00BC409C">
              <w:rPr>
                <w:bCs/>
                <w:iCs/>
              </w:rPr>
              <w:t xml:space="preserve">The UE shall include </w:t>
            </w:r>
            <w:r w:rsidRPr="00BC409C">
              <w:rPr>
                <w:bCs/>
                <w:i/>
              </w:rPr>
              <w:t>eType2CJT-r18</w:t>
            </w:r>
            <w:r w:rsidRPr="00BC409C">
              <w:rPr>
                <w:i/>
              </w:rPr>
              <w:t xml:space="preserve"> </w:t>
            </w:r>
            <w:r w:rsidRPr="00BC409C">
              <w:t xml:space="preserve">to indicate </w:t>
            </w:r>
            <w:r w:rsidRPr="00BC409C">
              <w:rPr>
                <w:bCs/>
                <w:iCs/>
              </w:rPr>
              <w:t xml:space="preserve">basic features of eType-II codebook with refinement for multi-TRP CJT. </w:t>
            </w:r>
            <w:r w:rsidRPr="00BC409C">
              <w:rPr>
                <w:rFonts w:eastAsia="MS PGothic" w:cs="Arial"/>
                <w:szCs w:val="18"/>
              </w:rPr>
              <w:t>This capability signalling comprises the following parameters</w:t>
            </w:r>
            <w:r w:rsidRPr="00BC409C">
              <w:rPr>
                <w:bCs/>
                <w:iCs/>
              </w:rPr>
              <w:t>:</w:t>
            </w:r>
          </w:p>
          <w:p w14:paraId="4CB3FC91" w14:textId="77777777" w:rsidR="003A1E5F" w:rsidRPr="00BC409C" w:rsidRDefault="003A1E5F" w:rsidP="00423E00">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r>
            <w:proofErr w:type="gramStart"/>
            <w:r w:rsidRPr="00BC409C">
              <w:rPr>
                <w:rFonts w:ascii="Arial" w:hAnsi="Arial" w:cs="Arial"/>
                <w:i/>
                <w:iCs/>
                <w:sz w:val="18"/>
                <w:szCs w:val="18"/>
              </w:rPr>
              <w:t>supportedCSI-RS-ResourceList-r18</w:t>
            </w:r>
            <w:proofErr w:type="gramEnd"/>
            <w:r w:rsidRPr="00BC409C">
              <w:rPr>
                <w:rFonts w:ascii="Arial" w:hAnsi="Arial" w:cs="Arial"/>
                <w:i/>
                <w:iCs/>
                <w:sz w:val="18"/>
                <w:szCs w:val="18"/>
              </w:rPr>
              <w:t xml:space="preserve"> </w:t>
            </w:r>
            <w:r w:rsidRPr="00BC409C">
              <w:rPr>
                <w:rFonts w:ascii="Arial" w:hAnsi="Arial" w:cs="Arial"/>
                <w:sz w:val="18"/>
                <w:szCs w:val="18"/>
              </w:rPr>
              <w:t xml:space="preserve">indicates the list of supported CSI-RS resources across all CCs in a band combination by referring to </w:t>
            </w:r>
            <w:r w:rsidRPr="00BC409C">
              <w:rPr>
                <w:rFonts w:ascii="Arial" w:hAnsi="Arial" w:cs="Arial"/>
                <w:i/>
                <w:sz w:val="18"/>
                <w:szCs w:val="18"/>
              </w:rPr>
              <w:t>codebookVariantsList</w:t>
            </w:r>
            <w:r w:rsidRPr="00BC409C">
              <w:rPr>
                <w:rFonts w:ascii="Arial" w:hAnsi="Arial" w:cs="Arial"/>
                <w:sz w:val="18"/>
                <w:szCs w:val="18"/>
              </w:rPr>
              <w:t xml:space="preserve">. The following parameters are included in </w:t>
            </w:r>
            <w:r w:rsidRPr="00BC409C">
              <w:rPr>
                <w:rFonts w:ascii="Arial" w:hAnsi="Arial" w:cs="Arial"/>
                <w:i/>
                <w:sz w:val="18"/>
                <w:szCs w:val="18"/>
              </w:rPr>
              <w:t>codebookVariantsList</w:t>
            </w:r>
            <w:r w:rsidRPr="00BC409C">
              <w:rPr>
                <w:rFonts w:ascii="Arial" w:hAnsi="Arial" w:cs="Arial"/>
                <w:sz w:val="18"/>
                <w:szCs w:val="18"/>
              </w:rPr>
              <w:t>:</w:t>
            </w:r>
          </w:p>
          <w:p w14:paraId="2FED173A"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maxNumberTxPortsPerResource</w:t>
            </w:r>
            <w:r w:rsidRPr="00BC409C">
              <w:rPr>
                <w:rFonts w:ascii="Arial" w:hAnsi="Arial" w:cs="Arial"/>
                <w:sz w:val="18"/>
                <w:szCs w:val="18"/>
              </w:rPr>
              <w:t xml:space="preserve"> indicates the maximum number of Tx ports in one NZP CSI-RS resource associated with multi-TRP CJT</w:t>
            </w:r>
          </w:p>
          <w:p w14:paraId="35A0C9AA"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maxNumberResourcesPerBand</w:t>
            </w:r>
            <w:r w:rsidRPr="00BC409C">
              <w:rPr>
                <w:rFonts w:ascii="Arial" w:hAnsi="Arial" w:cs="Arial"/>
                <w:sz w:val="18"/>
                <w:szCs w:val="18"/>
              </w:rPr>
              <w:t xml:space="preserve"> indicates the maximum total number of NZP CSI-RS resource associated with multi-TRP CJT</w:t>
            </w:r>
          </w:p>
          <w:p w14:paraId="74653E12"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totalNumberTxPortsPerBand</w:t>
            </w:r>
            <w:r w:rsidRPr="00BC409C">
              <w:rPr>
                <w:rFonts w:ascii="Arial" w:hAnsi="Arial" w:cs="Arial"/>
                <w:sz w:val="18"/>
                <w:szCs w:val="18"/>
              </w:rPr>
              <w:t xml:space="preserve"> indicates the total number of Tx ports of NZP CSI-RS resources associated with multi-TRP CJT</w:t>
            </w:r>
          </w:p>
          <w:p w14:paraId="6B0B2508"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scalingfactor-r18</w:t>
            </w:r>
            <w:r w:rsidRPr="00BC409C">
              <w:rPr>
                <w:rFonts w:ascii="Arial" w:hAnsi="Arial" w:cs="Arial"/>
                <w:sz w:val="18"/>
                <w:szCs w:val="18"/>
              </w:rPr>
              <w:t xml:space="preserve"> indicates </w:t>
            </w:r>
            <w:r w:rsidRPr="00BC409C">
              <w:rPr>
                <w:rFonts w:ascii="Arial" w:eastAsia="Yu Mincho" w:hAnsi="Arial" w:cs="Arial"/>
                <w:sz w:val="18"/>
                <w:szCs w:val="18"/>
              </w:rPr>
              <w:t>the scaling factor X for CPU occupation counting for CJT etype-II codebook</w:t>
            </w:r>
          </w:p>
          <w:p w14:paraId="2598A4B6" w14:textId="77777777" w:rsidR="003A1E5F" w:rsidRPr="00BC409C" w:rsidRDefault="003A1E5F" w:rsidP="00423E00">
            <w:pPr>
              <w:pStyle w:val="B1"/>
              <w:spacing w:after="0"/>
              <w:rPr>
                <w:rFonts w:ascii="Arial" w:hAnsi="Arial" w:cs="Arial"/>
                <w:b/>
                <w:bCs/>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maxNumberNZP-CSI-RS-MultiTRP-CJT-r18 </w:t>
            </w:r>
            <w:r w:rsidRPr="00BC409C">
              <w:rPr>
                <w:rFonts w:ascii="Arial" w:hAnsi="Arial" w:cs="Arial"/>
                <w:sz w:val="18"/>
                <w:szCs w:val="18"/>
              </w:rPr>
              <w:t>indicates the maximum number of NZP CSI-RS resources in one NZP CSI-RS resource set associated with multi-TRP CJT</w:t>
            </w:r>
          </w:p>
          <w:p w14:paraId="6BF396E2" w14:textId="77777777" w:rsidR="003A1E5F" w:rsidRPr="00BC409C" w:rsidRDefault="003A1E5F" w:rsidP="00423E00">
            <w:pPr>
              <w:pStyle w:val="TAL"/>
              <w:rPr>
                <w:rFonts w:cs="Arial"/>
                <w:szCs w:val="18"/>
              </w:rPr>
            </w:pPr>
          </w:p>
          <w:p w14:paraId="7AF041DA" w14:textId="77777777" w:rsidR="003A1E5F" w:rsidRPr="00BC409C" w:rsidRDefault="003A1E5F" w:rsidP="00423E00">
            <w:pPr>
              <w:pStyle w:val="TAL"/>
              <w:rPr>
                <w:rFonts w:eastAsia="等线" w:cs="Arial"/>
                <w:szCs w:val="18"/>
                <w:lang w:eastAsia="zh-CN"/>
              </w:rPr>
            </w:pPr>
            <w:r w:rsidRPr="00BC409C">
              <w:rPr>
                <w:rFonts w:cs="Arial"/>
                <w:szCs w:val="18"/>
              </w:rPr>
              <w:t xml:space="preserve">The UE indicating </w:t>
            </w:r>
            <w:r w:rsidRPr="00BC409C">
              <w:rPr>
                <w:bCs/>
                <w:i/>
              </w:rPr>
              <w:t xml:space="preserve">eType2CJT-r18 </w:t>
            </w:r>
            <w:r w:rsidRPr="00BC409C">
              <w:rPr>
                <w:bCs/>
                <w:iCs/>
              </w:rPr>
              <w:t xml:space="preserve">shall support </w:t>
            </w:r>
            <w:r w:rsidRPr="00BC409C">
              <w:rPr>
                <w:rFonts w:cs="Arial"/>
                <w:szCs w:val="18"/>
              </w:rPr>
              <w:t>N=N_TRP only, N_L=1 only, support mode 2 for eType-II codebook refinement for multi-TRP CJT, support for PMI subband R=1, support of parameter combinations with L=2</w:t>
            </w:r>
            <w:proofErr w:type="gramStart"/>
            <w:r w:rsidRPr="00BC409C">
              <w:rPr>
                <w:rFonts w:cs="Arial"/>
                <w:szCs w:val="18"/>
              </w:rPr>
              <w:t>,4</w:t>
            </w:r>
            <w:proofErr w:type="gramEnd"/>
            <w:r w:rsidRPr="00BC409C">
              <w:rPr>
                <w:rFonts w:cs="Arial"/>
                <w:szCs w:val="18"/>
              </w:rPr>
              <w:t>, support rank 1,2, and support frequency basis selection mode 2, i.e., common frequency basis selection among different TRPs.</w:t>
            </w:r>
          </w:p>
          <w:p w14:paraId="6E1B3BA8" w14:textId="77777777" w:rsidR="003A1E5F" w:rsidRPr="00BC409C" w:rsidRDefault="003A1E5F" w:rsidP="00423E00">
            <w:pPr>
              <w:pStyle w:val="TAL"/>
              <w:rPr>
                <w:rFonts w:eastAsia="MS PGothic"/>
                <w:i/>
                <w:iCs/>
              </w:rPr>
            </w:pPr>
            <w:r w:rsidRPr="00BC409C">
              <w:rPr>
                <w:rFonts w:eastAsia="MS PGothic"/>
              </w:rPr>
              <w:t xml:space="preserve">The UE indicating support of </w:t>
            </w:r>
            <w:r w:rsidRPr="00BC409C">
              <w:rPr>
                <w:bCs/>
                <w:i/>
              </w:rPr>
              <w:t xml:space="preserve">eType2CJT-r18 </w:t>
            </w:r>
            <w:r w:rsidRPr="00BC409C">
              <w:rPr>
                <w:rFonts w:eastAsia="MS PGothic"/>
              </w:rPr>
              <w:t xml:space="preserve">shall also indicate support of </w:t>
            </w:r>
            <w:r w:rsidRPr="00BC409C">
              <w:rPr>
                <w:i/>
              </w:rPr>
              <w:t>csi-ReportFramework</w:t>
            </w:r>
            <w:r w:rsidRPr="00BC409C">
              <w:rPr>
                <w:rFonts w:eastAsia="MS PGothic"/>
                <w:i/>
                <w:iCs/>
              </w:rPr>
              <w:t xml:space="preserve"> </w:t>
            </w:r>
            <w:r w:rsidRPr="00BC409C">
              <w:rPr>
                <w:rFonts w:eastAsia="MS PGothic"/>
              </w:rPr>
              <w:t xml:space="preserve">and </w:t>
            </w:r>
            <w:r w:rsidRPr="00BC409C">
              <w:rPr>
                <w:i/>
              </w:rPr>
              <w:t>simultaneousCSI-ReportsAllCC</w:t>
            </w:r>
            <w:r w:rsidRPr="00BC409C">
              <w:rPr>
                <w:rFonts w:eastAsia="MS PGothic"/>
                <w:i/>
                <w:iCs/>
              </w:rPr>
              <w:t>.</w:t>
            </w:r>
          </w:p>
          <w:p w14:paraId="25CC98CA" w14:textId="77777777" w:rsidR="003A1E5F" w:rsidRPr="00BC409C" w:rsidRDefault="003A1E5F" w:rsidP="00423E00">
            <w:pPr>
              <w:pStyle w:val="TAL"/>
              <w:rPr>
                <w:rFonts w:eastAsia="等线" w:cs="Arial"/>
                <w:szCs w:val="18"/>
                <w:lang w:eastAsia="zh-CN"/>
              </w:rPr>
            </w:pPr>
          </w:p>
          <w:p w14:paraId="350E417E" w14:textId="77777777" w:rsidR="003A1E5F" w:rsidRPr="00BC409C" w:rsidRDefault="003A1E5F" w:rsidP="00423E00">
            <w:pPr>
              <w:pStyle w:val="TAN"/>
              <w:rPr>
                <w:lang w:eastAsia="zh-CN"/>
              </w:rPr>
            </w:pPr>
            <w:r w:rsidRPr="00BC409C">
              <w:t>NOTE 1:</w:t>
            </w:r>
            <w:r w:rsidRPr="00BC409C">
              <w:rPr>
                <w:i/>
                <w:iCs/>
              </w:rPr>
              <w:tab/>
            </w:r>
            <w:r w:rsidRPr="00BC409C">
              <w:rPr>
                <w:lang w:eastAsia="zh-CN"/>
              </w:rPr>
              <w:t>When NTRP=1 TRP is configured, OCPU =1. When NTRP&gt;1 TRPS are configured, OCPU = ceil(X * NTRP).</w:t>
            </w:r>
          </w:p>
          <w:p w14:paraId="7EF35CE1" w14:textId="77777777" w:rsidR="003A1E5F" w:rsidRPr="00BC409C" w:rsidRDefault="003A1E5F" w:rsidP="00423E00">
            <w:pPr>
              <w:pStyle w:val="TAN"/>
            </w:pPr>
            <w:r w:rsidRPr="00BC409C">
              <w:t>NOTE 2:</w:t>
            </w:r>
            <w:r w:rsidRPr="00BC409C">
              <w:rPr>
                <w:i/>
                <w:iCs/>
              </w:rPr>
              <w:tab/>
            </w:r>
            <w:r w:rsidRPr="00BC409C">
              <w:rPr>
                <w:rFonts w:cs="Arial"/>
                <w:szCs w:val="18"/>
                <w:lang w:eastAsia="zh-CN"/>
              </w:rPr>
              <w:t xml:space="preserve">A-CSI is supported, and whether UE supports SP-CSI on PUSCH is dependent on </w:t>
            </w:r>
            <w:r w:rsidRPr="00BC409C">
              <w:rPr>
                <w:i/>
              </w:rPr>
              <w:t>sp-CSI-ReportPUSCH</w:t>
            </w:r>
            <w:r w:rsidRPr="00BC409C">
              <w:rPr>
                <w:rFonts w:cs="Arial"/>
                <w:szCs w:val="18"/>
                <w:lang w:eastAsia="zh-CN"/>
              </w:rPr>
              <w:t>.</w:t>
            </w:r>
          </w:p>
          <w:p w14:paraId="593F2956" w14:textId="77777777" w:rsidR="003A1E5F" w:rsidRPr="00BC409C" w:rsidRDefault="003A1E5F" w:rsidP="00423E00">
            <w:pPr>
              <w:pStyle w:val="TAL"/>
              <w:rPr>
                <w:rFonts w:eastAsia="等线" w:cs="Arial"/>
                <w:szCs w:val="18"/>
                <w:lang w:eastAsia="zh-CN"/>
              </w:rPr>
            </w:pPr>
          </w:p>
          <w:p w14:paraId="67219CFC" w14:textId="77777777" w:rsidR="003A1E5F" w:rsidRPr="00BC409C" w:rsidRDefault="003A1E5F" w:rsidP="00423E00">
            <w:pPr>
              <w:pStyle w:val="TAL"/>
              <w:rPr>
                <w:rFonts w:cs="Arial"/>
                <w:szCs w:val="18"/>
              </w:rPr>
            </w:pPr>
            <w:r w:rsidRPr="00BC409C">
              <w:rPr>
                <w:rFonts w:eastAsia="等线" w:cs="Arial"/>
                <w:szCs w:val="18"/>
                <w:lang w:eastAsia="zh-CN"/>
              </w:rPr>
              <w:t xml:space="preserve">The UE optionally includes </w:t>
            </w:r>
            <w:r w:rsidRPr="00BC409C">
              <w:rPr>
                <w:i/>
                <w:iCs/>
              </w:rPr>
              <w:t xml:space="preserve">eType2CJT-FD-IO-r18 </w:t>
            </w:r>
            <w:r w:rsidRPr="00BC409C">
              <w:t xml:space="preserve">to indicate whether the UE supports mode 1 for CJT eType-II codebook with FD basis selection integer frequency offset. </w:t>
            </w:r>
            <w:r w:rsidRPr="00BC409C">
              <w:rPr>
                <w:rFonts w:eastAsia="MS PGothic"/>
              </w:rPr>
              <w:t xml:space="preserve">This capability signalling comprises </w:t>
            </w:r>
            <w:r w:rsidRPr="00BC409C">
              <w:rPr>
                <w:rFonts w:cs="Arial"/>
                <w:szCs w:val="18"/>
              </w:rPr>
              <w:t xml:space="preserve">the list of supported NZP CSI-RS resources across all CCs in a band combination by referring to </w:t>
            </w:r>
            <w:r w:rsidRPr="00BC409C">
              <w:rPr>
                <w:rFonts w:cs="Arial"/>
                <w:i/>
                <w:szCs w:val="18"/>
              </w:rPr>
              <w:t>codebookVariantsList</w:t>
            </w:r>
            <w:r w:rsidRPr="00BC409C">
              <w:rPr>
                <w:rFonts w:cs="Arial"/>
                <w:szCs w:val="18"/>
              </w:rPr>
              <w:t xml:space="preserve">. The UE indicating </w:t>
            </w:r>
            <w:r w:rsidRPr="00BC409C">
              <w:rPr>
                <w:i/>
                <w:iCs/>
              </w:rPr>
              <w:t xml:space="preserve">eType2CJT-FD-IO-r18 </w:t>
            </w:r>
            <w:r w:rsidRPr="00BC409C">
              <w:t xml:space="preserve">shall also support </w:t>
            </w:r>
            <w:r w:rsidRPr="00BC409C">
              <w:rPr>
                <w:rFonts w:cs="Arial"/>
                <w:szCs w:val="18"/>
              </w:rPr>
              <w:t>frequency basis selection mode 1, i.e., common frequency basis selection among different TRPs with FD basis selection integer frequency offset.</w:t>
            </w:r>
          </w:p>
          <w:p w14:paraId="0F905A19" w14:textId="77777777" w:rsidR="003A1E5F" w:rsidRPr="00BC409C" w:rsidRDefault="003A1E5F" w:rsidP="00423E00">
            <w:pPr>
              <w:pStyle w:val="TAL"/>
            </w:pPr>
          </w:p>
          <w:p w14:paraId="2FDD2FCC" w14:textId="77777777" w:rsidR="003A1E5F" w:rsidRPr="00BC409C" w:rsidRDefault="003A1E5F" w:rsidP="00423E00">
            <w:pPr>
              <w:pStyle w:val="TAL"/>
              <w:rPr>
                <w:i/>
                <w:iCs/>
              </w:rPr>
            </w:pPr>
            <w:r w:rsidRPr="00BC409C">
              <w:t xml:space="preserve">The UE optionally indicates </w:t>
            </w:r>
            <w:r w:rsidRPr="00BC409C">
              <w:rPr>
                <w:i/>
                <w:iCs/>
              </w:rPr>
              <w:t>eType2CJT-FD-FO-r18</w:t>
            </w:r>
            <w:r w:rsidRPr="00BC409C">
              <w:t xml:space="preserve"> to indicate whether the UE supports </w:t>
            </w:r>
            <w:r w:rsidRPr="00BC409C">
              <w:rPr>
                <w:rFonts w:cs="Arial"/>
                <w:szCs w:val="18"/>
                <w:lang w:eastAsia="zh-CN"/>
              </w:rPr>
              <w:t xml:space="preserve">FD basis selection fractional </w:t>
            </w:r>
            <w:r w:rsidRPr="00BC409C">
              <w:rPr>
                <w:rFonts w:cs="Arial"/>
                <w:szCs w:val="18"/>
              </w:rPr>
              <w:t xml:space="preserve">offset mode for Rel-16-based CJT codebook with mode1. The UE indicating </w:t>
            </w:r>
            <w:r w:rsidRPr="00BC409C">
              <w:rPr>
                <w:i/>
                <w:iCs/>
              </w:rPr>
              <w:t>eType2CJT-FD-FO-r18</w:t>
            </w:r>
            <w:r w:rsidRPr="00BC409C">
              <w:t xml:space="preserve"> shall also indicate support of </w:t>
            </w:r>
            <w:r w:rsidRPr="00BC409C">
              <w:rPr>
                <w:i/>
                <w:iCs/>
              </w:rPr>
              <w:t>eType2CJT-FD-IO-r18.</w:t>
            </w:r>
          </w:p>
          <w:p w14:paraId="537F8039" w14:textId="77777777" w:rsidR="003A1E5F" w:rsidRPr="00BC409C" w:rsidRDefault="003A1E5F" w:rsidP="00423E00">
            <w:pPr>
              <w:pStyle w:val="TAL"/>
              <w:rPr>
                <w:i/>
                <w:iCs/>
              </w:rPr>
            </w:pPr>
          </w:p>
          <w:p w14:paraId="5D66DFC0" w14:textId="77777777" w:rsidR="003A1E5F" w:rsidRPr="00BC409C" w:rsidRDefault="003A1E5F" w:rsidP="00423E00">
            <w:pPr>
              <w:pStyle w:val="TAL"/>
              <w:rPr>
                <w:bCs/>
                <w:iCs/>
              </w:rPr>
            </w:pPr>
            <w:r w:rsidRPr="00BC409C">
              <w:t xml:space="preserve">The UE optionally indicates </w:t>
            </w:r>
            <w:r w:rsidRPr="00BC409C">
              <w:rPr>
                <w:rFonts w:eastAsia="等线"/>
                <w:i/>
                <w:iCs/>
                <w:lang w:eastAsia="zh-CN"/>
              </w:rPr>
              <w:t>eType2CJT-R2-r18</w:t>
            </w:r>
            <w:r w:rsidRPr="00BC409C">
              <w:rPr>
                <w:rFonts w:eastAsia="等线"/>
                <w:lang w:eastAsia="zh-CN"/>
              </w:rPr>
              <w:t xml:space="preserve"> to indicate whether the UE supports eType-II codebook refinement for multi-TRP CJT with PMI subbands R=2. </w:t>
            </w:r>
            <w:r w:rsidRPr="00BC409C">
              <w:rPr>
                <w:rFonts w:eastAsia="MS PGothic"/>
              </w:rPr>
              <w:t xml:space="preserve">This capability signalling comprises </w:t>
            </w:r>
            <w:r w:rsidRPr="00BC409C">
              <w:rPr>
                <w:rFonts w:cs="Arial"/>
                <w:szCs w:val="18"/>
              </w:rPr>
              <w:t xml:space="preserve">the list of supported NZP CSI-RS resources with R=2 across all CCs in a band combination by referring to </w:t>
            </w:r>
            <w:r w:rsidRPr="00BC409C">
              <w:rPr>
                <w:rFonts w:cs="Arial"/>
                <w:i/>
                <w:szCs w:val="18"/>
              </w:rPr>
              <w:t>codebookVariantsList</w:t>
            </w:r>
            <w:r w:rsidRPr="00BC409C">
              <w:rPr>
                <w:rFonts w:cs="Arial"/>
                <w:iCs/>
                <w:szCs w:val="18"/>
              </w:rPr>
              <w:t xml:space="preserve"> across all CCs</w:t>
            </w:r>
            <w:r w:rsidRPr="00BC409C">
              <w:rPr>
                <w:rFonts w:cs="Arial"/>
                <w:szCs w:val="18"/>
              </w:rPr>
              <w:t>.</w:t>
            </w:r>
          </w:p>
          <w:p w14:paraId="4EA2A8CF" w14:textId="77777777" w:rsidR="003A1E5F" w:rsidRPr="00BC409C" w:rsidRDefault="003A1E5F" w:rsidP="00423E00">
            <w:pPr>
              <w:pStyle w:val="TAL"/>
              <w:rPr>
                <w:bCs/>
                <w:iCs/>
              </w:rPr>
            </w:pPr>
          </w:p>
          <w:p w14:paraId="5132E1CB" w14:textId="77777777" w:rsidR="003A1E5F" w:rsidRPr="00BC409C" w:rsidRDefault="003A1E5F" w:rsidP="00423E00">
            <w:pPr>
              <w:pStyle w:val="TAL"/>
              <w:rPr>
                <w:bCs/>
                <w:iCs/>
              </w:rPr>
            </w:pPr>
            <w:r w:rsidRPr="00BC409C">
              <w:rPr>
                <w:bCs/>
                <w:iCs/>
              </w:rPr>
              <w:t xml:space="preserve">The UE optionally indicates </w:t>
            </w:r>
            <w:r w:rsidRPr="00BC409C">
              <w:rPr>
                <w:rFonts w:eastAsia="等线"/>
                <w:i/>
                <w:iCs/>
                <w:lang w:eastAsia="zh-CN"/>
              </w:rPr>
              <w:t>eType2CJT-PV-Beta-r18</w:t>
            </w:r>
            <w:r w:rsidRPr="00BC409C">
              <w:rPr>
                <w:rFonts w:eastAsia="等线"/>
                <w:lang w:eastAsia="zh-CN"/>
              </w:rPr>
              <w:t xml:space="preserve"> to indicate whether the UE supports</w:t>
            </w:r>
            <w:r w:rsidRPr="00BC409C">
              <w:rPr>
                <w:rFonts w:cs="Arial"/>
                <w:szCs w:val="18"/>
              </w:rPr>
              <w:t xml:space="preserve"> eType-II codebook refinement for multi-TRP CJT with parameter combination pv</w:t>
            </w:r>
            <w:proofErr w:type="gramStart"/>
            <w:r w:rsidRPr="00BC409C">
              <w:rPr>
                <w:rFonts w:cs="Arial"/>
                <w:szCs w:val="18"/>
              </w:rPr>
              <w:t>={</w:t>
            </w:r>
            <w:proofErr w:type="gramEnd"/>
            <w:r w:rsidRPr="00BC409C">
              <w:rPr>
                <w:rFonts w:cs="Arial"/>
                <w:szCs w:val="18"/>
              </w:rPr>
              <w:t>1/2,1/2,1/2,1/2} and beta=1/2.</w:t>
            </w:r>
          </w:p>
          <w:p w14:paraId="280D055C" w14:textId="77777777" w:rsidR="003A1E5F" w:rsidRPr="00BC409C" w:rsidRDefault="003A1E5F" w:rsidP="00423E00">
            <w:pPr>
              <w:pStyle w:val="TAL"/>
              <w:rPr>
                <w:bCs/>
                <w:iCs/>
              </w:rPr>
            </w:pPr>
          </w:p>
          <w:p w14:paraId="16936162" w14:textId="77777777" w:rsidR="003A1E5F" w:rsidRPr="00BC409C" w:rsidRDefault="003A1E5F" w:rsidP="00423E00">
            <w:pPr>
              <w:pStyle w:val="TAL"/>
              <w:rPr>
                <w:rFonts w:eastAsia="等线"/>
                <w:lang w:eastAsia="zh-CN"/>
              </w:rPr>
            </w:pPr>
            <w:r w:rsidRPr="00BC409C">
              <w:rPr>
                <w:bCs/>
                <w:iCs/>
              </w:rPr>
              <w:t xml:space="preserve">The UE </w:t>
            </w:r>
            <w:r w:rsidRPr="00BC409C">
              <w:t xml:space="preserve">optionally indicates </w:t>
            </w:r>
            <w:r w:rsidRPr="00BC409C">
              <w:rPr>
                <w:rFonts w:eastAsia="等线"/>
                <w:i/>
                <w:iCs/>
                <w:lang w:eastAsia="zh-CN"/>
              </w:rPr>
              <w:t>eType2CJT-2NN1N2-r18</w:t>
            </w:r>
            <w:r w:rsidRPr="00BC409C">
              <w:rPr>
                <w:rFonts w:eastAsia="等线"/>
                <w:lang w:eastAsia="zh-CN"/>
              </w:rPr>
              <w:t xml:space="preserve"> to indicate whether the UE supports 2NN1N2 &gt;32 for eType-II CJT codebook. The UE indicates the</w:t>
            </w:r>
          </w:p>
          <w:p w14:paraId="2F0BA09A" w14:textId="77777777" w:rsidR="003A1E5F" w:rsidRPr="00BC409C" w:rsidRDefault="003A1E5F" w:rsidP="00423E00">
            <w:pPr>
              <w:rPr>
                <w:rFonts w:ascii="Arial" w:hAnsi="Arial" w:cs="Arial"/>
                <w:sz w:val="18"/>
                <w:szCs w:val="18"/>
              </w:rPr>
            </w:pPr>
            <w:proofErr w:type="gramStart"/>
            <w:r w:rsidRPr="00BC409C">
              <w:rPr>
                <w:rFonts w:ascii="Arial" w:hAnsi="Arial" w:cs="Arial"/>
                <w:sz w:val="18"/>
                <w:szCs w:val="18"/>
              </w:rPr>
              <w:t>maximum</w:t>
            </w:r>
            <w:proofErr w:type="gramEnd"/>
            <w:r w:rsidRPr="00BC409C">
              <w:rPr>
                <w:rFonts w:ascii="Arial" w:hAnsi="Arial" w:cs="Arial"/>
                <w:sz w:val="18"/>
                <w:szCs w:val="18"/>
              </w:rPr>
              <w:t xml:space="preserve"> number of ports across all TRPs for one CJT CSI measurement.</w:t>
            </w:r>
          </w:p>
          <w:p w14:paraId="6C1D1008" w14:textId="77777777" w:rsidR="003A1E5F" w:rsidRPr="00BC409C" w:rsidRDefault="003A1E5F" w:rsidP="00423E00">
            <w:pPr>
              <w:pStyle w:val="TAL"/>
              <w:rPr>
                <w:rFonts w:eastAsia="等线"/>
                <w:lang w:eastAsia="zh-CN"/>
              </w:rPr>
            </w:pPr>
          </w:p>
          <w:p w14:paraId="31FCE5D0" w14:textId="77777777" w:rsidR="003A1E5F" w:rsidRPr="00BC409C" w:rsidRDefault="003A1E5F" w:rsidP="00423E00">
            <w:pPr>
              <w:pStyle w:val="TAL"/>
              <w:rPr>
                <w:rFonts w:cs="Arial"/>
                <w:szCs w:val="18"/>
              </w:rPr>
            </w:pPr>
            <w:r w:rsidRPr="00BC409C">
              <w:rPr>
                <w:bCs/>
                <w:iCs/>
              </w:rPr>
              <w:t xml:space="preserve">The UE </w:t>
            </w:r>
            <w:r w:rsidRPr="00BC409C">
              <w:t xml:space="preserve">optionally indicates </w:t>
            </w:r>
            <w:r w:rsidRPr="00BC409C">
              <w:rPr>
                <w:rFonts w:eastAsia="等线"/>
                <w:i/>
                <w:iCs/>
                <w:lang w:eastAsia="zh-CN"/>
              </w:rPr>
              <w:t xml:space="preserve">eType2CJT-Rank3Rank4-r18 </w:t>
            </w:r>
            <w:r w:rsidRPr="00BC409C">
              <w:rPr>
                <w:rFonts w:eastAsia="等线"/>
                <w:lang w:eastAsia="zh-CN"/>
              </w:rPr>
              <w:t xml:space="preserve">to indicate whether the UE supports </w:t>
            </w:r>
            <w:r w:rsidRPr="00BC409C">
              <w:rPr>
                <w:rFonts w:cs="Arial"/>
                <w:szCs w:val="18"/>
                <w:lang w:eastAsia="zh-CN"/>
              </w:rPr>
              <w:t>eType-II codebook refinement for multi-TRP CJT with rank 3</w:t>
            </w:r>
            <w:proofErr w:type="gramStart"/>
            <w:r w:rsidRPr="00BC409C">
              <w:rPr>
                <w:rFonts w:cs="Arial"/>
                <w:szCs w:val="18"/>
                <w:lang w:eastAsia="zh-CN"/>
              </w:rPr>
              <w:t>,4</w:t>
            </w:r>
            <w:proofErr w:type="gramEnd"/>
            <w:r w:rsidRPr="00BC409C">
              <w:rPr>
                <w:rFonts w:cs="Arial"/>
                <w:szCs w:val="18"/>
                <w:lang w:eastAsia="zh-CN"/>
              </w:rPr>
              <w:t>.</w:t>
            </w:r>
          </w:p>
          <w:p w14:paraId="4E092D69" w14:textId="77777777" w:rsidR="003A1E5F" w:rsidRPr="00BC409C" w:rsidRDefault="003A1E5F" w:rsidP="00423E00">
            <w:pPr>
              <w:pStyle w:val="TAL"/>
              <w:rPr>
                <w:rFonts w:eastAsia="等线"/>
                <w:lang w:eastAsia="zh-CN"/>
              </w:rPr>
            </w:pPr>
          </w:p>
          <w:p w14:paraId="511FEE9C" w14:textId="77777777" w:rsidR="003A1E5F" w:rsidRPr="00BC409C" w:rsidRDefault="003A1E5F" w:rsidP="00423E00">
            <w:pPr>
              <w:pStyle w:val="TAL"/>
              <w:rPr>
                <w:rFonts w:cs="Arial"/>
                <w:szCs w:val="18"/>
              </w:rPr>
            </w:pPr>
            <w:r w:rsidRPr="00BC409C">
              <w:rPr>
                <w:bCs/>
                <w:iCs/>
              </w:rPr>
              <w:t xml:space="preserve">The UE </w:t>
            </w:r>
            <w:r w:rsidRPr="00BC409C">
              <w:t xml:space="preserve">optionally indicates </w:t>
            </w:r>
            <w:r w:rsidRPr="00BC409C">
              <w:rPr>
                <w:rFonts w:eastAsia="等线"/>
                <w:i/>
                <w:iCs/>
                <w:lang w:eastAsia="zh-CN"/>
              </w:rPr>
              <w:t xml:space="preserve">eType2CJT-L6-r18 </w:t>
            </w:r>
            <w:r w:rsidRPr="00BC409C">
              <w:rPr>
                <w:rFonts w:eastAsia="等线"/>
                <w:lang w:eastAsia="zh-CN"/>
              </w:rPr>
              <w:t xml:space="preserve">to indicate whether the UE supports </w:t>
            </w:r>
            <w:r w:rsidRPr="00BC409C">
              <w:rPr>
                <w:rFonts w:cs="Arial"/>
                <w:szCs w:val="18"/>
                <w:lang w:eastAsia="zh-CN"/>
              </w:rPr>
              <w:t xml:space="preserve">eType-II codebook refinement for multi-TRP CJT with parameter combination with L=6. The UE supports this capability only for N_TRP=1. </w:t>
            </w:r>
            <w:r w:rsidRPr="00BC409C">
              <w:rPr>
                <w:rFonts w:cs="Arial"/>
                <w:szCs w:val="18"/>
              </w:rPr>
              <w:t xml:space="preserve">The UE indicating </w:t>
            </w:r>
            <w:r w:rsidRPr="00BC409C">
              <w:rPr>
                <w:rFonts w:eastAsia="等线"/>
                <w:i/>
                <w:iCs/>
                <w:lang w:eastAsia="zh-CN"/>
              </w:rPr>
              <w:t xml:space="preserve">eType2CJT-L6-r18 </w:t>
            </w:r>
            <w:r w:rsidRPr="00BC409C">
              <w:rPr>
                <w:rFonts w:cs="Arial"/>
                <w:szCs w:val="18"/>
              </w:rPr>
              <w:t xml:space="preserve">shall also indicate support of </w:t>
            </w:r>
            <w:r w:rsidRPr="00BC409C">
              <w:rPr>
                <w:rFonts w:cs="Arial"/>
                <w:i/>
                <w:iCs/>
                <w:szCs w:val="18"/>
              </w:rPr>
              <w:t>eType2CJT-r18</w:t>
            </w:r>
            <w:r w:rsidRPr="00BC409C">
              <w:rPr>
                <w:rFonts w:cs="Arial"/>
                <w:szCs w:val="18"/>
              </w:rPr>
              <w:t>.</w:t>
            </w:r>
          </w:p>
          <w:p w14:paraId="5111ABDD" w14:textId="77777777" w:rsidR="003A1E5F" w:rsidRPr="00BC409C" w:rsidRDefault="003A1E5F" w:rsidP="00423E00">
            <w:pPr>
              <w:pStyle w:val="TAL"/>
              <w:rPr>
                <w:bCs/>
                <w:iCs/>
              </w:rPr>
            </w:pPr>
          </w:p>
          <w:p w14:paraId="2DFB2B48" w14:textId="77777777" w:rsidR="003A1E5F" w:rsidRPr="00BC409C" w:rsidRDefault="003A1E5F" w:rsidP="00423E00">
            <w:pPr>
              <w:pStyle w:val="TAL"/>
              <w:rPr>
                <w:rFonts w:cs="Arial"/>
                <w:szCs w:val="18"/>
              </w:rPr>
            </w:pPr>
            <w:r w:rsidRPr="00BC409C">
              <w:rPr>
                <w:bCs/>
                <w:iCs/>
              </w:rPr>
              <w:t xml:space="preserve">The UE </w:t>
            </w:r>
            <w:r w:rsidRPr="00BC409C">
              <w:t xml:space="preserve">optionally indicates </w:t>
            </w:r>
            <w:r w:rsidRPr="00BC409C">
              <w:rPr>
                <w:rFonts w:eastAsia="等线"/>
                <w:i/>
                <w:iCs/>
                <w:lang w:eastAsia="zh-CN"/>
              </w:rPr>
              <w:t xml:space="preserve">eType2CJT-NN-r18 </w:t>
            </w:r>
            <w:r w:rsidRPr="00BC409C">
              <w:rPr>
                <w:rFonts w:eastAsia="等线"/>
                <w:lang w:eastAsia="zh-CN"/>
              </w:rPr>
              <w:t>to indicate whether the UE supports selection of</w:t>
            </w:r>
            <w:r w:rsidRPr="00BC409C">
              <w:rPr>
                <w:rFonts w:cs="Arial"/>
                <w:szCs w:val="18"/>
              </w:rPr>
              <w:t xml:space="preserve"> </w:t>
            </w:r>
            <w:r w:rsidRPr="00BC409C">
              <w:rPr>
                <w:rFonts w:cs="Arial"/>
                <w:szCs w:val="18"/>
                <w:lang w:eastAsia="zh-CN"/>
              </w:rPr>
              <w:t>N &lt;= N_TRP CSI-RS resource by UE for multi-TRP CJT based on eType-II codebook.</w:t>
            </w:r>
          </w:p>
          <w:p w14:paraId="17B83583" w14:textId="77777777" w:rsidR="003A1E5F" w:rsidRPr="00BC409C" w:rsidRDefault="003A1E5F" w:rsidP="00423E00">
            <w:pPr>
              <w:pStyle w:val="TAL"/>
              <w:rPr>
                <w:rFonts w:cs="Arial"/>
                <w:szCs w:val="18"/>
              </w:rPr>
            </w:pPr>
          </w:p>
          <w:p w14:paraId="10E99997" w14:textId="77777777" w:rsidR="003A1E5F" w:rsidRPr="00BC409C" w:rsidRDefault="003A1E5F" w:rsidP="00423E00">
            <w:pPr>
              <w:pStyle w:val="TAL"/>
              <w:rPr>
                <w:rFonts w:eastAsia="等线"/>
                <w:lang w:eastAsia="zh-CN"/>
              </w:rPr>
            </w:pPr>
            <w:r w:rsidRPr="00BC409C">
              <w:rPr>
                <w:bCs/>
                <w:iCs/>
              </w:rPr>
              <w:t xml:space="preserve">The UE </w:t>
            </w:r>
            <w:r w:rsidRPr="00BC409C">
              <w:t xml:space="preserve">optionally indicates </w:t>
            </w:r>
            <w:r w:rsidRPr="00BC409C">
              <w:rPr>
                <w:rFonts w:eastAsia="等线"/>
                <w:i/>
                <w:iCs/>
                <w:lang w:eastAsia="zh-CN"/>
              </w:rPr>
              <w:t xml:space="preserve">eType2CJT-NL-SD-r18 </w:t>
            </w:r>
            <w:r w:rsidRPr="00BC409C">
              <w:rPr>
                <w:rFonts w:eastAsia="等线"/>
                <w:lang w:eastAsia="zh-CN"/>
              </w:rPr>
              <w:t>to indicate whether the UE supports</w:t>
            </w:r>
            <w:r w:rsidRPr="00BC409C">
              <w:rPr>
                <w:rFonts w:cs="Arial"/>
                <w:szCs w:val="18"/>
                <w:lang w:eastAsia="zh-CN"/>
              </w:rPr>
              <w:t xml:space="preserve"> N_L&gt;1 combinations of number of SD basis across CSI-RS resources for CJT eType-II codebook.</w:t>
            </w:r>
            <w:r w:rsidRPr="00BC409C">
              <w:rPr>
                <w:rFonts w:cs="Arial"/>
                <w:szCs w:val="18"/>
              </w:rPr>
              <w:t xml:space="preserve"> </w:t>
            </w:r>
            <w:r w:rsidRPr="00BC409C">
              <w:rPr>
                <w:rFonts w:eastAsia="等线"/>
                <w:lang w:eastAsia="zh-CN"/>
              </w:rPr>
              <w:t>The UE indicates the</w:t>
            </w:r>
          </w:p>
          <w:p w14:paraId="6CB5F5C4" w14:textId="77777777" w:rsidR="003A1E5F" w:rsidRPr="00BC409C" w:rsidRDefault="003A1E5F" w:rsidP="00423E00">
            <w:pPr>
              <w:pStyle w:val="TAL"/>
              <w:rPr>
                <w:rFonts w:cs="Arial"/>
                <w:szCs w:val="18"/>
              </w:rPr>
            </w:pPr>
            <w:proofErr w:type="gramStart"/>
            <w:r w:rsidRPr="00BC409C">
              <w:rPr>
                <w:rFonts w:cs="Arial"/>
                <w:szCs w:val="18"/>
              </w:rPr>
              <w:t>maximum</w:t>
            </w:r>
            <w:proofErr w:type="gramEnd"/>
            <w:r w:rsidRPr="00BC409C">
              <w:rPr>
                <w:rFonts w:cs="Arial"/>
                <w:szCs w:val="18"/>
              </w:rPr>
              <w:t xml:space="preserve"> number of </w:t>
            </w:r>
            <w:r w:rsidRPr="00BC409C">
              <w:rPr>
                <w:rFonts w:cs="Arial"/>
                <w:szCs w:val="18"/>
                <w:lang w:eastAsia="zh-CN"/>
              </w:rPr>
              <w:t>lists for spatial basis selection, i.e., N_L, for multi-TRP CJT based on eType-II codebook.</w:t>
            </w:r>
          </w:p>
          <w:p w14:paraId="1BA25E16" w14:textId="77777777" w:rsidR="003A1E5F" w:rsidRPr="00BC409C" w:rsidRDefault="003A1E5F" w:rsidP="00423E00">
            <w:pPr>
              <w:pStyle w:val="TAL"/>
              <w:rPr>
                <w:rFonts w:cs="Arial"/>
                <w:szCs w:val="18"/>
              </w:rPr>
            </w:pPr>
          </w:p>
          <w:p w14:paraId="3F002B76" w14:textId="77777777" w:rsidR="003A1E5F" w:rsidRPr="00BC409C" w:rsidRDefault="003A1E5F" w:rsidP="00423E00">
            <w:pPr>
              <w:pStyle w:val="TAL"/>
              <w:rPr>
                <w:rFonts w:cs="Arial"/>
                <w:szCs w:val="18"/>
              </w:rPr>
            </w:pPr>
            <w:r w:rsidRPr="00BC409C">
              <w:rPr>
                <w:bCs/>
                <w:iCs/>
              </w:rPr>
              <w:t xml:space="preserve">The UE </w:t>
            </w:r>
            <w:r w:rsidRPr="00BC409C">
              <w:t xml:space="preserve">optionally indicates </w:t>
            </w:r>
            <w:r w:rsidRPr="00BC409C">
              <w:rPr>
                <w:rFonts w:eastAsia="等线"/>
                <w:i/>
                <w:iCs/>
                <w:lang w:eastAsia="zh-CN"/>
              </w:rPr>
              <w:t xml:space="preserve">eType2CJT-Unequal-r18 </w:t>
            </w:r>
            <w:r w:rsidRPr="00BC409C">
              <w:rPr>
                <w:rFonts w:eastAsia="等线"/>
                <w:lang w:eastAsia="zh-CN"/>
              </w:rPr>
              <w:t>to indicate whether the UE supports</w:t>
            </w:r>
            <w:r w:rsidRPr="00BC409C">
              <w:rPr>
                <w:rFonts w:cs="Arial"/>
                <w:szCs w:val="18"/>
              </w:rPr>
              <w:t xml:space="preserve"> </w:t>
            </w:r>
            <w:r w:rsidRPr="00BC409C">
              <w:rPr>
                <w:rFonts w:cs="Arial"/>
                <w:szCs w:val="18"/>
                <w:lang w:eastAsia="zh-CN"/>
              </w:rPr>
              <w:t>unequal number of spatial basis selection configuration across CSI-RS resources for multi-TRP CJT including eType-II codebook refinement.</w:t>
            </w:r>
          </w:p>
          <w:p w14:paraId="049033EC" w14:textId="77777777" w:rsidR="003A1E5F" w:rsidRPr="00BC409C" w:rsidRDefault="003A1E5F" w:rsidP="00423E00">
            <w:pPr>
              <w:pStyle w:val="TAL"/>
              <w:rPr>
                <w:rFonts w:eastAsia="等线" w:cs="Arial"/>
                <w:szCs w:val="18"/>
                <w:lang w:eastAsia="zh-CN"/>
              </w:rPr>
            </w:pPr>
          </w:p>
          <w:p w14:paraId="2B24A759" w14:textId="77777777" w:rsidR="003A1E5F" w:rsidRPr="00BC409C" w:rsidRDefault="003A1E5F" w:rsidP="00423E00">
            <w:pPr>
              <w:pStyle w:val="TAL"/>
            </w:pPr>
            <w:r w:rsidRPr="00BC409C">
              <w:rPr>
                <w:iCs/>
              </w:rPr>
              <w:t xml:space="preserve">For </w:t>
            </w:r>
            <w:r w:rsidRPr="00BC409C">
              <w:rPr>
                <w:rFonts w:cs="Arial"/>
                <w:i/>
                <w:szCs w:val="18"/>
              </w:rPr>
              <w:t>codebookVariantsList</w:t>
            </w:r>
            <w:r w:rsidRPr="00BC409C">
              <w:t xml:space="preserve"> related to the </w:t>
            </w:r>
            <w:r w:rsidRPr="00BC409C">
              <w:rPr>
                <w:bCs/>
                <w:iCs/>
              </w:rPr>
              <w:t>eType-II</w:t>
            </w:r>
            <w:r w:rsidRPr="00BC409C">
              <w:t>:</w:t>
            </w:r>
          </w:p>
          <w:p w14:paraId="3834C72A" w14:textId="77777777" w:rsidR="003A1E5F" w:rsidRPr="00BC409C" w:rsidRDefault="003A1E5F" w:rsidP="00423E00">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The minimum of </w:t>
            </w:r>
            <w:r w:rsidRPr="00BC409C">
              <w:rPr>
                <w:rFonts w:ascii="Arial" w:hAnsi="Arial" w:cs="Arial"/>
                <w:i/>
                <w:iCs/>
                <w:sz w:val="18"/>
                <w:szCs w:val="18"/>
              </w:rPr>
              <w:t>maxNumberTxPortsPerResource</w:t>
            </w:r>
            <w:r w:rsidRPr="00BC409C">
              <w:rPr>
                <w:rFonts w:ascii="Arial" w:hAnsi="Arial" w:cs="Arial"/>
                <w:sz w:val="18"/>
                <w:szCs w:val="18"/>
              </w:rPr>
              <w:t xml:space="preserve"> is '</w:t>
            </w:r>
            <w:r w:rsidRPr="00BC409C">
              <w:rPr>
                <w:rFonts w:ascii="Arial" w:hAnsi="Arial" w:cs="Arial"/>
                <w:i/>
                <w:sz w:val="18"/>
                <w:szCs w:val="18"/>
              </w:rPr>
              <w:t>p4</w:t>
            </w:r>
            <w:r w:rsidRPr="00BC409C">
              <w:rPr>
                <w:rFonts w:ascii="Arial" w:hAnsi="Arial" w:cs="Arial"/>
                <w:sz w:val="18"/>
                <w:szCs w:val="18"/>
              </w:rPr>
              <w:t>';</w:t>
            </w:r>
          </w:p>
          <w:p w14:paraId="5BC97B2F" w14:textId="77777777" w:rsidR="003A1E5F" w:rsidRPr="00BC409C" w:rsidRDefault="003A1E5F" w:rsidP="00423E00">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The minimum of </w:t>
            </w:r>
            <w:r w:rsidRPr="00BC409C">
              <w:rPr>
                <w:rFonts w:ascii="Arial" w:hAnsi="Arial" w:cs="Arial"/>
                <w:i/>
                <w:iCs/>
                <w:sz w:val="18"/>
                <w:szCs w:val="18"/>
              </w:rPr>
              <w:t>maxNumberResourcesPerBand</w:t>
            </w:r>
            <w:r w:rsidRPr="00BC409C">
              <w:rPr>
                <w:rFonts w:ascii="Arial" w:hAnsi="Arial" w:cs="Arial"/>
                <w:iCs/>
                <w:sz w:val="18"/>
                <w:szCs w:val="18"/>
              </w:rPr>
              <w:t xml:space="preserve"> is 2;</w:t>
            </w:r>
          </w:p>
          <w:p w14:paraId="5B87AD9D" w14:textId="77777777" w:rsidR="003A1E5F" w:rsidRPr="00BC409C" w:rsidRDefault="003A1E5F" w:rsidP="00423E00">
            <w:pPr>
              <w:pStyle w:val="TAL"/>
              <w:ind w:left="568" w:hanging="284"/>
              <w:rPr>
                <w:b/>
                <w:bCs/>
                <w:i/>
                <w:iCs/>
              </w:rPr>
            </w:pPr>
            <w:r w:rsidRPr="00BC409C">
              <w:rPr>
                <w:rFonts w:eastAsia="MS Mincho" w:cs="Arial"/>
                <w:i/>
                <w:iCs/>
                <w:szCs w:val="18"/>
              </w:rPr>
              <w:t>-</w:t>
            </w:r>
            <w:r w:rsidRPr="00BC409C">
              <w:rPr>
                <w:rFonts w:cs="Arial"/>
                <w:szCs w:val="18"/>
              </w:rPr>
              <w:tab/>
              <w:t xml:space="preserve">The minimum value of </w:t>
            </w:r>
            <w:r w:rsidRPr="00BC409C">
              <w:rPr>
                <w:rFonts w:cs="Arial"/>
                <w:i/>
                <w:szCs w:val="18"/>
              </w:rPr>
              <w:t>totalNumberTxPortsPerBand</w:t>
            </w:r>
            <w:r w:rsidRPr="00BC409C">
              <w:rPr>
                <w:rFonts w:cs="Arial"/>
                <w:szCs w:val="18"/>
              </w:rPr>
              <w:t xml:space="preserve"> is 4.</w:t>
            </w:r>
          </w:p>
        </w:tc>
        <w:tc>
          <w:tcPr>
            <w:tcW w:w="709" w:type="dxa"/>
          </w:tcPr>
          <w:p w14:paraId="7F1C3D51" w14:textId="77777777" w:rsidR="003A1E5F" w:rsidRPr="00BC409C" w:rsidRDefault="003A1E5F" w:rsidP="00423E00">
            <w:pPr>
              <w:pStyle w:val="TAL"/>
              <w:jc w:val="center"/>
            </w:pPr>
            <w:r w:rsidRPr="00BC409C">
              <w:rPr>
                <w:rFonts w:cs="Arial"/>
                <w:szCs w:val="18"/>
              </w:rPr>
              <w:t>BC</w:t>
            </w:r>
          </w:p>
        </w:tc>
        <w:tc>
          <w:tcPr>
            <w:tcW w:w="567" w:type="dxa"/>
          </w:tcPr>
          <w:p w14:paraId="79695218" w14:textId="77777777" w:rsidR="003A1E5F" w:rsidRPr="00BC409C" w:rsidRDefault="003A1E5F" w:rsidP="00423E00">
            <w:pPr>
              <w:pStyle w:val="TAL"/>
              <w:jc w:val="center"/>
            </w:pPr>
            <w:r w:rsidRPr="00BC409C">
              <w:rPr>
                <w:rFonts w:cs="Arial"/>
                <w:szCs w:val="18"/>
              </w:rPr>
              <w:t>No</w:t>
            </w:r>
          </w:p>
        </w:tc>
        <w:tc>
          <w:tcPr>
            <w:tcW w:w="709" w:type="dxa"/>
          </w:tcPr>
          <w:p w14:paraId="587F64B8" w14:textId="77777777" w:rsidR="003A1E5F" w:rsidRPr="00BC409C" w:rsidRDefault="003A1E5F" w:rsidP="00423E00">
            <w:pPr>
              <w:pStyle w:val="TAL"/>
              <w:jc w:val="center"/>
              <w:rPr>
                <w:bCs/>
                <w:iCs/>
              </w:rPr>
            </w:pPr>
            <w:r w:rsidRPr="00BC409C">
              <w:rPr>
                <w:bCs/>
                <w:iCs/>
              </w:rPr>
              <w:t>N/A</w:t>
            </w:r>
          </w:p>
        </w:tc>
        <w:tc>
          <w:tcPr>
            <w:tcW w:w="728" w:type="dxa"/>
          </w:tcPr>
          <w:p w14:paraId="2A47C661" w14:textId="77777777" w:rsidR="003A1E5F" w:rsidRPr="00BC409C" w:rsidRDefault="003A1E5F" w:rsidP="00423E00">
            <w:pPr>
              <w:pStyle w:val="TAL"/>
              <w:jc w:val="center"/>
              <w:rPr>
                <w:bCs/>
                <w:iCs/>
              </w:rPr>
            </w:pPr>
            <w:r w:rsidRPr="00BC409C">
              <w:rPr>
                <w:bCs/>
                <w:iCs/>
              </w:rPr>
              <w:t>N/A</w:t>
            </w:r>
          </w:p>
        </w:tc>
      </w:tr>
      <w:tr w:rsidR="003A1E5F" w:rsidRPr="00BC409C" w:rsidDel="00172633" w14:paraId="0D33ACFB" w14:textId="77777777" w:rsidTr="00423E00">
        <w:trPr>
          <w:cantSplit/>
          <w:tblHeader/>
        </w:trPr>
        <w:tc>
          <w:tcPr>
            <w:tcW w:w="6917" w:type="dxa"/>
          </w:tcPr>
          <w:p w14:paraId="6BE478F7" w14:textId="77777777" w:rsidR="003A1E5F" w:rsidRPr="00BC409C" w:rsidRDefault="003A1E5F" w:rsidP="00423E00">
            <w:pPr>
              <w:pStyle w:val="TAL"/>
              <w:rPr>
                <w:rFonts w:cs="Arial"/>
                <w:b/>
                <w:bCs/>
                <w:i/>
                <w:iCs/>
                <w:szCs w:val="18"/>
              </w:rPr>
            </w:pPr>
            <w:r w:rsidRPr="00BC409C">
              <w:rPr>
                <w:rFonts w:cs="Arial"/>
                <w:b/>
                <w:bCs/>
                <w:i/>
                <w:iCs/>
                <w:szCs w:val="18"/>
              </w:rPr>
              <w:lastRenderedPageBreak/>
              <w:t>codebookParametersetype2DopplerCSI-PerBC-r18</w:t>
            </w:r>
          </w:p>
          <w:p w14:paraId="3701866E" w14:textId="77777777" w:rsidR="003A1E5F" w:rsidRPr="00BC409C" w:rsidRDefault="003A1E5F" w:rsidP="00423E00">
            <w:pPr>
              <w:pStyle w:val="TAL"/>
            </w:pPr>
            <w:r w:rsidRPr="00BC409C">
              <w:t xml:space="preserve">Indicates the UE support of additional codebooks and the corresponding parameters supported by the UE </w:t>
            </w:r>
            <w:r w:rsidRPr="00BC409C">
              <w:rPr>
                <w:bCs/>
                <w:iCs/>
              </w:rPr>
              <w:t>of Enhanced Type II Codebook (eType-II) based on doppler CSI as specified in TS 38.214 [12].</w:t>
            </w:r>
          </w:p>
          <w:p w14:paraId="508EF69D" w14:textId="77777777" w:rsidR="003A1E5F" w:rsidRPr="00BC409C" w:rsidRDefault="003A1E5F" w:rsidP="00423E00">
            <w:pPr>
              <w:pStyle w:val="TAL"/>
              <w:rPr>
                <w:rFonts w:cs="Arial"/>
                <w:b/>
                <w:bCs/>
                <w:i/>
                <w:iCs/>
                <w:szCs w:val="18"/>
              </w:rPr>
            </w:pPr>
          </w:p>
          <w:p w14:paraId="1797B7E9" w14:textId="77777777" w:rsidR="003A1E5F" w:rsidRPr="00BC409C" w:rsidRDefault="003A1E5F" w:rsidP="00423E00">
            <w:pPr>
              <w:pStyle w:val="TAL"/>
              <w:rPr>
                <w:bCs/>
              </w:rPr>
            </w:pPr>
            <w:r w:rsidRPr="00BC409C">
              <w:rPr>
                <w:bCs/>
                <w:iCs/>
              </w:rPr>
              <w:t xml:space="preserve">The UE shall include </w:t>
            </w:r>
            <w:r w:rsidRPr="00BC409C">
              <w:rPr>
                <w:i/>
                <w:iCs/>
              </w:rPr>
              <w:t xml:space="preserve">eType2Doppler-r18 </w:t>
            </w:r>
            <w:r w:rsidRPr="00BC409C">
              <w:t xml:space="preserve">to indicate </w:t>
            </w:r>
            <w:r w:rsidRPr="00BC409C">
              <w:rPr>
                <w:bCs/>
                <w:iCs/>
              </w:rPr>
              <w:t xml:space="preserve">basic features of eType-II doppler codebook. </w:t>
            </w:r>
            <w:r w:rsidRPr="00BC409C">
              <w:rPr>
                <w:rFonts w:eastAsia="MS PGothic" w:cs="Arial"/>
                <w:szCs w:val="18"/>
              </w:rPr>
              <w:t>This capability signalling comprises the following parameters</w:t>
            </w:r>
            <w:r w:rsidRPr="00BC409C">
              <w:rPr>
                <w:bCs/>
                <w:iCs/>
              </w:rPr>
              <w:t>:</w:t>
            </w:r>
          </w:p>
          <w:p w14:paraId="32771513" w14:textId="77777777" w:rsidR="003A1E5F" w:rsidRPr="00BC409C" w:rsidRDefault="003A1E5F" w:rsidP="00423E00">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r>
            <w:proofErr w:type="gramStart"/>
            <w:r w:rsidRPr="00BC409C">
              <w:rPr>
                <w:rFonts w:ascii="Arial" w:hAnsi="Arial" w:cs="Arial"/>
                <w:i/>
                <w:iCs/>
                <w:sz w:val="18"/>
                <w:szCs w:val="18"/>
              </w:rPr>
              <w:t>supportedCSI-RS-ResourceList-r18</w:t>
            </w:r>
            <w:proofErr w:type="gramEnd"/>
            <w:r w:rsidRPr="00BC409C">
              <w:rPr>
                <w:rFonts w:ascii="Arial" w:hAnsi="Arial" w:cs="Arial"/>
                <w:i/>
                <w:iCs/>
                <w:sz w:val="18"/>
                <w:szCs w:val="18"/>
              </w:rPr>
              <w:t xml:space="preserve"> </w:t>
            </w:r>
            <w:r w:rsidRPr="00BC409C">
              <w:rPr>
                <w:rFonts w:ascii="Arial" w:hAnsi="Arial" w:cs="Arial"/>
                <w:sz w:val="18"/>
                <w:szCs w:val="18"/>
              </w:rPr>
              <w:t xml:space="preserve">indicates the list of supported CSI-RS resources across all CCs in a band combination by referring to </w:t>
            </w:r>
            <w:r w:rsidRPr="00BC409C">
              <w:rPr>
                <w:rFonts w:ascii="Arial" w:hAnsi="Arial" w:cs="Arial"/>
                <w:i/>
                <w:sz w:val="18"/>
                <w:szCs w:val="18"/>
              </w:rPr>
              <w:t>codebookVariantsList</w:t>
            </w:r>
            <w:r w:rsidRPr="00BC409C">
              <w:rPr>
                <w:rFonts w:ascii="Arial" w:hAnsi="Arial" w:cs="Arial"/>
                <w:sz w:val="18"/>
                <w:szCs w:val="18"/>
              </w:rPr>
              <w:t xml:space="preserve">. The following parameters are included in </w:t>
            </w:r>
            <w:r w:rsidRPr="00BC409C">
              <w:rPr>
                <w:rFonts w:ascii="Arial" w:hAnsi="Arial" w:cs="Arial"/>
                <w:i/>
                <w:sz w:val="18"/>
                <w:szCs w:val="18"/>
              </w:rPr>
              <w:t>codebookVariantsList</w:t>
            </w:r>
            <w:r w:rsidRPr="00BC409C">
              <w:rPr>
                <w:rFonts w:ascii="Arial" w:hAnsi="Arial" w:cs="Arial"/>
                <w:sz w:val="18"/>
                <w:szCs w:val="18"/>
              </w:rPr>
              <w:t>:</w:t>
            </w:r>
          </w:p>
          <w:p w14:paraId="1D7052EB"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maxNumberTxPortsPerResource</w:t>
            </w:r>
            <w:r w:rsidRPr="00BC409C">
              <w:rPr>
                <w:rFonts w:ascii="Arial" w:hAnsi="Arial" w:cs="Arial"/>
                <w:sz w:val="18"/>
                <w:szCs w:val="18"/>
              </w:rPr>
              <w:t xml:space="preserve"> indicates the maximum number of Tx ports in a resource of a band combination</w:t>
            </w:r>
          </w:p>
          <w:p w14:paraId="7929D31D"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maxNumberResourcesPerBand</w:t>
            </w:r>
            <w:r w:rsidRPr="00BC409C">
              <w:rPr>
                <w:rFonts w:ascii="Arial" w:hAnsi="Arial" w:cs="Arial"/>
                <w:sz w:val="18"/>
                <w:szCs w:val="18"/>
              </w:rPr>
              <w:t xml:space="preserve"> indicates the maximum number of resources across all CCs in a band combination, simultaneously</w:t>
            </w:r>
          </w:p>
          <w:p w14:paraId="54950641"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totalNumberTxPortsPerBand</w:t>
            </w:r>
            <w:r w:rsidRPr="00BC409C">
              <w:rPr>
                <w:rFonts w:ascii="Arial" w:hAnsi="Arial" w:cs="Arial"/>
                <w:sz w:val="18"/>
                <w:szCs w:val="18"/>
              </w:rPr>
              <w:t xml:space="preserve"> indicates the total number of Tx ports across all CCs in a band combination, simultaneously</w:t>
            </w:r>
          </w:p>
          <w:p w14:paraId="741DDC14"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valueY-P-SP-CSI-RS-r18</w:t>
            </w:r>
            <w:r w:rsidRPr="00BC409C">
              <w:rPr>
                <w:rFonts w:ascii="Arial" w:hAnsi="Arial" w:cs="Arial"/>
                <w:sz w:val="18"/>
                <w:szCs w:val="18"/>
              </w:rPr>
              <w:t xml:space="preserve"> indicates </w:t>
            </w:r>
            <w:r w:rsidRPr="00BC409C">
              <w:rPr>
                <w:rFonts w:ascii="Arial" w:hAnsi="Arial" w:cs="Arial"/>
                <w:sz w:val="18"/>
                <w:szCs w:val="18"/>
                <w:lang w:eastAsia="zh-CN"/>
              </w:rPr>
              <w:t>value of Y for CPU occupation (OCPU = Y*</w:t>
            </w:r>
            <w:r w:rsidRPr="00BC409C">
              <w:rPr>
                <w:rFonts w:ascii="Arial" w:hAnsi="Arial" w:cs="Arial"/>
                <w:i/>
                <w:iCs/>
                <w:sz w:val="18"/>
                <w:szCs w:val="18"/>
                <w:lang w:eastAsia="zh-CN"/>
              </w:rPr>
              <w:t>vectorLengthDD-r18</w:t>
            </w:r>
            <w:r w:rsidRPr="00BC409C">
              <w:rPr>
                <w:rFonts w:ascii="Arial" w:hAnsi="Arial" w:cs="Arial"/>
                <w:sz w:val="18"/>
                <w:szCs w:val="18"/>
                <w:lang w:eastAsia="zh-CN"/>
              </w:rPr>
              <w:t>), when P/SP-CSI-RS is configured for CMR</w:t>
            </w:r>
          </w:p>
          <w:p w14:paraId="3890DDC2"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valueY-A-CSI-RS-r18</w:t>
            </w:r>
            <w:r w:rsidRPr="00BC409C">
              <w:rPr>
                <w:rFonts w:ascii="Arial" w:hAnsi="Arial" w:cs="Arial"/>
                <w:sz w:val="18"/>
                <w:szCs w:val="18"/>
              </w:rPr>
              <w:t xml:space="preserve"> indicates value of Y for CPU occupation (OCPU = Y*K), when A-CSI-RS is configured for CMR</w:t>
            </w:r>
          </w:p>
          <w:p w14:paraId="289823EF" w14:textId="77777777" w:rsidR="003A1E5F" w:rsidRPr="00BC409C" w:rsidRDefault="003A1E5F" w:rsidP="00423E00">
            <w:pPr>
              <w:pStyle w:val="B1"/>
              <w:spacing w:after="0"/>
              <w:rPr>
                <w:rFonts w:ascii="Arial" w:eastAsia="Yu Mincho"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scalingfactor-r18</w:t>
            </w:r>
            <w:r w:rsidRPr="00BC409C">
              <w:rPr>
                <w:rFonts w:ascii="Arial" w:hAnsi="Arial" w:cs="Arial"/>
                <w:sz w:val="18"/>
                <w:szCs w:val="18"/>
              </w:rPr>
              <w:t xml:space="preserve"> indicates </w:t>
            </w:r>
            <w:r w:rsidRPr="00BC409C">
              <w:rPr>
                <w:rFonts w:ascii="Arial" w:eastAsia="Yu Mincho" w:hAnsi="Arial" w:cs="Arial"/>
                <w:sz w:val="18"/>
                <w:szCs w:val="18"/>
              </w:rPr>
              <w:t>scaling factor for active resource counting Kp</w:t>
            </w:r>
          </w:p>
          <w:p w14:paraId="6FA75419" w14:textId="77777777" w:rsidR="003A1E5F" w:rsidRPr="00BC409C" w:rsidRDefault="003A1E5F" w:rsidP="00423E00">
            <w:pPr>
              <w:pStyle w:val="B1"/>
              <w:spacing w:after="0"/>
              <w:rPr>
                <w:rFonts w:ascii="Arial" w:hAnsi="Arial" w:cs="Arial"/>
                <w:sz w:val="18"/>
                <w:szCs w:val="18"/>
              </w:rPr>
            </w:pPr>
          </w:p>
          <w:p w14:paraId="01523FD7" w14:textId="77777777" w:rsidR="003A1E5F" w:rsidRPr="00BC409C" w:rsidRDefault="003A1E5F" w:rsidP="00423E00">
            <w:pPr>
              <w:pStyle w:val="TAL"/>
              <w:rPr>
                <w:rFonts w:eastAsia="MS PGothic"/>
              </w:rPr>
            </w:pPr>
            <w:r w:rsidRPr="00BC409C">
              <w:t xml:space="preserve">The UE indicating </w:t>
            </w:r>
            <w:r w:rsidRPr="00BC409C">
              <w:rPr>
                <w:i/>
                <w:iCs/>
              </w:rPr>
              <w:t xml:space="preserve">eType2Doppler-r18 </w:t>
            </w:r>
            <w:r w:rsidRPr="00BC409C">
              <w:t xml:space="preserve">shall support </w:t>
            </w:r>
            <w:r w:rsidRPr="00BC409C">
              <w:rPr>
                <w:lang w:eastAsia="zh-CN"/>
              </w:rPr>
              <w:t>X=1 CQI based on the first/earliest</w:t>
            </w:r>
            <w:r w:rsidRPr="00BC409C" w:rsidDel="00676A06">
              <w:rPr>
                <w:lang w:eastAsia="zh-CN"/>
              </w:rPr>
              <w:t xml:space="preserve"> </w:t>
            </w:r>
            <w:r w:rsidRPr="00BC409C">
              <w:rPr>
                <w:lang w:eastAsia="zh-CN"/>
              </w:rPr>
              <w:t xml:space="preserve">slot </w:t>
            </w:r>
            <w:r w:rsidRPr="00BC409C">
              <w:rPr>
                <w:rFonts w:eastAsia="MS PGothic"/>
              </w:rPr>
              <w:t>of the CSI reporting window and the first/earliest predicted PMI (TDCQI='1-1'), support eType-II regular codebook refinement for predicted PMI with PMI subband R=1, support parameter combinations with L=2</w:t>
            </w:r>
            <w:proofErr w:type="gramStart"/>
            <w:r w:rsidRPr="00BC409C">
              <w:rPr>
                <w:rFonts w:eastAsia="MS PGothic"/>
              </w:rPr>
              <w:t>,4</w:t>
            </w:r>
            <w:proofErr w:type="gramEnd"/>
            <w:r w:rsidRPr="00BC409C">
              <w:rPr>
                <w:rFonts w:eastAsia="MS PGothic"/>
              </w:rPr>
              <w:t xml:space="preserve">, support for rank = 1,2, and support for the size of DD-basis, </w:t>
            </w:r>
            <w:r w:rsidRPr="00BC409C">
              <w:rPr>
                <w:rStyle w:val="cf01"/>
                <w:rFonts w:ascii="Arial" w:hAnsi="Arial" w:cs="Arial"/>
                <w:i/>
                <w:iCs/>
              </w:rPr>
              <w:t>vectorLengthDD-r18</w:t>
            </w:r>
            <w:r w:rsidRPr="00BC409C">
              <w:rPr>
                <w:rStyle w:val="cf01"/>
                <w:rFonts w:ascii="Arial" w:hAnsi="Arial" w:cs="Arial"/>
              </w:rPr>
              <w:t xml:space="preserve"> </w:t>
            </w:r>
            <w:r w:rsidRPr="00BC409C">
              <w:rPr>
                <w:rFonts w:eastAsia="MS PGothic"/>
              </w:rPr>
              <w:t>=1.</w:t>
            </w:r>
          </w:p>
          <w:p w14:paraId="4B67DF37" w14:textId="77777777" w:rsidR="003A1E5F" w:rsidRPr="00BC409C" w:rsidRDefault="003A1E5F" w:rsidP="00423E00">
            <w:pPr>
              <w:pStyle w:val="TAL"/>
              <w:rPr>
                <w:rFonts w:eastAsia="MS PGothic"/>
              </w:rPr>
            </w:pPr>
          </w:p>
          <w:p w14:paraId="6AEB1F17" w14:textId="77777777" w:rsidR="003A1E5F" w:rsidRPr="00BC409C" w:rsidRDefault="003A1E5F" w:rsidP="00423E00">
            <w:pPr>
              <w:pStyle w:val="TAL"/>
              <w:rPr>
                <w:rFonts w:eastAsia="MS PGothic"/>
                <w:i/>
                <w:iCs/>
              </w:rPr>
            </w:pPr>
            <w:r w:rsidRPr="00BC409C">
              <w:rPr>
                <w:rFonts w:eastAsia="MS PGothic"/>
              </w:rPr>
              <w:t xml:space="preserve">The UE indicating support of </w:t>
            </w:r>
            <w:r w:rsidRPr="00BC409C">
              <w:rPr>
                <w:rFonts w:eastAsia="MS PGothic"/>
                <w:i/>
                <w:iCs/>
              </w:rPr>
              <w:t>eType2Doppler-r18</w:t>
            </w:r>
            <w:r w:rsidRPr="00BC409C">
              <w:rPr>
                <w:rFonts w:eastAsia="MS PGothic"/>
              </w:rPr>
              <w:t xml:space="preserve"> shall also indicate support of </w:t>
            </w:r>
            <w:r w:rsidRPr="00BC409C">
              <w:rPr>
                <w:i/>
              </w:rPr>
              <w:t>csi-ReportFramework</w:t>
            </w:r>
            <w:r w:rsidRPr="00BC409C">
              <w:rPr>
                <w:rFonts w:eastAsia="MS PGothic"/>
                <w:i/>
                <w:iCs/>
              </w:rPr>
              <w:t xml:space="preserve"> </w:t>
            </w:r>
            <w:r w:rsidRPr="00BC409C">
              <w:rPr>
                <w:rFonts w:eastAsia="MS PGothic"/>
              </w:rPr>
              <w:t xml:space="preserve">and </w:t>
            </w:r>
            <w:r w:rsidRPr="00BC409C">
              <w:rPr>
                <w:i/>
              </w:rPr>
              <w:t>simultaneousCSI-ReportsAllCC</w:t>
            </w:r>
            <w:r w:rsidRPr="00BC409C">
              <w:rPr>
                <w:rFonts w:eastAsia="MS PGothic"/>
                <w:i/>
                <w:iCs/>
              </w:rPr>
              <w:t>.</w:t>
            </w:r>
          </w:p>
          <w:p w14:paraId="5914A00D" w14:textId="77777777" w:rsidR="003A1E5F" w:rsidRPr="00BC409C" w:rsidRDefault="003A1E5F" w:rsidP="00423E00">
            <w:pPr>
              <w:pStyle w:val="TAL"/>
              <w:rPr>
                <w:rFonts w:eastAsia="MS PGothic"/>
              </w:rPr>
            </w:pPr>
          </w:p>
          <w:p w14:paraId="074D05BE" w14:textId="77777777" w:rsidR="003A1E5F" w:rsidRPr="00BC409C" w:rsidRDefault="003A1E5F" w:rsidP="00423E00">
            <w:pPr>
              <w:pStyle w:val="TAN"/>
            </w:pPr>
            <w:r w:rsidRPr="00BC409C">
              <w:t>NOTE 1:</w:t>
            </w:r>
            <w:r w:rsidRPr="00BC409C">
              <w:rPr>
                <w:i/>
                <w:iCs/>
              </w:rPr>
              <w:tab/>
            </w:r>
            <w:r w:rsidRPr="00BC409C">
              <w:t xml:space="preserve">When </w:t>
            </w:r>
            <w:r w:rsidRPr="00BC409C">
              <w:rPr>
                <w:rStyle w:val="cf01"/>
                <w:rFonts w:ascii="Arial" w:hAnsi="Arial" w:cs="Arial"/>
                <w:i/>
                <w:iCs/>
              </w:rPr>
              <w:t>vectorLengthDD-r18</w:t>
            </w:r>
            <w:r w:rsidRPr="00BC409C">
              <w:rPr>
                <w:rStyle w:val="cf01"/>
                <w:rFonts w:ascii="Arial" w:hAnsi="Arial" w:cs="Arial"/>
              </w:rPr>
              <w:t xml:space="preserve"> </w:t>
            </w:r>
            <w:r w:rsidRPr="00BC409C">
              <w:t>=1, OCPU =4.</w:t>
            </w:r>
          </w:p>
          <w:p w14:paraId="30E1F688" w14:textId="77777777" w:rsidR="003A1E5F" w:rsidRPr="00BC409C" w:rsidRDefault="003A1E5F" w:rsidP="00423E00">
            <w:pPr>
              <w:pStyle w:val="TAN"/>
            </w:pPr>
            <w:r w:rsidRPr="00BC409C">
              <w:t>NOTE 2:</w:t>
            </w:r>
            <w:r w:rsidRPr="00BC409C">
              <w:rPr>
                <w:i/>
                <w:iCs/>
              </w:rPr>
              <w:tab/>
            </w:r>
            <w:r w:rsidRPr="00BC409C">
              <w:t>OCPU ≥ 4 when P/SP-CSI-RS is configured for CMR.</w:t>
            </w:r>
          </w:p>
          <w:p w14:paraId="67BB9532" w14:textId="77777777" w:rsidR="003A1E5F" w:rsidRPr="00BC409C" w:rsidRDefault="003A1E5F" w:rsidP="00423E00">
            <w:pPr>
              <w:pStyle w:val="TAN"/>
            </w:pPr>
            <w:r w:rsidRPr="00BC409C">
              <w:t>NOTE 3:</w:t>
            </w:r>
            <w:r w:rsidRPr="00BC409C">
              <w:rPr>
                <w:i/>
                <w:iCs/>
              </w:rPr>
              <w:tab/>
            </w:r>
            <w:r w:rsidRPr="00BC409C">
              <w:rPr>
                <w:rFonts w:eastAsia="Yu Mincho"/>
              </w:rPr>
              <w:t xml:space="preserve">when K=12, </w:t>
            </w:r>
            <w:r w:rsidRPr="00BC409C">
              <w:t>OCPU =8</w:t>
            </w:r>
          </w:p>
          <w:p w14:paraId="22579E8B" w14:textId="77777777" w:rsidR="003A1E5F" w:rsidRPr="00BC409C" w:rsidRDefault="003A1E5F" w:rsidP="00423E00">
            <w:pPr>
              <w:pStyle w:val="TAN"/>
            </w:pPr>
            <w:r w:rsidRPr="00BC409C">
              <w:t>NOTE 4:</w:t>
            </w:r>
            <w:r w:rsidRPr="00BC409C">
              <w:rPr>
                <w:i/>
                <w:iCs/>
              </w:rPr>
              <w:tab/>
            </w:r>
            <w:r w:rsidRPr="00BC409C">
              <w:rPr>
                <w:rFonts w:eastAsia="Yu Mincho"/>
              </w:rPr>
              <w:t>A UE that supports CSI enhancement for Rel-16-based type-2 doppler must support this feature.</w:t>
            </w:r>
          </w:p>
          <w:p w14:paraId="166A0C3F" w14:textId="77777777" w:rsidR="003A1E5F" w:rsidRPr="00BC409C" w:rsidRDefault="003A1E5F" w:rsidP="00423E00">
            <w:pPr>
              <w:pStyle w:val="TAL"/>
              <w:rPr>
                <w:rFonts w:cs="Arial"/>
                <w:b/>
                <w:bCs/>
                <w:i/>
                <w:iCs/>
                <w:szCs w:val="18"/>
              </w:rPr>
            </w:pPr>
          </w:p>
          <w:p w14:paraId="7D6486E1" w14:textId="77777777" w:rsidR="003A1E5F" w:rsidRPr="00BC409C" w:rsidRDefault="003A1E5F" w:rsidP="00423E00">
            <w:pPr>
              <w:pStyle w:val="TAL"/>
              <w:rPr>
                <w:bCs/>
                <w:iCs/>
              </w:rPr>
            </w:pPr>
            <w:r w:rsidRPr="00BC409C">
              <w:rPr>
                <w:bCs/>
                <w:iCs/>
              </w:rPr>
              <w:t xml:space="preserve">The UE optionally includes </w:t>
            </w:r>
            <w:r w:rsidRPr="00BC409C">
              <w:rPr>
                <w:bCs/>
                <w:i/>
              </w:rPr>
              <w:t xml:space="preserve">eType2DopplerN4-r18 </w:t>
            </w:r>
            <w:r w:rsidRPr="00BC409C">
              <w:rPr>
                <w:bCs/>
                <w:iCs/>
              </w:rPr>
              <w:t xml:space="preserve">to indicate whether the UE supports </w:t>
            </w:r>
            <w:r w:rsidRPr="00BC409C">
              <w:rPr>
                <w:rFonts w:cs="Arial"/>
                <w:szCs w:val="18"/>
                <w:lang w:eastAsia="zh-CN"/>
              </w:rPr>
              <w:t xml:space="preserve">doppler measurement with N4&gt;1 </w:t>
            </w:r>
            <w:r w:rsidRPr="00BC409C">
              <w:rPr>
                <w:bCs/>
                <w:iCs/>
              </w:rPr>
              <w:t xml:space="preserve">for eType-II doppler codebook. </w:t>
            </w:r>
            <w:r w:rsidRPr="00BC409C">
              <w:rPr>
                <w:rFonts w:eastAsia="MS PGothic" w:cs="Arial"/>
                <w:szCs w:val="18"/>
              </w:rPr>
              <w:t>This capability signalling comprises the following parameters</w:t>
            </w:r>
            <w:r w:rsidRPr="00BC409C">
              <w:rPr>
                <w:bCs/>
                <w:iCs/>
              </w:rPr>
              <w:t>:</w:t>
            </w:r>
          </w:p>
          <w:p w14:paraId="14975635"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supportedCSI-RS-ReportSettingList1-r18 </w:t>
            </w:r>
            <w:r w:rsidRPr="00BC409C">
              <w:rPr>
                <w:rFonts w:ascii="Arial" w:hAnsi="Arial" w:cs="Arial"/>
                <w:sz w:val="18"/>
                <w:szCs w:val="18"/>
              </w:rPr>
              <w:t xml:space="preserve">indicates the list of supported combinations </w:t>
            </w:r>
            <w:r w:rsidRPr="00BC409C">
              <w:rPr>
                <w:rFonts w:ascii="Arial" w:hAnsi="Arial" w:cs="Arial"/>
                <w:sz w:val="18"/>
                <w:szCs w:val="18"/>
                <w:lang w:eastAsia="zh-CN"/>
              </w:rPr>
              <w:t xml:space="preserve">across all CCs in a band combination simultaneously by referring to </w:t>
            </w:r>
            <w:r w:rsidRPr="00BC409C">
              <w:rPr>
                <w:rFonts w:ascii="Arial" w:hAnsi="Arial" w:cs="Arial"/>
                <w:i/>
                <w:iCs/>
                <w:sz w:val="18"/>
                <w:szCs w:val="18"/>
                <w:lang w:eastAsia="zh-CN"/>
              </w:rPr>
              <w:t>supportedCSI-RS-ReportSettingList</w:t>
            </w:r>
            <w:r w:rsidRPr="00BC409C">
              <w:rPr>
                <w:rFonts w:ascii="Arial" w:hAnsi="Arial" w:cs="Arial"/>
                <w:sz w:val="18"/>
                <w:szCs w:val="18"/>
              </w:rPr>
              <w:t xml:space="preserve"> The following parameters are included in</w:t>
            </w:r>
            <w:r w:rsidRPr="00BC409C">
              <w:rPr>
                <w:rFonts w:ascii="Arial" w:hAnsi="Arial" w:cs="Arial"/>
                <w:i/>
                <w:iCs/>
                <w:sz w:val="18"/>
                <w:szCs w:val="18"/>
                <w:lang w:eastAsia="zh-CN"/>
              </w:rPr>
              <w:t xml:space="preserve"> supportedCSI-RS-ReportSettingList-r18</w:t>
            </w:r>
          </w:p>
          <w:p w14:paraId="0CD2FB76" w14:textId="77777777" w:rsidR="003A1E5F" w:rsidRPr="00BC409C" w:rsidRDefault="003A1E5F" w:rsidP="00423E00">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maxN4-r18</w:t>
            </w:r>
            <w:r w:rsidRPr="00BC409C">
              <w:rPr>
                <w:rFonts w:ascii="Arial" w:hAnsi="Arial" w:cs="Arial"/>
                <w:sz w:val="18"/>
                <w:szCs w:val="18"/>
              </w:rPr>
              <w:t xml:space="preserve"> indicates the max number of </w:t>
            </w:r>
            <w:r w:rsidRPr="00BC409C">
              <w:rPr>
                <w:rStyle w:val="cf01"/>
                <w:rFonts w:ascii="Arial" w:hAnsi="Arial" w:cs="Arial"/>
                <w:i/>
                <w:iCs/>
              </w:rPr>
              <w:t>vectorLengthDD-r18</w:t>
            </w:r>
          </w:p>
          <w:p w14:paraId="150586EE" w14:textId="77777777" w:rsidR="003A1E5F" w:rsidRPr="00BC409C" w:rsidRDefault="003A1E5F" w:rsidP="00423E00">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maxNumberTxPortsPerResource-r18</w:t>
            </w:r>
            <w:r w:rsidRPr="00BC409C">
              <w:rPr>
                <w:rFonts w:ascii="Arial" w:hAnsi="Arial" w:cs="Arial"/>
                <w:sz w:val="18"/>
                <w:szCs w:val="18"/>
              </w:rPr>
              <w:t xml:space="preserve"> indicates the maximum number of Tx ports in a resource of a band combination</w:t>
            </w:r>
          </w:p>
          <w:p w14:paraId="1016209F" w14:textId="77777777" w:rsidR="003A1E5F" w:rsidRPr="00BC409C" w:rsidRDefault="003A1E5F" w:rsidP="00423E00">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maxNumberResourcesPerBand-r18</w:t>
            </w:r>
            <w:r w:rsidRPr="00BC409C">
              <w:rPr>
                <w:rFonts w:ascii="Arial" w:hAnsi="Arial" w:cs="Arial"/>
                <w:sz w:val="18"/>
                <w:szCs w:val="18"/>
              </w:rPr>
              <w:t xml:space="preserve"> indicates the maximum number of resources across all CCs in a band combination, simultaneously</w:t>
            </w:r>
          </w:p>
          <w:p w14:paraId="3BEE242A" w14:textId="77777777" w:rsidR="003A1E5F" w:rsidRPr="00BC409C" w:rsidRDefault="003A1E5F" w:rsidP="00423E00">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totalNumberTxPortsPerBand-r18</w:t>
            </w:r>
            <w:r w:rsidRPr="00BC409C">
              <w:rPr>
                <w:rFonts w:ascii="Arial" w:hAnsi="Arial" w:cs="Arial"/>
                <w:sz w:val="18"/>
                <w:szCs w:val="18"/>
              </w:rPr>
              <w:t xml:space="preserve"> indicates the total number of Tx ports across all CCs in a band combination, simultaneously</w:t>
            </w:r>
          </w:p>
          <w:p w14:paraId="39EE4623"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i/>
                <w:iCs/>
                <w:sz w:val="18"/>
                <w:szCs w:val="18"/>
              </w:rPr>
              <w:t>supportedCSI-RS-ReportSettingList2-r18</w:t>
            </w:r>
            <w:proofErr w:type="gramEnd"/>
            <w:r w:rsidRPr="00BC409C">
              <w:rPr>
                <w:rFonts w:ascii="Arial" w:hAnsi="Arial" w:cs="Arial"/>
                <w:i/>
                <w:iCs/>
                <w:sz w:val="18"/>
                <w:szCs w:val="18"/>
              </w:rPr>
              <w:t xml:space="preserve"> </w:t>
            </w:r>
            <w:r w:rsidRPr="00BC409C">
              <w:rPr>
                <w:rFonts w:ascii="Arial" w:hAnsi="Arial" w:cs="Arial"/>
                <w:sz w:val="18"/>
                <w:szCs w:val="18"/>
              </w:rPr>
              <w:t xml:space="preserve">indicates the list of supported combinations for one CSI report setting by referring to </w:t>
            </w:r>
            <w:r w:rsidRPr="00BC409C">
              <w:rPr>
                <w:rFonts w:ascii="Arial" w:hAnsi="Arial" w:cs="Arial"/>
                <w:i/>
                <w:iCs/>
                <w:sz w:val="18"/>
                <w:szCs w:val="18"/>
                <w:lang w:eastAsia="zh-CN"/>
              </w:rPr>
              <w:t>supportedCSI-RS-ReportSettingList-r18.</w:t>
            </w:r>
          </w:p>
          <w:p w14:paraId="05056F41" w14:textId="77777777" w:rsidR="003A1E5F" w:rsidRPr="00BC409C" w:rsidRDefault="003A1E5F" w:rsidP="00423E00">
            <w:pPr>
              <w:pStyle w:val="B1"/>
              <w:spacing w:after="0"/>
              <w:ind w:left="0" w:firstLine="0"/>
              <w:rPr>
                <w:rFonts w:ascii="Arial" w:hAnsi="Arial" w:cs="Arial"/>
                <w:sz w:val="18"/>
                <w:szCs w:val="18"/>
              </w:rPr>
            </w:pPr>
          </w:p>
          <w:p w14:paraId="3C89CF7B" w14:textId="77777777" w:rsidR="003A1E5F" w:rsidRPr="00BC409C" w:rsidRDefault="003A1E5F" w:rsidP="00423E00">
            <w:pPr>
              <w:pStyle w:val="TAL"/>
            </w:pPr>
            <w:r w:rsidRPr="00BC409C">
              <w:t xml:space="preserve">The UE indicating support of </w:t>
            </w:r>
            <w:r w:rsidRPr="00BC409C">
              <w:rPr>
                <w:i/>
                <w:iCs/>
              </w:rPr>
              <w:t xml:space="preserve">eType2DopplerN4-r18 </w:t>
            </w:r>
            <w:r w:rsidRPr="00BC409C">
              <w:t xml:space="preserve">shall also indicate </w:t>
            </w:r>
            <w:r w:rsidRPr="00BC409C">
              <w:rPr>
                <w:lang w:eastAsia="zh-CN"/>
              </w:rPr>
              <w:t xml:space="preserve">support for the size of DD-basis, </w:t>
            </w:r>
            <w:r w:rsidRPr="00BC409C">
              <w:rPr>
                <w:rStyle w:val="cf01"/>
                <w:rFonts w:ascii="Arial" w:hAnsi="Arial" w:cs="Arial"/>
                <w:i/>
                <w:iCs/>
              </w:rPr>
              <w:t>vectorLengthDD-r18</w:t>
            </w:r>
            <w:r w:rsidRPr="00BC409C">
              <w:rPr>
                <w:rStyle w:val="cf01"/>
                <w:rFonts w:ascii="Arial" w:hAnsi="Arial" w:cs="Arial"/>
              </w:rPr>
              <w:t xml:space="preserve"> </w:t>
            </w:r>
            <w:r w:rsidRPr="00BC409C">
              <w:rPr>
                <w:lang w:eastAsia="zh-CN"/>
              </w:rPr>
              <w:t xml:space="preserve">&gt;1, and Value of </w:t>
            </w:r>
            <w:r w:rsidRPr="00BC409C">
              <w:rPr>
                <w:i/>
                <w:iCs/>
              </w:rPr>
              <w:t>unitDurationDD-r18</w:t>
            </w:r>
            <w:r w:rsidRPr="00BC409C">
              <w:rPr>
                <w:lang w:eastAsia="zh-CN"/>
              </w:rPr>
              <w:t>=m for the DD unit size when A-CSI-RS is configured for CMR</w:t>
            </w:r>
            <w:r w:rsidRPr="00BC409C">
              <w:t>.</w:t>
            </w:r>
          </w:p>
          <w:p w14:paraId="0DE96460" w14:textId="77777777" w:rsidR="003A1E5F" w:rsidRPr="00BC409C" w:rsidRDefault="003A1E5F" w:rsidP="00423E00">
            <w:pPr>
              <w:pStyle w:val="TAL"/>
            </w:pPr>
          </w:p>
          <w:p w14:paraId="4DBC5D50" w14:textId="77777777" w:rsidR="003A1E5F" w:rsidRPr="00BC409C" w:rsidRDefault="003A1E5F" w:rsidP="00423E00">
            <w:pPr>
              <w:pStyle w:val="TAL"/>
            </w:pPr>
            <w:r w:rsidRPr="00BC409C">
              <w:t xml:space="preserve">The UE optionally includes </w:t>
            </w:r>
            <w:r w:rsidRPr="00BC409C">
              <w:rPr>
                <w:i/>
                <w:iCs/>
              </w:rPr>
              <w:t>ddUnitSize-A-CSI-RS-CMR-r18</w:t>
            </w:r>
            <w:r w:rsidRPr="00BC409C">
              <w:t xml:space="preserve"> to indicate the support of value of </w:t>
            </w:r>
            <w:r w:rsidRPr="00BC409C">
              <w:rPr>
                <w:i/>
                <w:iCs/>
              </w:rPr>
              <w:t>unitDurationDD-r18</w:t>
            </w:r>
            <w:r w:rsidRPr="00BC409C">
              <w:t>=1 for the DD unit duration when A-CSI-RS is configured for CMR.</w:t>
            </w:r>
          </w:p>
          <w:p w14:paraId="4E54A6DF" w14:textId="77777777" w:rsidR="003A1E5F" w:rsidRPr="00BC409C" w:rsidRDefault="003A1E5F" w:rsidP="00423E00">
            <w:pPr>
              <w:pStyle w:val="TAL"/>
            </w:pPr>
            <w:r w:rsidRPr="00BC409C">
              <w:t xml:space="preserve">A UE supporting this feature shall also indicate support of </w:t>
            </w:r>
            <w:r w:rsidRPr="00BC409C">
              <w:rPr>
                <w:i/>
                <w:iCs/>
              </w:rPr>
              <w:t>eType2DopplerN4-r18</w:t>
            </w:r>
            <w:r w:rsidRPr="00BC409C">
              <w:t>.</w:t>
            </w:r>
          </w:p>
          <w:p w14:paraId="20928691" w14:textId="77777777" w:rsidR="003A1E5F" w:rsidRPr="00BC409C" w:rsidRDefault="003A1E5F" w:rsidP="00423E00">
            <w:pPr>
              <w:pStyle w:val="TAL"/>
            </w:pPr>
          </w:p>
          <w:p w14:paraId="30411C14" w14:textId="77777777" w:rsidR="003A1E5F" w:rsidRPr="00BC409C" w:rsidRDefault="003A1E5F" w:rsidP="00423E00">
            <w:pPr>
              <w:pStyle w:val="TAL"/>
            </w:pPr>
            <w:r w:rsidRPr="00BC409C">
              <w:rPr>
                <w:bCs/>
                <w:iCs/>
              </w:rPr>
              <w:t xml:space="preserve">The UE </w:t>
            </w:r>
            <w:r w:rsidRPr="00BC409C">
              <w:t xml:space="preserve">optionally includes </w:t>
            </w:r>
            <w:r w:rsidRPr="00BC409C">
              <w:rPr>
                <w:i/>
                <w:iCs/>
              </w:rPr>
              <w:t>maxNumberAperiodicCSI-RS-Resource-r18</w:t>
            </w:r>
            <w:r w:rsidRPr="00BC409C">
              <w:t xml:space="preserve"> to indicate the m</w:t>
            </w:r>
            <w:r w:rsidRPr="00BC409C">
              <w:rPr>
                <w:rFonts w:cs="Arial"/>
                <w:szCs w:val="18"/>
              </w:rPr>
              <w:t xml:space="preserve">aximum number of aperiodic CSI-RS resources that can be configured in the same CSI report setting for </w:t>
            </w:r>
            <w:r w:rsidRPr="00BC409C">
              <w:rPr>
                <w:rFonts w:cs="Arial"/>
                <w:szCs w:val="18"/>
                <w:lang w:eastAsia="zh-CN"/>
              </w:rPr>
              <w:t>eType-II doppler measurement.</w:t>
            </w:r>
          </w:p>
          <w:p w14:paraId="4CDEF5F8" w14:textId="77777777" w:rsidR="003A1E5F" w:rsidRPr="00BC409C" w:rsidRDefault="003A1E5F" w:rsidP="00423E00">
            <w:pPr>
              <w:pStyle w:val="TAL"/>
              <w:rPr>
                <w:bCs/>
                <w:iCs/>
              </w:rPr>
            </w:pPr>
          </w:p>
          <w:p w14:paraId="208F089B" w14:textId="77777777" w:rsidR="003A1E5F" w:rsidRPr="00BC409C" w:rsidRDefault="003A1E5F" w:rsidP="00423E00">
            <w:pPr>
              <w:pStyle w:val="TAL"/>
            </w:pPr>
            <w:r w:rsidRPr="00BC409C">
              <w:rPr>
                <w:bCs/>
                <w:iCs/>
              </w:rPr>
              <w:t xml:space="preserve">The UE optionally includes </w:t>
            </w:r>
            <w:r w:rsidRPr="00BC409C">
              <w:rPr>
                <w:bCs/>
                <w:i/>
              </w:rPr>
              <w:t xml:space="preserve">eType2DopplerR2-r18 </w:t>
            </w:r>
            <w:r w:rsidRPr="00BC409C">
              <w:rPr>
                <w:bCs/>
                <w:iCs/>
              </w:rPr>
              <w:t xml:space="preserve">to indicate whether the UE supports R=2 for eType-II doppler codebook. </w:t>
            </w:r>
            <w:r w:rsidRPr="00BC409C">
              <w:rPr>
                <w:rFonts w:eastAsia="MS PGothic" w:cs="Arial"/>
                <w:szCs w:val="18"/>
              </w:rPr>
              <w:t xml:space="preserve">This capability signalling comprises </w:t>
            </w:r>
            <w:r w:rsidRPr="00BC409C">
              <w:rPr>
                <w:rFonts w:cs="Arial"/>
                <w:szCs w:val="18"/>
              </w:rPr>
              <w:t xml:space="preserve">the list of supported CSI-RS resources across all CCs in a band combination by referring to </w:t>
            </w:r>
            <w:r w:rsidRPr="00BC409C">
              <w:rPr>
                <w:rFonts w:cs="Arial"/>
                <w:i/>
                <w:szCs w:val="18"/>
              </w:rPr>
              <w:t>codebookVariantsList</w:t>
            </w:r>
            <w:r w:rsidRPr="00BC409C">
              <w:rPr>
                <w:rFonts w:cs="Arial"/>
                <w:szCs w:val="18"/>
              </w:rPr>
              <w:t>.</w:t>
            </w:r>
          </w:p>
          <w:p w14:paraId="2A49F029" w14:textId="77777777" w:rsidR="003A1E5F" w:rsidRPr="00BC409C" w:rsidRDefault="003A1E5F" w:rsidP="00423E00">
            <w:pPr>
              <w:pStyle w:val="B1"/>
              <w:spacing w:after="0"/>
              <w:ind w:left="0" w:firstLine="0"/>
              <w:rPr>
                <w:rFonts w:ascii="Arial" w:hAnsi="Arial" w:cs="Arial"/>
                <w:sz w:val="18"/>
                <w:szCs w:val="18"/>
              </w:rPr>
            </w:pPr>
          </w:p>
          <w:p w14:paraId="718F242A" w14:textId="77777777" w:rsidR="003A1E5F" w:rsidRPr="00BC409C" w:rsidRDefault="003A1E5F" w:rsidP="00423E00">
            <w:pPr>
              <w:pStyle w:val="TAL"/>
            </w:pPr>
            <w:r w:rsidRPr="00BC409C">
              <w:rPr>
                <w:bCs/>
                <w:iCs/>
              </w:rPr>
              <w:t xml:space="preserve">The UE optionally includes </w:t>
            </w:r>
            <w:r w:rsidRPr="00BC409C">
              <w:rPr>
                <w:bCs/>
                <w:i/>
                <w:iCs/>
              </w:rPr>
              <w:t xml:space="preserve">eType2DopplerX1-r18 </w:t>
            </w:r>
            <w:r w:rsidRPr="00BC409C">
              <w:rPr>
                <w:bCs/>
              </w:rPr>
              <w:t>to i</w:t>
            </w:r>
            <w:r w:rsidRPr="00BC409C">
              <w:rPr>
                <w:bCs/>
                <w:iCs/>
              </w:rPr>
              <w:t>ndicate whether the UE support X=1 based on first and last slot of WCSI, for eType-II doppler codebook.</w:t>
            </w:r>
          </w:p>
          <w:p w14:paraId="1B6B6635" w14:textId="77777777" w:rsidR="003A1E5F" w:rsidRPr="00BC409C" w:rsidRDefault="003A1E5F" w:rsidP="00423E00">
            <w:pPr>
              <w:pStyle w:val="TAL"/>
            </w:pPr>
          </w:p>
          <w:p w14:paraId="023CB7FB" w14:textId="77777777" w:rsidR="003A1E5F" w:rsidRPr="00BC409C" w:rsidRDefault="003A1E5F" w:rsidP="00423E00">
            <w:pPr>
              <w:pStyle w:val="TAL"/>
            </w:pPr>
            <w:r w:rsidRPr="00BC409C">
              <w:rPr>
                <w:bCs/>
                <w:iCs/>
              </w:rPr>
              <w:t xml:space="preserve">The UE optionally includes </w:t>
            </w:r>
            <w:r w:rsidRPr="00BC409C">
              <w:rPr>
                <w:bCs/>
                <w:i/>
                <w:iCs/>
              </w:rPr>
              <w:t xml:space="preserve">eType2DopplerX2-r18 </w:t>
            </w:r>
            <w:r w:rsidRPr="00BC409C">
              <w:rPr>
                <w:bCs/>
              </w:rPr>
              <w:t>to i</w:t>
            </w:r>
            <w:r w:rsidRPr="00BC409C">
              <w:rPr>
                <w:bCs/>
                <w:iCs/>
              </w:rPr>
              <w:t xml:space="preserve">ndicate whether the UE support </w:t>
            </w:r>
            <w:r w:rsidRPr="00BC409C">
              <w:rPr>
                <w:rFonts w:cs="Arial"/>
                <w:szCs w:val="18"/>
                <w:lang w:eastAsia="zh-CN"/>
              </w:rPr>
              <w:t xml:space="preserve">X=2 CQI based on 2 slots for </w:t>
            </w:r>
            <w:r w:rsidRPr="00BC409C">
              <w:rPr>
                <w:bCs/>
                <w:iCs/>
              </w:rPr>
              <w:t xml:space="preserve">eType-II </w:t>
            </w:r>
            <w:r w:rsidRPr="00BC409C">
              <w:rPr>
                <w:rFonts w:cs="Arial"/>
                <w:szCs w:val="18"/>
                <w:lang w:eastAsia="zh-CN"/>
              </w:rPr>
              <w:t>doppler codebook</w:t>
            </w:r>
            <w:r w:rsidRPr="00BC409C">
              <w:rPr>
                <w:bCs/>
                <w:iCs/>
              </w:rPr>
              <w:t>.</w:t>
            </w:r>
          </w:p>
          <w:p w14:paraId="6E6AB88D" w14:textId="77777777" w:rsidR="003A1E5F" w:rsidRPr="00BC409C" w:rsidRDefault="003A1E5F" w:rsidP="00423E00">
            <w:pPr>
              <w:pStyle w:val="TAL"/>
              <w:rPr>
                <w:bCs/>
                <w:iCs/>
              </w:rPr>
            </w:pPr>
          </w:p>
          <w:p w14:paraId="0F36E50D" w14:textId="77777777" w:rsidR="003A1E5F" w:rsidRPr="00BC409C" w:rsidRDefault="003A1E5F" w:rsidP="00423E00">
            <w:pPr>
              <w:pStyle w:val="TAL"/>
              <w:rPr>
                <w:rFonts w:cs="Arial"/>
                <w:szCs w:val="18"/>
              </w:rPr>
            </w:pPr>
            <w:r w:rsidRPr="00BC409C">
              <w:rPr>
                <w:bCs/>
                <w:iCs/>
              </w:rPr>
              <w:t xml:space="preserve">The UE optionally includes </w:t>
            </w:r>
            <w:r w:rsidRPr="00BC409C">
              <w:rPr>
                <w:bCs/>
                <w:i/>
                <w:iCs/>
              </w:rPr>
              <w:t xml:space="preserve">eType2DopplerL-N4D1-r18 </w:t>
            </w:r>
            <w:r w:rsidRPr="00BC409C">
              <w:rPr>
                <w:bCs/>
              </w:rPr>
              <w:t>to i</w:t>
            </w:r>
            <w:r w:rsidRPr="00BC409C">
              <w:rPr>
                <w:bCs/>
                <w:iCs/>
              </w:rPr>
              <w:t xml:space="preserve">ndicate whether the UE support </w:t>
            </w:r>
            <w:r w:rsidRPr="00BC409C">
              <w:rPr>
                <w:rFonts w:cs="Arial"/>
                <w:szCs w:val="18"/>
                <w:lang w:eastAsia="zh-CN"/>
              </w:rPr>
              <w:t>l = (n – nCSI</w:t>
            </w:r>
            <w:proofErr w:type="gramStart"/>
            <w:r w:rsidRPr="00BC409C">
              <w:rPr>
                <w:rFonts w:cs="Arial"/>
                <w:szCs w:val="18"/>
                <w:lang w:eastAsia="zh-CN"/>
              </w:rPr>
              <w:t>,ref</w:t>
            </w:r>
            <w:proofErr w:type="gramEnd"/>
            <w:r w:rsidRPr="00BC409C">
              <w:rPr>
                <w:rFonts w:cs="Arial"/>
                <w:szCs w:val="18"/>
                <w:lang w:eastAsia="zh-CN"/>
              </w:rPr>
              <w:t xml:space="preserve"> ) for CSI reference slot for </w:t>
            </w:r>
            <w:r w:rsidRPr="00BC409C">
              <w:rPr>
                <w:bCs/>
                <w:iCs/>
              </w:rPr>
              <w:t xml:space="preserve">eType-II </w:t>
            </w:r>
            <w:r w:rsidRPr="00BC409C">
              <w:rPr>
                <w:rFonts w:cs="Arial"/>
                <w:szCs w:val="18"/>
                <w:lang w:eastAsia="zh-CN"/>
              </w:rPr>
              <w:t>doppler codebook</w:t>
            </w:r>
            <w:r w:rsidRPr="00BC409C">
              <w:rPr>
                <w:bCs/>
                <w:iCs/>
              </w:rPr>
              <w:t>.</w:t>
            </w:r>
          </w:p>
          <w:p w14:paraId="47FDD673" w14:textId="77777777" w:rsidR="003A1E5F" w:rsidRPr="00BC409C" w:rsidRDefault="003A1E5F" w:rsidP="00423E00">
            <w:pPr>
              <w:pStyle w:val="TAL"/>
            </w:pPr>
          </w:p>
          <w:p w14:paraId="7018D27D" w14:textId="77777777" w:rsidR="003A1E5F" w:rsidRPr="00BC409C" w:rsidRDefault="003A1E5F" w:rsidP="00423E00">
            <w:pPr>
              <w:pStyle w:val="TAL"/>
              <w:rPr>
                <w:bCs/>
                <w:iCs/>
              </w:rPr>
            </w:pPr>
            <w:r w:rsidRPr="00BC409C">
              <w:rPr>
                <w:bCs/>
                <w:iCs/>
              </w:rPr>
              <w:t xml:space="preserve">The UE optionally includes </w:t>
            </w:r>
            <w:r w:rsidRPr="00BC409C">
              <w:rPr>
                <w:bCs/>
                <w:i/>
                <w:iCs/>
              </w:rPr>
              <w:t xml:space="preserve">eType2DopplerL6-r18 </w:t>
            </w:r>
            <w:r w:rsidRPr="00BC409C">
              <w:rPr>
                <w:bCs/>
              </w:rPr>
              <w:t>to i</w:t>
            </w:r>
            <w:r w:rsidRPr="00BC409C">
              <w:rPr>
                <w:bCs/>
                <w:iCs/>
              </w:rPr>
              <w:t>ndicate whether the UE support</w:t>
            </w:r>
            <w:r w:rsidRPr="00BC409C">
              <w:rPr>
                <w:rFonts w:cs="Arial"/>
                <w:szCs w:val="18"/>
              </w:rPr>
              <w:t xml:space="preserve"> L=6 for eType-II doppler codebook</w:t>
            </w:r>
            <w:r w:rsidRPr="00BC409C">
              <w:rPr>
                <w:bCs/>
                <w:iCs/>
              </w:rPr>
              <w:t>.</w:t>
            </w:r>
          </w:p>
          <w:p w14:paraId="03500804" w14:textId="77777777" w:rsidR="003A1E5F" w:rsidRPr="00BC409C" w:rsidRDefault="003A1E5F" w:rsidP="00423E00">
            <w:pPr>
              <w:pStyle w:val="TAL"/>
              <w:rPr>
                <w:bCs/>
                <w:iCs/>
              </w:rPr>
            </w:pPr>
          </w:p>
          <w:p w14:paraId="305025A5" w14:textId="77777777" w:rsidR="003A1E5F" w:rsidRPr="00BC409C" w:rsidRDefault="003A1E5F" w:rsidP="00423E00">
            <w:pPr>
              <w:pStyle w:val="TAL"/>
              <w:rPr>
                <w:bCs/>
                <w:iCs/>
              </w:rPr>
            </w:pPr>
            <w:r w:rsidRPr="00BC409C">
              <w:rPr>
                <w:bCs/>
                <w:iCs/>
              </w:rPr>
              <w:t xml:space="preserve">The UE optionally includes </w:t>
            </w:r>
            <w:r w:rsidRPr="00BC409C">
              <w:rPr>
                <w:bCs/>
                <w:i/>
              </w:rPr>
              <w:t>e</w:t>
            </w:r>
            <w:r w:rsidRPr="00BC409C">
              <w:rPr>
                <w:i/>
              </w:rPr>
              <w:t>Type2DopplerR3R4-r18</w:t>
            </w:r>
            <w:r w:rsidRPr="00BC409C">
              <w:t xml:space="preserve"> </w:t>
            </w:r>
            <w:r w:rsidRPr="00BC409C">
              <w:rPr>
                <w:bCs/>
              </w:rPr>
              <w:t>to i</w:t>
            </w:r>
            <w:r w:rsidRPr="00BC409C">
              <w:rPr>
                <w:bCs/>
                <w:iCs/>
              </w:rPr>
              <w:t>ndicate whether the UE support</w:t>
            </w:r>
            <w:r w:rsidRPr="00BC409C">
              <w:rPr>
                <w:rFonts w:cs="Arial"/>
                <w:szCs w:val="18"/>
              </w:rPr>
              <w:t xml:space="preserve"> </w:t>
            </w:r>
            <w:r w:rsidRPr="00BC409C">
              <w:rPr>
                <w:rFonts w:cs="Arial"/>
                <w:szCs w:val="18"/>
                <w:lang w:eastAsia="zh-CN"/>
              </w:rPr>
              <w:t xml:space="preserve">rank </w:t>
            </w:r>
            <w:r w:rsidRPr="00BC409C">
              <w:rPr>
                <w:rFonts w:cs="Arial"/>
                <w:szCs w:val="18"/>
              </w:rPr>
              <w:t>equals 3 and 4 for eType-II doppler codebook</w:t>
            </w:r>
            <w:r w:rsidRPr="00BC409C">
              <w:rPr>
                <w:bCs/>
                <w:iCs/>
              </w:rPr>
              <w:t>.</w:t>
            </w:r>
          </w:p>
          <w:p w14:paraId="0DC0FA85" w14:textId="77777777" w:rsidR="003A1E5F" w:rsidRPr="00BC409C" w:rsidRDefault="003A1E5F" w:rsidP="00423E00">
            <w:pPr>
              <w:pStyle w:val="TAL"/>
            </w:pPr>
          </w:p>
          <w:p w14:paraId="3F57870D" w14:textId="77777777" w:rsidR="003A1E5F" w:rsidRPr="00BC409C" w:rsidRDefault="003A1E5F" w:rsidP="00423E00">
            <w:pPr>
              <w:pStyle w:val="TAL"/>
            </w:pPr>
            <w:r w:rsidRPr="00BC409C">
              <w:rPr>
                <w:iCs/>
              </w:rPr>
              <w:t xml:space="preserve">For </w:t>
            </w:r>
            <w:r w:rsidRPr="00BC409C">
              <w:rPr>
                <w:rFonts w:cs="Arial"/>
                <w:i/>
                <w:szCs w:val="18"/>
              </w:rPr>
              <w:t>codebookVariantsList-r16</w:t>
            </w:r>
            <w:r w:rsidRPr="00BC409C">
              <w:t xml:space="preserve"> related to the </w:t>
            </w:r>
            <w:r w:rsidRPr="00BC409C">
              <w:rPr>
                <w:bCs/>
                <w:iCs/>
              </w:rPr>
              <w:t>eType-II</w:t>
            </w:r>
            <w:r w:rsidRPr="00BC409C">
              <w:t>:</w:t>
            </w:r>
          </w:p>
          <w:p w14:paraId="1BE4C32F"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The minimum of </w:t>
            </w:r>
            <w:r w:rsidRPr="00BC409C">
              <w:rPr>
                <w:rFonts w:ascii="Arial" w:hAnsi="Arial" w:cs="Arial"/>
                <w:i/>
                <w:iCs/>
                <w:sz w:val="18"/>
                <w:szCs w:val="18"/>
              </w:rPr>
              <w:t>maxNumberTxPortsPerResource</w:t>
            </w:r>
            <w:r w:rsidRPr="00BC409C">
              <w:rPr>
                <w:rFonts w:ascii="Arial" w:hAnsi="Arial" w:cs="Arial"/>
                <w:sz w:val="18"/>
                <w:szCs w:val="18"/>
              </w:rPr>
              <w:t xml:space="preserve"> is '</w:t>
            </w:r>
            <w:r w:rsidRPr="00BC409C">
              <w:rPr>
                <w:rFonts w:ascii="Arial" w:hAnsi="Arial" w:cs="Arial"/>
                <w:iCs/>
                <w:sz w:val="18"/>
                <w:szCs w:val="18"/>
              </w:rPr>
              <w:t>p4</w:t>
            </w:r>
            <w:r w:rsidRPr="00BC409C">
              <w:rPr>
                <w:rFonts w:ascii="Arial" w:hAnsi="Arial" w:cs="Arial"/>
                <w:sz w:val="18"/>
                <w:szCs w:val="18"/>
              </w:rPr>
              <w:t>';</w:t>
            </w:r>
          </w:p>
          <w:p w14:paraId="3220A42A"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The minimum of </w:t>
            </w:r>
            <w:r w:rsidRPr="00BC409C">
              <w:rPr>
                <w:rFonts w:ascii="Arial" w:hAnsi="Arial" w:cs="Arial"/>
                <w:i/>
                <w:iCs/>
                <w:sz w:val="18"/>
                <w:szCs w:val="18"/>
              </w:rPr>
              <w:t>maxNumberResourcesPerBand</w:t>
            </w:r>
            <w:r w:rsidRPr="00BC409C">
              <w:rPr>
                <w:rFonts w:ascii="Arial" w:hAnsi="Arial" w:cs="Arial"/>
                <w:iCs/>
                <w:sz w:val="18"/>
                <w:szCs w:val="18"/>
              </w:rPr>
              <w:t xml:space="preserve"> is 2, except for </w:t>
            </w:r>
            <w:r w:rsidRPr="00BC409C">
              <w:rPr>
                <w:rFonts w:ascii="Arial" w:hAnsi="Arial" w:cs="Arial"/>
                <w:i/>
                <w:iCs/>
                <w:sz w:val="18"/>
                <w:szCs w:val="18"/>
              </w:rPr>
              <w:t>eType2DopplerR2-r18</w:t>
            </w:r>
            <w:r w:rsidRPr="00BC409C">
              <w:rPr>
                <w:rFonts w:ascii="Arial" w:hAnsi="Arial" w:cs="Arial"/>
                <w:iCs/>
                <w:sz w:val="18"/>
                <w:szCs w:val="18"/>
              </w:rPr>
              <w:t>.</w:t>
            </w:r>
          </w:p>
          <w:p w14:paraId="29469AAD"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The minimum value of </w:t>
            </w:r>
            <w:r w:rsidRPr="00BC409C">
              <w:rPr>
                <w:rFonts w:ascii="Arial" w:hAnsi="Arial" w:cs="Arial"/>
                <w:i/>
                <w:sz w:val="18"/>
                <w:szCs w:val="18"/>
              </w:rPr>
              <w:t>totalNumberTxPortsPerBand</w:t>
            </w:r>
            <w:r w:rsidRPr="00BC409C">
              <w:rPr>
                <w:rFonts w:ascii="Arial" w:hAnsi="Arial" w:cs="Arial"/>
                <w:sz w:val="18"/>
                <w:szCs w:val="18"/>
              </w:rPr>
              <w:t xml:space="preserve"> is 4.</w:t>
            </w:r>
          </w:p>
          <w:p w14:paraId="14A8BA43" w14:textId="77777777" w:rsidR="003A1E5F" w:rsidRPr="00BC409C" w:rsidRDefault="003A1E5F" w:rsidP="00423E00">
            <w:pPr>
              <w:pStyle w:val="TAL"/>
              <w:rPr>
                <w:b/>
                <w:bCs/>
                <w:i/>
                <w:iCs/>
              </w:rPr>
            </w:pPr>
          </w:p>
        </w:tc>
        <w:tc>
          <w:tcPr>
            <w:tcW w:w="709" w:type="dxa"/>
          </w:tcPr>
          <w:p w14:paraId="27FE66E5" w14:textId="77777777" w:rsidR="003A1E5F" w:rsidRPr="00BC409C" w:rsidRDefault="003A1E5F" w:rsidP="00423E00">
            <w:pPr>
              <w:pStyle w:val="TAL"/>
              <w:jc w:val="center"/>
            </w:pPr>
            <w:r w:rsidRPr="00BC409C">
              <w:rPr>
                <w:rFonts w:cs="Arial"/>
                <w:szCs w:val="18"/>
              </w:rPr>
              <w:t>BC</w:t>
            </w:r>
          </w:p>
        </w:tc>
        <w:tc>
          <w:tcPr>
            <w:tcW w:w="567" w:type="dxa"/>
          </w:tcPr>
          <w:p w14:paraId="65BE2EC3" w14:textId="77777777" w:rsidR="003A1E5F" w:rsidRPr="00BC409C" w:rsidRDefault="003A1E5F" w:rsidP="00423E00">
            <w:pPr>
              <w:pStyle w:val="TAL"/>
              <w:jc w:val="center"/>
            </w:pPr>
            <w:r w:rsidRPr="00BC409C">
              <w:rPr>
                <w:rFonts w:cs="Arial"/>
                <w:szCs w:val="18"/>
              </w:rPr>
              <w:t>No</w:t>
            </w:r>
          </w:p>
        </w:tc>
        <w:tc>
          <w:tcPr>
            <w:tcW w:w="709" w:type="dxa"/>
          </w:tcPr>
          <w:p w14:paraId="4C14EB4C" w14:textId="77777777" w:rsidR="003A1E5F" w:rsidRPr="00BC409C" w:rsidRDefault="003A1E5F" w:rsidP="00423E00">
            <w:pPr>
              <w:pStyle w:val="TAL"/>
              <w:jc w:val="center"/>
              <w:rPr>
                <w:bCs/>
                <w:iCs/>
              </w:rPr>
            </w:pPr>
            <w:r w:rsidRPr="00BC409C">
              <w:rPr>
                <w:bCs/>
                <w:iCs/>
              </w:rPr>
              <w:t>N/A</w:t>
            </w:r>
          </w:p>
        </w:tc>
        <w:tc>
          <w:tcPr>
            <w:tcW w:w="728" w:type="dxa"/>
          </w:tcPr>
          <w:p w14:paraId="59939122" w14:textId="77777777" w:rsidR="003A1E5F" w:rsidRPr="00BC409C" w:rsidRDefault="003A1E5F" w:rsidP="00423E00">
            <w:pPr>
              <w:pStyle w:val="TAL"/>
              <w:jc w:val="center"/>
              <w:rPr>
                <w:bCs/>
                <w:iCs/>
              </w:rPr>
            </w:pPr>
            <w:r w:rsidRPr="00BC409C">
              <w:rPr>
                <w:bCs/>
                <w:iCs/>
              </w:rPr>
              <w:t>N/A</w:t>
            </w:r>
          </w:p>
        </w:tc>
      </w:tr>
      <w:tr w:rsidR="003A1E5F" w:rsidRPr="00BC409C" w:rsidDel="00172633" w14:paraId="5D2604EB" w14:textId="77777777" w:rsidTr="00423E00">
        <w:trPr>
          <w:cantSplit/>
          <w:tblHeader/>
        </w:trPr>
        <w:tc>
          <w:tcPr>
            <w:tcW w:w="6917" w:type="dxa"/>
          </w:tcPr>
          <w:p w14:paraId="127FD4AE" w14:textId="77777777" w:rsidR="003A1E5F" w:rsidRPr="00BC409C" w:rsidRDefault="003A1E5F" w:rsidP="00423E00">
            <w:pPr>
              <w:pStyle w:val="TAL"/>
              <w:rPr>
                <w:rFonts w:cs="Arial"/>
                <w:b/>
                <w:bCs/>
                <w:i/>
                <w:iCs/>
                <w:szCs w:val="18"/>
              </w:rPr>
            </w:pPr>
            <w:r w:rsidRPr="00BC409C">
              <w:rPr>
                <w:rFonts w:cs="Arial"/>
                <w:b/>
                <w:bCs/>
                <w:i/>
                <w:iCs/>
                <w:szCs w:val="18"/>
              </w:rPr>
              <w:lastRenderedPageBreak/>
              <w:t>codebookParametersfetype2CJT-PerBC-r18</w:t>
            </w:r>
          </w:p>
          <w:p w14:paraId="4D0ED33A" w14:textId="77777777" w:rsidR="003A1E5F" w:rsidRPr="00BC409C" w:rsidRDefault="003A1E5F" w:rsidP="00423E00">
            <w:pPr>
              <w:pStyle w:val="TAL"/>
              <w:rPr>
                <w:bCs/>
                <w:iCs/>
              </w:rPr>
            </w:pPr>
            <w:r w:rsidRPr="00BC409C">
              <w:rPr>
                <w:rFonts w:cs="Arial"/>
                <w:szCs w:val="18"/>
              </w:rPr>
              <w:t xml:space="preserve">Indicates the UE support of additional codebooks and the corresponding parameters supported </w:t>
            </w:r>
            <w:r w:rsidRPr="00BC409C">
              <w:t xml:space="preserve">by the UE </w:t>
            </w:r>
            <w:r w:rsidRPr="00BC409C">
              <w:rPr>
                <w:bCs/>
                <w:iCs/>
              </w:rPr>
              <w:t>of Further Enhanced Type II Codebook (feType-II) with refinement for multi-TRP CJT.</w:t>
            </w:r>
          </w:p>
          <w:p w14:paraId="4CCA44DE" w14:textId="77777777" w:rsidR="003A1E5F" w:rsidRPr="00BC409C" w:rsidRDefault="003A1E5F" w:rsidP="00423E00">
            <w:pPr>
              <w:pStyle w:val="TAL"/>
              <w:rPr>
                <w:bCs/>
                <w:iCs/>
              </w:rPr>
            </w:pPr>
          </w:p>
          <w:p w14:paraId="06C0C89A" w14:textId="77777777" w:rsidR="003A1E5F" w:rsidRPr="00BC409C" w:rsidRDefault="003A1E5F" w:rsidP="00423E00">
            <w:pPr>
              <w:pStyle w:val="TAL"/>
              <w:rPr>
                <w:bCs/>
              </w:rPr>
            </w:pPr>
            <w:r w:rsidRPr="00BC409C">
              <w:rPr>
                <w:bCs/>
                <w:iCs/>
              </w:rPr>
              <w:t xml:space="preserve">The UE shall include </w:t>
            </w:r>
            <w:r w:rsidRPr="00BC409C">
              <w:rPr>
                <w:bCs/>
                <w:i/>
              </w:rPr>
              <w:t>feType2CJT-r18</w:t>
            </w:r>
            <w:r w:rsidRPr="00BC409C">
              <w:rPr>
                <w:i/>
              </w:rPr>
              <w:t xml:space="preserve"> </w:t>
            </w:r>
            <w:r w:rsidRPr="00BC409C">
              <w:t xml:space="preserve">to indicate </w:t>
            </w:r>
            <w:r w:rsidRPr="00BC409C">
              <w:rPr>
                <w:bCs/>
                <w:iCs/>
              </w:rPr>
              <w:t xml:space="preserve">basic features of feType-II codebook with refinement for multi-TRP CJT. </w:t>
            </w:r>
            <w:r w:rsidRPr="00BC409C">
              <w:rPr>
                <w:rFonts w:eastAsia="MS PGothic" w:cs="Arial"/>
                <w:szCs w:val="18"/>
              </w:rPr>
              <w:t>This capability signalling comprises the following parameters</w:t>
            </w:r>
            <w:r w:rsidRPr="00BC409C">
              <w:rPr>
                <w:bCs/>
                <w:iCs/>
              </w:rPr>
              <w:t>:</w:t>
            </w:r>
          </w:p>
          <w:p w14:paraId="2CDC6828" w14:textId="77777777" w:rsidR="003A1E5F" w:rsidRPr="00BC409C" w:rsidRDefault="003A1E5F" w:rsidP="00423E00">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r>
            <w:proofErr w:type="gramStart"/>
            <w:r w:rsidRPr="00BC409C">
              <w:rPr>
                <w:rFonts w:ascii="Arial" w:hAnsi="Arial" w:cs="Arial"/>
                <w:i/>
                <w:iCs/>
                <w:sz w:val="18"/>
                <w:szCs w:val="18"/>
              </w:rPr>
              <w:t>supportedCSI-RS-ResourceList-r18</w:t>
            </w:r>
            <w:proofErr w:type="gramEnd"/>
            <w:r w:rsidRPr="00BC409C">
              <w:rPr>
                <w:rFonts w:ascii="Arial" w:hAnsi="Arial" w:cs="Arial"/>
                <w:i/>
                <w:iCs/>
                <w:sz w:val="18"/>
                <w:szCs w:val="18"/>
              </w:rPr>
              <w:t xml:space="preserve"> </w:t>
            </w:r>
            <w:r w:rsidRPr="00BC409C">
              <w:rPr>
                <w:rFonts w:ascii="Arial" w:hAnsi="Arial" w:cs="Arial"/>
                <w:sz w:val="18"/>
                <w:szCs w:val="18"/>
              </w:rPr>
              <w:t xml:space="preserve">indicates the list of supported CSI-RS resources across all CCs in a band combination by referring to </w:t>
            </w:r>
            <w:r w:rsidRPr="00BC409C">
              <w:rPr>
                <w:rFonts w:ascii="Arial" w:hAnsi="Arial" w:cs="Arial"/>
                <w:i/>
                <w:sz w:val="18"/>
                <w:szCs w:val="18"/>
              </w:rPr>
              <w:t>codebookVariantsList</w:t>
            </w:r>
            <w:r w:rsidRPr="00BC409C">
              <w:rPr>
                <w:rFonts w:ascii="Arial" w:hAnsi="Arial" w:cs="Arial"/>
                <w:sz w:val="18"/>
                <w:szCs w:val="18"/>
              </w:rPr>
              <w:t xml:space="preserve">. The following parameters are included in </w:t>
            </w:r>
            <w:r w:rsidRPr="00BC409C">
              <w:rPr>
                <w:rFonts w:ascii="Arial" w:hAnsi="Arial" w:cs="Arial"/>
                <w:i/>
                <w:sz w:val="18"/>
                <w:szCs w:val="18"/>
              </w:rPr>
              <w:t>codebookVariantsList</w:t>
            </w:r>
            <w:r w:rsidRPr="00BC409C">
              <w:rPr>
                <w:rFonts w:ascii="Arial" w:hAnsi="Arial" w:cs="Arial"/>
                <w:sz w:val="18"/>
                <w:szCs w:val="18"/>
              </w:rPr>
              <w:t>:</w:t>
            </w:r>
          </w:p>
          <w:p w14:paraId="1E948074"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maxNumberTxPortsPerResource</w:t>
            </w:r>
            <w:r w:rsidRPr="00BC409C">
              <w:rPr>
                <w:rFonts w:ascii="Arial" w:hAnsi="Arial" w:cs="Arial"/>
                <w:sz w:val="18"/>
                <w:szCs w:val="18"/>
              </w:rPr>
              <w:t xml:space="preserve"> indicates the maximum number of Tx ports in one NZP CSI-RS resource associated with multi-TRP CJT</w:t>
            </w:r>
          </w:p>
          <w:p w14:paraId="4210A547"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maxNumberResourcesPerBand</w:t>
            </w:r>
            <w:r w:rsidRPr="00BC409C">
              <w:rPr>
                <w:rFonts w:ascii="Arial" w:hAnsi="Arial" w:cs="Arial"/>
                <w:sz w:val="18"/>
                <w:szCs w:val="18"/>
              </w:rPr>
              <w:t xml:space="preserve"> indicates the maximum total number of NZP CSI-RS resource associated with multi-TRP CJT</w:t>
            </w:r>
          </w:p>
          <w:p w14:paraId="13A1650B"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totalNumberTxPortsPerBand</w:t>
            </w:r>
            <w:r w:rsidRPr="00BC409C">
              <w:rPr>
                <w:rFonts w:ascii="Arial" w:hAnsi="Arial" w:cs="Arial"/>
                <w:sz w:val="18"/>
                <w:szCs w:val="18"/>
              </w:rPr>
              <w:t xml:space="preserve"> indicates the total number of Tx ports of NZP CSI-RS resources associated with multi-TRP CJT</w:t>
            </w:r>
          </w:p>
          <w:p w14:paraId="31AE1F14"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scalingfactor-r18</w:t>
            </w:r>
            <w:r w:rsidRPr="00BC409C">
              <w:rPr>
                <w:rFonts w:ascii="Arial" w:hAnsi="Arial" w:cs="Arial"/>
                <w:sz w:val="18"/>
                <w:szCs w:val="18"/>
              </w:rPr>
              <w:t xml:space="preserve"> indicates </w:t>
            </w:r>
            <w:r w:rsidRPr="00BC409C">
              <w:rPr>
                <w:rFonts w:ascii="Arial" w:eastAsia="Yu Mincho" w:hAnsi="Arial" w:cs="Arial"/>
                <w:sz w:val="18"/>
                <w:szCs w:val="18"/>
              </w:rPr>
              <w:t>the scaling factor X for CPU occupation counting for CJT fetype-II codebook</w:t>
            </w:r>
          </w:p>
          <w:p w14:paraId="7FEB1210" w14:textId="77777777" w:rsidR="003A1E5F" w:rsidRPr="00BC409C" w:rsidRDefault="003A1E5F" w:rsidP="00423E00">
            <w:pPr>
              <w:pStyle w:val="B1"/>
              <w:spacing w:after="0"/>
              <w:rPr>
                <w:rFonts w:ascii="Arial" w:hAnsi="Arial" w:cs="Arial"/>
                <w:b/>
                <w:bCs/>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maxNumberNZP-CSI-RS-MultiTRP-CJT-r18 </w:t>
            </w:r>
            <w:r w:rsidRPr="00BC409C">
              <w:rPr>
                <w:rFonts w:ascii="Arial" w:hAnsi="Arial" w:cs="Arial"/>
                <w:sz w:val="18"/>
                <w:szCs w:val="18"/>
              </w:rPr>
              <w:t>indicates the maximum number of NZP CSI-RS resources in one NZP CSI-RS resource set associated with multi-TRP CJT</w:t>
            </w:r>
          </w:p>
          <w:p w14:paraId="7820DACF" w14:textId="77777777" w:rsidR="003A1E5F" w:rsidRPr="00BC409C" w:rsidRDefault="003A1E5F" w:rsidP="00423E00">
            <w:pPr>
              <w:pStyle w:val="TAL"/>
              <w:rPr>
                <w:rFonts w:cs="Arial"/>
                <w:szCs w:val="18"/>
              </w:rPr>
            </w:pPr>
          </w:p>
          <w:p w14:paraId="1F771FBA" w14:textId="77777777" w:rsidR="003A1E5F" w:rsidRPr="00BC409C" w:rsidRDefault="003A1E5F" w:rsidP="00423E00">
            <w:pPr>
              <w:pStyle w:val="TAL"/>
              <w:rPr>
                <w:rFonts w:eastAsia="等线" w:cs="Arial"/>
                <w:szCs w:val="18"/>
                <w:lang w:eastAsia="zh-CN"/>
              </w:rPr>
            </w:pPr>
            <w:r w:rsidRPr="00BC409C">
              <w:rPr>
                <w:rFonts w:cs="Arial"/>
                <w:szCs w:val="18"/>
              </w:rPr>
              <w:t xml:space="preserve">The UE indicating </w:t>
            </w:r>
            <w:r w:rsidRPr="00BC409C">
              <w:rPr>
                <w:rFonts w:cs="Arial"/>
                <w:i/>
                <w:iCs/>
                <w:szCs w:val="18"/>
              </w:rPr>
              <w:t>f</w:t>
            </w:r>
            <w:r w:rsidRPr="00BC409C">
              <w:rPr>
                <w:bCs/>
                <w:i/>
              </w:rPr>
              <w:t xml:space="preserve">eType2CJT-r18 </w:t>
            </w:r>
            <w:r w:rsidRPr="00BC409C">
              <w:rPr>
                <w:bCs/>
                <w:iCs/>
              </w:rPr>
              <w:t xml:space="preserve">shall support </w:t>
            </w:r>
            <w:r w:rsidRPr="00BC409C">
              <w:rPr>
                <w:rFonts w:cs="Arial"/>
                <w:szCs w:val="18"/>
              </w:rPr>
              <w:t>N=N_TRP only, N_L=1 only, support mode 2 for FeType-II port selection codebook refinement for multi-TRP CJT, support for PMI subband R=1, support of parameter combinations with M=1, support rank 1,2, and support frequency basis selection mode 2, i.e., common frequency basis selection among different TRPs.</w:t>
            </w:r>
          </w:p>
          <w:p w14:paraId="3808E508" w14:textId="77777777" w:rsidR="003A1E5F" w:rsidRPr="00BC409C" w:rsidRDefault="003A1E5F" w:rsidP="00423E00">
            <w:pPr>
              <w:pStyle w:val="TAL"/>
              <w:rPr>
                <w:rFonts w:eastAsia="MS PGothic"/>
                <w:i/>
                <w:iCs/>
              </w:rPr>
            </w:pPr>
            <w:r w:rsidRPr="00BC409C">
              <w:rPr>
                <w:rFonts w:eastAsia="MS PGothic"/>
              </w:rPr>
              <w:t xml:space="preserve">The UE indicating support of </w:t>
            </w:r>
            <w:r w:rsidRPr="00BC409C">
              <w:rPr>
                <w:rFonts w:eastAsia="MS PGothic"/>
                <w:i/>
                <w:iCs/>
              </w:rPr>
              <w:t>f</w:t>
            </w:r>
            <w:r w:rsidRPr="00BC409C">
              <w:rPr>
                <w:bCs/>
                <w:i/>
              </w:rPr>
              <w:t xml:space="preserve">eType2CJT-r18 </w:t>
            </w:r>
            <w:r w:rsidRPr="00BC409C">
              <w:rPr>
                <w:rFonts w:eastAsia="MS PGothic"/>
              </w:rPr>
              <w:t xml:space="preserve">shall also indicate support of </w:t>
            </w:r>
            <w:r w:rsidRPr="00BC409C">
              <w:rPr>
                <w:i/>
              </w:rPr>
              <w:t>csi-ReportFramework</w:t>
            </w:r>
            <w:r w:rsidRPr="00BC409C">
              <w:rPr>
                <w:rFonts w:eastAsia="MS PGothic"/>
                <w:i/>
                <w:iCs/>
              </w:rPr>
              <w:t xml:space="preserve"> </w:t>
            </w:r>
            <w:r w:rsidRPr="00BC409C">
              <w:rPr>
                <w:rFonts w:eastAsia="MS PGothic"/>
              </w:rPr>
              <w:t xml:space="preserve">and </w:t>
            </w:r>
            <w:r w:rsidRPr="00BC409C">
              <w:rPr>
                <w:i/>
              </w:rPr>
              <w:t>simultaneousCSI-ReportsAllCC</w:t>
            </w:r>
            <w:r w:rsidRPr="00BC409C">
              <w:rPr>
                <w:rFonts w:eastAsia="MS PGothic"/>
                <w:i/>
                <w:iCs/>
              </w:rPr>
              <w:t>.</w:t>
            </w:r>
          </w:p>
          <w:p w14:paraId="4847422A" w14:textId="77777777" w:rsidR="003A1E5F" w:rsidRPr="00BC409C" w:rsidRDefault="003A1E5F" w:rsidP="00423E00">
            <w:pPr>
              <w:pStyle w:val="TAL"/>
              <w:rPr>
                <w:rFonts w:eastAsia="等线" w:cs="Arial"/>
                <w:szCs w:val="18"/>
                <w:lang w:eastAsia="zh-CN"/>
              </w:rPr>
            </w:pPr>
          </w:p>
          <w:p w14:paraId="70C2326D" w14:textId="77777777" w:rsidR="003A1E5F" w:rsidRPr="00BC409C" w:rsidRDefault="003A1E5F" w:rsidP="00423E00">
            <w:pPr>
              <w:pStyle w:val="TAN"/>
              <w:rPr>
                <w:lang w:eastAsia="zh-CN"/>
              </w:rPr>
            </w:pPr>
            <w:r w:rsidRPr="00BC409C">
              <w:t>NOTE 1:</w:t>
            </w:r>
            <w:r w:rsidRPr="00BC409C">
              <w:rPr>
                <w:i/>
                <w:iCs/>
              </w:rPr>
              <w:tab/>
            </w:r>
            <w:r w:rsidRPr="00BC409C">
              <w:rPr>
                <w:lang w:eastAsia="zh-CN"/>
              </w:rPr>
              <w:t>When NTRP=1 TRP is configured, OCPU =1. When NTRP&gt;1 TRPS are configured, OCPU = ceil(X * NTRP).</w:t>
            </w:r>
          </w:p>
          <w:p w14:paraId="65157263" w14:textId="77777777" w:rsidR="003A1E5F" w:rsidRPr="00BC409C" w:rsidRDefault="003A1E5F" w:rsidP="00423E00">
            <w:pPr>
              <w:pStyle w:val="TAN"/>
            </w:pPr>
            <w:r w:rsidRPr="00BC409C">
              <w:t>NOTE 2:</w:t>
            </w:r>
            <w:r w:rsidRPr="00BC409C">
              <w:rPr>
                <w:i/>
                <w:iCs/>
              </w:rPr>
              <w:tab/>
            </w:r>
            <w:r w:rsidRPr="00BC409C">
              <w:rPr>
                <w:rFonts w:cs="Arial"/>
                <w:szCs w:val="18"/>
                <w:lang w:eastAsia="zh-CN"/>
              </w:rPr>
              <w:t xml:space="preserve">A-CSI is supported, and whether UE supports SP-CSI on PUSCH is dependent on </w:t>
            </w:r>
            <w:r w:rsidRPr="00BC409C">
              <w:rPr>
                <w:i/>
              </w:rPr>
              <w:t>sp-CSI-ReportPUSCH</w:t>
            </w:r>
            <w:r w:rsidRPr="00BC409C">
              <w:rPr>
                <w:rFonts w:cs="Arial"/>
                <w:szCs w:val="18"/>
                <w:lang w:eastAsia="zh-CN"/>
              </w:rPr>
              <w:t>.</w:t>
            </w:r>
          </w:p>
          <w:p w14:paraId="02D2244C" w14:textId="77777777" w:rsidR="003A1E5F" w:rsidRPr="00BC409C" w:rsidRDefault="003A1E5F" w:rsidP="00423E00">
            <w:pPr>
              <w:pStyle w:val="TAN"/>
            </w:pPr>
            <w:r w:rsidRPr="00BC409C">
              <w:t>NOTE 3:</w:t>
            </w:r>
            <w:r w:rsidRPr="00BC409C">
              <w:rPr>
                <w:i/>
                <w:iCs/>
              </w:rPr>
              <w:tab/>
            </w:r>
            <w:r w:rsidRPr="00BC409C">
              <w:t>A UE that supports CSI enhancement for Rel 17 based type-II CJT must support this feature.</w:t>
            </w:r>
          </w:p>
          <w:p w14:paraId="52C73367" w14:textId="77777777" w:rsidR="003A1E5F" w:rsidRPr="00BC409C" w:rsidRDefault="003A1E5F" w:rsidP="00423E00">
            <w:pPr>
              <w:pStyle w:val="TAL"/>
              <w:rPr>
                <w:rFonts w:eastAsia="等线" w:cs="Arial"/>
                <w:szCs w:val="18"/>
                <w:lang w:eastAsia="zh-CN"/>
              </w:rPr>
            </w:pPr>
          </w:p>
          <w:p w14:paraId="3F0BCE50" w14:textId="77777777" w:rsidR="003A1E5F" w:rsidRPr="00BC409C" w:rsidRDefault="003A1E5F" w:rsidP="00423E00">
            <w:pPr>
              <w:pStyle w:val="TAL"/>
              <w:rPr>
                <w:rFonts w:cs="Arial"/>
                <w:szCs w:val="18"/>
              </w:rPr>
            </w:pPr>
            <w:r w:rsidRPr="00BC409C">
              <w:rPr>
                <w:rFonts w:eastAsia="等线" w:cs="Arial"/>
                <w:szCs w:val="18"/>
                <w:lang w:eastAsia="zh-CN"/>
              </w:rPr>
              <w:t xml:space="preserve">The UE optionally includes </w:t>
            </w:r>
            <w:r w:rsidRPr="00BC409C">
              <w:rPr>
                <w:rFonts w:eastAsia="等线" w:cs="Arial"/>
                <w:i/>
                <w:iCs/>
                <w:szCs w:val="18"/>
                <w:lang w:eastAsia="zh-CN"/>
              </w:rPr>
              <w:t>f</w:t>
            </w:r>
            <w:r w:rsidRPr="00BC409C">
              <w:rPr>
                <w:i/>
                <w:iCs/>
              </w:rPr>
              <w:t xml:space="preserve">eType2CJT-FD-IO-r18 </w:t>
            </w:r>
            <w:r w:rsidRPr="00BC409C">
              <w:t xml:space="preserve">to indicate whether the UE supports </w:t>
            </w:r>
            <w:r w:rsidRPr="00BC409C">
              <w:rPr>
                <w:rFonts w:cs="Arial"/>
                <w:szCs w:val="18"/>
              </w:rPr>
              <w:t>FeType-II port selection codebook refinement for multi-TRP CJT with PMI subband R=1</w:t>
            </w:r>
            <w:r w:rsidRPr="00BC409C">
              <w:t xml:space="preserve">. </w:t>
            </w:r>
            <w:r w:rsidRPr="00BC409C">
              <w:rPr>
                <w:rFonts w:eastAsia="MS PGothic"/>
              </w:rPr>
              <w:t xml:space="preserve">This capability signalling comprises </w:t>
            </w:r>
            <w:r w:rsidRPr="00BC409C">
              <w:rPr>
                <w:rFonts w:cs="Arial"/>
                <w:szCs w:val="18"/>
              </w:rPr>
              <w:t xml:space="preserve">the list of supported NZP CSI-RS resources across all CCs in a band combination by referring to </w:t>
            </w:r>
            <w:r w:rsidRPr="00BC409C">
              <w:rPr>
                <w:rFonts w:cs="Arial"/>
                <w:i/>
                <w:szCs w:val="18"/>
              </w:rPr>
              <w:t>codebookVariantsList</w:t>
            </w:r>
            <w:r w:rsidRPr="00BC409C">
              <w:rPr>
                <w:rFonts w:cs="Arial"/>
                <w:szCs w:val="18"/>
              </w:rPr>
              <w:t xml:space="preserve">. The UE indicating </w:t>
            </w:r>
            <w:r w:rsidRPr="00BC409C">
              <w:rPr>
                <w:rFonts w:cs="Arial"/>
                <w:i/>
                <w:iCs/>
                <w:szCs w:val="18"/>
              </w:rPr>
              <w:t>f</w:t>
            </w:r>
            <w:r w:rsidRPr="00BC409C">
              <w:rPr>
                <w:i/>
                <w:iCs/>
              </w:rPr>
              <w:t xml:space="preserve">eType2CJT-FD-IO-r18 </w:t>
            </w:r>
            <w:r w:rsidRPr="00BC409C">
              <w:t xml:space="preserve">shall also support </w:t>
            </w:r>
            <w:r w:rsidRPr="00BC409C">
              <w:rPr>
                <w:rFonts w:cs="Arial"/>
                <w:szCs w:val="18"/>
              </w:rPr>
              <w:t>frequency basis selection mode 1, i.e., common frequency basis selection among different TRPs with FD basis selection integer frequency offset.</w:t>
            </w:r>
          </w:p>
          <w:p w14:paraId="42F6A004" w14:textId="77777777" w:rsidR="003A1E5F" w:rsidRPr="00BC409C" w:rsidRDefault="003A1E5F" w:rsidP="00423E00">
            <w:pPr>
              <w:pStyle w:val="TAL"/>
            </w:pPr>
          </w:p>
          <w:p w14:paraId="0A6581D6" w14:textId="77777777" w:rsidR="003A1E5F" w:rsidRPr="00BC409C" w:rsidRDefault="003A1E5F" w:rsidP="00423E00">
            <w:pPr>
              <w:pStyle w:val="TAL"/>
              <w:rPr>
                <w:i/>
                <w:iCs/>
              </w:rPr>
            </w:pPr>
            <w:r w:rsidRPr="00BC409C">
              <w:t xml:space="preserve">The UE optionally Indicates </w:t>
            </w:r>
            <w:r w:rsidRPr="00BC409C">
              <w:rPr>
                <w:i/>
                <w:iCs/>
              </w:rPr>
              <w:t>feType2CJT-FD-FO-r18</w:t>
            </w:r>
            <w:r w:rsidRPr="00BC409C">
              <w:t xml:space="preserve"> to indicate whether the UE supports </w:t>
            </w:r>
            <w:r w:rsidRPr="00BC409C">
              <w:rPr>
                <w:rFonts w:cs="Arial"/>
                <w:szCs w:val="18"/>
                <w:lang w:eastAsia="zh-CN"/>
              </w:rPr>
              <w:t>frequency basis selection mode 1 with FD basis selection fractional frequency offset for FeType-II port selection based CJT codebook</w:t>
            </w:r>
            <w:r w:rsidRPr="00BC409C">
              <w:rPr>
                <w:rFonts w:cs="Arial"/>
                <w:szCs w:val="18"/>
              </w:rPr>
              <w:t xml:space="preserve">. The UE indicating </w:t>
            </w:r>
            <w:r w:rsidRPr="00BC409C">
              <w:rPr>
                <w:rFonts w:cs="Arial"/>
                <w:i/>
                <w:iCs/>
                <w:szCs w:val="18"/>
              </w:rPr>
              <w:t>f</w:t>
            </w:r>
            <w:r w:rsidRPr="00BC409C">
              <w:rPr>
                <w:i/>
                <w:iCs/>
              </w:rPr>
              <w:t>eType2CJT-FD-FO-r18</w:t>
            </w:r>
            <w:r w:rsidRPr="00BC409C">
              <w:t xml:space="preserve"> shall also indicate support of </w:t>
            </w:r>
            <w:r w:rsidRPr="00BC409C">
              <w:rPr>
                <w:i/>
                <w:iCs/>
              </w:rPr>
              <w:t>feType2CJT-FD-IO-r18.</w:t>
            </w:r>
          </w:p>
          <w:p w14:paraId="7332B40C" w14:textId="77777777" w:rsidR="003A1E5F" w:rsidRPr="00BC409C" w:rsidRDefault="003A1E5F" w:rsidP="00423E00">
            <w:pPr>
              <w:pStyle w:val="TAL"/>
              <w:rPr>
                <w:i/>
                <w:iCs/>
              </w:rPr>
            </w:pPr>
          </w:p>
          <w:p w14:paraId="7B32313C" w14:textId="77777777" w:rsidR="003A1E5F" w:rsidRPr="00BC409C" w:rsidRDefault="003A1E5F" w:rsidP="00423E00">
            <w:pPr>
              <w:pStyle w:val="TAL"/>
              <w:rPr>
                <w:bCs/>
                <w:iCs/>
              </w:rPr>
            </w:pPr>
            <w:r w:rsidRPr="00BC409C">
              <w:t xml:space="preserve">The UE optionally Indicates </w:t>
            </w:r>
            <w:r w:rsidRPr="00BC409C">
              <w:rPr>
                <w:rFonts w:eastAsia="等线"/>
                <w:i/>
                <w:iCs/>
                <w:lang w:eastAsia="zh-CN"/>
              </w:rPr>
              <w:t>eType2CJT-M2R1-r18</w:t>
            </w:r>
            <w:r w:rsidRPr="00BC409C">
              <w:rPr>
                <w:rFonts w:eastAsia="等线"/>
                <w:lang w:eastAsia="zh-CN"/>
              </w:rPr>
              <w:t xml:space="preserve"> to indicate whether the UE supports </w:t>
            </w:r>
            <w:r w:rsidRPr="00BC409C">
              <w:rPr>
                <w:rFonts w:cs="Arial"/>
                <w:szCs w:val="18"/>
                <w:lang w:eastAsia="zh-CN"/>
              </w:rPr>
              <w:t>FeType-II port selection codebook refinement for multi-TRP CJT with M=2 and PMI subband R=1</w:t>
            </w:r>
            <w:r w:rsidRPr="00BC409C">
              <w:rPr>
                <w:rFonts w:eastAsia="等线"/>
                <w:lang w:eastAsia="zh-CN"/>
              </w:rPr>
              <w:t xml:space="preserve">. </w:t>
            </w:r>
            <w:r w:rsidRPr="00BC409C">
              <w:rPr>
                <w:rFonts w:eastAsia="MS PGothic"/>
              </w:rPr>
              <w:t xml:space="preserve">This capability signalling comprises </w:t>
            </w:r>
            <w:r w:rsidRPr="00BC409C">
              <w:rPr>
                <w:rFonts w:cs="Arial"/>
                <w:szCs w:val="18"/>
              </w:rPr>
              <w:t xml:space="preserve">the list of supported NZP CSI-RS resources with R=2 across all CCs in a band combination by referring to </w:t>
            </w:r>
            <w:r w:rsidRPr="00BC409C">
              <w:rPr>
                <w:rFonts w:cs="Arial"/>
                <w:i/>
                <w:szCs w:val="18"/>
              </w:rPr>
              <w:t>codebookVariantsList</w:t>
            </w:r>
            <w:r w:rsidRPr="00BC409C">
              <w:rPr>
                <w:rFonts w:cs="Arial"/>
                <w:szCs w:val="18"/>
              </w:rPr>
              <w:t xml:space="preserve">. The UE indicating </w:t>
            </w:r>
            <w:r w:rsidRPr="00BC409C">
              <w:rPr>
                <w:rFonts w:cs="Arial"/>
                <w:i/>
                <w:iCs/>
                <w:szCs w:val="18"/>
              </w:rPr>
              <w:t>f</w:t>
            </w:r>
            <w:r w:rsidRPr="00BC409C">
              <w:rPr>
                <w:rFonts w:eastAsia="等线"/>
                <w:i/>
                <w:iCs/>
                <w:lang w:eastAsia="zh-CN"/>
              </w:rPr>
              <w:t>eType2CJT-M2R1-r18</w:t>
            </w:r>
            <w:r w:rsidRPr="00BC409C">
              <w:rPr>
                <w:rFonts w:eastAsia="等线"/>
                <w:lang w:eastAsia="zh-CN"/>
              </w:rPr>
              <w:t xml:space="preserve"> </w:t>
            </w:r>
            <w:r w:rsidRPr="00BC409C">
              <w:t xml:space="preserve">shall also indicate support of </w:t>
            </w:r>
            <w:r w:rsidRPr="00BC409C">
              <w:rPr>
                <w:i/>
                <w:iCs/>
              </w:rPr>
              <w:t>f</w:t>
            </w:r>
            <w:r w:rsidRPr="00BC409C">
              <w:rPr>
                <w:bCs/>
                <w:i/>
              </w:rPr>
              <w:t>eType2CJT-r18</w:t>
            </w:r>
            <w:r w:rsidRPr="00BC409C">
              <w:rPr>
                <w:bCs/>
                <w:iCs/>
              </w:rPr>
              <w:t xml:space="preserve"> or </w:t>
            </w:r>
            <w:r w:rsidRPr="00BC409C">
              <w:rPr>
                <w:bCs/>
                <w:i/>
              </w:rPr>
              <w:t>feType2CJT-FD-IO-r18</w:t>
            </w:r>
            <w:r w:rsidRPr="00BC409C">
              <w:rPr>
                <w:bCs/>
                <w:iCs/>
              </w:rPr>
              <w:t>.</w:t>
            </w:r>
          </w:p>
          <w:p w14:paraId="4F97B4D2" w14:textId="77777777" w:rsidR="003A1E5F" w:rsidRPr="00BC409C" w:rsidRDefault="003A1E5F" w:rsidP="00423E00">
            <w:pPr>
              <w:pStyle w:val="TAL"/>
              <w:rPr>
                <w:bCs/>
                <w:iCs/>
              </w:rPr>
            </w:pPr>
          </w:p>
          <w:p w14:paraId="0A00B708" w14:textId="77777777" w:rsidR="003A1E5F" w:rsidRPr="00BC409C" w:rsidRDefault="003A1E5F" w:rsidP="00423E00">
            <w:pPr>
              <w:pStyle w:val="TAL"/>
              <w:rPr>
                <w:bCs/>
                <w:iCs/>
              </w:rPr>
            </w:pPr>
            <w:r w:rsidRPr="00BC409C">
              <w:t xml:space="preserve">The UE optionally indicates </w:t>
            </w:r>
            <w:r w:rsidRPr="00BC409C">
              <w:rPr>
                <w:i/>
                <w:iCs/>
              </w:rPr>
              <w:t>f</w:t>
            </w:r>
            <w:r w:rsidRPr="00BC409C">
              <w:rPr>
                <w:rFonts w:eastAsia="等线"/>
                <w:i/>
                <w:iCs/>
                <w:lang w:eastAsia="zh-CN"/>
              </w:rPr>
              <w:t>eType2CJT-R2-r18</w:t>
            </w:r>
            <w:r w:rsidRPr="00BC409C">
              <w:rPr>
                <w:rFonts w:eastAsia="等线"/>
                <w:lang w:eastAsia="zh-CN"/>
              </w:rPr>
              <w:t xml:space="preserve"> to indicate whether the UE supports </w:t>
            </w:r>
            <w:r w:rsidRPr="00BC409C">
              <w:rPr>
                <w:rFonts w:cs="Arial"/>
                <w:szCs w:val="18"/>
                <w:lang w:eastAsia="zh-CN"/>
              </w:rPr>
              <w:t>FeType-II port selection codebook refinement for multi-TRP CJT with PMI subband R=2</w:t>
            </w:r>
            <w:r w:rsidRPr="00BC409C">
              <w:rPr>
                <w:rFonts w:eastAsia="等线"/>
                <w:lang w:eastAsia="zh-CN"/>
              </w:rPr>
              <w:t xml:space="preserve">. </w:t>
            </w:r>
            <w:r w:rsidRPr="00BC409C">
              <w:rPr>
                <w:rFonts w:eastAsia="MS PGothic"/>
              </w:rPr>
              <w:t xml:space="preserve">This capability signalling comprises </w:t>
            </w:r>
            <w:r w:rsidRPr="00BC409C">
              <w:rPr>
                <w:rFonts w:cs="Arial"/>
                <w:szCs w:val="18"/>
              </w:rPr>
              <w:t xml:space="preserve">the list of supported NZP CSI-RS resources with R=2 across all CCs in a band combination by referring to </w:t>
            </w:r>
            <w:r w:rsidRPr="00BC409C">
              <w:rPr>
                <w:rFonts w:cs="Arial"/>
                <w:i/>
                <w:szCs w:val="18"/>
              </w:rPr>
              <w:t>codebookVariantsList</w:t>
            </w:r>
            <w:r w:rsidRPr="00BC409C">
              <w:rPr>
                <w:rFonts w:cs="Arial"/>
                <w:szCs w:val="18"/>
              </w:rPr>
              <w:t xml:space="preserve">. The UE indicating </w:t>
            </w:r>
            <w:r w:rsidRPr="00BC409C">
              <w:rPr>
                <w:rFonts w:cs="Arial"/>
                <w:i/>
                <w:iCs/>
                <w:szCs w:val="18"/>
              </w:rPr>
              <w:t>f</w:t>
            </w:r>
            <w:r w:rsidRPr="00BC409C">
              <w:rPr>
                <w:rFonts w:eastAsia="等线"/>
                <w:i/>
                <w:iCs/>
                <w:lang w:eastAsia="zh-CN"/>
              </w:rPr>
              <w:t>eType2CJT-R2-r18</w:t>
            </w:r>
            <w:r w:rsidRPr="00BC409C">
              <w:rPr>
                <w:rFonts w:eastAsia="等线"/>
                <w:lang w:eastAsia="zh-CN"/>
              </w:rPr>
              <w:t xml:space="preserve"> </w:t>
            </w:r>
            <w:r w:rsidRPr="00BC409C">
              <w:t xml:space="preserve">shall also indicate support of </w:t>
            </w:r>
            <w:r w:rsidRPr="00BC409C">
              <w:rPr>
                <w:i/>
                <w:iCs/>
              </w:rPr>
              <w:t>f</w:t>
            </w:r>
            <w:r w:rsidRPr="00BC409C">
              <w:rPr>
                <w:bCs/>
                <w:i/>
              </w:rPr>
              <w:t>eType2CJT-r18</w:t>
            </w:r>
            <w:r w:rsidRPr="00BC409C">
              <w:rPr>
                <w:bCs/>
                <w:iCs/>
              </w:rPr>
              <w:t xml:space="preserve"> or </w:t>
            </w:r>
            <w:r w:rsidRPr="00BC409C">
              <w:rPr>
                <w:bCs/>
                <w:i/>
              </w:rPr>
              <w:t>feType2CJT-FD-IO-r18</w:t>
            </w:r>
            <w:r w:rsidRPr="00BC409C">
              <w:rPr>
                <w:bCs/>
                <w:iCs/>
              </w:rPr>
              <w:t>.</w:t>
            </w:r>
          </w:p>
          <w:p w14:paraId="587A601B" w14:textId="77777777" w:rsidR="003A1E5F" w:rsidRPr="00BC409C" w:rsidRDefault="003A1E5F" w:rsidP="00423E00">
            <w:pPr>
              <w:pStyle w:val="TAL"/>
              <w:rPr>
                <w:bCs/>
                <w:iCs/>
              </w:rPr>
            </w:pPr>
          </w:p>
          <w:p w14:paraId="69C5E078" w14:textId="77777777" w:rsidR="003A1E5F" w:rsidRPr="00BC409C" w:rsidRDefault="003A1E5F" w:rsidP="00423E00">
            <w:pPr>
              <w:pStyle w:val="TAL"/>
              <w:rPr>
                <w:rFonts w:eastAsia="等线"/>
                <w:lang w:eastAsia="zh-CN"/>
              </w:rPr>
            </w:pPr>
            <w:r w:rsidRPr="00BC409C">
              <w:rPr>
                <w:bCs/>
                <w:iCs/>
              </w:rPr>
              <w:t xml:space="preserve">The UE </w:t>
            </w:r>
            <w:r w:rsidRPr="00BC409C">
              <w:t xml:space="preserve">optionally indicates </w:t>
            </w:r>
            <w:r w:rsidRPr="00BC409C">
              <w:rPr>
                <w:i/>
                <w:iCs/>
              </w:rPr>
              <w:t>f</w:t>
            </w:r>
            <w:r w:rsidRPr="00BC409C">
              <w:rPr>
                <w:rFonts w:eastAsia="等线"/>
                <w:i/>
                <w:iCs/>
                <w:lang w:eastAsia="zh-CN"/>
              </w:rPr>
              <w:t>eType2CJT-2NN1N2-r18</w:t>
            </w:r>
            <w:r w:rsidRPr="00BC409C">
              <w:rPr>
                <w:rFonts w:eastAsia="等线"/>
                <w:lang w:eastAsia="zh-CN"/>
              </w:rPr>
              <w:t xml:space="preserve"> to indicate whether the UE supports 2NN1N2 &gt;32 for FeType-II CJT codebook. The UE indicates the</w:t>
            </w:r>
          </w:p>
          <w:p w14:paraId="674154AD" w14:textId="77777777" w:rsidR="003A1E5F" w:rsidRPr="00BC409C" w:rsidRDefault="003A1E5F" w:rsidP="00423E00">
            <w:pPr>
              <w:rPr>
                <w:rFonts w:ascii="Arial" w:hAnsi="Arial" w:cs="Arial"/>
                <w:sz w:val="18"/>
                <w:szCs w:val="18"/>
              </w:rPr>
            </w:pPr>
            <w:proofErr w:type="gramStart"/>
            <w:r w:rsidRPr="00BC409C">
              <w:rPr>
                <w:rFonts w:ascii="Arial" w:hAnsi="Arial" w:cs="Arial"/>
                <w:sz w:val="18"/>
                <w:szCs w:val="18"/>
              </w:rPr>
              <w:t>maximum</w:t>
            </w:r>
            <w:proofErr w:type="gramEnd"/>
            <w:r w:rsidRPr="00BC409C">
              <w:rPr>
                <w:rFonts w:ascii="Arial" w:hAnsi="Arial" w:cs="Arial"/>
                <w:sz w:val="18"/>
                <w:szCs w:val="18"/>
              </w:rPr>
              <w:t xml:space="preserve"> number of ports across all TRPs for one CJT CSI measurement.</w:t>
            </w:r>
          </w:p>
          <w:p w14:paraId="505A5F11" w14:textId="77777777" w:rsidR="003A1E5F" w:rsidRPr="00BC409C" w:rsidRDefault="003A1E5F" w:rsidP="00423E00">
            <w:pPr>
              <w:pStyle w:val="TAL"/>
              <w:rPr>
                <w:rFonts w:eastAsia="等线"/>
                <w:lang w:eastAsia="zh-CN"/>
              </w:rPr>
            </w:pPr>
          </w:p>
          <w:p w14:paraId="35FDF06F" w14:textId="77777777" w:rsidR="003A1E5F" w:rsidRPr="00BC409C" w:rsidRDefault="003A1E5F" w:rsidP="00423E00">
            <w:pPr>
              <w:pStyle w:val="TAL"/>
              <w:rPr>
                <w:rFonts w:cs="Arial"/>
                <w:szCs w:val="18"/>
              </w:rPr>
            </w:pPr>
            <w:r w:rsidRPr="00BC409C">
              <w:rPr>
                <w:bCs/>
                <w:iCs/>
              </w:rPr>
              <w:t xml:space="preserve">The UE </w:t>
            </w:r>
            <w:r w:rsidRPr="00BC409C">
              <w:t xml:space="preserve">optionally indicates </w:t>
            </w:r>
            <w:r w:rsidRPr="00BC409C">
              <w:rPr>
                <w:i/>
                <w:iCs/>
              </w:rPr>
              <w:t>f</w:t>
            </w:r>
            <w:r w:rsidRPr="00BC409C">
              <w:rPr>
                <w:rFonts w:eastAsia="等线"/>
                <w:i/>
                <w:iCs/>
                <w:lang w:eastAsia="zh-CN"/>
              </w:rPr>
              <w:t xml:space="preserve">eType2CJT-Rank3Rank4-r18 </w:t>
            </w:r>
            <w:r w:rsidRPr="00BC409C">
              <w:rPr>
                <w:rFonts w:eastAsia="等线"/>
                <w:lang w:eastAsia="zh-CN"/>
              </w:rPr>
              <w:t xml:space="preserve">to indicate whether the UE supports </w:t>
            </w:r>
            <w:r w:rsidRPr="00BC409C">
              <w:rPr>
                <w:rFonts w:cs="Arial"/>
                <w:szCs w:val="18"/>
                <w:lang w:eastAsia="zh-CN"/>
              </w:rPr>
              <w:t>FeType-II port selection codebook refinement for multi-TRP CJT with rank 3</w:t>
            </w:r>
            <w:proofErr w:type="gramStart"/>
            <w:r w:rsidRPr="00BC409C">
              <w:rPr>
                <w:rFonts w:cs="Arial"/>
                <w:szCs w:val="18"/>
                <w:lang w:eastAsia="zh-CN"/>
              </w:rPr>
              <w:t>,4</w:t>
            </w:r>
            <w:proofErr w:type="gramEnd"/>
            <w:r w:rsidRPr="00BC409C">
              <w:rPr>
                <w:rFonts w:cs="Arial"/>
                <w:szCs w:val="18"/>
                <w:lang w:eastAsia="zh-CN"/>
              </w:rPr>
              <w:t>.</w:t>
            </w:r>
          </w:p>
          <w:p w14:paraId="69FDA352" w14:textId="77777777" w:rsidR="003A1E5F" w:rsidRPr="00BC409C" w:rsidRDefault="003A1E5F" w:rsidP="00423E00">
            <w:pPr>
              <w:pStyle w:val="TAL"/>
              <w:rPr>
                <w:bCs/>
                <w:iCs/>
              </w:rPr>
            </w:pPr>
          </w:p>
          <w:p w14:paraId="426F6831" w14:textId="77777777" w:rsidR="003A1E5F" w:rsidRPr="00BC409C" w:rsidRDefault="003A1E5F" w:rsidP="00423E00">
            <w:pPr>
              <w:pStyle w:val="TAL"/>
              <w:rPr>
                <w:rFonts w:cs="Arial"/>
                <w:szCs w:val="18"/>
              </w:rPr>
            </w:pPr>
            <w:r w:rsidRPr="00BC409C">
              <w:rPr>
                <w:bCs/>
                <w:iCs/>
              </w:rPr>
              <w:t xml:space="preserve">The UE </w:t>
            </w:r>
            <w:r w:rsidRPr="00BC409C">
              <w:t xml:space="preserve">optionally indicates </w:t>
            </w:r>
            <w:r w:rsidRPr="00BC409C">
              <w:rPr>
                <w:i/>
                <w:iCs/>
              </w:rPr>
              <w:t>f</w:t>
            </w:r>
            <w:r w:rsidRPr="00BC409C">
              <w:rPr>
                <w:rFonts w:eastAsia="等线"/>
                <w:i/>
                <w:iCs/>
                <w:lang w:eastAsia="zh-CN"/>
              </w:rPr>
              <w:t xml:space="preserve">eType2CJT-NN-r18 </w:t>
            </w:r>
            <w:r w:rsidRPr="00BC409C">
              <w:rPr>
                <w:rFonts w:eastAsia="等线"/>
                <w:lang w:eastAsia="zh-CN"/>
              </w:rPr>
              <w:t>to indicate whether the UE supports</w:t>
            </w:r>
            <w:r w:rsidRPr="00BC409C">
              <w:rPr>
                <w:rFonts w:cs="Arial"/>
                <w:szCs w:val="18"/>
              </w:rPr>
              <w:t xml:space="preserve"> </w:t>
            </w:r>
            <w:r w:rsidRPr="00BC409C">
              <w:rPr>
                <w:rFonts w:cs="Arial"/>
                <w:szCs w:val="18"/>
                <w:lang w:eastAsia="zh-CN"/>
              </w:rPr>
              <w:t>selection of N &lt;= N_TRP CSI-RS resource by UE for multi-TRP CJT based on FeType-II port selection codebook.</w:t>
            </w:r>
          </w:p>
          <w:p w14:paraId="46FCECC1" w14:textId="77777777" w:rsidR="003A1E5F" w:rsidRPr="00BC409C" w:rsidRDefault="003A1E5F" w:rsidP="00423E00">
            <w:pPr>
              <w:pStyle w:val="TAL"/>
              <w:rPr>
                <w:rFonts w:cs="Arial"/>
                <w:szCs w:val="18"/>
              </w:rPr>
            </w:pPr>
          </w:p>
          <w:p w14:paraId="7013707E" w14:textId="77777777" w:rsidR="003A1E5F" w:rsidRPr="00BC409C" w:rsidRDefault="003A1E5F" w:rsidP="00423E00">
            <w:pPr>
              <w:pStyle w:val="TAL"/>
              <w:rPr>
                <w:rFonts w:cs="Arial"/>
                <w:szCs w:val="18"/>
              </w:rPr>
            </w:pPr>
            <w:r w:rsidRPr="00BC409C">
              <w:rPr>
                <w:bCs/>
                <w:iCs/>
              </w:rPr>
              <w:t xml:space="preserve">The UE </w:t>
            </w:r>
            <w:r w:rsidRPr="00BC409C">
              <w:t xml:space="preserve">optionally indicates </w:t>
            </w:r>
            <w:r w:rsidRPr="00BC409C">
              <w:rPr>
                <w:i/>
                <w:iCs/>
              </w:rPr>
              <w:t>f</w:t>
            </w:r>
            <w:r w:rsidRPr="00BC409C">
              <w:rPr>
                <w:rFonts w:eastAsia="等线"/>
                <w:i/>
                <w:iCs/>
                <w:lang w:eastAsia="zh-CN"/>
              </w:rPr>
              <w:t xml:space="preserve">eType2CJT-NL-r18 </w:t>
            </w:r>
            <w:r w:rsidRPr="00BC409C">
              <w:rPr>
                <w:rFonts w:eastAsia="等线"/>
                <w:lang w:eastAsia="zh-CN"/>
              </w:rPr>
              <w:t>to indicate whether the UE supports</w:t>
            </w:r>
            <w:r w:rsidRPr="00BC409C">
              <w:rPr>
                <w:rFonts w:cs="Arial"/>
                <w:szCs w:val="18"/>
                <w:lang w:eastAsia="zh-CN"/>
              </w:rPr>
              <w:t xml:space="preserve"> N_L&gt;1 combinations of number of ports across CSI-RS resources for CJT Fetype-II codebook.</w:t>
            </w:r>
            <w:r w:rsidRPr="00BC409C">
              <w:rPr>
                <w:rFonts w:cs="Arial"/>
                <w:szCs w:val="18"/>
              </w:rPr>
              <w:t xml:space="preserve"> </w:t>
            </w:r>
            <w:r w:rsidRPr="00BC409C">
              <w:rPr>
                <w:rFonts w:eastAsia="等线"/>
                <w:lang w:eastAsia="zh-CN"/>
              </w:rPr>
              <w:t>The UE indicates the</w:t>
            </w:r>
            <w:r w:rsidRPr="00BC409C">
              <w:rPr>
                <w:rFonts w:cs="Arial"/>
                <w:szCs w:val="18"/>
              </w:rPr>
              <w:t xml:space="preserve"> maximum number of </w:t>
            </w:r>
            <w:r w:rsidRPr="00BC409C">
              <w:rPr>
                <w:rFonts w:cs="Arial"/>
                <w:szCs w:val="18"/>
                <w:lang w:eastAsia="zh-CN"/>
              </w:rPr>
              <w:t>lists for ports selection, i.e., NL, for multi-TRP CJT based on FeType-II port selection codebook.</w:t>
            </w:r>
          </w:p>
          <w:p w14:paraId="34CF7D72" w14:textId="77777777" w:rsidR="003A1E5F" w:rsidRPr="00BC409C" w:rsidRDefault="003A1E5F" w:rsidP="00423E00">
            <w:pPr>
              <w:pStyle w:val="TAL"/>
              <w:rPr>
                <w:rFonts w:cs="Arial"/>
                <w:szCs w:val="18"/>
              </w:rPr>
            </w:pPr>
          </w:p>
          <w:p w14:paraId="170C5901" w14:textId="77777777" w:rsidR="003A1E5F" w:rsidRPr="00BC409C" w:rsidRDefault="003A1E5F" w:rsidP="00423E00">
            <w:pPr>
              <w:pStyle w:val="TAL"/>
              <w:rPr>
                <w:rFonts w:cs="Arial"/>
                <w:szCs w:val="18"/>
              </w:rPr>
            </w:pPr>
            <w:r w:rsidRPr="00BC409C">
              <w:rPr>
                <w:bCs/>
                <w:iCs/>
              </w:rPr>
              <w:t xml:space="preserve">The UE </w:t>
            </w:r>
            <w:r w:rsidRPr="00BC409C">
              <w:t xml:space="preserve">optionally indicates </w:t>
            </w:r>
            <w:r w:rsidRPr="00BC409C">
              <w:rPr>
                <w:i/>
                <w:iCs/>
              </w:rPr>
              <w:t>f</w:t>
            </w:r>
            <w:r w:rsidRPr="00BC409C">
              <w:rPr>
                <w:rFonts w:eastAsia="等线"/>
                <w:i/>
                <w:iCs/>
                <w:lang w:eastAsia="zh-CN"/>
              </w:rPr>
              <w:t xml:space="preserve">eType2CJT-Unequal-r18 </w:t>
            </w:r>
            <w:r w:rsidRPr="00BC409C">
              <w:rPr>
                <w:rFonts w:eastAsia="等线"/>
                <w:lang w:eastAsia="zh-CN"/>
              </w:rPr>
              <w:t>to indicate whether the UE supports</w:t>
            </w:r>
            <w:r w:rsidRPr="00BC409C">
              <w:rPr>
                <w:rFonts w:cs="Arial"/>
                <w:szCs w:val="18"/>
              </w:rPr>
              <w:t xml:space="preserve"> </w:t>
            </w:r>
            <w:r w:rsidRPr="00BC409C">
              <w:rPr>
                <w:rFonts w:cs="Arial"/>
                <w:szCs w:val="18"/>
                <w:lang w:eastAsia="zh-CN"/>
              </w:rPr>
              <w:t>unequal number of port selection configuration across CSI-RS resources for multi-TRP CJT including FeType-II port selection codebook refinement.</w:t>
            </w:r>
          </w:p>
          <w:p w14:paraId="4FBF45FE" w14:textId="77777777" w:rsidR="003A1E5F" w:rsidRPr="00BC409C" w:rsidRDefault="003A1E5F" w:rsidP="00423E00">
            <w:pPr>
              <w:pStyle w:val="TAL"/>
              <w:rPr>
                <w:rFonts w:eastAsia="等线" w:cs="Arial"/>
                <w:szCs w:val="18"/>
                <w:lang w:eastAsia="zh-CN"/>
              </w:rPr>
            </w:pPr>
          </w:p>
          <w:p w14:paraId="77ECF7D0" w14:textId="77777777" w:rsidR="003A1E5F" w:rsidRPr="00BC409C" w:rsidRDefault="003A1E5F" w:rsidP="00423E00">
            <w:pPr>
              <w:pStyle w:val="TAL"/>
            </w:pPr>
            <w:r w:rsidRPr="00BC409C">
              <w:rPr>
                <w:iCs/>
              </w:rPr>
              <w:t xml:space="preserve">For </w:t>
            </w:r>
            <w:r w:rsidRPr="00BC409C">
              <w:rPr>
                <w:rFonts w:cs="Arial"/>
                <w:i/>
                <w:szCs w:val="18"/>
              </w:rPr>
              <w:t>codebookVariantsList</w:t>
            </w:r>
            <w:r w:rsidRPr="00BC409C">
              <w:t xml:space="preserve"> related to the F</w:t>
            </w:r>
            <w:r w:rsidRPr="00BC409C">
              <w:rPr>
                <w:bCs/>
                <w:iCs/>
              </w:rPr>
              <w:t>eType-II</w:t>
            </w:r>
            <w:r w:rsidRPr="00BC409C">
              <w:t>:</w:t>
            </w:r>
          </w:p>
          <w:p w14:paraId="58EBDEE5" w14:textId="77777777" w:rsidR="003A1E5F" w:rsidRPr="00BC409C" w:rsidRDefault="003A1E5F" w:rsidP="00423E00">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The minimum of </w:t>
            </w:r>
            <w:r w:rsidRPr="00BC409C">
              <w:rPr>
                <w:rFonts w:ascii="Arial" w:hAnsi="Arial" w:cs="Arial"/>
                <w:i/>
                <w:iCs/>
                <w:sz w:val="18"/>
                <w:szCs w:val="18"/>
              </w:rPr>
              <w:t>maxNumberTxPortsPerResource</w:t>
            </w:r>
            <w:r w:rsidRPr="00BC409C">
              <w:rPr>
                <w:rFonts w:ascii="Arial" w:hAnsi="Arial" w:cs="Arial"/>
                <w:sz w:val="18"/>
                <w:szCs w:val="18"/>
              </w:rPr>
              <w:t xml:space="preserve"> is '</w:t>
            </w:r>
            <w:r w:rsidRPr="00BC409C">
              <w:rPr>
                <w:rFonts w:ascii="Arial" w:hAnsi="Arial" w:cs="Arial"/>
                <w:i/>
                <w:sz w:val="18"/>
                <w:szCs w:val="18"/>
              </w:rPr>
              <w:t>p4</w:t>
            </w:r>
            <w:r w:rsidRPr="00BC409C">
              <w:rPr>
                <w:rFonts w:ascii="Arial" w:hAnsi="Arial" w:cs="Arial"/>
                <w:sz w:val="18"/>
                <w:szCs w:val="18"/>
              </w:rPr>
              <w:t>';</w:t>
            </w:r>
          </w:p>
          <w:p w14:paraId="6BD2EC74" w14:textId="77777777" w:rsidR="003A1E5F" w:rsidRPr="00BC409C" w:rsidRDefault="003A1E5F" w:rsidP="00423E00">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The minimum of </w:t>
            </w:r>
            <w:r w:rsidRPr="00BC409C">
              <w:rPr>
                <w:rFonts w:ascii="Arial" w:hAnsi="Arial" w:cs="Arial"/>
                <w:i/>
                <w:iCs/>
                <w:sz w:val="18"/>
                <w:szCs w:val="18"/>
              </w:rPr>
              <w:t>maxNumberResourcesPerBand</w:t>
            </w:r>
            <w:r w:rsidRPr="00BC409C">
              <w:rPr>
                <w:rFonts w:ascii="Arial" w:hAnsi="Arial" w:cs="Arial"/>
                <w:iCs/>
                <w:sz w:val="18"/>
                <w:szCs w:val="18"/>
              </w:rPr>
              <w:t xml:space="preserve"> is 2;</w:t>
            </w:r>
          </w:p>
          <w:p w14:paraId="15C6023F" w14:textId="77777777" w:rsidR="003A1E5F" w:rsidRPr="00BC409C" w:rsidRDefault="003A1E5F" w:rsidP="00423E00">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The minimum value of </w:t>
            </w:r>
            <w:r w:rsidRPr="00BC409C">
              <w:rPr>
                <w:rFonts w:ascii="Arial" w:hAnsi="Arial" w:cs="Arial"/>
                <w:i/>
                <w:sz w:val="18"/>
                <w:szCs w:val="18"/>
              </w:rPr>
              <w:t>totalNumberTxPortsPerBand</w:t>
            </w:r>
            <w:r w:rsidRPr="00BC409C">
              <w:rPr>
                <w:rFonts w:ascii="Arial" w:hAnsi="Arial" w:cs="Arial"/>
                <w:sz w:val="18"/>
                <w:szCs w:val="18"/>
              </w:rPr>
              <w:t xml:space="preserve"> is 4.</w:t>
            </w:r>
          </w:p>
          <w:p w14:paraId="6850F823" w14:textId="77777777" w:rsidR="003A1E5F" w:rsidRPr="00BC409C" w:rsidRDefault="003A1E5F" w:rsidP="00423E00">
            <w:pPr>
              <w:pStyle w:val="TAL"/>
              <w:rPr>
                <w:rFonts w:cs="Arial"/>
                <w:b/>
                <w:bCs/>
                <w:i/>
                <w:iCs/>
                <w:szCs w:val="18"/>
              </w:rPr>
            </w:pPr>
          </w:p>
        </w:tc>
        <w:tc>
          <w:tcPr>
            <w:tcW w:w="709" w:type="dxa"/>
          </w:tcPr>
          <w:p w14:paraId="054C3AF9" w14:textId="77777777" w:rsidR="003A1E5F" w:rsidRPr="00BC409C" w:rsidRDefault="003A1E5F" w:rsidP="00423E00">
            <w:pPr>
              <w:pStyle w:val="TAL"/>
              <w:jc w:val="center"/>
              <w:rPr>
                <w:rFonts w:cs="Arial"/>
                <w:szCs w:val="18"/>
              </w:rPr>
            </w:pPr>
            <w:r w:rsidRPr="00BC409C">
              <w:rPr>
                <w:rFonts w:cs="Arial"/>
                <w:szCs w:val="18"/>
              </w:rPr>
              <w:t>BC</w:t>
            </w:r>
          </w:p>
        </w:tc>
        <w:tc>
          <w:tcPr>
            <w:tcW w:w="567" w:type="dxa"/>
          </w:tcPr>
          <w:p w14:paraId="587F1748"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1EAD012C" w14:textId="77777777" w:rsidR="003A1E5F" w:rsidRPr="00BC409C" w:rsidRDefault="003A1E5F" w:rsidP="00423E00">
            <w:pPr>
              <w:pStyle w:val="TAL"/>
              <w:jc w:val="center"/>
              <w:rPr>
                <w:bCs/>
                <w:iCs/>
              </w:rPr>
            </w:pPr>
            <w:r w:rsidRPr="00BC409C">
              <w:rPr>
                <w:bCs/>
                <w:iCs/>
              </w:rPr>
              <w:t>N/A</w:t>
            </w:r>
          </w:p>
        </w:tc>
        <w:tc>
          <w:tcPr>
            <w:tcW w:w="728" w:type="dxa"/>
          </w:tcPr>
          <w:p w14:paraId="6E12AA8E" w14:textId="77777777" w:rsidR="003A1E5F" w:rsidRPr="00BC409C" w:rsidRDefault="003A1E5F" w:rsidP="00423E00">
            <w:pPr>
              <w:pStyle w:val="TAL"/>
              <w:jc w:val="center"/>
              <w:rPr>
                <w:bCs/>
                <w:iCs/>
              </w:rPr>
            </w:pPr>
            <w:r w:rsidRPr="00BC409C">
              <w:rPr>
                <w:bCs/>
                <w:iCs/>
              </w:rPr>
              <w:t>N/A</w:t>
            </w:r>
          </w:p>
        </w:tc>
      </w:tr>
      <w:tr w:rsidR="003A1E5F" w:rsidRPr="00BC409C" w:rsidDel="00172633" w14:paraId="6997B05B" w14:textId="77777777" w:rsidTr="00423E00">
        <w:trPr>
          <w:cantSplit/>
          <w:tblHeader/>
        </w:trPr>
        <w:tc>
          <w:tcPr>
            <w:tcW w:w="6917" w:type="dxa"/>
          </w:tcPr>
          <w:p w14:paraId="16978477" w14:textId="77777777" w:rsidR="003A1E5F" w:rsidRPr="00BC409C" w:rsidRDefault="003A1E5F" w:rsidP="00423E00">
            <w:pPr>
              <w:pStyle w:val="TAL"/>
              <w:rPr>
                <w:rFonts w:cs="Arial"/>
                <w:b/>
                <w:bCs/>
                <w:i/>
                <w:iCs/>
                <w:szCs w:val="18"/>
              </w:rPr>
            </w:pPr>
            <w:r w:rsidRPr="00BC409C">
              <w:rPr>
                <w:rFonts w:cs="Arial"/>
                <w:b/>
                <w:bCs/>
                <w:i/>
                <w:iCs/>
                <w:szCs w:val="18"/>
              </w:rPr>
              <w:lastRenderedPageBreak/>
              <w:t>codebookParametersfetype2DopplerCSI-PerBC-r18</w:t>
            </w:r>
          </w:p>
          <w:p w14:paraId="4DC17B95" w14:textId="77777777" w:rsidR="003A1E5F" w:rsidRPr="00BC409C" w:rsidRDefault="003A1E5F" w:rsidP="00423E00">
            <w:pPr>
              <w:pStyle w:val="TAL"/>
            </w:pPr>
            <w:r w:rsidRPr="00BC409C">
              <w:t xml:space="preserve">Indicates the UE support of additional codebooks and the corresponding parameters supported by the UE </w:t>
            </w:r>
            <w:r w:rsidRPr="00BC409C">
              <w:rPr>
                <w:bCs/>
                <w:iCs/>
              </w:rPr>
              <w:t>of Further Enhanced Type II Codebook (FeType-II) based on doppler CSI as specified in TS 38.214 [12].</w:t>
            </w:r>
          </w:p>
          <w:p w14:paraId="12AEDF5E" w14:textId="77777777" w:rsidR="003A1E5F" w:rsidRPr="00BC409C" w:rsidRDefault="003A1E5F" w:rsidP="00423E00">
            <w:pPr>
              <w:pStyle w:val="TAL"/>
              <w:rPr>
                <w:rFonts w:cs="Arial"/>
                <w:b/>
                <w:bCs/>
                <w:i/>
                <w:iCs/>
                <w:szCs w:val="18"/>
              </w:rPr>
            </w:pPr>
          </w:p>
          <w:p w14:paraId="59BBE3A0" w14:textId="77777777" w:rsidR="003A1E5F" w:rsidRPr="00BC409C" w:rsidRDefault="003A1E5F" w:rsidP="00423E00">
            <w:pPr>
              <w:pStyle w:val="TAL"/>
              <w:rPr>
                <w:bCs/>
              </w:rPr>
            </w:pPr>
            <w:r w:rsidRPr="00BC409C">
              <w:rPr>
                <w:bCs/>
                <w:iCs/>
              </w:rPr>
              <w:t xml:space="preserve">The UE shall include </w:t>
            </w:r>
            <w:r w:rsidRPr="00BC409C">
              <w:rPr>
                <w:bCs/>
                <w:i/>
              </w:rPr>
              <w:t>f</w:t>
            </w:r>
            <w:r w:rsidRPr="00BC409C">
              <w:rPr>
                <w:i/>
                <w:iCs/>
              </w:rPr>
              <w:t xml:space="preserve">eType2Doppler-r18 </w:t>
            </w:r>
            <w:r w:rsidRPr="00BC409C">
              <w:t xml:space="preserve">to indicate </w:t>
            </w:r>
            <w:r w:rsidRPr="00BC409C">
              <w:rPr>
                <w:bCs/>
                <w:iCs/>
              </w:rPr>
              <w:t xml:space="preserve">basic features of FeType-II doppler codebook. </w:t>
            </w:r>
            <w:r w:rsidRPr="00BC409C">
              <w:rPr>
                <w:rFonts w:eastAsia="MS PGothic" w:cs="Arial"/>
                <w:szCs w:val="18"/>
              </w:rPr>
              <w:t>This capability signalling comprises the following parameters</w:t>
            </w:r>
            <w:r w:rsidRPr="00BC409C">
              <w:rPr>
                <w:bCs/>
                <w:iCs/>
              </w:rPr>
              <w:t>:</w:t>
            </w:r>
          </w:p>
          <w:p w14:paraId="18186019" w14:textId="77777777" w:rsidR="003A1E5F" w:rsidRPr="00BC409C" w:rsidRDefault="003A1E5F" w:rsidP="00423E00">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r>
            <w:proofErr w:type="gramStart"/>
            <w:r w:rsidRPr="00BC409C">
              <w:rPr>
                <w:rFonts w:ascii="Arial" w:hAnsi="Arial" w:cs="Arial"/>
                <w:i/>
                <w:iCs/>
                <w:sz w:val="18"/>
                <w:szCs w:val="18"/>
              </w:rPr>
              <w:t>supportedCSI-RS-ResourceList-r18</w:t>
            </w:r>
            <w:proofErr w:type="gramEnd"/>
            <w:r w:rsidRPr="00BC409C">
              <w:rPr>
                <w:rFonts w:ascii="Arial" w:hAnsi="Arial" w:cs="Arial"/>
                <w:i/>
                <w:iCs/>
                <w:sz w:val="18"/>
                <w:szCs w:val="18"/>
              </w:rPr>
              <w:t xml:space="preserve"> </w:t>
            </w:r>
            <w:r w:rsidRPr="00BC409C">
              <w:rPr>
                <w:rFonts w:ascii="Arial" w:hAnsi="Arial" w:cs="Arial"/>
                <w:sz w:val="18"/>
                <w:szCs w:val="18"/>
              </w:rPr>
              <w:t xml:space="preserve">indicates the list of supported CSI-RS resources across all CCs in a band combination by referring to </w:t>
            </w:r>
            <w:r w:rsidRPr="00BC409C">
              <w:rPr>
                <w:rFonts w:ascii="Arial" w:hAnsi="Arial" w:cs="Arial"/>
                <w:i/>
                <w:sz w:val="18"/>
                <w:szCs w:val="18"/>
              </w:rPr>
              <w:t>codebookVariantsList</w:t>
            </w:r>
            <w:r w:rsidRPr="00BC409C">
              <w:rPr>
                <w:rFonts w:ascii="Arial" w:hAnsi="Arial" w:cs="Arial"/>
                <w:sz w:val="18"/>
                <w:szCs w:val="18"/>
              </w:rPr>
              <w:t xml:space="preserve">. The following parameters are included in </w:t>
            </w:r>
            <w:r w:rsidRPr="00BC409C">
              <w:rPr>
                <w:rFonts w:ascii="Arial" w:hAnsi="Arial" w:cs="Arial"/>
                <w:i/>
                <w:sz w:val="18"/>
                <w:szCs w:val="18"/>
              </w:rPr>
              <w:t>codebookVariantsList</w:t>
            </w:r>
            <w:r w:rsidRPr="00BC409C">
              <w:rPr>
                <w:rFonts w:ascii="Arial" w:hAnsi="Arial" w:cs="Arial"/>
                <w:sz w:val="18"/>
                <w:szCs w:val="18"/>
              </w:rPr>
              <w:t>:</w:t>
            </w:r>
          </w:p>
          <w:p w14:paraId="7A2B52EE"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maxNumberTxPortsPerResource</w:t>
            </w:r>
            <w:r w:rsidRPr="00BC409C">
              <w:rPr>
                <w:rFonts w:ascii="Arial" w:hAnsi="Arial" w:cs="Arial"/>
                <w:sz w:val="18"/>
                <w:szCs w:val="18"/>
              </w:rPr>
              <w:t xml:space="preserve"> indicates the maximum number of Tx ports in a resource of a band combination</w:t>
            </w:r>
          </w:p>
          <w:p w14:paraId="6B1968F9"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maxNumberResourcesPerBand</w:t>
            </w:r>
            <w:r w:rsidRPr="00BC409C">
              <w:rPr>
                <w:rFonts w:ascii="Arial" w:hAnsi="Arial" w:cs="Arial"/>
                <w:sz w:val="18"/>
                <w:szCs w:val="18"/>
              </w:rPr>
              <w:t xml:space="preserve"> indicates the maximum number of resources across all CCs within a band combination, simultaneously</w:t>
            </w:r>
          </w:p>
          <w:p w14:paraId="48DD03AE"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totalNumberTxPortsPerBand</w:t>
            </w:r>
            <w:r w:rsidRPr="00BC409C">
              <w:rPr>
                <w:rFonts w:ascii="Arial" w:hAnsi="Arial" w:cs="Arial"/>
                <w:sz w:val="18"/>
                <w:szCs w:val="18"/>
              </w:rPr>
              <w:t xml:space="preserve"> indicates the total number of Tx ports across all CCs within a band combination, simultaneously</w:t>
            </w:r>
          </w:p>
          <w:p w14:paraId="61E3015A"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valueY-A-CSI-RS-r18</w:t>
            </w:r>
            <w:r w:rsidRPr="00BC409C">
              <w:rPr>
                <w:rFonts w:ascii="Arial" w:hAnsi="Arial" w:cs="Arial"/>
                <w:sz w:val="18"/>
                <w:szCs w:val="18"/>
              </w:rPr>
              <w:t xml:space="preserve"> indicates value of Y for CPU occupation (OCPU = Y*K), when A-CSI-RS is configured for CMR</w:t>
            </w:r>
          </w:p>
          <w:p w14:paraId="5CB7BD0C"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scalingfactor-r18</w:t>
            </w:r>
            <w:r w:rsidRPr="00BC409C">
              <w:rPr>
                <w:rFonts w:ascii="Arial" w:hAnsi="Arial" w:cs="Arial"/>
                <w:sz w:val="18"/>
                <w:szCs w:val="18"/>
              </w:rPr>
              <w:t xml:space="preserve"> indicates </w:t>
            </w:r>
            <w:r w:rsidRPr="00BC409C">
              <w:rPr>
                <w:rFonts w:ascii="Arial" w:eastAsia="Yu Mincho" w:hAnsi="Arial" w:cs="Arial"/>
                <w:sz w:val="18"/>
                <w:szCs w:val="18"/>
              </w:rPr>
              <w:t>scaling factor for active resource counting Kp</w:t>
            </w:r>
          </w:p>
          <w:p w14:paraId="0FDC7005" w14:textId="77777777" w:rsidR="003A1E5F" w:rsidRPr="00BC409C" w:rsidRDefault="003A1E5F" w:rsidP="00423E00">
            <w:pPr>
              <w:pStyle w:val="maintext"/>
              <w:spacing w:line="240" w:lineRule="auto"/>
              <w:ind w:firstLineChars="0" w:firstLine="0"/>
              <w:jc w:val="left"/>
              <w:rPr>
                <w:rFonts w:ascii="Arial" w:hAnsi="Arial" w:cs="Arial"/>
                <w:sz w:val="18"/>
                <w:szCs w:val="18"/>
              </w:rPr>
            </w:pPr>
          </w:p>
          <w:p w14:paraId="16C2308F" w14:textId="77777777" w:rsidR="003A1E5F" w:rsidRPr="00BC409C" w:rsidRDefault="003A1E5F" w:rsidP="00423E00">
            <w:pPr>
              <w:pStyle w:val="TAL"/>
              <w:rPr>
                <w:rFonts w:eastAsia="MS PGothic"/>
              </w:rPr>
            </w:pPr>
            <w:r w:rsidRPr="00BC409C">
              <w:t xml:space="preserve">The UE indicating </w:t>
            </w:r>
            <w:r w:rsidRPr="00BC409C">
              <w:rPr>
                <w:i/>
                <w:iCs/>
              </w:rPr>
              <w:t xml:space="preserve">feType2Doppler-r18 </w:t>
            </w:r>
            <w:r w:rsidRPr="00BC409C">
              <w:t xml:space="preserve">shall support </w:t>
            </w:r>
            <w:r w:rsidRPr="00BC409C">
              <w:rPr>
                <w:lang w:eastAsia="zh-CN"/>
              </w:rPr>
              <w:t>X=1 CQI based on the first/earliest</w:t>
            </w:r>
            <w:r w:rsidRPr="00BC409C" w:rsidDel="00676A06">
              <w:rPr>
                <w:lang w:eastAsia="zh-CN"/>
              </w:rPr>
              <w:t xml:space="preserve"> </w:t>
            </w:r>
            <w:r w:rsidRPr="00BC409C">
              <w:rPr>
                <w:lang w:eastAsia="zh-CN"/>
              </w:rPr>
              <w:t xml:space="preserve">slot </w:t>
            </w:r>
            <w:r w:rsidRPr="00BC409C">
              <w:rPr>
                <w:rFonts w:eastAsia="MS PGothic"/>
              </w:rPr>
              <w:t xml:space="preserve">of the CSI reporting window and the first/earliest predicted PMI, support FeType-II regular codebook refinement for predicted PMI with PMI subband R=1, support parameter combinations with M=1, support for rank = 1,2, and support </w:t>
            </w:r>
            <w:r w:rsidRPr="00BC409C">
              <w:rPr>
                <w:rStyle w:val="cf01"/>
                <w:rFonts w:ascii="Arial" w:hAnsi="Arial" w:cs="Arial"/>
                <w:i/>
                <w:iCs/>
              </w:rPr>
              <w:t>vectorLengthDD-r18</w:t>
            </w:r>
            <w:r w:rsidRPr="00BC409C">
              <w:rPr>
                <w:rStyle w:val="cf01"/>
                <w:rFonts w:ascii="Arial" w:hAnsi="Arial" w:cs="Arial"/>
              </w:rPr>
              <w:t xml:space="preserve"> </w:t>
            </w:r>
            <w:r w:rsidRPr="00BC409C">
              <w:rPr>
                <w:rFonts w:eastAsia="MS PGothic"/>
              </w:rPr>
              <w:t xml:space="preserve">=1. A UE indicating this feature shall also indicate the support of </w:t>
            </w:r>
            <w:r w:rsidRPr="00BC409C">
              <w:rPr>
                <w:rFonts w:eastAsia="MS PGothic"/>
                <w:i/>
                <w:iCs/>
              </w:rPr>
              <w:t>csi-ReportFramework</w:t>
            </w:r>
            <w:r w:rsidRPr="00BC409C">
              <w:rPr>
                <w:rFonts w:eastAsia="MS PGothic"/>
              </w:rPr>
              <w:t>.</w:t>
            </w:r>
          </w:p>
          <w:p w14:paraId="32CD8F07" w14:textId="77777777" w:rsidR="003A1E5F" w:rsidRPr="00BC409C" w:rsidRDefault="003A1E5F" w:rsidP="00423E00">
            <w:pPr>
              <w:pStyle w:val="TAL"/>
              <w:rPr>
                <w:rFonts w:eastAsia="MS PGothic"/>
              </w:rPr>
            </w:pPr>
          </w:p>
          <w:p w14:paraId="12F4D869" w14:textId="77777777" w:rsidR="003A1E5F" w:rsidRPr="00BC409C" w:rsidRDefault="003A1E5F" w:rsidP="00423E00">
            <w:pPr>
              <w:pStyle w:val="TAL"/>
              <w:rPr>
                <w:rFonts w:eastAsia="MS PGothic"/>
                <w:i/>
                <w:iCs/>
              </w:rPr>
            </w:pPr>
            <w:r w:rsidRPr="00BC409C">
              <w:rPr>
                <w:rFonts w:eastAsia="MS PGothic"/>
              </w:rPr>
              <w:t xml:space="preserve">The UE indicating support of </w:t>
            </w:r>
            <w:r w:rsidRPr="00BC409C">
              <w:rPr>
                <w:rFonts w:eastAsia="MS PGothic"/>
                <w:i/>
                <w:iCs/>
              </w:rPr>
              <w:t>feType2Doppler-r18</w:t>
            </w:r>
            <w:r w:rsidRPr="00BC409C">
              <w:rPr>
                <w:rFonts w:eastAsia="MS PGothic"/>
              </w:rPr>
              <w:t xml:space="preserve"> shall also indicate support of </w:t>
            </w:r>
            <w:r w:rsidRPr="00BC409C">
              <w:rPr>
                <w:rFonts w:eastAsia="MS PGothic"/>
                <w:i/>
                <w:iCs/>
              </w:rPr>
              <w:t>eType2Doppler-r18</w:t>
            </w:r>
            <w:r w:rsidRPr="00BC409C">
              <w:rPr>
                <w:rFonts w:eastAsia="MS PGothic"/>
              </w:rPr>
              <w:t xml:space="preserve">, </w:t>
            </w:r>
            <w:r w:rsidRPr="00BC409C">
              <w:rPr>
                <w:i/>
              </w:rPr>
              <w:t>csi-ReportFramework</w:t>
            </w:r>
            <w:r w:rsidRPr="00BC409C">
              <w:rPr>
                <w:rFonts w:eastAsia="MS PGothic"/>
                <w:i/>
                <w:iCs/>
              </w:rPr>
              <w:t xml:space="preserve"> </w:t>
            </w:r>
            <w:r w:rsidRPr="00BC409C">
              <w:rPr>
                <w:rFonts w:eastAsia="MS PGothic"/>
              </w:rPr>
              <w:t xml:space="preserve">and </w:t>
            </w:r>
            <w:r w:rsidRPr="00BC409C">
              <w:rPr>
                <w:i/>
              </w:rPr>
              <w:t>simultaneousCSI-ReportsAllCC</w:t>
            </w:r>
            <w:r w:rsidRPr="00BC409C">
              <w:rPr>
                <w:rFonts w:eastAsia="MS PGothic"/>
                <w:i/>
                <w:iCs/>
              </w:rPr>
              <w:t>.</w:t>
            </w:r>
          </w:p>
          <w:p w14:paraId="561EF7F4" w14:textId="77777777" w:rsidR="003A1E5F" w:rsidRPr="00BC409C" w:rsidRDefault="003A1E5F" w:rsidP="00423E00">
            <w:pPr>
              <w:pStyle w:val="TAL"/>
              <w:rPr>
                <w:rFonts w:eastAsia="MS PGothic"/>
              </w:rPr>
            </w:pPr>
          </w:p>
          <w:p w14:paraId="7D1B343D" w14:textId="77777777" w:rsidR="003A1E5F" w:rsidRPr="00BC409C" w:rsidRDefault="003A1E5F" w:rsidP="00423E00">
            <w:pPr>
              <w:pStyle w:val="TAN"/>
            </w:pPr>
            <w:r w:rsidRPr="00BC409C">
              <w:t>NOTE 1:</w:t>
            </w:r>
            <w:r w:rsidRPr="00BC409C">
              <w:rPr>
                <w:i/>
                <w:iCs/>
              </w:rPr>
              <w:tab/>
            </w:r>
            <w:r w:rsidRPr="00BC409C">
              <w:t>OCPU = 4 when P/SP-CSI-RS is configured for CMR.</w:t>
            </w:r>
          </w:p>
          <w:p w14:paraId="17AFF7E2" w14:textId="77777777" w:rsidR="003A1E5F" w:rsidRPr="00BC409C" w:rsidRDefault="003A1E5F" w:rsidP="00423E00">
            <w:pPr>
              <w:pStyle w:val="TAN"/>
            </w:pPr>
            <w:r w:rsidRPr="00BC409C">
              <w:t>NOTE 2:</w:t>
            </w:r>
            <w:r w:rsidRPr="00BC409C">
              <w:rPr>
                <w:i/>
                <w:iCs/>
              </w:rPr>
              <w:tab/>
            </w:r>
            <w:r w:rsidRPr="00BC409C">
              <w:rPr>
                <w:rFonts w:eastAsia="Yu Mincho"/>
              </w:rPr>
              <w:t xml:space="preserve">when K=12, </w:t>
            </w:r>
            <w:r w:rsidRPr="00BC409C">
              <w:t>OCPU =8.</w:t>
            </w:r>
          </w:p>
          <w:p w14:paraId="54C545FC" w14:textId="77777777" w:rsidR="003A1E5F" w:rsidRPr="00BC409C" w:rsidRDefault="003A1E5F" w:rsidP="00423E00">
            <w:pPr>
              <w:pStyle w:val="TAN"/>
            </w:pPr>
            <w:r w:rsidRPr="00BC409C">
              <w:t>NOTE 3:</w:t>
            </w:r>
            <w:r w:rsidRPr="00BC409C">
              <w:rPr>
                <w:i/>
                <w:iCs/>
              </w:rPr>
              <w:tab/>
            </w:r>
            <w:r w:rsidRPr="00BC409C">
              <w:t>Void.</w:t>
            </w:r>
          </w:p>
          <w:p w14:paraId="2F1AA6D2" w14:textId="77777777" w:rsidR="003A1E5F" w:rsidRPr="00BC409C" w:rsidRDefault="003A1E5F" w:rsidP="00423E00">
            <w:pPr>
              <w:pStyle w:val="TAL"/>
              <w:rPr>
                <w:rFonts w:cs="Arial"/>
                <w:b/>
                <w:bCs/>
                <w:i/>
                <w:iCs/>
                <w:szCs w:val="18"/>
              </w:rPr>
            </w:pPr>
          </w:p>
          <w:p w14:paraId="2C7E8AB3" w14:textId="77777777" w:rsidR="003A1E5F" w:rsidRPr="00BC409C" w:rsidRDefault="003A1E5F" w:rsidP="00423E00">
            <w:pPr>
              <w:pStyle w:val="TAL"/>
              <w:rPr>
                <w:rFonts w:cs="Arial"/>
                <w:szCs w:val="18"/>
                <w:lang w:eastAsia="zh-CN"/>
              </w:rPr>
            </w:pPr>
            <w:r w:rsidRPr="00BC409C">
              <w:rPr>
                <w:bCs/>
                <w:iCs/>
              </w:rPr>
              <w:t xml:space="preserve">The UE </w:t>
            </w:r>
            <w:r w:rsidRPr="00BC409C">
              <w:t xml:space="preserve">optionally includes </w:t>
            </w:r>
            <w:r w:rsidRPr="00BC409C">
              <w:rPr>
                <w:i/>
                <w:iCs/>
              </w:rPr>
              <w:t>maxNumberAperiodicCSI-RS-Resource-r18</w:t>
            </w:r>
            <w:r w:rsidRPr="00BC409C">
              <w:t xml:space="preserve"> to indicate the m</w:t>
            </w:r>
            <w:r w:rsidRPr="00BC409C">
              <w:rPr>
                <w:rFonts w:cs="Arial"/>
                <w:szCs w:val="18"/>
              </w:rPr>
              <w:t>aximum number of aperiodic CSI-RS resources that can be configured in the same CSI report setting for F</w:t>
            </w:r>
            <w:r w:rsidRPr="00BC409C">
              <w:rPr>
                <w:rFonts w:cs="Arial"/>
                <w:szCs w:val="18"/>
                <w:lang w:eastAsia="zh-CN"/>
              </w:rPr>
              <w:t>eType-II doppler measurement.</w:t>
            </w:r>
          </w:p>
          <w:p w14:paraId="0D9BC8A7" w14:textId="77777777" w:rsidR="003A1E5F" w:rsidRPr="00BC409C" w:rsidRDefault="003A1E5F" w:rsidP="00423E00">
            <w:pPr>
              <w:pStyle w:val="TAL"/>
              <w:rPr>
                <w:rFonts w:cs="Arial"/>
                <w:b/>
                <w:bCs/>
                <w:i/>
                <w:iCs/>
                <w:szCs w:val="18"/>
              </w:rPr>
            </w:pPr>
          </w:p>
          <w:p w14:paraId="2C6D570E" w14:textId="77777777" w:rsidR="003A1E5F" w:rsidRPr="00BC409C" w:rsidRDefault="003A1E5F" w:rsidP="00423E00">
            <w:pPr>
              <w:pStyle w:val="TAL"/>
            </w:pPr>
            <w:r w:rsidRPr="00BC409C">
              <w:rPr>
                <w:bCs/>
                <w:iCs/>
              </w:rPr>
              <w:t xml:space="preserve">The UE optionally includes </w:t>
            </w:r>
            <w:r w:rsidRPr="00BC409C">
              <w:rPr>
                <w:bCs/>
                <w:i/>
              </w:rPr>
              <w:t xml:space="preserve">feType2DopplerM2R1-r18 </w:t>
            </w:r>
            <w:r w:rsidRPr="00BC409C">
              <w:rPr>
                <w:bCs/>
                <w:iCs/>
              </w:rPr>
              <w:t xml:space="preserve">to indicate whether the UE supports </w:t>
            </w:r>
            <w:r w:rsidRPr="00BC409C">
              <w:rPr>
                <w:rFonts w:cs="Arial"/>
                <w:szCs w:val="18"/>
                <w:lang w:eastAsia="zh-CN"/>
              </w:rPr>
              <w:t>M=2 and R=1 for FeType-II doppler codebook</w:t>
            </w:r>
            <w:r w:rsidRPr="00BC409C">
              <w:rPr>
                <w:bCs/>
                <w:iCs/>
              </w:rPr>
              <w:t xml:space="preserve">. </w:t>
            </w:r>
            <w:r w:rsidRPr="00BC409C">
              <w:rPr>
                <w:rFonts w:eastAsia="MS PGothic" w:cs="Arial"/>
                <w:szCs w:val="18"/>
              </w:rPr>
              <w:t xml:space="preserve">This capability signalling comprises </w:t>
            </w:r>
            <w:r w:rsidRPr="00BC409C">
              <w:rPr>
                <w:rFonts w:cs="Arial"/>
                <w:szCs w:val="18"/>
              </w:rPr>
              <w:t xml:space="preserve">the list of supported CSI-RS resources across all CCs in a band combination by referring to </w:t>
            </w:r>
            <w:r w:rsidRPr="00BC409C">
              <w:rPr>
                <w:rFonts w:cs="Arial"/>
                <w:i/>
                <w:szCs w:val="18"/>
              </w:rPr>
              <w:t>codebookVariantsList</w:t>
            </w:r>
            <w:r w:rsidRPr="00BC409C">
              <w:rPr>
                <w:rFonts w:cs="Arial"/>
                <w:szCs w:val="18"/>
              </w:rPr>
              <w:t>.</w:t>
            </w:r>
          </w:p>
          <w:p w14:paraId="79B18A40" w14:textId="77777777" w:rsidR="003A1E5F" w:rsidRPr="00BC409C" w:rsidRDefault="003A1E5F" w:rsidP="00423E00">
            <w:pPr>
              <w:pStyle w:val="TAL"/>
            </w:pPr>
          </w:p>
          <w:p w14:paraId="2B11B51C" w14:textId="77777777" w:rsidR="003A1E5F" w:rsidRPr="00BC409C" w:rsidRDefault="003A1E5F" w:rsidP="00423E00">
            <w:pPr>
              <w:pStyle w:val="TAL"/>
            </w:pPr>
            <w:r w:rsidRPr="00BC409C">
              <w:rPr>
                <w:bCs/>
                <w:iCs/>
              </w:rPr>
              <w:t xml:space="preserve">The UE optionally includes </w:t>
            </w:r>
            <w:r w:rsidRPr="00BC409C">
              <w:rPr>
                <w:bCs/>
                <w:i/>
              </w:rPr>
              <w:t xml:space="preserve">feType2DopplerR2-r18 </w:t>
            </w:r>
            <w:r w:rsidRPr="00BC409C">
              <w:rPr>
                <w:bCs/>
                <w:iCs/>
              </w:rPr>
              <w:t xml:space="preserve">to indicate whether the UE supports R=2 for FeType-II doppler codebook. </w:t>
            </w:r>
            <w:r w:rsidRPr="00BC409C">
              <w:rPr>
                <w:rFonts w:eastAsia="MS PGothic" w:cs="Arial"/>
                <w:szCs w:val="18"/>
              </w:rPr>
              <w:t xml:space="preserve">This capability signalling comprises </w:t>
            </w:r>
            <w:r w:rsidRPr="00BC409C">
              <w:rPr>
                <w:rFonts w:cs="Arial"/>
                <w:szCs w:val="18"/>
              </w:rPr>
              <w:t xml:space="preserve">the list of supported CSI-RS resources across all CCs in a band combination by referring to </w:t>
            </w:r>
            <w:r w:rsidRPr="00BC409C">
              <w:rPr>
                <w:rFonts w:cs="Arial"/>
                <w:i/>
                <w:szCs w:val="18"/>
              </w:rPr>
              <w:t>codebookVariantsList</w:t>
            </w:r>
            <w:r w:rsidRPr="00BC409C">
              <w:rPr>
                <w:rFonts w:cs="Arial"/>
                <w:szCs w:val="18"/>
              </w:rPr>
              <w:t>.</w:t>
            </w:r>
          </w:p>
          <w:p w14:paraId="615DB063" w14:textId="77777777" w:rsidR="003A1E5F" w:rsidRPr="00BC409C" w:rsidRDefault="003A1E5F" w:rsidP="00423E00">
            <w:pPr>
              <w:pStyle w:val="TAL"/>
            </w:pPr>
          </w:p>
          <w:p w14:paraId="6244AF2A" w14:textId="77777777" w:rsidR="003A1E5F" w:rsidRPr="00BC409C" w:rsidRDefault="003A1E5F" w:rsidP="00423E00">
            <w:pPr>
              <w:pStyle w:val="TAL"/>
            </w:pPr>
            <w:r w:rsidRPr="00BC409C">
              <w:rPr>
                <w:bCs/>
                <w:iCs/>
              </w:rPr>
              <w:t xml:space="preserve">The UE optionally includes </w:t>
            </w:r>
            <w:r w:rsidRPr="00BC409C">
              <w:rPr>
                <w:bCs/>
                <w:i/>
              </w:rPr>
              <w:t>f</w:t>
            </w:r>
            <w:r w:rsidRPr="00BC409C">
              <w:rPr>
                <w:bCs/>
                <w:i/>
                <w:iCs/>
              </w:rPr>
              <w:t xml:space="preserve">eType2DopplerL-N4D1-r18 </w:t>
            </w:r>
            <w:r w:rsidRPr="00BC409C">
              <w:rPr>
                <w:bCs/>
              </w:rPr>
              <w:t>to i</w:t>
            </w:r>
            <w:r w:rsidRPr="00BC409C">
              <w:rPr>
                <w:bCs/>
                <w:iCs/>
              </w:rPr>
              <w:t xml:space="preserve">ndicate whether the UE support </w:t>
            </w:r>
            <w:r w:rsidRPr="00BC409C">
              <w:rPr>
                <w:rFonts w:cs="Arial"/>
                <w:szCs w:val="18"/>
                <w:lang w:eastAsia="zh-CN"/>
              </w:rPr>
              <w:t>support of l = (n – nCSI</w:t>
            </w:r>
            <w:proofErr w:type="gramStart"/>
            <w:r w:rsidRPr="00BC409C">
              <w:rPr>
                <w:rFonts w:cs="Arial"/>
                <w:szCs w:val="18"/>
                <w:lang w:eastAsia="zh-CN"/>
              </w:rPr>
              <w:t>,ref</w:t>
            </w:r>
            <w:proofErr w:type="gramEnd"/>
            <w:r w:rsidRPr="00BC409C">
              <w:rPr>
                <w:rFonts w:cs="Arial"/>
                <w:szCs w:val="18"/>
                <w:lang w:eastAsia="zh-CN"/>
              </w:rPr>
              <w:t xml:space="preserve"> ) for CSI reference slot for </w:t>
            </w:r>
            <w:r w:rsidRPr="00BC409C">
              <w:rPr>
                <w:bCs/>
                <w:iCs/>
              </w:rPr>
              <w:t>FeType-II</w:t>
            </w:r>
            <w:r w:rsidRPr="00BC409C">
              <w:rPr>
                <w:rFonts w:cs="Arial"/>
                <w:szCs w:val="18"/>
                <w:lang w:eastAsia="zh-CN"/>
              </w:rPr>
              <w:t xml:space="preserve"> doppler codebook</w:t>
            </w:r>
            <w:r w:rsidRPr="00BC409C">
              <w:rPr>
                <w:bCs/>
                <w:iCs/>
              </w:rPr>
              <w:t>.</w:t>
            </w:r>
          </w:p>
          <w:p w14:paraId="0000B900" w14:textId="77777777" w:rsidR="003A1E5F" w:rsidRPr="00BC409C" w:rsidRDefault="003A1E5F" w:rsidP="00423E00">
            <w:pPr>
              <w:pStyle w:val="TAL"/>
            </w:pPr>
          </w:p>
          <w:p w14:paraId="36C5E734" w14:textId="77777777" w:rsidR="003A1E5F" w:rsidRPr="00BC409C" w:rsidRDefault="003A1E5F" w:rsidP="00423E00">
            <w:pPr>
              <w:pStyle w:val="TAL"/>
              <w:rPr>
                <w:bCs/>
                <w:iCs/>
              </w:rPr>
            </w:pPr>
            <w:r w:rsidRPr="00BC409C">
              <w:rPr>
                <w:bCs/>
                <w:iCs/>
              </w:rPr>
              <w:t xml:space="preserve">The UE optionally includes </w:t>
            </w:r>
            <w:r w:rsidRPr="00BC409C">
              <w:rPr>
                <w:bCs/>
                <w:i/>
              </w:rPr>
              <w:t>fe</w:t>
            </w:r>
            <w:r w:rsidRPr="00BC409C">
              <w:rPr>
                <w:i/>
              </w:rPr>
              <w:t>Type2DopplerR3R4-r18</w:t>
            </w:r>
            <w:r w:rsidRPr="00BC409C">
              <w:t xml:space="preserve"> </w:t>
            </w:r>
            <w:r w:rsidRPr="00BC409C">
              <w:rPr>
                <w:bCs/>
              </w:rPr>
              <w:t>to i</w:t>
            </w:r>
            <w:r w:rsidRPr="00BC409C">
              <w:rPr>
                <w:bCs/>
                <w:iCs/>
              </w:rPr>
              <w:t>ndicate whether the UE support</w:t>
            </w:r>
            <w:r w:rsidRPr="00BC409C">
              <w:rPr>
                <w:rFonts w:cs="Arial"/>
                <w:szCs w:val="18"/>
              </w:rPr>
              <w:t xml:space="preserve"> </w:t>
            </w:r>
            <w:r w:rsidRPr="00BC409C">
              <w:rPr>
                <w:rFonts w:cs="Arial"/>
                <w:szCs w:val="18"/>
                <w:lang w:eastAsia="zh-CN"/>
              </w:rPr>
              <w:t xml:space="preserve">rank </w:t>
            </w:r>
            <w:r w:rsidRPr="00BC409C">
              <w:rPr>
                <w:rFonts w:cs="Arial"/>
                <w:szCs w:val="18"/>
              </w:rPr>
              <w:t>equals 3 and 4 for FeType-II doppler codebook</w:t>
            </w:r>
            <w:r w:rsidRPr="00BC409C">
              <w:rPr>
                <w:bCs/>
                <w:iCs/>
              </w:rPr>
              <w:t>.</w:t>
            </w:r>
          </w:p>
          <w:p w14:paraId="61438431" w14:textId="77777777" w:rsidR="003A1E5F" w:rsidRPr="00BC409C" w:rsidRDefault="003A1E5F" w:rsidP="00423E00">
            <w:pPr>
              <w:pStyle w:val="TAL"/>
            </w:pPr>
          </w:p>
          <w:p w14:paraId="76332C4E" w14:textId="77777777" w:rsidR="003A1E5F" w:rsidRPr="00BC409C" w:rsidRDefault="003A1E5F" w:rsidP="00423E00">
            <w:pPr>
              <w:pStyle w:val="TAL"/>
            </w:pPr>
            <w:r w:rsidRPr="00BC409C">
              <w:rPr>
                <w:iCs/>
              </w:rPr>
              <w:t xml:space="preserve">For </w:t>
            </w:r>
            <w:r w:rsidRPr="00BC409C">
              <w:rPr>
                <w:rFonts w:cs="Arial"/>
                <w:i/>
                <w:szCs w:val="18"/>
              </w:rPr>
              <w:t>codebookVariantsList-r16</w:t>
            </w:r>
            <w:r w:rsidRPr="00BC409C">
              <w:t xml:space="preserve"> related to the f</w:t>
            </w:r>
            <w:r w:rsidRPr="00BC409C">
              <w:rPr>
                <w:bCs/>
                <w:iCs/>
              </w:rPr>
              <w:t>eType-II</w:t>
            </w:r>
            <w:r w:rsidRPr="00BC409C">
              <w:t>:</w:t>
            </w:r>
          </w:p>
          <w:p w14:paraId="2437AABE" w14:textId="77777777" w:rsidR="003A1E5F" w:rsidRPr="00BC409C" w:rsidRDefault="003A1E5F" w:rsidP="00423E00">
            <w:pPr>
              <w:pStyle w:val="B1"/>
              <w:spacing w:after="0"/>
              <w:rPr>
                <w:rFonts w:ascii="Arial" w:hAnsi="Arial" w:cs="Arial"/>
                <w:sz w:val="18"/>
                <w:szCs w:val="18"/>
              </w:rPr>
            </w:pPr>
            <w:r w:rsidRPr="00BC409C">
              <w:rPr>
                <w:rFonts w:ascii="Arial" w:eastAsia="MS Mincho" w:hAnsi="Arial" w:cs="Arial"/>
                <w:sz w:val="18"/>
                <w:szCs w:val="18"/>
              </w:rPr>
              <w:t>-</w:t>
            </w:r>
            <w:r w:rsidRPr="00BC409C">
              <w:rPr>
                <w:rFonts w:ascii="Arial" w:hAnsi="Arial" w:cs="Arial"/>
                <w:sz w:val="18"/>
                <w:szCs w:val="18"/>
              </w:rPr>
              <w:tab/>
              <w:t xml:space="preserve">The minimum of </w:t>
            </w:r>
            <w:r w:rsidRPr="00BC409C">
              <w:rPr>
                <w:rFonts w:ascii="Arial" w:hAnsi="Arial" w:cs="Arial"/>
                <w:i/>
                <w:iCs/>
                <w:sz w:val="18"/>
                <w:szCs w:val="18"/>
              </w:rPr>
              <w:t>maxNumberTxPortsPerResource</w:t>
            </w:r>
            <w:r w:rsidRPr="00BC409C">
              <w:rPr>
                <w:rFonts w:ascii="Arial" w:hAnsi="Arial" w:cs="Arial"/>
                <w:sz w:val="18"/>
                <w:szCs w:val="18"/>
              </w:rPr>
              <w:t xml:space="preserve"> is '</w:t>
            </w:r>
            <w:r w:rsidRPr="00BC409C">
              <w:rPr>
                <w:rFonts w:ascii="Arial" w:hAnsi="Arial" w:cs="Arial"/>
                <w:i/>
                <w:sz w:val="18"/>
                <w:szCs w:val="18"/>
              </w:rPr>
              <w:t>p4</w:t>
            </w:r>
            <w:r w:rsidRPr="00BC409C">
              <w:rPr>
                <w:rFonts w:ascii="Arial" w:hAnsi="Arial" w:cs="Arial"/>
                <w:sz w:val="18"/>
                <w:szCs w:val="18"/>
              </w:rPr>
              <w:t>';</w:t>
            </w:r>
          </w:p>
          <w:p w14:paraId="069DFEFD" w14:textId="77777777" w:rsidR="003A1E5F" w:rsidRPr="00BC409C" w:rsidRDefault="003A1E5F" w:rsidP="00423E00">
            <w:pPr>
              <w:pStyle w:val="B1"/>
              <w:spacing w:after="0"/>
              <w:rPr>
                <w:rFonts w:ascii="Arial" w:hAnsi="Arial" w:cs="Arial"/>
                <w:sz w:val="18"/>
                <w:szCs w:val="18"/>
              </w:rPr>
            </w:pPr>
            <w:r w:rsidRPr="00BC409C">
              <w:rPr>
                <w:rFonts w:ascii="Arial" w:eastAsia="MS Mincho" w:hAnsi="Arial" w:cs="Arial"/>
                <w:sz w:val="18"/>
                <w:szCs w:val="18"/>
              </w:rPr>
              <w:t>-</w:t>
            </w:r>
            <w:r w:rsidRPr="00BC409C">
              <w:rPr>
                <w:rFonts w:ascii="Arial" w:hAnsi="Arial" w:cs="Arial"/>
                <w:sz w:val="18"/>
                <w:szCs w:val="18"/>
              </w:rPr>
              <w:tab/>
              <w:t xml:space="preserve">The minimum of </w:t>
            </w:r>
            <w:r w:rsidRPr="00BC409C">
              <w:rPr>
                <w:rFonts w:ascii="Arial" w:hAnsi="Arial" w:cs="Arial"/>
                <w:i/>
                <w:iCs/>
                <w:sz w:val="18"/>
                <w:szCs w:val="18"/>
              </w:rPr>
              <w:t>maxNumberResourcesPerBand</w:t>
            </w:r>
            <w:r w:rsidRPr="00BC409C">
              <w:rPr>
                <w:rFonts w:ascii="Arial" w:hAnsi="Arial" w:cs="Arial"/>
                <w:iCs/>
                <w:sz w:val="18"/>
                <w:szCs w:val="18"/>
              </w:rPr>
              <w:t xml:space="preserve"> is 2, except for </w:t>
            </w:r>
            <w:r w:rsidRPr="00BC409C">
              <w:rPr>
                <w:rFonts w:ascii="Arial" w:hAnsi="Arial" w:cs="Arial"/>
                <w:i/>
                <w:iCs/>
                <w:sz w:val="18"/>
                <w:szCs w:val="18"/>
              </w:rPr>
              <w:t>eType2DopplerR2-r18</w:t>
            </w:r>
            <w:r w:rsidRPr="00BC409C">
              <w:rPr>
                <w:rFonts w:ascii="Arial" w:hAnsi="Arial" w:cs="Arial"/>
                <w:iCs/>
                <w:sz w:val="18"/>
                <w:szCs w:val="18"/>
              </w:rPr>
              <w:t>.</w:t>
            </w:r>
          </w:p>
          <w:p w14:paraId="764BD9B8" w14:textId="77777777" w:rsidR="003A1E5F" w:rsidRPr="00BC409C" w:rsidRDefault="003A1E5F" w:rsidP="00423E00">
            <w:pPr>
              <w:pStyle w:val="B1"/>
              <w:spacing w:after="0"/>
              <w:rPr>
                <w:rFonts w:ascii="Arial" w:hAnsi="Arial" w:cs="Arial"/>
                <w:sz w:val="18"/>
                <w:szCs w:val="18"/>
              </w:rPr>
            </w:pPr>
            <w:r w:rsidRPr="00BC409C">
              <w:rPr>
                <w:rFonts w:ascii="Arial" w:eastAsia="MS Mincho" w:hAnsi="Arial" w:cs="Arial"/>
                <w:sz w:val="18"/>
                <w:szCs w:val="18"/>
              </w:rPr>
              <w:t>-</w:t>
            </w:r>
            <w:r w:rsidRPr="00BC409C">
              <w:rPr>
                <w:rFonts w:ascii="Arial" w:hAnsi="Arial" w:cs="Arial"/>
                <w:sz w:val="18"/>
                <w:szCs w:val="18"/>
              </w:rPr>
              <w:tab/>
              <w:t xml:space="preserve">The minimum value of </w:t>
            </w:r>
            <w:r w:rsidRPr="00BC409C">
              <w:rPr>
                <w:rFonts w:ascii="Arial" w:hAnsi="Arial" w:cs="Arial"/>
                <w:i/>
                <w:sz w:val="18"/>
                <w:szCs w:val="18"/>
              </w:rPr>
              <w:t>totalNumberTxPortsPerBand</w:t>
            </w:r>
            <w:r w:rsidRPr="00BC409C">
              <w:rPr>
                <w:rFonts w:ascii="Arial" w:hAnsi="Arial" w:cs="Arial"/>
                <w:sz w:val="18"/>
                <w:szCs w:val="18"/>
              </w:rPr>
              <w:t xml:space="preserve"> is 4.</w:t>
            </w:r>
          </w:p>
          <w:p w14:paraId="56EC4F52" w14:textId="77777777" w:rsidR="003A1E5F" w:rsidRPr="00BC409C" w:rsidRDefault="003A1E5F" w:rsidP="00423E00">
            <w:pPr>
              <w:pStyle w:val="TAL"/>
              <w:rPr>
                <w:rFonts w:cs="Arial"/>
                <w:b/>
                <w:bCs/>
                <w:i/>
                <w:iCs/>
                <w:szCs w:val="18"/>
              </w:rPr>
            </w:pPr>
          </w:p>
        </w:tc>
        <w:tc>
          <w:tcPr>
            <w:tcW w:w="709" w:type="dxa"/>
          </w:tcPr>
          <w:p w14:paraId="42ABD0C9" w14:textId="77777777" w:rsidR="003A1E5F" w:rsidRPr="00BC409C" w:rsidRDefault="003A1E5F" w:rsidP="00423E00">
            <w:pPr>
              <w:pStyle w:val="TAL"/>
              <w:jc w:val="center"/>
              <w:rPr>
                <w:rFonts w:cs="Arial"/>
                <w:szCs w:val="18"/>
              </w:rPr>
            </w:pPr>
            <w:r w:rsidRPr="00BC409C">
              <w:rPr>
                <w:rFonts w:cs="Arial"/>
                <w:szCs w:val="18"/>
              </w:rPr>
              <w:t>BC</w:t>
            </w:r>
          </w:p>
        </w:tc>
        <w:tc>
          <w:tcPr>
            <w:tcW w:w="567" w:type="dxa"/>
          </w:tcPr>
          <w:p w14:paraId="54757A3F"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39DFAAD0" w14:textId="77777777" w:rsidR="003A1E5F" w:rsidRPr="00BC409C" w:rsidRDefault="003A1E5F" w:rsidP="00423E00">
            <w:pPr>
              <w:pStyle w:val="TAL"/>
              <w:jc w:val="center"/>
              <w:rPr>
                <w:bCs/>
                <w:iCs/>
              </w:rPr>
            </w:pPr>
            <w:r w:rsidRPr="00BC409C">
              <w:rPr>
                <w:bCs/>
                <w:iCs/>
              </w:rPr>
              <w:t>N/A</w:t>
            </w:r>
          </w:p>
        </w:tc>
        <w:tc>
          <w:tcPr>
            <w:tcW w:w="728" w:type="dxa"/>
          </w:tcPr>
          <w:p w14:paraId="54A8C4EE" w14:textId="77777777" w:rsidR="003A1E5F" w:rsidRPr="00BC409C" w:rsidRDefault="003A1E5F" w:rsidP="00423E00">
            <w:pPr>
              <w:pStyle w:val="TAL"/>
              <w:jc w:val="center"/>
              <w:rPr>
                <w:bCs/>
                <w:iCs/>
              </w:rPr>
            </w:pPr>
            <w:r w:rsidRPr="00BC409C">
              <w:rPr>
                <w:bCs/>
                <w:iCs/>
              </w:rPr>
              <w:t>N/A</w:t>
            </w:r>
          </w:p>
        </w:tc>
      </w:tr>
      <w:tr w:rsidR="003A1E5F" w:rsidRPr="00BC409C" w:rsidDel="00172633" w14:paraId="7753D164" w14:textId="77777777" w:rsidTr="00423E00">
        <w:trPr>
          <w:cantSplit/>
          <w:tblHeader/>
        </w:trPr>
        <w:tc>
          <w:tcPr>
            <w:tcW w:w="6917" w:type="dxa"/>
          </w:tcPr>
          <w:p w14:paraId="7B55815A" w14:textId="77777777" w:rsidR="003A1E5F" w:rsidRPr="00BC409C" w:rsidRDefault="003A1E5F" w:rsidP="00423E00">
            <w:pPr>
              <w:pStyle w:val="TAL"/>
              <w:rPr>
                <w:rFonts w:cs="Arial"/>
                <w:b/>
                <w:bCs/>
                <w:i/>
                <w:iCs/>
                <w:szCs w:val="18"/>
              </w:rPr>
            </w:pPr>
            <w:r w:rsidRPr="00BC409C">
              <w:rPr>
                <w:rFonts w:cs="Arial"/>
                <w:b/>
                <w:bCs/>
                <w:i/>
                <w:iCs/>
                <w:szCs w:val="18"/>
              </w:rPr>
              <w:lastRenderedPageBreak/>
              <w:t>codebookParametersfetype2perBC-r17</w:t>
            </w:r>
          </w:p>
          <w:p w14:paraId="1A5041EC" w14:textId="77777777" w:rsidR="003A1E5F" w:rsidRPr="00BC409C" w:rsidRDefault="003A1E5F" w:rsidP="00423E00">
            <w:pPr>
              <w:pStyle w:val="TAL"/>
            </w:pPr>
            <w:r w:rsidRPr="00BC409C">
              <w:t xml:space="preserve">Indicates the list of supported CSI-RS resources across all bands in a band combination by referring to </w:t>
            </w:r>
            <w:r w:rsidRPr="00BC409C">
              <w:rPr>
                <w:i/>
              </w:rPr>
              <w:t>codebookVariantsList</w:t>
            </w:r>
            <w:r w:rsidRPr="00BC409C">
              <w:rPr>
                <w:iCs/>
              </w:rPr>
              <w:t xml:space="preserve"> for the additional codebook types</w:t>
            </w:r>
            <w:r w:rsidRPr="00BC409C">
              <w:t xml:space="preserve">. The following parameters are included in </w:t>
            </w:r>
            <w:r w:rsidRPr="00BC409C">
              <w:rPr>
                <w:i/>
              </w:rPr>
              <w:t>codebookVariantsList</w:t>
            </w:r>
            <w:r w:rsidRPr="00BC409C">
              <w:t xml:space="preserve"> for each code book type:</w:t>
            </w:r>
          </w:p>
          <w:p w14:paraId="13FDC7B0"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maxNumberTxPortsPerResource</w:t>
            </w:r>
            <w:r w:rsidRPr="00BC409C">
              <w:rPr>
                <w:rFonts w:ascii="Arial" w:hAnsi="Arial" w:cs="Arial"/>
                <w:sz w:val="18"/>
                <w:szCs w:val="18"/>
              </w:rPr>
              <w:t xml:space="preserve"> indicates the maximum number of Tx ports in a resource across all bands within a band combination;</w:t>
            </w:r>
          </w:p>
          <w:p w14:paraId="09E27352"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maxNumberResourcesPerBand</w:t>
            </w:r>
            <w:r w:rsidRPr="00BC409C">
              <w:rPr>
                <w:rFonts w:ascii="Arial" w:hAnsi="Arial" w:cs="Arial"/>
                <w:sz w:val="18"/>
                <w:szCs w:val="18"/>
              </w:rPr>
              <w:t xml:space="preserve"> indicates the maximum number of resources across all CCs within a band combination, simultaneously;</w:t>
            </w:r>
          </w:p>
          <w:p w14:paraId="4F6ED619"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i/>
                <w:sz w:val="18"/>
                <w:szCs w:val="18"/>
              </w:rPr>
              <w:t>totalNumberTxPortsPerBand</w:t>
            </w:r>
            <w:proofErr w:type="gramEnd"/>
            <w:r w:rsidRPr="00BC409C">
              <w:rPr>
                <w:rFonts w:ascii="Arial" w:hAnsi="Arial" w:cs="Arial"/>
                <w:sz w:val="18"/>
                <w:szCs w:val="18"/>
              </w:rPr>
              <w:t xml:space="preserve"> indicates the total number of Tx ports across all CCs within a band combination, simultaneously.</w:t>
            </w:r>
          </w:p>
          <w:p w14:paraId="6A185798" w14:textId="77777777" w:rsidR="003A1E5F" w:rsidRPr="00BC409C" w:rsidRDefault="003A1E5F" w:rsidP="00423E00">
            <w:pPr>
              <w:pStyle w:val="TAL"/>
            </w:pPr>
            <w:r w:rsidRPr="00BC409C">
              <w:t xml:space="preserve">For each band in a band combination, supported values for these three parameters are determined in conjunction with </w:t>
            </w:r>
            <w:r w:rsidRPr="00BC409C">
              <w:rPr>
                <w:rFonts w:cs="Arial"/>
                <w:i/>
                <w:iCs/>
                <w:szCs w:val="18"/>
              </w:rPr>
              <w:t xml:space="preserve">CodebookParametersfetyp2-r17 </w:t>
            </w:r>
            <w:r w:rsidRPr="00BC409C">
              <w:t xml:space="preserve">reported in </w:t>
            </w:r>
            <w:r w:rsidRPr="00BC409C">
              <w:rPr>
                <w:i/>
              </w:rPr>
              <w:t>MIMO-ParametersPerBand</w:t>
            </w:r>
            <w:r w:rsidRPr="00BC409C">
              <w:t>.</w:t>
            </w:r>
          </w:p>
          <w:p w14:paraId="42E54C3E" w14:textId="77777777" w:rsidR="003A1E5F" w:rsidRPr="00BC409C" w:rsidRDefault="003A1E5F" w:rsidP="00423E00">
            <w:pPr>
              <w:pStyle w:val="TAL"/>
            </w:pPr>
          </w:p>
          <w:p w14:paraId="71AAC12F" w14:textId="77777777" w:rsidR="003A1E5F" w:rsidRPr="00BC409C" w:rsidRDefault="003A1E5F" w:rsidP="00423E00">
            <w:pPr>
              <w:pStyle w:val="TAL"/>
            </w:pPr>
            <w:r w:rsidRPr="00BC409C">
              <w:rPr>
                <w:iCs/>
              </w:rPr>
              <w:t xml:space="preserve">For </w:t>
            </w:r>
            <w:r w:rsidRPr="00BC409C">
              <w:rPr>
                <w:rFonts w:cs="Arial"/>
                <w:i/>
                <w:szCs w:val="18"/>
              </w:rPr>
              <w:t>codebookVariantsList</w:t>
            </w:r>
            <w:r w:rsidRPr="00BC409C">
              <w:t xml:space="preserve"> related to the </w:t>
            </w:r>
            <w:r w:rsidRPr="00BC409C">
              <w:rPr>
                <w:bCs/>
                <w:iCs/>
              </w:rPr>
              <w:t>FeType-II</w:t>
            </w:r>
            <w:r w:rsidRPr="00BC409C">
              <w:t>:</w:t>
            </w:r>
          </w:p>
          <w:p w14:paraId="3EC22009"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The minimum of </w:t>
            </w:r>
            <w:r w:rsidRPr="00BC409C">
              <w:rPr>
                <w:rFonts w:ascii="Arial" w:hAnsi="Arial" w:cs="Arial"/>
                <w:i/>
                <w:sz w:val="18"/>
                <w:szCs w:val="18"/>
              </w:rPr>
              <w:t>maxNumberTxPortsPerResource</w:t>
            </w:r>
            <w:r w:rsidRPr="00BC409C">
              <w:rPr>
                <w:rFonts w:ascii="Arial" w:hAnsi="Arial" w:cs="Arial"/>
                <w:sz w:val="18"/>
                <w:szCs w:val="18"/>
              </w:rPr>
              <w:t xml:space="preserve"> is '</w:t>
            </w:r>
            <w:r w:rsidRPr="00BC409C">
              <w:rPr>
                <w:rFonts w:ascii="Arial" w:hAnsi="Arial" w:cs="Arial"/>
                <w:i/>
                <w:iCs/>
                <w:sz w:val="18"/>
                <w:szCs w:val="18"/>
              </w:rPr>
              <w:t>p4</w:t>
            </w:r>
            <w:r w:rsidRPr="00BC409C">
              <w:rPr>
                <w:rFonts w:ascii="Arial" w:hAnsi="Arial" w:cs="Arial"/>
                <w:sz w:val="18"/>
                <w:szCs w:val="18"/>
              </w:rPr>
              <w:t>';</w:t>
            </w:r>
          </w:p>
          <w:p w14:paraId="3853CBC4" w14:textId="77777777" w:rsidR="003A1E5F" w:rsidRPr="00BC409C" w:rsidRDefault="003A1E5F" w:rsidP="00423E00">
            <w:pPr>
              <w:pStyle w:val="B1"/>
              <w:rPr>
                <w:rFonts w:cs="Arial"/>
                <w:b/>
                <w:bCs/>
                <w:i/>
                <w:iCs/>
                <w:szCs w:val="18"/>
              </w:rPr>
            </w:pPr>
            <w:r w:rsidRPr="00BC409C">
              <w:rPr>
                <w:rFonts w:ascii="Arial" w:hAnsi="Arial" w:cs="Arial"/>
                <w:sz w:val="18"/>
                <w:szCs w:val="18"/>
              </w:rPr>
              <w:t>-</w:t>
            </w:r>
            <w:r w:rsidRPr="00BC409C">
              <w:rPr>
                <w:rFonts w:ascii="Arial" w:hAnsi="Arial" w:cs="Arial"/>
                <w:sz w:val="18"/>
                <w:szCs w:val="18"/>
              </w:rPr>
              <w:tab/>
              <w:t xml:space="preserve">The minimum value of </w:t>
            </w:r>
            <w:r w:rsidRPr="00BC409C">
              <w:rPr>
                <w:rFonts w:ascii="Arial" w:hAnsi="Arial" w:cs="Arial"/>
                <w:i/>
                <w:sz w:val="18"/>
                <w:szCs w:val="18"/>
              </w:rPr>
              <w:t>totalNumberTxPortsPerBand</w:t>
            </w:r>
            <w:r w:rsidRPr="00BC409C">
              <w:rPr>
                <w:rFonts w:ascii="Arial" w:hAnsi="Arial" w:cs="Arial"/>
                <w:sz w:val="18"/>
                <w:szCs w:val="18"/>
              </w:rPr>
              <w:t xml:space="preserve"> is 4.</w:t>
            </w:r>
          </w:p>
        </w:tc>
        <w:tc>
          <w:tcPr>
            <w:tcW w:w="709" w:type="dxa"/>
          </w:tcPr>
          <w:p w14:paraId="01BCF786" w14:textId="77777777" w:rsidR="003A1E5F" w:rsidRPr="00BC409C" w:rsidRDefault="003A1E5F" w:rsidP="00423E00">
            <w:pPr>
              <w:pStyle w:val="TAL"/>
              <w:jc w:val="center"/>
            </w:pPr>
            <w:r w:rsidRPr="00BC409C">
              <w:rPr>
                <w:rFonts w:cs="Arial"/>
                <w:szCs w:val="18"/>
              </w:rPr>
              <w:t>BC</w:t>
            </w:r>
          </w:p>
        </w:tc>
        <w:tc>
          <w:tcPr>
            <w:tcW w:w="567" w:type="dxa"/>
          </w:tcPr>
          <w:p w14:paraId="49707093" w14:textId="77777777" w:rsidR="003A1E5F" w:rsidRPr="00BC409C" w:rsidRDefault="003A1E5F" w:rsidP="00423E00">
            <w:pPr>
              <w:pStyle w:val="TAL"/>
              <w:jc w:val="center"/>
            </w:pPr>
            <w:r w:rsidRPr="00BC409C">
              <w:rPr>
                <w:rFonts w:cs="Arial"/>
                <w:szCs w:val="18"/>
              </w:rPr>
              <w:t>No</w:t>
            </w:r>
          </w:p>
        </w:tc>
        <w:tc>
          <w:tcPr>
            <w:tcW w:w="709" w:type="dxa"/>
          </w:tcPr>
          <w:p w14:paraId="799B8746" w14:textId="77777777" w:rsidR="003A1E5F" w:rsidRPr="00BC409C" w:rsidRDefault="003A1E5F" w:rsidP="00423E00">
            <w:pPr>
              <w:pStyle w:val="TAL"/>
              <w:jc w:val="center"/>
              <w:rPr>
                <w:bCs/>
                <w:iCs/>
              </w:rPr>
            </w:pPr>
            <w:r w:rsidRPr="00BC409C">
              <w:rPr>
                <w:bCs/>
                <w:iCs/>
              </w:rPr>
              <w:t>N/A</w:t>
            </w:r>
          </w:p>
        </w:tc>
        <w:tc>
          <w:tcPr>
            <w:tcW w:w="728" w:type="dxa"/>
          </w:tcPr>
          <w:p w14:paraId="5EA19166" w14:textId="77777777" w:rsidR="003A1E5F" w:rsidRPr="00BC409C" w:rsidRDefault="003A1E5F" w:rsidP="00423E00">
            <w:pPr>
              <w:pStyle w:val="TAL"/>
              <w:jc w:val="center"/>
              <w:rPr>
                <w:bCs/>
                <w:iCs/>
              </w:rPr>
            </w:pPr>
            <w:r w:rsidRPr="00BC409C">
              <w:rPr>
                <w:bCs/>
                <w:iCs/>
              </w:rPr>
              <w:t>N/A</w:t>
            </w:r>
          </w:p>
        </w:tc>
      </w:tr>
      <w:tr w:rsidR="003A1E5F" w:rsidRPr="00BC409C" w:rsidDel="00172633" w14:paraId="5A7A493E" w14:textId="77777777" w:rsidTr="00423E00">
        <w:trPr>
          <w:cantSplit/>
          <w:tblHeader/>
        </w:trPr>
        <w:tc>
          <w:tcPr>
            <w:tcW w:w="6917" w:type="dxa"/>
          </w:tcPr>
          <w:p w14:paraId="6594D346" w14:textId="77777777" w:rsidR="003A1E5F" w:rsidRPr="00BC409C" w:rsidRDefault="003A1E5F" w:rsidP="00423E00">
            <w:pPr>
              <w:pStyle w:val="TAL"/>
              <w:rPr>
                <w:rFonts w:cs="Arial"/>
                <w:b/>
                <w:bCs/>
                <w:i/>
                <w:iCs/>
                <w:szCs w:val="18"/>
              </w:rPr>
            </w:pPr>
            <w:r w:rsidRPr="00BC409C">
              <w:rPr>
                <w:rFonts w:cs="Arial"/>
                <w:b/>
                <w:bCs/>
                <w:i/>
                <w:iCs/>
                <w:szCs w:val="18"/>
              </w:rPr>
              <w:lastRenderedPageBreak/>
              <w:t>codebookParametersHARQ-ACK-PUSCH-PerBC-r18</w:t>
            </w:r>
          </w:p>
          <w:p w14:paraId="197A1E7E" w14:textId="77777777" w:rsidR="003A1E5F" w:rsidRPr="00BC409C" w:rsidRDefault="003A1E5F" w:rsidP="00423E00">
            <w:pPr>
              <w:pStyle w:val="TAL"/>
              <w:rPr>
                <w:rFonts w:cs="Arial"/>
                <w:szCs w:val="18"/>
              </w:rPr>
            </w:pPr>
            <w:r w:rsidRPr="00BC409C">
              <w:rPr>
                <w:rFonts w:cs="Arial"/>
                <w:szCs w:val="18"/>
              </w:rPr>
              <w:t>Indicates whether the UE supports Multiplexing HARQ-ACK codebook in a PUSCH for PDSCH scheduled after UL grant.</w:t>
            </w:r>
          </w:p>
          <w:p w14:paraId="7CF07720" w14:textId="77777777" w:rsidR="003A1E5F" w:rsidRPr="00BC409C" w:rsidRDefault="003A1E5F" w:rsidP="00423E00">
            <w:pPr>
              <w:pStyle w:val="TAL"/>
              <w:rPr>
                <w:rFonts w:cs="Arial"/>
                <w:szCs w:val="18"/>
              </w:rPr>
            </w:pPr>
          </w:p>
          <w:p w14:paraId="3016FF09" w14:textId="77777777" w:rsidR="003A1E5F" w:rsidRPr="00BC409C" w:rsidRDefault="003A1E5F" w:rsidP="00423E00">
            <w:pPr>
              <w:pStyle w:val="TAL"/>
              <w:rPr>
                <w:rFonts w:cs="Arial"/>
                <w:szCs w:val="18"/>
              </w:rPr>
            </w:pPr>
            <w:r w:rsidRPr="00BC409C">
              <w:rPr>
                <w:rFonts w:cs="Arial"/>
                <w:szCs w:val="18"/>
              </w:rPr>
              <w:t>This capability signalling comprises the following parameters:</w:t>
            </w:r>
          </w:p>
          <w:p w14:paraId="7D42D235"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multiplexingType1-r18 </w:t>
            </w:r>
            <w:r w:rsidRPr="00BC409C">
              <w:rPr>
                <w:rFonts w:ascii="Arial" w:hAnsi="Arial" w:cs="Arial"/>
                <w:iCs/>
                <w:sz w:val="18"/>
                <w:szCs w:val="18"/>
              </w:rPr>
              <w:t xml:space="preserve">indicates whether the UE supports </w:t>
            </w:r>
            <w:r w:rsidRPr="00BC409C">
              <w:rPr>
                <w:rFonts w:ascii="Arial" w:hAnsi="Arial" w:cs="Arial"/>
                <w:sz w:val="18"/>
                <w:szCs w:val="18"/>
              </w:rPr>
              <w:t xml:space="preserve">multiplexing Type-1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BC409C">
              <w:rPr>
                <w:rFonts w:ascii="Arial" w:hAnsi="Arial" w:cs="Arial"/>
                <w:i/>
                <w:iCs/>
                <w:sz w:val="18"/>
                <w:szCs w:val="18"/>
              </w:rPr>
              <w:t>semiItaticHARQ-ACK-Codebook.</w:t>
            </w:r>
          </w:p>
          <w:p w14:paraId="07874893"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multiplexingType2-r18 </w:t>
            </w:r>
            <w:r w:rsidRPr="00BC409C">
              <w:rPr>
                <w:rFonts w:ascii="Arial" w:hAnsi="Arial" w:cs="Arial"/>
                <w:iCs/>
                <w:sz w:val="18"/>
                <w:szCs w:val="18"/>
              </w:rPr>
              <w:t xml:space="preserve">indicates whether the UE supports </w:t>
            </w:r>
            <w:r w:rsidRPr="00BC409C">
              <w:rPr>
                <w:rFonts w:ascii="Arial" w:hAnsi="Arial" w:cs="Arial"/>
                <w:sz w:val="18"/>
                <w:szCs w:val="18"/>
              </w:rPr>
              <w:t xml:space="preserve">multiplexing Type-2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BC409C">
              <w:rPr>
                <w:rFonts w:ascii="Arial" w:hAnsi="Arial" w:cs="Arial"/>
                <w:i/>
                <w:iCs/>
                <w:sz w:val="18"/>
                <w:szCs w:val="18"/>
              </w:rPr>
              <w:t>dynamicHARQ-ACK-Codebook</w:t>
            </w:r>
            <w:r w:rsidRPr="00BC409C">
              <w:rPr>
                <w:rFonts w:ascii="Arial" w:hAnsi="Arial" w:cs="Arial"/>
                <w:sz w:val="18"/>
                <w:szCs w:val="18"/>
              </w:rPr>
              <w:t>.</w:t>
            </w:r>
          </w:p>
          <w:p w14:paraId="6BF7D28B"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multiplexingType3-r18 </w:t>
            </w:r>
            <w:r w:rsidRPr="00BC409C">
              <w:rPr>
                <w:rFonts w:ascii="Arial" w:hAnsi="Arial" w:cs="Arial"/>
                <w:iCs/>
                <w:sz w:val="18"/>
                <w:szCs w:val="18"/>
              </w:rPr>
              <w:t xml:space="preserve">indicates whether the UE supports </w:t>
            </w:r>
            <w:r w:rsidRPr="00BC409C">
              <w:rPr>
                <w:rFonts w:ascii="Arial" w:hAnsi="Arial" w:cs="Arial"/>
                <w:sz w:val="18"/>
                <w:szCs w:val="18"/>
              </w:rPr>
              <w:t xml:space="preserve">multiplexing Type-3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BC409C">
              <w:rPr>
                <w:rFonts w:ascii="Arial" w:hAnsi="Arial" w:cs="Arial"/>
                <w:i/>
                <w:iCs/>
                <w:sz w:val="18"/>
                <w:szCs w:val="18"/>
              </w:rPr>
              <w:t>oneShotHARQ-feedback-r16</w:t>
            </w:r>
            <w:r w:rsidRPr="00BC409C">
              <w:rPr>
                <w:rFonts w:ascii="Arial" w:hAnsi="Arial" w:cs="Arial"/>
                <w:sz w:val="18"/>
                <w:szCs w:val="18"/>
              </w:rPr>
              <w:t>.</w:t>
            </w:r>
          </w:p>
          <w:p w14:paraId="1D54FF9B" w14:textId="77777777" w:rsidR="003A1E5F" w:rsidRPr="00BC409C" w:rsidRDefault="003A1E5F" w:rsidP="00423E00">
            <w:pPr>
              <w:pStyle w:val="B1"/>
              <w:ind w:left="0" w:firstLine="0"/>
              <w:rPr>
                <w:rFonts w:ascii="Arial" w:hAnsi="Arial" w:cs="Arial"/>
                <w:sz w:val="18"/>
                <w:szCs w:val="18"/>
              </w:rPr>
            </w:pPr>
            <w:r w:rsidRPr="00BC409C">
              <w:rPr>
                <w:rFonts w:ascii="Arial" w:hAnsi="Arial" w:cs="Arial"/>
                <w:sz w:val="18"/>
                <w:szCs w:val="18"/>
              </w:rPr>
              <w:t xml:space="preserve">A UE supporting this feature shall also indicate support of one of </w:t>
            </w:r>
            <w:r w:rsidRPr="00BC409C">
              <w:rPr>
                <w:rFonts w:ascii="Arial" w:hAnsi="Arial" w:cs="Arial"/>
                <w:i/>
                <w:iCs/>
                <w:sz w:val="18"/>
                <w:szCs w:val="18"/>
              </w:rPr>
              <w:t>pusch-RepetitionMultiSlots-r16</w:t>
            </w:r>
            <w:r w:rsidRPr="00BC409C">
              <w:rPr>
                <w:rFonts w:ascii="Arial" w:hAnsi="Arial" w:cs="Arial"/>
                <w:sz w:val="18"/>
                <w:szCs w:val="18"/>
              </w:rPr>
              <w:t xml:space="preserve"> and </w:t>
            </w:r>
            <w:r w:rsidRPr="00BC409C">
              <w:rPr>
                <w:rFonts w:ascii="Arial" w:hAnsi="Arial" w:cs="Arial"/>
                <w:i/>
                <w:iCs/>
                <w:sz w:val="18"/>
                <w:szCs w:val="18"/>
              </w:rPr>
              <w:t>pusch-RepetitionTypeB-r16</w:t>
            </w:r>
            <w:r w:rsidRPr="00BC409C">
              <w:rPr>
                <w:rFonts w:ascii="Arial" w:hAnsi="Arial" w:cs="Arial"/>
                <w:sz w:val="18"/>
                <w:szCs w:val="18"/>
              </w:rPr>
              <w:t>.</w:t>
            </w:r>
          </w:p>
          <w:p w14:paraId="60DEA05E" w14:textId="77777777" w:rsidR="003A1E5F" w:rsidRPr="00BC409C" w:rsidRDefault="003A1E5F" w:rsidP="00423E00">
            <w:pPr>
              <w:pStyle w:val="TAL"/>
              <w:rPr>
                <w:rFonts w:cs="Arial"/>
                <w:szCs w:val="18"/>
              </w:rPr>
            </w:pPr>
          </w:p>
          <w:p w14:paraId="57BB25CA" w14:textId="77777777" w:rsidR="003A1E5F" w:rsidRPr="00BC409C" w:rsidRDefault="003A1E5F" w:rsidP="00423E00">
            <w:pPr>
              <w:pStyle w:val="TAL"/>
              <w:rPr>
                <w:rFonts w:cs="Arial"/>
                <w:szCs w:val="18"/>
              </w:rPr>
            </w:pPr>
            <w:r w:rsidRPr="00BC409C">
              <w:rPr>
                <w:rFonts w:cs="Arial"/>
                <w:szCs w:val="18"/>
              </w:rPr>
              <w:t>UE does not expect to determine a different codebook size in a PUCCH slot from the codebook size determined based on HARQ-ACK information associated with PDSCH reception(s) scheduled before a UL grant that schedules a PUSCH in a slot overlapping with the PUCCH slot.</w:t>
            </w:r>
          </w:p>
          <w:p w14:paraId="41A5A8F3" w14:textId="77777777" w:rsidR="003A1E5F" w:rsidRPr="00BC409C" w:rsidRDefault="003A1E5F" w:rsidP="00423E00">
            <w:pPr>
              <w:pStyle w:val="TAL"/>
              <w:rPr>
                <w:rFonts w:cs="Arial"/>
                <w:szCs w:val="18"/>
              </w:rPr>
            </w:pPr>
          </w:p>
          <w:p w14:paraId="0B4F41B4" w14:textId="77777777" w:rsidR="003A1E5F" w:rsidRPr="00BC409C" w:rsidRDefault="003A1E5F" w:rsidP="00423E00">
            <w:pPr>
              <w:pStyle w:val="TAL"/>
              <w:rPr>
                <w:rFonts w:cs="Arial"/>
                <w:szCs w:val="18"/>
              </w:rPr>
            </w:pPr>
            <w:r w:rsidRPr="00BC409C">
              <w:rPr>
                <w:rFonts w:cs="Arial"/>
                <w:szCs w:val="18"/>
              </w:rPr>
              <w:t>UE does not expect to determine a different PUCCH time domain resource in a slot from the PUCCH time domain resource determined based on HARQ-ACK information associated with PDSCH reception(s) scheduled before a UL grant that schedules a PUSCH in that slot.</w:t>
            </w:r>
          </w:p>
          <w:p w14:paraId="7A985E8B" w14:textId="77777777" w:rsidR="003A1E5F" w:rsidRPr="00BC409C" w:rsidRDefault="003A1E5F" w:rsidP="00423E00">
            <w:pPr>
              <w:pStyle w:val="TAL"/>
              <w:rPr>
                <w:rFonts w:cs="Arial"/>
                <w:szCs w:val="18"/>
              </w:rPr>
            </w:pPr>
          </w:p>
          <w:p w14:paraId="426FF7A0" w14:textId="77777777" w:rsidR="003A1E5F" w:rsidRPr="00BC409C" w:rsidRDefault="003A1E5F" w:rsidP="00423E00">
            <w:pPr>
              <w:pStyle w:val="TAL"/>
              <w:rPr>
                <w:rFonts w:cs="Arial"/>
                <w:szCs w:val="18"/>
              </w:rPr>
            </w:pPr>
            <w:r w:rsidRPr="00BC409C">
              <w:rPr>
                <w:rFonts w:cs="Arial"/>
                <w:szCs w:val="18"/>
              </w:rPr>
              <w:t xml:space="preserve">The UE optionally includes </w:t>
            </w:r>
            <w:r w:rsidRPr="00BC409C">
              <w:rPr>
                <w:rFonts w:cs="Arial"/>
                <w:i/>
                <w:iCs/>
                <w:szCs w:val="18"/>
              </w:rPr>
              <w:t>pucch-DiffResource-PDSCH-r18</w:t>
            </w:r>
            <w:r w:rsidRPr="00BC409C">
              <w:rPr>
                <w:rFonts w:cs="Arial"/>
                <w:szCs w:val="18"/>
              </w:rPr>
              <w:t xml:space="preserve"> to indicate whether the UE supports determining a different PUCCH resource in a slot from the PUCCH resource indicated by the last DCI format before a UL grant in the slot,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5C7B9C00" w14:textId="77777777" w:rsidR="003A1E5F" w:rsidRPr="00BC409C" w:rsidRDefault="003A1E5F" w:rsidP="00423E00">
            <w:pPr>
              <w:pStyle w:val="TAL"/>
              <w:rPr>
                <w:rFonts w:cs="Arial"/>
                <w:szCs w:val="18"/>
              </w:rPr>
            </w:pPr>
          </w:p>
          <w:p w14:paraId="0D1C94E7" w14:textId="77777777" w:rsidR="003A1E5F" w:rsidRPr="00BC409C" w:rsidRDefault="003A1E5F" w:rsidP="00423E00">
            <w:pPr>
              <w:pStyle w:val="TAL"/>
              <w:rPr>
                <w:rFonts w:cs="Arial"/>
                <w:szCs w:val="18"/>
              </w:rPr>
            </w:pPr>
            <w:r w:rsidRPr="00BC409C">
              <w:rPr>
                <w:rFonts w:cs="Arial"/>
                <w:szCs w:val="18"/>
              </w:rPr>
              <w:t xml:space="preserve">The UE optionally includes </w:t>
            </w:r>
            <w:r w:rsidRPr="00BC409C">
              <w:rPr>
                <w:i/>
                <w:iCs/>
              </w:rPr>
              <w:t>diffCB-Size-PDSCH-r18</w:t>
            </w:r>
            <w:r w:rsidRPr="00BC409C">
              <w:t xml:space="preserve"> to indicate whether the UE supports </w:t>
            </w:r>
            <w:r w:rsidRPr="00BC409C">
              <w:rPr>
                <w:rFonts w:cs="Arial"/>
                <w:szCs w:val="18"/>
              </w:rPr>
              <w:t>determining different codebook size in a PUCCH slot from the size determined based on HARQ-ACK information associated with PDSCH reception(s) scheduled before a UL grant,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tc>
        <w:tc>
          <w:tcPr>
            <w:tcW w:w="709" w:type="dxa"/>
          </w:tcPr>
          <w:p w14:paraId="1C8920C9" w14:textId="77777777" w:rsidR="003A1E5F" w:rsidRPr="00BC409C" w:rsidRDefault="003A1E5F" w:rsidP="00423E00">
            <w:pPr>
              <w:pStyle w:val="TAL"/>
              <w:jc w:val="center"/>
              <w:rPr>
                <w:rFonts w:cs="Arial"/>
                <w:szCs w:val="18"/>
              </w:rPr>
            </w:pPr>
            <w:r w:rsidRPr="00BC409C">
              <w:rPr>
                <w:rFonts w:cs="Arial"/>
                <w:szCs w:val="18"/>
              </w:rPr>
              <w:t>BC</w:t>
            </w:r>
          </w:p>
        </w:tc>
        <w:tc>
          <w:tcPr>
            <w:tcW w:w="567" w:type="dxa"/>
          </w:tcPr>
          <w:p w14:paraId="53BB81B4"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5B6BC98E" w14:textId="77777777" w:rsidR="003A1E5F" w:rsidRPr="00BC409C" w:rsidRDefault="003A1E5F" w:rsidP="00423E00">
            <w:pPr>
              <w:pStyle w:val="TAL"/>
              <w:jc w:val="center"/>
              <w:rPr>
                <w:bCs/>
                <w:iCs/>
              </w:rPr>
            </w:pPr>
            <w:r w:rsidRPr="00BC409C">
              <w:rPr>
                <w:bCs/>
                <w:iCs/>
              </w:rPr>
              <w:t>N/A</w:t>
            </w:r>
          </w:p>
        </w:tc>
        <w:tc>
          <w:tcPr>
            <w:tcW w:w="728" w:type="dxa"/>
          </w:tcPr>
          <w:p w14:paraId="51202D64" w14:textId="77777777" w:rsidR="003A1E5F" w:rsidRPr="00BC409C" w:rsidRDefault="003A1E5F" w:rsidP="00423E00">
            <w:pPr>
              <w:pStyle w:val="TAL"/>
              <w:jc w:val="center"/>
              <w:rPr>
                <w:bCs/>
                <w:iCs/>
              </w:rPr>
            </w:pPr>
            <w:r w:rsidRPr="00BC409C">
              <w:rPr>
                <w:bCs/>
                <w:iCs/>
              </w:rPr>
              <w:t>N/A</w:t>
            </w:r>
          </w:p>
        </w:tc>
      </w:tr>
      <w:tr w:rsidR="003A1E5F" w:rsidRPr="00BC409C" w:rsidDel="00172633" w14:paraId="7AA6F796" w14:textId="77777777" w:rsidTr="00423E00">
        <w:trPr>
          <w:cantSplit/>
          <w:tblHeader/>
        </w:trPr>
        <w:tc>
          <w:tcPr>
            <w:tcW w:w="6917" w:type="dxa"/>
          </w:tcPr>
          <w:p w14:paraId="2058A94A" w14:textId="77777777" w:rsidR="003A1E5F" w:rsidRPr="00BC409C" w:rsidRDefault="003A1E5F" w:rsidP="00423E00">
            <w:pPr>
              <w:keepNext/>
              <w:keepLines/>
              <w:spacing w:after="0"/>
              <w:rPr>
                <w:rFonts w:ascii="Arial" w:hAnsi="Arial"/>
                <w:b/>
                <w:i/>
                <w:sz w:val="18"/>
                <w:lang w:eastAsia="zh-CN"/>
              </w:rPr>
            </w:pPr>
            <w:r w:rsidRPr="00BC409C">
              <w:rPr>
                <w:rFonts w:ascii="Arial" w:hAnsi="Arial"/>
                <w:b/>
                <w:i/>
                <w:sz w:val="18"/>
              </w:rPr>
              <w:lastRenderedPageBreak/>
              <w:t>codebookComboParameterMixedTypePerBC-r17</w:t>
            </w:r>
          </w:p>
          <w:p w14:paraId="04634697" w14:textId="77777777" w:rsidR="003A1E5F" w:rsidRPr="00BC409C" w:rsidRDefault="003A1E5F" w:rsidP="00423E00">
            <w:pPr>
              <w:pStyle w:val="TAL"/>
            </w:pPr>
            <w:r w:rsidRPr="00BC409C">
              <w:t>Indicates the support of active CSI-RS resources and ports for mixed codebook types in any slot. The UE reports supported active CSI-RS resources and ports for up to 4 mixed codebook combinations in any slot. The following are the possible mixed codebook combinations {Codebook1, Codebook2, Codebook3}:</w:t>
            </w:r>
          </w:p>
          <w:p w14:paraId="6F97C600" w14:textId="77777777" w:rsidR="003A1E5F" w:rsidRPr="00BC409C" w:rsidRDefault="003A1E5F" w:rsidP="00423E00">
            <w:pPr>
              <w:pStyle w:val="TAL"/>
            </w:pPr>
          </w:p>
          <w:p w14:paraId="2C93E237"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type1SP-feType2PS-null-r17 indicates </w:t>
            </w:r>
            <w:r w:rsidRPr="00BC409C">
              <w:rPr>
                <w:rFonts w:ascii="Arial" w:hAnsi="Arial" w:cs="Arial"/>
                <w:sz w:val="18"/>
                <w:szCs w:val="18"/>
              </w:rPr>
              <w:t>{Type 1 Single Panel, FeType II PS M=1, NULL}</w:t>
            </w:r>
          </w:p>
          <w:p w14:paraId="405A2754"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type1SP-feType2PS-M2R1-null-r17 </w:t>
            </w:r>
            <w:r w:rsidRPr="00BC409C">
              <w:rPr>
                <w:rFonts w:ascii="Arial" w:hAnsi="Arial" w:cs="Arial"/>
                <w:sz w:val="18"/>
                <w:szCs w:val="18"/>
              </w:rPr>
              <w:t>indicates {Type 1 Single Panel, FeType II PS M=2 R=1, NULL}</w:t>
            </w:r>
          </w:p>
          <w:p w14:paraId="5DA3A911"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type1SP-feType2PS-M2R2-null-r17</w:t>
            </w:r>
            <w:r w:rsidRPr="00BC409C">
              <w:rPr>
                <w:rFonts w:ascii="Arial" w:hAnsi="Arial" w:cs="Arial"/>
                <w:sz w:val="18"/>
                <w:szCs w:val="18"/>
              </w:rPr>
              <w:t xml:space="preserve"> indicates {Type 1 Single Panel, FeType II PS M=2 R=2, NULL}</w:t>
            </w:r>
          </w:p>
          <w:p w14:paraId="6A99CC10"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type1SP-Type2-feType2-PS-M1-r17</w:t>
            </w:r>
            <w:r w:rsidRPr="00BC409C">
              <w:rPr>
                <w:rFonts w:ascii="Arial" w:hAnsi="Arial" w:cs="Arial"/>
                <w:sz w:val="18"/>
                <w:szCs w:val="18"/>
              </w:rPr>
              <w:t xml:space="preserve"> indicates {Type 1 Single Panel, Type II, FeType II PS M=1}</w:t>
            </w:r>
          </w:p>
          <w:p w14:paraId="29366851"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type1SP-Type2-feType2-PS-M2R1-r17 </w:t>
            </w:r>
            <w:r w:rsidRPr="00BC409C">
              <w:rPr>
                <w:rFonts w:ascii="Arial" w:hAnsi="Arial" w:cs="Arial"/>
                <w:sz w:val="18"/>
                <w:szCs w:val="18"/>
              </w:rPr>
              <w:t>indicates {Type 1 Single Panel,</w:t>
            </w:r>
            <w:r w:rsidRPr="00BC409C">
              <w:t xml:space="preserve"> </w:t>
            </w:r>
            <w:r w:rsidRPr="00BC409C">
              <w:rPr>
                <w:rFonts w:ascii="Arial" w:hAnsi="Arial" w:cs="Arial"/>
                <w:sz w:val="18"/>
                <w:szCs w:val="18"/>
              </w:rPr>
              <w:t>Type II, FeType II PS M=2 R=1}</w:t>
            </w:r>
          </w:p>
          <w:p w14:paraId="274CB17C"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type1SP-eType2R1-feType2-PS-M1-r17 </w:t>
            </w:r>
            <w:r w:rsidRPr="00BC409C">
              <w:rPr>
                <w:rFonts w:ascii="Arial" w:hAnsi="Arial" w:cs="Arial"/>
                <w:sz w:val="18"/>
                <w:szCs w:val="18"/>
              </w:rPr>
              <w:t>indicates {Type 1 Single Panel, eType II R=1, FeType II PS M=1}</w:t>
            </w:r>
          </w:p>
          <w:p w14:paraId="4441B584"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type1SP-eType2R1-feType2-PS-M2R1-r17 </w:t>
            </w:r>
            <w:r w:rsidRPr="00BC409C">
              <w:rPr>
                <w:rFonts w:ascii="Arial" w:hAnsi="Arial" w:cs="Arial"/>
                <w:sz w:val="18"/>
                <w:szCs w:val="18"/>
              </w:rPr>
              <w:t>indicates {Type 1 Single Panel,</w:t>
            </w:r>
            <w:r w:rsidRPr="00BC409C">
              <w:t xml:space="preserve"> </w:t>
            </w:r>
            <w:r w:rsidRPr="00BC409C">
              <w:rPr>
                <w:rFonts w:ascii="Arial" w:hAnsi="Arial" w:cs="Arial"/>
                <w:sz w:val="18"/>
                <w:szCs w:val="18"/>
              </w:rPr>
              <w:t>eType II R=1, FeType II PS M=2 R=1}</w:t>
            </w:r>
          </w:p>
          <w:p w14:paraId="27DD7022"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type1MP-feType2PS-null-r17 </w:t>
            </w:r>
            <w:r w:rsidRPr="00BC409C">
              <w:rPr>
                <w:rFonts w:ascii="Arial" w:hAnsi="Arial" w:cs="Arial"/>
                <w:sz w:val="18"/>
                <w:szCs w:val="18"/>
              </w:rPr>
              <w:t>indicates {Type 1 Multi Panel</w:t>
            </w:r>
            <w:r w:rsidRPr="00BC409C">
              <w:rPr>
                <w:rFonts w:ascii="Arial" w:hAnsi="Arial" w:cs="Arial"/>
                <w:i/>
                <w:iCs/>
                <w:sz w:val="18"/>
                <w:szCs w:val="18"/>
              </w:rPr>
              <w:t>,</w:t>
            </w:r>
            <w:r w:rsidRPr="00BC409C">
              <w:rPr>
                <w:rFonts w:ascii="Arial" w:hAnsi="Arial" w:cs="Arial"/>
                <w:sz w:val="18"/>
                <w:szCs w:val="18"/>
              </w:rPr>
              <w:t xml:space="preserve"> FeType II PS M=1, NULL}</w:t>
            </w:r>
          </w:p>
          <w:p w14:paraId="75238065"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type1MP-feType2PS-M2R1-null-r17 </w:t>
            </w:r>
            <w:r w:rsidRPr="00BC409C">
              <w:rPr>
                <w:rFonts w:ascii="Arial" w:hAnsi="Arial" w:cs="Arial"/>
                <w:sz w:val="18"/>
                <w:szCs w:val="18"/>
              </w:rPr>
              <w:t>indicates {Type 1 Multi Panel</w:t>
            </w:r>
            <w:r w:rsidRPr="00BC409C">
              <w:rPr>
                <w:rFonts w:ascii="Arial" w:hAnsi="Arial" w:cs="Arial"/>
                <w:i/>
                <w:iCs/>
                <w:sz w:val="18"/>
                <w:szCs w:val="18"/>
              </w:rPr>
              <w:t>,</w:t>
            </w:r>
            <w:r w:rsidRPr="00BC409C">
              <w:rPr>
                <w:rFonts w:ascii="Arial" w:hAnsi="Arial" w:cs="Arial"/>
                <w:sz w:val="18"/>
                <w:szCs w:val="18"/>
              </w:rPr>
              <w:t xml:space="preserve"> FeType II PS M=2 R=1, NULL}</w:t>
            </w:r>
          </w:p>
          <w:p w14:paraId="6E019DCC"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type1MP-feType2PS-M2R2-null-r17 </w:t>
            </w:r>
            <w:r w:rsidRPr="00BC409C">
              <w:rPr>
                <w:rFonts w:ascii="Arial" w:hAnsi="Arial" w:cs="Arial"/>
                <w:sz w:val="18"/>
                <w:szCs w:val="18"/>
              </w:rPr>
              <w:t>indicates {Type 1 Multi Panel</w:t>
            </w:r>
            <w:r w:rsidRPr="00BC409C">
              <w:rPr>
                <w:rFonts w:ascii="Arial" w:hAnsi="Arial" w:cs="Arial"/>
                <w:i/>
                <w:iCs/>
                <w:sz w:val="18"/>
                <w:szCs w:val="18"/>
              </w:rPr>
              <w:t xml:space="preserve">, </w:t>
            </w:r>
            <w:r w:rsidRPr="00BC409C">
              <w:rPr>
                <w:rFonts w:ascii="Arial" w:hAnsi="Arial" w:cs="Arial"/>
                <w:sz w:val="18"/>
                <w:szCs w:val="18"/>
              </w:rPr>
              <w:t>FeType II PS M=2 R=2, NULL}</w:t>
            </w:r>
          </w:p>
          <w:p w14:paraId="4F0F85BB"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type1MP-Type2-feType2-PS-M1-r17 </w:t>
            </w:r>
            <w:r w:rsidRPr="00BC409C">
              <w:rPr>
                <w:rFonts w:ascii="Arial" w:hAnsi="Arial" w:cs="Arial"/>
                <w:sz w:val="18"/>
                <w:szCs w:val="18"/>
              </w:rPr>
              <w:t>indicates {Type 1 Multi Panel</w:t>
            </w:r>
            <w:r w:rsidRPr="00BC409C">
              <w:rPr>
                <w:rFonts w:ascii="Arial" w:hAnsi="Arial" w:cs="Arial"/>
                <w:i/>
                <w:iCs/>
                <w:sz w:val="18"/>
                <w:szCs w:val="18"/>
              </w:rPr>
              <w:t>,</w:t>
            </w:r>
            <w:r w:rsidRPr="00BC409C">
              <w:rPr>
                <w:rFonts w:ascii="Arial" w:hAnsi="Arial" w:cs="Arial"/>
                <w:sz w:val="18"/>
                <w:szCs w:val="18"/>
              </w:rPr>
              <w:t xml:space="preserve"> Type II, FeType II PS M=1}</w:t>
            </w:r>
          </w:p>
          <w:p w14:paraId="218A430F"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type1MP-Type2-feType2-PS-M2R1-r17 </w:t>
            </w:r>
            <w:r w:rsidRPr="00BC409C">
              <w:rPr>
                <w:rFonts w:ascii="Arial" w:hAnsi="Arial" w:cs="Arial"/>
                <w:sz w:val="18"/>
                <w:szCs w:val="18"/>
              </w:rPr>
              <w:t>indicates {Type 1 Multi Panel</w:t>
            </w:r>
            <w:r w:rsidRPr="00BC409C">
              <w:rPr>
                <w:rFonts w:ascii="Arial" w:hAnsi="Arial" w:cs="Arial"/>
                <w:i/>
                <w:iCs/>
                <w:sz w:val="18"/>
                <w:szCs w:val="18"/>
              </w:rPr>
              <w:t>,</w:t>
            </w:r>
            <w:r w:rsidRPr="00BC409C">
              <w:t xml:space="preserve"> </w:t>
            </w:r>
            <w:r w:rsidRPr="00BC409C">
              <w:rPr>
                <w:rFonts w:ascii="Arial" w:hAnsi="Arial" w:cs="Arial"/>
                <w:sz w:val="18"/>
                <w:szCs w:val="18"/>
              </w:rPr>
              <w:t>Type II, FeType II PS M=2 R=1}</w:t>
            </w:r>
          </w:p>
          <w:p w14:paraId="503B4E0C"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type1MP-eType2R1-feType2-PS-M1-r17</w:t>
            </w:r>
            <w:r w:rsidRPr="00BC409C">
              <w:rPr>
                <w:rFonts w:ascii="Arial" w:hAnsi="Arial" w:cs="Arial"/>
                <w:sz w:val="18"/>
                <w:szCs w:val="18"/>
              </w:rPr>
              <w:t xml:space="preserve"> indicates {Type 1 Multi Panel, eType II R=1, FeType II PS M=1}</w:t>
            </w:r>
          </w:p>
          <w:p w14:paraId="0E2DF3A9"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type1MP-eType2R1-feType2-PS-M2R1-r17 </w:t>
            </w:r>
            <w:r w:rsidRPr="00BC409C">
              <w:rPr>
                <w:rFonts w:ascii="Arial" w:hAnsi="Arial" w:cs="Arial"/>
                <w:sz w:val="18"/>
                <w:szCs w:val="18"/>
              </w:rPr>
              <w:t>indicates {Type 1 Multi Panel,</w:t>
            </w:r>
            <w:r w:rsidRPr="00BC409C">
              <w:t xml:space="preserve"> </w:t>
            </w:r>
            <w:r w:rsidRPr="00BC409C">
              <w:rPr>
                <w:rFonts w:ascii="Arial" w:hAnsi="Arial" w:cs="Arial"/>
                <w:sz w:val="18"/>
                <w:szCs w:val="18"/>
              </w:rPr>
              <w:t>eType II R=1, FeType II PS M=2 R=1}</w:t>
            </w:r>
          </w:p>
          <w:p w14:paraId="13E950F2" w14:textId="77777777" w:rsidR="003A1E5F" w:rsidRPr="00BC409C" w:rsidRDefault="003A1E5F" w:rsidP="00423E00">
            <w:pPr>
              <w:pStyle w:val="TAL"/>
            </w:pPr>
          </w:p>
          <w:p w14:paraId="78D31061" w14:textId="77777777" w:rsidR="003A1E5F" w:rsidRPr="00BC409C" w:rsidRDefault="003A1E5F" w:rsidP="00423E00">
            <w:pPr>
              <w:pStyle w:val="TAL"/>
              <w:rPr>
                <w:rFonts w:cs="Arial"/>
                <w:szCs w:val="18"/>
              </w:rPr>
            </w:pPr>
            <w:r w:rsidRPr="00BC409C">
              <w:t xml:space="preserve">For each mixed codebook supported by the UE, </w:t>
            </w:r>
            <w:r w:rsidRPr="00BC409C">
              <w:rPr>
                <w:rFonts w:eastAsia="MS Mincho" w:cs="Arial"/>
                <w:i/>
                <w:iCs/>
                <w:szCs w:val="18"/>
              </w:rPr>
              <w:t>supportedCSI-RS-ResourceList</w:t>
            </w:r>
            <w:r w:rsidRPr="00BC409C">
              <w:rPr>
                <w:rFonts w:cs="Arial"/>
                <w:i/>
                <w:iCs/>
                <w:szCs w:val="18"/>
              </w:rPr>
              <w:t>Add-r16</w:t>
            </w:r>
            <w:r w:rsidRPr="00BC409C">
              <w:t xml:space="preserve"> </w:t>
            </w:r>
            <w:r w:rsidRPr="00BC409C">
              <w:rPr>
                <w:rFonts w:cs="Arial"/>
                <w:szCs w:val="18"/>
              </w:rPr>
              <w:t xml:space="preserve">indicates the list of supported CSI-RS resources in a band by referring to </w:t>
            </w:r>
            <w:r w:rsidRPr="00BC409C">
              <w:rPr>
                <w:rFonts w:cs="Arial"/>
                <w:i/>
                <w:szCs w:val="18"/>
              </w:rPr>
              <w:t>codebookVariantsList</w:t>
            </w:r>
            <w:r w:rsidRPr="00BC409C">
              <w:rPr>
                <w:rFonts w:cs="Arial"/>
                <w:szCs w:val="18"/>
              </w:rPr>
              <w:t xml:space="preserve">. The following parameters are included in </w:t>
            </w:r>
            <w:r w:rsidRPr="00BC409C">
              <w:rPr>
                <w:rFonts w:cs="Arial"/>
                <w:i/>
                <w:szCs w:val="18"/>
              </w:rPr>
              <w:t>codebookVariantsList</w:t>
            </w:r>
            <w:r w:rsidRPr="00BC409C">
              <w:rPr>
                <w:rFonts w:cs="Arial"/>
                <w:szCs w:val="18"/>
              </w:rPr>
              <w:t>:</w:t>
            </w:r>
          </w:p>
          <w:p w14:paraId="5428497B"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i/>
                <w:sz w:val="18"/>
                <w:szCs w:val="18"/>
              </w:rPr>
              <w:t>-</w:t>
            </w:r>
            <w:r w:rsidRPr="00BC409C">
              <w:rPr>
                <w:rFonts w:ascii="Arial" w:hAnsi="Arial" w:cs="Arial"/>
                <w:i/>
                <w:iCs/>
                <w:sz w:val="18"/>
                <w:szCs w:val="18"/>
              </w:rPr>
              <w:tab/>
            </w:r>
            <w:proofErr w:type="gramStart"/>
            <w:r w:rsidRPr="00BC409C">
              <w:rPr>
                <w:rFonts w:ascii="Arial" w:hAnsi="Arial" w:cs="Arial"/>
                <w:i/>
                <w:sz w:val="18"/>
                <w:szCs w:val="18"/>
              </w:rPr>
              <w:t>maxNumberTxPortsPerResource</w:t>
            </w:r>
            <w:proofErr w:type="gramEnd"/>
            <w:r w:rsidRPr="00BC409C">
              <w:rPr>
                <w:rFonts w:ascii="Arial" w:hAnsi="Arial" w:cs="Arial"/>
                <w:sz w:val="18"/>
                <w:szCs w:val="18"/>
              </w:rPr>
              <w:t xml:space="preserve"> indicates the maximum number of Tx ports in a resource of a band combination</w:t>
            </w:r>
            <w:r w:rsidRPr="00BC409C">
              <w:t xml:space="preserve"> </w:t>
            </w:r>
            <w:r w:rsidRPr="00BC409C">
              <w:rPr>
                <w:rFonts w:ascii="Arial" w:hAnsi="Arial" w:cs="Arial"/>
                <w:sz w:val="18"/>
                <w:szCs w:val="18"/>
              </w:rPr>
              <w:t>with the minimum value of '</w:t>
            </w:r>
            <w:r w:rsidRPr="00BC409C">
              <w:rPr>
                <w:rFonts w:ascii="Arial" w:hAnsi="Arial" w:cs="Arial"/>
                <w:i/>
                <w:iCs/>
                <w:sz w:val="18"/>
                <w:szCs w:val="18"/>
              </w:rPr>
              <w:t>p4</w:t>
            </w:r>
            <w:r w:rsidRPr="00BC409C">
              <w:rPr>
                <w:rFonts w:ascii="Arial" w:hAnsi="Arial" w:cs="Arial"/>
                <w:sz w:val="18"/>
                <w:szCs w:val="18"/>
              </w:rPr>
              <w:t>'.</w:t>
            </w:r>
          </w:p>
          <w:p w14:paraId="2897D145"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i/>
                <w:sz w:val="18"/>
                <w:szCs w:val="18"/>
              </w:rPr>
              <w:t>maxNumberResourcesPerBand</w:t>
            </w:r>
            <w:proofErr w:type="gramEnd"/>
            <w:r w:rsidRPr="00BC409C">
              <w:rPr>
                <w:rFonts w:ascii="Arial" w:hAnsi="Arial" w:cs="Arial"/>
                <w:sz w:val="18"/>
                <w:szCs w:val="18"/>
              </w:rPr>
              <w:t xml:space="preserve"> indicates the maximum number of resources across all CCs in a band combination</w:t>
            </w:r>
            <w:r w:rsidRPr="00BC409C">
              <w:t xml:space="preserve"> </w:t>
            </w:r>
            <w:r w:rsidRPr="00BC409C">
              <w:rPr>
                <w:rFonts w:ascii="Arial" w:hAnsi="Arial" w:cs="Arial"/>
                <w:sz w:val="18"/>
                <w:szCs w:val="18"/>
              </w:rPr>
              <w:t>with the minimum value of 4.</w:t>
            </w:r>
          </w:p>
          <w:p w14:paraId="634418E2"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i/>
                <w:sz w:val="18"/>
                <w:szCs w:val="18"/>
              </w:rPr>
              <w:t>totalNumberTxPortsPerBand</w:t>
            </w:r>
            <w:proofErr w:type="gramEnd"/>
            <w:r w:rsidRPr="00BC409C">
              <w:rPr>
                <w:rFonts w:ascii="Arial" w:hAnsi="Arial" w:cs="Arial"/>
                <w:sz w:val="18"/>
                <w:szCs w:val="18"/>
              </w:rPr>
              <w:t xml:space="preserve"> indicates the total number of Tx ports across all CCs in a band combination.</w:t>
            </w:r>
          </w:p>
          <w:p w14:paraId="467B879E" w14:textId="77777777" w:rsidR="003A1E5F" w:rsidRPr="00BC409C" w:rsidRDefault="003A1E5F" w:rsidP="00423E00">
            <w:pPr>
              <w:pStyle w:val="B1"/>
              <w:spacing w:after="0"/>
              <w:rPr>
                <w:rFonts w:ascii="Arial" w:hAnsi="Arial" w:cs="Arial"/>
                <w:sz w:val="18"/>
                <w:szCs w:val="18"/>
              </w:rPr>
            </w:pPr>
          </w:p>
          <w:p w14:paraId="0C0E995C" w14:textId="77777777" w:rsidR="003A1E5F" w:rsidRPr="00BC409C" w:rsidRDefault="003A1E5F" w:rsidP="00423E00">
            <w:pPr>
              <w:pStyle w:val="TAL"/>
              <w:rPr>
                <w:rFonts w:cs="Arial"/>
                <w:b/>
                <w:bCs/>
                <w:i/>
                <w:iCs/>
                <w:szCs w:val="18"/>
              </w:rPr>
            </w:pPr>
            <w:r w:rsidRPr="00BC409C">
              <w:rPr>
                <w:rFonts w:cs="Arial"/>
                <w:szCs w:val="18"/>
              </w:rPr>
              <w:t xml:space="preserve">The UE supporting this feature shall indicate the support of individual codebook types in the reported mixed codebook combination(s) among </w:t>
            </w:r>
            <w:r w:rsidRPr="00BC409C">
              <w:rPr>
                <w:rFonts w:cs="Arial"/>
                <w:i/>
                <w:iCs/>
                <w:szCs w:val="18"/>
              </w:rPr>
              <w:t xml:space="preserve">fetype2basic-r17, etype2R1-r16, codebookParameters (type1-singlePanel, type1-multiPanel, </w:t>
            </w:r>
            <w:proofErr w:type="gramStart"/>
            <w:r w:rsidRPr="00BC409C">
              <w:rPr>
                <w:rFonts w:cs="Arial"/>
                <w:i/>
                <w:iCs/>
                <w:szCs w:val="18"/>
              </w:rPr>
              <w:t>type2</w:t>
            </w:r>
            <w:proofErr w:type="gramEnd"/>
            <w:r w:rsidRPr="00BC409C">
              <w:rPr>
                <w:rFonts w:cs="Arial"/>
                <w:i/>
                <w:iCs/>
                <w:szCs w:val="18"/>
              </w:rPr>
              <w:t>), fetype2R1-r17, fetype2R2-r17.</w:t>
            </w:r>
          </w:p>
        </w:tc>
        <w:tc>
          <w:tcPr>
            <w:tcW w:w="709" w:type="dxa"/>
          </w:tcPr>
          <w:p w14:paraId="271E138C" w14:textId="77777777" w:rsidR="003A1E5F" w:rsidRPr="00BC409C" w:rsidRDefault="003A1E5F" w:rsidP="00423E00">
            <w:pPr>
              <w:pStyle w:val="TAL"/>
              <w:jc w:val="center"/>
              <w:rPr>
                <w:rFonts w:cs="Arial"/>
                <w:szCs w:val="18"/>
              </w:rPr>
            </w:pPr>
            <w:r w:rsidRPr="00BC409C">
              <w:rPr>
                <w:rFonts w:cs="Arial"/>
                <w:szCs w:val="18"/>
              </w:rPr>
              <w:t>BC</w:t>
            </w:r>
          </w:p>
        </w:tc>
        <w:tc>
          <w:tcPr>
            <w:tcW w:w="567" w:type="dxa"/>
          </w:tcPr>
          <w:p w14:paraId="47E0B362"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124E820F" w14:textId="77777777" w:rsidR="003A1E5F" w:rsidRPr="00BC409C" w:rsidRDefault="003A1E5F" w:rsidP="00423E00">
            <w:pPr>
              <w:pStyle w:val="TAL"/>
              <w:jc w:val="center"/>
              <w:rPr>
                <w:bCs/>
                <w:iCs/>
              </w:rPr>
            </w:pPr>
            <w:r w:rsidRPr="00BC409C">
              <w:rPr>
                <w:bCs/>
                <w:iCs/>
              </w:rPr>
              <w:t>N/A</w:t>
            </w:r>
          </w:p>
        </w:tc>
        <w:tc>
          <w:tcPr>
            <w:tcW w:w="728" w:type="dxa"/>
          </w:tcPr>
          <w:p w14:paraId="68E0298D" w14:textId="77777777" w:rsidR="003A1E5F" w:rsidRPr="00BC409C" w:rsidRDefault="003A1E5F" w:rsidP="00423E00">
            <w:pPr>
              <w:pStyle w:val="TAL"/>
              <w:jc w:val="center"/>
              <w:rPr>
                <w:bCs/>
                <w:iCs/>
              </w:rPr>
            </w:pPr>
            <w:r w:rsidRPr="00BC409C">
              <w:rPr>
                <w:bCs/>
                <w:iCs/>
              </w:rPr>
              <w:t>N/A</w:t>
            </w:r>
          </w:p>
        </w:tc>
      </w:tr>
      <w:tr w:rsidR="003A1E5F" w:rsidRPr="00BC409C" w:rsidDel="00172633" w14:paraId="2B948A84" w14:textId="77777777" w:rsidTr="00423E00">
        <w:trPr>
          <w:cantSplit/>
          <w:tblHeader/>
        </w:trPr>
        <w:tc>
          <w:tcPr>
            <w:tcW w:w="6917" w:type="dxa"/>
          </w:tcPr>
          <w:p w14:paraId="72752EE0" w14:textId="77777777" w:rsidR="003A1E5F" w:rsidRPr="00BC409C" w:rsidRDefault="003A1E5F" w:rsidP="00423E00">
            <w:pPr>
              <w:pStyle w:val="TAL"/>
              <w:rPr>
                <w:rFonts w:cs="Arial"/>
                <w:b/>
                <w:bCs/>
                <w:i/>
                <w:iCs/>
                <w:szCs w:val="18"/>
                <w:lang w:eastAsia="en-GB"/>
              </w:rPr>
            </w:pPr>
            <w:r w:rsidRPr="00BC409C">
              <w:rPr>
                <w:rFonts w:cs="Arial"/>
                <w:b/>
                <w:bCs/>
                <w:i/>
                <w:iCs/>
                <w:szCs w:val="18"/>
                <w:lang w:eastAsia="en-GB"/>
              </w:rPr>
              <w:lastRenderedPageBreak/>
              <w:t>codebookComboParameterMultiTRP-PerBC-r17</w:t>
            </w:r>
          </w:p>
          <w:p w14:paraId="14942B1C" w14:textId="77777777" w:rsidR="003A1E5F" w:rsidRPr="00BC409C" w:rsidRDefault="003A1E5F" w:rsidP="00423E00">
            <w:pPr>
              <w:pStyle w:val="TAL"/>
            </w:pPr>
            <w:r w:rsidRPr="00BC409C">
              <w:t>Indicates the support of active CSI-RS resources and ports in the presence of multi-TRP CSI.</w:t>
            </w:r>
          </w:p>
          <w:p w14:paraId="13467BA9" w14:textId="77777777" w:rsidR="003A1E5F" w:rsidRPr="00BC409C" w:rsidRDefault="003A1E5F" w:rsidP="00423E00">
            <w:pPr>
              <w:pStyle w:val="TAL"/>
            </w:pPr>
            <w:r w:rsidRPr="00BC409C">
              <w:t>Indicates the support of active CSI-RS resources and ports for mixed codebook types in any slot. The UE reports supported active CSI-RS resources and ports for up to 4 mixed codebook combinations. The following are the possible mixed codebook combinations {Codebook1, Codebook2, Codebook3}:</w:t>
            </w:r>
          </w:p>
          <w:p w14:paraId="1202B580"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nCJT-null-null </w:t>
            </w:r>
            <w:r w:rsidRPr="00BC409C">
              <w:rPr>
                <w:rFonts w:ascii="Arial" w:hAnsi="Arial" w:cs="Arial"/>
                <w:sz w:val="18"/>
                <w:szCs w:val="18"/>
              </w:rPr>
              <w:t>indicates {NCJT, NULL, NULL}</w:t>
            </w:r>
          </w:p>
          <w:p w14:paraId="0CF99E55"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nCJT1SP-null-null </w:t>
            </w:r>
            <w:r w:rsidRPr="00BC409C">
              <w:rPr>
                <w:rFonts w:ascii="Arial" w:hAnsi="Arial" w:cs="Arial"/>
                <w:sz w:val="18"/>
                <w:szCs w:val="18"/>
              </w:rPr>
              <w:t>indicates {NCJT+Type 1 SP for sTRP, NULL, NULL}</w:t>
            </w:r>
          </w:p>
          <w:p w14:paraId="5F3BEA82"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nCJT-Type2-null-r16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w:t>
            </w:r>
            <w:r w:rsidRPr="00BC409C">
              <w:rPr>
                <w:rFonts w:ascii="Arial" w:hAnsi="Arial" w:cs="Arial"/>
                <w:i/>
                <w:iCs/>
                <w:sz w:val="18"/>
                <w:szCs w:val="18"/>
              </w:rPr>
              <w:t>, Type 2, Null}</w:t>
            </w:r>
          </w:p>
          <w:p w14:paraId="18A06FF2"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nCJT-Type2PS-null-r16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w:t>
            </w:r>
            <w:r w:rsidRPr="00BC409C">
              <w:rPr>
                <w:rFonts w:ascii="Arial" w:hAnsi="Arial" w:cs="Arial"/>
                <w:i/>
                <w:iCs/>
                <w:sz w:val="18"/>
                <w:szCs w:val="18"/>
              </w:rPr>
              <w:t>, Type 2 with port selection, Null}</w:t>
            </w:r>
          </w:p>
          <w:p w14:paraId="5DF34DE9"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nCJT-eType2R1-null-r16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w:t>
            </w:r>
            <w:r w:rsidRPr="00BC409C">
              <w:rPr>
                <w:rFonts w:ascii="Arial" w:hAnsi="Arial" w:cs="Arial"/>
                <w:i/>
                <w:iCs/>
                <w:sz w:val="18"/>
                <w:szCs w:val="18"/>
              </w:rPr>
              <w:t>, eType 2 with R=1, Null}</w:t>
            </w:r>
          </w:p>
          <w:p w14:paraId="5A00C9EC"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nCJT-eType2R2-null-r16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w:t>
            </w:r>
            <w:r w:rsidRPr="00BC409C">
              <w:rPr>
                <w:rFonts w:ascii="Arial" w:hAnsi="Arial" w:cs="Arial"/>
                <w:i/>
                <w:iCs/>
                <w:sz w:val="18"/>
                <w:szCs w:val="18"/>
              </w:rPr>
              <w:t>, eType 2 with R=2, Null}</w:t>
            </w:r>
          </w:p>
          <w:p w14:paraId="6B4F3A40"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nCJT-eType2R1PS-null-r16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w:t>
            </w:r>
            <w:r w:rsidRPr="00BC409C">
              <w:rPr>
                <w:rFonts w:ascii="Arial" w:hAnsi="Arial" w:cs="Arial"/>
                <w:i/>
                <w:iCs/>
                <w:sz w:val="18"/>
                <w:szCs w:val="18"/>
              </w:rPr>
              <w:t>, eType 2 with R=1 and port selection, Null}</w:t>
            </w:r>
          </w:p>
          <w:p w14:paraId="597A8915"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nCJT-eType2R2PS-null-r16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w:t>
            </w:r>
            <w:r w:rsidRPr="00BC409C">
              <w:rPr>
                <w:rFonts w:ascii="Arial" w:hAnsi="Arial" w:cs="Arial"/>
                <w:i/>
                <w:iCs/>
                <w:sz w:val="18"/>
                <w:szCs w:val="18"/>
              </w:rPr>
              <w:t>, eType 2 with R=2 and port selection, Null}</w:t>
            </w:r>
          </w:p>
          <w:p w14:paraId="4CE9D0C1"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nCJT-Type2-Type2PS-r16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w:t>
            </w:r>
            <w:r w:rsidRPr="00BC409C">
              <w:rPr>
                <w:rFonts w:ascii="Arial" w:hAnsi="Arial" w:cs="Arial"/>
                <w:i/>
                <w:iCs/>
                <w:sz w:val="18"/>
                <w:szCs w:val="18"/>
              </w:rPr>
              <w:t>, Type 2, Type 2 with port selection}</w:t>
            </w:r>
          </w:p>
          <w:p w14:paraId="40FA6C0E"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nCJT1SP-Type2-null-r16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{NCJT+Type 1 SP for sTRP, Type 2, Null}</w:t>
            </w:r>
          </w:p>
          <w:p w14:paraId="62103D29"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nCJT1SP-Type2PS-null-r16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{NCJT+Type 1 SP for sTRP, Type 2 with port selection, Null}</w:t>
            </w:r>
          </w:p>
          <w:p w14:paraId="24073333"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nCJT1SP-eType2R1-null-r16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{NCJT+Type 1 SP for sTRP, eType 2 with R=1, Null}</w:t>
            </w:r>
          </w:p>
          <w:p w14:paraId="4343F52F"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nCJT1SP-eType2R2-null-r16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{NCJT+Type 1 SP for sTRP, eType 2 with R=2, Null}</w:t>
            </w:r>
          </w:p>
          <w:p w14:paraId="2121D4C2"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nCJT1SP-eType2R1PS-null-r16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{NCJT+Type 1 SP for sTRP, eType 2 with R=1 and port selection, Null}</w:t>
            </w:r>
          </w:p>
          <w:p w14:paraId="29EBD14C"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nCJT1SP-eType2R2PS-null-r16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{NCJT+Type 1 SP for sTRP, eType 2 with R=2 and port selection, Null}</w:t>
            </w:r>
          </w:p>
          <w:p w14:paraId="56C91AA3"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nCJT1SP-Type2-Type2PS-r16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{NCJT+Type 1 SP for sTRP, Type 2, Type 2 with port selection}</w:t>
            </w:r>
          </w:p>
          <w:p w14:paraId="7C0FCABC"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nCJT-feType2PS-null-r17 indicates </w:t>
            </w:r>
            <w:r w:rsidRPr="00BC409C">
              <w:rPr>
                <w:rFonts w:ascii="Arial" w:hAnsi="Arial" w:cs="Arial"/>
                <w:sz w:val="18"/>
                <w:szCs w:val="18"/>
              </w:rPr>
              <w:t>{NCJT, FeType II PS M=1, NULL}</w:t>
            </w:r>
          </w:p>
          <w:p w14:paraId="04E1813E"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nCJT-feType2PS-M2R1-null-r17 </w:t>
            </w:r>
            <w:r w:rsidRPr="00BC409C">
              <w:rPr>
                <w:rFonts w:ascii="Arial" w:hAnsi="Arial" w:cs="Arial"/>
                <w:sz w:val="18"/>
                <w:szCs w:val="18"/>
              </w:rPr>
              <w:t>indicates {NCJT, FeType II PS M=2 R=1, NULL}</w:t>
            </w:r>
          </w:p>
          <w:p w14:paraId="5A27CD10"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nCJT-feType2PS-M2R2-null-r17 </w:t>
            </w:r>
            <w:r w:rsidRPr="00BC409C">
              <w:rPr>
                <w:rFonts w:ascii="Arial" w:hAnsi="Arial" w:cs="Arial"/>
                <w:sz w:val="18"/>
                <w:szCs w:val="18"/>
              </w:rPr>
              <w:t>indicates {NCJT, FeType II PS M=2 R=2, NULL}</w:t>
            </w:r>
          </w:p>
          <w:p w14:paraId="43F2B8BA"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nCJT-Type2-feType2-PS-M1-r17</w:t>
            </w:r>
            <w:r w:rsidRPr="00BC409C">
              <w:rPr>
                <w:rFonts w:ascii="Arial" w:hAnsi="Arial" w:cs="Arial"/>
                <w:sz w:val="18"/>
                <w:szCs w:val="18"/>
              </w:rPr>
              <w:t xml:space="preserve"> indicates {NCJT, Type II, FeType II PS M=1}</w:t>
            </w:r>
          </w:p>
          <w:p w14:paraId="51A59036"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nCJT-Type2-feType2-PS-M2R1-r17 </w:t>
            </w:r>
            <w:r w:rsidRPr="00BC409C">
              <w:rPr>
                <w:rFonts w:ascii="Arial" w:hAnsi="Arial" w:cs="Arial"/>
                <w:sz w:val="18"/>
                <w:szCs w:val="18"/>
              </w:rPr>
              <w:t>indicates {NCJT,</w:t>
            </w:r>
            <w:r w:rsidRPr="00BC409C">
              <w:t xml:space="preserve"> </w:t>
            </w:r>
            <w:r w:rsidRPr="00BC409C">
              <w:rPr>
                <w:rFonts w:ascii="Arial" w:hAnsi="Arial" w:cs="Arial"/>
                <w:sz w:val="18"/>
                <w:szCs w:val="18"/>
              </w:rPr>
              <w:t>Type II, FeType II PS M=2 R=1}</w:t>
            </w:r>
          </w:p>
          <w:p w14:paraId="579A3CE2"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nCJT-eType2R1-feType2-PS-M1-r17 </w:t>
            </w:r>
            <w:r w:rsidRPr="00BC409C">
              <w:rPr>
                <w:rFonts w:ascii="Arial" w:hAnsi="Arial" w:cs="Arial"/>
                <w:sz w:val="18"/>
                <w:szCs w:val="18"/>
              </w:rPr>
              <w:t>indicates {NCJT, eType II R=1, FeType II PS M=1}</w:t>
            </w:r>
          </w:p>
          <w:p w14:paraId="531E9F10"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nCJT-eType2R1-feType2-PS-M2R1-r17 </w:t>
            </w:r>
            <w:r w:rsidRPr="00BC409C">
              <w:rPr>
                <w:rFonts w:ascii="Arial" w:hAnsi="Arial" w:cs="Arial"/>
                <w:sz w:val="18"/>
                <w:szCs w:val="18"/>
              </w:rPr>
              <w:t>indicates {NCJT,</w:t>
            </w:r>
            <w:r w:rsidRPr="00BC409C">
              <w:t xml:space="preserve"> </w:t>
            </w:r>
            <w:r w:rsidRPr="00BC409C">
              <w:rPr>
                <w:rFonts w:ascii="Arial" w:hAnsi="Arial" w:cs="Arial"/>
                <w:sz w:val="18"/>
                <w:szCs w:val="18"/>
              </w:rPr>
              <w:t>eType II R=1, FeType II PS M=2 R=1}</w:t>
            </w:r>
          </w:p>
          <w:p w14:paraId="58C91768"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nCJT1SP-feType2PS-null-r17 indicates </w:t>
            </w:r>
            <w:r w:rsidRPr="00BC409C">
              <w:rPr>
                <w:rFonts w:ascii="Arial" w:hAnsi="Arial" w:cs="Arial"/>
                <w:sz w:val="18"/>
                <w:szCs w:val="18"/>
              </w:rPr>
              <w:t>{NCJT+Type 1 SP for sTRP, FeType II PS M=1, NULL}</w:t>
            </w:r>
          </w:p>
          <w:p w14:paraId="3593CE84"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nCJT1SP-feType2PS-M2R1-null-r17 </w:t>
            </w:r>
            <w:r w:rsidRPr="00BC409C">
              <w:rPr>
                <w:rFonts w:ascii="Arial" w:hAnsi="Arial" w:cs="Arial"/>
                <w:sz w:val="18"/>
                <w:szCs w:val="18"/>
              </w:rPr>
              <w:t>indicates {NCJT+Type 1 SP for sTRP, FeType II PS M=2 R=1, NULL}</w:t>
            </w:r>
          </w:p>
          <w:p w14:paraId="026680B6"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nCJT1SP-feType2PS-M2R2-null-r17</w:t>
            </w:r>
            <w:r w:rsidRPr="00BC409C">
              <w:rPr>
                <w:rFonts w:ascii="Arial" w:hAnsi="Arial" w:cs="Arial"/>
                <w:sz w:val="18"/>
                <w:szCs w:val="18"/>
              </w:rPr>
              <w:t xml:space="preserve"> indicates {NCJT+Type 1 SP for sTRP, FeType II PS M=2 R=2, NULL}</w:t>
            </w:r>
          </w:p>
          <w:p w14:paraId="31648908"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nCJT1SP-Type2-feType2-PS-M1-r17</w:t>
            </w:r>
            <w:r w:rsidRPr="00BC409C">
              <w:rPr>
                <w:rFonts w:ascii="Arial" w:hAnsi="Arial" w:cs="Arial"/>
                <w:sz w:val="18"/>
                <w:szCs w:val="18"/>
              </w:rPr>
              <w:t xml:space="preserve"> indicates {NCJT+Type 1 SP for sTRP, Type II, FeType II PS M=1}</w:t>
            </w:r>
          </w:p>
          <w:p w14:paraId="78E9B340"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nCJT1SP-Type2-feType2-PS-M2R1-r17 </w:t>
            </w:r>
            <w:r w:rsidRPr="00BC409C">
              <w:rPr>
                <w:rFonts w:ascii="Arial" w:hAnsi="Arial" w:cs="Arial"/>
                <w:sz w:val="18"/>
                <w:szCs w:val="18"/>
              </w:rPr>
              <w:t>indicates {NCJT+Type 1 SP for sTRP,</w:t>
            </w:r>
            <w:r w:rsidRPr="00BC409C">
              <w:t xml:space="preserve"> </w:t>
            </w:r>
            <w:r w:rsidRPr="00BC409C">
              <w:rPr>
                <w:rFonts w:ascii="Arial" w:hAnsi="Arial" w:cs="Arial"/>
                <w:sz w:val="18"/>
                <w:szCs w:val="18"/>
              </w:rPr>
              <w:t>Type II, FeType II PS M=2 R=1}</w:t>
            </w:r>
          </w:p>
          <w:p w14:paraId="388E89B3"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nCJT1SP-eType2R1-feType2-PS-M1-r17 </w:t>
            </w:r>
            <w:r w:rsidRPr="00BC409C">
              <w:rPr>
                <w:rFonts w:ascii="Arial" w:hAnsi="Arial" w:cs="Arial"/>
                <w:sz w:val="18"/>
                <w:szCs w:val="18"/>
              </w:rPr>
              <w:t>indicates {NCJT+Type 1 SP for sTRP, eType II R=1, FeType II PS M=1}</w:t>
            </w:r>
          </w:p>
          <w:p w14:paraId="4F455DA3"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nCJT1SP-eType2R1-feType2-PS-M2R1-r17 </w:t>
            </w:r>
            <w:r w:rsidRPr="00BC409C">
              <w:rPr>
                <w:rFonts w:ascii="Arial" w:hAnsi="Arial" w:cs="Arial"/>
                <w:sz w:val="18"/>
                <w:szCs w:val="18"/>
              </w:rPr>
              <w:t>indicates {NCJT+Type 1 SP for sTRP,</w:t>
            </w:r>
            <w:r w:rsidRPr="00BC409C">
              <w:t xml:space="preserve"> </w:t>
            </w:r>
            <w:r w:rsidRPr="00BC409C">
              <w:rPr>
                <w:rFonts w:ascii="Arial" w:hAnsi="Arial" w:cs="Arial"/>
                <w:sz w:val="18"/>
                <w:szCs w:val="18"/>
              </w:rPr>
              <w:t>eType II R=1, FeType II PS M=2 R=1}</w:t>
            </w:r>
          </w:p>
          <w:p w14:paraId="3326063D" w14:textId="77777777" w:rsidR="003A1E5F" w:rsidRPr="00BC409C" w:rsidRDefault="003A1E5F" w:rsidP="00423E00">
            <w:pPr>
              <w:pStyle w:val="TAL"/>
            </w:pPr>
          </w:p>
          <w:p w14:paraId="54CA2BB3" w14:textId="77777777" w:rsidR="003A1E5F" w:rsidRPr="00BC409C" w:rsidRDefault="003A1E5F" w:rsidP="00423E00">
            <w:pPr>
              <w:pStyle w:val="TAL"/>
              <w:rPr>
                <w:rFonts w:cs="Arial"/>
                <w:szCs w:val="18"/>
              </w:rPr>
            </w:pPr>
            <w:r w:rsidRPr="00BC409C">
              <w:t xml:space="preserve">For each mixed codebook supported by the UE, </w:t>
            </w:r>
            <w:r w:rsidRPr="00BC409C">
              <w:rPr>
                <w:rFonts w:eastAsia="MS Mincho" w:cs="Arial"/>
                <w:i/>
                <w:iCs/>
                <w:szCs w:val="18"/>
              </w:rPr>
              <w:t>supportedCSI-RS-ResourceList</w:t>
            </w:r>
            <w:r w:rsidRPr="00BC409C">
              <w:rPr>
                <w:rFonts w:cs="Arial"/>
                <w:i/>
                <w:iCs/>
                <w:szCs w:val="18"/>
              </w:rPr>
              <w:t>Add-r16</w:t>
            </w:r>
            <w:r w:rsidRPr="00BC409C">
              <w:t xml:space="preserve"> </w:t>
            </w:r>
            <w:r w:rsidRPr="00BC409C">
              <w:rPr>
                <w:rFonts w:cs="Arial"/>
                <w:szCs w:val="18"/>
              </w:rPr>
              <w:t xml:space="preserve">indicates the list of supported CSI-RS resources in a band by referring to </w:t>
            </w:r>
            <w:r w:rsidRPr="00BC409C">
              <w:rPr>
                <w:rFonts w:cs="Arial"/>
                <w:i/>
                <w:szCs w:val="18"/>
              </w:rPr>
              <w:t>codebookVariantsList</w:t>
            </w:r>
            <w:r w:rsidRPr="00BC409C">
              <w:rPr>
                <w:rFonts w:cs="Arial"/>
                <w:szCs w:val="18"/>
              </w:rPr>
              <w:t xml:space="preserve">. The following parameters are included in </w:t>
            </w:r>
            <w:r w:rsidRPr="00BC409C">
              <w:rPr>
                <w:rFonts w:cs="Arial"/>
                <w:i/>
                <w:szCs w:val="18"/>
              </w:rPr>
              <w:t>codebookVariantsList</w:t>
            </w:r>
            <w:r w:rsidRPr="00BC409C">
              <w:rPr>
                <w:rFonts w:cs="Arial"/>
                <w:szCs w:val="18"/>
              </w:rPr>
              <w:t>:</w:t>
            </w:r>
          </w:p>
          <w:p w14:paraId="6AFB4E30"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i/>
                <w:sz w:val="18"/>
                <w:szCs w:val="18"/>
              </w:rPr>
              <w:t>-</w:t>
            </w:r>
            <w:r w:rsidRPr="00BC409C">
              <w:rPr>
                <w:rFonts w:ascii="Arial" w:hAnsi="Arial" w:cs="Arial"/>
                <w:i/>
                <w:iCs/>
                <w:sz w:val="18"/>
                <w:szCs w:val="18"/>
              </w:rPr>
              <w:tab/>
            </w:r>
            <w:proofErr w:type="gramStart"/>
            <w:r w:rsidRPr="00BC409C">
              <w:rPr>
                <w:rFonts w:ascii="Arial" w:hAnsi="Arial" w:cs="Arial"/>
                <w:i/>
                <w:sz w:val="18"/>
                <w:szCs w:val="18"/>
              </w:rPr>
              <w:t>maxNumberTxPortsPerResource</w:t>
            </w:r>
            <w:proofErr w:type="gramEnd"/>
            <w:r w:rsidRPr="00BC409C">
              <w:rPr>
                <w:rFonts w:ascii="Arial" w:hAnsi="Arial" w:cs="Arial"/>
                <w:sz w:val="18"/>
                <w:szCs w:val="18"/>
              </w:rPr>
              <w:t xml:space="preserve"> indicates the maximum number of Tx ports in a resource of a band combination.</w:t>
            </w:r>
          </w:p>
          <w:p w14:paraId="45F37150"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i/>
                <w:sz w:val="18"/>
                <w:szCs w:val="18"/>
              </w:rPr>
              <w:t>maxNumberResourcesPerBand</w:t>
            </w:r>
            <w:proofErr w:type="gramEnd"/>
            <w:r w:rsidRPr="00BC409C">
              <w:rPr>
                <w:rFonts w:ascii="Arial" w:hAnsi="Arial" w:cs="Arial"/>
                <w:sz w:val="18"/>
                <w:szCs w:val="18"/>
              </w:rPr>
              <w:t xml:space="preserve"> indicates the maximum number of resources across all CCs in a band combination.</w:t>
            </w:r>
          </w:p>
          <w:p w14:paraId="274ED6DE"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i/>
                <w:sz w:val="18"/>
                <w:szCs w:val="18"/>
              </w:rPr>
              <w:t>totalNumberTxPortsPerBand</w:t>
            </w:r>
            <w:proofErr w:type="gramEnd"/>
            <w:r w:rsidRPr="00BC409C">
              <w:rPr>
                <w:rFonts w:ascii="Arial" w:hAnsi="Arial" w:cs="Arial"/>
                <w:sz w:val="18"/>
                <w:szCs w:val="18"/>
              </w:rPr>
              <w:t xml:space="preserve"> indicates the total number of Tx ports across all CCs in a band combination.</w:t>
            </w:r>
          </w:p>
          <w:p w14:paraId="1695BD18" w14:textId="77777777" w:rsidR="003A1E5F" w:rsidRPr="00BC409C" w:rsidRDefault="003A1E5F" w:rsidP="00423E00">
            <w:pPr>
              <w:pStyle w:val="TAL"/>
            </w:pPr>
          </w:p>
          <w:p w14:paraId="09840F46" w14:textId="77777777" w:rsidR="003A1E5F" w:rsidRPr="00BC409C" w:rsidRDefault="003A1E5F" w:rsidP="00423E00">
            <w:pPr>
              <w:pStyle w:val="TAN"/>
            </w:pPr>
            <w:r w:rsidRPr="00BC409C">
              <w:t>NOTE 1:</w:t>
            </w:r>
            <w:r w:rsidRPr="00BC409C">
              <w:rPr>
                <w:rFonts w:cs="Arial"/>
                <w:i/>
                <w:iCs/>
                <w:szCs w:val="18"/>
              </w:rPr>
              <w:tab/>
            </w:r>
            <w:r w:rsidRPr="00BC409C">
              <w:t xml:space="preserve">A CMR pair configured for NCJT will be counted as two activated </w:t>
            </w:r>
            <w:proofErr w:type="gramStart"/>
            <w:r w:rsidRPr="00BC409C">
              <w:t>resources,</w:t>
            </w:r>
            <w:proofErr w:type="gramEnd"/>
            <w:r w:rsidRPr="00BC409C">
              <w:t xml:space="preserve"> a CMR configured for sTRP will be counted as one activated resource for a triplet.</w:t>
            </w:r>
          </w:p>
          <w:p w14:paraId="2A4AA3D5" w14:textId="77777777" w:rsidR="003A1E5F" w:rsidRPr="00BC409C" w:rsidRDefault="003A1E5F" w:rsidP="00423E00">
            <w:pPr>
              <w:pStyle w:val="TAN"/>
            </w:pPr>
            <w:r w:rsidRPr="00BC409C">
              <w:t>NOTE2:</w:t>
            </w:r>
            <w:r w:rsidRPr="00BC409C">
              <w:rPr>
                <w:rFonts w:cs="Arial"/>
                <w:i/>
                <w:iCs/>
                <w:szCs w:val="18"/>
              </w:rPr>
              <w:tab/>
            </w:r>
            <w:r w:rsidRPr="00BC409C">
              <w:t>his capability is relevant only when UE is configured with NCJT CSI in at least one CSI report setting in at least one CC in the band and/or band combination.</w:t>
            </w:r>
          </w:p>
          <w:p w14:paraId="0C7BED16" w14:textId="77777777" w:rsidR="003A1E5F" w:rsidRPr="00BC409C" w:rsidRDefault="003A1E5F" w:rsidP="00423E00">
            <w:pPr>
              <w:pStyle w:val="TAL"/>
            </w:pPr>
          </w:p>
          <w:p w14:paraId="09431C25" w14:textId="77777777" w:rsidR="003A1E5F" w:rsidRPr="00BC409C" w:rsidRDefault="003A1E5F" w:rsidP="00423E00">
            <w:pPr>
              <w:pStyle w:val="TAL"/>
              <w:rPr>
                <w:rFonts w:cs="Arial"/>
                <w:b/>
                <w:bCs/>
                <w:i/>
                <w:iCs/>
                <w:szCs w:val="18"/>
              </w:rPr>
            </w:pPr>
            <w:r w:rsidRPr="00BC409C">
              <w:rPr>
                <w:rFonts w:cs="Arial"/>
                <w:szCs w:val="18"/>
              </w:rPr>
              <w:t xml:space="preserve">The UE indicating support of this feature shall also indicate the support of </w:t>
            </w:r>
            <w:r w:rsidRPr="00BC409C">
              <w:rPr>
                <w:rFonts w:cs="Arial"/>
                <w:i/>
                <w:iCs/>
                <w:szCs w:val="18"/>
                <w:lang w:eastAsia="en-GB"/>
              </w:rPr>
              <w:t>mTRP-CSI-EnhancementPerBand-r17</w:t>
            </w:r>
            <w:r w:rsidRPr="00BC409C">
              <w:rPr>
                <w:rFonts w:cs="Arial"/>
                <w:szCs w:val="18"/>
                <w:lang w:eastAsia="en-GB"/>
              </w:rPr>
              <w:t>.</w:t>
            </w:r>
          </w:p>
        </w:tc>
        <w:tc>
          <w:tcPr>
            <w:tcW w:w="709" w:type="dxa"/>
          </w:tcPr>
          <w:p w14:paraId="6E9B5EED" w14:textId="77777777" w:rsidR="003A1E5F" w:rsidRPr="00BC409C" w:rsidRDefault="003A1E5F" w:rsidP="00423E00">
            <w:pPr>
              <w:pStyle w:val="TAL"/>
              <w:jc w:val="center"/>
              <w:rPr>
                <w:rFonts w:cs="Arial"/>
                <w:szCs w:val="18"/>
              </w:rPr>
            </w:pPr>
            <w:r w:rsidRPr="00BC409C">
              <w:t>BC</w:t>
            </w:r>
          </w:p>
        </w:tc>
        <w:tc>
          <w:tcPr>
            <w:tcW w:w="567" w:type="dxa"/>
          </w:tcPr>
          <w:p w14:paraId="59959FBC" w14:textId="77777777" w:rsidR="003A1E5F" w:rsidRPr="00BC409C" w:rsidRDefault="003A1E5F" w:rsidP="00423E00">
            <w:pPr>
              <w:pStyle w:val="TAL"/>
              <w:jc w:val="center"/>
              <w:rPr>
                <w:rFonts w:cs="Arial"/>
                <w:szCs w:val="18"/>
              </w:rPr>
            </w:pPr>
            <w:r w:rsidRPr="00BC409C">
              <w:t>No</w:t>
            </w:r>
          </w:p>
        </w:tc>
        <w:tc>
          <w:tcPr>
            <w:tcW w:w="709" w:type="dxa"/>
          </w:tcPr>
          <w:p w14:paraId="5C1DCFE1" w14:textId="77777777" w:rsidR="003A1E5F" w:rsidRPr="00BC409C" w:rsidRDefault="003A1E5F" w:rsidP="00423E00">
            <w:pPr>
              <w:pStyle w:val="TAL"/>
              <w:jc w:val="center"/>
              <w:rPr>
                <w:bCs/>
                <w:iCs/>
              </w:rPr>
            </w:pPr>
            <w:r w:rsidRPr="00BC409C">
              <w:rPr>
                <w:bCs/>
                <w:iCs/>
              </w:rPr>
              <w:t>N/A</w:t>
            </w:r>
          </w:p>
        </w:tc>
        <w:tc>
          <w:tcPr>
            <w:tcW w:w="728" w:type="dxa"/>
          </w:tcPr>
          <w:p w14:paraId="7EBCC9BE" w14:textId="77777777" w:rsidR="003A1E5F" w:rsidRPr="00BC409C" w:rsidRDefault="003A1E5F" w:rsidP="00423E00">
            <w:pPr>
              <w:pStyle w:val="TAL"/>
              <w:jc w:val="center"/>
              <w:rPr>
                <w:bCs/>
                <w:iCs/>
              </w:rPr>
            </w:pPr>
            <w:r w:rsidRPr="00BC409C">
              <w:rPr>
                <w:bCs/>
                <w:iCs/>
              </w:rPr>
              <w:t>N/A</w:t>
            </w:r>
          </w:p>
        </w:tc>
      </w:tr>
      <w:tr w:rsidR="003A1E5F" w:rsidRPr="00BC409C" w14:paraId="3831F5B5" w14:textId="77777777" w:rsidTr="00423E00">
        <w:trPr>
          <w:cantSplit/>
          <w:tblHeader/>
        </w:trPr>
        <w:tc>
          <w:tcPr>
            <w:tcW w:w="6917" w:type="dxa"/>
          </w:tcPr>
          <w:p w14:paraId="7C92B39B" w14:textId="77777777" w:rsidR="003A1E5F" w:rsidRPr="00BC409C" w:rsidRDefault="003A1E5F" w:rsidP="00423E00">
            <w:pPr>
              <w:keepNext/>
              <w:keepLines/>
              <w:spacing w:after="0"/>
              <w:rPr>
                <w:rFonts w:ascii="Arial" w:hAnsi="Arial"/>
                <w:b/>
                <w:i/>
                <w:sz w:val="18"/>
              </w:rPr>
            </w:pPr>
            <w:r w:rsidRPr="00BC409C">
              <w:rPr>
                <w:rFonts w:ascii="Arial" w:hAnsi="Arial"/>
                <w:b/>
                <w:i/>
                <w:sz w:val="18"/>
              </w:rPr>
              <w:lastRenderedPageBreak/>
              <w:t>crossCarrierA-CSI-trigDiffSCS-r16</w:t>
            </w:r>
          </w:p>
          <w:p w14:paraId="2301305B" w14:textId="77777777" w:rsidR="003A1E5F" w:rsidRPr="00BC409C" w:rsidRDefault="003A1E5F" w:rsidP="00423E00">
            <w:pPr>
              <w:pStyle w:val="TAL"/>
            </w:pPr>
            <w:r w:rsidRPr="00BC409C">
              <w:rPr>
                <w:rFonts w:cs="Arial"/>
                <w:szCs w:val="18"/>
              </w:rPr>
              <w:t xml:space="preserve">Indicates the UE support of handling cross-carrier aperiodic CSI report with aperiodic CSI-RS where triggering PDCCH and triggered CSI-RS resource are on different cells with different SCS. Value </w:t>
            </w:r>
            <w:r w:rsidRPr="00BC409C">
              <w:rPr>
                <w:rFonts w:cs="Arial"/>
                <w:i/>
                <w:iCs/>
                <w:szCs w:val="18"/>
              </w:rPr>
              <w:t>higherA-CSI-SCS</w:t>
            </w:r>
            <w:r w:rsidRPr="00BC409C">
              <w:t xml:space="preserve"> </w:t>
            </w:r>
            <w:r w:rsidRPr="00BC409C">
              <w:rPr>
                <w:rFonts w:cs="Arial"/>
                <w:szCs w:val="18"/>
              </w:rPr>
              <w:t xml:space="preserve">indicates the UE support of PDCCH cell of lower SCS and CSI RS cell of higher SCS and value </w:t>
            </w:r>
            <w:r w:rsidRPr="00BC409C">
              <w:rPr>
                <w:rFonts w:cs="Arial"/>
                <w:i/>
                <w:iCs/>
                <w:szCs w:val="18"/>
              </w:rPr>
              <w:t>lowerA-CSI-SCS</w:t>
            </w:r>
            <w:r w:rsidRPr="00BC409C">
              <w:t xml:space="preserve"> </w:t>
            </w:r>
            <w:r w:rsidRPr="00BC409C">
              <w:rPr>
                <w:rFonts w:cs="Arial"/>
                <w:szCs w:val="18"/>
              </w:rPr>
              <w:t xml:space="preserve">indicates the UE support of PDCCH cell of higher SCS and CSI RS cell of lower SCS, and value </w:t>
            </w:r>
            <w:r w:rsidRPr="00BC409C">
              <w:rPr>
                <w:rFonts w:cs="Arial"/>
                <w:i/>
                <w:iCs/>
                <w:szCs w:val="18"/>
              </w:rPr>
              <w:t xml:space="preserve">both </w:t>
            </w:r>
            <w:r w:rsidRPr="00BC409C">
              <w:rPr>
                <w:rFonts w:cs="Arial"/>
                <w:szCs w:val="18"/>
              </w:rPr>
              <w:t xml:space="preserve">indicates the support of both variations. A UE supporting this feature shall also indicate support of CSI-RS and CSI-IM reception for CSI feedback using </w:t>
            </w:r>
            <w:r w:rsidRPr="00BC409C">
              <w:rPr>
                <w:rFonts w:cs="Arial"/>
                <w:i/>
                <w:iCs/>
                <w:szCs w:val="18"/>
              </w:rPr>
              <w:t>csi-RS-IM-ReceptionForFeedback</w:t>
            </w:r>
          </w:p>
        </w:tc>
        <w:tc>
          <w:tcPr>
            <w:tcW w:w="709" w:type="dxa"/>
          </w:tcPr>
          <w:p w14:paraId="7FA8CDE0" w14:textId="77777777" w:rsidR="003A1E5F" w:rsidRPr="00BC409C" w:rsidRDefault="003A1E5F" w:rsidP="00423E00">
            <w:pPr>
              <w:pStyle w:val="TAL"/>
              <w:jc w:val="center"/>
            </w:pPr>
            <w:r w:rsidRPr="00BC409C">
              <w:rPr>
                <w:rFonts w:cs="Arial"/>
                <w:szCs w:val="18"/>
              </w:rPr>
              <w:t>BC</w:t>
            </w:r>
          </w:p>
        </w:tc>
        <w:tc>
          <w:tcPr>
            <w:tcW w:w="567" w:type="dxa"/>
          </w:tcPr>
          <w:p w14:paraId="09EEFAC5" w14:textId="77777777" w:rsidR="003A1E5F" w:rsidRPr="00BC409C" w:rsidRDefault="003A1E5F" w:rsidP="00423E00">
            <w:pPr>
              <w:pStyle w:val="TAL"/>
              <w:jc w:val="center"/>
            </w:pPr>
            <w:r w:rsidRPr="00BC409C">
              <w:rPr>
                <w:rFonts w:cs="Arial"/>
                <w:szCs w:val="18"/>
              </w:rPr>
              <w:t>No</w:t>
            </w:r>
          </w:p>
        </w:tc>
        <w:tc>
          <w:tcPr>
            <w:tcW w:w="709" w:type="dxa"/>
          </w:tcPr>
          <w:p w14:paraId="30171CBA" w14:textId="77777777" w:rsidR="003A1E5F" w:rsidRPr="00BC409C" w:rsidRDefault="003A1E5F" w:rsidP="00423E00">
            <w:pPr>
              <w:pStyle w:val="TAL"/>
              <w:jc w:val="center"/>
            </w:pPr>
            <w:r w:rsidRPr="00BC409C">
              <w:rPr>
                <w:bCs/>
                <w:iCs/>
              </w:rPr>
              <w:t>N/A</w:t>
            </w:r>
          </w:p>
        </w:tc>
        <w:tc>
          <w:tcPr>
            <w:tcW w:w="728" w:type="dxa"/>
          </w:tcPr>
          <w:p w14:paraId="01B5D827" w14:textId="77777777" w:rsidR="003A1E5F" w:rsidRPr="00BC409C" w:rsidRDefault="003A1E5F" w:rsidP="00423E00">
            <w:pPr>
              <w:pStyle w:val="TAL"/>
              <w:jc w:val="center"/>
            </w:pPr>
            <w:r w:rsidRPr="00BC409C">
              <w:rPr>
                <w:bCs/>
                <w:iCs/>
              </w:rPr>
              <w:t>N/A</w:t>
            </w:r>
          </w:p>
        </w:tc>
      </w:tr>
      <w:tr w:rsidR="003A1E5F" w:rsidRPr="00BC409C" w14:paraId="3BAD514E" w14:textId="77777777" w:rsidTr="00423E00">
        <w:trPr>
          <w:cantSplit/>
          <w:tblHeader/>
        </w:trPr>
        <w:tc>
          <w:tcPr>
            <w:tcW w:w="6917" w:type="dxa"/>
          </w:tcPr>
          <w:p w14:paraId="6FABFAAB" w14:textId="77777777" w:rsidR="003A1E5F" w:rsidRPr="00BC409C" w:rsidRDefault="003A1E5F" w:rsidP="00423E00">
            <w:pPr>
              <w:keepNext/>
              <w:keepLines/>
              <w:spacing w:after="0"/>
              <w:rPr>
                <w:rFonts w:ascii="Arial" w:hAnsi="Arial"/>
                <w:bCs/>
                <w:iCs/>
                <w:sz w:val="18"/>
              </w:rPr>
            </w:pPr>
            <w:r w:rsidRPr="00BC409C">
              <w:rPr>
                <w:rFonts w:ascii="Arial" w:hAnsi="Arial"/>
                <w:b/>
                <w:i/>
                <w:sz w:val="18"/>
              </w:rPr>
              <w:t>crossCarrierSchedulingDefaultQCL-r16</w:t>
            </w:r>
          </w:p>
          <w:p w14:paraId="33BC61C4" w14:textId="77777777" w:rsidR="003A1E5F" w:rsidRPr="00BC409C" w:rsidRDefault="003A1E5F" w:rsidP="00423E00">
            <w:pPr>
              <w:keepNext/>
              <w:keepLines/>
              <w:spacing w:after="0"/>
              <w:rPr>
                <w:rFonts w:ascii="Arial" w:hAnsi="Arial"/>
                <w:bCs/>
                <w:iCs/>
                <w:sz w:val="18"/>
              </w:rPr>
            </w:pPr>
            <w:r w:rsidRPr="00BC409C">
              <w:rPr>
                <w:rFonts w:ascii="Arial" w:hAnsi="Arial"/>
                <w:bCs/>
                <w:iCs/>
                <w:sz w:val="18"/>
              </w:rPr>
              <w:t xml:space="preserve">Indicates whether the UE can be configured with </w:t>
            </w:r>
            <w:r w:rsidRPr="00BC409C">
              <w:rPr>
                <w:rFonts w:ascii="Arial" w:hAnsi="Arial"/>
                <w:bCs/>
                <w:i/>
                <w:sz w:val="18"/>
              </w:rPr>
              <w:t>enabledDefaultBeamForCCS</w:t>
            </w:r>
            <w:r w:rsidRPr="00BC409C">
              <w:rPr>
                <w:rFonts w:ascii="Arial" w:hAnsi="Arial"/>
                <w:bCs/>
                <w:iCs/>
                <w:sz w:val="18"/>
              </w:rPr>
              <w:t xml:space="preserve"> for default QCL assumption for cross-carrier scheduling for same/different numerologies. A UE supporting this feature shall either indicate support of </w:t>
            </w:r>
            <w:r w:rsidRPr="00BC409C">
              <w:rPr>
                <w:rFonts w:ascii="Arial" w:hAnsi="Arial" w:cs="Arial"/>
                <w:i/>
                <w:sz w:val="18"/>
                <w:szCs w:val="18"/>
              </w:rPr>
              <w:t>crossCarrierScheduling-SameSCS</w:t>
            </w:r>
            <w:r w:rsidRPr="00BC409C">
              <w:rPr>
                <w:rFonts w:ascii="Arial" w:hAnsi="Arial" w:cs="Arial"/>
                <w:iCs/>
                <w:sz w:val="18"/>
                <w:szCs w:val="18"/>
              </w:rPr>
              <w:t xml:space="preserve"> or </w:t>
            </w:r>
            <w:r w:rsidRPr="00BC409C">
              <w:rPr>
                <w:rFonts w:ascii="Arial" w:hAnsi="Arial"/>
                <w:bCs/>
                <w:i/>
                <w:sz w:val="18"/>
              </w:rPr>
              <w:t>crossCarrierSchedulingDL-DiffSCS-r16</w:t>
            </w:r>
            <w:r w:rsidRPr="00BC409C">
              <w:rPr>
                <w:rFonts w:ascii="Arial" w:hAnsi="Arial"/>
                <w:bCs/>
                <w:iCs/>
                <w:sz w:val="18"/>
              </w:rPr>
              <w:t>.</w:t>
            </w:r>
          </w:p>
          <w:p w14:paraId="5CFF6867" w14:textId="77777777" w:rsidR="003A1E5F" w:rsidRPr="00BC409C" w:rsidRDefault="003A1E5F" w:rsidP="00423E00">
            <w:pPr>
              <w:keepNext/>
              <w:keepLines/>
              <w:spacing w:after="0"/>
              <w:rPr>
                <w:rFonts w:ascii="Arial" w:hAnsi="Arial"/>
                <w:bCs/>
                <w:iCs/>
                <w:sz w:val="18"/>
              </w:rPr>
            </w:pPr>
          </w:p>
          <w:p w14:paraId="4D552D34" w14:textId="77777777" w:rsidR="003A1E5F" w:rsidRPr="00BC409C" w:rsidRDefault="003A1E5F" w:rsidP="00423E00">
            <w:pPr>
              <w:keepNext/>
              <w:keepLines/>
              <w:spacing w:after="0"/>
              <w:rPr>
                <w:rFonts w:ascii="Arial" w:hAnsi="Arial"/>
                <w:bCs/>
                <w:iCs/>
                <w:sz w:val="18"/>
              </w:rPr>
            </w:pPr>
            <w:r w:rsidRPr="00BC409C">
              <w:rPr>
                <w:rFonts w:ascii="Arial" w:hAnsi="Arial"/>
                <w:bCs/>
                <w:iCs/>
                <w:sz w:val="18"/>
              </w:rPr>
              <w:t xml:space="preserve">Value </w:t>
            </w:r>
            <w:r w:rsidRPr="00BC409C">
              <w:rPr>
                <w:rFonts w:ascii="Arial" w:hAnsi="Arial"/>
                <w:bCs/>
                <w:i/>
                <w:sz w:val="18"/>
              </w:rPr>
              <w:t>diff-only</w:t>
            </w:r>
            <w:r w:rsidRPr="00BC409C">
              <w:rPr>
                <w:rFonts w:ascii="Arial" w:hAnsi="Arial"/>
                <w:bCs/>
                <w:iCs/>
                <w:sz w:val="18"/>
              </w:rPr>
              <w:t xml:space="preserve"> indicates UE supports this feature only for different SCS combination(s).</w:t>
            </w:r>
          </w:p>
          <w:p w14:paraId="57B41269" w14:textId="77777777" w:rsidR="003A1E5F" w:rsidRPr="00BC409C" w:rsidRDefault="003A1E5F" w:rsidP="00423E00">
            <w:pPr>
              <w:keepNext/>
              <w:keepLines/>
              <w:spacing w:after="0"/>
              <w:rPr>
                <w:rFonts w:ascii="Arial" w:hAnsi="Arial"/>
                <w:b/>
                <w:i/>
                <w:sz w:val="18"/>
              </w:rPr>
            </w:pPr>
            <w:r w:rsidRPr="00BC409C">
              <w:rPr>
                <w:rFonts w:ascii="Arial" w:hAnsi="Arial"/>
                <w:bCs/>
                <w:iCs/>
                <w:sz w:val="18"/>
              </w:rPr>
              <w:t xml:space="preserve">Value </w:t>
            </w:r>
            <w:r w:rsidRPr="00BC409C">
              <w:rPr>
                <w:rFonts w:ascii="Arial" w:hAnsi="Arial"/>
                <w:bCs/>
                <w:i/>
                <w:sz w:val="18"/>
              </w:rPr>
              <w:t>both</w:t>
            </w:r>
            <w:r w:rsidRPr="00BC409C">
              <w:rPr>
                <w:rFonts w:ascii="Arial" w:hAnsi="Arial"/>
                <w:bCs/>
                <w:iCs/>
                <w:sz w:val="18"/>
              </w:rPr>
              <w:t xml:space="preserve"> indicates UE supports this feature for same SCS and for different SCS combination(s).</w:t>
            </w:r>
          </w:p>
        </w:tc>
        <w:tc>
          <w:tcPr>
            <w:tcW w:w="709" w:type="dxa"/>
          </w:tcPr>
          <w:p w14:paraId="32331CEA" w14:textId="77777777" w:rsidR="003A1E5F" w:rsidRPr="00BC409C" w:rsidRDefault="003A1E5F" w:rsidP="00423E00">
            <w:pPr>
              <w:pStyle w:val="TAL"/>
              <w:jc w:val="center"/>
              <w:rPr>
                <w:rFonts w:cs="Arial"/>
                <w:szCs w:val="18"/>
              </w:rPr>
            </w:pPr>
            <w:r w:rsidRPr="00BC409C">
              <w:rPr>
                <w:rFonts w:cs="Arial"/>
                <w:szCs w:val="18"/>
              </w:rPr>
              <w:t>BC</w:t>
            </w:r>
          </w:p>
        </w:tc>
        <w:tc>
          <w:tcPr>
            <w:tcW w:w="567" w:type="dxa"/>
          </w:tcPr>
          <w:p w14:paraId="6DE8FD85"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1E52C038" w14:textId="77777777" w:rsidR="003A1E5F" w:rsidRPr="00BC409C" w:rsidRDefault="003A1E5F" w:rsidP="00423E00">
            <w:pPr>
              <w:pStyle w:val="TAL"/>
              <w:jc w:val="center"/>
              <w:rPr>
                <w:bCs/>
                <w:iCs/>
              </w:rPr>
            </w:pPr>
            <w:r w:rsidRPr="00BC409C">
              <w:rPr>
                <w:bCs/>
                <w:iCs/>
              </w:rPr>
              <w:t>N/A</w:t>
            </w:r>
          </w:p>
        </w:tc>
        <w:tc>
          <w:tcPr>
            <w:tcW w:w="728" w:type="dxa"/>
          </w:tcPr>
          <w:p w14:paraId="67A4E335" w14:textId="77777777" w:rsidR="003A1E5F" w:rsidRPr="00BC409C" w:rsidRDefault="003A1E5F" w:rsidP="00423E00">
            <w:pPr>
              <w:pStyle w:val="TAL"/>
              <w:jc w:val="center"/>
              <w:rPr>
                <w:bCs/>
                <w:iCs/>
              </w:rPr>
            </w:pPr>
            <w:r w:rsidRPr="00BC409C">
              <w:rPr>
                <w:bCs/>
                <w:iCs/>
              </w:rPr>
              <w:t>N/A</w:t>
            </w:r>
          </w:p>
        </w:tc>
      </w:tr>
      <w:tr w:rsidR="003A1E5F" w:rsidRPr="00BC409C" w14:paraId="32246907" w14:textId="77777777" w:rsidTr="00423E00">
        <w:trPr>
          <w:cantSplit/>
          <w:tblHeader/>
        </w:trPr>
        <w:tc>
          <w:tcPr>
            <w:tcW w:w="6917" w:type="dxa"/>
          </w:tcPr>
          <w:p w14:paraId="0314EA24" w14:textId="77777777" w:rsidR="003A1E5F" w:rsidRPr="00BC409C" w:rsidRDefault="003A1E5F" w:rsidP="00423E00">
            <w:pPr>
              <w:keepNext/>
              <w:keepLines/>
              <w:spacing w:after="0"/>
              <w:rPr>
                <w:rFonts w:ascii="Arial" w:hAnsi="Arial"/>
                <w:b/>
                <w:i/>
                <w:sz w:val="18"/>
              </w:rPr>
            </w:pPr>
            <w:r w:rsidRPr="00BC409C">
              <w:rPr>
                <w:rFonts w:ascii="Arial" w:hAnsi="Arial"/>
                <w:b/>
                <w:i/>
                <w:sz w:val="18"/>
              </w:rPr>
              <w:t>crossCarrierSchedulingDL-DiffSCS-r16</w:t>
            </w:r>
          </w:p>
          <w:p w14:paraId="54672185" w14:textId="77777777" w:rsidR="003A1E5F" w:rsidRPr="00BC409C" w:rsidRDefault="003A1E5F" w:rsidP="00423E00">
            <w:pPr>
              <w:keepNext/>
              <w:keepLines/>
              <w:spacing w:after="0"/>
              <w:rPr>
                <w:rFonts w:ascii="Arial" w:hAnsi="Arial"/>
                <w:bCs/>
                <w:i/>
                <w:sz w:val="18"/>
              </w:rPr>
            </w:pPr>
            <w:r w:rsidRPr="00BC409C">
              <w:rPr>
                <w:rFonts w:ascii="Arial" w:hAnsi="Arial"/>
                <w:bCs/>
                <w:iCs/>
                <w:sz w:val="18"/>
              </w:rPr>
              <w:t>Indicates the UE supports cross carrier scheduling for the different numerologies with carrier indicator field (CIF) in DL carrier aggregation where numerologies for the scheduling CC and scheduled CC are different.</w:t>
            </w:r>
          </w:p>
          <w:p w14:paraId="137DDF3C" w14:textId="77777777" w:rsidR="003A1E5F" w:rsidRPr="00BC409C" w:rsidRDefault="003A1E5F" w:rsidP="00423E00">
            <w:pPr>
              <w:pStyle w:val="TAL"/>
            </w:pPr>
          </w:p>
          <w:p w14:paraId="5EE9CB33" w14:textId="77777777" w:rsidR="003A1E5F" w:rsidRPr="00BC409C" w:rsidRDefault="003A1E5F" w:rsidP="00423E00">
            <w:pPr>
              <w:pStyle w:val="TAL"/>
            </w:pPr>
            <w:r w:rsidRPr="00BC409C">
              <w:t xml:space="preserve">Value </w:t>
            </w:r>
            <w:r w:rsidRPr="00BC409C">
              <w:rPr>
                <w:i/>
                <w:iCs/>
              </w:rPr>
              <w:t>low-to-hig</w:t>
            </w:r>
            <w:r w:rsidRPr="00BC409C">
              <w:t xml:space="preserve">h indicates UE supports scheduling </w:t>
            </w:r>
            <w:r w:rsidRPr="00BC409C">
              <w:rPr>
                <w:iCs/>
              </w:rPr>
              <w:t>CC</w:t>
            </w:r>
            <w:r w:rsidRPr="00BC409C">
              <w:t xml:space="preserve"> of lower SCS to scheduled </w:t>
            </w:r>
            <w:r w:rsidRPr="00BC409C">
              <w:rPr>
                <w:iCs/>
              </w:rPr>
              <w:t>CC</w:t>
            </w:r>
            <w:r w:rsidRPr="00BC409C">
              <w:t xml:space="preserve"> of higher SCS;</w:t>
            </w:r>
          </w:p>
          <w:p w14:paraId="4A254B87" w14:textId="77777777" w:rsidR="003A1E5F" w:rsidRPr="00BC409C" w:rsidRDefault="003A1E5F" w:rsidP="00423E00">
            <w:pPr>
              <w:pStyle w:val="TAL"/>
              <w:rPr>
                <w:rFonts w:cs="Arial"/>
                <w:szCs w:val="18"/>
              </w:rPr>
            </w:pPr>
            <w:r w:rsidRPr="00BC409C">
              <w:rPr>
                <w:rFonts w:cs="Arial"/>
                <w:szCs w:val="18"/>
              </w:rPr>
              <w:t xml:space="preserve">Value </w:t>
            </w:r>
            <w:r w:rsidRPr="00BC409C">
              <w:rPr>
                <w:rFonts w:cs="Arial"/>
                <w:i/>
                <w:iCs/>
                <w:szCs w:val="18"/>
              </w:rPr>
              <w:t>high-to-low</w:t>
            </w:r>
            <w:r w:rsidRPr="00BC409C">
              <w:rPr>
                <w:rFonts w:cs="Arial"/>
                <w:szCs w:val="18"/>
              </w:rPr>
              <w:t xml:space="preserve"> indicates UE supports scheduling </w:t>
            </w:r>
            <w:r w:rsidRPr="00BC409C">
              <w:rPr>
                <w:iCs/>
              </w:rPr>
              <w:t>CC</w:t>
            </w:r>
            <w:r w:rsidRPr="00BC409C">
              <w:rPr>
                <w:rFonts w:cs="Arial"/>
                <w:szCs w:val="18"/>
              </w:rPr>
              <w:t xml:space="preserve"> of higher SCS to scheduled </w:t>
            </w:r>
            <w:r w:rsidRPr="00BC409C">
              <w:rPr>
                <w:iCs/>
              </w:rPr>
              <w:t>CC</w:t>
            </w:r>
            <w:r w:rsidRPr="00BC409C">
              <w:rPr>
                <w:rFonts w:cs="Arial"/>
                <w:szCs w:val="18"/>
              </w:rPr>
              <w:t xml:space="preserve"> of lower SCS;</w:t>
            </w:r>
          </w:p>
          <w:p w14:paraId="13CF5861" w14:textId="77777777" w:rsidR="003A1E5F" w:rsidRPr="00BC409C" w:rsidRDefault="003A1E5F" w:rsidP="00423E00">
            <w:pPr>
              <w:pStyle w:val="TAL"/>
              <w:rPr>
                <w:rFonts w:cs="Arial"/>
                <w:szCs w:val="18"/>
              </w:rPr>
            </w:pPr>
            <w:r w:rsidRPr="00BC409C">
              <w:rPr>
                <w:rFonts w:cs="Arial"/>
                <w:szCs w:val="18"/>
              </w:rPr>
              <w:t xml:space="preserve">Value </w:t>
            </w:r>
            <w:r w:rsidRPr="00BC409C">
              <w:rPr>
                <w:rFonts w:cs="Arial"/>
                <w:i/>
                <w:szCs w:val="18"/>
              </w:rPr>
              <w:t>both</w:t>
            </w:r>
            <w:r w:rsidRPr="00BC409C">
              <w:rPr>
                <w:rFonts w:cs="Arial"/>
                <w:szCs w:val="18"/>
              </w:rPr>
              <w:t xml:space="preserve"> indicates UE supports both scheduling </w:t>
            </w:r>
            <w:r w:rsidRPr="00BC409C">
              <w:rPr>
                <w:iCs/>
              </w:rPr>
              <w:t>CC</w:t>
            </w:r>
            <w:r w:rsidRPr="00BC409C">
              <w:rPr>
                <w:rFonts w:cs="Arial"/>
                <w:szCs w:val="18"/>
              </w:rPr>
              <w:t xml:space="preserve"> of lower SCS to scheduled </w:t>
            </w:r>
            <w:r w:rsidRPr="00BC409C">
              <w:rPr>
                <w:iCs/>
              </w:rPr>
              <w:t>CC</w:t>
            </w:r>
            <w:r w:rsidRPr="00BC409C">
              <w:rPr>
                <w:rFonts w:cs="Arial"/>
                <w:szCs w:val="18"/>
              </w:rPr>
              <w:t xml:space="preserve"> of higher SCS and scheduling </w:t>
            </w:r>
            <w:r w:rsidRPr="00BC409C">
              <w:rPr>
                <w:iCs/>
              </w:rPr>
              <w:t>CC</w:t>
            </w:r>
            <w:r w:rsidRPr="00BC409C">
              <w:rPr>
                <w:rFonts w:cs="Arial"/>
                <w:szCs w:val="18"/>
              </w:rPr>
              <w:t xml:space="preserve"> of higher SCS to scheduled </w:t>
            </w:r>
            <w:r w:rsidRPr="00BC409C">
              <w:rPr>
                <w:iCs/>
              </w:rPr>
              <w:t>CC</w:t>
            </w:r>
            <w:r w:rsidRPr="00BC409C">
              <w:rPr>
                <w:rFonts w:cs="Arial"/>
                <w:szCs w:val="18"/>
              </w:rPr>
              <w:t xml:space="preserve"> of lower SCS.</w:t>
            </w:r>
          </w:p>
          <w:p w14:paraId="147E4F04" w14:textId="77777777" w:rsidR="003A1E5F" w:rsidRPr="00BC409C" w:rsidRDefault="003A1E5F" w:rsidP="00423E00">
            <w:pPr>
              <w:pStyle w:val="TAL"/>
              <w:rPr>
                <w:rFonts w:cs="Arial"/>
                <w:szCs w:val="18"/>
              </w:rPr>
            </w:pPr>
          </w:p>
          <w:p w14:paraId="4CAA14C2" w14:textId="77777777" w:rsidR="003A1E5F" w:rsidRPr="00BC409C" w:rsidRDefault="003A1E5F" w:rsidP="00423E00">
            <w:pPr>
              <w:pStyle w:val="TAN"/>
            </w:pPr>
            <w:r w:rsidRPr="00BC409C">
              <w:t>NOTE 1:</w:t>
            </w:r>
            <w:r w:rsidRPr="00BC409C">
              <w:rPr>
                <w:rFonts w:cs="Arial"/>
                <w:szCs w:val="18"/>
              </w:rPr>
              <w:tab/>
            </w:r>
            <w:r w:rsidRPr="00BC409C">
              <w:t>Following components are applicable to cross carrier scheduling from lower SCS to higher SCS when the UE reports this feature:</w:t>
            </w:r>
          </w:p>
          <w:p w14:paraId="33EB3B2E" w14:textId="77777777" w:rsidR="003A1E5F" w:rsidRPr="00BC409C" w:rsidRDefault="003A1E5F" w:rsidP="00423E00">
            <w:pPr>
              <w:pStyle w:val="TAN"/>
              <w:ind w:left="1168" w:hanging="283"/>
            </w:pPr>
            <w:r w:rsidRPr="00BC409C">
              <w:t>-</w:t>
            </w:r>
            <w:r w:rsidRPr="00BC409C">
              <w:tab/>
              <w:t>Processing one unicast DCI scheduling DL per scheduling CC slot per scheduled CC for FDD scheduling CC</w:t>
            </w:r>
          </w:p>
          <w:p w14:paraId="624A3258" w14:textId="77777777" w:rsidR="003A1E5F" w:rsidRPr="00BC409C" w:rsidRDefault="003A1E5F" w:rsidP="00423E00">
            <w:pPr>
              <w:pStyle w:val="TAN"/>
              <w:ind w:left="1168" w:hanging="283"/>
            </w:pPr>
            <w:r w:rsidRPr="00BC409C">
              <w:t>-</w:t>
            </w:r>
            <w:r w:rsidRPr="00BC409C">
              <w:tab/>
              <w:t>Processing one unicast DCI scheduling DL per scheduling CC slot per scheduled CC for TDD scheduling CC</w:t>
            </w:r>
          </w:p>
          <w:p w14:paraId="537A439E" w14:textId="77777777" w:rsidR="003A1E5F" w:rsidRPr="00BC409C" w:rsidRDefault="003A1E5F" w:rsidP="00423E00">
            <w:pPr>
              <w:pStyle w:val="TAN"/>
            </w:pPr>
            <w:r w:rsidRPr="00BC409C">
              <w:t>NOTE 2:</w:t>
            </w:r>
            <w:r w:rsidRPr="00BC409C">
              <w:rPr>
                <w:rFonts w:cs="Arial"/>
                <w:szCs w:val="18"/>
              </w:rPr>
              <w:tab/>
            </w:r>
            <w:r w:rsidRPr="00BC409C">
              <w:t>Following components are applicable to cross carrier scheduling from higher SCS to lower SCS when the UE reports this feature:</w:t>
            </w:r>
          </w:p>
          <w:p w14:paraId="1480E296" w14:textId="77777777" w:rsidR="003A1E5F" w:rsidRPr="00BC409C" w:rsidRDefault="003A1E5F" w:rsidP="00423E00">
            <w:pPr>
              <w:pStyle w:val="TAN"/>
              <w:ind w:left="1168" w:hanging="283"/>
            </w:pPr>
            <w:r w:rsidRPr="00BC409C">
              <w:t>-</w:t>
            </w:r>
            <w:r w:rsidRPr="00BC409C">
              <w:tab/>
              <w:t>Processing one unicast DCI scheduling DL per N consecutive scheduling CC slot per scheduled CC for FDD scheduling CC</w:t>
            </w:r>
          </w:p>
          <w:p w14:paraId="2F815455" w14:textId="77777777" w:rsidR="003A1E5F" w:rsidRPr="00BC409C" w:rsidRDefault="003A1E5F" w:rsidP="00423E00">
            <w:pPr>
              <w:pStyle w:val="TAN"/>
              <w:ind w:left="1168" w:hanging="283"/>
            </w:pPr>
            <w:r w:rsidRPr="00BC409C">
              <w:t>-</w:t>
            </w:r>
            <w:r w:rsidRPr="00BC409C">
              <w:tab/>
              <w:t>Processing one unicast DCI scheduling DL per N consecutive scheduling CC slot per scheduled CC for TDD scheduling CC</w:t>
            </w:r>
          </w:p>
          <w:p w14:paraId="0F8D116E" w14:textId="77777777" w:rsidR="003A1E5F" w:rsidRPr="00BC409C" w:rsidRDefault="003A1E5F" w:rsidP="00423E00">
            <w:pPr>
              <w:pStyle w:val="TAN"/>
              <w:ind w:left="1168" w:hanging="283"/>
              <w:rPr>
                <w:b/>
                <w:i/>
              </w:rPr>
            </w:pPr>
            <w:r w:rsidRPr="00BC409C">
              <w:t>-</w:t>
            </w:r>
            <w:r w:rsidRPr="00BC409C">
              <w:tab/>
              <w:t>N is based on pair of (scheduling CC SCS, scheduled CC SCS): N=2 for (30,15), (60,30), (120,60) and N=4 for (60,5), (120,30), N = 8 for (120,15)</w:t>
            </w:r>
          </w:p>
        </w:tc>
        <w:tc>
          <w:tcPr>
            <w:tcW w:w="709" w:type="dxa"/>
          </w:tcPr>
          <w:p w14:paraId="31E2668E" w14:textId="77777777" w:rsidR="003A1E5F" w:rsidRPr="00BC409C" w:rsidRDefault="003A1E5F" w:rsidP="00423E00">
            <w:pPr>
              <w:pStyle w:val="TAL"/>
              <w:jc w:val="center"/>
              <w:rPr>
                <w:rFonts w:cs="Arial"/>
                <w:szCs w:val="18"/>
              </w:rPr>
            </w:pPr>
            <w:r w:rsidRPr="00BC409C">
              <w:rPr>
                <w:rFonts w:cs="Arial"/>
                <w:szCs w:val="18"/>
              </w:rPr>
              <w:t>BC</w:t>
            </w:r>
          </w:p>
        </w:tc>
        <w:tc>
          <w:tcPr>
            <w:tcW w:w="567" w:type="dxa"/>
          </w:tcPr>
          <w:p w14:paraId="558514E6"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6D7FA80C" w14:textId="77777777" w:rsidR="003A1E5F" w:rsidRPr="00BC409C" w:rsidRDefault="003A1E5F" w:rsidP="00423E00">
            <w:pPr>
              <w:pStyle w:val="TAL"/>
              <w:jc w:val="center"/>
              <w:rPr>
                <w:bCs/>
                <w:iCs/>
              </w:rPr>
            </w:pPr>
            <w:r w:rsidRPr="00BC409C">
              <w:rPr>
                <w:bCs/>
                <w:iCs/>
              </w:rPr>
              <w:t>N/A</w:t>
            </w:r>
          </w:p>
        </w:tc>
        <w:tc>
          <w:tcPr>
            <w:tcW w:w="728" w:type="dxa"/>
          </w:tcPr>
          <w:p w14:paraId="555ED529" w14:textId="77777777" w:rsidR="003A1E5F" w:rsidRPr="00BC409C" w:rsidRDefault="003A1E5F" w:rsidP="00423E00">
            <w:pPr>
              <w:pStyle w:val="TAL"/>
              <w:jc w:val="center"/>
              <w:rPr>
                <w:bCs/>
                <w:iCs/>
              </w:rPr>
            </w:pPr>
            <w:r w:rsidRPr="00BC409C">
              <w:rPr>
                <w:bCs/>
                <w:iCs/>
              </w:rPr>
              <w:t>N/A</w:t>
            </w:r>
          </w:p>
        </w:tc>
      </w:tr>
      <w:tr w:rsidR="003A1E5F" w:rsidRPr="00BC409C" w14:paraId="34A857C5" w14:textId="77777777" w:rsidTr="00423E00">
        <w:trPr>
          <w:cantSplit/>
          <w:tblHeader/>
        </w:trPr>
        <w:tc>
          <w:tcPr>
            <w:tcW w:w="6917" w:type="dxa"/>
          </w:tcPr>
          <w:p w14:paraId="39DDF0EF" w14:textId="77777777" w:rsidR="003A1E5F" w:rsidRPr="00BC409C" w:rsidRDefault="003A1E5F" w:rsidP="00423E00">
            <w:pPr>
              <w:keepNext/>
              <w:keepLines/>
              <w:spacing w:after="0"/>
              <w:rPr>
                <w:rFonts w:ascii="Arial" w:hAnsi="Arial"/>
                <w:b/>
                <w:i/>
                <w:sz w:val="18"/>
              </w:rPr>
            </w:pPr>
            <w:r w:rsidRPr="00BC409C">
              <w:rPr>
                <w:rFonts w:ascii="Arial" w:hAnsi="Arial"/>
                <w:b/>
                <w:i/>
                <w:sz w:val="18"/>
              </w:rPr>
              <w:lastRenderedPageBreak/>
              <w:t>crossCarrierSchedulingSCell-SpCellTypeB-r17</w:t>
            </w:r>
          </w:p>
          <w:p w14:paraId="1270CDEE" w14:textId="77777777" w:rsidR="003A1E5F" w:rsidRPr="00BC409C" w:rsidRDefault="003A1E5F" w:rsidP="00423E00">
            <w:pPr>
              <w:keepNext/>
              <w:keepLines/>
              <w:spacing w:after="0"/>
              <w:rPr>
                <w:rFonts w:ascii="Arial" w:hAnsi="Arial"/>
                <w:bCs/>
                <w:iCs/>
                <w:sz w:val="18"/>
              </w:rPr>
            </w:pPr>
            <w:r w:rsidRPr="00BC409C">
              <w:rPr>
                <w:rFonts w:ascii="Arial" w:hAnsi="Arial"/>
                <w:bCs/>
                <w:iCs/>
                <w:sz w:val="18"/>
              </w:rPr>
              <w:t>Indicates whether the UE supports cross-carrier scheduling from SCell configured with cross-carrier scheduling to PCell/PSCell (sSCell) to PCell/PSCell</w:t>
            </w:r>
          </w:p>
          <w:p w14:paraId="0C98D36B" w14:textId="77777777" w:rsidR="003A1E5F" w:rsidRPr="00BC409C" w:rsidRDefault="003A1E5F" w:rsidP="00423E00">
            <w:pPr>
              <w:keepNext/>
              <w:keepLines/>
              <w:spacing w:after="0"/>
              <w:rPr>
                <w:rFonts w:ascii="Arial" w:hAnsi="Arial"/>
                <w:bCs/>
                <w:iCs/>
                <w:sz w:val="18"/>
              </w:rPr>
            </w:pPr>
            <w:r w:rsidRPr="00BC409C">
              <w:rPr>
                <w:rFonts w:ascii="Arial" w:hAnsi="Arial"/>
                <w:bCs/>
                <w:iCs/>
                <w:sz w:val="18"/>
              </w:rPr>
              <w:t>(Type B). This capability signalling comprises the following parameters:</w:t>
            </w:r>
          </w:p>
          <w:p w14:paraId="5DF36CF0"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i/>
                <w:iCs/>
                <w:sz w:val="18"/>
                <w:szCs w:val="18"/>
              </w:rPr>
              <w:t>supportedSCS-Combinations-r17</w:t>
            </w:r>
            <w:proofErr w:type="gramEnd"/>
            <w:r w:rsidRPr="00BC409C">
              <w:rPr>
                <w:rFonts w:ascii="Arial" w:hAnsi="Arial" w:cs="Arial"/>
                <w:sz w:val="18"/>
                <w:szCs w:val="18"/>
              </w:rPr>
              <w:t xml:space="preserve"> indicates which {PCell/PSCell SCS in kHz, sSCell SCS in kHz} combinations are supported. For {PCell/PSCell SCS in kHz, sSCell SCS in kHz} combinations = {(30</w:t>
            </w:r>
            <w:proofErr w:type="gramStart"/>
            <w:r w:rsidRPr="00BC409C">
              <w:rPr>
                <w:rFonts w:ascii="Arial" w:hAnsi="Arial" w:cs="Arial"/>
                <w:sz w:val="18"/>
                <w:szCs w:val="18"/>
              </w:rPr>
              <w:t>,30</w:t>
            </w:r>
            <w:proofErr w:type="gramEnd"/>
            <w:r w:rsidRPr="00BC409C">
              <w:rPr>
                <w:rFonts w:ascii="Arial" w:hAnsi="Arial" w:cs="Arial"/>
                <w:sz w:val="18"/>
                <w:szCs w:val="18"/>
              </w:rPr>
              <w:t>), (30, 60), (60,60)}, the capability also indicates the band pair(s) that are supported. The band-pair is encoded as a bitmap with size L * (L – 1) / 2, and bit N (leftmost bit is indexed as bit 0) is set to "1" if the UE supports cross-carrier scheduling from SCell toPCell/PSCell for the band pair (x, y), where L is the number of band entries in the band combination, x and y are the indices of the band entry in the band combination (the first band entry is indexed as 0), x &lt; y, and N = x*(2*L – x – 1)/2 + y – x – 1.</w:t>
            </w:r>
          </w:p>
          <w:p w14:paraId="5EA70E73"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sz w:val="18"/>
                <w:szCs w:val="18"/>
              </w:rPr>
              <w:t>sSCell</w:t>
            </w:r>
            <w:proofErr w:type="gramEnd"/>
            <w:r w:rsidRPr="00BC409C">
              <w:rPr>
                <w:rFonts w:ascii="Arial" w:hAnsi="Arial" w:cs="Arial"/>
                <w:sz w:val="18"/>
                <w:szCs w:val="18"/>
              </w:rPr>
              <w:t xml:space="preserve"> USS set(s) (for CCS from sSCell to PCell/PSCell) and search space sets on PCell/PSCell can be configured so that the UE monitors them in overlapping slot of PCell/PSCell and sSCell.</w:t>
            </w:r>
          </w:p>
          <w:p w14:paraId="49E234C2"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Configuration of scaling factor α for BD and CCE limit handling and PDCCH overbooking handling on P(S)Cell</w:t>
            </w:r>
          </w:p>
          <w:p w14:paraId="060ECE4C"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The number of unicast DCI limits for PCell/PSCell scheduling</w:t>
            </w:r>
          </w:p>
          <w:p w14:paraId="010CE898" w14:textId="77777777" w:rsidR="003A1E5F" w:rsidRPr="00BC409C" w:rsidRDefault="003A1E5F" w:rsidP="00423E00">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Processing K1 unicast DCI scheduling DL on PCell/PSCell per PCell/PSCell slot and its aligned N consecutive sSCell slot(s)</w:t>
            </w:r>
          </w:p>
          <w:p w14:paraId="6743BE6C" w14:textId="77777777" w:rsidR="003A1E5F" w:rsidRPr="00BC409C" w:rsidRDefault="003A1E5F" w:rsidP="00423E00">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Processing K2 unicast DCI scheduling UL on PCell/PSCell per PCell/PSCell slot and its aligned N consecutive sSCell slot(s)</w:t>
            </w:r>
          </w:p>
          <w:p w14:paraId="2CED1FB6" w14:textId="77777777" w:rsidR="003A1E5F" w:rsidRPr="00BC409C" w:rsidRDefault="003A1E5F" w:rsidP="00423E00">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N is based on pair of (PCell/PSCell SCS, sSCell SCS): N=1 for (15,15), (30,30), (60,60) and N=2 for (15,30), (30,60) and N=4 for (15, 60)</w:t>
            </w:r>
          </w:p>
          <w:p w14:paraId="1FE64C55" w14:textId="77777777" w:rsidR="003A1E5F" w:rsidRPr="00BC409C" w:rsidRDefault="003A1E5F" w:rsidP="00423E00">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(K1, K2) = {(1,1) for FDD P(S)Cell; (K1, K2) = (1,2) for TDD P(S)Cell}</w:t>
            </w:r>
          </w:p>
          <w:p w14:paraId="610B09BB"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Same numerology between sSCell and P(S</w:t>
            </w:r>
            <w:proofErr w:type="gramStart"/>
            <w:r w:rsidRPr="00BC409C">
              <w:rPr>
                <w:rFonts w:ascii="Arial" w:hAnsi="Arial" w:cs="Arial"/>
                <w:sz w:val="18"/>
                <w:szCs w:val="18"/>
              </w:rPr>
              <w:t>)Cell</w:t>
            </w:r>
            <w:proofErr w:type="gramEnd"/>
            <w:r w:rsidRPr="00BC409C">
              <w:rPr>
                <w:rFonts w:ascii="Arial" w:hAnsi="Arial" w:cs="Arial"/>
                <w:sz w:val="18"/>
                <w:szCs w:val="18"/>
              </w:rPr>
              <w:t xml:space="preserve"> or sSCell SCS is larger than P(S)Cell SCS.</w:t>
            </w:r>
          </w:p>
          <w:p w14:paraId="7F813541"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USS set(s) for DCI format 0_1,1_1 configured on sSCell for CCS from sSCell to PCell/PSCell and USS set(s) for DCI format 0_2,1_2 configured on sSCell for CCS from sSCell to PCell/PSCell if UE supports </w:t>
            </w:r>
            <w:r w:rsidRPr="00BC409C">
              <w:rPr>
                <w:rFonts w:ascii="Arial" w:hAnsi="Arial" w:cs="Arial"/>
                <w:i/>
                <w:iCs/>
                <w:sz w:val="18"/>
                <w:szCs w:val="18"/>
              </w:rPr>
              <w:t>dci-Format1-2And0-2-r16</w:t>
            </w:r>
          </w:p>
          <w:p w14:paraId="1AE4F527"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i/>
                <w:iCs/>
                <w:sz w:val="18"/>
                <w:szCs w:val="18"/>
              </w:rPr>
              <w:t>pdcch-MonitoringOccasion-r17</w:t>
            </w:r>
            <w:proofErr w:type="gramEnd"/>
            <w:r w:rsidRPr="00BC409C">
              <w:rPr>
                <w:rFonts w:ascii="Arial" w:hAnsi="Arial" w:cs="Arial"/>
                <w:sz w:val="18"/>
                <w:szCs w:val="18"/>
              </w:rPr>
              <w:t xml:space="preserve"> indicates the PDCCH monitoring occasion(s) on sSCell for cross-carrier scheduling to Pcell/PSCell. There are 2 values {val1, val2} where val1 = within the first 3 OFDM symbols of sSCell slot overlapping with the first 3 OFDM symbols of PCell/PSCell slot and val2 = within the first 3 OFDM symbols of any sSCell slot overlapping with a PCell/PSCell slot.</w:t>
            </w:r>
          </w:p>
          <w:p w14:paraId="5C9D9A47"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Frame boundary alignment between PCell/PSCell and sSCell.</w:t>
            </w:r>
          </w:p>
          <w:p w14:paraId="25349014" w14:textId="77777777" w:rsidR="003A1E5F" w:rsidRPr="00BC409C" w:rsidRDefault="003A1E5F" w:rsidP="00423E00">
            <w:pPr>
              <w:pStyle w:val="B1"/>
              <w:spacing w:after="0"/>
              <w:rPr>
                <w:rFonts w:ascii="Arial" w:hAnsi="Arial" w:cs="Arial"/>
                <w:sz w:val="18"/>
                <w:szCs w:val="18"/>
              </w:rPr>
            </w:pPr>
          </w:p>
          <w:p w14:paraId="6C881386" w14:textId="77777777" w:rsidR="003A1E5F" w:rsidRPr="00BC409C" w:rsidRDefault="003A1E5F" w:rsidP="00423E00">
            <w:pPr>
              <w:pStyle w:val="TAN"/>
            </w:pPr>
            <w:r w:rsidRPr="00BC409C">
              <w:t>NOTE 1:</w:t>
            </w:r>
            <w:r w:rsidRPr="00BC409C">
              <w:rPr>
                <w:rFonts w:cs="Arial"/>
                <w:szCs w:val="18"/>
              </w:rPr>
              <w:tab/>
            </w:r>
            <w:r w:rsidRPr="00BC409C">
              <w:t>A UE supporting this FG does not imply that the UE can be configured with sSCell in shared channel access spectrum.</w:t>
            </w:r>
          </w:p>
          <w:p w14:paraId="3B61E7BA" w14:textId="77777777" w:rsidR="003A1E5F" w:rsidRPr="00BC409C" w:rsidRDefault="003A1E5F" w:rsidP="00423E00">
            <w:pPr>
              <w:pStyle w:val="TAN"/>
            </w:pPr>
            <w:r w:rsidRPr="00BC409C">
              <w:t>NOTE 2:</w:t>
            </w:r>
            <w:r w:rsidRPr="00BC409C">
              <w:rPr>
                <w:rFonts w:cs="Arial"/>
                <w:szCs w:val="18"/>
              </w:rPr>
              <w:tab/>
            </w:r>
            <w:r w:rsidRPr="00BC409C">
              <w:t>The CCS from sSCell to PCell is applicable to FR1 only but there can be other SCells in FR2 configured for the UE.</w:t>
            </w:r>
          </w:p>
          <w:p w14:paraId="3603A190" w14:textId="77777777" w:rsidR="003A1E5F" w:rsidRPr="00BC409C" w:rsidRDefault="003A1E5F" w:rsidP="00423E00">
            <w:pPr>
              <w:pStyle w:val="TAN"/>
              <w:rPr>
                <w:b/>
                <w:i/>
              </w:rPr>
            </w:pPr>
            <w:r w:rsidRPr="00BC409C">
              <w:t>NOTE 3:</w:t>
            </w:r>
            <w:r w:rsidRPr="00BC409C">
              <w:rPr>
                <w:rFonts w:cs="Arial"/>
                <w:szCs w:val="18"/>
              </w:rPr>
              <w:tab/>
            </w:r>
            <w:r w:rsidRPr="00BC409C">
              <w:t xml:space="preserve">Parameters in </w:t>
            </w:r>
            <w:r w:rsidRPr="00BC409C">
              <w:rPr>
                <w:i/>
                <w:iCs/>
              </w:rPr>
              <w:t>CSI-MeasConfig</w:t>
            </w:r>
            <w:r w:rsidRPr="00BC409C">
              <w:t xml:space="preserve"> of P(S</w:t>
            </w:r>
            <w:proofErr w:type="gramStart"/>
            <w:r w:rsidRPr="00BC409C">
              <w:t>)Cell</w:t>
            </w:r>
            <w:proofErr w:type="gramEnd"/>
            <w:r w:rsidRPr="00BC409C">
              <w:t xml:space="preserve"> and sSCell are configured such that combination of P(S)Cell and sSCell configurations does not result in exceeding any of the UE's capabilities for A-/SP-CSI reporting on PUSCH on P(S)Cell.</w:t>
            </w:r>
          </w:p>
        </w:tc>
        <w:tc>
          <w:tcPr>
            <w:tcW w:w="709" w:type="dxa"/>
          </w:tcPr>
          <w:p w14:paraId="4459E6BB" w14:textId="77777777" w:rsidR="003A1E5F" w:rsidRPr="00BC409C" w:rsidRDefault="003A1E5F" w:rsidP="00423E00">
            <w:pPr>
              <w:pStyle w:val="TAL"/>
              <w:jc w:val="center"/>
              <w:rPr>
                <w:rFonts w:cs="Arial"/>
                <w:szCs w:val="18"/>
              </w:rPr>
            </w:pPr>
            <w:r w:rsidRPr="00BC409C">
              <w:rPr>
                <w:rFonts w:cs="Arial"/>
                <w:szCs w:val="18"/>
              </w:rPr>
              <w:t>BC</w:t>
            </w:r>
          </w:p>
        </w:tc>
        <w:tc>
          <w:tcPr>
            <w:tcW w:w="567" w:type="dxa"/>
          </w:tcPr>
          <w:p w14:paraId="47F57078"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2DE891F2" w14:textId="77777777" w:rsidR="003A1E5F" w:rsidRPr="00BC409C" w:rsidRDefault="003A1E5F" w:rsidP="00423E00">
            <w:pPr>
              <w:pStyle w:val="TAL"/>
              <w:jc w:val="center"/>
              <w:rPr>
                <w:bCs/>
                <w:iCs/>
              </w:rPr>
            </w:pPr>
            <w:r w:rsidRPr="00BC409C">
              <w:rPr>
                <w:bCs/>
                <w:iCs/>
              </w:rPr>
              <w:t>N/A</w:t>
            </w:r>
          </w:p>
        </w:tc>
        <w:tc>
          <w:tcPr>
            <w:tcW w:w="728" w:type="dxa"/>
          </w:tcPr>
          <w:p w14:paraId="4E33CF66" w14:textId="77777777" w:rsidR="003A1E5F" w:rsidRPr="00BC409C" w:rsidRDefault="003A1E5F" w:rsidP="00423E00">
            <w:pPr>
              <w:pStyle w:val="TAL"/>
              <w:jc w:val="center"/>
              <w:rPr>
                <w:bCs/>
                <w:iCs/>
              </w:rPr>
            </w:pPr>
            <w:r w:rsidRPr="00BC409C">
              <w:rPr>
                <w:bCs/>
                <w:iCs/>
              </w:rPr>
              <w:t>FR1 only</w:t>
            </w:r>
          </w:p>
        </w:tc>
      </w:tr>
      <w:tr w:rsidR="003A1E5F" w:rsidRPr="00BC409C" w14:paraId="3201BDA1" w14:textId="77777777" w:rsidTr="00423E00">
        <w:trPr>
          <w:cantSplit/>
          <w:tblHeader/>
        </w:trPr>
        <w:tc>
          <w:tcPr>
            <w:tcW w:w="6917" w:type="dxa"/>
          </w:tcPr>
          <w:p w14:paraId="393BE0A1" w14:textId="77777777" w:rsidR="003A1E5F" w:rsidRPr="00BC409C" w:rsidRDefault="003A1E5F" w:rsidP="00423E00">
            <w:pPr>
              <w:keepNext/>
              <w:keepLines/>
              <w:spacing w:after="0"/>
              <w:rPr>
                <w:rFonts w:ascii="Arial" w:hAnsi="Arial"/>
                <w:b/>
                <w:i/>
                <w:sz w:val="18"/>
              </w:rPr>
            </w:pPr>
            <w:r w:rsidRPr="00BC409C">
              <w:rPr>
                <w:rFonts w:ascii="Arial" w:hAnsi="Arial"/>
                <w:b/>
                <w:i/>
                <w:sz w:val="18"/>
              </w:rPr>
              <w:lastRenderedPageBreak/>
              <w:t>crossCarrierSchedulingSCell-SpCellTypeA-r17</w:t>
            </w:r>
          </w:p>
          <w:p w14:paraId="492565F1" w14:textId="77777777" w:rsidR="003A1E5F" w:rsidRPr="00BC409C" w:rsidRDefault="003A1E5F" w:rsidP="00423E00">
            <w:pPr>
              <w:keepNext/>
              <w:keepLines/>
              <w:spacing w:after="0"/>
              <w:rPr>
                <w:rFonts w:ascii="Arial" w:hAnsi="Arial"/>
                <w:bCs/>
                <w:iCs/>
                <w:sz w:val="18"/>
              </w:rPr>
            </w:pPr>
            <w:r w:rsidRPr="00BC409C">
              <w:rPr>
                <w:rFonts w:ascii="Arial" w:hAnsi="Arial"/>
                <w:bCs/>
                <w:iCs/>
                <w:sz w:val="18"/>
              </w:rPr>
              <w:t>Indicates whether the UE supports cross-carrier scheduling from SCell configured with cross-carrier scheduling to PCell/PSCell (sSCell) to PCell/PSCell with search space restrictions (Type A). This capability signalling comprises the following parameters:</w:t>
            </w:r>
          </w:p>
          <w:p w14:paraId="3AC4A625"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i/>
                <w:iCs/>
                <w:sz w:val="18"/>
                <w:szCs w:val="18"/>
              </w:rPr>
              <w:t>supportedSCS-Combinations-r17</w:t>
            </w:r>
            <w:proofErr w:type="gramEnd"/>
            <w:r w:rsidRPr="00BC409C">
              <w:rPr>
                <w:rFonts w:ascii="Arial" w:hAnsi="Arial" w:cs="Arial"/>
                <w:sz w:val="18"/>
                <w:szCs w:val="18"/>
              </w:rPr>
              <w:t xml:space="preserve"> indicates which {PCell/PSCell SCS in kHz, sSCell SCS in kHz} combinations are supported. For {PCell/PSCell SCS in kHz, sSCell SCS in kHz} combinations = {(30</w:t>
            </w:r>
            <w:proofErr w:type="gramStart"/>
            <w:r w:rsidRPr="00BC409C">
              <w:rPr>
                <w:rFonts w:ascii="Arial" w:hAnsi="Arial" w:cs="Arial"/>
                <w:sz w:val="18"/>
                <w:szCs w:val="18"/>
              </w:rPr>
              <w:t>,30</w:t>
            </w:r>
            <w:proofErr w:type="gramEnd"/>
            <w:r w:rsidRPr="00BC409C">
              <w:rPr>
                <w:rFonts w:ascii="Arial" w:hAnsi="Arial" w:cs="Arial"/>
                <w:sz w:val="18"/>
                <w:szCs w:val="18"/>
              </w:rPr>
              <w:t>), (30, 60), (60,60)}, the capability also indicates the band pair(s) that are supported. The band-pair is encoded as a bitmap with size L * (L – 1) / 2, and bit N (leftmost bit is indexed as bit 0) is set to "1" if the UE supports cross-carrier scheduling from SCell toPCell/PSCell for band pair (x, y), where L is the number of band entries in the band combination, x and y are the indices of the band entry in the band combination (the first band entry is indexed as 0), x &lt; y, and N = x*(2*L – x – 1)/2 + y – x – 1.</w:t>
            </w:r>
          </w:p>
          <w:p w14:paraId="252699E2"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Search space restrictions: sSCell USS set(s) (for CCS from sSCell to PCell/PSCell) and following search space sets on PCell/PSCell can only be configured such that UE does not monitor them in overlapping slot of PCell/PSCell and sSCell:</w:t>
            </w:r>
          </w:p>
          <w:p w14:paraId="54EA2EAB" w14:textId="77777777" w:rsidR="003A1E5F" w:rsidRPr="00BC409C" w:rsidRDefault="003A1E5F" w:rsidP="00423E00">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USS sets for DCI formats 0_1</w:t>
            </w:r>
            <w:proofErr w:type="gramStart"/>
            <w:r w:rsidRPr="00BC409C">
              <w:rPr>
                <w:rFonts w:ascii="Arial" w:hAnsi="Arial" w:cs="Arial"/>
                <w:sz w:val="18"/>
                <w:szCs w:val="18"/>
              </w:rPr>
              <w:t>,1</w:t>
            </w:r>
            <w:proofErr w:type="gramEnd"/>
            <w:r w:rsidRPr="00BC409C">
              <w:rPr>
                <w:rFonts w:ascii="Arial" w:hAnsi="Arial" w:cs="Arial"/>
                <w:sz w:val="18"/>
                <w:szCs w:val="18"/>
              </w:rPr>
              <w:t>_1,0_2,1_2.</w:t>
            </w:r>
          </w:p>
          <w:p w14:paraId="370D3F79" w14:textId="77777777" w:rsidR="003A1E5F" w:rsidRPr="00BC409C" w:rsidRDefault="003A1E5F" w:rsidP="00423E00">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USS sets for DCI formats 0_0</w:t>
            </w:r>
            <w:proofErr w:type="gramStart"/>
            <w:r w:rsidRPr="00BC409C">
              <w:rPr>
                <w:rFonts w:ascii="Arial" w:hAnsi="Arial" w:cs="Arial"/>
                <w:sz w:val="18"/>
                <w:szCs w:val="18"/>
              </w:rPr>
              <w:t>,1</w:t>
            </w:r>
            <w:proofErr w:type="gramEnd"/>
            <w:r w:rsidRPr="00BC409C">
              <w:rPr>
                <w:rFonts w:ascii="Arial" w:hAnsi="Arial" w:cs="Arial"/>
                <w:sz w:val="18"/>
                <w:szCs w:val="18"/>
              </w:rPr>
              <w:t>_0.</w:t>
            </w:r>
          </w:p>
          <w:p w14:paraId="1248C746" w14:textId="77777777" w:rsidR="003A1E5F" w:rsidRPr="00BC409C" w:rsidRDefault="003A1E5F" w:rsidP="00423E00">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Type3-CSS set(s) for DCI formats 1_0/0_0 with C-RNTI/CS-RNTI/MCS-C-RNTI.</w:t>
            </w:r>
          </w:p>
          <w:p w14:paraId="0D117265"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Configuration of scaling factor α for BD and CCE limit handling and PDCCH overbooking handling on P(S</w:t>
            </w:r>
            <w:proofErr w:type="gramStart"/>
            <w:r w:rsidRPr="00BC409C">
              <w:rPr>
                <w:rFonts w:ascii="Arial" w:hAnsi="Arial" w:cs="Arial"/>
                <w:sz w:val="18"/>
                <w:szCs w:val="18"/>
              </w:rPr>
              <w:t>)Cell</w:t>
            </w:r>
            <w:proofErr w:type="gramEnd"/>
            <w:r w:rsidRPr="00BC409C">
              <w:rPr>
                <w:rFonts w:ascii="Arial" w:hAnsi="Arial" w:cs="Arial"/>
                <w:sz w:val="18"/>
                <w:szCs w:val="18"/>
              </w:rPr>
              <w:t>.</w:t>
            </w:r>
          </w:p>
          <w:p w14:paraId="715E3560"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The number of unicast DCI limits for PCell/PSCell scheduling:</w:t>
            </w:r>
          </w:p>
          <w:p w14:paraId="463295EA" w14:textId="77777777" w:rsidR="003A1E5F" w:rsidRPr="00BC409C" w:rsidRDefault="003A1E5F" w:rsidP="00423E00">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Processing K1 unicast DCI scheduling DL on PCell/PSCell per PCell/PSCell slot and its aligned N consecutive sSCell slot(s).</w:t>
            </w:r>
          </w:p>
          <w:p w14:paraId="1DAE1D62" w14:textId="77777777" w:rsidR="003A1E5F" w:rsidRPr="00BC409C" w:rsidRDefault="003A1E5F" w:rsidP="00423E00">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Processing K2 unicast DCI scheduling UL on PCell/PSCell per PCell/PSCell slot and its aligned N consecutive sSCell slot(s).</w:t>
            </w:r>
          </w:p>
          <w:p w14:paraId="3BA9F73E" w14:textId="77777777" w:rsidR="003A1E5F" w:rsidRPr="00BC409C" w:rsidRDefault="003A1E5F" w:rsidP="00423E00">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N is based on pair of (PCell/PSCell SCS, sSCell SCS): N=1 for (15</w:t>
            </w:r>
            <w:proofErr w:type="gramStart"/>
            <w:r w:rsidRPr="00BC409C">
              <w:rPr>
                <w:rFonts w:ascii="Arial" w:hAnsi="Arial" w:cs="Arial"/>
                <w:sz w:val="18"/>
                <w:szCs w:val="18"/>
              </w:rPr>
              <w:t>,15</w:t>
            </w:r>
            <w:proofErr w:type="gramEnd"/>
            <w:r w:rsidRPr="00BC409C">
              <w:rPr>
                <w:rFonts w:ascii="Arial" w:hAnsi="Arial" w:cs="Arial"/>
                <w:sz w:val="18"/>
                <w:szCs w:val="18"/>
              </w:rPr>
              <w:t>), (30,30), (60,60) and N=2 for (15,30), (30,60) and N=4 for (15, 60).</w:t>
            </w:r>
          </w:p>
          <w:p w14:paraId="027ED9AC" w14:textId="77777777" w:rsidR="003A1E5F" w:rsidRPr="00BC409C" w:rsidRDefault="003A1E5F" w:rsidP="00423E00">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(K1, K2) = {(1</w:t>
            </w:r>
            <w:proofErr w:type="gramStart"/>
            <w:r w:rsidRPr="00BC409C">
              <w:rPr>
                <w:rFonts w:ascii="Arial" w:hAnsi="Arial" w:cs="Arial"/>
                <w:sz w:val="18"/>
                <w:szCs w:val="18"/>
              </w:rPr>
              <w:t>,1</w:t>
            </w:r>
            <w:proofErr w:type="gramEnd"/>
            <w:r w:rsidRPr="00BC409C">
              <w:rPr>
                <w:rFonts w:ascii="Arial" w:hAnsi="Arial" w:cs="Arial"/>
                <w:sz w:val="18"/>
                <w:szCs w:val="18"/>
              </w:rPr>
              <w:t>) for FDD P(S)Cell; (K1, K2) = (1,2) for TDD P(S)Cell}.</w:t>
            </w:r>
          </w:p>
          <w:p w14:paraId="57714E49"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Same numerology between sSCell and P(S</w:t>
            </w:r>
            <w:proofErr w:type="gramStart"/>
            <w:r w:rsidRPr="00BC409C">
              <w:rPr>
                <w:rFonts w:ascii="Arial" w:hAnsi="Arial" w:cs="Arial"/>
                <w:sz w:val="18"/>
                <w:szCs w:val="18"/>
              </w:rPr>
              <w:t>)Cell</w:t>
            </w:r>
            <w:proofErr w:type="gramEnd"/>
            <w:r w:rsidRPr="00BC409C">
              <w:rPr>
                <w:rFonts w:ascii="Arial" w:hAnsi="Arial" w:cs="Arial"/>
                <w:sz w:val="18"/>
                <w:szCs w:val="18"/>
              </w:rPr>
              <w:t xml:space="preserve"> or sSCell SCS is larger than P(S)Cell SCS.</w:t>
            </w:r>
          </w:p>
          <w:p w14:paraId="30D52635"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USS set(s) for DCI format 0_1</w:t>
            </w:r>
            <w:proofErr w:type="gramStart"/>
            <w:r w:rsidRPr="00BC409C">
              <w:rPr>
                <w:rFonts w:ascii="Arial" w:hAnsi="Arial" w:cs="Arial"/>
                <w:sz w:val="18"/>
                <w:szCs w:val="18"/>
              </w:rPr>
              <w:t>,1</w:t>
            </w:r>
            <w:proofErr w:type="gramEnd"/>
            <w:r w:rsidRPr="00BC409C">
              <w:rPr>
                <w:rFonts w:ascii="Arial" w:hAnsi="Arial" w:cs="Arial"/>
                <w:sz w:val="18"/>
                <w:szCs w:val="18"/>
              </w:rPr>
              <w:t>_1 configured on sSCell for CCS from sSCell to PCell/PSCell and USS set(s) for DCI format 0_2,1_2 configured on sSCell for CCS from sSCell to PCell/PSCell if UE supports dci-Format1-2And0-2-r16.</w:t>
            </w:r>
          </w:p>
          <w:p w14:paraId="7C278802"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sSCell USS set(s) (for CCS from sSCell to PCell/PSCell) and Type0/0A/1/2 CSS sets on PCell/PSCell can be configured so that the UE monitors them in overlapping slot of PCell/PSCell and sSCell</w:t>
            </w:r>
          </w:p>
          <w:p w14:paraId="13999CE1" w14:textId="77777777" w:rsidR="003A1E5F" w:rsidRPr="00BC409C" w:rsidRDefault="003A1E5F" w:rsidP="00423E00">
            <w:pPr>
              <w:pStyle w:val="B2"/>
              <w:spacing w:after="0"/>
              <w:ind w:left="850"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no simultaneous monitoring between 'USS sets (for P(S)Cell scheduling) on sSCell' and 'Type 0/0A/1/2 CSS sets on P(S)Cell for DCI formats with CRC scrambled by C-RNTI/MCS-C-RNTI/CS-RNTI'</w:t>
            </w:r>
          </w:p>
          <w:p w14:paraId="072429A6" w14:textId="77777777" w:rsidR="003A1E5F" w:rsidRPr="00BC409C" w:rsidRDefault="003A1E5F" w:rsidP="00423E00">
            <w:pPr>
              <w:pStyle w:val="B2"/>
              <w:spacing w:after="0"/>
              <w:ind w:left="850"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simultaneous monitoring of 'USS sets (for P(S)Cell scheduling) on sSCell' and 'Type 0/0A/1/2 CSS sets on P(S)Cell for DCI formats with CRC not scrambled by C-RNTI/MCS-C-RNTI/CS-RNTI'.</w:t>
            </w:r>
          </w:p>
          <w:p w14:paraId="115E8AD7"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i/>
                <w:iCs/>
                <w:sz w:val="18"/>
                <w:szCs w:val="18"/>
              </w:rPr>
              <w:t>pdcch-MonitoringOccasion-r17</w:t>
            </w:r>
            <w:proofErr w:type="gramEnd"/>
            <w:r w:rsidRPr="00BC409C">
              <w:rPr>
                <w:rFonts w:ascii="Arial" w:hAnsi="Arial" w:cs="Arial"/>
                <w:sz w:val="18"/>
                <w:szCs w:val="18"/>
              </w:rPr>
              <w:t xml:space="preserve"> indicates the PDCCH monitoring occasion(s) on sSCell for cross-carrier scheduling to PCell/PSCell. There are 2 values {val1, val2} where val1 = within the first 3 OFDM symbols of sSCell slot overlapping with the first 3 OFDM symbols of PCell/PSCell slot and val2 = within the first 3 OFDM symbols of any sSCell slot overlapping with a PCell/PSCell slot.</w:t>
            </w:r>
          </w:p>
          <w:p w14:paraId="73012328"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Frame boundary alignment between PCell/PSCell and sSCell.</w:t>
            </w:r>
          </w:p>
          <w:p w14:paraId="0DAEB98F" w14:textId="77777777" w:rsidR="003A1E5F" w:rsidRPr="00BC409C" w:rsidRDefault="003A1E5F" w:rsidP="00423E00">
            <w:pPr>
              <w:keepNext/>
              <w:keepLines/>
              <w:rPr>
                <w:rFonts w:ascii="Arial" w:hAnsi="Arial"/>
                <w:bCs/>
                <w:iCs/>
                <w:sz w:val="18"/>
              </w:rPr>
            </w:pPr>
          </w:p>
          <w:p w14:paraId="03115861" w14:textId="77777777" w:rsidR="003A1E5F" w:rsidRPr="00BC409C" w:rsidRDefault="003A1E5F" w:rsidP="00423E00">
            <w:pPr>
              <w:pStyle w:val="TAN"/>
            </w:pPr>
            <w:r w:rsidRPr="00BC409C">
              <w:t>NOTE 1:</w:t>
            </w:r>
            <w:r w:rsidRPr="00BC409C">
              <w:rPr>
                <w:rFonts w:cs="Arial"/>
                <w:szCs w:val="18"/>
              </w:rPr>
              <w:tab/>
            </w:r>
            <w:r w:rsidRPr="00BC409C">
              <w:t>A UE supporting this FG does not imply that the UE can be configured with sSCell in shared channel access spectrum.</w:t>
            </w:r>
          </w:p>
          <w:p w14:paraId="4B7821E8" w14:textId="77777777" w:rsidR="003A1E5F" w:rsidRPr="00BC409C" w:rsidRDefault="003A1E5F" w:rsidP="00423E00">
            <w:pPr>
              <w:pStyle w:val="TAN"/>
            </w:pPr>
            <w:r w:rsidRPr="00BC409C">
              <w:t>NOTE 2:</w:t>
            </w:r>
            <w:r w:rsidRPr="00BC409C">
              <w:rPr>
                <w:rFonts w:cs="Arial"/>
                <w:szCs w:val="18"/>
              </w:rPr>
              <w:tab/>
            </w:r>
            <w:r w:rsidRPr="00BC409C">
              <w:t>The CCS from sSCell to PCell is applicable to FR1 only but there can be other SCells in FR2 configured for the UE.</w:t>
            </w:r>
          </w:p>
          <w:p w14:paraId="5AB9A29D" w14:textId="77777777" w:rsidR="003A1E5F" w:rsidRPr="00BC409C" w:rsidRDefault="003A1E5F" w:rsidP="00423E00">
            <w:pPr>
              <w:pStyle w:val="TAN"/>
            </w:pPr>
            <w:r w:rsidRPr="00BC409C">
              <w:t>NOTE 3:</w:t>
            </w:r>
            <w:r w:rsidRPr="00BC409C">
              <w:rPr>
                <w:rFonts w:cs="Arial"/>
                <w:szCs w:val="18"/>
              </w:rPr>
              <w:tab/>
            </w:r>
            <w:r w:rsidRPr="00BC409C">
              <w:t xml:space="preserve">Parameters in </w:t>
            </w:r>
            <w:r w:rsidRPr="00BC409C">
              <w:rPr>
                <w:i/>
                <w:iCs/>
              </w:rPr>
              <w:t>CSI-MeasConfig</w:t>
            </w:r>
            <w:r w:rsidRPr="00BC409C">
              <w:t xml:space="preserve"> of P(S</w:t>
            </w:r>
            <w:proofErr w:type="gramStart"/>
            <w:r w:rsidRPr="00BC409C">
              <w:t>)Cell</w:t>
            </w:r>
            <w:proofErr w:type="gramEnd"/>
            <w:r w:rsidRPr="00BC409C">
              <w:t xml:space="preserve"> and sSCell are configured such that combination of P(S)Cell and sSCell configurations does not result in exceeding any of the UE's capabilities for A-/SP-CSI reporting on PUSCH on P(S)Cell.</w:t>
            </w:r>
          </w:p>
        </w:tc>
        <w:tc>
          <w:tcPr>
            <w:tcW w:w="709" w:type="dxa"/>
          </w:tcPr>
          <w:p w14:paraId="1EA05002" w14:textId="77777777" w:rsidR="003A1E5F" w:rsidRPr="00BC409C" w:rsidRDefault="003A1E5F" w:rsidP="00423E00">
            <w:pPr>
              <w:pStyle w:val="TAL"/>
              <w:jc w:val="center"/>
              <w:rPr>
                <w:rFonts w:cs="Arial"/>
                <w:szCs w:val="18"/>
              </w:rPr>
            </w:pPr>
            <w:r w:rsidRPr="00BC409C">
              <w:rPr>
                <w:rFonts w:cs="Arial"/>
                <w:szCs w:val="18"/>
              </w:rPr>
              <w:t>BC</w:t>
            </w:r>
          </w:p>
        </w:tc>
        <w:tc>
          <w:tcPr>
            <w:tcW w:w="567" w:type="dxa"/>
          </w:tcPr>
          <w:p w14:paraId="072A1095"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73CACBEA" w14:textId="77777777" w:rsidR="003A1E5F" w:rsidRPr="00BC409C" w:rsidRDefault="003A1E5F" w:rsidP="00423E00">
            <w:pPr>
              <w:pStyle w:val="TAL"/>
              <w:jc w:val="center"/>
              <w:rPr>
                <w:bCs/>
                <w:iCs/>
              </w:rPr>
            </w:pPr>
            <w:r w:rsidRPr="00BC409C">
              <w:rPr>
                <w:bCs/>
                <w:iCs/>
              </w:rPr>
              <w:t>N/A</w:t>
            </w:r>
          </w:p>
        </w:tc>
        <w:tc>
          <w:tcPr>
            <w:tcW w:w="728" w:type="dxa"/>
          </w:tcPr>
          <w:p w14:paraId="45FDBB28" w14:textId="77777777" w:rsidR="003A1E5F" w:rsidRPr="00BC409C" w:rsidRDefault="003A1E5F" w:rsidP="00423E00">
            <w:pPr>
              <w:pStyle w:val="TAL"/>
              <w:jc w:val="center"/>
              <w:rPr>
                <w:bCs/>
                <w:iCs/>
              </w:rPr>
            </w:pPr>
            <w:r w:rsidRPr="00BC409C">
              <w:rPr>
                <w:bCs/>
                <w:iCs/>
              </w:rPr>
              <w:t>FR1 only</w:t>
            </w:r>
          </w:p>
        </w:tc>
      </w:tr>
      <w:tr w:rsidR="003A1E5F" w:rsidRPr="00BC409C" w14:paraId="6619594A" w14:textId="77777777" w:rsidTr="00423E00">
        <w:trPr>
          <w:cantSplit/>
          <w:tblHeader/>
        </w:trPr>
        <w:tc>
          <w:tcPr>
            <w:tcW w:w="6917" w:type="dxa"/>
          </w:tcPr>
          <w:p w14:paraId="07D4AA00" w14:textId="77777777" w:rsidR="003A1E5F" w:rsidRPr="00BC409C" w:rsidRDefault="003A1E5F" w:rsidP="00423E00">
            <w:pPr>
              <w:keepNext/>
              <w:keepLines/>
              <w:spacing w:after="0"/>
              <w:rPr>
                <w:rFonts w:ascii="Arial" w:hAnsi="Arial"/>
                <w:b/>
                <w:i/>
                <w:sz w:val="18"/>
              </w:rPr>
            </w:pPr>
            <w:r w:rsidRPr="00BC409C">
              <w:rPr>
                <w:rFonts w:ascii="Arial" w:hAnsi="Arial"/>
                <w:b/>
                <w:i/>
                <w:sz w:val="18"/>
              </w:rPr>
              <w:lastRenderedPageBreak/>
              <w:t>crossCarrierSchedulingUL-DiffSCS-r16</w:t>
            </w:r>
          </w:p>
          <w:p w14:paraId="048A73AE" w14:textId="77777777" w:rsidR="003A1E5F" w:rsidRPr="00BC409C" w:rsidRDefault="003A1E5F" w:rsidP="00423E00">
            <w:pPr>
              <w:keepNext/>
              <w:keepLines/>
              <w:spacing w:after="0"/>
              <w:rPr>
                <w:rFonts w:ascii="Arial" w:hAnsi="Arial"/>
                <w:bCs/>
                <w:i/>
                <w:sz w:val="18"/>
              </w:rPr>
            </w:pPr>
            <w:r w:rsidRPr="00BC409C">
              <w:rPr>
                <w:rFonts w:ascii="Arial" w:hAnsi="Arial"/>
                <w:bCs/>
                <w:iCs/>
                <w:sz w:val="18"/>
              </w:rPr>
              <w:t>Indicates the UE supports cross carrier scheduling for the different numerologies with carrier indicator field (CIF) in UL carrier aggregation where numerologies for the scheduling CC and scheduled CC are different.</w:t>
            </w:r>
          </w:p>
          <w:p w14:paraId="4E849E18" w14:textId="77777777" w:rsidR="003A1E5F" w:rsidRPr="00BC409C" w:rsidRDefault="003A1E5F" w:rsidP="00423E00">
            <w:pPr>
              <w:keepNext/>
              <w:keepLines/>
              <w:spacing w:after="0"/>
              <w:rPr>
                <w:rFonts w:ascii="Arial" w:hAnsi="Arial"/>
                <w:bCs/>
                <w:i/>
                <w:sz w:val="18"/>
              </w:rPr>
            </w:pPr>
          </w:p>
          <w:p w14:paraId="50B1EE49" w14:textId="77777777" w:rsidR="003A1E5F" w:rsidRPr="00BC409C" w:rsidRDefault="003A1E5F" w:rsidP="00423E00">
            <w:pPr>
              <w:pStyle w:val="TAL"/>
            </w:pPr>
            <w:r w:rsidRPr="00BC409C">
              <w:t xml:space="preserve">Value </w:t>
            </w:r>
            <w:r w:rsidRPr="00BC409C">
              <w:rPr>
                <w:i/>
              </w:rPr>
              <w:t>low-to-high</w:t>
            </w:r>
            <w:r w:rsidRPr="00BC409C">
              <w:t xml:space="preserve"> indicates UE supports scheduling </w:t>
            </w:r>
            <w:r w:rsidRPr="00BC409C">
              <w:rPr>
                <w:bCs/>
                <w:iCs/>
              </w:rPr>
              <w:t>CC</w:t>
            </w:r>
            <w:r w:rsidRPr="00BC409C">
              <w:t xml:space="preserve"> of lower SCS to scheduled </w:t>
            </w:r>
            <w:r w:rsidRPr="00BC409C">
              <w:rPr>
                <w:bCs/>
                <w:iCs/>
              </w:rPr>
              <w:t>CC</w:t>
            </w:r>
            <w:r w:rsidRPr="00BC409C">
              <w:t xml:space="preserve"> of higher SCS;</w:t>
            </w:r>
          </w:p>
          <w:p w14:paraId="550F521E" w14:textId="77777777" w:rsidR="003A1E5F" w:rsidRPr="00BC409C" w:rsidRDefault="003A1E5F" w:rsidP="00423E00">
            <w:pPr>
              <w:keepNext/>
              <w:keepLines/>
              <w:spacing w:after="0"/>
              <w:rPr>
                <w:rFonts w:ascii="Arial" w:hAnsi="Arial" w:cs="Arial"/>
                <w:sz w:val="18"/>
                <w:szCs w:val="18"/>
              </w:rPr>
            </w:pPr>
            <w:r w:rsidRPr="00BC409C">
              <w:rPr>
                <w:rFonts w:ascii="Arial" w:hAnsi="Arial" w:cs="Arial"/>
                <w:sz w:val="18"/>
                <w:szCs w:val="18"/>
              </w:rPr>
              <w:t xml:space="preserve">Value </w:t>
            </w:r>
            <w:r w:rsidRPr="00BC409C">
              <w:rPr>
                <w:rFonts w:ascii="Arial" w:hAnsi="Arial" w:cs="Arial"/>
                <w:i/>
                <w:sz w:val="18"/>
                <w:szCs w:val="18"/>
              </w:rPr>
              <w:t>high-to-low</w:t>
            </w:r>
            <w:r w:rsidRPr="00BC409C">
              <w:rPr>
                <w:rFonts w:ascii="Arial" w:hAnsi="Arial" w:cs="Arial"/>
                <w:sz w:val="18"/>
                <w:szCs w:val="18"/>
              </w:rPr>
              <w:t xml:space="preserve"> indicates UE supports scheduling </w:t>
            </w:r>
            <w:r w:rsidRPr="00BC409C">
              <w:rPr>
                <w:rFonts w:ascii="Arial" w:hAnsi="Arial"/>
                <w:bCs/>
                <w:iCs/>
                <w:sz w:val="18"/>
              </w:rPr>
              <w:t>CC</w:t>
            </w:r>
            <w:r w:rsidRPr="00BC409C">
              <w:rPr>
                <w:rFonts w:ascii="Arial" w:hAnsi="Arial" w:cs="Arial"/>
                <w:sz w:val="18"/>
                <w:szCs w:val="18"/>
              </w:rPr>
              <w:t xml:space="preserve"> of higher SCS to scheduled </w:t>
            </w:r>
            <w:r w:rsidRPr="00BC409C">
              <w:rPr>
                <w:rFonts w:ascii="Arial" w:hAnsi="Arial"/>
                <w:bCs/>
                <w:iCs/>
                <w:sz w:val="18"/>
              </w:rPr>
              <w:t>CC</w:t>
            </w:r>
            <w:r w:rsidRPr="00BC409C">
              <w:rPr>
                <w:rFonts w:ascii="Arial" w:hAnsi="Arial" w:cs="Arial"/>
                <w:sz w:val="18"/>
                <w:szCs w:val="18"/>
              </w:rPr>
              <w:t xml:space="preserve"> of lower SCS;</w:t>
            </w:r>
          </w:p>
          <w:p w14:paraId="47CE1C71" w14:textId="77777777" w:rsidR="003A1E5F" w:rsidRPr="00BC409C" w:rsidRDefault="003A1E5F" w:rsidP="00423E00">
            <w:pPr>
              <w:keepNext/>
              <w:keepLines/>
              <w:spacing w:after="0"/>
              <w:rPr>
                <w:rFonts w:ascii="Arial" w:hAnsi="Arial" w:cs="Arial"/>
                <w:sz w:val="18"/>
                <w:szCs w:val="18"/>
              </w:rPr>
            </w:pPr>
            <w:r w:rsidRPr="00BC409C">
              <w:rPr>
                <w:rFonts w:ascii="Arial" w:hAnsi="Arial" w:cs="Arial"/>
                <w:sz w:val="18"/>
                <w:szCs w:val="18"/>
              </w:rPr>
              <w:t xml:space="preserve">Value </w:t>
            </w:r>
            <w:r w:rsidRPr="00BC409C">
              <w:rPr>
                <w:rFonts w:ascii="Arial" w:hAnsi="Arial" w:cs="Arial"/>
                <w:i/>
                <w:iCs/>
                <w:sz w:val="18"/>
                <w:szCs w:val="18"/>
              </w:rPr>
              <w:t>both</w:t>
            </w:r>
            <w:r w:rsidRPr="00BC409C">
              <w:rPr>
                <w:rFonts w:ascii="Arial" w:hAnsi="Arial" w:cs="Arial"/>
                <w:sz w:val="18"/>
                <w:szCs w:val="18"/>
              </w:rPr>
              <w:t xml:space="preserve"> indicates UE supports both scheduling </w:t>
            </w:r>
            <w:r w:rsidRPr="00BC409C">
              <w:rPr>
                <w:rFonts w:ascii="Arial" w:hAnsi="Arial"/>
                <w:bCs/>
                <w:iCs/>
                <w:sz w:val="18"/>
              </w:rPr>
              <w:t>CC</w:t>
            </w:r>
            <w:r w:rsidRPr="00BC409C">
              <w:rPr>
                <w:rFonts w:ascii="Arial" w:hAnsi="Arial" w:cs="Arial"/>
                <w:sz w:val="18"/>
                <w:szCs w:val="18"/>
              </w:rPr>
              <w:t xml:space="preserve"> of lower SCS to scheduled </w:t>
            </w:r>
            <w:r w:rsidRPr="00BC409C">
              <w:rPr>
                <w:rFonts w:ascii="Arial" w:hAnsi="Arial"/>
                <w:bCs/>
                <w:iCs/>
                <w:sz w:val="18"/>
              </w:rPr>
              <w:t>CC</w:t>
            </w:r>
            <w:r w:rsidRPr="00BC409C">
              <w:rPr>
                <w:rFonts w:ascii="Arial" w:hAnsi="Arial" w:cs="Arial"/>
                <w:sz w:val="18"/>
                <w:szCs w:val="18"/>
              </w:rPr>
              <w:t xml:space="preserve"> of higher SCS and scheduling </w:t>
            </w:r>
            <w:r w:rsidRPr="00BC409C">
              <w:rPr>
                <w:rFonts w:ascii="Arial" w:hAnsi="Arial"/>
                <w:bCs/>
                <w:iCs/>
                <w:sz w:val="18"/>
              </w:rPr>
              <w:t>CC</w:t>
            </w:r>
            <w:r w:rsidRPr="00BC409C">
              <w:rPr>
                <w:rFonts w:ascii="Arial" w:hAnsi="Arial" w:cs="Arial"/>
                <w:sz w:val="18"/>
                <w:szCs w:val="18"/>
              </w:rPr>
              <w:t xml:space="preserve"> of higher SCS to scheduled </w:t>
            </w:r>
            <w:r w:rsidRPr="00BC409C">
              <w:rPr>
                <w:rFonts w:ascii="Arial" w:hAnsi="Arial"/>
                <w:bCs/>
                <w:iCs/>
                <w:sz w:val="18"/>
              </w:rPr>
              <w:t>CC</w:t>
            </w:r>
            <w:r w:rsidRPr="00BC409C">
              <w:rPr>
                <w:rFonts w:ascii="Arial" w:hAnsi="Arial" w:cs="Arial"/>
                <w:sz w:val="18"/>
                <w:szCs w:val="18"/>
              </w:rPr>
              <w:t xml:space="preserve"> of lower SCS.</w:t>
            </w:r>
          </w:p>
          <w:p w14:paraId="49260932" w14:textId="77777777" w:rsidR="003A1E5F" w:rsidRPr="00BC409C" w:rsidRDefault="003A1E5F" w:rsidP="00423E00">
            <w:pPr>
              <w:keepNext/>
              <w:keepLines/>
              <w:spacing w:after="0"/>
              <w:rPr>
                <w:rFonts w:ascii="Arial" w:hAnsi="Arial" w:cs="Arial"/>
                <w:sz w:val="18"/>
                <w:szCs w:val="18"/>
              </w:rPr>
            </w:pPr>
          </w:p>
          <w:p w14:paraId="533B9D74" w14:textId="77777777" w:rsidR="003A1E5F" w:rsidRPr="00BC409C" w:rsidRDefault="003A1E5F" w:rsidP="00423E00">
            <w:pPr>
              <w:pStyle w:val="TAN"/>
            </w:pPr>
            <w:r w:rsidRPr="00BC409C">
              <w:t>NOTE 1:</w:t>
            </w:r>
            <w:r w:rsidRPr="00BC409C">
              <w:rPr>
                <w:rFonts w:cs="Arial"/>
                <w:szCs w:val="18"/>
              </w:rPr>
              <w:tab/>
            </w:r>
            <w:r w:rsidRPr="00BC409C">
              <w:t>Following components are applicable to cross carrier scheduling from lower SCS to higher SCS when the UE reports this feature:</w:t>
            </w:r>
          </w:p>
          <w:p w14:paraId="31144043" w14:textId="77777777" w:rsidR="003A1E5F" w:rsidRPr="00BC409C" w:rsidRDefault="003A1E5F" w:rsidP="00423E00">
            <w:pPr>
              <w:pStyle w:val="TAN"/>
              <w:ind w:left="1168" w:hanging="283"/>
            </w:pPr>
            <w:r w:rsidRPr="00BC409C">
              <w:t>-</w:t>
            </w:r>
            <w:r w:rsidRPr="00BC409C">
              <w:tab/>
              <w:t>Processing one unicast DCI scheduling UL per scheduling CC slot per scheduled CC for FDD scheduling CC</w:t>
            </w:r>
          </w:p>
          <w:p w14:paraId="70F20B00" w14:textId="77777777" w:rsidR="003A1E5F" w:rsidRPr="00BC409C" w:rsidRDefault="003A1E5F" w:rsidP="00423E00">
            <w:pPr>
              <w:pStyle w:val="TAN"/>
              <w:ind w:left="1168" w:hanging="283"/>
            </w:pPr>
            <w:r w:rsidRPr="00BC409C">
              <w:t>-</w:t>
            </w:r>
            <w:r w:rsidRPr="00BC409C">
              <w:tab/>
              <w:t>Processing 2 unicast DCI scheduling UL per scheduling CC slot per scheduled CC for TDD scheduling CC</w:t>
            </w:r>
          </w:p>
          <w:p w14:paraId="109CF5D7" w14:textId="77777777" w:rsidR="003A1E5F" w:rsidRPr="00BC409C" w:rsidRDefault="003A1E5F" w:rsidP="00423E00">
            <w:pPr>
              <w:pStyle w:val="TAN"/>
            </w:pPr>
            <w:r w:rsidRPr="00BC409C">
              <w:t>NOTE 2:</w:t>
            </w:r>
            <w:r w:rsidRPr="00BC409C">
              <w:rPr>
                <w:rFonts w:cs="Arial"/>
                <w:szCs w:val="18"/>
              </w:rPr>
              <w:tab/>
            </w:r>
            <w:r w:rsidRPr="00BC409C">
              <w:t>Following components are applicable to cross carrier scheduling from higher SCS to lower SCS when the UE reports this feature:</w:t>
            </w:r>
          </w:p>
          <w:p w14:paraId="708FEFBA" w14:textId="77777777" w:rsidR="003A1E5F" w:rsidRPr="00BC409C" w:rsidRDefault="003A1E5F" w:rsidP="00423E00">
            <w:pPr>
              <w:pStyle w:val="TAN"/>
              <w:ind w:left="1168" w:hanging="283"/>
            </w:pPr>
            <w:r w:rsidRPr="00BC409C">
              <w:t>-</w:t>
            </w:r>
            <w:r w:rsidRPr="00BC409C">
              <w:tab/>
              <w:t>Processing one unicast DCI scheduling UL per N consecutive scheduling CC slot per scheduled CC for FDD scheduling CC</w:t>
            </w:r>
          </w:p>
          <w:p w14:paraId="5CEC9C5E" w14:textId="77777777" w:rsidR="003A1E5F" w:rsidRPr="00BC409C" w:rsidRDefault="003A1E5F" w:rsidP="00423E00">
            <w:pPr>
              <w:pStyle w:val="TAN"/>
              <w:ind w:left="1168" w:hanging="283"/>
            </w:pPr>
            <w:r w:rsidRPr="00BC409C">
              <w:t>-</w:t>
            </w:r>
            <w:r w:rsidRPr="00BC409C">
              <w:tab/>
              <w:t>Processing 2 unicast DCI scheduling UL per N consecutive scheduling CC slot per scheduled CC for TDD scheduling CC</w:t>
            </w:r>
          </w:p>
          <w:p w14:paraId="7C37AE44" w14:textId="77777777" w:rsidR="003A1E5F" w:rsidRPr="00BC409C" w:rsidRDefault="003A1E5F" w:rsidP="00423E00">
            <w:pPr>
              <w:pStyle w:val="TAN"/>
              <w:ind w:left="1168" w:hanging="283"/>
              <w:rPr>
                <w:b/>
                <w:i/>
              </w:rPr>
            </w:pPr>
            <w:r w:rsidRPr="00BC409C">
              <w:t>-</w:t>
            </w:r>
            <w:r w:rsidRPr="00BC409C">
              <w:tab/>
              <w:t>N is based on pair of (scheduling CC SCS, scheduled CC SCS): N=2 for (30,15), (60,30), (120,60) and N=4 for (60,5), (120,30), N = 8 for (120,15)</w:t>
            </w:r>
          </w:p>
        </w:tc>
        <w:tc>
          <w:tcPr>
            <w:tcW w:w="709" w:type="dxa"/>
          </w:tcPr>
          <w:p w14:paraId="7F256B06" w14:textId="77777777" w:rsidR="003A1E5F" w:rsidRPr="00BC409C" w:rsidRDefault="003A1E5F" w:rsidP="00423E00">
            <w:pPr>
              <w:pStyle w:val="TAL"/>
              <w:jc w:val="center"/>
              <w:rPr>
                <w:rFonts w:cs="Arial"/>
                <w:szCs w:val="18"/>
              </w:rPr>
            </w:pPr>
            <w:r w:rsidRPr="00BC409C">
              <w:rPr>
                <w:rFonts w:cs="Arial"/>
                <w:szCs w:val="18"/>
              </w:rPr>
              <w:t>BC</w:t>
            </w:r>
          </w:p>
        </w:tc>
        <w:tc>
          <w:tcPr>
            <w:tcW w:w="567" w:type="dxa"/>
          </w:tcPr>
          <w:p w14:paraId="5987BCD7"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47646117" w14:textId="77777777" w:rsidR="003A1E5F" w:rsidRPr="00BC409C" w:rsidRDefault="003A1E5F" w:rsidP="00423E00">
            <w:pPr>
              <w:pStyle w:val="TAL"/>
              <w:jc w:val="center"/>
              <w:rPr>
                <w:bCs/>
                <w:iCs/>
              </w:rPr>
            </w:pPr>
            <w:r w:rsidRPr="00BC409C">
              <w:rPr>
                <w:bCs/>
                <w:iCs/>
              </w:rPr>
              <w:t>N/A</w:t>
            </w:r>
          </w:p>
        </w:tc>
        <w:tc>
          <w:tcPr>
            <w:tcW w:w="728" w:type="dxa"/>
          </w:tcPr>
          <w:p w14:paraId="70ED9927" w14:textId="77777777" w:rsidR="003A1E5F" w:rsidRPr="00BC409C" w:rsidRDefault="003A1E5F" w:rsidP="00423E00">
            <w:pPr>
              <w:pStyle w:val="TAL"/>
              <w:jc w:val="center"/>
              <w:rPr>
                <w:bCs/>
                <w:iCs/>
              </w:rPr>
            </w:pPr>
            <w:r w:rsidRPr="00BC409C">
              <w:rPr>
                <w:bCs/>
                <w:iCs/>
              </w:rPr>
              <w:t>N/A</w:t>
            </w:r>
          </w:p>
        </w:tc>
      </w:tr>
      <w:tr w:rsidR="003A1E5F" w:rsidRPr="00BC409C" w14:paraId="23FE68DA" w14:textId="77777777" w:rsidTr="00423E00">
        <w:trPr>
          <w:cantSplit/>
          <w:tblHeader/>
        </w:trPr>
        <w:tc>
          <w:tcPr>
            <w:tcW w:w="6917" w:type="dxa"/>
          </w:tcPr>
          <w:p w14:paraId="758349EA" w14:textId="77777777" w:rsidR="003A1E5F" w:rsidRPr="00BC409C" w:rsidRDefault="003A1E5F" w:rsidP="00423E00">
            <w:pPr>
              <w:keepNext/>
              <w:keepLines/>
              <w:spacing w:after="0"/>
              <w:rPr>
                <w:rFonts w:ascii="Arial" w:hAnsi="Arial" w:cs="Arial"/>
                <w:b/>
                <w:i/>
                <w:sz w:val="18"/>
                <w:lang w:eastAsia="fr-FR"/>
              </w:rPr>
            </w:pPr>
            <w:r w:rsidRPr="00BC409C">
              <w:rPr>
                <w:rFonts w:ascii="Arial" w:hAnsi="Arial" w:cs="Arial"/>
                <w:b/>
                <w:i/>
                <w:sz w:val="18"/>
                <w:lang w:eastAsia="fr-FR"/>
              </w:rPr>
              <w:lastRenderedPageBreak/>
              <w:t>csi-ReportingCrossPUCCH-Grp-r16</w:t>
            </w:r>
          </w:p>
          <w:p w14:paraId="48B794A3" w14:textId="77777777" w:rsidR="003A1E5F" w:rsidRPr="00BC409C" w:rsidRDefault="003A1E5F" w:rsidP="00423E00">
            <w:pPr>
              <w:keepNext/>
              <w:keepLines/>
              <w:spacing w:after="0"/>
              <w:rPr>
                <w:rFonts w:ascii="Arial" w:hAnsi="Arial" w:cs="Arial"/>
                <w:bCs/>
                <w:iCs/>
                <w:sz w:val="18"/>
                <w:lang w:eastAsia="fr-FR"/>
              </w:rPr>
            </w:pPr>
            <w:r w:rsidRPr="00BC409C">
              <w:rPr>
                <w:rFonts w:ascii="Arial" w:hAnsi="Arial" w:cs="Arial"/>
                <w:bCs/>
                <w:iCs/>
                <w:sz w:val="18"/>
                <w:lang w:eastAsia="fr-FR"/>
              </w:rPr>
              <w:t>Indicates the support of CSI reporting cross PUCCH group, comprised of the following functional components:</w:t>
            </w:r>
          </w:p>
          <w:p w14:paraId="45CE0A01" w14:textId="77777777" w:rsidR="003A1E5F" w:rsidRPr="00BC409C" w:rsidRDefault="003A1E5F" w:rsidP="00423E00">
            <w:pPr>
              <w:keepNext/>
              <w:keepLines/>
              <w:spacing w:after="0"/>
              <w:rPr>
                <w:rFonts w:ascii="Arial" w:hAnsi="Arial" w:cs="Arial"/>
                <w:bCs/>
                <w:iCs/>
                <w:sz w:val="18"/>
                <w:lang w:eastAsia="fr-FR"/>
              </w:rPr>
            </w:pPr>
          </w:p>
          <w:p w14:paraId="0C62AB92" w14:textId="77777777" w:rsidR="003A1E5F" w:rsidRPr="00BC409C" w:rsidRDefault="003A1E5F" w:rsidP="00423E00">
            <w:pPr>
              <w:spacing w:after="0"/>
              <w:ind w:left="568" w:hanging="284"/>
              <w:rPr>
                <w:rFonts w:ascii="Arial" w:hAnsi="Arial" w:cs="Arial"/>
                <w:sz w:val="18"/>
                <w:szCs w:val="18"/>
                <w:lang w:eastAsia="fr-FR"/>
              </w:rPr>
            </w:pPr>
            <w:r w:rsidRPr="00BC409C">
              <w:rPr>
                <w:rFonts w:ascii="Arial" w:hAnsi="Arial" w:cs="Arial"/>
                <w:sz w:val="18"/>
                <w:szCs w:val="18"/>
                <w:lang w:eastAsia="fr-FR"/>
              </w:rPr>
              <w:t>-</w:t>
            </w:r>
            <w:r w:rsidRPr="00BC409C">
              <w:rPr>
                <w:rFonts w:ascii="Arial" w:hAnsi="Arial" w:cs="Arial"/>
                <w:sz w:val="18"/>
                <w:szCs w:val="18"/>
                <w:lang w:eastAsia="fr-FR"/>
              </w:rPr>
              <w:tab/>
              <w:t>Support reporting CSI of an SCell belonging to secondary PUCCH group by PUSCH or PUCCH of active serving cells belonging to primary PUCCH group, for both during and after SCell activation procedure;</w:t>
            </w:r>
          </w:p>
          <w:p w14:paraId="405CC666" w14:textId="77777777" w:rsidR="003A1E5F" w:rsidRPr="00BC409C" w:rsidRDefault="003A1E5F" w:rsidP="00423E00">
            <w:pPr>
              <w:spacing w:after="0"/>
              <w:ind w:left="568" w:hanging="284"/>
              <w:rPr>
                <w:rFonts w:ascii="Arial" w:hAnsi="Arial" w:cs="Arial"/>
                <w:sz w:val="18"/>
                <w:szCs w:val="18"/>
                <w:lang w:eastAsia="fr-FR"/>
              </w:rPr>
            </w:pPr>
            <w:r w:rsidRPr="00BC409C">
              <w:rPr>
                <w:rFonts w:ascii="Arial" w:hAnsi="Arial" w:cs="Arial"/>
                <w:sz w:val="18"/>
                <w:szCs w:val="18"/>
                <w:lang w:eastAsia="fr-FR"/>
              </w:rPr>
              <w:t>-</w:t>
            </w:r>
            <w:r w:rsidRPr="00BC409C">
              <w:rPr>
                <w:rFonts w:ascii="Arial" w:hAnsi="Arial" w:cs="Arial"/>
                <w:sz w:val="18"/>
                <w:szCs w:val="18"/>
                <w:lang w:eastAsia="fr-FR"/>
              </w:rPr>
              <w:tab/>
              <w:t>Support reporting CSI of an SCell belonging to primary PUCCH group by PUSCH or PUCCH of active serving cells belonging to secondary PUCCH group, for both during and after SCell activation procedure;</w:t>
            </w:r>
          </w:p>
          <w:p w14:paraId="42340009" w14:textId="77777777" w:rsidR="003A1E5F" w:rsidRPr="00BC409C" w:rsidRDefault="003A1E5F" w:rsidP="00423E00">
            <w:pPr>
              <w:spacing w:after="0"/>
              <w:ind w:left="568" w:hanging="284"/>
              <w:rPr>
                <w:rFonts w:ascii="Arial" w:hAnsi="Arial" w:cs="Arial"/>
                <w:sz w:val="18"/>
                <w:szCs w:val="18"/>
                <w:lang w:eastAsia="fr-FR"/>
              </w:rPr>
            </w:pPr>
            <w:r w:rsidRPr="00BC409C">
              <w:rPr>
                <w:rFonts w:ascii="Arial" w:hAnsi="Arial" w:cs="Arial"/>
                <w:sz w:val="18"/>
                <w:szCs w:val="18"/>
                <w:lang w:eastAsia="fr-FR"/>
              </w:rPr>
              <w:t>-</w:t>
            </w:r>
            <w:r w:rsidRPr="00BC409C">
              <w:rPr>
                <w:rFonts w:ascii="Arial" w:hAnsi="Arial" w:cs="Arial"/>
                <w:sz w:val="18"/>
                <w:szCs w:val="18"/>
                <w:lang w:eastAsia="fr-FR"/>
              </w:rPr>
              <w:tab/>
              <w:t>Support for P-CSI and A-CSI for cross-PUCCH group CSI reporting;</w:t>
            </w:r>
          </w:p>
          <w:p w14:paraId="5FF22FF6" w14:textId="77777777" w:rsidR="003A1E5F" w:rsidRPr="00BC409C" w:rsidRDefault="003A1E5F" w:rsidP="00423E00">
            <w:pPr>
              <w:spacing w:after="0"/>
              <w:ind w:left="568" w:hanging="284"/>
              <w:rPr>
                <w:rFonts w:ascii="Arial" w:hAnsi="Arial" w:cs="Arial"/>
                <w:sz w:val="18"/>
                <w:szCs w:val="18"/>
                <w:lang w:eastAsia="fr-FR"/>
              </w:rPr>
            </w:pPr>
            <w:r w:rsidRPr="00BC409C">
              <w:rPr>
                <w:rFonts w:ascii="Arial" w:hAnsi="Arial" w:cs="Arial"/>
                <w:sz w:val="18"/>
                <w:szCs w:val="18"/>
                <w:lang w:eastAsia="fr-FR"/>
              </w:rPr>
              <w:t>-</w:t>
            </w:r>
            <w:r w:rsidRPr="00BC409C">
              <w:rPr>
                <w:rFonts w:ascii="Arial" w:hAnsi="Arial" w:cs="Arial"/>
                <w:sz w:val="18"/>
                <w:szCs w:val="18"/>
                <w:lang w:eastAsia="fr-FR"/>
              </w:rPr>
              <w:tab/>
            </w:r>
            <w:r w:rsidRPr="00BC409C">
              <w:rPr>
                <w:rFonts w:ascii="Arial" w:hAnsi="Arial" w:cs="Arial"/>
                <w:i/>
                <w:iCs/>
                <w:sz w:val="18"/>
                <w:szCs w:val="18"/>
                <w:lang w:eastAsia="fr-FR"/>
              </w:rPr>
              <w:t>computationTimeForA-CSI-r16</w:t>
            </w:r>
            <w:r w:rsidRPr="00BC409C">
              <w:rPr>
                <w:rFonts w:ascii="Arial" w:hAnsi="Arial" w:cs="Arial"/>
                <w:sz w:val="18"/>
                <w:szCs w:val="18"/>
                <w:lang w:eastAsia="fr-FR"/>
              </w:rPr>
              <w:t xml:space="preserve"> indicates the CSI computation time for A-CSI; if '</w:t>
            </w:r>
            <w:r w:rsidRPr="00BC409C">
              <w:rPr>
                <w:rFonts w:ascii="Arial" w:hAnsi="Arial" w:cs="Arial"/>
                <w:i/>
                <w:iCs/>
                <w:sz w:val="18"/>
                <w:szCs w:val="18"/>
                <w:lang w:eastAsia="fr-FR"/>
              </w:rPr>
              <w:t>relaxed</w:t>
            </w:r>
            <w:r w:rsidRPr="00BC409C">
              <w:rPr>
                <w:rFonts w:ascii="Arial" w:hAnsi="Arial" w:cs="Arial"/>
                <w:sz w:val="18"/>
                <w:szCs w:val="18"/>
                <w:lang w:eastAsia="fr-FR"/>
              </w:rPr>
              <w:t xml:space="preserve">' is reported, the </w:t>
            </w:r>
            <w:r w:rsidRPr="00BC409C">
              <w:rPr>
                <w:rFonts w:ascii="Arial" w:hAnsi="Arial" w:cs="Arial"/>
                <w:i/>
                <w:sz w:val="18"/>
                <w:szCs w:val="18"/>
                <w:lang w:eastAsia="fr-FR"/>
              </w:rPr>
              <w:t>additionalSymbols-r16</w:t>
            </w:r>
            <w:r w:rsidRPr="00BC409C">
              <w:rPr>
                <w:rFonts w:ascii="Arial" w:hAnsi="Arial" w:cs="Arial"/>
                <w:sz w:val="18"/>
                <w:szCs w:val="18"/>
                <w:lang w:eastAsia="fr-FR"/>
              </w:rPr>
              <w:t xml:space="preserve"> shall be reported to indicate for each supported SCS the required additional number of symbols in addition to existing Z and Z' for aperiodic CSI report for cross-PUCCH group CSI reporting (the same SCS set definition as in clause 5.4 of TS 38.214 [12]). The value </w:t>
            </w:r>
            <w:r w:rsidRPr="00BC409C">
              <w:rPr>
                <w:rFonts w:ascii="Arial" w:hAnsi="Arial" w:cs="Arial"/>
                <w:i/>
                <w:iCs/>
                <w:sz w:val="18"/>
                <w:szCs w:val="18"/>
                <w:lang w:eastAsia="fr-FR"/>
              </w:rPr>
              <w:t>s14</w:t>
            </w:r>
            <w:r w:rsidRPr="00BC409C">
              <w:rPr>
                <w:rFonts w:ascii="Arial" w:hAnsi="Arial" w:cs="Arial"/>
                <w:sz w:val="18"/>
                <w:szCs w:val="18"/>
                <w:lang w:eastAsia="fr-FR"/>
              </w:rPr>
              <w:t xml:space="preserve"> indicates 14 symbols, and so on. For FR2-2 bands, the time relaxation values of the required additional number of symbols for SCS 480/960 kHz (µ=5 and µ=6) are the same amount of absolute time as UE reported for SCS 120kHz (µ=3).</w:t>
            </w:r>
          </w:p>
          <w:p w14:paraId="6926D046" w14:textId="77777777" w:rsidR="003A1E5F" w:rsidRPr="00BC409C" w:rsidRDefault="003A1E5F" w:rsidP="00423E00">
            <w:pPr>
              <w:spacing w:after="0"/>
              <w:ind w:left="568" w:hanging="284"/>
              <w:rPr>
                <w:rFonts w:ascii="Arial" w:hAnsi="Arial" w:cs="Arial"/>
                <w:sz w:val="18"/>
                <w:szCs w:val="18"/>
                <w:lang w:eastAsia="fr-FR"/>
              </w:rPr>
            </w:pPr>
            <w:r w:rsidRPr="00BC409C">
              <w:rPr>
                <w:rFonts w:ascii="Arial" w:hAnsi="Arial" w:cs="Arial"/>
                <w:sz w:val="18"/>
                <w:szCs w:val="18"/>
                <w:lang w:eastAsia="fr-FR"/>
              </w:rPr>
              <w:t>-</w:t>
            </w:r>
            <w:r w:rsidRPr="00BC409C">
              <w:rPr>
                <w:rFonts w:ascii="Arial" w:hAnsi="Arial" w:cs="Arial"/>
                <w:sz w:val="18"/>
                <w:szCs w:val="18"/>
                <w:lang w:eastAsia="fr-FR"/>
              </w:rPr>
              <w:tab/>
            </w:r>
            <w:r w:rsidRPr="00BC409C">
              <w:rPr>
                <w:rFonts w:ascii="Arial" w:hAnsi="Arial" w:cs="Arial"/>
                <w:i/>
                <w:iCs/>
                <w:sz w:val="18"/>
                <w:szCs w:val="18"/>
                <w:lang w:eastAsia="fr-FR"/>
              </w:rPr>
              <w:t>sp-CSI-ReportingOnPUCCH-r16</w:t>
            </w:r>
            <w:r w:rsidRPr="00BC409C">
              <w:rPr>
                <w:rFonts w:ascii="Arial" w:hAnsi="Arial" w:cs="Arial"/>
                <w:sz w:val="18"/>
                <w:szCs w:val="18"/>
                <w:lang w:eastAsia="fr-FR"/>
              </w:rPr>
              <w:t xml:space="preserve"> indicates whether the UE supports SP-CSI reporting on PUCCH for cross-PUCCH group CSI reporting;</w:t>
            </w:r>
          </w:p>
          <w:p w14:paraId="1110FA74" w14:textId="77777777" w:rsidR="003A1E5F" w:rsidRPr="00BC409C" w:rsidRDefault="003A1E5F" w:rsidP="00423E00">
            <w:pPr>
              <w:spacing w:after="0"/>
              <w:ind w:left="568" w:hanging="284"/>
              <w:rPr>
                <w:rFonts w:ascii="Arial" w:hAnsi="Arial" w:cs="Arial"/>
                <w:sz w:val="18"/>
                <w:szCs w:val="18"/>
                <w:lang w:eastAsia="fr-FR"/>
              </w:rPr>
            </w:pPr>
            <w:r w:rsidRPr="00BC409C">
              <w:rPr>
                <w:rFonts w:ascii="Arial" w:hAnsi="Arial" w:cs="Arial"/>
                <w:sz w:val="18"/>
                <w:szCs w:val="18"/>
                <w:lang w:eastAsia="fr-FR"/>
              </w:rPr>
              <w:t>-</w:t>
            </w:r>
            <w:r w:rsidRPr="00BC409C">
              <w:rPr>
                <w:rFonts w:ascii="Arial" w:hAnsi="Arial" w:cs="Arial"/>
                <w:sz w:val="18"/>
                <w:szCs w:val="18"/>
                <w:lang w:eastAsia="fr-FR"/>
              </w:rPr>
              <w:tab/>
            </w:r>
            <w:r w:rsidRPr="00BC409C">
              <w:rPr>
                <w:rFonts w:ascii="Arial" w:hAnsi="Arial" w:cs="Arial"/>
                <w:i/>
                <w:iCs/>
                <w:sz w:val="18"/>
                <w:szCs w:val="18"/>
                <w:lang w:eastAsia="fr-FR"/>
              </w:rPr>
              <w:t>sp-CSI-ReportingOnPUSCH-r16</w:t>
            </w:r>
            <w:r w:rsidRPr="00BC409C">
              <w:rPr>
                <w:rFonts w:ascii="Arial" w:hAnsi="Arial" w:cs="Arial"/>
                <w:sz w:val="18"/>
                <w:szCs w:val="18"/>
                <w:lang w:eastAsia="fr-FR"/>
              </w:rPr>
              <w:t xml:space="preserve"> indicates whether the UE supports SP-CSI reporting on PUSCH for cross-PUCCH group CSI reporting;</w:t>
            </w:r>
          </w:p>
          <w:p w14:paraId="5364F2A1" w14:textId="77777777" w:rsidR="003A1E5F" w:rsidRPr="00BC409C" w:rsidRDefault="003A1E5F" w:rsidP="00423E00">
            <w:pPr>
              <w:spacing w:after="0"/>
              <w:ind w:left="568" w:hanging="284"/>
              <w:rPr>
                <w:rFonts w:ascii="Arial" w:hAnsi="Arial" w:cs="Arial"/>
                <w:sz w:val="18"/>
                <w:szCs w:val="18"/>
                <w:lang w:eastAsia="fr-FR"/>
              </w:rPr>
            </w:pPr>
            <w:r w:rsidRPr="00BC409C">
              <w:rPr>
                <w:rFonts w:ascii="Arial" w:hAnsi="Arial" w:cs="Arial"/>
                <w:sz w:val="18"/>
                <w:szCs w:val="18"/>
                <w:lang w:eastAsia="fr-FR"/>
              </w:rPr>
              <w:t>-</w:t>
            </w:r>
            <w:r w:rsidRPr="00BC409C">
              <w:rPr>
                <w:rFonts w:ascii="Arial" w:hAnsi="Arial" w:cs="Arial"/>
                <w:sz w:val="18"/>
                <w:szCs w:val="18"/>
                <w:lang w:eastAsia="fr-FR"/>
              </w:rPr>
              <w:tab/>
            </w:r>
            <w:proofErr w:type="gramStart"/>
            <w:r w:rsidRPr="00BC409C">
              <w:rPr>
                <w:rFonts w:ascii="Arial" w:hAnsi="Arial" w:cs="Arial"/>
                <w:i/>
                <w:iCs/>
                <w:sz w:val="18"/>
                <w:szCs w:val="18"/>
                <w:lang w:eastAsia="fr-FR"/>
              </w:rPr>
              <w:t>carrierTypePairList-r16</w:t>
            </w:r>
            <w:proofErr w:type="gramEnd"/>
            <w:r w:rsidRPr="00BC409C">
              <w:rPr>
                <w:rFonts w:ascii="Arial" w:hAnsi="Arial" w:cs="Arial"/>
                <w:sz w:val="18"/>
                <w:szCs w:val="18"/>
                <w:lang w:eastAsia="fr-FR"/>
              </w:rPr>
              <w:t xml:space="preserve"> indicates one or multiple supported carrier type pairs(s). For each supported carrier type pair in </w:t>
            </w:r>
            <w:r w:rsidRPr="00BC409C">
              <w:rPr>
                <w:rFonts w:ascii="Arial" w:hAnsi="Arial" w:cs="Arial"/>
                <w:i/>
                <w:iCs/>
                <w:sz w:val="18"/>
                <w:szCs w:val="18"/>
                <w:lang w:eastAsia="fr-FR"/>
              </w:rPr>
              <w:t>carrierTypePairList-r16</w:t>
            </w:r>
            <w:r w:rsidRPr="00BC409C">
              <w:rPr>
                <w:rFonts w:ascii="Arial" w:hAnsi="Arial" w:cs="Arial"/>
                <w:sz w:val="18"/>
                <w:szCs w:val="18"/>
                <w:lang w:eastAsia="fr-FR"/>
              </w:rPr>
              <w:t>:</w:t>
            </w:r>
          </w:p>
          <w:p w14:paraId="62BCF70F" w14:textId="77777777" w:rsidR="003A1E5F" w:rsidRPr="00BC409C" w:rsidRDefault="003A1E5F" w:rsidP="00423E00">
            <w:pPr>
              <w:pStyle w:val="B2"/>
              <w:spacing w:after="0"/>
              <w:rPr>
                <w:rFonts w:ascii="Arial" w:hAnsi="Arial" w:cs="Arial"/>
                <w:sz w:val="18"/>
                <w:szCs w:val="18"/>
                <w:lang w:eastAsia="fr-FR"/>
              </w:rPr>
            </w:pPr>
            <w:r w:rsidRPr="00BC409C">
              <w:rPr>
                <w:rFonts w:ascii="Arial" w:hAnsi="Arial" w:cs="Arial"/>
                <w:sz w:val="18"/>
                <w:szCs w:val="18"/>
                <w:lang w:eastAsia="fr-FR"/>
              </w:rPr>
              <w:t>-</w:t>
            </w:r>
            <w:r w:rsidRPr="00BC409C">
              <w:rPr>
                <w:rFonts w:ascii="Arial" w:hAnsi="Arial" w:cs="Arial"/>
                <w:sz w:val="18"/>
                <w:szCs w:val="18"/>
                <w:lang w:eastAsia="fr-FR"/>
              </w:rPr>
              <w:tab/>
              <w:t>carrierForCSI-Measurement-r16 indicates the carrier type in a PUCCH group in which CSI measurement is performed;</w:t>
            </w:r>
          </w:p>
          <w:p w14:paraId="065EDBDC" w14:textId="77777777" w:rsidR="003A1E5F" w:rsidRPr="00BC409C" w:rsidRDefault="003A1E5F" w:rsidP="00423E00">
            <w:pPr>
              <w:pStyle w:val="B2"/>
              <w:spacing w:after="0"/>
              <w:rPr>
                <w:rFonts w:ascii="Arial" w:hAnsi="Arial" w:cs="Arial"/>
                <w:sz w:val="18"/>
                <w:szCs w:val="18"/>
                <w:lang w:eastAsia="fr-FR"/>
              </w:rPr>
            </w:pPr>
            <w:r w:rsidRPr="00BC409C">
              <w:rPr>
                <w:rFonts w:ascii="Arial" w:hAnsi="Arial" w:cs="Arial"/>
                <w:sz w:val="18"/>
                <w:szCs w:val="18"/>
                <w:lang w:eastAsia="fr-FR"/>
              </w:rPr>
              <w:t>-</w:t>
            </w:r>
            <w:r w:rsidRPr="00BC409C">
              <w:rPr>
                <w:rFonts w:ascii="Arial" w:hAnsi="Arial" w:cs="Arial"/>
                <w:sz w:val="18"/>
                <w:szCs w:val="18"/>
                <w:lang w:eastAsia="fr-FR"/>
              </w:rPr>
              <w:tab/>
              <w:t>carrierForCSI-Reporting-r16 indicates the carrier type in the other PUCCH group in which CSI report is performed,</w:t>
            </w:r>
          </w:p>
          <w:p w14:paraId="00253F7F" w14:textId="77777777" w:rsidR="003A1E5F" w:rsidRPr="00BC409C" w:rsidRDefault="003A1E5F" w:rsidP="00423E00">
            <w:pPr>
              <w:pStyle w:val="B2"/>
              <w:spacing w:after="0"/>
              <w:rPr>
                <w:rFonts w:ascii="Arial" w:hAnsi="Arial" w:cs="Arial"/>
                <w:sz w:val="18"/>
                <w:szCs w:val="18"/>
                <w:lang w:eastAsia="fr-FR"/>
              </w:rPr>
            </w:pPr>
            <w:r w:rsidRPr="00BC409C">
              <w:rPr>
                <w:rFonts w:ascii="Arial" w:hAnsi="Arial" w:cs="Arial"/>
                <w:sz w:val="18"/>
                <w:szCs w:val="18"/>
                <w:lang w:eastAsia="fr-FR"/>
              </w:rPr>
              <w:t>-</w:t>
            </w:r>
            <w:r w:rsidRPr="00BC409C">
              <w:rPr>
                <w:rFonts w:ascii="Arial" w:hAnsi="Arial" w:cs="Arial"/>
                <w:sz w:val="18"/>
                <w:szCs w:val="18"/>
                <w:lang w:eastAsia="fr-FR"/>
              </w:rPr>
              <w:tab/>
              <w:t>where a carrier type is one of {</w:t>
            </w:r>
            <w:r w:rsidRPr="00BC409C">
              <w:rPr>
                <w:rFonts w:ascii="Arial" w:hAnsi="Arial" w:cs="Arial"/>
                <w:i/>
                <w:iCs/>
                <w:sz w:val="18"/>
                <w:szCs w:val="18"/>
              </w:rPr>
              <w:t>fr1-NonSharedTDD-r16, fr1-SharedTDD-r16, fr1-NonSharedFDD-r16, fr2-r16</w:t>
            </w:r>
            <w:r w:rsidRPr="00BC409C">
              <w:rPr>
                <w:rFonts w:ascii="Arial" w:hAnsi="Arial" w:cs="Arial"/>
                <w:sz w:val="18"/>
                <w:szCs w:val="18"/>
                <w:lang w:eastAsia="fr-FR"/>
              </w:rPr>
              <w:t>}</w:t>
            </w:r>
          </w:p>
          <w:p w14:paraId="3001A3EF" w14:textId="77777777" w:rsidR="003A1E5F" w:rsidRPr="00BC409C" w:rsidRDefault="003A1E5F" w:rsidP="00423E00">
            <w:pPr>
              <w:keepNext/>
              <w:keepLines/>
              <w:spacing w:after="0"/>
              <w:rPr>
                <w:rFonts w:ascii="Arial" w:hAnsi="Arial" w:cs="Arial"/>
                <w:sz w:val="18"/>
                <w:lang w:eastAsia="fr-FR"/>
              </w:rPr>
            </w:pPr>
          </w:p>
          <w:p w14:paraId="49FAD587" w14:textId="77777777" w:rsidR="003A1E5F" w:rsidRPr="00BC409C" w:rsidRDefault="003A1E5F" w:rsidP="00423E00">
            <w:pPr>
              <w:keepNext/>
              <w:keepLines/>
              <w:spacing w:after="0"/>
              <w:rPr>
                <w:rFonts w:ascii="Arial" w:hAnsi="Arial"/>
                <w:i/>
                <w:iCs/>
                <w:sz w:val="18"/>
                <w:lang w:eastAsia="fr-FR"/>
              </w:rPr>
            </w:pPr>
            <w:r w:rsidRPr="00BC409C">
              <w:rPr>
                <w:rFonts w:ascii="Arial" w:hAnsi="Arial" w:cs="Arial"/>
                <w:sz w:val="18"/>
                <w:lang w:eastAsia="fr-FR"/>
              </w:rPr>
              <w:t xml:space="preserve">UE indicating support of this feature shall indicate </w:t>
            </w:r>
            <w:r w:rsidRPr="00BC409C">
              <w:rPr>
                <w:rFonts w:ascii="Arial" w:hAnsi="Arial" w:cs="Arial"/>
                <w:i/>
                <w:sz w:val="18"/>
                <w:lang w:eastAsia="fr-FR"/>
              </w:rPr>
              <w:t>csi-ReportFramework</w:t>
            </w:r>
            <w:r w:rsidRPr="00BC409C">
              <w:rPr>
                <w:rFonts w:ascii="Arial" w:hAnsi="Arial" w:cs="Arial"/>
                <w:sz w:val="18"/>
                <w:lang w:eastAsia="fr-FR"/>
              </w:rPr>
              <w:t xml:space="preserve"> and indicate support of </w:t>
            </w:r>
            <w:r w:rsidRPr="00BC409C">
              <w:rPr>
                <w:rFonts w:ascii="Arial" w:hAnsi="Arial" w:cs="Arial"/>
                <w:sz w:val="18"/>
              </w:rPr>
              <w:t>at least one of</w:t>
            </w:r>
            <w:r w:rsidRPr="00BC409C">
              <w:rPr>
                <w:rFonts w:ascii="Arial" w:hAnsi="Arial" w:cs="Arial"/>
                <w:sz w:val="18"/>
                <w:lang w:eastAsia="fr-FR"/>
              </w:rPr>
              <w:t xml:space="preserve"> </w:t>
            </w:r>
            <w:r w:rsidRPr="00BC409C">
              <w:rPr>
                <w:rFonts w:ascii="Arial" w:hAnsi="Arial" w:cs="Arial"/>
                <w:i/>
                <w:sz w:val="18"/>
                <w:lang w:eastAsia="fr-FR"/>
              </w:rPr>
              <w:t>twoPUCCH-Group</w:t>
            </w:r>
            <w:r w:rsidRPr="00BC409C">
              <w:rPr>
                <w:rFonts w:ascii="Arial" w:hAnsi="Arial" w:cs="Arial"/>
                <w:iCs/>
                <w:sz w:val="18"/>
                <w:lang w:eastAsia="fr-FR"/>
              </w:rPr>
              <w:t>,</w:t>
            </w:r>
            <w:r w:rsidRPr="00BC409C">
              <w:rPr>
                <w:rFonts w:ascii="Arial" w:hAnsi="Arial" w:cs="Arial"/>
                <w:sz w:val="18"/>
                <w:lang w:eastAsia="fr-FR"/>
              </w:rPr>
              <w:t xml:space="preserve"> </w:t>
            </w:r>
            <w:r w:rsidRPr="00BC409C">
              <w:rPr>
                <w:rFonts w:ascii="Arial" w:hAnsi="Arial" w:cs="Arial"/>
                <w:i/>
                <w:iCs/>
                <w:sz w:val="18"/>
                <w:lang w:eastAsia="fr-FR"/>
              </w:rPr>
              <w:t>diffNumerologyAcrossPUCCH-Group</w:t>
            </w:r>
            <w:r w:rsidRPr="00BC409C">
              <w:rPr>
                <w:rFonts w:ascii="Arial" w:hAnsi="Arial" w:cs="Arial"/>
                <w:sz w:val="18"/>
                <w:lang w:eastAsia="fr-FR"/>
              </w:rPr>
              <w:t xml:space="preserve"> </w:t>
            </w:r>
            <w:r w:rsidRPr="00BC409C">
              <w:rPr>
                <w:rFonts w:ascii="Arial" w:hAnsi="Arial" w:cs="Arial"/>
                <w:sz w:val="18"/>
              </w:rPr>
              <w:t>and</w:t>
            </w:r>
            <w:r w:rsidRPr="00BC409C">
              <w:rPr>
                <w:rFonts w:ascii="Arial" w:hAnsi="Arial" w:cs="Arial"/>
                <w:sz w:val="18"/>
                <w:lang w:eastAsia="fr-FR"/>
              </w:rPr>
              <w:t xml:space="preserve"> </w:t>
            </w:r>
            <w:r w:rsidRPr="00BC409C">
              <w:rPr>
                <w:rFonts w:ascii="Arial" w:hAnsi="Arial" w:cs="Arial"/>
                <w:i/>
                <w:sz w:val="18"/>
                <w:lang w:eastAsia="fr-FR"/>
              </w:rPr>
              <w:t>twoPUCCH-Grp-ConfigurationsList-r16.</w:t>
            </w:r>
          </w:p>
          <w:p w14:paraId="36DE6BC4" w14:textId="77777777" w:rsidR="003A1E5F" w:rsidRPr="00BC409C" w:rsidRDefault="003A1E5F" w:rsidP="00423E00">
            <w:pPr>
              <w:pStyle w:val="TAN"/>
              <w:rPr>
                <w:lang w:eastAsia="fr-FR"/>
              </w:rPr>
            </w:pPr>
          </w:p>
          <w:p w14:paraId="0DD9223C" w14:textId="77777777" w:rsidR="003A1E5F" w:rsidRPr="00BC409C" w:rsidRDefault="003A1E5F" w:rsidP="00423E00">
            <w:pPr>
              <w:pStyle w:val="TAN"/>
              <w:rPr>
                <w:lang w:eastAsia="fr-FR"/>
              </w:rPr>
            </w:pPr>
            <w:r w:rsidRPr="00BC409C">
              <w:rPr>
                <w:lang w:eastAsia="fr-FR"/>
              </w:rPr>
              <w:t>NOTE 1:</w:t>
            </w:r>
            <w:r w:rsidRPr="00BC409C">
              <w:rPr>
                <w:szCs w:val="18"/>
                <w:lang w:eastAsia="fr-FR"/>
              </w:rPr>
              <w:tab/>
            </w:r>
            <w:r w:rsidRPr="00BC409C">
              <w:rPr>
                <w:lang w:eastAsia="fr-FR"/>
              </w:rPr>
              <w:t>For a band combination with SUL, the SUL band is counted as one of the bands.</w:t>
            </w:r>
          </w:p>
          <w:p w14:paraId="5E031E14" w14:textId="77777777" w:rsidR="003A1E5F" w:rsidRPr="00BC409C" w:rsidRDefault="003A1E5F" w:rsidP="00423E00">
            <w:pPr>
              <w:pStyle w:val="TAN"/>
              <w:rPr>
                <w:lang w:eastAsia="fr-FR"/>
              </w:rPr>
            </w:pPr>
            <w:r w:rsidRPr="00BC409C">
              <w:rPr>
                <w:lang w:eastAsia="fr-FR"/>
              </w:rPr>
              <w:t>NOTE 2:</w:t>
            </w:r>
            <w:r w:rsidRPr="00BC409C">
              <w:rPr>
                <w:szCs w:val="18"/>
                <w:lang w:eastAsia="fr-FR"/>
              </w:rPr>
              <w:tab/>
            </w:r>
            <w:r w:rsidRPr="00BC409C">
              <w:rPr>
                <w:lang w:eastAsia="fr-FR"/>
              </w:rPr>
              <w:t>For a band combination with SDL, the SDL band is counted as one of the bands. SDL is indicated as '</w:t>
            </w:r>
            <w:r w:rsidRPr="00BC409C">
              <w:rPr>
                <w:bCs/>
                <w:iCs/>
                <w:lang w:eastAsia="fr-FR"/>
              </w:rPr>
              <w:t>FR1-NonSharedFDD</w:t>
            </w:r>
            <w:r w:rsidRPr="00BC409C">
              <w:rPr>
                <w:lang w:eastAsia="fr-FR"/>
              </w:rPr>
              <w:t>' carrier type. Per UE capabilities that are TDD only are not applicable to SDL.</w:t>
            </w:r>
          </w:p>
          <w:p w14:paraId="38A5CDA4" w14:textId="77777777" w:rsidR="003A1E5F" w:rsidRPr="00BC409C" w:rsidRDefault="003A1E5F" w:rsidP="00423E00">
            <w:pPr>
              <w:pStyle w:val="TAN"/>
              <w:rPr>
                <w:lang w:eastAsia="fr-FR"/>
              </w:rPr>
            </w:pPr>
            <w:r w:rsidRPr="00BC409C">
              <w:rPr>
                <w:lang w:eastAsia="fr-FR"/>
              </w:rPr>
              <w:t>NOTE 3:</w:t>
            </w:r>
            <w:r w:rsidRPr="00BC409C">
              <w:rPr>
                <w:szCs w:val="18"/>
                <w:lang w:eastAsia="fr-FR"/>
              </w:rPr>
              <w:tab/>
            </w:r>
            <w:r w:rsidRPr="00BC409C">
              <w:rPr>
                <w:lang w:eastAsia="fr-FR"/>
              </w:rPr>
              <w:t>When the carrier type of NUL is indicated for PUCCH/PUSCH transmission location for CSI measurement or CSI reporting, the SUL in the same cell as in the NUL can also be configured for PUCCH/PUSCH transmission.</w:t>
            </w:r>
          </w:p>
        </w:tc>
        <w:tc>
          <w:tcPr>
            <w:tcW w:w="709" w:type="dxa"/>
          </w:tcPr>
          <w:p w14:paraId="4BCEE764" w14:textId="77777777" w:rsidR="003A1E5F" w:rsidRPr="00BC409C" w:rsidRDefault="003A1E5F" w:rsidP="00423E00">
            <w:pPr>
              <w:pStyle w:val="TAL"/>
              <w:jc w:val="center"/>
              <w:rPr>
                <w:rFonts w:cs="Arial"/>
                <w:szCs w:val="18"/>
              </w:rPr>
            </w:pPr>
            <w:r w:rsidRPr="00BC409C">
              <w:rPr>
                <w:rFonts w:cs="Arial"/>
                <w:lang w:eastAsia="fr-FR"/>
              </w:rPr>
              <w:t>BC</w:t>
            </w:r>
          </w:p>
        </w:tc>
        <w:tc>
          <w:tcPr>
            <w:tcW w:w="567" w:type="dxa"/>
          </w:tcPr>
          <w:p w14:paraId="5B8FC6DC" w14:textId="77777777" w:rsidR="003A1E5F" w:rsidRPr="00BC409C" w:rsidRDefault="003A1E5F" w:rsidP="00423E00">
            <w:pPr>
              <w:pStyle w:val="TAL"/>
              <w:jc w:val="center"/>
              <w:rPr>
                <w:rFonts w:cs="Arial"/>
                <w:szCs w:val="18"/>
              </w:rPr>
            </w:pPr>
            <w:r w:rsidRPr="00BC409C">
              <w:rPr>
                <w:rFonts w:cs="Arial"/>
                <w:lang w:eastAsia="fr-FR"/>
              </w:rPr>
              <w:t>No</w:t>
            </w:r>
          </w:p>
        </w:tc>
        <w:tc>
          <w:tcPr>
            <w:tcW w:w="709" w:type="dxa"/>
          </w:tcPr>
          <w:p w14:paraId="35CCD677" w14:textId="77777777" w:rsidR="003A1E5F" w:rsidRPr="00BC409C" w:rsidRDefault="003A1E5F" w:rsidP="00423E00">
            <w:pPr>
              <w:pStyle w:val="TAL"/>
              <w:jc w:val="center"/>
              <w:rPr>
                <w:bCs/>
                <w:iCs/>
              </w:rPr>
            </w:pPr>
            <w:r w:rsidRPr="00BC409C">
              <w:rPr>
                <w:rFonts w:cs="Arial"/>
                <w:bCs/>
                <w:iCs/>
                <w:lang w:eastAsia="fr-FR"/>
              </w:rPr>
              <w:t>N/A</w:t>
            </w:r>
          </w:p>
        </w:tc>
        <w:tc>
          <w:tcPr>
            <w:tcW w:w="728" w:type="dxa"/>
          </w:tcPr>
          <w:p w14:paraId="0E4C6654" w14:textId="77777777" w:rsidR="003A1E5F" w:rsidRPr="00BC409C" w:rsidRDefault="003A1E5F" w:rsidP="00423E00">
            <w:pPr>
              <w:pStyle w:val="TAL"/>
              <w:jc w:val="center"/>
              <w:rPr>
                <w:bCs/>
                <w:iCs/>
              </w:rPr>
            </w:pPr>
            <w:r w:rsidRPr="00BC409C">
              <w:rPr>
                <w:rFonts w:cs="Arial"/>
                <w:bCs/>
                <w:iCs/>
                <w:lang w:eastAsia="fr-FR"/>
              </w:rPr>
              <w:t>N/A</w:t>
            </w:r>
          </w:p>
        </w:tc>
      </w:tr>
      <w:tr w:rsidR="003A1E5F" w:rsidRPr="00BC409C" w14:paraId="59106DA3" w14:textId="77777777" w:rsidTr="00423E00">
        <w:trPr>
          <w:cantSplit/>
          <w:tblHeader/>
        </w:trPr>
        <w:tc>
          <w:tcPr>
            <w:tcW w:w="6917" w:type="dxa"/>
          </w:tcPr>
          <w:p w14:paraId="72093FD8" w14:textId="77777777" w:rsidR="003A1E5F" w:rsidRPr="00BC409C" w:rsidRDefault="003A1E5F" w:rsidP="00423E00">
            <w:pPr>
              <w:pStyle w:val="TAL"/>
              <w:rPr>
                <w:b/>
                <w:i/>
              </w:rPr>
            </w:pPr>
            <w:r w:rsidRPr="00BC409C">
              <w:rPr>
                <w:b/>
                <w:i/>
              </w:rPr>
              <w:t>csi-RS-IM-ReceptionForFeedbackPerBandComb</w:t>
            </w:r>
          </w:p>
          <w:p w14:paraId="67E33AB3" w14:textId="77777777" w:rsidR="003A1E5F" w:rsidRPr="00BC409C" w:rsidRDefault="003A1E5F" w:rsidP="00423E00">
            <w:pPr>
              <w:pStyle w:val="TAL"/>
              <w:rPr>
                <w:rFonts w:cs="Arial"/>
                <w:bCs/>
                <w:iCs/>
                <w:szCs w:val="18"/>
              </w:rPr>
            </w:pPr>
            <w:r w:rsidRPr="00BC409C">
              <w:rPr>
                <w:rFonts w:cs="Arial"/>
                <w:bCs/>
                <w:iCs/>
                <w:szCs w:val="18"/>
              </w:rPr>
              <w:t>Indicates support of CSI-RS and CSI-IM reception for CSI feedback. This capability signalling comprises the following parameters:</w:t>
            </w:r>
          </w:p>
          <w:p w14:paraId="134FE130"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i/>
                <w:sz w:val="18"/>
                <w:szCs w:val="18"/>
              </w:rPr>
              <w:t>maxNumberSimultaneousNZP-CSI-RS-ActBWP-AllCC</w:t>
            </w:r>
            <w:proofErr w:type="gramEnd"/>
            <w:r w:rsidRPr="00BC409C">
              <w:rPr>
                <w:rFonts w:ascii="Arial" w:hAnsi="Arial" w:cs="Arial"/>
                <w:sz w:val="18"/>
                <w:szCs w:val="18"/>
              </w:rPr>
              <w:t xml:space="preserve"> indicates the maximum number of simultaneous CSI-RS resources (irrespective of the associated codebook type) in active BWPs across all CCs, and across MCG and SCG in case of NR-DC. The network applies this limit in addition to the limits signalled in </w:t>
            </w:r>
            <w:r w:rsidRPr="00BC409C">
              <w:rPr>
                <w:rFonts w:ascii="Arial" w:hAnsi="Arial" w:cs="Arial"/>
                <w:i/>
                <w:sz w:val="18"/>
                <w:szCs w:val="18"/>
              </w:rPr>
              <w:t>MIMO-ParametersPerBand-&gt; maxNumberSimultaneousNZP-CSI-RS-PerCC</w:t>
            </w:r>
            <w:r w:rsidRPr="00BC409C">
              <w:rPr>
                <w:rFonts w:ascii="Arial" w:hAnsi="Arial" w:cs="Arial"/>
                <w:sz w:val="18"/>
                <w:szCs w:val="18"/>
              </w:rPr>
              <w:t xml:space="preserve"> and in </w:t>
            </w:r>
            <w:r w:rsidRPr="00BC409C">
              <w:rPr>
                <w:rFonts w:ascii="Arial" w:hAnsi="Arial" w:cs="Arial"/>
                <w:i/>
                <w:sz w:val="18"/>
                <w:szCs w:val="18"/>
              </w:rPr>
              <w:t>Phy-ParametersFRX-Diff-&gt; maxNumberSimultaneousNZP-CSI-RS-PerCC</w:t>
            </w:r>
            <w:r w:rsidRPr="00BC409C">
              <w:rPr>
                <w:rFonts w:ascii="Arial" w:hAnsi="Arial" w:cs="Arial"/>
                <w:sz w:val="18"/>
                <w:szCs w:val="18"/>
              </w:rPr>
              <w:t>;</w:t>
            </w:r>
          </w:p>
          <w:p w14:paraId="7A7EA116"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totalNumberPortsSimultaneousNZP-CSI-RS-ActBWP-AllCC</w:t>
            </w:r>
            <w:r w:rsidRPr="00BC409C">
              <w:rPr>
                <w:rFonts w:ascii="Arial" w:hAnsi="Arial" w:cs="Arial"/>
                <w:sz w:val="18"/>
                <w:szCs w:val="18"/>
              </w:rPr>
              <w:t xml:space="preserve"> indicates the total number of CSI-RS ports in simultaneous CSI-RS resources (irrespective of the associated codebook type) in active BWPs across all CCs, and across MCG and SCG in case of NR-DC. The network applies this limit in addition to the limits signalled in </w:t>
            </w:r>
            <w:r w:rsidRPr="00BC409C">
              <w:rPr>
                <w:rFonts w:ascii="Arial" w:hAnsi="Arial" w:cs="Arial"/>
                <w:i/>
                <w:sz w:val="18"/>
                <w:szCs w:val="18"/>
              </w:rPr>
              <w:t>MIMO-ParametersPerBand-&gt; totalNumberPortsSimultaneousNZP-CSI-RS-PerCC</w:t>
            </w:r>
            <w:r w:rsidRPr="00BC409C">
              <w:rPr>
                <w:rFonts w:ascii="Arial" w:hAnsi="Arial" w:cs="Arial"/>
                <w:sz w:val="18"/>
                <w:szCs w:val="18"/>
              </w:rPr>
              <w:t xml:space="preserve"> and in </w:t>
            </w:r>
            <w:r w:rsidRPr="00BC409C">
              <w:rPr>
                <w:rFonts w:ascii="Arial" w:hAnsi="Arial" w:cs="Arial"/>
                <w:i/>
                <w:sz w:val="18"/>
                <w:szCs w:val="18"/>
              </w:rPr>
              <w:t>Phy-ParametersFRX-Diff-&gt; totalNumberPortsSimultaneousNZP-CSI-RS-PerCC</w:t>
            </w:r>
            <w:r w:rsidRPr="00BC409C">
              <w:rPr>
                <w:rFonts w:ascii="Arial" w:hAnsi="Arial" w:cs="Arial"/>
                <w:sz w:val="18"/>
                <w:szCs w:val="18"/>
              </w:rPr>
              <w:t>.</w:t>
            </w:r>
          </w:p>
          <w:p w14:paraId="66F6C11A" w14:textId="77777777" w:rsidR="003A1E5F" w:rsidRPr="00BC409C" w:rsidRDefault="003A1E5F" w:rsidP="00423E00">
            <w:pPr>
              <w:pStyle w:val="TAL"/>
              <w:rPr>
                <w:rFonts w:cs="Arial"/>
                <w:szCs w:val="18"/>
              </w:rPr>
            </w:pPr>
            <w:r w:rsidRPr="00BC409C">
              <w:rPr>
                <w:rFonts w:cs="Arial"/>
                <w:szCs w:val="18"/>
              </w:rPr>
              <w:t xml:space="preserve">The UE is mandated to report </w:t>
            </w:r>
            <w:r w:rsidRPr="00BC409C">
              <w:rPr>
                <w:i/>
                <w:iCs/>
              </w:rPr>
              <w:t>csi-RS-IM-ReceptionForFeedbackPerBandComb</w:t>
            </w:r>
            <w:r w:rsidRPr="00BC409C">
              <w:rPr>
                <w:rFonts w:cs="Arial"/>
                <w:szCs w:val="18"/>
              </w:rPr>
              <w:t>.</w:t>
            </w:r>
          </w:p>
        </w:tc>
        <w:tc>
          <w:tcPr>
            <w:tcW w:w="709" w:type="dxa"/>
          </w:tcPr>
          <w:p w14:paraId="235AE2E1" w14:textId="77777777" w:rsidR="003A1E5F" w:rsidRPr="00BC409C" w:rsidRDefault="003A1E5F" w:rsidP="00423E00">
            <w:pPr>
              <w:pStyle w:val="TAL"/>
              <w:jc w:val="center"/>
            </w:pPr>
            <w:r w:rsidRPr="00BC409C">
              <w:t>BC</w:t>
            </w:r>
          </w:p>
        </w:tc>
        <w:tc>
          <w:tcPr>
            <w:tcW w:w="567" w:type="dxa"/>
          </w:tcPr>
          <w:p w14:paraId="70BEA2CF" w14:textId="77777777" w:rsidR="003A1E5F" w:rsidRPr="00BC409C" w:rsidRDefault="003A1E5F" w:rsidP="00423E00">
            <w:pPr>
              <w:pStyle w:val="TAL"/>
              <w:jc w:val="center"/>
            </w:pPr>
            <w:r w:rsidRPr="00BC409C">
              <w:t>Yes</w:t>
            </w:r>
          </w:p>
        </w:tc>
        <w:tc>
          <w:tcPr>
            <w:tcW w:w="709" w:type="dxa"/>
          </w:tcPr>
          <w:p w14:paraId="5C78CD91" w14:textId="77777777" w:rsidR="003A1E5F" w:rsidRPr="00BC409C" w:rsidRDefault="003A1E5F" w:rsidP="00423E00">
            <w:pPr>
              <w:pStyle w:val="TAL"/>
              <w:jc w:val="center"/>
            </w:pPr>
            <w:r w:rsidRPr="00BC409C">
              <w:rPr>
                <w:bCs/>
                <w:iCs/>
              </w:rPr>
              <w:t>N/A</w:t>
            </w:r>
          </w:p>
        </w:tc>
        <w:tc>
          <w:tcPr>
            <w:tcW w:w="728" w:type="dxa"/>
          </w:tcPr>
          <w:p w14:paraId="217322F2" w14:textId="77777777" w:rsidR="003A1E5F" w:rsidRPr="00BC409C" w:rsidRDefault="003A1E5F" w:rsidP="00423E00">
            <w:pPr>
              <w:pStyle w:val="TAL"/>
              <w:jc w:val="center"/>
            </w:pPr>
            <w:r w:rsidRPr="00BC409C">
              <w:rPr>
                <w:bCs/>
                <w:iCs/>
              </w:rPr>
              <w:t>N/A</w:t>
            </w:r>
          </w:p>
        </w:tc>
      </w:tr>
      <w:tr w:rsidR="003A1E5F" w:rsidRPr="00BC409C" w14:paraId="7E8CBE18" w14:textId="77777777" w:rsidTr="00423E00">
        <w:trPr>
          <w:cantSplit/>
          <w:tblHeader/>
        </w:trPr>
        <w:tc>
          <w:tcPr>
            <w:tcW w:w="6917" w:type="dxa"/>
          </w:tcPr>
          <w:p w14:paraId="664AEA3E" w14:textId="77777777" w:rsidR="003A1E5F" w:rsidRPr="00BC409C" w:rsidRDefault="003A1E5F" w:rsidP="00423E00">
            <w:pPr>
              <w:pStyle w:val="TAL"/>
              <w:rPr>
                <w:b/>
                <w:bCs/>
                <w:i/>
                <w:iCs/>
              </w:rPr>
            </w:pPr>
            <w:r w:rsidRPr="00BC409C">
              <w:rPr>
                <w:b/>
                <w:bCs/>
                <w:i/>
                <w:iCs/>
              </w:rPr>
              <w:lastRenderedPageBreak/>
              <w:t>currentSpCellInclL1-Report-r18</w:t>
            </w:r>
          </w:p>
          <w:p w14:paraId="6309392B" w14:textId="77777777" w:rsidR="003A1E5F" w:rsidRPr="00BC409C" w:rsidRDefault="003A1E5F" w:rsidP="00423E00">
            <w:pPr>
              <w:pStyle w:val="TAL"/>
              <w:rPr>
                <w:bCs/>
                <w:iCs/>
              </w:rPr>
            </w:pPr>
            <w:r w:rsidRPr="00BC409C">
              <w:rPr>
                <w:bCs/>
                <w:iCs/>
              </w:rPr>
              <w:t>Indicates support of always including the current SpCell in the L1 measurement report.</w:t>
            </w:r>
          </w:p>
          <w:p w14:paraId="73E30EFE" w14:textId="77777777" w:rsidR="003A1E5F" w:rsidRPr="00BC409C" w:rsidRDefault="003A1E5F" w:rsidP="00423E00">
            <w:pPr>
              <w:pStyle w:val="TAL"/>
              <w:rPr>
                <w:b/>
                <w:i/>
              </w:rPr>
            </w:pPr>
            <w:r w:rsidRPr="00BC409C">
              <w:rPr>
                <w:bCs/>
                <w:iCs/>
              </w:rPr>
              <w:t xml:space="preserve">UE supporting this feature shall also indicate support of </w:t>
            </w:r>
            <w:r w:rsidRPr="00BC409C">
              <w:rPr>
                <w:bCs/>
                <w:i/>
              </w:rPr>
              <w:t>intraFreqL1-MeasConfig-r18</w:t>
            </w:r>
            <w:r w:rsidRPr="00BC409C">
              <w:rPr>
                <w:bCs/>
                <w:iCs/>
              </w:rPr>
              <w:t>.</w:t>
            </w:r>
          </w:p>
        </w:tc>
        <w:tc>
          <w:tcPr>
            <w:tcW w:w="709" w:type="dxa"/>
          </w:tcPr>
          <w:p w14:paraId="68C32773" w14:textId="77777777" w:rsidR="003A1E5F" w:rsidRPr="00BC409C" w:rsidRDefault="003A1E5F" w:rsidP="00423E00">
            <w:pPr>
              <w:pStyle w:val="TAL"/>
              <w:jc w:val="center"/>
            </w:pPr>
            <w:r w:rsidRPr="00BC409C">
              <w:rPr>
                <w:bCs/>
                <w:iCs/>
              </w:rPr>
              <w:t>BC</w:t>
            </w:r>
          </w:p>
        </w:tc>
        <w:tc>
          <w:tcPr>
            <w:tcW w:w="567" w:type="dxa"/>
          </w:tcPr>
          <w:p w14:paraId="21CD4650" w14:textId="77777777" w:rsidR="003A1E5F" w:rsidRPr="00BC409C" w:rsidRDefault="003A1E5F" w:rsidP="00423E00">
            <w:pPr>
              <w:pStyle w:val="TAL"/>
              <w:jc w:val="center"/>
            </w:pPr>
            <w:r w:rsidRPr="00BC409C">
              <w:rPr>
                <w:bCs/>
                <w:iCs/>
              </w:rPr>
              <w:t>No</w:t>
            </w:r>
          </w:p>
        </w:tc>
        <w:tc>
          <w:tcPr>
            <w:tcW w:w="709" w:type="dxa"/>
          </w:tcPr>
          <w:p w14:paraId="5B0F353D" w14:textId="77777777" w:rsidR="003A1E5F" w:rsidRPr="00BC409C" w:rsidRDefault="003A1E5F" w:rsidP="00423E00">
            <w:pPr>
              <w:pStyle w:val="TAL"/>
              <w:jc w:val="center"/>
              <w:rPr>
                <w:bCs/>
                <w:iCs/>
              </w:rPr>
            </w:pPr>
            <w:r w:rsidRPr="00BC409C">
              <w:rPr>
                <w:bCs/>
                <w:iCs/>
              </w:rPr>
              <w:t>N/A</w:t>
            </w:r>
          </w:p>
        </w:tc>
        <w:tc>
          <w:tcPr>
            <w:tcW w:w="728" w:type="dxa"/>
          </w:tcPr>
          <w:p w14:paraId="717A5E9E" w14:textId="77777777" w:rsidR="003A1E5F" w:rsidRPr="00BC409C" w:rsidRDefault="003A1E5F" w:rsidP="00423E00">
            <w:pPr>
              <w:pStyle w:val="TAL"/>
              <w:jc w:val="center"/>
              <w:rPr>
                <w:bCs/>
                <w:iCs/>
              </w:rPr>
            </w:pPr>
            <w:r w:rsidRPr="00BC409C">
              <w:rPr>
                <w:bCs/>
                <w:iCs/>
              </w:rPr>
              <w:t>N/A</w:t>
            </w:r>
          </w:p>
        </w:tc>
      </w:tr>
      <w:tr w:rsidR="003A1E5F" w:rsidRPr="00BC409C" w14:paraId="06C38A6B" w14:textId="77777777" w:rsidTr="00423E00">
        <w:trPr>
          <w:cantSplit/>
          <w:tblHeader/>
        </w:trPr>
        <w:tc>
          <w:tcPr>
            <w:tcW w:w="6917" w:type="dxa"/>
          </w:tcPr>
          <w:p w14:paraId="786591BB" w14:textId="77777777" w:rsidR="003A1E5F" w:rsidRPr="00BC409C" w:rsidRDefault="003A1E5F" w:rsidP="00423E00">
            <w:pPr>
              <w:pStyle w:val="TAL"/>
              <w:rPr>
                <w:b/>
                <w:i/>
              </w:rPr>
            </w:pPr>
            <w:r w:rsidRPr="00BC409C">
              <w:rPr>
                <w:b/>
                <w:i/>
              </w:rPr>
              <w:t>dci-FormatsPCellPSCellUSS-Sets-r17</w:t>
            </w:r>
          </w:p>
          <w:p w14:paraId="6B94AC3D" w14:textId="77777777" w:rsidR="003A1E5F" w:rsidRPr="00BC409C" w:rsidRDefault="003A1E5F" w:rsidP="00423E00">
            <w:pPr>
              <w:pStyle w:val="TAL"/>
              <w:rPr>
                <w:bCs/>
                <w:iCs/>
              </w:rPr>
            </w:pPr>
            <w:r w:rsidRPr="00BC409C">
              <w:rPr>
                <w:bCs/>
                <w:iCs/>
              </w:rPr>
              <w:t>Indicates whether UE supports the monitoring DCI formats 0_1</w:t>
            </w:r>
            <w:proofErr w:type="gramStart"/>
            <w:r w:rsidRPr="00BC409C">
              <w:rPr>
                <w:bCs/>
                <w:iCs/>
              </w:rPr>
              <w:t>,1</w:t>
            </w:r>
            <w:proofErr w:type="gramEnd"/>
            <w:r w:rsidRPr="00BC409C">
              <w:rPr>
                <w:bCs/>
                <w:iCs/>
              </w:rPr>
              <w:t>_1,0_2 (if supported),1_2 (if supported) on PCell/PSCell USS set(s).</w:t>
            </w:r>
          </w:p>
          <w:p w14:paraId="41A0A35C" w14:textId="77777777" w:rsidR="003A1E5F" w:rsidRPr="00BC409C" w:rsidRDefault="003A1E5F" w:rsidP="00423E00">
            <w:pPr>
              <w:pStyle w:val="TAL"/>
              <w:rPr>
                <w:bCs/>
                <w:iCs/>
              </w:rPr>
            </w:pPr>
          </w:p>
          <w:p w14:paraId="4AA7DC5C" w14:textId="77777777" w:rsidR="003A1E5F" w:rsidRPr="00BC409C" w:rsidRDefault="003A1E5F" w:rsidP="00423E00">
            <w:pPr>
              <w:pStyle w:val="TAL"/>
              <w:rPr>
                <w:b/>
                <w:i/>
              </w:rPr>
            </w:pPr>
            <w:r w:rsidRPr="00BC409C">
              <w:rPr>
                <w:bCs/>
                <w:iCs/>
              </w:rPr>
              <w:t xml:space="preserve">UE indicating support of this feature shall indicate support of </w:t>
            </w:r>
            <w:r w:rsidRPr="00BC409C">
              <w:rPr>
                <w:bCs/>
                <w:i/>
              </w:rPr>
              <w:t>crossCarrierSchedulingSCell-SpCellTypeA-r17</w:t>
            </w:r>
            <w:r w:rsidRPr="00BC409C">
              <w:rPr>
                <w:bCs/>
                <w:iCs/>
              </w:rPr>
              <w:t>.</w:t>
            </w:r>
          </w:p>
        </w:tc>
        <w:tc>
          <w:tcPr>
            <w:tcW w:w="709" w:type="dxa"/>
          </w:tcPr>
          <w:p w14:paraId="24BD8A64" w14:textId="77777777" w:rsidR="003A1E5F" w:rsidRPr="00BC409C" w:rsidRDefault="003A1E5F" w:rsidP="00423E00">
            <w:pPr>
              <w:pStyle w:val="TAL"/>
              <w:jc w:val="center"/>
            </w:pPr>
            <w:r w:rsidRPr="00BC409C">
              <w:t>BC</w:t>
            </w:r>
          </w:p>
        </w:tc>
        <w:tc>
          <w:tcPr>
            <w:tcW w:w="567" w:type="dxa"/>
          </w:tcPr>
          <w:p w14:paraId="1672F76C" w14:textId="77777777" w:rsidR="003A1E5F" w:rsidRPr="00BC409C" w:rsidRDefault="003A1E5F" w:rsidP="00423E00">
            <w:pPr>
              <w:pStyle w:val="TAL"/>
              <w:jc w:val="center"/>
            </w:pPr>
            <w:r w:rsidRPr="00BC409C">
              <w:t>No</w:t>
            </w:r>
          </w:p>
        </w:tc>
        <w:tc>
          <w:tcPr>
            <w:tcW w:w="709" w:type="dxa"/>
          </w:tcPr>
          <w:p w14:paraId="538A9C96" w14:textId="77777777" w:rsidR="003A1E5F" w:rsidRPr="00BC409C" w:rsidRDefault="003A1E5F" w:rsidP="00423E00">
            <w:pPr>
              <w:pStyle w:val="TAL"/>
              <w:jc w:val="center"/>
              <w:rPr>
                <w:bCs/>
                <w:iCs/>
              </w:rPr>
            </w:pPr>
            <w:r w:rsidRPr="00BC409C">
              <w:rPr>
                <w:bCs/>
                <w:iCs/>
              </w:rPr>
              <w:t>N/A</w:t>
            </w:r>
          </w:p>
        </w:tc>
        <w:tc>
          <w:tcPr>
            <w:tcW w:w="728" w:type="dxa"/>
          </w:tcPr>
          <w:p w14:paraId="07A602BC" w14:textId="77777777" w:rsidR="003A1E5F" w:rsidRPr="00BC409C" w:rsidRDefault="003A1E5F" w:rsidP="00423E00">
            <w:pPr>
              <w:pStyle w:val="TAL"/>
              <w:jc w:val="center"/>
              <w:rPr>
                <w:bCs/>
                <w:iCs/>
              </w:rPr>
            </w:pPr>
            <w:r w:rsidRPr="00BC409C">
              <w:rPr>
                <w:bCs/>
                <w:iCs/>
              </w:rPr>
              <w:t>FR1 only</w:t>
            </w:r>
          </w:p>
        </w:tc>
      </w:tr>
      <w:tr w:rsidR="003A1E5F" w:rsidRPr="00BC409C" w14:paraId="414608CA" w14:textId="77777777" w:rsidTr="00423E00">
        <w:trPr>
          <w:cantSplit/>
          <w:tblHeader/>
        </w:trPr>
        <w:tc>
          <w:tcPr>
            <w:tcW w:w="6917" w:type="dxa"/>
          </w:tcPr>
          <w:p w14:paraId="16A1CD1E" w14:textId="77777777" w:rsidR="003A1E5F" w:rsidRPr="00BC409C" w:rsidRDefault="003A1E5F" w:rsidP="00423E00">
            <w:pPr>
              <w:keepNext/>
              <w:keepLines/>
              <w:spacing w:after="0"/>
              <w:rPr>
                <w:rFonts w:ascii="Arial" w:hAnsi="Arial"/>
                <w:b/>
                <w:i/>
                <w:sz w:val="18"/>
              </w:rPr>
            </w:pPr>
            <w:r w:rsidRPr="00BC409C">
              <w:rPr>
                <w:rFonts w:ascii="Arial" w:hAnsi="Arial"/>
                <w:b/>
                <w:i/>
                <w:sz w:val="18"/>
              </w:rPr>
              <w:t>defaultQCL-CrossCarrierA-CSI-Trig-r16</w:t>
            </w:r>
          </w:p>
          <w:p w14:paraId="5846ABBF" w14:textId="77777777" w:rsidR="003A1E5F" w:rsidRPr="00BC409C" w:rsidRDefault="003A1E5F" w:rsidP="00423E00">
            <w:pPr>
              <w:pStyle w:val="TAL"/>
              <w:rPr>
                <w:rFonts w:cs="Arial"/>
                <w:szCs w:val="18"/>
              </w:rPr>
            </w:pPr>
            <w:r w:rsidRPr="00BC409C">
              <w:rPr>
                <w:rFonts w:cs="Arial"/>
                <w:szCs w:val="18"/>
              </w:rPr>
              <w:t xml:space="preserve">Indicates whether the UE can be configured with </w:t>
            </w:r>
            <w:r w:rsidRPr="00BC409C">
              <w:rPr>
                <w:rFonts w:cs="Arial"/>
                <w:i/>
                <w:iCs/>
                <w:szCs w:val="18"/>
              </w:rPr>
              <w:t>enabledDefaultBeamForCCS</w:t>
            </w:r>
            <w:r w:rsidRPr="00BC409C">
              <w:rPr>
                <w:rFonts w:cs="Arial"/>
                <w:szCs w:val="18"/>
              </w:rPr>
              <w:t xml:space="preserve"> for default QCL assumption for cross-carrier A-CSI-RS triggering for same/different numerologies as specified in TS 38.213 [11].</w:t>
            </w:r>
          </w:p>
          <w:p w14:paraId="2A37B2E7" w14:textId="77777777" w:rsidR="003A1E5F" w:rsidRPr="00BC409C" w:rsidRDefault="003A1E5F" w:rsidP="00423E00">
            <w:pPr>
              <w:pStyle w:val="TAL"/>
              <w:rPr>
                <w:rFonts w:cs="Arial"/>
                <w:szCs w:val="18"/>
              </w:rPr>
            </w:pPr>
          </w:p>
          <w:p w14:paraId="35D70CB4" w14:textId="77777777" w:rsidR="003A1E5F" w:rsidRPr="00BC409C" w:rsidRDefault="003A1E5F" w:rsidP="00423E00">
            <w:pPr>
              <w:pStyle w:val="TAL"/>
              <w:rPr>
                <w:bCs/>
                <w:iCs/>
              </w:rPr>
            </w:pPr>
            <w:r w:rsidRPr="00BC409C">
              <w:rPr>
                <w:bCs/>
                <w:iCs/>
              </w:rPr>
              <w:t xml:space="preserve">Value </w:t>
            </w:r>
            <w:r w:rsidRPr="00BC409C">
              <w:rPr>
                <w:bCs/>
                <w:i/>
              </w:rPr>
              <w:t>diffOnly</w:t>
            </w:r>
            <w:r w:rsidRPr="00BC409C">
              <w:rPr>
                <w:bCs/>
                <w:iCs/>
              </w:rPr>
              <w:t xml:space="preserve"> indicates the UE supports this feature for different SCS combination(s).</w:t>
            </w:r>
          </w:p>
          <w:p w14:paraId="160F257E" w14:textId="77777777" w:rsidR="003A1E5F" w:rsidRPr="00BC409C" w:rsidRDefault="003A1E5F" w:rsidP="00423E00">
            <w:pPr>
              <w:pStyle w:val="TAL"/>
              <w:rPr>
                <w:b/>
                <w:i/>
              </w:rPr>
            </w:pPr>
            <w:r w:rsidRPr="00BC409C">
              <w:rPr>
                <w:bCs/>
                <w:iCs/>
              </w:rPr>
              <w:t xml:space="preserve">Value </w:t>
            </w:r>
            <w:r w:rsidRPr="00BC409C">
              <w:rPr>
                <w:bCs/>
                <w:i/>
              </w:rPr>
              <w:t>both</w:t>
            </w:r>
            <w:r w:rsidRPr="00BC409C">
              <w:rPr>
                <w:bCs/>
                <w:iCs/>
              </w:rPr>
              <w:t xml:space="preserve"> indicates the UE supports this feature for same SCS and for different SCS combination(s) (low-to-high, high-to-low or both) reported for </w:t>
            </w:r>
            <w:r w:rsidRPr="00BC409C">
              <w:rPr>
                <w:bCs/>
                <w:i/>
              </w:rPr>
              <w:t>crossCarrierA-CSI-trigDiffSCS-r16.</w:t>
            </w:r>
          </w:p>
        </w:tc>
        <w:tc>
          <w:tcPr>
            <w:tcW w:w="709" w:type="dxa"/>
          </w:tcPr>
          <w:p w14:paraId="5E1E0CEB" w14:textId="77777777" w:rsidR="003A1E5F" w:rsidRPr="00BC409C" w:rsidRDefault="003A1E5F" w:rsidP="00423E00">
            <w:pPr>
              <w:pStyle w:val="TAL"/>
              <w:jc w:val="center"/>
            </w:pPr>
            <w:r w:rsidRPr="00BC409C">
              <w:rPr>
                <w:rFonts w:cs="Arial"/>
                <w:szCs w:val="18"/>
              </w:rPr>
              <w:t>BC</w:t>
            </w:r>
          </w:p>
        </w:tc>
        <w:tc>
          <w:tcPr>
            <w:tcW w:w="567" w:type="dxa"/>
          </w:tcPr>
          <w:p w14:paraId="41E26B69" w14:textId="77777777" w:rsidR="003A1E5F" w:rsidRPr="00BC409C" w:rsidRDefault="003A1E5F" w:rsidP="00423E00">
            <w:pPr>
              <w:pStyle w:val="TAL"/>
              <w:jc w:val="center"/>
            </w:pPr>
            <w:r w:rsidRPr="00BC409C">
              <w:rPr>
                <w:rFonts w:cs="Arial"/>
                <w:szCs w:val="18"/>
              </w:rPr>
              <w:t>No</w:t>
            </w:r>
          </w:p>
        </w:tc>
        <w:tc>
          <w:tcPr>
            <w:tcW w:w="709" w:type="dxa"/>
          </w:tcPr>
          <w:p w14:paraId="263F8565" w14:textId="77777777" w:rsidR="003A1E5F" w:rsidRPr="00BC409C" w:rsidRDefault="003A1E5F" w:rsidP="00423E00">
            <w:pPr>
              <w:pStyle w:val="TAL"/>
              <w:jc w:val="center"/>
            </w:pPr>
            <w:r w:rsidRPr="00BC409C">
              <w:rPr>
                <w:bCs/>
                <w:iCs/>
              </w:rPr>
              <w:t>N/A</w:t>
            </w:r>
          </w:p>
        </w:tc>
        <w:tc>
          <w:tcPr>
            <w:tcW w:w="728" w:type="dxa"/>
          </w:tcPr>
          <w:p w14:paraId="6DED3CE5" w14:textId="77777777" w:rsidR="003A1E5F" w:rsidRPr="00BC409C" w:rsidRDefault="003A1E5F" w:rsidP="00423E00">
            <w:pPr>
              <w:pStyle w:val="TAL"/>
              <w:jc w:val="center"/>
            </w:pPr>
            <w:r w:rsidRPr="00BC409C">
              <w:rPr>
                <w:bCs/>
                <w:iCs/>
              </w:rPr>
              <w:t>N/A</w:t>
            </w:r>
          </w:p>
        </w:tc>
      </w:tr>
      <w:tr w:rsidR="003A1E5F" w:rsidRPr="00BC409C" w14:paraId="75C90040" w14:textId="77777777" w:rsidTr="00423E00">
        <w:trPr>
          <w:cantSplit/>
          <w:tblHeader/>
        </w:trPr>
        <w:tc>
          <w:tcPr>
            <w:tcW w:w="6917" w:type="dxa"/>
          </w:tcPr>
          <w:p w14:paraId="36CC00EE" w14:textId="77777777" w:rsidR="003A1E5F" w:rsidRPr="00BC409C" w:rsidRDefault="003A1E5F" w:rsidP="00423E00">
            <w:pPr>
              <w:pStyle w:val="TAL"/>
              <w:rPr>
                <w:b/>
                <w:bCs/>
                <w:i/>
                <w:iCs/>
              </w:rPr>
            </w:pPr>
            <w:r w:rsidRPr="00BC409C">
              <w:rPr>
                <w:b/>
                <w:bCs/>
                <w:i/>
                <w:iCs/>
              </w:rPr>
              <w:t>demodulationEnhancementCA-r17</w:t>
            </w:r>
          </w:p>
          <w:p w14:paraId="4B4C723E" w14:textId="77777777" w:rsidR="003A1E5F" w:rsidRPr="00BC409C" w:rsidRDefault="003A1E5F" w:rsidP="00423E00">
            <w:pPr>
              <w:pStyle w:val="TAL"/>
            </w:pPr>
            <w:r w:rsidRPr="00BC409C">
              <w:t>Indicates whether the UE supports the enhanced demodulation processing for carrier aggregation for HST-SFN joint transmission scheme with velocity up to 500km/h as specified in TS 38.101-4 [18].</w:t>
            </w:r>
          </w:p>
          <w:p w14:paraId="4EC78ED0" w14:textId="77777777" w:rsidR="003A1E5F" w:rsidRPr="00BC409C" w:rsidRDefault="003A1E5F" w:rsidP="00423E00">
            <w:pPr>
              <w:pStyle w:val="TAL"/>
            </w:pPr>
          </w:p>
          <w:p w14:paraId="58BE96AE" w14:textId="77777777" w:rsidR="003A1E5F" w:rsidRPr="00BC409C" w:rsidRDefault="003A1E5F" w:rsidP="00423E00">
            <w:pPr>
              <w:pStyle w:val="TAL"/>
              <w:rPr>
                <w:b/>
                <w:i/>
              </w:rPr>
            </w:pPr>
            <w:r w:rsidRPr="00BC409C">
              <w:t xml:space="preserve">UE indicating support of this feature shall indicate support of </w:t>
            </w:r>
            <w:r w:rsidRPr="00BC409C">
              <w:rPr>
                <w:i/>
                <w:iCs/>
              </w:rPr>
              <w:t>demodulationEnhancement-r16</w:t>
            </w:r>
            <w:r w:rsidRPr="00BC409C">
              <w:t>.</w:t>
            </w:r>
          </w:p>
        </w:tc>
        <w:tc>
          <w:tcPr>
            <w:tcW w:w="709" w:type="dxa"/>
          </w:tcPr>
          <w:p w14:paraId="22A7783D" w14:textId="77777777" w:rsidR="003A1E5F" w:rsidRPr="00BC409C" w:rsidRDefault="003A1E5F" w:rsidP="00423E00">
            <w:pPr>
              <w:pStyle w:val="TAL"/>
              <w:jc w:val="center"/>
            </w:pPr>
            <w:r w:rsidRPr="00BC409C">
              <w:rPr>
                <w:rFonts w:eastAsia="等线"/>
                <w:lang w:eastAsia="zh-CN"/>
              </w:rPr>
              <w:t>BC</w:t>
            </w:r>
          </w:p>
        </w:tc>
        <w:tc>
          <w:tcPr>
            <w:tcW w:w="567" w:type="dxa"/>
          </w:tcPr>
          <w:p w14:paraId="0DBC8CA3" w14:textId="77777777" w:rsidR="003A1E5F" w:rsidRPr="00BC409C" w:rsidRDefault="003A1E5F" w:rsidP="00423E00">
            <w:pPr>
              <w:pStyle w:val="TAL"/>
              <w:jc w:val="center"/>
            </w:pPr>
            <w:r w:rsidRPr="00BC409C">
              <w:rPr>
                <w:rFonts w:eastAsia="等线"/>
                <w:lang w:eastAsia="zh-CN"/>
              </w:rPr>
              <w:t>No</w:t>
            </w:r>
          </w:p>
        </w:tc>
        <w:tc>
          <w:tcPr>
            <w:tcW w:w="709" w:type="dxa"/>
          </w:tcPr>
          <w:p w14:paraId="156BFFD7" w14:textId="77777777" w:rsidR="003A1E5F" w:rsidRPr="00BC409C" w:rsidRDefault="003A1E5F" w:rsidP="00423E00">
            <w:pPr>
              <w:pStyle w:val="TAL"/>
              <w:jc w:val="center"/>
              <w:rPr>
                <w:bCs/>
                <w:iCs/>
              </w:rPr>
            </w:pPr>
            <w:r w:rsidRPr="00BC409C">
              <w:rPr>
                <w:rFonts w:eastAsia="等线"/>
                <w:bCs/>
                <w:iCs/>
                <w:lang w:eastAsia="zh-CN"/>
              </w:rPr>
              <w:t>No</w:t>
            </w:r>
          </w:p>
        </w:tc>
        <w:tc>
          <w:tcPr>
            <w:tcW w:w="728" w:type="dxa"/>
          </w:tcPr>
          <w:p w14:paraId="6B429E8A" w14:textId="77777777" w:rsidR="003A1E5F" w:rsidRPr="00BC409C" w:rsidRDefault="003A1E5F" w:rsidP="00423E00">
            <w:pPr>
              <w:pStyle w:val="TAL"/>
              <w:jc w:val="center"/>
              <w:rPr>
                <w:bCs/>
                <w:iCs/>
              </w:rPr>
            </w:pPr>
            <w:r w:rsidRPr="00BC409C">
              <w:rPr>
                <w:rFonts w:eastAsia="等线"/>
                <w:bCs/>
                <w:iCs/>
                <w:lang w:eastAsia="zh-CN"/>
              </w:rPr>
              <w:t>FR1 only</w:t>
            </w:r>
          </w:p>
        </w:tc>
      </w:tr>
      <w:tr w:rsidR="003A1E5F" w:rsidRPr="00BC409C" w14:paraId="32EF4560" w14:textId="77777777" w:rsidTr="00423E00">
        <w:trPr>
          <w:cantSplit/>
          <w:tblHeader/>
        </w:trPr>
        <w:tc>
          <w:tcPr>
            <w:tcW w:w="6917" w:type="dxa"/>
          </w:tcPr>
          <w:p w14:paraId="3B1B9BA6" w14:textId="77777777" w:rsidR="003A1E5F" w:rsidRPr="00BC409C" w:rsidRDefault="003A1E5F" w:rsidP="00423E00">
            <w:pPr>
              <w:pStyle w:val="TAL"/>
              <w:rPr>
                <w:b/>
                <w:i/>
              </w:rPr>
            </w:pPr>
            <w:r w:rsidRPr="00BC409C">
              <w:rPr>
                <w:b/>
                <w:i/>
              </w:rPr>
              <w:t>diffNumerologyAcrossPUCCH-Group</w:t>
            </w:r>
          </w:p>
          <w:p w14:paraId="2D2F07A6" w14:textId="77777777" w:rsidR="003A1E5F" w:rsidRPr="00BC409C" w:rsidRDefault="003A1E5F" w:rsidP="00423E00">
            <w:pPr>
              <w:pStyle w:val="TAL"/>
            </w:pPr>
            <w:r w:rsidRPr="00BC409C">
              <w:t>Indicates whether different numerology across two NR PUCCH groups for data and control channel at a given time in NR CA and (NG</w:t>
            </w:r>
            <w:proofErr w:type="gramStart"/>
            <w:r w:rsidRPr="00BC409C">
              <w:t>)EN</w:t>
            </w:r>
            <w:proofErr w:type="gramEnd"/>
            <w:r w:rsidRPr="00BC409C">
              <w:t>-DC</w:t>
            </w:r>
            <w:r w:rsidRPr="00BC409C">
              <w:rPr>
                <w:lang w:eastAsia="en-GB"/>
              </w:rPr>
              <w:t>/NE-DC</w:t>
            </w:r>
            <w:r w:rsidRPr="00BC409C">
              <w:t xml:space="preserve"> is supported by the UE.</w:t>
            </w:r>
          </w:p>
        </w:tc>
        <w:tc>
          <w:tcPr>
            <w:tcW w:w="709" w:type="dxa"/>
          </w:tcPr>
          <w:p w14:paraId="004524B4" w14:textId="77777777" w:rsidR="003A1E5F" w:rsidRPr="00BC409C" w:rsidRDefault="003A1E5F" w:rsidP="00423E00">
            <w:pPr>
              <w:pStyle w:val="TAL"/>
              <w:jc w:val="center"/>
            </w:pPr>
            <w:r w:rsidRPr="00BC409C">
              <w:t>BC</w:t>
            </w:r>
          </w:p>
        </w:tc>
        <w:tc>
          <w:tcPr>
            <w:tcW w:w="567" w:type="dxa"/>
          </w:tcPr>
          <w:p w14:paraId="779DC61C" w14:textId="77777777" w:rsidR="003A1E5F" w:rsidRPr="00BC409C" w:rsidRDefault="003A1E5F" w:rsidP="00423E00">
            <w:pPr>
              <w:pStyle w:val="TAL"/>
              <w:jc w:val="center"/>
            </w:pPr>
            <w:r w:rsidRPr="00BC409C">
              <w:t>No</w:t>
            </w:r>
          </w:p>
        </w:tc>
        <w:tc>
          <w:tcPr>
            <w:tcW w:w="709" w:type="dxa"/>
          </w:tcPr>
          <w:p w14:paraId="7AC60D44" w14:textId="77777777" w:rsidR="003A1E5F" w:rsidRPr="00BC409C" w:rsidRDefault="003A1E5F" w:rsidP="00423E00">
            <w:pPr>
              <w:pStyle w:val="TAL"/>
              <w:jc w:val="center"/>
            </w:pPr>
            <w:r w:rsidRPr="00BC409C">
              <w:rPr>
                <w:bCs/>
                <w:iCs/>
              </w:rPr>
              <w:t>N/A</w:t>
            </w:r>
          </w:p>
        </w:tc>
        <w:tc>
          <w:tcPr>
            <w:tcW w:w="728" w:type="dxa"/>
          </w:tcPr>
          <w:p w14:paraId="1AF7E3EA" w14:textId="77777777" w:rsidR="003A1E5F" w:rsidRPr="00BC409C" w:rsidRDefault="003A1E5F" w:rsidP="00423E00">
            <w:pPr>
              <w:pStyle w:val="TAL"/>
              <w:jc w:val="center"/>
            </w:pPr>
            <w:r w:rsidRPr="00BC409C">
              <w:rPr>
                <w:bCs/>
                <w:iCs/>
              </w:rPr>
              <w:t>N/A</w:t>
            </w:r>
          </w:p>
        </w:tc>
      </w:tr>
      <w:tr w:rsidR="003A1E5F" w:rsidRPr="00BC409C" w14:paraId="29007C81" w14:textId="77777777" w:rsidTr="00423E00">
        <w:trPr>
          <w:cantSplit/>
          <w:tblHeader/>
        </w:trPr>
        <w:tc>
          <w:tcPr>
            <w:tcW w:w="6917" w:type="dxa"/>
          </w:tcPr>
          <w:p w14:paraId="204544A6" w14:textId="77777777" w:rsidR="003A1E5F" w:rsidRPr="00BC409C" w:rsidRDefault="003A1E5F" w:rsidP="00423E00">
            <w:pPr>
              <w:pStyle w:val="TAL"/>
              <w:rPr>
                <w:b/>
                <w:i/>
              </w:rPr>
            </w:pPr>
            <w:r w:rsidRPr="00BC409C">
              <w:rPr>
                <w:b/>
                <w:i/>
              </w:rPr>
              <w:t>diffNumerologyAcrossPUCCH-Group-CarrierTypes-r16</w:t>
            </w:r>
          </w:p>
          <w:p w14:paraId="1C6766CE" w14:textId="77777777" w:rsidR="003A1E5F" w:rsidRPr="00BC409C" w:rsidRDefault="003A1E5F" w:rsidP="00423E00">
            <w:pPr>
              <w:pStyle w:val="TAL"/>
              <w:rPr>
                <w:b/>
                <w:i/>
              </w:rPr>
            </w:pPr>
            <w:r w:rsidRPr="00BC409C">
              <w:t xml:space="preserve">Indicates whether different numerology across two NR PUCCH groups for data and control channel at a given time in NR CA for UE supporting two PUCCH groups with 3 or more bands with at least two carrier types. UE indicating support of this feature shall indicate support of </w:t>
            </w:r>
            <w:r w:rsidRPr="00BC409C">
              <w:rPr>
                <w:i/>
              </w:rPr>
              <w:t>twoPUCCH-Grp-ConfigurationsList-r16.</w:t>
            </w:r>
          </w:p>
        </w:tc>
        <w:tc>
          <w:tcPr>
            <w:tcW w:w="709" w:type="dxa"/>
          </w:tcPr>
          <w:p w14:paraId="45DF9FCA" w14:textId="77777777" w:rsidR="003A1E5F" w:rsidRPr="00BC409C" w:rsidRDefault="003A1E5F" w:rsidP="00423E00">
            <w:pPr>
              <w:pStyle w:val="TAL"/>
              <w:jc w:val="center"/>
            </w:pPr>
            <w:r w:rsidRPr="00BC409C">
              <w:t>BC</w:t>
            </w:r>
          </w:p>
        </w:tc>
        <w:tc>
          <w:tcPr>
            <w:tcW w:w="567" w:type="dxa"/>
          </w:tcPr>
          <w:p w14:paraId="2F01CFA4" w14:textId="77777777" w:rsidR="003A1E5F" w:rsidRPr="00BC409C" w:rsidRDefault="003A1E5F" w:rsidP="00423E00">
            <w:pPr>
              <w:pStyle w:val="TAL"/>
              <w:jc w:val="center"/>
            </w:pPr>
            <w:r w:rsidRPr="00BC409C">
              <w:t>No</w:t>
            </w:r>
          </w:p>
        </w:tc>
        <w:tc>
          <w:tcPr>
            <w:tcW w:w="709" w:type="dxa"/>
          </w:tcPr>
          <w:p w14:paraId="73879673" w14:textId="77777777" w:rsidR="003A1E5F" w:rsidRPr="00BC409C" w:rsidRDefault="003A1E5F" w:rsidP="00423E00">
            <w:pPr>
              <w:pStyle w:val="TAL"/>
              <w:jc w:val="center"/>
              <w:rPr>
                <w:bCs/>
                <w:iCs/>
              </w:rPr>
            </w:pPr>
            <w:r w:rsidRPr="00BC409C">
              <w:rPr>
                <w:bCs/>
                <w:iCs/>
              </w:rPr>
              <w:t>N/A</w:t>
            </w:r>
          </w:p>
        </w:tc>
        <w:tc>
          <w:tcPr>
            <w:tcW w:w="728" w:type="dxa"/>
          </w:tcPr>
          <w:p w14:paraId="33A3ABBF" w14:textId="77777777" w:rsidR="003A1E5F" w:rsidRPr="00BC409C" w:rsidRDefault="003A1E5F" w:rsidP="00423E00">
            <w:pPr>
              <w:pStyle w:val="TAL"/>
              <w:jc w:val="center"/>
              <w:rPr>
                <w:bCs/>
                <w:iCs/>
              </w:rPr>
            </w:pPr>
            <w:r w:rsidRPr="00BC409C">
              <w:rPr>
                <w:bCs/>
                <w:iCs/>
              </w:rPr>
              <w:t>N/A</w:t>
            </w:r>
          </w:p>
        </w:tc>
      </w:tr>
      <w:tr w:rsidR="003A1E5F" w:rsidRPr="00BC409C" w14:paraId="6E9A245A" w14:textId="77777777" w:rsidTr="00423E00">
        <w:trPr>
          <w:cantSplit/>
          <w:tblHeader/>
        </w:trPr>
        <w:tc>
          <w:tcPr>
            <w:tcW w:w="6917" w:type="dxa"/>
          </w:tcPr>
          <w:p w14:paraId="12B52A99" w14:textId="77777777" w:rsidR="003A1E5F" w:rsidRPr="00BC409C" w:rsidRDefault="003A1E5F" w:rsidP="00423E00">
            <w:pPr>
              <w:pStyle w:val="TAL"/>
              <w:rPr>
                <w:b/>
                <w:i/>
              </w:rPr>
            </w:pPr>
            <w:r w:rsidRPr="00BC409C">
              <w:rPr>
                <w:b/>
                <w:i/>
              </w:rPr>
              <w:t>diffNumerologyWithinPUCCH-GroupLargerSCS</w:t>
            </w:r>
          </w:p>
          <w:p w14:paraId="4B2FD8DE" w14:textId="77777777" w:rsidR="003A1E5F" w:rsidRPr="00BC409C" w:rsidRDefault="003A1E5F" w:rsidP="00423E00">
            <w:pPr>
              <w:pStyle w:val="TAL"/>
            </w:pPr>
            <w:r w:rsidRPr="00BC409C">
              <w:t>Indicates whether UE supports different numerology across carriers within a PUCCH group and a same numerology between DL and UL per carrier for data/control channel at a given time in NR CA, (NG</w:t>
            </w:r>
            <w:proofErr w:type="gramStart"/>
            <w:r w:rsidRPr="00BC409C">
              <w:t>)EN</w:t>
            </w:r>
            <w:proofErr w:type="gramEnd"/>
            <w:r w:rsidRPr="00BC409C">
              <w:t>-DC/NE-DC and NR-DC.</w:t>
            </w:r>
          </w:p>
          <w:p w14:paraId="059F99B7" w14:textId="77777777" w:rsidR="003A1E5F" w:rsidRPr="00BC409C" w:rsidRDefault="003A1E5F" w:rsidP="00423E00">
            <w:pPr>
              <w:pStyle w:val="TAL"/>
            </w:pPr>
            <w:r w:rsidRPr="00BC409C">
              <w:t>In case of NR CA and (NG</w:t>
            </w:r>
            <w:proofErr w:type="gramStart"/>
            <w:r w:rsidRPr="00BC409C">
              <w:t>)EN</w:t>
            </w:r>
            <w:proofErr w:type="gramEnd"/>
            <w:r w:rsidRPr="00BC409C">
              <w:t>-DC/NE-DC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larger SCS for data and control channel at a given time.</w:t>
            </w:r>
          </w:p>
          <w:p w14:paraId="56D8A585" w14:textId="77777777" w:rsidR="003A1E5F" w:rsidRPr="00BC409C" w:rsidRDefault="003A1E5F" w:rsidP="00423E00">
            <w:pPr>
              <w:pStyle w:val="TAL"/>
            </w:pPr>
            <w:r w:rsidRPr="00BC409C">
              <w:t>In case of (NG</w:t>
            </w:r>
            <w:proofErr w:type="gramStart"/>
            <w:r w:rsidRPr="00BC409C">
              <w:t>)EN</w:t>
            </w:r>
            <w:proofErr w:type="gramEnd"/>
            <w:r w:rsidRPr="00BC409C">
              <w:t>-DC/NE-DC with two NR PUCCH groups, it indicates whether 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5052C751" w14:textId="77777777" w:rsidR="003A1E5F" w:rsidRPr="00BC409C" w:rsidRDefault="003A1E5F" w:rsidP="00423E00">
            <w:pPr>
              <w:pStyle w:val="TAL"/>
              <w:rPr>
                <w:b/>
                <w:i/>
              </w:rPr>
            </w:pPr>
            <w:r w:rsidRPr="00BC409C">
              <w:t>In case of NR-DC, it indicates whether 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14:paraId="12B54CC3" w14:textId="77777777" w:rsidR="003A1E5F" w:rsidRPr="00BC409C" w:rsidRDefault="003A1E5F" w:rsidP="00423E00">
            <w:pPr>
              <w:pStyle w:val="TAL"/>
              <w:jc w:val="center"/>
            </w:pPr>
            <w:r w:rsidRPr="00BC409C">
              <w:t>BC</w:t>
            </w:r>
          </w:p>
        </w:tc>
        <w:tc>
          <w:tcPr>
            <w:tcW w:w="567" w:type="dxa"/>
          </w:tcPr>
          <w:p w14:paraId="504EA29D" w14:textId="77777777" w:rsidR="003A1E5F" w:rsidRPr="00BC409C" w:rsidRDefault="003A1E5F" w:rsidP="00423E00">
            <w:pPr>
              <w:pStyle w:val="TAL"/>
              <w:jc w:val="center"/>
            </w:pPr>
            <w:r w:rsidRPr="00BC409C">
              <w:t>No</w:t>
            </w:r>
          </w:p>
        </w:tc>
        <w:tc>
          <w:tcPr>
            <w:tcW w:w="709" w:type="dxa"/>
          </w:tcPr>
          <w:p w14:paraId="73C14FB4" w14:textId="77777777" w:rsidR="003A1E5F" w:rsidRPr="00BC409C" w:rsidRDefault="003A1E5F" w:rsidP="00423E00">
            <w:pPr>
              <w:pStyle w:val="TAL"/>
              <w:jc w:val="center"/>
            </w:pPr>
            <w:r w:rsidRPr="00BC409C">
              <w:rPr>
                <w:bCs/>
                <w:iCs/>
              </w:rPr>
              <w:t>N/A</w:t>
            </w:r>
          </w:p>
        </w:tc>
        <w:tc>
          <w:tcPr>
            <w:tcW w:w="728" w:type="dxa"/>
          </w:tcPr>
          <w:p w14:paraId="5A1B9118" w14:textId="77777777" w:rsidR="003A1E5F" w:rsidRPr="00BC409C" w:rsidRDefault="003A1E5F" w:rsidP="00423E00">
            <w:pPr>
              <w:pStyle w:val="TAL"/>
              <w:jc w:val="center"/>
            </w:pPr>
            <w:r w:rsidRPr="00BC409C">
              <w:rPr>
                <w:bCs/>
                <w:iCs/>
              </w:rPr>
              <w:t>N/A</w:t>
            </w:r>
          </w:p>
        </w:tc>
      </w:tr>
      <w:tr w:rsidR="003A1E5F" w:rsidRPr="00BC409C" w14:paraId="0D159B4C" w14:textId="77777777" w:rsidTr="00423E00">
        <w:trPr>
          <w:cantSplit/>
          <w:tblHeader/>
        </w:trPr>
        <w:tc>
          <w:tcPr>
            <w:tcW w:w="6917" w:type="dxa"/>
          </w:tcPr>
          <w:p w14:paraId="2A717A59" w14:textId="77777777" w:rsidR="003A1E5F" w:rsidRPr="00BC409C" w:rsidRDefault="003A1E5F" w:rsidP="00423E00">
            <w:pPr>
              <w:pStyle w:val="TAL"/>
              <w:rPr>
                <w:b/>
                <w:i/>
              </w:rPr>
            </w:pPr>
            <w:r w:rsidRPr="00BC409C">
              <w:rPr>
                <w:b/>
                <w:i/>
              </w:rPr>
              <w:t>diffNumerologyWithinPUCCH-GroupLargerSCS-CarrierTypes-r16</w:t>
            </w:r>
          </w:p>
          <w:p w14:paraId="5E6F6027" w14:textId="77777777" w:rsidR="003A1E5F" w:rsidRPr="00BC409C" w:rsidRDefault="003A1E5F" w:rsidP="00423E00">
            <w:pPr>
              <w:pStyle w:val="TAL"/>
            </w:pPr>
            <w:r w:rsidRPr="00BC409C">
              <w:t xml:space="preserve">Indicates whether UE supports different numerology across carriers up to 2 different numerologies within the same PUCCH group wherein PUCCH is sent on the carrier with larger SCS for data/control channel at a given time in NR CA for UE supporting two PUCCH groups with 3 or more bands with at least two carrier types. UE indicating support of this feature shall indicate support of </w:t>
            </w:r>
            <w:r w:rsidRPr="00BC409C">
              <w:rPr>
                <w:i/>
              </w:rPr>
              <w:t>twoPUCCH-Grp-ConfigurationsList-r16.</w:t>
            </w:r>
          </w:p>
          <w:p w14:paraId="71C89E5E" w14:textId="77777777" w:rsidR="003A1E5F" w:rsidRPr="00BC409C" w:rsidRDefault="003A1E5F" w:rsidP="00423E00">
            <w:pPr>
              <w:pStyle w:val="TAL"/>
            </w:pPr>
          </w:p>
          <w:p w14:paraId="3870730F" w14:textId="77777777" w:rsidR="003A1E5F" w:rsidRPr="00BC409C" w:rsidRDefault="003A1E5F" w:rsidP="00423E00">
            <w:pPr>
              <w:pStyle w:val="TAN"/>
            </w:pPr>
            <w:r w:rsidRPr="00BC409C">
              <w:t>NOTE:</w:t>
            </w:r>
            <w:r w:rsidRPr="00BC409C">
              <w:rPr>
                <w:rFonts w:cs="Arial"/>
                <w:szCs w:val="18"/>
              </w:rPr>
              <w:tab/>
            </w:r>
            <w:r w:rsidRPr="00BC409C">
              <w:t>PUCCH is sent on a carrier with SCS not smaller than SCS of any DL carriers corresponding to the PUCCH group.</w:t>
            </w:r>
          </w:p>
        </w:tc>
        <w:tc>
          <w:tcPr>
            <w:tcW w:w="709" w:type="dxa"/>
          </w:tcPr>
          <w:p w14:paraId="4CFAEA7A" w14:textId="77777777" w:rsidR="003A1E5F" w:rsidRPr="00BC409C" w:rsidRDefault="003A1E5F" w:rsidP="00423E00">
            <w:pPr>
              <w:pStyle w:val="TAL"/>
              <w:jc w:val="center"/>
            </w:pPr>
            <w:r w:rsidRPr="00BC409C">
              <w:t>BC</w:t>
            </w:r>
          </w:p>
        </w:tc>
        <w:tc>
          <w:tcPr>
            <w:tcW w:w="567" w:type="dxa"/>
          </w:tcPr>
          <w:p w14:paraId="510236F7" w14:textId="77777777" w:rsidR="003A1E5F" w:rsidRPr="00BC409C" w:rsidRDefault="003A1E5F" w:rsidP="00423E00">
            <w:pPr>
              <w:pStyle w:val="TAL"/>
              <w:jc w:val="center"/>
            </w:pPr>
            <w:r w:rsidRPr="00BC409C">
              <w:t>No</w:t>
            </w:r>
          </w:p>
        </w:tc>
        <w:tc>
          <w:tcPr>
            <w:tcW w:w="709" w:type="dxa"/>
          </w:tcPr>
          <w:p w14:paraId="5D038A1B" w14:textId="77777777" w:rsidR="003A1E5F" w:rsidRPr="00BC409C" w:rsidRDefault="003A1E5F" w:rsidP="00423E00">
            <w:pPr>
              <w:pStyle w:val="TAL"/>
              <w:jc w:val="center"/>
              <w:rPr>
                <w:bCs/>
                <w:iCs/>
              </w:rPr>
            </w:pPr>
            <w:r w:rsidRPr="00BC409C">
              <w:rPr>
                <w:bCs/>
                <w:iCs/>
              </w:rPr>
              <w:t>N/A</w:t>
            </w:r>
          </w:p>
        </w:tc>
        <w:tc>
          <w:tcPr>
            <w:tcW w:w="728" w:type="dxa"/>
          </w:tcPr>
          <w:p w14:paraId="6BD6089F" w14:textId="77777777" w:rsidR="003A1E5F" w:rsidRPr="00BC409C" w:rsidRDefault="003A1E5F" w:rsidP="00423E00">
            <w:pPr>
              <w:pStyle w:val="TAL"/>
              <w:jc w:val="center"/>
              <w:rPr>
                <w:bCs/>
                <w:iCs/>
              </w:rPr>
            </w:pPr>
            <w:r w:rsidRPr="00BC409C">
              <w:rPr>
                <w:bCs/>
                <w:iCs/>
              </w:rPr>
              <w:t>N/A</w:t>
            </w:r>
          </w:p>
        </w:tc>
      </w:tr>
      <w:tr w:rsidR="003A1E5F" w:rsidRPr="00BC409C" w14:paraId="68090DF1" w14:textId="77777777" w:rsidTr="00423E00">
        <w:trPr>
          <w:cantSplit/>
          <w:tblHeader/>
        </w:trPr>
        <w:tc>
          <w:tcPr>
            <w:tcW w:w="6917" w:type="dxa"/>
          </w:tcPr>
          <w:p w14:paraId="10F37CDE" w14:textId="77777777" w:rsidR="003A1E5F" w:rsidRPr="00BC409C" w:rsidRDefault="003A1E5F" w:rsidP="00423E00">
            <w:pPr>
              <w:pStyle w:val="TAL"/>
              <w:rPr>
                <w:b/>
                <w:i/>
              </w:rPr>
            </w:pPr>
            <w:r w:rsidRPr="00BC409C">
              <w:rPr>
                <w:b/>
                <w:i/>
              </w:rPr>
              <w:lastRenderedPageBreak/>
              <w:t>diffNumerologyWithinPUCCH-GroupSmallerSCS</w:t>
            </w:r>
          </w:p>
          <w:p w14:paraId="680A0459" w14:textId="77777777" w:rsidR="003A1E5F" w:rsidRPr="00BC409C" w:rsidRDefault="003A1E5F" w:rsidP="00423E00">
            <w:pPr>
              <w:pStyle w:val="TAL"/>
            </w:pPr>
            <w:r w:rsidRPr="00BC409C">
              <w:t>Indicates whether UE supports different numerology across carriers within a PUCCH group and a same numerology between DL and UL per carrier for data/control channel at a given time in NR CA, (NG</w:t>
            </w:r>
            <w:proofErr w:type="gramStart"/>
            <w:r w:rsidRPr="00BC409C">
              <w:t>)EN</w:t>
            </w:r>
            <w:proofErr w:type="gramEnd"/>
            <w:r w:rsidRPr="00BC409C">
              <w:t>-DC/NE-DC and NR-DC.</w:t>
            </w:r>
          </w:p>
          <w:p w14:paraId="6355B0E8" w14:textId="77777777" w:rsidR="003A1E5F" w:rsidRPr="00BC409C" w:rsidRDefault="003A1E5F" w:rsidP="00423E00">
            <w:pPr>
              <w:pStyle w:val="TAL"/>
            </w:pPr>
            <w:r w:rsidRPr="00BC409C">
              <w:t>In case of NR CA and (NG</w:t>
            </w:r>
            <w:proofErr w:type="gramStart"/>
            <w:r w:rsidRPr="00BC409C">
              <w:t>)EN</w:t>
            </w:r>
            <w:proofErr w:type="gramEnd"/>
            <w:r w:rsidRPr="00BC409C">
              <w:t>-DC/NE-DC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smaller SCS for data and control channel at a given time.</w:t>
            </w:r>
          </w:p>
          <w:p w14:paraId="6970A7AB" w14:textId="77777777" w:rsidR="003A1E5F" w:rsidRPr="00BC409C" w:rsidRDefault="003A1E5F" w:rsidP="00423E00">
            <w:pPr>
              <w:pStyle w:val="TAL"/>
            </w:pPr>
            <w:r w:rsidRPr="00BC409C">
              <w:t>In case of (NG</w:t>
            </w:r>
            <w:proofErr w:type="gramStart"/>
            <w:r w:rsidRPr="00BC409C">
              <w:t>)EN</w:t>
            </w:r>
            <w:proofErr w:type="gramEnd"/>
            <w:r w:rsidRPr="00BC409C">
              <w:t>-DC/NE-DC with two NR PUCCH groups, it indicates whether 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p>
          <w:p w14:paraId="21DD40D6" w14:textId="77777777" w:rsidR="003A1E5F" w:rsidRPr="00BC409C" w:rsidRDefault="003A1E5F" w:rsidP="00423E00">
            <w:pPr>
              <w:pStyle w:val="TAL"/>
            </w:pPr>
            <w:r w:rsidRPr="00BC409C">
              <w:t>In case of NR-DC, it indicates whether 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14:paraId="400D12EE" w14:textId="77777777" w:rsidR="003A1E5F" w:rsidRPr="00BC409C" w:rsidRDefault="003A1E5F" w:rsidP="00423E00">
            <w:pPr>
              <w:pStyle w:val="TAL"/>
              <w:jc w:val="center"/>
            </w:pPr>
            <w:r w:rsidRPr="00BC409C">
              <w:t>BC</w:t>
            </w:r>
          </w:p>
        </w:tc>
        <w:tc>
          <w:tcPr>
            <w:tcW w:w="567" w:type="dxa"/>
          </w:tcPr>
          <w:p w14:paraId="509C0F59" w14:textId="77777777" w:rsidR="003A1E5F" w:rsidRPr="00BC409C" w:rsidRDefault="003A1E5F" w:rsidP="00423E00">
            <w:pPr>
              <w:pStyle w:val="TAL"/>
              <w:jc w:val="center"/>
            </w:pPr>
            <w:r w:rsidRPr="00BC409C">
              <w:t>No</w:t>
            </w:r>
          </w:p>
        </w:tc>
        <w:tc>
          <w:tcPr>
            <w:tcW w:w="709" w:type="dxa"/>
          </w:tcPr>
          <w:p w14:paraId="0E05AFD6" w14:textId="77777777" w:rsidR="003A1E5F" w:rsidRPr="00BC409C" w:rsidRDefault="003A1E5F" w:rsidP="00423E00">
            <w:pPr>
              <w:pStyle w:val="TAL"/>
              <w:jc w:val="center"/>
            </w:pPr>
            <w:r w:rsidRPr="00BC409C">
              <w:rPr>
                <w:bCs/>
                <w:iCs/>
              </w:rPr>
              <w:t>N/A</w:t>
            </w:r>
          </w:p>
        </w:tc>
        <w:tc>
          <w:tcPr>
            <w:tcW w:w="728" w:type="dxa"/>
          </w:tcPr>
          <w:p w14:paraId="0B376ACE" w14:textId="77777777" w:rsidR="003A1E5F" w:rsidRPr="00BC409C" w:rsidRDefault="003A1E5F" w:rsidP="00423E00">
            <w:pPr>
              <w:pStyle w:val="TAL"/>
              <w:jc w:val="center"/>
            </w:pPr>
            <w:r w:rsidRPr="00BC409C">
              <w:rPr>
                <w:bCs/>
                <w:iCs/>
              </w:rPr>
              <w:t>N/A</w:t>
            </w:r>
          </w:p>
        </w:tc>
      </w:tr>
      <w:tr w:rsidR="003A1E5F" w:rsidRPr="00BC409C" w14:paraId="6211DB54" w14:textId="77777777" w:rsidTr="00423E00">
        <w:trPr>
          <w:cantSplit/>
          <w:tblHeader/>
        </w:trPr>
        <w:tc>
          <w:tcPr>
            <w:tcW w:w="6917" w:type="dxa"/>
          </w:tcPr>
          <w:p w14:paraId="3E68BDBA" w14:textId="77777777" w:rsidR="003A1E5F" w:rsidRPr="00BC409C" w:rsidRDefault="003A1E5F" w:rsidP="00423E00">
            <w:pPr>
              <w:pStyle w:val="TAL"/>
              <w:rPr>
                <w:b/>
                <w:i/>
              </w:rPr>
            </w:pPr>
            <w:r w:rsidRPr="00BC409C">
              <w:rPr>
                <w:b/>
                <w:i/>
              </w:rPr>
              <w:t>diffNumerologyWithinPUCCH-GroupSmallerSCS-CarrierTypes-r16</w:t>
            </w:r>
          </w:p>
          <w:p w14:paraId="534366FB" w14:textId="77777777" w:rsidR="003A1E5F" w:rsidRPr="00BC409C" w:rsidRDefault="003A1E5F" w:rsidP="00423E00">
            <w:pPr>
              <w:pStyle w:val="TAL"/>
            </w:pPr>
            <w:r w:rsidRPr="00BC409C">
              <w:t xml:space="preserve">Indicates whether UE supports different numerology across carriers up to 2 different numerologies within the same PUCCH group wherein PUCCH is sent on the carrier with smaller SCS for data/control channel at a given time in NR CA for UE supporting two PUCCH groups with 3 or more bands with at least two carrier types. UE indicating support of this feature shall indicate support of </w:t>
            </w:r>
            <w:r w:rsidRPr="00BC409C">
              <w:rPr>
                <w:i/>
              </w:rPr>
              <w:t>twoPUCCH-Grp-ConfigurationsList-r16.</w:t>
            </w:r>
          </w:p>
          <w:p w14:paraId="5BD27FED" w14:textId="77777777" w:rsidR="003A1E5F" w:rsidRPr="00BC409C" w:rsidRDefault="003A1E5F" w:rsidP="00423E00">
            <w:pPr>
              <w:pStyle w:val="TAL"/>
            </w:pPr>
          </w:p>
          <w:p w14:paraId="358291A6" w14:textId="77777777" w:rsidR="003A1E5F" w:rsidRPr="00BC409C" w:rsidRDefault="003A1E5F" w:rsidP="00423E00">
            <w:pPr>
              <w:pStyle w:val="TAN"/>
            </w:pPr>
            <w:r w:rsidRPr="00BC409C">
              <w:t>NOTE:</w:t>
            </w:r>
            <w:r w:rsidRPr="00BC409C">
              <w:rPr>
                <w:rFonts w:cs="Arial"/>
                <w:szCs w:val="18"/>
              </w:rPr>
              <w:tab/>
            </w:r>
            <w:r w:rsidRPr="00BC409C">
              <w:t>NR PUCCH is sent on a carrier with SCS not larger than SCS of any DL carriers corresponding to the NR PUCCH group.</w:t>
            </w:r>
          </w:p>
        </w:tc>
        <w:tc>
          <w:tcPr>
            <w:tcW w:w="709" w:type="dxa"/>
          </w:tcPr>
          <w:p w14:paraId="6D1A4C04" w14:textId="77777777" w:rsidR="003A1E5F" w:rsidRPr="00BC409C" w:rsidRDefault="003A1E5F" w:rsidP="00423E00">
            <w:pPr>
              <w:pStyle w:val="TAL"/>
              <w:jc w:val="center"/>
            </w:pPr>
            <w:r w:rsidRPr="00BC409C">
              <w:t>BC</w:t>
            </w:r>
          </w:p>
        </w:tc>
        <w:tc>
          <w:tcPr>
            <w:tcW w:w="567" w:type="dxa"/>
          </w:tcPr>
          <w:p w14:paraId="24E336EE" w14:textId="77777777" w:rsidR="003A1E5F" w:rsidRPr="00BC409C" w:rsidRDefault="003A1E5F" w:rsidP="00423E00">
            <w:pPr>
              <w:pStyle w:val="TAL"/>
              <w:jc w:val="center"/>
            </w:pPr>
            <w:r w:rsidRPr="00BC409C">
              <w:t>No</w:t>
            </w:r>
          </w:p>
        </w:tc>
        <w:tc>
          <w:tcPr>
            <w:tcW w:w="709" w:type="dxa"/>
          </w:tcPr>
          <w:p w14:paraId="3BBF1D81" w14:textId="77777777" w:rsidR="003A1E5F" w:rsidRPr="00BC409C" w:rsidRDefault="003A1E5F" w:rsidP="00423E00">
            <w:pPr>
              <w:pStyle w:val="TAL"/>
              <w:jc w:val="center"/>
              <w:rPr>
                <w:bCs/>
                <w:iCs/>
              </w:rPr>
            </w:pPr>
            <w:r w:rsidRPr="00BC409C">
              <w:rPr>
                <w:bCs/>
                <w:iCs/>
              </w:rPr>
              <w:t>N/A</w:t>
            </w:r>
          </w:p>
        </w:tc>
        <w:tc>
          <w:tcPr>
            <w:tcW w:w="728" w:type="dxa"/>
          </w:tcPr>
          <w:p w14:paraId="2DDBBDEC" w14:textId="77777777" w:rsidR="003A1E5F" w:rsidRPr="00BC409C" w:rsidRDefault="003A1E5F" w:rsidP="00423E00">
            <w:pPr>
              <w:pStyle w:val="TAL"/>
              <w:jc w:val="center"/>
              <w:rPr>
                <w:bCs/>
                <w:iCs/>
              </w:rPr>
            </w:pPr>
            <w:r w:rsidRPr="00BC409C">
              <w:rPr>
                <w:bCs/>
                <w:iCs/>
              </w:rPr>
              <w:t>N/A</w:t>
            </w:r>
          </w:p>
        </w:tc>
      </w:tr>
      <w:tr w:rsidR="003A1E5F" w:rsidRPr="00BC409C" w14:paraId="1DF0A4F0" w14:textId="77777777" w:rsidTr="00423E00">
        <w:trPr>
          <w:cantSplit/>
          <w:tblHeader/>
        </w:trPr>
        <w:tc>
          <w:tcPr>
            <w:tcW w:w="6917" w:type="dxa"/>
          </w:tcPr>
          <w:p w14:paraId="62180220" w14:textId="77777777" w:rsidR="003A1E5F" w:rsidRPr="00BC409C" w:rsidRDefault="003A1E5F" w:rsidP="00423E00">
            <w:pPr>
              <w:pStyle w:val="TAL"/>
              <w:rPr>
                <w:b/>
                <w:i/>
              </w:rPr>
            </w:pPr>
            <w:r w:rsidRPr="00BC409C">
              <w:rPr>
                <w:b/>
                <w:i/>
              </w:rPr>
              <w:t>disablingScalingFactorDeactSCell-r17</w:t>
            </w:r>
          </w:p>
          <w:p w14:paraId="4E1672F2" w14:textId="77777777" w:rsidR="003A1E5F" w:rsidRPr="00BC409C" w:rsidRDefault="003A1E5F" w:rsidP="00423E00">
            <w:pPr>
              <w:pStyle w:val="TAL"/>
              <w:rPr>
                <w:bCs/>
                <w:iCs/>
              </w:rPr>
            </w:pPr>
            <w:r w:rsidRPr="00BC409C">
              <w:rPr>
                <w:bCs/>
                <w:iCs/>
              </w:rPr>
              <w:t>Indicates whether UE supports disabling scaling factor α for Cross-carrier scheduling (CCS) from SCell configured with cross-carrier scheduling to PCell/PSCell (sSCell) to PCell/PSCell(Type A or Type B) when sSCell is deactivated (i.e. scaling factor α is not applied for PDCCH overbooking/BD/CCE limit computation when sSCell is deactivated).</w:t>
            </w:r>
          </w:p>
          <w:p w14:paraId="4E448847" w14:textId="77777777" w:rsidR="003A1E5F" w:rsidRPr="00BC409C" w:rsidRDefault="003A1E5F" w:rsidP="00423E00">
            <w:pPr>
              <w:pStyle w:val="TAL"/>
              <w:rPr>
                <w:bCs/>
                <w:iCs/>
              </w:rPr>
            </w:pPr>
          </w:p>
          <w:p w14:paraId="362CE7E1" w14:textId="77777777" w:rsidR="003A1E5F" w:rsidRPr="00BC409C" w:rsidRDefault="003A1E5F" w:rsidP="00423E00">
            <w:pPr>
              <w:pStyle w:val="TAL"/>
              <w:rPr>
                <w:b/>
                <w:i/>
              </w:rPr>
            </w:pPr>
            <w:r w:rsidRPr="00BC409C">
              <w:rPr>
                <w:bCs/>
                <w:iCs/>
              </w:rPr>
              <w:t xml:space="preserve">UE indicating support of this feature shall indicate support of </w:t>
            </w:r>
            <w:r w:rsidRPr="00BC409C">
              <w:rPr>
                <w:bCs/>
                <w:i/>
              </w:rPr>
              <w:t>crossCarrierSchedulingSCell-SpCellTypeA-r17</w:t>
            </w:r>
            <w:r w:rsidRPr="00BC409C">
              <w:rPr>
                <w:bCs/>
                <w:iCs/>
              </w:rPr>
              <w:t xml:space="preserve"> or </w:t>
            </w:r>
            <w:r w:rsidRPr="00BC409C">
              <w:rPr>
                <w:bCs/>
                <w:i/>
              </w:rPr>
              <w:t>crossCarrierSchedulingSCell-SpCellTypeB-r17</w:t>
            </w:r>
            <w:r w:rsidRPr="00BC409C">
              <w:rPr>
                <w:bCs/>
                <w:iCs/>
              </w:rPr>
              <w:t>.</w:t>
            </w:r>
          </w:p>
        </w:tc>
        <w:tc>
          <w:tcPr>
            <w:tcW w:w="709" w:type="dxa"/>
          </w:tcPr>
          <w:p w14:paraId="73C885A4" w14:textId="77777777" w:rsidR="003A1E5F" w:rsidRPr="00BC409C" w:rsidRDefault="003A1E5F" w:rsidP="00423E00">
            <w:pPr>
              <w:pStyle w:val="TAL"/>
              <w:jc w:val="center"/>
            </w:pPr>
            <w:r w:rsidRPr="00BC409C">
              <w:t>BC</w:t>
            </w:r>
          </w:p>
        </w:tc>
        <w:tc>
          <w:tcPr>
            <w:tcW w:w="567" w:type="dxa"/>
          </w:tcPr>
          <w:p w14:paraId="6EBBDBC9" w14:textId="77777777" w:rsidR="003A1E5F" w:rsidRPr="00BC409C" w:rsidRDefault="003A1E5F" w:rsidP="00423E00">
            <w:pPr>
              <w:pStyle w:val="TAL"/>
              <w:jc w:val="center"/>
            </w:pPr>
            <w:r w:rsidRPr="00BC409C">
              <w:t>No</w:t>
            </w:r>
          </w:p>
        </w:tc>
        <w:tc>
          <w:tcPr>
            <w:tcW w:w="709" w:type="dxa"/>
          </w:tcPr>
          <w:p w14:paraId="37EBADEC" w14:textId="77777777" w:rsidR="003A1E5F" w:rsidRPr="00BC409C" w:rsidRDefault="003A1E5F" w:rsidP="00423E00">
            <w:pPr>
              <w:pStyle w:val="TAL"/>
              <w:jc w:val="center"/>
              <w:rPr>
                <w:bCs/>
                <w:iCs/>
              </w:rPr>
            </w:pPr>
            <w:r w:rsidRPr="00BC409C">
              <w:rPr>
                <w:bCs/>
                <w:iCs/>
              </w:rPr>
              <w:t>N/A</w:t>
            </w:r>
          </w:p>
        </w:tc>
        <w:tc>
          <w:tcPr>
            <w:tcW w:w="728" w:type="dxa"/>
          </w:tcPr>
          <w:p w14:paraId="677C12F8" w14:textId="77777777" w:rsidR="003A1E5F" w:rsidRPr="00BC409C" w:rsidRDefault="003A1E5F" w:rsidP="00423E00">
            <w:pPr>
              <w:pStyle w:val="TAL"/>
              <w:jc w:val="center"/>
              <w:rPr>
                <w:bCs/>
                <w:iCs/>
              </w:rPr>
            </w:pPr>
            <w:r w:rsidRPr="00BC409C">
              <w:rPr>
                <w:bCs/>
                <w:iCs/>
              </w:rPr>
              <w:t>FR1 only</w:t>
            </w:r>
          </w:p>
        </w:tc>
      </w:tr>
      <w:tr w:rsidR="003A1E5F" w:rsidRPr="00BC409C" w14:paraId="68411087" w14:textId="77777777" w:rsidTr="00423E00">
        <w:trPr>
          <w:cantSplit/>
          <w:tblHeader/>
        </w:trPr>
        <w:tc>
          <w:tcPr>
            <w:tcW w:w="6917" w:type="dxa"/>
          </w:tcPr>
          <w:p w14:paraId="33F453CB" w14:textId="77777777" w:rsidR="003A1E5F" w:rsidRPr="00BC409C" w:rsidRDefault="003A1E5F" w:rsidP="00423E00">
            <w:pPr>
              <w:pStyle w:val="TAL"/>
              <w:rPr>
                <w:b/>
                <w:i/>
              </w:rPr>
            </w:pPr>
            <w:r w:rsidRPr="00BC409C">
              <w:rPr>
                <w:b/>
                <w:i/>
              </w:rPr>
              <w:t>disablingScalingFactorDormantSCell-r17</w:t>
            </w:r>
          </w:p>
          <w:p w14:paraId="3F3F6CF6" w14:textId="77777777" w:rsidR="003A1E5F" w:rsidRPr="00BC409C" w:rsidRDefault="003A1E5F" w:rsidP="00423E00">
            <w:pPr>
              <w:pStyle w:val="TAL"/>
              <w:rPr>
                <w:bCs/>
                <w:iCs/>
              </w:rPr>
            </w:pPr>
            <w:r w:rsidRPr="00BC409C">
              <w:rPr>
                <w:bCs/>
                <w:iCs/>
              </w:rPr>
              <w:t>Indicates whether UE supports disabling scaling factor α for Cross-carrier scheduling (CCS) from SCell configured with cross-carrier scheduling to PCell/PSCell (sSCell) to PCell/PSCell(Type A or Type B) when sSCell is switched to dormant BWP (i.e. scaling factor α is not applied for PDCCH overbooking/BD/CCE limit computation when sSCell is switched to dormant BWP).</w:t>
            </w:r>
          </w:p>
          <w:p w14:paraId="7F43E784" w14:textId="77777777" w:rsidR="003A1E5F" w:rsidRPr="00BC409C" w:rsidRDefault="003A1E5F" w:rsidP="00423E00">
            <w:pPr>
              <w:pStyle w:val="TAL"/>
              <w:rPr>
                <w:bCs/>
                <w:iCs/>
              </w:rPr>
            </w:pPr>
          </w:p>
          <w:p w14:paraId="6B159E19" w14:textId="77777777" w:rsidR="003A1E5F" w:rsidRPr="00BC409C" w:rsidRDefault="003A1E5F" w:rsidP="00423E00">
            <w:pPr>
              <w:pStyle w:val="TAL"/>
              <w:rPr>
                <w:b/>
                <w:i/>
              </w:rPr>
            </w:pPr>
            <w:r w:rsidRPr="00BC409C">
              <w:rPr>
                <w:bCs/>
                <w:iCs/>
              </w:rPr>
              <w:t xml:space="preserve">UE indicating support of this feature shall indicate support of </w:t>
            </w:r>
            <w:r w:rsidRPr="00BC409C">
              <w:rPr>
                <w:bCs/>
                <w:i/>
              </w:rPr>
              <w:t>crossCarrierSchedulingSCell-SpCellTypeA-r17</w:t>
            </w:r>
            <w:r w:rsidRPr="00BC409C">
              <w:rPr>
                <w:bCs/>
                <w:iCs/>
              </w:rPr>
              <w:t xml:space="preserve"> or </w:t>
            </w:r>
            <w:r w:rsidRPr="00BC409C">
              <w:rPr>
                <w:bCs/>
                <w:i/>
              </w:rPr>
              <w:t>crossCarrierSchedulingSCell-SpCellTypeB-r17</w:t>
            </w:r>
            <w:r w:rsidRPr="00BC409C">
              <w:rPr>
                <w:bCs/>
                <w:iCs/>
              </w:rPr>
              <w:t>.</w:t>
            </w:r>
          </w:p>
        </w:tc>
        <w:tc>
          <w:tcPr>
            <w:tcW w:w="709" w:type="dxa"/>
          </w:tcPr>
          <w:p w14:paraId="375F1B8B" w14:textId="77777777" w:rsidR="003A1E5F" w:rsidRPr="00BC409C" w:rsidRDefault="003A1E5F" w:rsidP="00423E00">
            <w:pPr>
              <w:pStyle w:val="TAL"/>
              <w:jc w:val="center"/>
            </w:pPr>
            <w:r w:rsidRPr="00BC409C">
              <w:t>BC</w:t>
            </w:r>
          </w:p>
        </w:tc>
        <w:tc>
          <w:tcPr>
            <w:tcW w:w="567" w:type="dxa"/>
          </w:tcPr>
          <w:p w14:paraId="56B08414" w14:textId="77777777" w:rsidR="003A1E5F" w:rsidRPr="00BC409C" w:rsidRDefault="003A1E5F" w:rsidP="00423E00">
            <w:pPr>
              <w:pStyle w:val="TAL"/>
              <w:jc w:val="center"/>
            </w:pPr>
            <w:r w:rsidRPr="00BC409C">
              <w:t>No</w:t>
            </w:r>
          </w:p>
        </w:tc>
        <w:tc>
          <w:tcPr>
            <w:tcW w:w="709" w:type="dxa"/>
          </w:tcPr>
          <w:p w14:paraId="4CC7D246" w14:textId="77777777" w:rsidR="003A1E5F" w:rsidRPr="00BC409C" w:rsidRDefault="003A1E5F" w:rsidP="00423E00">
            <w:pPr>
              <w:pStyle w:val="TAL"/>
              <w:jc w:val="center"/>
              <w:rPr>
                <w:bCs/>
                <w:iCs/>
              </w:rPr>
            </w:pPr>
            <w:r w:rsidRPr="00BC409C">
              <w:rPr>
                <w:bCs/>
                <w:iCs/>
              </w:rPr>
              <w:t>N/A</w:t>
            </w:r>
          </w:p>
        </w:tc>
        <w:tc>
          <w:tcPr>
            <w:tcW w:w="728" w:type="dxa"/>
          </w:tcPr>
          <w:p w14:paraId="28DAAD8F" w14:textId="77777777" w:rsidR="003A1E5F" w:rsidRPr="00BC409C" w:rsidRDefault="003A1E5F" w:rsidP="00423E00">
            <w:pPr>
              <w:pStyle w:val="TAL"/>
              <w:jc w:val="center"/>
              <w:rPr>
                <w:bCs/>
                <w:iCs/>
              </w:rPr>
            </w:pPr>
            <w:r w:rsidRPr="00BC409C">
              <w:rPr>
                <w:bCs/>
                <w:iCs/>
              </w:rPr>
              <w:t>FR1 only</w:t>
            </w:r>
          </w:p>
        </w:tc>
      </w:tr>
      <w:tr w:rsidR="003A1E5F" w:rsidRPr="00BC409C" w14:paraId="683710E6" w14:textId="77777777" w:rsidTr="00423E00">
        <w:trPr>
          <w:cantSplit/>
          <w:tblHeader/>
        </w:trPr>
        <w:tc>
          <w:tcPr>
            <w:tcW w:w="6917" w:type="dxa"/>
          </w:tcPr>
          <w:p w14:paraId="2323F31F" w14:textId="77777777" w:rsidR="003A1E5F" w:rsidRPr="00BC409C" w:rsidRDefault="003A1E5F" w:rsidP="00423E00">
            <w:pPr>
              <w:pStyle w:val="TAL"/>
              <w:rPr>
                <w:b/>
                <w:bCs/>
                <w:i/>
                <w:iCs/>
              </w:rPr>
            </w:pPr>
            <w:r w:rsidRPr="00BC409C">
              <w:rPr>
                <w:b/>
                <w:bCs/>
                <w:i/>
                <w:iCs/>
              </w:rPr>
              <w:t>dmrs-BundlingNonBackToBackTX-PerBC-r17</w:t>
            </w:r>
          </w:p>
          <w:p w14:paraId="3532AB34" w14:textId="77777777" w:rsidR="003A1E5F" w:rsidRPr="00BC409C" w:rsidRDefault="003A1E5F" w:rsidP="00423E00">
            <w:pPr>
              <w:pStyle w:val="TAL"/>
            </w:pPr>
            <w:r w:rsidRPr="00BC409C">
              <w:t xml:space="preserve">Indicates whether the UE supports DM-RS bundling for non-back-to-back transmission for consecutive slots for PUSCH and PUCCH </w:t>
            </w:r>
            <w:r w:rsidRPr="00BC409C">
              <w:rPr>
                <w:rStyle w:val="cf01"/>
                <w:rFonts w:ascii="Arial" w:hAnsi="Arial"/>
              </w:rPr>
              <w:t xml:space="preserve">only for corresponding supported back-to-back transmission as reported in </w:t>
            </w:r>
            <w:r w:rsidRPr="00BC409C">
              <w:rPr>
                <w:rStyle w:val="cf11"/>
              </w:rPr>
              <w:t>dmrs-BundlingPUSCH-RepTypeAPerBC-r17</w:t>
            </w:r>
            <w:r w:rsidRPr="00BC409C">
              <w:rPr>
                <w:rStyle w:val="cf01"/>
                <w:rFonts w:ascii="Arial" w:hAnsi="Arial"/>
              </w:rPr>
              <w:t xml:space="preserve">, </w:t>
            </w:r>
            <w:r w:rsidRPr="00BC409C">
              <w:rPr>
                <w:rStyle w:val="cf11"/>
              </w:rPr>
              <w:t>dmrs-BundlingPUSCH-RepTypeBPerBC-r17</w:t>
            </w:r>
            <w:r w:rsidRPr="00BC409C">
              <w:rPr>
                <w:rStyle w:val="cf01"/>
                <w:rFonts w:ascii="Arial" w:hAnsi="Arial"/>
              </w:rPr>
              <w:t xml:space="preserve">, </w:t>
            </w:r>
            <w:r w:rsidRPr="00BC409C">
              <w:rPr>
                <w:rStyle w:val="cf11"/>
              </w:rPr>
              <w:t xml:space="preserve">dmrs-BundlingPUSCH-multiSlotPerBC-r17 </w:t>
            </w:r>
            <w:r w:rsidRPr="00BC409C">
              <w:rPr>
                <w:rStyle w:val="cf01"/>
                <w:rFonts w:ascii="Arial" w:hAnsi="Arial"/>
              </w:rPr>
              <w:t xml:space="preserve">or </w:t>
            </w:r>
            <w:r w:rsidRPr="00BC409C">
              <w:rPr>
                <w:rStyle w:val="cf11"/>
              </w:rPr>
              <w:t>dmrs-BundlingPUCCH-RepPerBC-r17</w:t>
            </w:r>
            <w:r w:rsidRPr="00BC409C">
              <w:t>.</w:t>
            </w:r>
          </w:p>
          <w:p w14:paraId="73DEB38B" w14:textId="77777777" w:rsidR="003A1E5F" w:rsidRPr="00BC409C" w:rsidRDefault="003A1E5F" w:rsidP="00423E00">
            <w:pPr>
              <w:pStyle w:val="TAL"/>
            </w:pPr>
          </w:p>
          <w:p w14:paraId="419ACA8A" w14:textId="77777777" w:rsidR="003A1E5F" w:rsidRPr="00BC409C" w:rsidRDefault="003A1E5F" w:rsidP="00423E00">
            <w:pPr>
              <w:pStyle w:val="TAL"/>
            </w:pPr>
            <w:r w:rsidRPr="00BC409C">
              <w:t xml:space="preserve">UE indicating support of this feature shall also indicate support of at least one of </w:t>
            </w:r>
            <w:r w:rsidRPr="00BC409C">
              <w:rPr>
                <w:i/>
                <w:iCs/>
              </w:rPr>
              <w:t>dmrs-BundlingPUSCH-RepTypeAPerBC-r17</w:t>
            </w:r>
            <w:r w:rsidRPr="00BC409C">
              <w:t xml:space="preserve">, </w:t>
            </w:r>
            <w:r w:rsidRPr="00BC409C">
              <w:rPr>
                <w:i/>
                <w:iCs/>
              </w:rPr>
              <w:t>dmrs-BundlingPUSCH-RepTypeBPerBC-r17</w:t>
            </w:r>
            <w:r w:rsidRPr="00BC409C">
              <w:t xml:space="preserve">, </w:t>
            </w:r>
            <w:r w:rsidRPr="00BC409C">
              <w:rPr>
                <w:i/>
                <w:iCs/>
              </w:rPr>
              <w:t xml:space="preserve">dmrs-BundlingPUSCH-multiSlotPerBC-r17 </w:t>
            </w:r>
            <w:r w:rsidRPr="00BC409C">
              <w:t xml:space="preserve">or </w:t>
            </w:r>
            <w:r w:rsidRPr="00BC409C">
              <w:rPr>
                <w:i/>
                <w:iCs/>
              </w:rPr>
              <w:t>dmrs-BundlingPUCCH-RepPerBC-r17</w:t>
            </w:r>
            <w:r w:rsidRPr="00BC409C">
              <w:t>.</w:t>
            </w:r>
          </w:p>
          <w:p w14:paraId="6A58F150" w14:textId="77777777" w:rsidR="003A1E5F" w:rsidRPr="00BC409C" w:rsidRDefault="003A1E5F" w:rsidP="00423E00">
            <w:pPr>
              <w:pStyle w:val="TAL"/>
            </w:pPr>
          </w:p>
          <w:p w14:paraId="712E7A74" w14:textId="77777777" w:rsidR="003A1E5F" w:rsidRPr="00BC409C" w:rsidRDefault="003A1E5F" w:rsidP="00423E00">
            <w:pPr>
              <w:pStyle w:val="TAN"/>
              <w:rPr>
                <w:b/>
                <w:i/>
              </w:rPr>
            </w:pPr>
            <w:r w:rsidRPr="00BC409C">
              <w:t>NOTE:</w:t>
            </w:r>
            <w:r w:rsidRPr="00BC409C">
              <w:rPr>
                <w:rFonts w:cs="Arial"/>
                <w:szCs w:val="18"/>
              </w:rPr>
              <w:tab/>
            </w:r>
            <w:r w:rsidRPr="00BC409C">
              <w:t>This capability is only applicable when UE is configured with single uplink carrier within a frequency range.</w:t>
            </w:r>
          </w:p>
        </w:tc>
        <w:tc>
          <w:tcPr>
            <w:tcW w:w="709" w:type="dxa"/>
          </w:tcPr>
          <w:p w14:paraId="1F1C9FAA" w14:textId="77777777" w:rsidR="003A1E5F" w:rsidRPr="00BC409C" w:rsidRDefault="003A1E5F" w:rsidP="00423E00">
            <w:pPr>
              <w:pStyle w:val="TAL"/>
              <w:jc w:val="center"/>
            </w:pPr>
            <w:r w:rsidRPr="00BC409C">
              <w:rPr>
                <w:bCs/>
                <w:iCs/>
              </w:rPr>
              <w:t>BC</w:t>
            </w:r>
          </w:p>
        </w:tc>
        <w:tc>
          <w:tcPr>
            <w:tcW w:w="567" w:type="dxa"/>
          </w:tcPr>
          <w:p w14:paraId="28260969" w14:textId="77777777" w:rsidR="003A1E5F" w:rsidRPr="00BC409C" w:rsidRDefault="003A1E5F" w:rsidP="00423E00">
            <w:pPr>
              <w:pStyle w:val="TAL"/>
              <w:jc w:val="center"/>
            </w:pPr>
            <w:r w:rsidRPr="00BC409C">
              <w:rPr>
                <w:bCs/>
                <w:iCs/>
              </w:rPr>
              <w:t>No</w:t>
            </w:r>
          </w:p>
        </w:tc>
        <w:tc>
          <w:tcPr>
            <w:tcW w:w="709" w:type="dxa"/>
          </w:tcPr>
          <w:p w14:paraId="5643D404" w14:textId="77777777" w:rsidR="003A1E5F" w:rsidRPr="00BC409C" w:rsidRDefault="003A1E5F" w:rsidP="00423E00">
            <w:pPr>
              <w:pStyle w:val="TAL"/>
              <w:jc w:val="center"/>
              <w:rPr>
                <w:bCs/>
                <w:iCs/>
              </w:rPr>
            </w:pPr>
            <w:r w:rsidRPr="00BC409C">
              <w:rPr>
                <w:bCs/>
                <w:iCs/>
              </w:rPr>
              <w:t>N/A</w:t>
            </w:r>
          </w:p>
        </w:tc>
        <w:tc>
          <w:tcPr>
            <w:tcW w:w="728" w:type="dxa"/>
          </w:tcPr>
          <w:p w14:paraId="03297340" w14:textId="77777777" w:rsidR="003A1E5F" w:rsidRPr="00BC409C" w:rsidRDefault="003A1E5F" w:rsidP="00423E00">
            <w:pPr>
              <w:pStyle w:val="TAL"/>
              <w:jc w:val="center"/>
              <w:rPr>
                <w:bCs/>
                <w:iCs/>
              </w:rPr>
            </w:pPr>
            <w:r w:rsidRPr="00BC409C">
              <w:t>N/A</w:t>
            </w:r>
          </w:p>
        </w:tc>
      </w:tr>
      <w:tr w:rsidR="003A1E5F" w:rsidRPr="00BC409C" w14:paraId="4291E564" w14:textId="77777777" w:rsidTr="00423E00">
        <w:trPr>
          <w:cantSplit/>
          <w:tblHeader/>
        </w:trPr>
        <w:tc>
          <w:tcPr>
            <w:tcW w:w="6917" w:type="dxa"/>
          </w:tcPr>
          <w:p w14:paraId="23903FAB" w14:textId="77777777" w:rsidR="003A1E5F" w:rsidRPr="00BC409C" w:rsidRDefault="003A1E5F" w:rsidP="00423E00">
            <w:pPr>
              <w:pStyle w:val="TAL"/>
              <w:rPr>
                <w:b/>
                <w:bCs/>
                <w:i/>
                <w:iCs/>
              </w:rPr>
            </w:pPr>
            <w:r w:rsidRPr="00BC409C">
              <w:rPr>
                <w:b/>
                <w:bCs/>
                <w:i/>
                <w:iCs/>
              </w:rPr>
              <w:lastRenderedPageBreak/>
              <w:t>dmrs-BundlingPUCCH-RepPerBC-r17</w:t>
            </w:r>
          </w:p>
          <w:p w14:paraId="6FE7541E" w14:textId="77777777" w:rsidR="003A1E5F" w:rsidRPr="00BC409C" w:rsidRDefault="003A1E5F" w:rsidP="00423E00">
            <w:pPr>
              <w:pStyle w:val="TAL"/>
            </w:pPr>
            <w:r w:rsidRPr="00BC409C">
              <w:t>Indicates whether the UE supports DM-RS bundling for PUCCH repetitions for PUCCH formats 1/3/4 over consecutive symbols.</w:t>
            </w:r>
          </w:p>
          <w:p w14:paraId="1892EA4D" w14:textId="77777777" w:rsidR="003A1E5F" w:rsidRPr="00BC409C" w:rsidRDefault="003A1E5F" w:rsidP="00423E00">
            <w:pPr>
              <w:pStyle w:val="TAL"/>
            </w:pPr>
          </w:p>
          <w:p w14:paraId="573358EC" w14:textId="77777777" w:rsidR="003A1E5F" w:rsidRPr="00BC409C" w:rsidRDefault="003A1E5F" w:rsidP="00423E00">
            <w:pPr>
              <w:pStyle w:val="TAL"/>
            </w:pPr>
            <w:r w:rsidRPr="00BC409C">
              <w:t xml:space="preserve">UE indicating support of this feature shall also indicate support of </w:t>
            </w:r>
            <w:r w:rsidRPr="00BC409C">
              <w:rPr>
                <w:i/>
                <w:iCs/>
              </w:rPr>
              <w:t xml:space="preserve">maxDurationDMRS-Bundling-r17 </w:t>
            </w:r>
            <w:r w:rsidRPr="00BC409C">
              <w:t xml:space="preserve">in at least one of the bands in the band combination and </w:t>
            </w:r>
            <w:r w:rsidRPr="00BC409C">
              <w:rPr>
                <w:i/>
              </w:rPr>
              <w:t>pucch-Repetition-F1-3-4</w:t>
            </w:r>
            <w:r w:rsidRPr="00BC409C">
              <w:t>.</w:t>
            </w:r>
          </w:p>
          <w:p w14:paraId="67E7447A" w14:textId="77777777" w:rsidR="003A1E5F" w:rsidRPr="00BC409C" w:rsidRDefault="003A1E5F" w:rsidP="00423E00">
            <w:pPr>
              <w:pStyle w:val="TAL"/>
            </w:pPr>
          </w:p>
          <w:p w14:paraId="2E3AE7FE" w14:textId="77777777" w:rsidR="003A1E5F" w:rsidRPr="00BC409C" w:rsidRDefault="003A1E5F" w:rsidP="00423E00">
            <w:pPr>
              <w:pStyle w:val="TAL"/>
            </w:pPr>
            <w:r w:rsidRPr="00BC409C">
              <w:t>This feature is applicable to following multiple carrier scenarios in addition to single carrier scenarios:</w:t>
            </w:r>
          </w:p>
          <w:p w14:paraId="24E2D5CA" w14:textId="77777777" w:rsidR="003A1E5F" w:rsidRPr="00BC409C" w:rsidRDefault="003A1E5F" w:rsidP="00423E00">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FR1+FR2 UL CA, FR1+FR2 DC, and EN-DC with NR on FR2. DMRS bundling configuration is limited to one uplink NR carrier in total on all FRs at a time.</w:t>
            </w:r>
          </w:p>
          <w:p w14:paraId="2D306A0B" w14:textId="77777777" w:rsidR="003A1E5F" w:rsidRPr="00BC409C" w:rsidRDefault="003A1E5F" w:rsidP="00423E00">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FR1 inter-band DL CA with a "single" uplink band configured, meaning no switching to transmit SRS on another carrier.</w:t>
            </w:r>
          </w:p>
          <w:p w14:paraId="356102A9" w14:textId="77777777" w:rsidR="003A1E5F" w:rsidRPr="00BC409C" w:rsidRDefault="003A1E5F" w:rsidP="00423E00">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DL CA with "additional" UL carrier configured with SRS only (i.e. no PUCCH/PUSCH configured).</w:t>
            </w:r>
          </w:p>
          <w:p w14:paraId="65AFDEFD" w14:textId="77777777" w:rsidR="003A1E5F" w:rsidRPr="00BC409C" w:rsidRDefault="003A1E5F" w:rsidP="00423E00">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FR1 inter-band UL CA with DMRS bundling.</w:t>
            </w:r>
          </w:p>
          <w:p w14:paraId="270A88B2" w14:textId="77777777" w:rsidR="003A1E5F" w:rsidRPr="00BC409C" w:rsidRDefault="003A1E5F" w:rsidP="00423E00">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SUL with DMRS bundling.</w:t>
            </w:r>
          </w:p>
          <w:p w14:paraId="5A2AE702" w14:textId="77777777" w:rsidR="003A1E5F" w:rsidRPr="00BC409C" w:rsidRDefault="003A1E5F" w:rsidP="00423E00">
            <w:pPr>
              <w:pStyle w:val="TAL"/>
            </w:pPr>
            <w:r w:rsidRPr="00BC409C">
              <w:t>For the last three scenarios listed above, DMRS bundling can be applied with the following conditions:</w:t>
            </w:r>
          </w:p>
          <w:p w14:paraId="3AED2978" w14:textId="77777777" w:rsidR="003A1E5F" w:rsidRPr="00BC409C" w:rsidRDefault="003A1E5F" w:rsidP="00423E00">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Concurrent transmissions scheduled/configured over multiple carriers are not expected by UE.</w:t>
            </w:r>
          </w:p>
          <w:p w14:paraId="375CB018" w14:textId="77777777" w:rsidR="003A1E5F" w:rsidRPr="00BC409C" w:rsidRDefault="003A1E5F" w:rsidP="00423E00">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Only configuration of a single TAG.</w:t>
            </w:r>
          </w:p>
          <w:p w14:paraId="79DC57D7" w14:textId="77777777" w:rsidR="003A1E5F" w:rsidRPr="00BC409C" w:rsidRDefault="003A1E5F" w:rsidP="00423E00">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Only applicable for the back-to-back case (i.e., zero gap between two transmissions within an actual TDW).</w:t>
            </w:r>
          </w:p>
          <w:p w14:paraId="1522CC1E" w14:textId="77777777" w:rsidR="003A1E5F" w:rsidRPr="00BC409C" w:rsidRDefault="003A1E5F" w:rsidP="00423E00">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Only one band can be configured with DMRS bundling at a time.</w:t>
            </w:r>
          </w:p>
          <w:p w14:paraId="72FD5BDC" w14:textId="77777777" w:rsidR="003A1E5F" w:rsidRPr="00BC409C" w:rsidRDefault="003A1E5F" w:rsidP="00423E00">
            <w:pPr>
              <w:pStyle w:val="TAL"/>
            </w:pPr>
          </w:p>
          <w:p w14:paraId="7CB9F344" w14:textId="77777777" w:rsidR="003A1E5F" w:rsidRPr="00BC409C" w:rsidRDefault="003A1E5F" w:rsidP="00423E00">
            <w:pPr>
              <w:pStyle w:val="TAN"/>
            </w:pPr>
            <w:r w:rsidRPr="00BC409C">
              <w:t>NOTE 1:</w:t>
            </w:r>
            <w:r w:rsidRPr="00BC409C">
              <w:rPr>
                <w:rFonts w:cs="Arial"/>
                <w:szCs w:val="18"/>
              </w:rPr>
              <w:tab/>
            </w:r>
            <w:r w:rsidRPr="00BC409C">
              <w:t>Under the above conditions, phase continuity and power consistency within any actual TDW on one carrier is not impacted by operations on a different carrier.</w:t>
            </w:r>
          </w:p>
          <w:p w14:paraId="04B66A92" w14:textId="77777777" w:rsidR="003A1E5F" w:rsidRPr="00BC409C" w:rsidRDefault="003A1E5F" w:rsidP="00423E00">
            <w:pPr>
              <w:pStyle w:val="TAN"/>
            </w:pPr>
            <w:r w:rsidRPr="00BC409C">
              <w:t>NOTE 2:</w:t>
            </w:r>
            <w:r w:rsidRPr="00BC409C">
              <w:rPr>
                <w:rFonts w:cs="Arial"/>
                <w:szCs w:val="18"/>
              </w:rPr>
              <w:tab/>
            </w:r>
            <w:r w:rsidRPr="00BC409C">
              <w:t>Under the above conditions, the events defined in clause 6.1.7 of TS 38.214 [12] for the carrier with DMRS bundling are not triggered by any transmission within any actual TDW on the other carrier.</w:t>
            </w:r>
          </w:p>
          <w:p w14:paraId="6523280C" w14:textId="77777777" w:rsidR="003A1E5F" w:rsidRPr="00BC409C" w:rsidRDefault="003A1E5F" w:rsidP="00423E00">
            <w:pPr>
              <w:pStyle w:val="TAN"/>
              <w:rPr>
                <w:b/>
                <w:i/>
              </w:rPr>
            </w:pPr>
            <w:r w:rsidRPr="00BC409C">
              <w:t>NOTE 3:</w:t>
            </w:r>
            <w:r w:rsidRPr="00BC409C">
              <w:rPr>
                <w:rFonts w:cs="Arial"/>
                <w:szCs w:val="18"/>
              </w:rPr>
              <w:tab/>
            </w:r>
            <w:r w:rsidRPr="00BC409C">
              <w:t>If the modulation scheme higher than QPSK is scheduled for transmission on any carrier configured with DMRS bundling, DMRS bundling is not applicable (i.e., the error case and up to UE implementation).</w:t>
            </w:r>
          </w:p>
        </w:tc>
        <w:tc>
          <w:tcPr>
            <w:tcW w:w="709" w:type="dxa"/>
          </w:tcPr>
          <w:p w14:paraId="10C4395E" w14:textId="77777777" w:rsidR="003A1E5F" w:rsidRPr="00BC409C" w:rsidRDefault="003A1E5F" w:rsidP="00423E00">
            <w:pPr>
              <w:pStyle w:val="TAL"/>
              <w:jc w:val="center"/>
            </w:pPr>
            <w:r w:rsidRPr="00BC409C">
              <w:rPr>
                <w:bCs/>
                <w:iCs/>
              </w:rPr>
              <w:t>BC</w:t>
            </w:r>
          </w:p>
        </w:tc>
        <w:tc>
          <w:tcPr>
            <w:tcW w:w="567" w:type="dxa"/>
          </w:tcPr>
          <w:p w14:paraId="52D978EE" w14:textId="77777777" w:rsidR="003A1E5F" w:rsidRPr="00BC409C" w:rsidRDefault="003A1E5F" w:rsidP="00423E00">
            <w:pPr>
              <w:pStyle w:val="TAL"/>
              <w:jc w:val="center"/>
            </w:pPr>
            <w:r w:rsidRPr="00BC409C">
              <w:rPr>
                <w:bCs/>
                <w:iCs/>
              </w:rPr>
              <w:t>No</w:t>
            </w:r>
          </w:p>
        </w:tc>
        <w:tc>
          <w:tcPr>
            <w:tcW w:w="709" w:type="dxa"/>
          </w:tcPr>
          <w:p w14:paraId="7C011B9F" w14:textId="77777777" w:rsidR="003A1E5F" w:rsidRPr="00BC409C" w:rsidRDefault="003A1E5F" w:rsidP="00423E00">
            <w:pPr>
              <w:pStyle w:val="TAL"/>
              <w:jc w:val="center"/>
              <w:rPr>
                <w:bCs/>
                <w:iCs/>
              </w:rPr>
            </w:pPr>
            <w:r w:rsidRPr="00BC409C">
              <w:rPr>
                <w:bCs/>
                <w:iCs/>
              </w:rPr>
              <w:t>N/A</w:t>
            </w:r>
          </w:p>
        </w:tc>
        <w:tc>
          <w:tcPr>
            <w:tcW w:w="728" w:type="dxa"/>
          </w:tcPr>
          <w:p w14:paraId="518DA8CF" w14:textId="77777777" w:rsidR="003A1E5F" w:rsidRPr="00BC409C" w:rsidRDefault="003A1E5F" w:rsidP="00423E00">
            <w:pPr>
              <w:pStyle w:val="TAL"/>
              <w:jc w:val="center"/>
              <w:rPr>
                <w:bCs/>
                <w:iCs/>
              </w:rPr>
            </w:pPr>
            <w:r w:rsidRPr="00BC409C">
              <w:t>N/A</w:t>
            </w:r>
          </w:p>
        </w:tc>
      </w:tr>
      <w:tr w:rsidR="003A1E5F" w:rsidRPr="00BC409C" w14:paraId="343D91BD" w14:textId="77777777" w:rsidTr="00423E00">
        <w:trPr>
          <w:cantSplit/>
          <w:tblHeader/>
        </w:trPr>
        <w:tc>
          <w:tcPr>
            <w:tcW w:w="6917" w:type="dxa"/>
          </w:tcPr>
          <w:p w14:paraId="7219FF26" w14:textId="77777777" w:rsidR="003A1E5F" w:rsidRPr="00BC409C" w:rsidRDefault="003A1E5F" w:rsidP="00423E00">
            <w:pPr>
              <w:pStyle w:val="TAL"/>
              <w:rPr>
                <w:b/>
                <w:bCs/>
                <w:i/>
                <w:iCs/>
              </w:rPr>
            </w:pPr>
            <w:r w:rsidRPr="00BC409C">
              <w:rPr>
                <w:b/>
                <w:bCs/>
                <w:i/>
                <w:iCs/>
              </w:rPr>
              <w:lastRenderedPageBreak/>
              <w:t>dmrs-BundlingPUSCH-multiSlotPerBC-r17</w:t>
            </w:r>
          </w:p>
          <w:p w14:paraId="6A5E3C21" w14:textId="77777777" w:rsidR="003A1E5F" w:rsidRPr="00BC409C" w:rsidRDefault="003A1E5F" w:rsidP="00423E00">
            <w:pPr>
              <w:pStyle w:val="TAL"/>
            </w:pPr>
            <w:r w:rsidRPr="00BC409C">
              <w:t>Indicates whether the UE supports DM-RS bundling for TB processing over multi-slot (TBoMS) PUSCH over consecutive symbols.</w:t>
            </w:r>
          </w:p>
          <w:p w14:paraId="3C35AA69" w14:textId="77777777" w:rsidR="003A1E5F" w:rsidRPr="00BC409C" w:rsidRDefault="003A1E5F" w:rsidP="00423E00">
            <w:pPr>
              <w:pStyle w:val="TAL"/>
            </w:pPr>
          </w:p>
          <w:p w14:paraId="71D7519D" w14:textId="77777777" w:rsidR="003A1E5F" w:rsidRPr="00BC409C" w:rsidRDefault="003A1E5F" w:rsidP="00423E00">
            <w:pPr>
              <w:pStyle w:val="TAL"/>
            </w:pPr>
            <w:r w:rsidRPr="00BC409C">
              <w:t xml:space="preserve">UE indicating support of this feature shall also indicate support of </w:t>
            </w:r>
            <w:r w:rsidRPr="00BC409C">
              <w:rPr>
                <w:i/>
                <w:iCs/>
              </w:rPr>
              <w:t xml:space="preserve">maxDurationDMRS-Bundling-r17 </w:t>
            </w:r>
            <w:r w:rsidRPr="00BC409C">
              <w:t xml:space="preserve">and </w:t>
            </w:r>
            <w:r w:rsidRPr="00BC409C">
              <w:rPr>
                <w:i/>
                <w:iCs/>
              </w:rPr>
              <w:t>tb-ProcessingMultiSlotPUSCH-r17</w:t>
            </w:r>
            <w:r w:rsidRPr="00BC409C">
              <w:t xml:space="preserve"> in at least one of the bands in the band combination.</w:t>
            </w:r>
          </w:p>
          <w:p w14:paraId="6C62DB36" w14:textId="77777777" w:rsidR="003A1E5F" w:rsidRPr="00BC409C" w:rsidRDefault="003A1E5F" w:rsidP="00423E00">
            <w:pPr>
              <w:pStyle w:val="TAL"/>
            </w:pPr>
          </w:p>
          <w:p w14:paraId="2780851B" w14:textId="77777777" w:rsidR="003A1E5F" w:rsidRPr="00BC409C" w:rsidRDefault="003A1E5F" w:rsidP="00423E00">
            <w:pPr>
              <w:pStyle w:val="TAL"/>
            </w:pPr>
            <w:r w:rsidRPr="00BC409C">
              <w:t>This feature is applicable to following multiple carrier scenarios in addition to single carrier scenarios:</w:t>
            </w:r>
          </w:p>
          <w:p w14:paraId="087F123C" w14:textId="77777777" w:rsidR="003A1E5F" w:rsidRPr="00BC409C" w:rsidRDefault="003A1E5F" w:rsidP="00423E00">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FR1+FR2 UL CA, FR1+FR2 DC, and EN-DC with NR on FR2. DMRS bundling configuration is limited to one uplink NR carrier in total on all FRs at a time.</w:t>
            </w:r>
          </w:p>
          <w:p w14:paraId="0DEB4ED5" w14:textId="77777777" w:rsidR="003A1E5F" w:rsidRPr="00BC409C" w:rsidRDefault="003A1E5F" w:rsidP="00423E00">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FR1 inter-band DL CA with a "single" uplink band configured, meaning no switching to transmit SRS on another carrier.</w:t>
            </w:r>
          </w:p>
          <w:p w14:paraId="173BFC5A" w14:textId="77777777" w:rsidR="003A1E5F" w:rsidRPr="00BC409C" w:rsidRDefault="003A1E5F" w:rsidP="00423E00">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DL CA with "additional" UL carrier configured with SRS only (i.e. no PUCCH/PUSCH configured).</w:t>
            </w:r>
          </w:p>
          <w:p w14:paraId="734CBA4C" w14:textId="77777777" w:rsidR="003A1E5F" w:rsidRPr="00BC409C" w:rsidRDefault="003A1E5F" w:rsidP="00423E00">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FR1 inter-band UL CA with DMRS bundling.</w:t>
            </w:r>
          </w:p>
          <w:p w14:paraId="6193D8E3" w14:textId="77777777" w:rsidR="003A1E5F" w:rsidRPr="00BC409C" w:rsidRDefault="003A1E5F" w:rsidP="00423E00">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SUL with DMRS bundling.</w:t>
            </w:r>
          </w:p>
          <w:p w14:paraId="7FF4703A" w14:textId="77777777" w:rsidR="003A1E5F" w:rsidRPr="00BC409C" w:rsidRDefault="003A1E5F" w:rsidP="00423E00">
            <w:pPr>
              <w:pStyle w:val="TAL"/>
            </w:pPr>
            <w:r w:rsidRPr="00BC409C">
              <w:t>For the last three scenarios listed above, DMRS bundling can be applied with the following conditions:</w:t>
            </w:r>
          </w:p>
          <w:p w14:paraId="5F825342" w14:textId="77777777" w:rsidR="003A1E5F" w:rsidRPr="00BC409C" w:rsidRDefault="003A1E5F" w:rsidP="00423E00">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Concurrent transmissions scheduled/configured over multiple carriers are not expected by UE.</w:t>
            </w:r>
          </w:p>
          <w:p w14:paraId="25C1044A" w14:textId="77777777" w:rsidR="003A1E5F" w:rsidRPr="00BC409C" w:rsidRDefault="003A1E5F" w:rsidP="00423E00">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Only configuration of a single TAG.</w:t>
            </w:r>
          </w:p>
          <w:p w14:paraId="78CE4147" w14:textId="77777777" w:rsidR="003A1E5F" w:rsidRPr="00BC409C" w:rsidRDefault="003A1E5F" w:rsidP="00423E00">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Only applicable for the back-to-back case (i.e., zero gap between two transmissions within an actual TDW).</w:t>
            </w:r>
          </w:p>
          <w:p w14:paraId="1BAB3C0D" w14:textId="77777777" w:rsidR="003A1E5F" w:rsidRPr="00BC409C" w:rsidRDefault="003A1E5F" w:rsidP="00423E00">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Only one band can be configured with DMRS bundling at a time.</w:t>
            </w:r>
          </w:p>
          <w:p w14:paraId="132B90EC" w14:textId="77777777" w:rsidR="003A1E5F" w:rsidRPr="00BC409C" w:rsidRDefault="003A1E5F" w:rsidP="00423E00">
            <w:pPr>
              <w:pStyle w:val="TAL"/>
            </w:pPr>
          </w:p>
          <w:p w14:paraId="09636B2E" w14:textId="77777777" w:rsidR="003A1E5F" w:rsidRPr="00BC409C" w:rsidRDefault="003A1E5F" w:rsidP="00423E00">
            <w:pPr>
              <w:pStyle w:val="TAN"/>
            </w:pPr>
            <w:r w:rsidRPr="00BC409C">
              <w:t>NOTE 1:</w:t>
            </w:r>
            <w:r w:rsidRPr="00BC409C">
              <w:rPr>
                <w:rFonts w:cs="Arial"/>
                <w:szCs w:val="18"/>
              </w:rPr>
              <w:tab/>
            </w:r>
            <w:r w:rsidRPr="00BC409C">
              <w:t>Under the above conditions, phase continuity and power consistency within any actual TDW on one carrier is not impacted by operations on a different carrier.</w:t>
            </w:r>
          </w:p>
          <w:p w14:paraId="46137517" w14:textId="77777777" w:rsidR="003A1E5F" w:rsidRPr="00BC409C" w:rsidRDefault="003A1E5F" w:rsidP="00423E00">
            <w:pPr>
              <w:pStyle w:val="TAN"/>
            </w:pPr>
            <w:r w:rsidRPr="00BC409C">
              <w:t>NOTE 2:</w:t>
            </w:r>
            <w:r w:rsidRPr="00BC409C">
              <w:rPr>
                <w:rFonts w:cs="Arial"/>
                <w:szCs w:val="18"/>
              </w:rPr>
              <w:tab/>
            </w:r>
            <w:r w:rsidRPr="00BC409C">
              <w:t>Under the above conditions, the events defined in clause 6.1.7 of TS 38.214 [12] for the carrier with DMRS bundling are not triggered by any transmission within any actual TDW on the other carrier.</w:t>
            </w:r>
          </w:p>
          <w:p w14:paraId="737FC1BA" w14:textId="77777777" w:rsidR="003A1E5F" w:rsidRPr="00BC409C" w:rsidRDefault="003A1E5F" w:rsidP="00423E00">
            <w:pPr>
              <w:pStyle w:val="TAN"/>
            </w:pPr>
            <w:r w:rsidRPr="00BC409C">
              <w:t>NOTE 3:</w:t>
            </w:r>
            <w:r w:rsidRPr="00BC409C">
              <w:rPr>
                <w:rFonts w:cs="Arial"/>
                <w:szCs w:val="18"/>
              </w:rPr>
              <w:tab/>
            </w:r>
            <w:r w:rsidRPr="00BC409C">
              <w:t>If the modulation scheme higher than QPSK is scheduled for transmission on any carrier configured with DMRS bundling, DMRS bundling is not applicable (i.e., the error case and up to UE implementation).</w:t>
            </w:r>
          </w:p>
          <w:p w14:paraId="0737FCA0" w14:textId="77777777" w:rsidR="003A1E5F" w:rsidRPr="00BC409C" w:rsidRDefault="003A1E5F" w:rsidP="00423E00">
            <w:pPr>
              <w:pStyle w:val="TAN"/>
              <w:rPr>
                <w:b/>
                <w:i/>
              </w:rPr>
            </w:pPr>
            <w:r w:rsidRPr="00BC409C">
              <w:t>NOTE 4:</w:t>
            </w:r>
            <w:r w:rsidRPr="00BC409C">
              <w:rPr>
                <w:rFonts w:cs="Arial"/>
                <w:szCs w:val="18"/>
              </w:rPr>
              <w:tab/>
            </w:r>
            <w:r w:rsidRPr="00BC409C">
              <w:t xml:space="preserve">If a UE reports support of </w:t>
            </w:r>
            <w:r w:rsidRPr="00BC409C">
              <w:rPr>
                <w:i/>
                <w:iCs/>
              </w:rPr>
              <w:t>tb-ProcessingRepMultiSlotPUSCH-r17</w:t>
            </w:r>
            <w:r w:rsidRPr="00BC409C">
              <w:t xml:space="preserve"> and </w:t>
            </w:r>
            <w:r w:rsidRPr="00BC409C">
              <w:rPr>
                <w:i/>
                <w:iCs/>
              </w:rPr>
              <w:t>dmrs-BundlingPUSCH-multiSlot-r17</w:t>
            </w:r>
            <w:r w:rsidRPr="00BC409C">
              <w:t xml:space="preserve"> in a band in the band combination and </w:t>
            </w:r>
            <w:r w:rsidRPr="00BC409C">
              <w:rPr>
                <w:i/>
                <w:iCs/>
              </w:rPr>
              <w:t>dmrs-BundlingPUSCH-multiSlotPerBC-r17</w:t>
            </w:r>
            <w:r w:rsidRPr="00BC409C">
              <w:t xml:space="preserve"> is supported for the band combination, the UE supports DMRS bundling for the repetitions of TBoMS for the band.</w:t>
            </w:r>
          </w:p>
        </w:tc>
        <w:tc>
          <w:tcPr>
            <w:tcW w:w="709" w:type="dxa"/>
          </w:tcPr>
          <w:p w14:paraId="09E349F0" w14:textId="77777777" w:rsidR="003A1E5F" w:rsidRPr="00BC409C" w:rsidRDefault="003A1E5F" w:rsidP="00423E00">
            <w:pPr>
              <w:pStyle w:val="TAL"/>
              <w:jc w:val="center"/>
            </w:pPr>
            <w:r w:rsidRPr="00BC409C">
              <w:rPr>
                <w:bCs/>
                <w:iCs/>
              </w:rPr>
              <w:t>BC</w:t>
            </w:r>
          </w:p>
        </w:tc>
        <w:tc>
          <w:tcPr>
            <w:tcW w:w="567" w:type="dxa"/>
          </w:tcPr>
          <w:p w14:paraId="6F983E6C" w14:textId="77777777" w:rsidR="003A1E5F" w:rsidRPr="00BC409C" w:rsidRDefault="003A1E5F" w:rsidP="00423E00">
            <w:pPr>
              <w:pStyle w:val="TAL"/>
              <w:jc w:val="center"/>
            </w:pPr>
            <w:r w:rsidRPr="00BC409C">
              <w:rPr>
                <w:bCs/>
                <w:iCs/>
              </w:rPr>
              <w:t>No</w:t>
            </w:r>
          </w:p>
        </w:tc>
        <w:tc>
          <w:tcPr>
            <w:tcW w:w="709" w:type="dxa"/>
          </w:tcPr>
          <w:p w14:paraId="3E9FA4F4" w14:textId="77777777" w:rsidR="003A1E5F" w:rsidRPr="00BC409C" w:rsidRDefault="003A1E5F" w:rsidP="00423E00">
            <w:pPr>
              <w:pStyle w:val="TAL"/>
              <w:jc w:val="center"/>
              <w:rPr>
                <w:bCs/>
                <w:iCs/>
              </w:rPr>
            </w:pPr>
            <w:r w:rsidRPr="00BC409C">
              <w:rPr>
                <w:bCs/>
                <w:iCs/>
              </w:rPr>
              <w:t>N/A</w:t>
            </w:r>
          </w:p>
        </w:tc>
        <w:tc>
          <w:tcPr>
            <w:tcW w:w="728" w:type="dxa"/>
          </w:tcPr>
          <w:p w14:paraId="0D87F7E4" w14:textId="77777777" w:rsidR="003A1E5F" w:rsidRPr="00BC409C" w:rsidRDefault="003A1E5F" w:rsidP="00423E00">
            <w:pPr>
              <w:pStyle w:val="TAL"/>
              <w:jc w:val="center"/>
              <w:rPr>
                <w:bCs/>
                <w:iCs/>
              </w:rPr>
            </w:pPr>
            <w:r w:rsidRPr="00BC409C">
              <w:t>N/A</w:t>
            </w:r>
          </w:p>
        </w:tc>
      </w:tr>
      <w:tr w:rsidR="003A1E5F" w:rsidRPr="00BC409C" w14:paraId="68483698" w14:textId="77777777" w:rsidTr="00423E00">
        <w:trPr>
          <w:cantSplit/>
          <w:tblHeader/>
        </w:trPr>
        <w:tc>
          <w:tcPr>
            <w:tcW w:w="6917" w:type="dxa"/>
          </w:tcPr>
          <w:p w14:paraId="390CC412" w14:textId="77777777" w:rsidR="003A1E5F" w:rsidRPr="00BC409C" w:rsidRDefault="003A1E5F" w:rsidP="00423E00">
            <w:pPr>
              <w:pStyle w:val="TAL"/>
              <w:rPr>
                <w:b/>
                <w:bCs/>
                <w:i/>
                <w:iCs/>
              </w:rPr>
            </w:pPr>
            <w:r w:rsidRPr="00BC409C">
              <w:rPr>
                <w:b/>
                <w:bCs/>
                <w:i/>
                <w:iCs/>
              </w:rPr>
              <w:lastRenderedPageBreak/>
              <w:t>dmrs-BundlingPUSCH-RepTypeAPerBC-r17</w:t>
            </w:r>
          </w:p>
          <w:p w14:paraId="39CABA29" w14:textId="77777777" w:rsidR="003A1E5F" w:rsidRPr="00BC409C" w:rsidRDefault="003A1E5F" w:rsidP="00423E00">
            <w:pPr>
              <w:pStyle w:val="TAL"/>
            </w:pPr>
            <w:r w:rsidRPr="00BC409C">
              <w:t>Indicates whether the UE supports DM-RS bundling for PUSCH repetition type A over consecutive symbols.</w:t>
            </w:r>
          </w:p>
          <w:p w14:paraId="315485A5" w14:textId="77777777" w:rsidR="003A1E5F" w:rsidRPr="00BC409C" w:rsidRDefault="003A1E5F" w:rsidP="00423E00">
            <w:pPr>
              <w:pStyle w:val="TAL"/>
            </w:pPr>
          </w:p>
          <w:p w14:paraId="1297E11D" w14:textId="77777777" w:rsidR="003A1E5F" w:rsidRPr="00BC409C" w:rsidRDefault="003A1E5F" w:rsidP="00423E00">
            <w:pPr>
              <w:pStyle w:val="TAL"/>
            </w:pPr>
            <w:r w:rsidRPr="00BC409C">
              <w:t xml:space="preserve">UE indicating support of this feature shall also indicate support of </w:t>
            </w:r>
            <w:r w:rsidRPr="00BC409C">
              <w:rPr>
                <w:i/>
                <w:iCs/>
              </w:rPr>
              <w:t xml:space="preserve">maxDurationDMRS-Bundling-r17 </w:t>
            </w:r>
            <w:r w:rsidRPr="00BC409C">
              <w:t xml:space="preserve">in at least one of the bands in the band combination and at least one of </w:t>
            </w:r>
            <w:r w:rsidRPr="00BC409C">
              <w:rPr>
                <w:i/>
                <w:iCs/>
              </w:rPr>
              <w:t>type1-PUSCH-RepetitionMultiSlots</w:t>
            </w:r>
            <w:r w:rsidRPr="00BC409C">
              <w:t xml:space="preserve">, </w:t>
            </w:r>
            <w:r w:rsidRPr="00BC409C">
              <w:rPr>
                <w:i/>
                <w:iCs/>
              </w:rPr>
              <w:t>type2-PUSCH-RepetitionMultiSlots</w:t>
            </w:r>
            <w:r w:rsidRPr="00BC409C">
              <w:t xml:space="preserve"> or </w:t>
            </w:r>
            <w:r w:rsidRPr="00BC409C">
              <w:rPr>
                <w:i/>
                <w:iCs/>
              </w:rPr>
              <w:t>pusch-RepetitionMultiSlots</w:t>
            </w:r>
            <w:r w:rsidRPr="00BC409C">
              <w:t>.</w:t>
            </w:r>
          </w:p>
          <w:p w14:paraId="67A3C4AA" w14:textId="77777777" w:rsidR="003A1E5F" w:rsidRPr="00BC409C" w:rsidRDefault="003A1E5F" w:rsidP="00423E00">
            <w:pPr>
              <w:pStyle w:val="TAL"/>
            </w:pPr>
          </w:p>
          <w:p w14:paraId="10BC9144" w14:textId="77777777" w:rsidR="003A1E5F" w:rsidRPr="00BC409C" w:rsidRDefault="003A1E5F" w:rsidP="00423E00">
            <w:pPr>
              <w:pStyle w:val="TAL"/>
            </w:pPr>
            <w:r w:rsidRPr="00BC409C">
              <w:t>This feature is applicable to following multiple carrier scenarios in addition to single carrier scenarios:</w:t>
            </w:r>
          </w:p>
          <w:p w14:paraId="2D1D9993" w14:textId="77777777" w:rsidR="003A1E5F" w:rsidRPr="00BC409C" w:rsidRDefault="003A1E5F" w:rsidP="00423E00">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FR1+FR2 UL CA, FR1+FR2 DC, and EN-DC with NR on FR2. DMRS bundling configuration is limited to one uplink NR carrier in total on all FRs at a time.</w:t>
            </w:r>
          </w:p>
          <w:p w14:paraId="639954E5" w14:textId="77777777" w:rsidR="003A1E5F" w:rsidRPr="00BC409C" w:rsidRDefault="003A1E5F" w:rsidP="00423E00">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FR1 inter-band DL CA with a "single" uplink band configured, meaning no switching to transmit SRS on another carrier.</w:t>
            </w:r>
          </w:p>
          <w:p w14:paraId="0C5AD3C0" w14:textId="77777777" w:rsidR="003A1E5F" w:rsidRPr="00BC409C" w:rsidRDefault="003A1E5F" w:rsidP="00423E00">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DL CA with "additional" UL carrier configured with SRS only (i.e. no PUCCH/PUSCH configured)</w:t>
            </w:r>
          </w:p>
          <w:p w14:paraId="137A1836" w14:textId="77777777" w:rsidR="003A1E5F" w:rsidRPr="00BC409C" w:rsidRDefault="003A1E5F" w:rsidP="00423E00">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FR1 inter-band UL CA with DMRS bundling</w:t>
            </w:r>
          </w:p>
          <w:p w14:paraId="4DFF9094" w14:textId="77777777" w:rsidR="003A1E5F" w:rsidRPr="00BC409C" w:rsidRDefault="003A1E5F" w:rsidP="00423E00">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SUL with DMRS bundling</w:t>
            </w:r>
          </w:p>
          <w:p w14:paraId="605A6A1C" w14:textId="77777777" w:rsidR="003A1E5F" w:rsidRPr="00BC409C" w:rsidRDefault="003A1E5F" w:rsidP="00423E00">
            <w:pPr>
              <w:pStyle w:val="TAL"/>
            </w:pPr>
            <w:r w:rsidRPr="00BC409C">
              <w:t>For the last three scenarios listed above, DMRS bundling can be applied with the following conditions:</w:t>
            </w:r>
          </w:p>
          <w:p w14:paraId="07A5A70A" w14:textId="77777777" w:rsidR="003A1E5F" w:rsidRPr="00BC409C" w:rsidRDefault="003A1E5F" w:rsidP="00423E00">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Concurrent transmissions scheduled/configured over multiple carriers are not expected by UE</w:t>
            </w:r>
          </w:p>
          <w:p w14:paraId="7905EF90" w14:textId="77777777" w:rsidR="003A1E5F" w:rsidRPr="00BC409C" w:rsidRDefault="003A1E5F" w:rsidP="00423E00">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Only configuration of a single TAG</w:t>
            </w:r>
          </w:p>
          <w:p w14:paraId="73C46BB5" w14:textId="77777777" w:rsidR="003A1E5F" w:rsidRPr="00BC409C" w:rsidRDefault="003A1E5F" w:rsidP="00423E00">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Only applicable for the back-to-back case (i.e., zero gap between two transmissions within an actual TDW)</w:t>
            </w:r>
          </w:p>
          <w:p w14:paraId="5164FD75" w14:textId="77777777" w:rsidR="003A1E5F" w:rsidRPr="00BC409C" w:rsidRDefault="003A1E5F" w:rsidP="00423E00">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Only one band can be configured with DMRS bundling at a time</w:t>
            </w:r>
          </w:p>
          <w:p w14:paraId="2A5C5157" w14:textId="77777777" w:rsidR="003A1E5F" w:rsidRPr="00BC409C" w:rsidRDefault="003A1E5F" w:rsidP="00423E00">
            <w:pPr>
              <w:pStyle w:val="TAL"/>
            </w:pPr>
          </w:p>
          <w:p w14:paraId="32A9364C" w14:textId="77777777" w:rsidR="003A1E5F" w:rsidRPr="00BC409C" w:rsidRDefault="003A1E5F" w:rsidP="00423E00">
            <w:pPr>
              <w:pStyle w:val="TAN"/>
            </w:pPr>
            <w:r w:rsidRPr="00BC409C">
              <w:t>NOTE 1:</w:t>
            </w:r>
            <w:r w:rsidRPr="00BC409C">
              <w:rPr>
                <w:rFonts w:cs="Arial"/>
                <w:szCs w:val="18"/>
              </w:rPr>
              <w:tab/>
            </w:r>
            <w:r w:rsidRPr="00BC409C">
              <w:t>Under the above conditions, phase continuity and power consistency within any actual TDW on one carrier is not impacted by operations on a different carrier.</w:t>
            </w:r>
          </w:p>
          <w:p w14:paraId="2094C439" w14:textId="77777777" w:rsidR="003A1E5F" w:rsidRPr="00BC409C" w:rsidRDefault="003A1E5F" w:rsidP="00423E00">
            <w:pPr>
              <w:pStyle w:val="TAN"/>
            </w:pPr>
            <w:r w:rsidRPr="00BC409C">
              <w:t>NOTE 2:</w:t>
            </w:r>
            <w:r w:rsidRPr="00BC409C">
              <w:rPr>
                <w:rFonts w:cs="Arial"/>
                <w:szCs w:val="18"/>
              </w:rPr>
              <w:tab/>
            </w:r>
            <w:r w:rsidRPr="00BC409C">
              <w:t>Under the above conditions, the events defined in clause 6.1.7 of TS 38.214 [12] for the carrier with DMRS bundling are not triggered by any transmission within any actual TDW on the other carrier.</w:t>
            </w:r>
          </w:p>
          <w:p w14:paraId="0638848B" w14:textId="77777777" w:rsidR="003A1E5F" w:rsidRPr="00BC409C" w:rsidRDefault="003A1E5F" w:rsidP="00423E00">
            <w:pPr>
              <w:pStyle w:val="TAN"/>
            </w:pPr>
            <w:r w:rsidRPr="00BC409C">
              <w:t>NOTE 3:</w:t>
            </w:r>
            <w:r w:rsidRPr="00BC409C">
              <w:rPr>
                <w:rFonts w:cs="Arial"/>
                <w:szCs w:val="18"/>
              </w:rPr>
              <w:tab/>
            </w:r>
            <w:r w:rsidRPr="00BC409C">
              <w:t>If the modulation scheme higher than QPSK is scheduled for transmission on any carrier configured with DMRS bundling, DMRS bundling is not applicable (i.e., the error case and up to UE implementation).</w:t>
            </w:r>
          </w:p>
        </w:tc>
        <w:tc>
          <w:tcPr>
            <w:tcW w:w="709" w:type="dxa"/>
          </w:tcPr>
          <w:p w14:paraId="41418710" w14:textId="77777777" w:rsidR="003A1E5F" w:rsidRPr="00BC409C" w:rsidRDefault="003A1E5F" w:rsidP="00423E00">
            <w:pPr>
              <w:pStyle w:val="TAL"/>
              <w:jc w:val="center"/>
            </w:pPr>
            <w:r w:rsidRPr="00BC409C">
              <w:rPr>
                <w:bCs/>
                <w:iCs/>
              </w:rPr>
              <w:t>BC</w:t>
            </w:r>
          </w:p>
        </w:tc>
        <w:tc>
          <w:tcPr>
            <w:tcW w:w="567" w:type="dxa"/>
          </w:tcPr>
          <w:p w14:paraId="09E73DFE" w14:textId="77777777" w:rsidR="003A1E5F" w:rsidRPr="00BC409C" w:rsidRDefault="003A1E5F" w:rsidP="00423E00">
            <w:pPr>
              <w:pStyle w:val="TAL"/>
              <w:jc w:val="center"/>
            </w:pPr>
            <w:r w:rsidRPr="00BC409C">
              <w:rPr>
                <w:bCs/>
                <w:iCs/>
              </w:rPr>
              <w:t>No</w:t>
            </w:r>
          </w:p>
        </w:tc>
        <w:tc>
          <w:tcPr>
            <w:tcW w:w="709" w:type="dxa"/>
          </w:tcPr>
          <w:p w14:paraId="0741F033" w14:textId="77777777" w:rsidR="003A1E5F" w:rsidRPr="00BC409C" w:rsidRDefault="003A1E5F" w:rsidP="00423E00">
            <w:pPr>
              <w:pStyle w:val="TAL"/>
              <w:jc w:val="center"/>
              <w:rPr>
                <w:bCs/>
                <w:iCs/>
              </w:rPr>
            </w:pPr>
            <w:r w:rsidRPr="00BC409C">
              <w:rPr>
                <w:bCs/>
                <w:iCs/>
              </w:rPr>
              <w:t>N/A</w:t>
            </w:r>
          </w:p>
        </w:tc>
        <w:tc>
          <w:tcPr>
            <w:tcW w:w="728" w:type="dxa"/>
          </w:tcPr>
          <w:p w14:paraId="07A88D7A" w14:textId="77777777" w:rsidR="003A1E5F" w:rsidRPr="00BC409C" w:rsidRDefault="003A1E5F" w:rsidP="00423E00">
            <w:pPr>
              <w:pStyle w:val="TAL"/>
              <w:jc w:val="center"/>
              <w:rPr>
                <w:bCs/>
                <w:iCs/>
              </w:rPr>
            </w:pPr>
            <w:r w:rsidRPr="00BC409C">
              <w:t>N/A</w:t>
            </w:r>
          </w:p>
        </w:tc>
      </w:tr>
      <w:tr w:rsidR="003A1E5F" w:rsidRPr="00BC409C" w14:paraId="32AA99FF" w14:textId="77777777" w:rsidTr="00423E00">
        <w:trPr>
          <w:cantSplit/>
          <w:tblHeader/>
        </w:trPr>
        <w:tc>
          <w:tcPr>
            <w:tcW w:w="6917" w:type="dxa"/>
          </w:tcPr>
          <w:p w14:paraId="356344AE" w14:textId="77777777" w:rsidR="003A1E5F" w:rsidRPr="00BC409C" w:rsidRDefault="003A1E5F" w:rsidP="00423E00">
            <w:pPr>
              <w:pStyle w:val="TAL"/>
              <w:rPr>
                <w:b/>
                <w:bCs/>
                <w:i/>
                <w:iCs/>
              </w:rPr>
            </w:pPr>
            <w:r w:rsidRPr="00BC409C">
              <w:rPr>
                <w:b/>
                <w:bCs/>
                <w:i/>
                <w:iCs/>
              </w:rPr>
              <w:lastRenderedPageBreak/>
              <w:t>dmrs-BundlingPUSCH-RepTypeBPerBC-r17</w:t>
            </w:r>
          </w:p>
          <w:p w14:paraId="3C4E8A6C" w14:textId="77777777" w:rsidR="003A1E5F" w:rsidRPr="00BC409C" w:rsidRDefault="003A1E5F" w:rsidP="00423E00">
            <w:pPr>
              <w:pStyle w:val="TAL"/>
            </w:pPr>
            <w:r w:rsidRPr="00BC409C">
              <w:t>Indicates whether the UE supports DM-RS bundling for PUSCH repetition type B over consecutive symbols.</w:t>
            </w:r>
          </w:p>
          <w:p w14:paraId="2C212874" w14:textId="77777777" w:rsidR="003A1E5F" w:rsidRPr="00BC409C" w:rsidRDefault="003A1E5F" w:rsidP="00423E00">
            <w:pPr>
              <w:pStyle w:val="TAL"/>
            </w:pPr>
          </w:p>
          <w:p w14:paraId="0F19AE1B" w14:textId="77777777" w:rsidR="003A1E5F" w:rsidRPr="00BC409C" w:rsidRDefault="003A1E5F" w:rsidP="00423E00">
            <w:pPr>
              <w:pStyle w:val="TAL"/>
            </w:pPr>
            <w:r w:rsidRPr="00BC409C">
              <w:t xml:space="preserve">UE indicating support of this feature shall also indicate support of </w:t>
            </w:r>
            <w:r w:rsidRPr="00BC409C">
              <w:rPr>
                <w:i/>
                <w:iCs/>
              </w:rPr>
              <w:t xml:space="preserve">maxDurationDMRS-Bundling-r17 </w:t>
            </w:r>
            <w:r w:rsidRPr="00BC409C">
              <w:t xml:space="preserve">in at least one of the bands in the band combination and </w:t>
            </w:r>
            <w:r w:rsidRPr="00BC409C">
              <w:rPr>
                <w:i/>
                <w:iCs/>
              </w:rPr>
              <w:t>pusch-RepetitionTypeB-r16</w:t>
            </w:r>
            <w:r w:rsidRPr="00BC409C">
              <w:t>.</w:t>
            </w:r>
          </w:p>
          <w:p w14:paraId="6738EB9E" w14:textId="77777777" w:rsidR="003A1E5F" w:rsidRPr="00BC409C" w:rsidRDefault="003A1E5F" w:rsidP="00423E00">
            <w:pPr>
              <w:pStyle w:val="TAL"/>
            </w:pPr>
          </w:p>
          <w:p w14:paraId="0DB3F3E1" w14:textId="77777777" w:rsidR="003A1E5F" w:rsidRPr="00BC409C" w:rsidRDefault="003A1E5F" w:rsidP="00423E00">
            <w:pPr>
              <w:pStyle w:val="TAL"/>
            </w:pPr>
            <w:r w:rsidRPr="00BC409C">
              <w:t>This feature is applicable to following multiple carrier scenarios in addition to single carrier scenarios:</w:t>
            </w:r>
          </w:p>
          <w:p w14:paraId="4B9FAC4B" w14:textId="77777777" w:rsidR="003A1E5F" w:rsidRPr="00BC409C" w:rsidRDefault="003A1E5F" w:rsidP="00423E00">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FR1+FR2 UL CA, FR1+FR2 DC, and EN-DC with NR on FR2. DMRS bundling configuration is limited to one uplink NR carrier in total on all FRs at a time.</w:t>
            </w:r>
          </w:p>
          <w:p w14:paraId="47A1A3DE" w14:textId="77777777" w:rsidR="003A1E5F" w:rsidRPr="00BC409C" w:rsidRDefault="003A1E5F" w:rsidP="00423E00">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FR1 inter-band DL CA with a "single" uplink band configured, meaning no switching to transmit SRS on another carrier.</w:t>
            </w:r>
          </w:p>
          <w:p w14:paraId="1F1867B3" w14:textId="77777777" w:rsidR="003A1E5F" w:rsidRPr="00BC409C" w:rsidRDefault="003A1E5F" w:rsidP="00423E00">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DL CA with "additional" UL carrier configured with SRS only (i.e. no PUCCH/PUSCH configured).</w:t>
            </w:r>
          </w:p>
          <w:p w14:paraId="064EEEA9" w14:textId="77777777" w:rsidR="003A1E5F" w:rsidRPr="00BC409C" w:rsidRDefault="003A1E5F" w:rsidP="00423E00">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FR1 inter-band UL CA with DMRS bundling.</w:t>
            </w:r>
          </w:p>
          <w:p w14:paraId="1D267874" w14:textId="77777777" w:rsidR="003A1E5F" w:rsidRPr="00BC409C" w:rsidRDefault="003A1E5F" w:rsidP="00423E00">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SUL with DMRS bundling.</w:t>
            </w:r>
          </w:p>
          <w:p w14:paraId="67E7B050" w14:textId="77777777" w:rsidR="003A1E5F" w:rsidRPr="00BC409C" w:rsidRDefault="003A1E5F" w:rsidP="00423E00">
            <w:pPr>
              <w:pStyle w:val="TAL"/>
            </w:pPr>
            <w:r w:rsidRPr="00BC409C">
              <w:t>For the last three scenarios listed above, DMRS bundling can be applied with the following conditions:</w:t>
            </w:r>
          </w:p>
          <w:p w14:paraId="3E63D36A" w14:textId="77777777" w:rsidR="003A1E5F" w:rsidRPr="00BC409C" w:rsidRDefault="003A1E5F" w:rsidP="00423E00">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Concurrent transmissions scheduled/configured over multiple carriers are not expected by UE.</w:t>
            </w:r>
          </w:p>
          <w:p w14:paraId="16B267FF" w14:textId="77777777" w:rsidR="003A1E5F" w:rsidRPr="00BC409C" w:rsidRDefault="003A1E5F" w:rsidP="00423E00">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Only configuration of a single TAG.</w:t>
            </w:r>
          </w:p>
          <w:p w14:paraId="554C56FC" w14:textId="77777777" w:rsidR="003A1E5F" w:rsidRPr="00BC409C" w:rsidRDefault="003A1E5F" w:rsidP="00423E00">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Only applicable for the back-to-back case (i.e., zero gap between two transmissions within an actual TDW).</w:t>
            </w:r>
          </w:p>
          <w:p w14:paraId="6CB1E7F9" w14:textId="77777777" w:rsidR="003A1E5F" w:rsidRPr="00BC409C" w:rsidRDefault="003A1E5F" w:rsidP="00423E00">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Only one band can be configured with DMRS bundling at a time.</w:t>
            </w:r>
          </w:p>
          <w:p w14:paraId="001D20EA" w14:textId="77777777" w:rsidR="003A1E5F" w:rsidRPr="00BC409C" w:rsidRDefault="003A1E5F" w:rsidP="00423E00">
            <w:pPr>
              <w:pStyle w:val="TAL"/>
            </w:pPr>
          </w:p>
          <w:p w14:paraId="7884623C" w14:textId="77777777" w:rsidR="003A1E5F" w:rsidRPr="00BC409C" w:rsidRDefault="003A1E5F" w:rsidP="00423E00">
            <w:pPr>
              <w:pStyle w:val="TAN"/>
            </w:pPr>
            <w:r w:rsidRPr="00BC409C">
              <w:t>NOTE 1:</w:t>
            </w:r>
            <w:r w:rsidRPr="00BC409C">
              <w:rPr>
                <w:rFonts w:cs="Arial"/>
                <w:szCs w:val="18"/>
              </w:rPr>
              <w:tab/>
            </w:r>
            <w:r w:rsidRPr="00BC409C">
              <w:t>Under the above conditions, phase continuity and power consistency within any actual TDW on one carrier is not impacted by operations on a different carrier.</w:t>
            </w:r>
          </w:p>
          <w:p w14:paraId="09B97E9B" w14:textId="77777777" w:rsidR="003A1E5F" w:rsidRPr="00BC409C" w:rsidRDefault="003A1E5F" w:rsidP="00423E00">
            <w:pPr>
              <w:pStyle w:val="TAN"/>
            </w:pPr>
            <w:r w:rsidRPr="00BC409C">
              <w:t>NOTE 2:</w:t>
            </w:r>
            <w:r w:rsidRPr="00BC409C">
              <w:rPr>
                <w:rFonts w:cs="Arial"/>
                <w:szCs w:val="18"/>
              </w:rPr>
              <w:tab/>
            </w:r>
            <w:r w:rsidRPr="00BC409C">
              <w:t>Under the above conditions, the events defined in clause 6.1.7 of TS 38.214 [12] for the carrier with DMRS bundling are not triggered by any transmission within any actual TDW on the other carrier.</w:t>
            </w:r>
          </w:p>
          <w:p w14:paraId="2C3AA3E7" w14:textId="77777777" w:rsidR="003A1E5F" w:rsidRPr="00BC409C" w:rsidRDefault="003A1E5F" w:rsidP="00423E00">
            <w:pPr>
              <w:pStyle w:val="TAN"/>
              <w:rPr>
                <w:b/>
                <w:i/>
              </w:rPr>
            </w:pPr>
            <w:r w:rsidRPr="00BC409C">
              <w:t>NOTE 3:</w:t>
            </w:r>
            <w:r w:rsidRPr="00BC409C">
              <w:rPr>
                <w:rFonts w:cs="Arial"/>
                <w:szCs w:val="18"/>
              </w:rPr>
              <w:tab/>
            </w:r>
            <w:r w:rsidRPr="00BC409C">
              <w:t>If the modulation scheme higher than QPSK is scheduled for transmission on any carrier configured with DMRS bundling, DMRS bundling is not applicable (i.e., the error case and up to UE implementation).</w:t>
            </w:r>
          </w:p>
        </w:tc>
        <w:tc>
          <w:tcPr>
            <w:tcW w:w="709" w:type="dxa"/>
          </w:tcPr>
          <w:p w14:paraId="60AE931B" w14:textId="77777777" w:rsidR="003A1E5F" w:rsidRPr="00BC409C" w:rsidRDefault="003A1E5F" w:rsidP="00423E00">
            <w:pPr>
              <w:pStyle w:val="TAL"/>
              <w:jc w:val="center"/>
            </w:pPr>
            <w:r w:rsidRPr="00BC409C">
              <w:rPr>
                <w:bCs/>
                <w:iCs/>
              </w:rPr>
              <w:t>BC</w:t>
            </w:r>
          </w:p>
        </w:tc>
        <w:tc>
          <w:tcPr>
            <w:tcW w:w="567" w:type="dxa"/>
          </w:tcPr>
          <w:p w14:paraId="244E69DF" w14:textId="77777777" w:rsidR="003A1E5F" w:rsidRPr="00BC409C" w:rsidRDefault="003A1E5F" w:rsidP="00423E00">
            <w:pPr>
              <w:pStyle w:val="TAL"/>
              <w:jc w:val="center"/>
            </w:pPr>
            <w:r w:rsidRPr="00BC409C">
              <w:rPr>
                <w:bCs/>
                <w:iCs/>
              </w:rPr>
              <w:t>No</w:t>
            </w:r>
          </w:p>
        </w:tc>
        <w:tc>
          <w:tcPr>
            <w:tcW w:w="709" w:type="dxa"/>
          </w:tcPr>
          <w:p w14:paraId="6F405B89" w14:textId="77777777" w:rsidR="003A1E5F" w:rsidRPr="00BC409C" w:rsidRDefault="003A1E5F" w:rsidP="00423E00">
            <w:pPr>
              <w:pStyle w:val="TAL"/>
              <w:jc w:val="center"/>
              <w:rPr>
                <w:bCs/>
                <w:iCs/>
              </w:rPr>
            </w:pPr>
            <w:r w:rsidRPr="00BC409C">
              <w:rPr>
                <w:bCs/>
                <w:iCs/>
              </w:rPr>
              <w:t>N/A</w:t>
            </w:r>
          </w:p>
        </w:tc>
        <w:tc>
          <w:tcPr>
            <w:tcW w:w="728" w:type="dxa"/>
          </w:tcPr>
          <w:p w14:paraId="13049A92" w14:textId="77777777" w:rsidR="003A1E5F" w:rsidRPr="00BC409C" w:rsidRDefault="003A1E5F" w:rsidP="00423E00">
            <w:pPr>
              <w:pStyle w:val="TAL"/>
              <w:jc w:val="center"/>
              <w:rPr>
                <w:bCs/>
                <w:iCs/>
              </w:rPr>
            </w:pPr>
            <w:r w:rsidRPr="00BC409C">
              <w:t>N/A</w:t>
            </w:r>
          </w:p>
        </w:tc>
      </w:tr>
      <w:tr w:rsidR="003A1E5F" w:rsidRPr="00BC409C" w14:paraId="3D982713" w14:textId="77777777" w:rsidTr="00423E00">
        <w:trPr>
          <w:cantSplit/>
          <w:tblHeader/>
        </w:trPr>
        <w:tc>
          <w:tcPr>
            <w:tcW w:w="6917" w:type="dxa"/>
          </w:tcPr>
          <w:p w14:paraId="55E2A600" w14:textId="77777777" w:rsidR="003A1E5F" w:rsidRPr="00BC409C" w:rsidRDefault="003A1E5F" w:rsidP="00423E00">
            <w:pPr>
              <w:pStyle w:val="TAL"/>
              <w:rPr>
                <w:b/>
                <w:bCs/>
                <w:i/>
                <w:iCs/>
              </w:rPr>
            </w:pPr>
            <w:r w:rsidRPr="00BC409C">
              <w:rPr>
                <w:b/>
                <w:bCs/>
                <w:i/>
                <w:iCs/>
              </w:rPr>
              <w:t>dmrs-BundlingRestartPerBC-r17</w:t>
            </w:r>
          </w:p>
          <w:p w14:paraId="73072A16" w14:textId="77777777" w:rsidR="003A1E5F" w:rsidRPr="00BC409C" w:rsidRDefault="003A1E5F" w:rsidP="00423E00">
            <w:pPr>
              <w:pStyle w:val="TAL"/>
            </w:pPr>
            <w:r w:rsidRPr="00BC409C">
              <w:t>Indicates whether the UE supports restarting DM-RS bundling after the events triggered by DCI or MAC CE that violate power consistency and phase continuity.</w:t>
            </w:r>
          </w:p>
          <w:p w14:paraId="74E670E5" w14:textId="77777777" w:rsidR="003A1E5F" w:rsidRPr="00BC409C" w:rsidRDefault="003A1E5F" w:rsidP="00423E00">
            <w:pPr>
              <w:pStyle w:val="TAL"/>
            </w:pPr>
          </w:p>
          <w:p w14:paraId="4785F867" w14:textId="77777777" w:rsidR="003A1E5F" w:rsidRPr="00BC409C" w:rsidRDefault="003A1E5F" w:rsidP="00423E00">
            <w:pPr>
              <w:pStyle w:val="TAL"/>
            </w:pPr>
            <w:r w:rsidRPr="00BC409C">
              <w:t xml:space="preserve">UE indicating support of this feature shall also indicate support of </w:t>
            </w:r>
            <w:r w:rsidRPr="00BC409C">
              <w:rPr>
                <w:i/>
                <w:iCs/>
              </w:rPr>
              <w:t>maxDurationDMRS-Bundling-r17</w:t>
            </w:r>
            <w:r w:rsidRPr="00BC409C">
              <w:t xml:space="preserve"> in at least one of the bands in the band combination</w:t>
            </w:r>
            <w:r w:rsidRPr="00BC409C">
              <w:rPr>
                <w:i/>
                <w:iCs/>
              </w:rPr>
              <w:t>.</w:t>
            </w:r>
          </w:p>
          <w:p w14:paraId="799760F4" w14:textId="77777777" w:rsidR="003A1E5F" w:rsidRPr="00BC409C" w:rsidRDefault="003A1E5F" w:rsidP="00423E00">
            <w:pPr>
              <w:pStyle w:val="TAL"/>
            </w:pPr>
          </w:p>
          <w:p w14:paraId="3F6F732B" w14:textId="77777777" w:rsidR="003A1E5F" w:rsidRPr="00BC409C" w:rsidRDefault="003A1E5F" w:rsidP="00423E00">
            <w:pPr>
              <w:pStyle w:val="TAN"/>
              <w:rPr>
                <w:b/>
                <w:i/>
              </w:rPr>
            </w:pPr>
            <w:r w:rsidRPr="00BC409C">
              <w:t>NOTE:</w:t>
            </w:r>
            <w:r w:rsidRPr="00BC409C">
              <w:rPr>
                <w:rFonts w:cs="Arial"/>
                <w:szCs w:val="18"/>
              </w:rPr>
              <w:tab/>
            </w:r>
            <w:r w:rsidRPr="00BC409C">
              <w:t>Events which are triggered by DCI or MAC CE, but do not require UE capability to resume maintaining power consistency and/or phase continuity as specified in clause 6.1.7 of TS 38.214 [12] are excluded from this feature.</w:t>
            </w:r>
          </w:p>
        </w:tc>
        <w:tc>
          <w:tcPr>
            <w:tcW w:w="709" w:type="dxa"/>
          </w:tcPr>
          <w:p w14:paraId="31A1FC22" w14:textId="77777777" w:rsidR="003A1E5F" w:rsidRPr="00BC409C" w:rsidRDefault="003A1E5F" w:rsidP="00423E00">
            <w:pPr>
              <w:pStyle w:val="TAL"/>
              <w:jc w:val="center"/>
            </w:pPr>
            <w:r w:rsidRPr="00BC409C">
              <w:rPr>
                <w:bCs/>
                <w:iCs/>
              </w:rPr>
              <w:t>BC</w:t>
            </w:r>
          </w:p>
        </w:tc>
        <w:tc>
          <w:tcPr>
            <w:tcW w:w="567" w:type="dxa"/>
          </w:tcPr>
          <w:p w14:paraId="2E527114" w14:textId="77777777" w:rsidR="003A1E5F" w:rsidRPr="00BC409C" w:rsidRDefault="003A1E5F" w:rsidP="00423E00">
            <w:pPr>
              <w:pStyle w:val="TAL"/>
              <w:jc w:val="center"/>
            </w:pPr>
            <w:r w:rsidRPr="00BC409C">
              <w:rPr>
                <w:bCs/>
                <w:iCs/>
              </w:rPr>
              <w:t>No</w:t>
            </w:r>
          </w:p>
        </w:tc>
        <w:tc>
          <w:tcPr>
            <w:tcW w:w="709" w:type="dxa"/>
          </w:tcPr>
          <w:p w14:paraId="2BC8E61B" w14:textId="77777777" w:rsidR="003A1E5F" w:rsidRPr="00BC409C" w:rsidRDefault="003A1E5F" w:rsidP="00423E00">
            <w:pPr>
              <w:pStyle w:val="TAL"/>
              <w:jc w:val="center"/>
              <w:rPr>
                <w:bCs/>
                <w:iCs/>
              </w:rPr>
            </w:pPr>
            <w:r w:rsidRPr="00BC409C">
              <w:rPr>
                <w:bCs/>
                <w:iCs/>
              </w:rPr>
              <w:t>N/A</w:t>
            </w:r>
          </w:p>
        </w:tc>
        <w:tc>
          <w:tcPr>
            <w:tcW w:w="728" w:type="dxa"/>
          </w:tcPr>
          <w:p w14:paraId="55306B7B" w14:textId="77777777" w:rsidR="003A1E5F" w:rsidRPr="00BC409C" w:rsidRDefault="003A1E5F" w:rsidP="00423E00">
            <w:pPr>
              <w:pStyle w:val="TAL"/>
              <w:jc w:val="center"/>
              <w:rPr>
                <w:bCs/>
                <w:iCs/>
              </w:rPr>
            </w:pPr>
            <w:r w:rsidRPr="00BC409C">
              <w:t>N/A</w:t>
            </w:r>
          </w:p>
        </w:tc>
      </w:tr>
      <w:tr w:rsidR="003A1E5F" w:rsidRPr="00BC409C" w14:paraId="523FB7DC" w14:textId="77777777" w:rsidTr="00423E00">
        <w:trPr>
          <w:cantSplit/>
          <w:tblHeader/>
        </w:trPr>
        <w:tc>
          <w:tcPr>
            <w:tcW w:w="6917" w:type="dxa"/>
          </w:tcPr>
          <w:p w14:paraId="111FD221" w14:textId="77777777" w:rsidR="003A1E5F" w:rsidRPr="00BC409C" w:rsidRDefault="003A1E5F" w:rsidP="00423E00">
            <w:pPr>
              <w:pStyle w:val="TAL"/>
              <w:rPr>
                <w:b/>
                <w:i/>
              </w:rPr>
            </w:pPr>
            <w:r w:rsidRPr="00BC409C">
              <w:rPr>
                <w:b/>
                <w:i/>
              </w:rPr>
              <w:t>dualPA-Architecture</w:t>
            </w:r>
          </w:p>
          <w:p w14:paraId="0CCD07BF" w14:textId="77777777" w:rsidR="003A1E5F" w:rsidRPr="00BC409C" w:rsidRDefault="003A1E5F" w:rsidP="00423E00">
            <w:pPr>
              <w:pStyle w:val="TAL"/>
              <w:rPr>
                <w:b/>
                <w:i/>
              </w:rPr>
            </w:pPr>
            <w:r w:rsidRPr="00BC409C">
              <w:t>For band combinations with single-band with UL CA, this field indicates the support of dual PA and dual LO frequencies for FR1, or dual LO frequencies for FR2. If absent in such band combinations, the UE supports single PA and single LO frequency for all the ULs for FR1, or single LO frequency for all the ULs for FR2. For other band combinations, this field is not applicable.</w:t>
            </w:r>
          </w:p>
        </w:tc>
        <w:tc>
          <w:tcPr>
            <w:tcW w:w="709" w:type="dxa"/>
          </w:tcPr>
          <w:p w14:paraId="30AED001" w14:textId="77777777" w:rsidR="003A1E5F" w:rsidRPr="00BC409C" w:rsidRDefault="003A1E5F" w:rsidP="00423E00">
            <w:pPr>
              <w:pStyle w:val="TAL"/>
              <w:jc w:val="center"/>
              <w:rPr>
                <w:lang w:eastAsia="ko-KR"/>
              </w:rPr>
            </w:pPr>
            <w:r w:rsidRPr="00BC409C">
              <w:rPr>
                <w:lang w:eastAsia="ko-KR"/>
              </w:rPr>
              <w:t>BC</w:t>
            </w:r>
          </w:p>
        </w:tc>
        <w:tc>
          <w:tcPr>
            <w:tcW w:w="567" w:type="dxa"/>
          </w:tcPr>
          <w:p w14:paraId="3D6E70E2" w14:textId="77777777" w:rsidR="003A1E5F" w:rsidRPr="00BC409C" w:rsidRDefault="003A1E5F" w:rsidP="00423E00">
            <w:pPr>
              <w:pStyle w:val="TAL"/>
              <w:jc w:val="center"/>
            </w:pPr>
            <w:r w:rsidRPr="00BC409C">
              <w:t>No</w:t>
            </w:r>
          </w:p>
        </w:tc>
        <w:tc>
          <w:tcPr>
            <w:tcW w:w="709" w:type="dxa"/>
          </w:tcPr>
          <w:p w14:paraId="50ED629F" w14:textId="77777777" w:rsidR="003A1E5F" w:rsidRPr="00BC409C" w:rsidRDefault="003A1E5F" w:rsidP="00423E00">
            <w:pPr>
              <w:pStyle w:val="TAL"/>
              <w:jc w:val="center"/>
            </w:pPr>
            <w:r w:rsidRPr="00BC409C">
              <w:rPr>
                <w:bCs/>
                <w:iCs/>
              </w:rPr>
              <w:t>N/A</w:t>
            </w:r>
          </w:p>
        </w:tc>
        <w:tc>
          <w:tcPr>
            <w:tcW w:w="728" w:type="dxa"/>
          </w:tcPr>
          <w:p w14:paraId="3DED4368" w14:textId="77777777" w:rsidR="003A1E5F" w:rsidRPr="00BC409C" w:rsidRDefault="003A1E5F" w:rsidP="00423E00">
            <w:pPr>
              <w:pStyle w:val="TAL"/>
              <w:jc w:val="center"/>
            </w:pPr>
            <w:r w:rsidRPr="00BC409C">
              <w:rPr>
                <w:bCs/>
                <w:iCs/>
              </w:rPr>
              <w:t>N/A</w:t>
            </w:r>
          </w:p>
        </w:tc>
      </w:tr>
      <w:tr w:rsidR="003A1E5F" w:rsidRPr="00BC409C" w14:paraId="5C888AD2" w14:textId="77777777" w:rsidTr="00423E00">
        <w:trPr>
          <w:cantSplit/>
          <w:tblHeader/>
        </w:trPr>
        <w:tc>
          <w:tcPr>
            <w:tcW w:w="6917" w:type="dxa"/>
          </w:tcPr>
          <w:p w14:paraId="717D4CE8" w14:textId="77777777" w:rsidR="003A1E5F" w:rsidRPr="00BC409C" w:rsidRDefault="003A1E5F" w:rsidP="00423E00">
            <w:pPr>
              <w:pStyle w:val="TAL"/>
              <w:rPr>
                <w:b/>
                <w:i/>
              </w:rPr>
            </w:pPr>
            <w:r w:rsidRPr="00BC409C">
              <w:rPr>
                <w:b/>
                <w:i/>
              </w:rPr>
              <w:lastRenderedPageBreak/>
              <w:t>dynamicPUCCH-CellSwitchDiffLengthSingleGroup-r17</w:t>
            </w:r>
          </w:p>
          <w:p w14:paraId="6EFC6640" w14:textId="77777777" w:rsidR="003A1E5F" w:rsidRPr="00BC409C" w:rsidRDefault="003A1E5F" w:rsidP="00423E00">
            <w:pPr>
              <w:pStyle w:val="TAL"/>
            </w:pPr>
            <w:r w:rsidRPr="00BC409C">
              <w:t>Indicates whether the UE supports PUCCH cell switching based on dynamic indication in the DCI scheduling the PUCCH for different length (in physical time) of overlapping PUCCH slots/sub-slots for a single PUCCH group only. The capability signalling comprises the following parameters:</w:t>
            </w:r>
          </w:p>
          <w:p w14:paraId="63EB9CC2"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pucch-Group-r17</w:t>
            </w:r>
            <w:r w:rsidRPr="00BC409C">
              <w:rPr>
                <w:rFonts w:ascii="Arial" w:hAnsi="Arial" w:cs="Arial"/>
                <w:sz w:val="18"/>
                <w:szCs w:val="18"/>
              </w:rPr>
              <w:t xml:space="preserve"> indicates for which PUCCH group the UE supports PUCCH cell switching based on dynamic indication. Value </w:t>
            </w:r>
            <w:r w:rsidRPr="00BC409C">
              <w:rPr>
                <w:rFonts w:ascii="Arial" w:hAnsi="Arial" w:cs="Arial"/>
                <w:i/>
                <w:iCs/>
                <w:sz w:val="18"/>
                <w:szCs w:val="18"/>
              </w:rPr>
              <w:t>primaryGroupOnly</w:t>
            </w:r>
            <w:r w:rsidRPr="00BC409C">
              <w:rPr>
                <w:rFonts w:ascii="Arial" w:hAnsi="Arial" w:cs="Arial"/>
                <w:sz w:val="18"/>
                <w:szCs w:val="18"/>
              </w:rPr>
              <w:t xml:space="preserve"> indicates that only primary PUCCH group can support PUCCH cell switch, value </w:t>
            </w:r>
            <w:r w:rsidRPr="00BC409C">
              <w:rPr>
                <w:rFonts w:ascii="Arial" w:hAnsi="Arial" w:cs="Arial"/>
                <w:i/>
                <w:iCs/>
                <w:sz w:val="18"/>
                <w:szCs w:val="18"/>
              </w:rPr>
              <w:t>secondaryGroupOnly</w:t>
            </w:r>
            <w:r w:rsidRPr="00BC409C">
              <w:rPr>
                <w:rFonts w:ascii="Arial" w:hAnsi="Arial" w:cs="Arial"/>
                <w:sz w:val="18"/>
                <w:szCs w:val="18"/>
              </w:rPr>
              <w:t xml:space="preserve"> indicates that only secondary PUCCH group can support PUCCH cell switch, and value </w:t>
            </w:r>
            <w:r w:rsidRPr="00BC409C">
              <w:rPr>
                <w:rFonts w:ascii="Arial" w:hAnsi="Arial" w:cs="Arial"/>
                <w:i/>
                <w:iCs/>
                <w:sz w:val="18"/>
                <w:szCs w:val="18"/>
              </w:rPr>
              <w:t>eitherPrimaryOrSecondaryGroup</w:t>
            </w:r>
            <w:r w:rsidRPr="00BC409C">
              <w:rPr>
                <w:rFonts w:ascii="Arial" w:hAnsi="Arial" w:cs="Arial"/>
                <w:sz w:val="18"/>
                <w:szCs w:val="18"/>
              </w:rPr>
              <w:t xml:space="preserve"> indicates that either primary or secondary PUCCH group can support PUCCH cell switch.</w:t>
            </w:r>
          </w:p>
          <w:p w14:paraId="60E9B3E3"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pucch-Group-Config-r17 </w:t>
            </w:r>
            <w:r w:rsidRPr="00BC409C">
              <w:rPr>
                <w:rFonts w:ascii="Arial" w:hAnsi="Arial" w:cs="Arial"/>
                <w:sz w:val="18"/>
                <w:szCs w:val="18"/>
              </w:rPr>
              <w:t xml:space="preserve">indicates </w:t>
            </w:r>
            <w:r w:rsidRPr="00BC409C">
              <w:rPr>
                <w:rFonts w:ascii="Arial" w:hAnsi="Arial"/>
                <w:sz w:val="18"/>
              </w:rPr>
              <w:t xml:space="preserve">one or multiple of supported carrier type pairs that can support PUCCH cell switch, with </w:t>
            </w:r>
            <w:r w:rsidRPr="00BC409C">
              <w:rPr>
                <w:rFonts w:ascii="Arial" w:hAnsi="Arial"/>
                <w:i/>
                <w:iCs/>
                <w:sz w:val="18"/>
              </w:rPr>
              <w:t>fr1-FR1-NonSharedTDD-r17</w:t>
            </w:r>
            <w:r w:rsidRPr="00BC409C">
              <w:rPr>
                <w:rFonts w:ascii="Arial" w:hAnsi="Arial"/>
                <w:sz w:val="18"/>
              </w:rPr>
              <w:t xml:space="preserve"> indicating the carrier type pair (FR1 licensed TDD, FR1 licensed TDD), </w:t>
            </w:r>
            <w:r w:rsidRPr="00BC409C">
              <w:rPr>
                <w:rFonts w:ascii="Arial" w:hAnsi="Arial"/>
                <w:i/>
                <w:iCs/>
                <w:sz w:val="18"/>
              </w:rPr>
              <w:t>fr2-FR2-NonSharedTDD-r17</w:t>
            </w:r>
            <w:r w:rsidRPr="00BC409C">
              <w:rPr>
                <w:rFonts w:ascii="Arial" w:hAnsi="Arial"/>
                <w:sz w:val="18"/>
              </w:rPr>
              <w:t xml:space="preserve"> indicating the carrier type pair (FR2 licensed TDD, FR2 licensed TDD), and </w:t>
            </w:r>
            <w:r w:rsidRPr="00BC409C">
              <w:rPr>
                <w:rFonts w:ascii="Arial" w:hAnsi="Arial"/>
                <w:i/>
                <w:iCs/>
                <w:sz w:val="18"/>
              </w:rPr>
              <w:t>fr1-FR2-NonSharedTDD-r17</w:t>
            </w:r>
            <w:r w:rsidRPr="00BC409C">
              <w:rPr>
                <w:rFonts w:ascii="Arial" w:hAnsi="Arial"/>
                <w:sz w:val="18"/>
              </w:rPr>
              <w:t xml:space="preserve"> indicating the carrier type pair (FR1 licensed TDD, FR2 licensed TDD)</w:t>
            </w:r>
            <w:r w:rsidRPr="00BC409C">
              <w:rPr>
                <w:rFonts w:ascii="Arial" w:hAnsi="Arial" w:cs="Arial"/>
                <w:sz w:val="18"/>
                <w:szCs w:val="18"/>
              </w:rPr>
              <w:t>.</w:t>
            </w:r>
          </w:p>
          <w:p w14:paraId="00A6FD83" w14:textId="77777777" w:rsidR="003A1E5F" w:rsidRPr="00BC409C" w:rsidRDefault="003A1E5F" w:rsidP="00423E00">
            <w:pPr>
              <w:pStyle w:val="TAL"/>
            </w:pPr>
          </w:p>
          <w:p w14:paraId="2158293D" w14:textId="77777777" w:rsidR="003A1E5F" w:rsidRPr="00BC409C" w:rsidRDefault="003A1E5F" w:rsidP="00423E00">
            <w:pPr>
              <w:pStyle w:val="TAN"/>
              <w:rPr>
                <w:b/>
              </w:rPr>
            </w:pPr>
            <w:r w:rsidRPr="00BC409C">
              <w:rPr>
                <w:rFonts w:eastAsia="Malgun Gothic"/>
              </w:rPr>
              <w:t>NOTE:</w:t>
            </w:r>
            <w:r w:rsidRPr="00BC409C">
              <w:tab/>
              <w:t xml:space="preserve">This feature applies to cells in the same TAG only. </w:t>
            </w:r>
            <w:r w:rsidRPr="00BC409C">
              <w:rPr>
                <w:rFonts w:eastAsia="Malgun Gothic"/>
              </w:rPr>
              <w:t xml:space="preserve">If UE supporting this FG also supports both </w:t>
            </w:r>
            <w:r w:rsidRPr="00BC409C">
              <w:rPr>
                <w:rFonts w:eastAsia="Malgun Gothic"/>
                <w:i/>
                <w:iCs/>
              </w:rPr>
              <w:t>diffNumerologyWithinPUCCH-GroupSmallerSCS</w:t>
            </w:r>
            <w:r w:rsidRPr="00BC409C">
              <w:rPr>
                <w:rFonts w:eastAsia="Malgun Gothic"/>
              </w:rPr>
              <w:t xml:space="preserve"> and </w:t>
            </w:r>
            <w:r w:rsidRPr="00BC409C">
              <w:rPr>
                <w:rFonts w:eastAsia="Malgun Gothic"/>
                <w:i/>
                <w:iCs/>
              </w:rPr>
              <w:t>diffNumerologyWithinPUCCH-GroupLargerSCS</w:t>
            </w:r>
            <w:r w:rsidRPr="00BC409C">
              <w:rPr>
                <w:rFonts w:eastAsia="Malgun Gothic"/>
              </w:rPr>
              <w:t xml:space="preserve"> or both </w:t>
            </w:r>
            <w:r w:rsidRPr="00BC409C">
              <w:rPr>
                <w:rFonts w:eastAsia="Malgun Gothic"/>
                <w:i/>
                <w:iCs/>
              </w:rPr>
              <w:t>diffNumerologyWithinPUCCH-GroupSmallerSCS-CarrierTypes-r16</w:t>
            </w:r>
            <w:r w:rsidRPr="00BC409C">
              <w:rPr>
                <w:rFonts w:eastAsia="Malgun Gothic"/>
              </w:rPr>
              <w:t xml:space="preserve"> and </w:t>
            </w:r>
            <w:r w:rsidRPr="00BC409C">
              <w:rPr>
                <w:rFonts w:eastAsia="Malgun Gothic"/>
                <w:i/>
                <w:iCs/>
              </w:rPr>
              <w:t>diffNumerologyWithinPUCCH-GroupLargerSCS-CarrierTypes-r16</w:t>
            </w:r>
            <w:r w:rsidRPr="00BC409C">
              <w:rPr>
                <w:rFonts w:eastAsia="Malgun Gothic"/>
              </w:rPr>
              <w:t xml:space="preserve"> or </w:t>
            </w:r>
            <w:r w:rsidRPr="00BC409C">
              <w:rPr>
                <w:rFonts w:eastAsia="Malgun Gothic"/>
                <w:i/>
                <w:iCs/>
              </w:rPr>
              <w:t>maxUpTo3Diff-NumerologiesConfigSinglePUCCH-grp-r16</w:t>
            </w:r>
            <w:r w:rsidRPr="00BC409C">
              <w:rPr>
                <w:rFonts w:eastAsia="Malgun Gothic"/>
              </w:rPr>
              <w:t xml:space="preserve"> or </w:t>
            </w:r>
            <w:r w:rsidRPr="00BC409C">
              <w:rPr>
                <w:rFonts w:eastAsia="Malgun Gothic"/>
                <w:i/>
                <w:iCs/>
              </w:rPr>
              <w:t>maxUpTo4Diff-NumerologiesConfigSinglePUCCH-grp-r16</w:t>
            </w:r>
            <w:r w:rsidRPr="00BC409C">
              <w:rPr>
                <w:rFonts w:asciiTheme="majorHAnsi" w:hAnsiTheme="majorHAnsi" w:cstheme="majorHAnsi"/>
                <w:szCs w:val="18"/>
              </w:rPr>
              <w:t xml:space="preserve"> </w:t>
            </w:r>
            <w:r w:rsidRPr="00BC409C">
              <w:rPr>
                <w:rFonts w:eastAsia="Malgun Gothic"/>
              </w:rPr>
              <w:t>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4E32C7CD" w14:textId="77777777" w:rsidR="003A1E5F" w:rsidRPr="00BC409C" w:rsidRDefault="003A1E5F" w:rsidP="00423E00">
            <w:pPr>
              <w:pStyle w:val="TAL"/>
              <w:jc w:val="center"/>
              <w:rPr>
                <w:lang w:eastAsia="ko-KR"/>
              </w:rPr>
            </w:pPr>
            <w:r w:rsidRPr="00BC409C">
              <w:rPr>
                <w:rFonts w:cs="Arial"/>
                <w:szCs w:val="18"/>
              </w:rPr>
              <w:t>BC</w:t>
            </w:r>
          </w:p>
        </w:tc>
        <w:tc>
          <w:tcPr>
            <w:tcW w:w="567" w:type="dxa"/>
          </w:tcPr>
          <w:p w14:paraId="0D27E31F" w14:textId="77777777" w:rsidR="003A1E5F" w:rsidRPr="00BC409C" w:rsidRDefault="003A1E5F" w:rsidP="00423E00">
            <w:pPr>
              <w:pStyle w:val="TAL"/>
              <w:jc w:val="center"/>
            </w:pPr>
            <w:r w:rsidRPr="00BC409C">
              <w:t>No</w:t>
            </w:r>
          </w:p>
        </w:tc>
        <w:tc>
          <w:tcPr>
            <w:tcW w:w="709" w:type="dxa"/>
          </w:tcPr>
          <w:p w14:paraId="4E40DDC0" w14:textId="77777777" w:rsidR="003A1E5F" w:rsidRPr="00BC409C" w:rsidRDefault="003A1E5F" w:rsidP="00423E00">
            <w:pPr>
              <w:pStyle w:val="TAL"/>
              <w:jc w:val="center"/>
              <w:rPr>
                <w:bCs/>
                <w:iCs/>
              </w:rPr>
            </w:pPr>
            <w:r w:rsidRPr="00BC409C">
              <w:rPr>
                <w:bCs/>
                <w:iCs/>
              </w:rPr>
              <w:t>TDD only</w:t>
            </w:r>
          </w:p>
        </w:tc>
        <w:tc>
          <w:tcPr>
            <w:tcW w:w="728" w:type="dxa"/>
          </w:tcPr>
          <w:p w14:paraId="2987DF26" w14:textId="77777777" w:rsidR="003A1E5F" w:rsidRPr="00BC409C" w:rsidRDefault="003A1E5F" w:rsidP="00423E00">
            <w:pPr>
              <w:pStyle w:val="TAL"/>
              <w:jc w:val="center"/>
              <w:rPr>
                <w:bCs/>
                <w:iCs/>
              </w:rPr>
            </w:pPr>
            <w:r w:rsidRPr="00BC409C">
              <w:rPr>
                <w:bCs/>
                <w:iCs/>
              </w:rPr>
              <w:t>N/A</w:t>
            </w:r>
          </w:p>
        </w:tc>
      </w:tr>
      <w:tr w:rsidR="003A1E5F" w:rsidRPr="00BC409C" w14:paraId="2B9DDA19" w14:textId="77777777" w:rsidTr="00423E00">
        <w:trPr>
          <w:cantSplit/>
          <w:tblHeader/>
        </w:trPr>
        <w:tc>
          <w:tcPr>
            <w:tcW w:w="6917" w:type="dxa"/>
          </w:tcPr>
          <w:p w14:paraId="7D428835" w14:textId="77777777" w:rsidR="003A1E5F" w:rsidRPr="00BC409C" w:rsidRDefault="003A1E5F" w:rsidP="00423E00">
            <w:pPr>
              <w:pStyle w:val="TAL"/>
              <w:rPr>
                <w:b/>
                <w:i/>
              </w:rPr>
            </w:pPr>
            <w:r w:rsidRPr="00BC409C">
              <w:rPr>
                <w:b/>
                <w:i/>
              </w:rPr>
              <w:t>dynamicPUCCH-CellSwitchSameLengthSingleGroup-r17</w:t>
            </w:r>
          </w:p>
          <w:p w14:paraId="7C7044FF" w14:textId="77777777" w:rsidR="003A1E5F" w:rsidRPr="00BC409C" w:rsidRDefault="003A1E5F" w:rsidP="00423E00">
            <w:pPr>
              <w:pStyle w:val="TAL"/>
            </w:pPr>
            <w:r w:rsidRPr="00BC409C">
              <w:t>Indicates whether the UE supports PUCCH cell switching based on dynamic indication in the DCI scheduling the PUCCH for same length (in physical time) of overlapping PUCCH slots/sub-slots for a single PUCCH group only. The capability signalling comprises the following parameters:</w:t>
            </w:r>
          </w:p>
          <w:p w14:paraId="7A13F27A"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pucch-Group-r17</w:t>
            </w:r>
            <w:r w:rsidRPr="00BC409C">
              <w:rPr>
                <w:rFonts w:ascii="Arial" w:hAnsi="Arial" w:cs="Arial"/>
                <w:sz w:val="18"/>
                <w:szCs w:val="18"/>
              </w:rPr>
              <w:t xml:space="preserve"> indicates for which PUCCH group the UE supports PUCCH cell switching based on dynamic indication. Value </w:t>
            </w:r>
            <w:r w:rsidRPr="00BC409C">
              <w:rPr>
                <w:rFonts w:ascii="Arial" w:hAnsi="Arial" w:cs="Arial"/>
                <w:i/>
                <w:iCs/>
                <w:sz w:val="18"/>
                <w:szCs w:val="18"/>
              </w:rPr>
              <w:t>primaryGroupOnly</w:t>
            </w:r>
            <w:r w:rsidRPr="00BC409C">
              <w:rPr>
                <w:rFonts w:ascii="Arial" w:hAnsi="Arial" w:cs="Arial"/>
                <w:sz w:val="18"/>
                <w:szCs w:val="18"/>
              </w:rPr>
              <w:t xml:space="preserve"> indicates that only primary PUCCH group can support PUCCH cell switch, value </w:t>
            </w:r>
            <w:r w:rsidRPr="00BC409C">
              <w:rPr>
                <w:rFonts w:ascii="Arial" w:hAnsi="Arial" w:cs="Arial"/>
                <w:i/>
                <w:iCs/>
                <w:sz w:val="18"/>
                <w:szCs w:val="18"/>
              </w:rPr>
              <w:t>secondaryGroupOnly</w:t>
            </w:r>
            <w:r w:rsidRPr="00BC409C">
              <w:rPr>
                <w:rFonts w:ascii="Arial" w:hAnsi="Arial" w:cs="Arial"/>
                <w:sz w:val="18"/>
                <w:szCs w:val="18"/>
              </w:rPr>
              <w:t xml:space="preserve"> indicates that only secondary PUCCH group can support PUCCH cell switch, and value </w:t>
            </w:r>
            <w:r w:rsidRPr="00BC409C">
              <w:rPr>
                <w:rFonts w:ascii="Arial" w:hAnsi="Arial" w:cs="Arial"/>
                <w:i/>
                <w:iCs/>
                <w:sz w:val="18"/>
                <w:szCs w:val="18"/>
              </w:rPr>
              <w:t>eitherPrimaryOrSecondaryGroup</w:t>
            </w:r>
            <w:r w:rsidRPr="00BC409C">
              <w:rPr>
                <w:rFonts w:ascii="Arial" w:hAnsi="Arial" w:cs="Arial"/>
                <w:sz w:val="18"/>
                <w:szCs w:val="18"/>
              </w:rPr>
              <w:t xml:space="preserve"> indicates that either primary or secondary PUCCH group can support PUCCH cell switch.</w:t>
            </w:r>
          </w:p>
          <w:p w14:paraId="6A4A3EA9"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pucch-Group-Config-r17 </w:t>
            </w:r>
            <w:r w:rsidRPr="00BC409C">
              <w:rPr>
                <w:rFonts w:ascii="Arial" w:hAnsi="Arial" w:cs="Arial"/>
                <w:sz w:val="18"/>
                <w:szCs w:val="18"/>
              </w:rPr>
              <w:t xml:space="preserve">indicates </w:t>
            </w:r>
            <w:r w:rsidRPr="00BC409C">
              <w:rPr>
                <w:rFonts w:ascii="Arial" w:hAnsi="Arial"/>
                <w:sz w:val="18"/>
              </w:rPr>
              <w:t xml:space="preserve">one or multiple of supported carrier type pairs that can support PUCCH cell switch, with </w:t>
            </w:r>
            <w:r w:rsidRPr="00BC409C">
              <w:rPr>
                <w:rFonts w:ascii="Arial" w:hAnsi="Arial"/>
                <w:i/>
                <w:iCs/>
                <w:sz w:val="18"/>
              </w:rPr>
              <w:t>fr1-FR1-NonSharedTDD-r17</w:t>
            </w:r>
            <w:r w:rsidRPr="00BC409C">
              <w:rPr>
                <w:rFonts w:ascii="Arial" w:hAnsi="Arial"/>
                <w:sz w:val="18"/>
              </w:rPr>
              <w:t xml:space="preserve"> indicating the carrier type pair (FR1 licensed TDD, FR1 licensed TDD), </w:t>
            </w:r>
            <w:r w:rsidRPr="00BC409C">
              <w:rPr>
                <w:rFonts w:ascii="Arial" w:hAnsi="Arial"/>
                <w:i/>
                <w:iCs/>
                <w:sz w:val="18"/>
              </w:rPr>
              <w:t>fr2-FR2-NonSharedTDD-r17</w:t>
            </w:r>
            <w:r w:rsidRPr="00BC409C">
              <w:rPr>
                <w:rFonts w:ascii="Arial" w:hAnsi="Arial"/>
                <w:sz w:val="18"/>
              </w:rPr>
              <w:t xml:space="preserve"> indicating the carrier type pair (FR2 licensed TDD, FR2 licensed TDD), and </w:t>
            </w:r>
            <w:r w:rsidRPr="00BC409C">
              <w:rPr>
                <w:rFonts w:ascii="Arial" w:hAnsi="Arial"/>
                <w:i/>
                <w:iCs/>
                <w:sz w:val="18"/>
              </w:rPr>
              <w:t>fr1-FR2-NonSharedTDD-r17</w:t>
            </w:r>
            <w:r w:rsidRPr="00BC409C">
              <w:rPr>
                <w:rFonts w:ascii="Arial" w:hAnsi="Arial"/>
                <w:sz w:val="18"/>
              </w:rPr>
              <w:t xml:space="preserve"> indicating the carrier type pair (FR1 licensed TDD, FR2 licensed TDD)</w:t>
            </w:r>
            <w:r w:rsidRPr="00BC409C">
              <w:rPr>
                <w:rFonts w:ascii="Arial" w:hAnsi="Arial" w:cs="Arial"/>
                <w:sz w:val="18"/>
                <w:szCs w:val="18"/>
              </w:rPr>
              <w:t>.</w:t>
            </w:r>
          </w:p>
          <w:p w14:paraId="3D52BB7A" w14:textId="77777777" w:rsidR="003A1E5F" w:rsidRPr="00BC409C" w:rsidRDefault="003A1E5F" w:rsidP="00423E00">
            <w:pPr>
              <w:pStyle w:val="TAL"/>
            </w:pPr>
          </w:p>
          <w:p w14:paraId="29EF083F" w14:textId="77777777" w:rsidR="003A1E5F" w:rsidRPr="00BC409C" w:rsidRDefault="003A1E5F" w:rsidP="00423E00">
            <w:pPr>
              <w:pStyle w:val="TAN"/>
              <w:rPr>
                <w:b/>
              </w:rPr>
            </w:pPr>
            <w:r w:rsidRPr="00BC409C">
              <w:rPr>
                <w:rFonts w:eastAsia="Malgun Gothic"/>
              </w:rPr>
              <w:t>NOTE:</w:t>
            </w:r>
            <w:r w:rsidRPr="00BC409C">
              <w:tab/>
              <w:t xml:space="preserve">This feature applies to cells in the same TAG only. </w:t>
            </w:r>
            <w:r w:rsidRPr="00BC409C">
              <w:rPr>
                <w:rFonts w:eastAsia="Malgun Gothic"/>
              </w:rPr>
              <w:t xml:space="preserve">If UE supporting this FG also supports both </w:t>
            </w:r>
            <w:r w:rsidRPr="00BC409C">
              <w:rPr>
                <w:rFonts w:eastAsia="Malgun Gothic"/>
                <w:i/>
                <w:iCs/>
              </w:rPr>
              <w:t>diffNumerologyWithinPUCCH-GroupSmallerSCS</w:t>
            </w:r>
            <w:r w:rsidRPr="00BC409C">
              <w:rPr>
                <w:rFonts w:eastAsia="Malgun Gothic"/>
              </w:rPr>
              <w:t xml:space="preserve"> and </w:t>
            </w:r>
            <w:r w:rsidRPr="00BC409C">
              <w:rPr>
                <w:rFonts w:eastAsia="Malgun Gothic"/>
                <w:i/>
                <w:iCs/>
              </w:rPr>
              <w:t>diffNumerologyWithinPUCCH-GroupLargerSCS</w:t>
            </w:r>
            <w:r w:rsidRPr="00BC409C">
              <w:rPr>
                <w:rFonts w:eastAsia="Malgun Gothic"/>
              </w:rPr>
              <w:t xml:space="preserve"> or both </w:t>
            </w:r>
            <w:r w:rsidRPr="00BC409C">
              <w:rPr>
                <w:rFonts w:eastAsia="Malgun Gothic"/>
                <w:i/>
                <w:iCs/>
              </w:rPr>
              <w:t>diffNumerologyWithinPUCCH-GroupSmallerSCS-CarrierTypes-r16</w:t>
            </w:r>
            <w:r w:rsidRPr="00BC409C">
              <w:rPr>
                <w:rFonts w:eastAsia="Malgun Gothic"/>
              </w:rPr>
              <w:t xml:space="preserve"> and </w:t>
            </w:r>
            <w:r w:rsidRPr="00BC409C">
              <w:rPr>
                <w:rFonts w:eastAsia="Malgun Gothic"/>
                <w:i/>
                <w:iCs/>
              </w:rPr>
              <w:t>diffNumerologyWithinPUCCH-GroupLargerSCS-CarrierTypes-r16</w:t>
            </w:r>
            <w:r w:rsidRPr="00BC409C">
              <w:rPr>
                <w:rFonts w:eastAsia="Malgun Gothic"/>
              </w:rPr>
              <w:t xml:space="preserve"> or </w:t>
            </w:r>
            <w:r w:rsidRPr="00BC409C">
              <w:rPr>
                <w:rFonts w:eastAsia="Malgun Gothic"/>
                <w:i/>
                <w:iCs/>
              </w:rPr>
              <w:t>maxUpTo3Diff-NumerologiesConfigSinglePUCCH-grp-r16</w:t>
            </w:r>
            <w:r w:rsidRPr="00BC409C">
              <w:rPr>
                <w:rFonts w:eastAsia="Malgun Gothic"/>
              </w:rPr>
              <w:t xml:space="preserve"> or </w:t>
            </w:r>
            <w:r w:rsidRPr="00BC409C">
              <w:rPr>
                <w:rFonts w:eastAsia="Malgun Gothic"/>
                <w:i/>
                <w:iCs/>
              </w:rPr>
              <w:t>maxUpTo4Diff-NumerologiesConfigSinglePUCCH-grp-r16</w:t>
            </w:r>
            <w:r w:rsidRPr="00BC409C">
              <w:rPr>
                <w:rFonts w:eastAsia="Malgun Gothic"/>
              </w:rPr>
              <w:t xml:space="preserve"> 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521C12F5" w14:textId="77777777" w:rsidR="003A1E5F" w:rsidRPr="00BC409C" w:rsidRDefault="003A1E5F" w:rsidP="00423E00">
            <w:pPr>
              <w:pStyle w:val="TAL"/>
              <w:jc w:val="center"/>
              <w:rPr>
                <w:lang w:eastAsia="ko-KR"/>
              </w:rPr>
            </w:pPr>
            <w:r w:rsidRPr="00BC409C">
              <w:rPr>
                <w:rFonts w:cs="Arial"/>
                <w:szCs w:val="18"/>
              </w:rPr>
              <w:t>BC</w:t>
            </w:r>
          </w:p>
        </w:tc>
        <w:tc>
          <w:tcPr>
            <w:tcW w:w="567" w:type="dxa"/>
          </w:tcPr>
          <w:p w14:paraId="1A101214" w14:textId="77777777" w:rsidR="003A1E5F" w:rsidRPr="00BC409C" w:rsidRDefault="003A1E5F" w:rsidP="00423E00">
            <w:pPr>
              <w:pStyle w:val="TAL"/>
              <w:jc w:val="center"/>
            </w:pPr>
            <w:r w:rsidRPr="00BC409C">
              <w:t>No</w:t>
            </w:r>
          </w:p>
        </w:tc>
        <w:tc>
          <w:tcPr>
            <w:tcW w:w="709" w:type="dxa"/>
          </w:tcPr>
          <w:p w14:paraId="75925145" w14:textId="77777777" w:rsidR="003A1E5F" w:rsidRPr="00BC409C" w:rsidRDefault="003A1E5F" w:rsidP="00423E00">
            <w:pPr>
              <w:pStyle w:val="TAL"/>
              <w:jc w:val="center"/>
              <w:rPr>
                <w:bCs/>
                <w:iCs/>
              </w:rPr>
            </w:pPr>
            <w:r w:rsidRPr="00BC409C">
              <w:rPr>
                <w:bCs/>
                <w:iCs/>
              </w:rPr>
              <w:t>TDD only</w:t>
            </w:r>
          </w:p>
        </w:tc>
        <w:tc>
          <w:tcPr>
            <w:tcW w:w="728" w:type="dxa"/>
          </w:tcPr>
          <w:p w14:paraId="0944B343" w14:textId="77777777" w:rsidR="003A1E5F" w:rsidRPr="00BC409C" w:rsidRDefault="003A1E5F" w:rsidP="00423E00">
            <w:pPr>
              <w:pStyle w:val="TAL"/>
              <w:jc w:val="center"/>
              <w:rPr>
                <w:bCs/>
                <w:iCs/>
              </w:rPr>
            </w:pPr>
            <w:r w:rsidRPr="00BC409C">
              <w:rPr>
                <w:bCs/>
                <w:iCs/>
              </w:rPr>
              <w:t>N/A</w:t>
            </w:r>
          </w:p>
        </w:tc>
      </w:tr>
      <w:tr w:rsidR="003A1E5F" w:rsidRPr="00BC409C" w14:paraId="09955DBF" w14:textId="77777777" w:rsidTr="00423E00">
        <w:trPr>
          <w:cantSplit/>
          <w:tblHeader/>
        </w:trPr>
        <w:tc>
          <w:tcPr>
            <w:tcW w:w="6917" w:type="dxa"/>
          </w:tcPr>
          <w:p w14:paraId="61C4B2DE" w14:textId="77777777" w:rsidR="003A1E5F" w:rsidRPr="00BC409C" w:rsidRDefault="003A1E5F" w:rsidP="00423E00">
            <w:pPr>
              <w:pStyle w:val="TAL"/>
              <w:rPr>
                <w:b/>
                <w:i/>
              </w:rPr>
            </w:pPr>
            <w:r w:rsidRPr="00BC409C">
              <w:rPr>
                <w:b/>
                <w:i/>
              </w:rPr>
              <w:lastRenderedPageBreak/>
              <w:t>dynamicPUCCH-CellSwitchDiffLengthTwoGroups-r17</w:t>
            </w:r>
          </w:p>
          <w:p w14:paraId="520EDAEB" w14:textId="77777777" w:rsidR="003A1E5F" w:rsidRPr="00BC409C" w:rsidRDefault="003A1E5F" w:rsidP="00423E00">
            <w:pPr>
              <w:pStyle w:val="TAL"/>
            </w:pPr>
            <w:r w:rsidRPr="00BC409C">
              <w:t xml:space="preserve">Indicates whether the UE supports PUCCH cell switching based on dynamic indication in the DCI scheduling the PUCCH for different length (in physical time) of overlapping PUCCH slots/sub-slots for two PUCCH groups.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BC409C">
              <w:rPr>
                <w:i/>
                <w:iCs/>
              </w:rPr>
              <w:t>fr1-FR1-NonSharedTDD-r17</w:t>
            </w:r>
            <w:r w:rsidRPr="00BC409C">
              <w:t xml:space="preserve"> indicating the carrier type pair (FR1 licensed TDD, FR1 licensed TDD), </w:t>
            </w:r>
            <w:r w:rsidRPr="00BC409C">
              <w:rPr>
                <w:i/>
                <w:iCs/>
              </w:rPr>
              <w:t>fr2-FR2-NonSharedTDD-r17</w:t>
            </w:r>
            <w:r w:rsidRPr="00BC409C">
              <w:t xml:space="preserve"> indicating the carrier type pair (FR2 licensed TDD, FR2 licensed TDD), and </w:t>
            </w:r>
            <w:r w:rsidRPr="00BC409C">
              <w:rPr>
                <w:i/>
                <w:iCs/>
              </w:rPr>
              <w:t>fr1-FR2-NonSharedTDD-r17</w:t>
            </w:r>
            <w:r w:rsidRPr="00BC409C">
              <w:t xml:space="preserve"> indicating the carrier type pair (FR1 licensed TDD, FR2 licensed TDD)</w:t>
            </w:r>
            <w:r w:rsidRPr="00BC409C">
              <w:rPr>
                <w:rFonts w:cs="Arial"/>
                <w:szCs w:val="18"/>
              </w:rPr>
              <w:t>.</w:t>
            </w:r>
          </w:p>
          <w:p w14:paraId="1EF15545" w14:textId="77777777" w:rsidR="003A1E5F" w:rsidRPr="00BC409C" w:rsidRDefault="003A1E5F" w:rsidP="00423E00">
            <w:pPr>
              <w:pStyle w:val="TAL"/>
            </w:pPr>
          </w:p>
          <w:p w14:paraId="2B610120" w14:textId="77777777" w:rsidR="003A1E5F" w:rsidRPr="00BC409C" w:rsidRDefault="003A1E5F" w:rsidP="00423E00">
            <w:pPr>
              <w:pStyle w:val="TAN"/>
              <w:rPr>
                <w:b/>
              </w:rPr>
            </w:pPr>
            <w:r w:rsidRPr="00BC409C">
              <w:rPr>
                <w:rFonts w:eastAsia="Malgun Gothic"/>
              </w:rPr>
              <w:t>NOTE:</w:t>
            </w:r>
            <w:r w:rsidRPr="00BC409C">
              <w:tab/>
              <w:t xml:space="preserve">This feature applies to cells in the same TAG only. </w:t>
            </w:r>
            <w:r w:rsidRPr="00BC409C">
              <w:rPr>
                <w:rFonts w:eastAsia="Malgun Gothic"/>
              </w:rPr>
              <w:t xml:space="preserve">If UE supporting this FG also supports both </w:t>
            </w:r>
            <w:r w:rsidRPr="00BC409C">
              <w:rPr>
                <w:rFonts w:eastAsia="Malgun Gothic"/>
                <w:i/>
                <w:iCs/>
              </w:rPr>
              <w:t>diffNumerologyWithinPUCCH-GroupSmallerSCS</w:t>
            </w:r>
            <w:r w:rsidRPr="00BC409C">
              <w:rPr>
                <w:rFonts w:eastAsia="Malgun Gothic"/>
              </w:rPr>
              <w:t xml:space="preserve"> and </w:t>
            </w:r>
            <w:r w:rsidRPr="00BC409C">
              <w:rPr>
                <w:rFonts w:eastAsia="Malgun Gothic"/>
                <w:i/>
                <w:iCs/>
              </w:rPr>
              <w:t>diffNumerologyWithinPUCCH-GroupLargerSCS</w:t>
            </w:r>
            <w:r w:rsidRPr="00BC409C">
              <w:rPr>
                <w:rFonts w:eastAsia="Malgun Gothic"/>
              </w:rPr>
              <w:t xml:space="preserve"> or both </w:t>
            </w:r>
            <w:r w:rsidRPr="00BC409C">
              <w:rPr>
                <w:rFonts w:eastAsia="Malgun Gothic"/>
                <w:i/>
                <w:iCs/>
              </w:rPr>
              <w:t>diffNumerologyWithinPUCCH-GroupSmallerSCS-CarrierTypes-r16</w:t>
            </w:r>
            <w:r w:rsidRPr="00BC409C">
              <w:rPr>
                <w:rFonts w:eastAsia="Malgun Gothic"/>
              </w:rPr>
              <w:t xml:space="preserve"> and </w:t>
            </w:r>
            <w:r w:rsidRPr="00BC409C">
              <w:rPr>
                <w:rFonts w:eastAsia="Malgun Gothic"/>
                <w:i/>
                <w:iCs/>
              </w:rPr>
              <w:t>diffNumerologyWithinPUCCH-GroupLargerSCS-CarrierTypes-r16</w:t>
            </w:r>
            <w:r w:rsidRPr="00BC409C">
              <w:rPr>
                <w:rFonts w:eastAsia="Malgun Gothic"/>
              </w:rPr>
              <w:t>, the UE supports the cases of both same and different numerologies between switchable cells. Otherwise, the UE supports the case of same numerology between switchable cells.</w:t>
            </w:r>
          </w:p>
        </w:tc>
        <w:tc>
          <w:tcPr>
            <w:tcW w:w="709" w:type="dxa"/>
          </w:tcPr>
          <w:p w14:paraId="4374DFEC" w14:textId="77777777" w:rsidR="003A1E5F" w:rsidRPr="00BC409C" w:rsidRDefault="003A1E5F" w:rsidP="00423E00">
            <w:pPr>
              <w:pStyle w:val="TAL"/>
              <w:jc w:val="center"/>
              <w:rPr>
                <w:lang w:eastAsia="ko-KR"/>
              </w:rPr>
            </w:pPr>
            <w:r w:rsidRPr="00BC409C">
              <w:rPr>
                <w:rFonts w:cs="Arial"/>
                <w:szCs w:val="18"/>
              </w:rPr>
              <w:t>BC</w:t>
            </w:r>
          </w:p>
        </w:tc>
        <w:tc>
          <w:tcPr>
            <w:tcW w:w="567" w:type="dxa"/>
          </w:tcPr>
          <w:p w14:paraId="75BF3C85" w14:textId="77777777" w:rsidR="003A1E5F" w:rsidRPr="00BC409C" w:rsidRDefault="003A1E5F" w:rsidP="00423E00">
            <w:pPr>
              <w:pStyle w:val="TAL"/>
              <w:jc w:val="center"/>
            </w:pPr>
            <w:r w:rsidRPr="00BC409C">
              <w:t>No</w:t>
            </w:r>
          </w:p>
        </w:tc>
        <w:tc>
          <w:tcPr>
            <w:tcW w:w="709" w:type="dxa"/>
          </w:tcPr>
          <w:p w14:paraId="4481A7B6" w14:textId="77777777" w:rsidR="003A1E5F" w:rsidRPr="00BC409C" w:rsidRDefault="003A1E5F" w:rsidP="00423E00">
            <w:pPr>
              <w:pStyle w:val="TAL"/>
              <w:jc w:val="center"/>
              <w:rPr>
                <w:bCs/>
                <w:iCs/>
              </w:rPr>
            </w:pPr>
            <w:r w:rsidRPr="00BC409C">
              <w:rPr>
                <w:bCs/>
                <w:iCs/>
              </w:rPr>
              <w:t>TDD only</w:t>
            </w:r>
          </w:p>
        </w:tc>
        <w:tc>
          <w:tcPr>
            <w:tcW w:w="728" w:type="dxa"/>
          </w:tcPr>
          <w:p w14:paraId="3D0BD273" w14:textId="77777777" w:rsidR="003A1E5F" w:rsidRPr="00BC409C" w:rsidRDefault="003A1E5F" w:rsidP="00423E00">
            <w:pPr>
              <w:pStyle w:val="TAL"/>
              <w:jc w:val="center"/>
              <w:rPr>
                <w:bCs/>
                <w:iCs/>
              </w:rPr>
            </w:pPr>
            <w:r w:rsidRPr="00BC409C">
              <w:rPr>
                <w:bCs/>
                <w:iCs/>
              </w:rPr>
              <w:t>N/A</w:t>
            </w:r>
          </w:p>
        </w:tc>
      </w:tr>
      <w:tr w:rsidR="003A1E5F" w:rsidRPr="00BC409C" w14:paraId="7E399707" w14:textId="77777777" w:rsidTr="00423E00">
        <w:trPr>
          <w:cantSplit/>
          <w:tblHeader/>
        </w:trPr>
        <w:tc>
          <w:tcPr>
            <w:tcW w:w="6917" w:type="dxa"/>
          </w:tcPr>
          <w:p w14:paraId="423A254E" w14:textId="77777777" w:rsidR="003A1E5F" w:rsidRPr="00BC409C" w:rsidRDefault="003A1E5F" w:rsidP="00423E00">
            <w:pPr>
              <w:pStyle w:val="TAL"/>
              <w:rPr>
                <w:b/>
                <w:i/>
              </w:rPr>
            </w:pPr>
            <w:r w:rsidRPr="00BC409C">
              <w:rPr>
                <w:b/>
                <w:i/>
              </w:rPr>
              <w:t>dynamicPUCCH-CellSwitchSameLengthTwoGroups-r17</w:t>
            </w:r>
          </w:p>
          <w:p w14:paraId="4BB5EEA9" w14:textId="77777777" w:rsidR="003A1E5F" w:rsidRPr="00BC409C" w:rsidRDefault="003A1E5F" w:rsidP="00423E00">
            <w:pPr>
              <w:pStyle w:val="TAL"/>
            </w:pPr>
            <w:r w:rsidRPr="00BC409C">
              <w:t xml:space="preserve">Indicates whether the UE supports PUCCH cell switching based on dynamic indication in the DCI scheduling the PUCCH for same length (in physical time) of overlapping PUCCH slots/sub-slots for two PUCCH groups.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BC409C">
              <w:rPr>
                <w:i/>
                <w:iCs/>
              </w:rPr>
              <w:t>fr1-FR1-NonSharedTDD-r17</w:t>
            </w:r>
            <w:r w:rsidRPr="00BC409C">
              <w:t xml:space="preserve"> indicating the carrier type pair (FR1 licensed TDD, FR1 licensed TDD), </w:t>
            </w:r>
            <w:r w:rsidRPr="00BC409C">
              <w:rPr>
                <w:i/>
                <w:iCs/>
              </w:rPr>
              <w:t>fr2-FR2-NonSharedTDD-r17</w:t>
            </w:r>
            <w:r w:rsidRPr="00BC409C">
              <w:t xml:space="preserve"> indicating the carrier type pair (FR2 licensed TDD, FR2 licensed TDD), and </w:t>
            </w:r>
            <w:r w:rsidRPr="00BC409C">
              <w:rPr>
                <w:i/>
                <w:iCs/>
              </w:rPr>
              <w:t>fr1-FR2-NonSharedTDD-r17</w:t>
            </w:r>
            <w:r w:rsidRPr="00BC409C">
              <w:t xml:space="preserve"> indicating the carrier type pair (FR1 licensed TDD, FR2 licensed TDD)</w:t>
            </w:r>
            <w:r w:rsidRPr="00BC409C">
              <w:rPr>
                <w:rFonts w:cs="Arial"/>
                <w:szCs w:val="18"/>
              </w:rPr>
              <w:t>.</w:t>
            </w:r>
          </w:p>
          <w:p w14:paraId="1D91B49F" w14:textId="77777777" w:rsidR="003A1E5F" w:rsidRPr="00BC409C" w:rsidRDefault="003A1E5F" w:rsidP="00423E00">
            <w:pPr>
              <w:pStyle w:val="TAL"/>
            </w:pPr>
          </w:p>
          <w:p w14:paraId="79CAE876" w14:textId="77777777" w:rsidR="003A1E5F" w:rsidRPr="00BC409C" w:rsidRDefault="003A1E5F" w:rsidP="00423E00">
            <w:pPr>
              <w:pStyle w:val="TAN"/>
              <w:rPr>
                <w:b/>
              </w:rPr>
            </w:pPr>
            <w:r w:rsidRPr="00BC409C">
              <w:rPr>
                <w:rFonts w:eastAsia="Malgun Gothic"/>
              </w:rPr>
              <w:t>NOTE:</w:t>
            </w:r>
            <w:r w:rsidRPr="00BC409C">
              <w:tab/>
              <w:t xml:space="preserve">This feature applies to cells in the same TAG only. </w:t>
            </w:r>
            <w:r w:rsidRPr="00BC409C">
              <w:rPr>
                <w:rFonts w:eastAsia="Malgun Gothic"/>
              </w:rPr>
              <w:t xml:space="preserve">If UE supporting this FG also supports both </w:t>
            </w:r>
            <w:r w:rsidRPr="00BC409C">
              <w:rPr>
                <w:rFonts w:eastAsia="Malgun Gothic"/>
                <w:i/>
                <w:iCs/>
              </w:rPr>
              <w:t>diffNumerologyWithinPUCCH-GroupSmallerSCS</w:t>
            </w:r>
            <w:r w:rsidRPr="00BC409C">
              <w:rPr>
                <w:rFonts w:eastAsia="Malgun Gothic"/>
              </w:rPr>
              <w:t xml:space="preserve"> and </w:t>
            </w:r>
            <w:r w:rsidRPr="00BC409C">
              <w:rPr>
                <w:rFonts w:eastAsia="Malgun Gothic"/>
                <w:i/>
                <w:iCs/>
              </w:rPr>
              <w:t>diffNumerologyWithinPUCCH-GroupLargerSCS</w:t>
            </w:r>
            <w:r w:rsidRPr="00BC409C">
              <w:rPr>
                <w:rFonts w:eastAsia="Malgun Gothic"/>
              </w:rPr>
              <w:t xml:space="preserve"> or both </w:t>
            </w:r>
            <w:r w:rsidRPr="00BC409C">
              <w:rPr>
                <w:rFonts w:eastAsia="Malgun Gothic"/>
                <w:i/>
                <w:iCs/>
              </w:rPr>
              <w:t>diffNumerologyWithinPUCCH-GroupSmallerSCS-CarrierTypes-r16</w:t>
            </w:r>
            <w:r w:rsidRPr="00BC409C">
              <w:rPr>
                <w:rFonts w:eastAsia="Malgun Gothic"/>
              </w:rPr>
              <w:t xml:space="preserve"> and </w:t>
            </w:r>
            <w:r w:rsidRPr="00BC409C">
              <w:rPr>
                <w:rFonts w:eastAsia="Malgun Gothic"/>
                <w:i/>
                <w:iCs/>
              </w:rPr>
              <w:t>diffNumerologyWithinPUCCH-GroupLargerSCS-CarrierTypes-r16</w:t>
            </w:r>
            <w:r w:rsidRPr="00BC409C">
              <w:rPr>
                <w:rFonts w:eastAsia="Malgun Gothic"/>
              </w:rPr>
              <w:t>, the UE supports the cases of both same and different numerologies between switchable cells. Otherwise, the UE supports the case of same numerology between switchable cells.</w:t>
            </w:r>
          </w:p>
        </w:tc>
        <w:tc>
          <w:tcPr>
            <w:tcW w:w="709" w:type="dxa"/>
          </w:tcPr>
          <w:p w14:paraId="7844F99D" w14:textId="77777777" w:rsidR="003A1E5F" w:rsidRPr="00BC409C" w:rsidRDefault="003A1E5F" w:rsidP="00423E00">
            <w:pPr>
              <w:pStyle w:val="TAL"/>
              <w:jc w:val="center"/>
              <w:rPr>
                <w:lang w:eastAsia="ko-KR"/>
              </w:rPr>
            </w:pPr>
            <w:r w:rsidRPr="00BC409C">
              <w:rPr>
                <w:rFonts w:cs="Arial"/>
                <w:szCs w:val="18"/>
              </w:rPr>
              <w:t>BC</w:t>
            </w:r>
          </w:p>
        </w:tc>
        <w:tc>
          <w:tcPr>
            <w:tcW w:w="567" w:type="dxa"/>
          </w:tcPr>
          <w:p w14:paraId="0928FAE4" w14:textId="77777777" w:rsidR="003A1E5F" w:rsidRPr="00BC409C" w:rsidRDefault="003A1E5F" w:rsidP="00423E00">
            <w:pPr>
              <w:pStyle w:val="TAL"/>
              <w:jc w:val="center"/>
            </w:pPr>
            <w:r w:rsidRPr="00BC409C">
              <w:t>No</w:t>
            </w:r>
          </w:p>
        </w:tc>
        <w:tc>
          <w:tcPr>
            <w:tcW w:w="709" w:type="dxa"/>
          </w:tcPr>
          <w:p w14:paraId="042DC43D" w14:textId="77777777" w:rsidR="003A1E5F" w:rsidRPr="00BC409C" w:rsidRDefault="003A1E5F" w:rsidP="00423E00">
            <w:pPr>
              <w:pStyle w:val="TAL"/>
              <w:jc w:val="center"/>
              <w:rPr>
                <w:bCs/>
                <w:iCs/>
              </w:rPr>
            </w:pPr>
            <w:r w:rsidRPr="00BC409C">
              <w:rPr>
                <w:bCs/>
                <w:iCs/>
              </w:rPr>
              <w:t>TDD only</w:t>
            </w:r>
          </w:p>
        </w:tc>
        <w:tc>
          <w:tcPr>
            <w:tcW w:w="728" w:type="dxa"/>
          </w:tcPr>
          <w:p w14:paraId="6ACE0F9B" w14:textId="77777777" w:rsidR="003A1E5F" w:rsidRPr="00BC409C" w:rsidRDefault="003A1E5F" w:rsidP="00423E00">
            <w:pPr>
              <w:pStyle w:val="TAL"/>
              <w:jc w:val="center"/>
              <w:rPr>
                <w:bCs/>
                <w:iCs/>
              </w:rPr>
            </w:pPr>
            <w:r w:rsidRPr="00BC409C">
              <w:rPr>
                <w:bCs/>
                <w:iCs/>
              </w:rPr>
              <w:t>N/A</w:t>
            </w:r>
          </w:p>
        </w:tc>
      </w:tr>
      <w:tr w:rsidR="003A1E5F" w:rsidRPr="00BC409C" w14:paraId="7CE411BB" w14:textId="77777777" w:rsidTr="00423E00">
        <w:trPr>
          <w:cantSplit/>
          <w:tblHeader/>
        </w:trPr>
        <w:tc>
          <w:tcPr>
            <w:tcW w:w="6917" w:type="dxa"/>
          </w:tcPr>
          <w:p w14:paraId="0263F323" w14:textId="77777777" w:rsidR="003A1E5F" w:rsidRPr="00BC409C" w:rsidRDefault="003A1E5F" w:rsidP="00423E00">
            <w:pPr>
              <w:pStyle w:val="TAL"/>
              <w:rPr>
                <w:b/>
                <w:i/>
              </w:rPr>
            </w:pPr>
            <w:r w:rsidRPr="00BC409C">
              <w:rPr>
                <w:b/>
                <w:i/>
              </w:rPr>
              <w:t>fdm-CodebookForMux-UnicastMulticastHARQ-ACK-r17</w:t>
            </w:r>
          </w:p>
          <w:p w14:paraId="4F73487A" w14:textId="77777777" w:rsidR="003A1E5F" w:rsidRPr="00BC409C" w:rsidRDefault="003A1E5F" w:rsidP="00423E00">
            <w:pPr>
              <w:pStyle w:val="TAL"/>
            </w:pPr>
            <w:r w:rsidRPr="00BC409C">
              <w:rPr>
                <w:bCs/>
                <w:iCs/>
              </w:rPr>
              <w:t xml:space="preserve">Indicates whether the UE supports FDM-ed Type-1 and Type-2 HARQ-ACK codebooks for multiplexing HARQ-ACK for unicast and HARQ-ACK for multicast, </w:t>
            </w:r>
            <w:r w:rsidRPr="00BC409C">
              <w:t>comprised of the following functional components:</w:t>
            </w:r>
          </w:p>
          <w:p w14:paraId="14B04418" w14:textId="77777777" w:rsidR="003A1E5F" w:rsidRPr="00BC409C" w:rsidRDefault="003A1E5F" w:rsidP="00423E00">
            <w:pPr>
              <w:pStyle w:val="B1"/>
              <w:spacing w:after="0"/>
              <w:rPr>
                <w:rFonts w:ascii="Arial" w:hAnsi="Arial" w:cs="Arial"/>
                <w:sz w:val="18"/>
                <w:szCs w:val="18"/>
              </w:rPr>
            </w:pPr>
            <w:r w:rsidRPr="00BC409C">
              <w:t>-</w:t>
            </w:r>
            <w:r w:rsidRPr="00BC409C">
              <w:rPr>
                <w:rFonts w:ascii="Arial" w:hAnsi="Arial" w:cs="Arial"/>
                <w:sz w:val="18"/>
                <w:szCs w:val="18"/>
              </w:rPr>
              <w:tab/>
              <w:t>Support of FDM-ed Type-1 HARQ-ACK codebooks for multiplexing HARQ-ACK for unicast and ACK/NACK-based HARQ-ACK for multicast on PUCCH or PUSCH;</w:t>
            </w:r>
          </w:p>
          <w:p w14:paraId="49311A0B" w14:textId="77777777" w:rsidR="003A1E5F" w:rsidRPr="00BC409C" w:rsidRDefault="003A1E5F" w:rsidP="00423E00">
            <w:pPr>
              <w:pStyle w:val="B1"/>
              <w:spacing w:after="0"/>
              <w:rPr>
                <w:rFonts w:ascii="Arial" w:hAnsi="Arial" w:cs="Arial"/>
                <w:sz w:val="18"/>
                <w:szCs w:val="18"/>
              </w:rPr>
            </w:pPr>
            <w:r w:rsidRPr="00BC409C">
              <w:t>-</w:t>
            </w:r>
            <w:r w:rsidRPr="00BC409C">
              <w:rPr>
                <w:rFonts w:ascii="Arial" w:hAnsi="Arial" w:cs="Arial"/>
                <w:sz w:val="18"/>
                <w:szCs w:val="18"/>
              </w:rPr>
              <w:tab/>
              <w:t xml:space="preserve">Support of Type-2 HARQ-ACK codebooks for multiplexing HARQ-ACK for unicast and HARQ-ACK for multicast on PUCCH or PUSCH with max number of G-RNTIs indicated in </w:t>
            </w:r>
            <w:r w:rsidRPr="00BC409C">
              <w:rPr>
                <w:rFonts w:ascii="Arial" w:hAnsi="Arial" w:cs="Arial"/>
                <w:i/>
                <w:iCs/>
                <w:sz w:val="18"/>
                <w:szCs w:val="18"/>
              </w:rPr>
              <w:t>maxNumberG-RNTI-HARQ-ACK-Codebook-r17</w:t>
            </w:r>
            <w:r w:rsidRPr="00BC409C">
              <w:rPr>
                <w:rFonts w:ascii="Arial" w:hAnsi="Arial" w:cs="Arial"/>
                <w:sz w:val="18"/>
                <w:szCs w:val="18"/>
              </w:rPr>
              <w:t xml:space="preserve">, which is not larger than max number of G-RNTIs indicated in </w:t>
            </w:r>
            <w:r w:rsidRPr="00BC409C">
              <w:rPr>
                <w:rFonts w:ascii="Arial" w:hAnsi="Arial" w:cs="Arial"/>
                <w:i/>
                <w:iCs/>
                <w:sz w:val="18"/>
                <w:szCs w:val="18"/>
              </w:rPr>
              <w:t>maxNumberG-RNTI-r17</w:t>
            </w:r>
            <w:r w:rsidRPr="00BC409C">
              <w:rPr>
                <w:rFonts w:ascii="Arial" w:hAnsi="Arial" w:cs="Arial"/>
                <w:sz w:val="18"/>
                <w:szCs w:val="18"/>
              </w:rPr>
              <w:t xml:space="preserve"> or G-CS-RNTIs indicated in </w:t>
            </w:r>
            <w:r w:rsidRPr="00BC409C">
              <w:rPr>
                <w:rFonts w:ascii="Arial" w:hAnsi="Arial" w:cs="Arial"/>
                <w:i/>
                <w:iCs/>
                <w:sz w:val="18"/>
                <w:szCs w:val="18"/>
              </w:rPr>
              <w:t>maxNumberG-CS-RNTI-r17.</w:t>
            </w:r>
          </w:p>
          <w:p w14:paraId="7BC10337" w14:textId="77777777" w:rsidR="003A1E5F" w:rsidRPr="00BC409C" w:rsidRDefault="003A1E5F" w:rsidP="00423E00">
            <w:pPr>
              <w:pStyle w:val="TAL"/>
              <w:rPr>
                <w:bCs/>
                <w:iCs/>
                <w:szCs w:val="22"/>
              </w:rPr>
            </w:pPr>
          </w:p>
          <w:p w14:paraId="36A55269" w14:textId="77777777" w:rsidR="003A1E5F" w:rsidRPr="00BC409C" w:rsidRDefault="003A1E5F" w:rsidP="00423E00">
            <w:pPr>
              <w:pStyle w:val="TAL"/>
              <w:rPr>
                <w:rFonts w:cs="Arial"/>
              </w:rPr>
            </w:pPr>
            <w:r w:rsidRPr="00BC409C">
              <w:rPr>
                <w:rFonts w:cs="Arial"/>
              </w:rPr>
              <w:t xml:space="preserve">A UE supporting this feature shall also indicate support of </w:t>
            </w:r>
            <w:r w:rsidRPr="00BC409C">
              <w:rPr>
                <w:rFonts w:cs="Arial"/>
                <w:i/>
                <w:iCs/>
              </w:rPr>
              <w:t>fdm-MulticastUnicast-r17</w:t>
            </w:r>
            <w:r w:rsidRPr="00BC409C">
              <w:rPr>
                <w:rFonts w:cs="Arial"/>
              </w:rPr>
              <w:t>, and at least one of {</w:t>
            </w:r>
            <w:r w:rsidRPr="00BC409C">
              <w:rPr>
                <w:rFonts w:cs="Arial"/>
                <w:i/>
                <w:iCs/>
              </w:rPr>
              <w:t>ack-NACK-FeedbackForMulticast-r17</w:t>
            </w:r>
            <w:r w:rsidRPr="00BC409C">
              <w:rPr>
                <w:rFonts w:cs="Arial"/>
              </w:rPr>
              <w:t xml:space="preserve">, </w:t>
            </w:r>
            <w:r w:rsidRPr="00BC409C">
              <w:rPr>
                <w:rFonts w:cs="Arial"/>
                <w:i/>
                <w:iCs/>
              </w:rPr>
              <w:t>nack-OnlyFeedbackForMulticast-r17</w:t>
            </w:r>
            <w:r w:rsidRPr="00BC409C">
              <w:rPr>
                <w:rFonts w:cs="Arial"/>
              </w:rPr>
              <w:t xml:space="preserve">, </w:t>
            </w:r>
            <w:r w:rsidRPr="00BC409C">
              <w:rPr>
                <w:rFonts w:cs="Arial"/>
                <w:i/>
                <w:iCs/>
              </w:rPr>
              <w:t xml:space="preserve">ack-NACK-FeedbackForSPS-Multicast-r17, </w:t>
            </w:r>
            <w:proofErr w:type="gramStart"/>
            <w:r w:rsidRPr="00BC409C">
              <w:rPr>
                <w:rFonts w:cs="Arial"/>
                <w:i/>
                <w:iCs/>
              </w:rPr>
              <w:t>nack</w:t>
            </w:r>
            <w:proofErr w:type="gramEnd"/>
            <w:r w:rsidRPr="00BC409C">
              <w:rPr>
                <w:rFonts w:cs="Arial"/>
                <w:i/>
                <w:iCs/>
              </w:rPr>
              <w:t>-OnlyFeedbackForSPS-Multicast-r17</w:t>
            </w:r>
            <w:r w:rsidRPr="00BC409C">
              <w:rPr>
                <w:rFonts w:cs="Arial"/>
              </w:rPr>
              <w:t>}.</w:t>
            </w:r>
          </w:p>
          <w:p w14:paraId="7F576287" w14:textId="77777777" w:rsidR="003A1E5F" w:rsidRPr="00BC409C" w:rsidRDefault="003A1E5F" w:rsidP="00423E00">
            <w:pPr>
              <w:pStyle w:val="TAL"/>
              <w:rPr>
                <w:bCs/>
                <w:iCs/>
              </w:rPr>
            </w:pPr>
          </w:p>
          <w:p w14:paraId="566BD3D2" w14:textId="77777777" w:rsidR="003A1E5F" w:rsidRPr="00BC409C" w:rsidRDefault="003A1E5F" w:rsidP="00423E00">
            <w:pPr>
              <w:pStyle w:val="TAN"/>
            </w:pPr>
            <w:r w:rsidRPr="00BC409C">
              <w:t>NOTE 1:</w:t>
            </w:r>
            <w:r w:rsidRPr="00BC409C">
              <w:tab/>
              <w:t>FDM-ed Type-1 HARQ-ACK codebook is generated by concatenating the Type-1 sub-codebook for unicast and the Type-1 sub-codebook for multicast.</w:t>
            </w:r>
          </w:p>
          <w:p w14:paraId="01AA0605" w14:textId="77777777" w:rsidR="003A1E5F" w:rsidRPr="00BC409C" w:rsidRDefault="003A1E5F" w:rsidP="00423E00">
            <w:pPr>
              <w:pStyle w:val="TAN"/>
            </w:pPr>
            <w:r w:rsidRPr="00BC409C">
              <w:t>NOTE 2:</w:t>
            </w:r>
            <w:r w:rsidRPr="00BC409C">
              <w:tab/>
              <w:t>The Type-2 HARQ-ACK codebook is generated by concatenating the Type-2 sub-codebook for unicast and the Type-2 sub-codebook for multicast.</w:t>
            </w:r>
          </w:p>
        </w:tc>
        <w:tc>
          <w:tcPr>
            <w:tcW w:w="709" w:type="dxa"/>
          </w:tcPr>
          <w:p w14:paraId="72B5A26A" w14:textId="77777777" w:rsidR="003A1E5F" w:rsidRPr="00BC409C" w:rsidRDefault="003A1E5F" w:rsidP="00423E00">
            <w:pPr>
              <w:pStyle w:val="TAL"/>
              <w:jc w:val="center"/>
              <w:rPr>
                <w:rFonts w:cs="Arial"/>
                <w:szCs w:val="18"/>
              </w:rPr>
            </w:pPr>
            <w:r w:rsidRPr="00BC409C">
              <w:t>BC</w:t>
            </w:r>
          </w:p>
        </w:tc>
        <w:tc>
          <w:tcPr>
            <w:tcW w:w="567" w:type="dxa"/>
          </w:tcPr>
          <w:p w14:paraId="3D24A9FB" w14:textId="77777777" w:rsidR="003A1E5F" w:rsidRPr="00BC409C" w:rsidRDefault="003A1E5F" w:rsidP="00423E00">
            <w:pPr>
              <w:pStyle w:val="TAL"/>
              <w:jc w:val="center"/>
            </w:pPr>
            <w:r w:rsidRPr="00BC409C">
              <w:t>No</w:t>
            </w:r>
          </w:p>
        </w:tc>
        <w:tc>
          <w:tcPr>
            <w:tcW w:w="709" w:type="dxa"/>
          </w:tcPr>
          <w:p w14:paraId="4299CF96" w14:textId="77777777" w:rsidR="003A1E5F" w:rsidRPr="00BC409C" w:rsidRDefault="003A1E5F" w:rsidP="00423E00">
            <w:pPr>
              <w:pStyle w:val="TAL"/>
              <w:jc w:val="center"/>
              <w:rPr>
                <w:bCs/>
                <w:iCs/>
              </w:rPr>
            </w:pPr>
            <w:r w:rsidRPr="00BC409C">
              <w:rPr>
                <w:bCs/>
                <w:iCs/>
              </w:rPr>
              <w:t>N/A</w:t>
            </w:r>
          </w:p>
        </w:tc>
        <w:tc>
          <w:tcPr>
            <w:tcW w:w="728" w:type="dxa"/>
          </w:tcPr>
          <w:p w14:paraId="21BD7952" w14:textId="77777777" w:rsidR="003A1E5F" w:rsidRPr="00BC409C" w:rsidRDefault="003A1E5F" w:rsidP="00423E00">
            <w:pPr>
              <w:pStyle w:val="TAL"/>
              <w:jc w:val="center"/>
              <w:rPr>
                <w:bCs/>
                <w:iCs/>
              </w:rPr>
            </w:pPr>
            <w:r w:rsidRPr="00BC409C">
              <w:rPr>
                <w:bCs/>
                <w:iCs/>
              </w:rPr>
              <w:t>N/A</w:t>
            </w:r>
          </w:p>
        </w:tc>
      </w:tr>
      <w:tr w:rsidR="003A1E5F" w:rsidRPr="00BC409C" w14:paraId="3BDC8447" w14:textId="77777777" w:rsidTr="00423E00">
        <w:trPr>
          <w:cantSplit/>
          <w:tblHeader/>
        </w:trPr>
        <w:tc>
          <w:tcPr>
            <w:tcW w:w="6917" w:type="dxa"/>
          </w:tcPr>
          <w:p w14:paraId="5489360F" w14:textId="77777777" w:rsidR="003A1E5F" w:rsidRPr="00BC409C" w:rsidRDefault="003A1E5F" w:rsidP="00423E00">
            <w:pPr>
              <w:pStyle w:val="TAL"/>
              <w:rPr>
                <w:b/>
                <w:bCs/>
                <w:i/>
                <w:iCs/>
              </w:rPr>
            </w:pPr>
            <w:r w:rsidRPr="00BC409C">
              <w:rPr>
                <w:b/>
                <w:bCs/>
                <w:i/>
                <w:iCs/>
              </w:rPr>
              <w:lastRenderedPageBreak/>
              <w:t>half-DuplexTDD-CA-SameSCS-r16</w:t>
            </w:r>
          </w:p>
          <w:p w14:paraId="2EEBB258" w14:textId="77777777" w:rsidR="003A1E5F" w:rsidRPr="00BC409C" w:rsidRDefault="003A1E5F" w:rsidP="00423E00">
            <w:pPr>
              <w:pStyle w:val="TAL"/>
              <w:rPr>
                <w:bCs/>
                <w:iCs/>
              </w:rPr>
            </w:pPr>
            <w:r w:rsidRPr="00BC409C">
              <w:rPr>
                <w:bCs/>
                <w:iCs/>
              </w:rPr>
              <w:t xml:space="preserve">Indicates whether the UE supports directional collision handling between reference and other cell(s) for half-duplex operation in TDD CA with same SCS. The UE can include this field for band combinations including only intra-band TDD CA or if </w:t>
            </w:r>
            <w:r w:rsidRPr="00BC409C">
              <w:rPr>
                <w:bCs/>
                <w:i/>
                <w:iCs/>
              </w:rPr>
              <w:t>simultaneousRxTxInterBandCA</w:t>
            </w:r>
            <w:r w:rsidRPr="00BC409C">
              <w:rPr>
                <w:bCs/>
                <w:iCs/>
              </w:rPr>
              <w:t xml:space="preserve"> is not present for band combinations involving mix of intra-band TDD CA and inter-band TDD CA.</w:t>
            </w:r>
          </w:p>
          <w:p w14:paraId="2325AC18" w14:textId="77777777" w:rsidR="003A1E5F" w:rsidRPr="00BC409C" w:rsidRDefault="003A1E5F" w:rsidP="00423E00">
            <w:pPr>
              <w:pStyle w:val="TAL"/>
              <w:rPr>
                <w:b/>
                <w:i/>
              </w:rPr>
            </w:pPr>
            <w:r w:rsidRPr="00BC409C">
              <w:rPr>
                <w:bCs/>
                <w:iCs/>
              </w:rPr>
              <w:t xml:space="preserve">If this field is included in </w:t>
            </w:r>
            <w:r w:rsidRPr="00BC409C">
              <w:rPr>
                <w:bCs/>
                <w:i/>
              </w:rPr>
              <w:t>ca-ParametersNR-forDC-v1610</w:t>
            </w:r>
            <w:r w:rsidRPr="00BC409C">
              <w:rPr>
                <w:bCs/>
                <w:iCs/>
              </w:rPr>
              <w:t xml:space="preserve"> for IAB-MT, it indicates IAB-MT supports directional collision handling between reference and other cells for half-duplex operation in TDD NR-DC with same SCS across MCG and SCG.</w:t>
            </w:r>
          </w:p>
        </w:tc>
        <w:tc>
          <w:tcPr>
            <w:tcW w:w="709" w:type="dxa"/>
          </w:tcPr>
          <w:p w14:paraId="7747CB30" w14:textId="77777777" w:rsidR="003A1E5F" w:rsidRPr="00BC409C" w:rsidRDefault="003A1E5F" w:rsidP="00423E00">
            <w:pPr>
              <w:pStyle w:val="TAL"/>
              <w:jc w:val="center"/>
              <w:rPr>
                <w:lang w:eastAsia="ko-KR"/>
              </w:rPr>
            </w:pPr>
            <w:r w:rsidRPr="00BC409C">
              <w:rPr>
                <w:rFonts w:cs="Arial"/>
                <w:szCs w:val="18"/>
              </w:rPr>
              <w:t>BC</w:t>
            </w:r>
          </w:p>
        </w:tc>
        <w:tc>
          <w:tcPr>
            <w:tcW w:w="567" w:type="dxa"/>
          </w:tcPr>
          <w:p w14:paraId="184AF2AA" w14:textId="77777777" w:rsidR="003A1E5F" w:rsidRPr="00BC409C" w:rsidRDefault="003A1E5F" w:rsidP="00423E00">
            <w:pPr>
              <w:pStyle w:val="TAL"/>
              <w:jc w:val="center"/>
            </w:pPr>
            <w:r w:rsidRPr="00BC409C">
              <w:t>No</w:t>
            </w:r>
          </w:p>
        </w:tc>
        <w:tc>
          <w:tcPr>
            <w:tcW w:w="709" w:type="dxa"/>
          </w:tcPr>
          <w:p w14:paraId="0E4C31C3" w14:textId="77777777" w:rsidR="003A1E5F" w:rsidRPr="00BC409C" w:rsidRDefault="003A1E5F" w:rsidP="00423E00">
            <w:pPr>
              <w:pStyle w:val="TAL"/>
              <w:jc w:val="center"/>
            </w:pPr>
            <w:r w:rsidRPr="00BC409C">
              <w:rPr>
                <w:bCs/>
                <w:iCs/>
              </w:rPr>
              <w:t>TDD only</w:t>
            </w:r>
          </w:p>
        </w:tc>
        <w:tc>
          <w:tcPr>
            <w:tcW w:w="728" w:type="dxa"/>
          </w:tcPr>
          <w:p w14:paraId="1C1DBCB1" w14:textId="77777777" w:rsidR="003A1E5F" w:rsidRPr="00BC409C" w:rsidRDefault="003A1E5F" w:rsidP="00423E00">
            <w:pPr>
              <w:pStyle w:val="TAL"/>
              <w:jc w:val="center"/>
            </w:pPr>
            <w:r w:rsidRPr="00BC409C">
              <w:rPr>
                <w:bCs/>
                <w:iCs/>
              </w:rPr>
              <w:t>N/A</w:t>
            </w:r>
          </w:p>
        </w:tc>
      </w:tr>
      <w:tr w:rsidR="003A1E5F" w:rsidRPr="00BC409C" w14:paraId="35960D45" w14:textId="77777777" w:rsidTr="00423E00">
        <w:trPr>
          <w:cantSplit/>
          <w:tblHeader/>
        </w:trPr>
        <w:tc>
          <w:tcPr>
            <w:tcW w:w="6917" w:type="dxa"/>
          </w:tcPr>
          <w:p w14:paraId="15CB778E" w14:textId="77777777" w:rsidR="003A1E5F" w:rsidRPr="00BC409C" w:rsidRDefault="003A1E5F" w:rsidP="00423E00">
            <w:pPr>
              <w:pStyle w:val="TAL"/>
              <w:rPr>
                <w:b/>
                <w:bCs/>
                <w:i/>
                <w:iCs/>
              </w:rPr>
            </w:pPr>
            <w:r w:rsidRPr="00BC409C">
              <w:rPr>
                <w:b/>
                <w:bCs/>
                <w:i/>
                <w:iCs/>
              </w:rPr>
              <w:t>higherPowerLimit-r17</w:t>
            </w:r>
          </w:p>
          <w:p w14:paraId="39B63B4F" w14:textId="77777777" w:rsidR="003A1E5F" w:rsidRPr="00BC409C" w:rsidRDefault="003A1E5F" w:rsidP="00423E00">
            <w:pPr>
              <w:pStyle w:val="TAL"/>
              <w:rPr>
                <w:b/>
                <w:bCs/>
                <w:i/>
                <w:iCs/>
              </w:rPr>
            </w:pPr>
            <w:r w:rsidRPr="00BC409C">
              <w:t>Indicates whether UE supports increase in maximum output power above the power class indication for inter-band UL CA and NR-DC band combinations as defined in clause 6.2A of TS 38.101-1 [2].</w:t>
            </w:r>
          </w:p>
        </w:tc>
        <w:tc>
          <w:tcPr>
            <w:tcW w:w="709" w:type="dxa"/>
          </w:tcPr>
          <w:p w14:paraId="1F0E0C6F" w14:textId="77777777" w:rsidR="003A1E5F" w:rsidRPr="00BC409C" w:rsidRDefault="003A1E5F" w:rsidP="00423E00">
            <w:pPr>
              <w:pStyle w:val="TAL"/>
              <w:jc w:val="center"/>
              <w:rPr>
                <w:rFonts w:cs="Arial"/>
                <w:szCs w:val="18"/>
              </w:rPr>
            </w:pPr>
            <w:r w:rsidRPr="00BC409C">
              <w:rPr>
                <w:rFonts w:cs="Arial"/>
                <w:szCs w:val="18"/>
              </w:rPr>
              <w:t>BC</w:t>
            </w:r>
          </w:p>
        </w:tc>
        <w:tc>
          <w:tcPr>
            <w:tcW w:w="567" w:type="dxa"/>
          </w:tcPr>
          <w:p w14:paraId="78FFC3C8" w14:textId="77777777" w:rsidR="003A1E5F" w:rsidRPr="00BC409C" w:rsidRDefault="003A1E5F" w:rsidP="00423E00">
            <w:pPr>
              <w:pStyle w:val="TAL"/>
              <w:jc w:val="center"/>
            </w:pPr>
            <w:r w:rsidRPr="00BC409C">
              <w:t>No</w:t>
            </w:r>
          </w:p>
        </w:tc>
        <w:tc>
          <w:tcPr>
            <w:tcW w:w="709" w:type="dxa"/>
          </w:tcPr>
          <w:p w14:paraId="0706B81C" w14:textId="77777777" w:rsidR="003A1E5F" w:rsidRPr="00BC409C" w:rsidRDefault="003A1E5F" w:rsidP="00423E00">
            <w:pPr>
              <w:pStyle w:val="TAL"/>
              <w:jc w:val="center"/>
              <w:rPr>
                <w:bCs/>
                <w:iCs/>
              </w:rPr>
            </w:pPr>
            <w:r w:rsidRPr="00BC409C">
              <w:rPr>
                <w:bCs/>
                <w:iCs/>
              </w:rPr>
              <w:t>N/A</w:t>
            </w:r>
          </w:p>
        </w:tc>
        <w:tc>
          <w:tcPr>
            <w:tcW w:w="728" w:type="dxa"/>
          </w:tcPr>
          <w:p w14:paraId="27D1C598" w14:textId="77777777" w:rsidR="003A1E5F" w:rsidRPr="00BC409C" w:rsidRDefault="003A1E5F" w:rsidP="00423E00">
            <w:pPr>
              <w:pStyle w:val="TAL"/>
              <w:jc w:val="center"/>
              <w:rPr>
                <w:bCs/>
                <w:iCs/>
              </w:rPr>
            </w:pPr>
            <w:r w:rsidRPr="00BC409C">
              <w:rPr>
                <w:bCs/>
                <w:iCs/>
              </w:rPr>
              <w:t>FR1 only</w:t>
            </w:r>
          </w:p>
        </w:tc>
      </w:tr>
      <w:tr w:rsidR="003A1E5F" w:rsidRPr="00BC409C" w14:paraId="13709099" w14:textId="77777777" w:rsidTr="00423E00">
        <w:trPr>
          <w:cantSplit/>
          <w:tblHeader/>
        </w:trPr>
        <w:tc>
          <w:tcPr>
            <w:tcW w:w="6917" w:type="dxa"/>
          </w:tcPr>
          <w:p w14:paraId="5887DA9E" w14:textId="77777777" w:rsidR="003A1E5F" w:rsidRPr="00BC409C" w:rsidRDefault="003A1E5F" w:rsidP="00423E00">
            <w:pPr>
              <w:pStyle w:val="TAL"/>
              <w:rPr>
                <w:b/>
                <w:bCs/>
                <w:i/>
                <w:iCs/>
              </w:rPr>
            </w:pPr>
            <w:r w:rsidRPr="00BC409C">
              <w:rPr>
                <w:b/>
                <w:bCs/>
                <w:i/>
                <w:iCs/>
              </w:rPr>
              <w:t>interCA-NonAlignedFrame-r16</w:t>
            </w:r>
          </w:p>
          <w:p w14:paraId="6EDAD555" w14:textId="77777777" w:rsidR="003A1E5F" w:rsidRPr="00BC409C" w:rsidRDefault="003A1E5F" w:rsidP="00423E00">
            <w:pPr>
              <w:pStyle w:val="TAL"/>
              <w:rPr>
                <w:b/>
                <w:i/>
              </w:rPr>
            </w:pPr>
            <w:r w:rsidRPr="00BC409C">
              <w:t xml:space="preserve">Indicates whether the UE supports inter-band carrier aggregation operation where, within the same cell group, the frame boundaries of the SpCell and the SCell(s) are not aligned, the slot boundaries are aligned </w:t>
            </w:r>
            <w:r w:rsidRPr="00BC409C">
              <w:rPr>
                <w:rFonts w:cs="Arial"/>
                <w:szCs w:val="18"/>
              </w:rPr>
              <w:t xml:space="preserve">and the lowest subcarrier spacing of the subcarrier spacings given in </w:t>
            </w:r>
            <w:r w:rsidRPr="00BC409C">
              <w:rPr>
                <w:rStyle w:val="af3"/>
                <w:rFonts w:cs="Arial"/>
                <w:szCs w:val="18"/>
              </w:rPr>
              <w:t>scs-SpecificCarrierList</w:t>
            </w:r>
            <w:r w:rsidRPr="00BC409C">
              <w:rPr>
                <w:rFonts w:cs="Arial"/>
                <w:szCs w:val="18"/>
              </w:rPr>
              <w:t xml:space="preserve"> for SpCell is smaller than or equal to the lowest subcarrier spacing of the subcarrier spacings given in </w:t>
            </w:r>
            <w:r w:rsidRPr="00BC409C">
              <w:rPr>
                <w:rStyle w:val="af3"/>
                <w:rFonts w:cs="Arial"/>
                <w:szCs w:val="18"/>
              </w:rPr>
              <w:t>scs-SpecificCarrierList</w:t>
            </w:r>
            <w:r w:rsidRPr="00BC409C">
              <w:rPr>
                <w:rFonts w:cs="Arial"/>
                <w:szCs w:val="18"/>
              </w:rPr>
              <w:t xml:space="preserve"> for each of the non-aligned SCells</w:t>
            </w:r>
            <w:r w:rsidRPr="00BC409C">
              <w:t>.</w:t>
            </w:r>
          </w:p>
        </w:tc>
        <w:tc>
          <w:tcPr>
            <w:tcW w:w="709" w:type="dxa"/>
          </w:tcPr>
          <w:p w14:paraId="5C371A55" w14:textId="77777777" w:rsidR="003A1E5F" w:rsidRPr="00BC409C" w:rsidRDefault="003A1E5F" w:rsidP="00423E00">
            <w:pPr>
              <w:pStyle w:val="TAL"/>
              <w:jc w:val="center"/>
              <w:rPr>
                <w:lang w:eastAsia="ko-KR"/>
              </w:rPr>
            </w:pPr>
            <w:r w:rsidRPr="00BC409C">
              <w:t>BC</w:t>
            </w:r>
          </w:p>
        </w:tc>
        <w:tc>
          <w:tcPr>
            <w:tcW w:w="567" w:type="dxa"/>
          </w:tcPr>
          <w:p w14:paraId="48FA23D7" w14:textId="77777777" w:rsidR="003A1E5F" w:rsidRPr="00BC409C" w:rsidRDefault="003A1E5F" w:rsidP="00423E00">
            <w:pPr>
              <w:pStyle w:val="TAL"/>
              <w:jc w:val="center"/>
            </w:pPr>
            <w:r w:rsidRPr="00BC409C">
              <w:t>No</w:t>
            </w:r>
          </w:p>
        </w:tc>
        <w:tc>
          <w:tcPr>
            <w:tcW w:w="709" w:type="dxa"/>
          </w:tcPr>
          <w:p w14:paraId="3F3DDDB3" w14:textId="77777777" w:rsidR="003A1E5F" w:rsidRPr="00BC409C" w:rsidRDefault="003A1E5F" w:rsidP="00423E00">
            <w:pPr>
              <w:pStyle w:val="TAL"/>
              <w:jc w:val="center"/>
            </w:pPr>
            <w:r w:rsidRPr="00BC409C">
              <w:rPr>
                <w:bCs/>
                <w:iCs/>
              </w:rPr>
              <w:t>N/A</w:t>
            </w:r>
          </w:p>
        </w:tc>
        <w:tc>
          <w:tcPr>
            <w:tcW w:w="728" w:type="dxa"/>
          </w:tcPr>
          <w:p w14:paraId="436EF9C3" w14:textId="77777777" w:rsidR="003A1E5F" w:rsidRPr="00BC409C" w:rsidRDefault="003A1E5F" w:rsidP="00423E00">
            <w:pPr>
              <w:pStyle w:val="TAL"/>
              <w:jc w:val="center"/>
            </w:pPr>
            <w:r w:rsidRPr="00BC409C">
              <w:rPr>
                <w:bCs/>
                <w:iCs/>
              </w:rPr>
              <w:t>N/A</w:t>
            </w:r>
          </w:p>
        </w:tc>
      </w:tr>
      <w:tr w:rsidR="003A1E5F" w:rsidRPr="00BC409C" w14:paraId="193E24B0" w14:textId="77777777" w:rsidTr="00423E00">
        <w:trPr>
          <w:cantSplit/>
          <w:tblHeader/>
        </w:trPr>
        <w:tc>
          <w:tcPr>
            <w:tcW w:w="6917" w:type="dxa"/>
          </w:tcPr>
          <w:p w14:paraId="6068007E" w14:textId="77777777" w:rsidR="003A1E5F" w:rsidRPr="00BC409C" w:rsidRDefault="003A1E5F" w:rsidP="00423E00">
            <w:pPr>
              <w:pStyle w:val="TAL"/>
              <w:rPr>
                <w:b/>
                <w:bCs/>
                <w:i/>
                <w:iCs/>
              </w:rPr>
            </w:pPr>
            <w:r w:rsidRPr="00BC409C">
              <w:rPr>
                <w:b/>
                <w:bCs/>
                <w:i/>
                <w:iCs/>
              </w:rPr>
              <w:t>interCA-NonAlignedFrame-B-r16</w:t>
            </w:r>
          </w:p>
          <w:p w14:paraId="10E7C37C" w14:textId="77777777" w:rsidR="003A1E5F" w:rsidRPr="00BC409C" w:rsidRDefault="003A1E5F" w:rsidP="00423E00">
            <w:pPr>
              <w:pStyle w:val="TAL"/>
              <w:rPr>
                <w:rFonts w:cs="Arial"/>
                <w:szCs w:val="18"/>
                <w:lang w:eastAsia="zh-CN"/>
              </w:rPr>
            </w:pPr>
            <w:r w:rsidRPr="00BC409C">
              <w:t xml:space="preserve">Indicates whether the UE supports inter-band carrier aggregation operation where, </w:t>
            </w:r>
            <w:r w:rsidRPr="00BC409C">
              <w:rPr>
                <w:rFonts w:cs="Arial"/>
                <w:szCs w:val="18"/>
              </w:rPr>
              <w:t>within the same cell group, the frame boundaries of the SpCell and the SCell(s) are not aligned, the slot boundaries are aligned</w:t>
            </w:r>
            <w:r w:rsidRPr="00BC409C">
              <w:t xml:space="preserve"> </w:t>
            </w:r>
            <w:r w:rsidRPr="00BC409C">
              <w:rPr>
                <w:rFonts w:cs="Arial"/>
                <w:szCs w:val="18"/>
              </w:rPr>
              <w:t>and</w:t>
            </w:r>
            <w:r w:rsidRPr="00BC409C" w:rsidDel="00E976E9">
              <w:t xml:space="preserve"> </w:t>
            </w:r>
            <w:r w:rsidRPr="00BC409C">
              <w:t xml:space="preserve">the lowest subcarrier spacing of the subcarrier spacings given in </w:t>
            </w:r>
            <w:r w:rsidRPr="00BC409C">
              <w:rPr>
                <w:i/>
                <w:iCs/>
              </w:rPr>
              <w:t xml:space="preserve">scs-SpecificCarrierList </w:t>
            </w:r>
            <w:r w:rsidRPr="00BC409C">
              <w:t xml:space="preserve">for </w:t>
            </w:r>
            <w:r w:rsidRPr="00BC409C">
              <w:rPr>
                <w:rFonts w:cs="Arial"/>
                <w:szCs w:val="18"/>
              </w:rPr>
              <w:t xml:space="preserve">SpCell </w:t>
            </w:r>
            <w:r w:rsidRPr="00BC409C">
              <w:t xml:space="preserve">is larger than the lowest subcarrier spacing of the subcarrier spacings given in </w:t>
            </w:r>
            <w:r w:rsidRPr="00BC409C">
              <w:rPr>
                <w:i/>
                <w:iCs/>
              </w:rPr>
              <w:t>scs-SpecificCarrierList</w:t>
            </w:r>
            <w:r w:rsidRPr="00BC409C">
              <w:t xml:space="preserve"> for at least one of the non-aligned SCells</w:t>
            </w:r>
            <w:r w:rsidRPr="00BC409C">
              <w:rPr>
                <w:rFonts w:cs="Arial"/>
                <w:szCs w:val="18"/>
                <w:lang w:eastAsia="zh-CN"/>
              </w:rPr>
              <w:t>.</w:t>
            </w:r>
          </w:p>
          <w:p w14:paraId="26431A21" w14:textId="77777777" w:rsidR="003A1E5F" w:rsidRPr="00BC409C" w:rsidRDefault="003A1E5F" w:rsidP="00423E00">
            <w:pPr>
              <w:pStyle w:val="TAL"/>
            </w:pPr>
            <w:r w:rsidRPr="00BC409C">
              <w:t xml:space="preserve">A UE indicating support of </w:t>
            </w:r>
            <w:r w:rsidRPr="00BC409C">
              <w:rPr>
                <w:rStyle w:val="af3"/>
              </w:rPr>
              <w:t>interCA-NonAlignedFrame-B-r16</w:t>
            </w:r>
            <w:r w:rsidRPr="00BC409C">
              <w:t xml:space="preserve"> shall also indicate support of </w:t>
            </w:r>
            <w:r w:rsidRPr="00BC409C">
              <w:rPr>
                <w:rStyle w:val="af3"/>
              </w:rPr>
              <w:t>interCA-NonAlignedFrame-r16</w:t>
            </w:r>
            <w:r w:rsidRPr="00BC409C">
              <w:t>.</w:t>
            </w:r>
          </w:p>
        </w:tc>
        <w:tc>
          <w:tcPr>
            <w:tcW w:w="709" w:type="dxa"/>
          </w:tcPr>
          <w:p w14:paraId="774E32A9" w14:textId="77777777" w:rsidR="003A1E5F" w:rsidRPr="00BC409C" w:rsidRDefault="003A1E5F" w:rsidP="00423E00">
            <w:pPr>
              <w:pStyle w:val="TAL"/>
            </w:pPr>
            <w:r w:rsidRPr="00BC409C">
              <w:t>BC</w:t>
            </w:r>
          </w:p>
        </w:tc>
        <w:tc>
          <w:tcPr>
            <w:tcW w:w="567" w:type="dxa"/>
          </w:tcPr>
          <w:p w14:paraId="0DFA72F6" w14:textId="77777777" w:rsidR="003A1E5F" w:rsidRPr="00BC409C" w:rsidRDefault="003A1E5F" w:rsidP="00423E00">
            <w:pPr>
              <w:pStyle w:val="TAL"/>
            </w:pPr>
            <w:r w:rsidRPr="00BC409C">
              <w:t>No</w:t>
            </w:r>
          </w:p>
        </w:tc>
        <w:tc>
          <w:tcPr>
            <w:tcW w:w="709" w:type="dxa"/>
          </w:tcPr>
          <w:p w14:paraId="5C18FAB1" w14:textId="77777777" w:rsidR="003A1E5F" w:rsidRPr="00BC409C" w:rsidRDefault="003A1E5F" w:rsidP="00423E00">
            <w:pPr>
              <w:pStyle w:val="TAL"/>
            </w:pPr>
            <w:r w:rsidRPr="00BC409C">
              <w:t>N/A</w:t>
            </w:r>
          </w:p>
        </w:tc>
        <w:tc>
          <w:tcPr>
            <w:tcW w:w="728" w:type="dxa"/>
          </w:tcPr>
          <w:p w14:paraId="45564266" w14:textId="77777777" w:rsidR="003A1E5F" w:rsidRPr="00BC409C" w:rsidRDefault="003A1E5F" w:rsidP="00423E00">
            <w:pPr>
              <w:pStyle w:val="TAL"/>
            </w:pPr>
            <w:r w:rsidRPr="00BC409C">
              <w:t>N/A</w:t>
            </w:r>
          </w:p>
        </w:tc>
      </w:tr>
      <w:tr w:rsidR="003A1E5F" w:rsidRPr="00BC409C" w14:paraId="5F305B39" w14:textId="77777777" w:rsidTr="00423E00">
        <w:trPr>
          <w:cantSplit/>
          <w:tblHeader/>
        </w:trPr>
        <w:tc>
          <w:tcPr>
            <w:tcW w:w="6917" w:type="dxa"/>
          </w:tcPr>
          <w:p w14:paraId="0012416B" w14:textId="77777777" w:rsidR="003A1E5F" w:rsidRPr="00BC409C" w:rsidRDefault="003A1E5F" w:rsidP="00423E00">
            <w:pPr>
              <w:pStyle w:val="TAL"/>
              <w:rPr>
                <w:b/>
                <w:i/>
              </w:rPr>
            </w:pPr>
            <w:r w:rsidRPr="00BC409C">
              <w:rPr>
                <w:b/>
                <w:i/>
              </w:rPr>
              <w:t>interFreqDAPS-r16</w:t>
            </w:r>
          </w:p>
          <w:p w14:paraId="5764524D" w14:textId="77777777" w:rsidR="003A1E5F" w:rsidRPr="00BC409C" w:rsidRDefault="003A1E5F" w:rsidP="00423E00">
            <w:pPr>
              <w:pStyle w:val="TAL"/>
            </w:pPr>
            <w:r w:rsidRPr="00BC409C">
              <w:t xml:space="preserve">Indicates whether the UE supports inter-frequency handover, e.g. support of simultaneous DL reception of PDCCH and PDSCH from source and target cell. </w:t>
            </w:r>
            <w:r w:rsidRPr="00BC409C">
              <w:rPr>
                <w:rFonts w:eastAsia="等线" w:cs="Arial"/>
                <w:szCs w:val="18"/>
              </w:rPr>
              <w:t>A UE indicating this capability shall also support inter-frequency synchronous DAPS handover, and single UL transmission for inter-frequency DAPS handover.</w:t>
            </w:r>
            <w:r w:rsidRPr="00BC409C">
              <w:t xml:space="preserve"> The capability signalling comprises of the following parameters:</w:t>
            </w:r>
          </w:p>
          <w:p w14:paraId="3EB6492A" w14:textId="77777777" w:rsidR="003A1E5F" w:rsidRPr="00BC409C" w:rsidRDefault="003A1E5F" w:rsidP="00423E00">
            <w:pPr>
              <w:pStyle w:val="TAL"/>
            </w:pPr>
          </w:p>
          <w:p w14:paraId="722194AA" w14:textId="77777777" w:rsidR="003A1E5F" w:rsidRPr="00BC409C" w:rsidRDefault="003A1E5F" w:rsidP="00423E00">
            <w:pPr>
              <w:keepNext/>
              <w:keepLines/>
              <w:spacing w:after="0"/>
              <w:ind w:left="360" w:hangingChars="200" w:hanging="36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i/>
                <w:sz w:val="18"/>
                <w:szCs w:val="18"/>
              </w:rPr>
              <w:t>interFreqAsyncDAPS-r16</w:t>
            </w:r>
            <w:proofErr w:type="gramEnd"/>
            <w:r w:rsidRPr="00BC409C">
              <w:rPr>
                <w:rFonts w:ascii="Arial" w:hAnsi="Arial" w:cs="Arial"/>
                <w:sz w:val="18"/>
                <w:szCs w:val="18"/>
              </w:rPr>
              <w:t xml:space="preserve"> indicates whether the UE supports asynchronous DAPS handover.</w:t>
            </w:r>
          </w:p>
          <w:p w14:paraId="0D5137BF" w14:textId="77777777" w:rsidR="003A1E5F" w:rsidRPr="00BC409C" w:rsidRDefault="003A1E5F" w:rsidP="00423E00">
            <w:pPr>
              <w:keepNext/>
              <w:keepLines/>
              <w:spacing w:after="0"/>
              <w:ind w:left="360" w:hangingChars="200" w:hanging="360"/>
              <w:rPr>
                <w:rFonts w:ascii="Arial" w:hAnsi="Arial"/>
                <w:sz w:val="18"/>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i/>
                <w:sz w:val="18"/>
                <w:szCs w:val="18"/>
              </w:rPr>
              <w:t>interFreqDiffSCS-DAPS-r16</w:t>
            </w:r>
            <w:proofErr w:type="gramEnd"/>
            <w:r w:rsidRPr="00BC409C">
              <w:rPr>
                <w:rFonts w:ascii="Arial" w:hAnsi="Arial" w:cs="Arial"/>
                <w:sz w:val="18"/>
              </w:rPr>
              <w:t xml:space="preserve"> indicates whether the UE supports different SCSs in source PCell and inter-frequency target PCell in DAPS handover.</w:t>
            </w:r>
            <w:r w:rsidRPr="00BC409C">
              <w:rPr>
                <w:rFonts w:ascii="Arial" w:hAnsi="Arial" w:cs="Arial"/>
                <w:sz w:val="18"/>
                <w:szCs w:val="18"/>
              </w:rPr>
              <w:t xml:space="preserve"> The UE only includes this field if different SCSs can be supported in both UL and DL. If absent, the UE does not support either UL or DL SCS being different in DAPS handover.</w:t>
            </w:r>
          </w:p>
          <w:p w14:paraId="7FD442C5" w14:textId="77777777" w:rsidR="003A1E5F" w:rsidRPr="00BC409C" w:rsidRDefault="003A1E5F" w:rsidP="00423E00">
            <w:pPr>
              <w:keepNext/>
              <w:keepLines/>
              <w:spacing w:after="0"/>
              <w:ind w:left="360" w:hangingChars="200" w:hanging="360"/>
              <w:rPr>
                <w:rFonts w:ascii="Arial" w:hAnsi="Arial" w:cs="Arial"/>
                <w:sz w:val="18"/>
                <w:szCs w:val="18"/>
                <w:lang w:eastAsia="en-GB"/>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i/>
                <w:sz w:val="18"/>
                <w:szCs w:val="18"/>
              </w:rPr>
              <w:t>interFreqMultiUL-TransmissionDAPS-r16</w:t>
            </w:r>
            <w:proofErr w:type="gramEnd"/>
            <w:r w:rsidRPr="00BC409C">
              <w:rPr>
                <w:rFonts w:ascii="Arial" w:hAnsi="Arial" w:cs="Arial"/>
                <w:sz w:val="18"/>
                <w:szCs w:val="18"/>
              </w:rPr>
              <w:t xml:space="preserve"> indicates </w:t>
            </w:r>
            <w:r w:rsidRPr="00BC409C">
              <w:rPr>
                <w:rFonts w:ascii="Arial" w:hAnsi="Arial" w:cs="Arial"/>
                <w:sz w:val="18"/>
              </w:rPr>
              <w:t xml:space="preserve">whether </w:t>
            </w:r>
            <w:r w:rsidRPr="00BC409C">
              <w:rPr>
                <w:rFonts w:ascii="Arial" w:hAnsi="Arial" w:cs="Arial"/>
                <w:sz w:val="18"/>
                <w:szCs w:val="18"/>
              </w:rPr>
              <w:t xml:space="preserve">the UE supports simultaneous UL transmission in source PCell and target PCell during a DAPS handover. The UE can include this field only if any of </w:t>
            </w:r>
            <w:r w:rsidRPr="00BC409C">
              <w:rPr>
                <w:rFonts w:ascii="Arial" w:hAnsi="Arial" w:cs="Arial"/>
                <w:i/>
                <w:iCs/>
                <w:sz w:val="18"/>
                <w:szCs w:val="18"/>
              </w:rPr>
              <w:t>semiStaticPowerSharingDAPS-Mode1-r16</w:t>
            </w:r>
            <w:r w:rsidRPr="00BC409C">
              <w:rPr>
                <w:rFonts w:ascii="Arial" w:hAnsi="Arial" w:cs="Arial"/>
                <w:sz w:val="18"/>
                <w:szCs w:val="18"/>
              </w:rPr>
              <w:t xml:space="preserve">, </w:t>
            </w:r>
            <w:r w:rsidRPr="00BC409C">
              <w:rPr>
                <w:rFonts w:ascii="Arial" w:hAnsi="Arial" w:cs="Arial"/>
                <w:i/>
                <w:sz w:val="18"/>
                <w:szCs w:val="18"/>
              </w:rPr>
              <w:t>semiStaticPowerSharingDAPS-Mode2-r16</w:t>
            </w:r>
            <w:r w:rsidRPr="00BC409C">
              <w:rPr>
                <w:rFonts w:ascii="Arial" w:hAnsi="Arial" w:cs="Arial"/>
                <w:sz w:val="18"/>
                <w:szCs w:val="18"/>
              </w:rPr>
              <w:t xml:space="preserve"> or </w:t>
            </w:r>
            <w:r w:rsidRPr="00BC409C">
              <w:rPr>
                <w:rFonts w:ascii="Arial" w:hAnsi="Arial" w:cs="Arial"/>
                <w:i/>
                <w:iCs/>
                <w:sz w:val="18"/>
                <w:szCs w:val="18"/>
              </w:rPr>
              <w:t>dynamicPowersharingDAPS-r16</w:t>
            </w:r>
            <w:r w:rsidRPr="00BC409C">
              <w:rPr>
                <w:rFonts w:ascii="Arial" w:hAnsi="Arial" w:cs="Arial"/>
                <w:sz w:val="18"/>
                <w:szCs w:val="18"/>
              </w:rPr>
              <w:t xml:space="preserve"> </w:t>
            </w:r>
            <w:proofErr w:type="gramStart"/>
            <w:r w:rsidRPr="00BC409C">
              <w:rPr>
                <w:rFonts w:ascii="Arial" w:hAnsi="Arial" w:cs="Arial"/>
                <w:sz w:val="18"/>
                <w:szCs w:val="18"/>
              </w:rPr>
              <w:t>are</w:t>
            </w:r>
            <w:proofErr w:type="gramEnd"/>
            <w:r w:rsidRPr="00BC409C">
              <w:rPr>
                <w:rFonts w:ascii="Arial" w:hAnsi="Arial" w:cs="Arial"/>
                <w:sz w:val="18"/>
                <w:szCs w:val="18"/>
              </w:rPr>
              <w:t xml:space="preserve"> included. Otherwise, the UE does not include this field.</w:t>
            </w:r>
          </w:p>
          <w:p w14:paraId="0D127C1A" w14:textId="77777777" w:rsidR="003A1E5F" w:rsidRPr="00BC409C" w:rsidRDefault="003A1E5F" w:rsidP="00423E00">
            <w:pPr>
              <w:keepNext/>
              <w:keepLines/>
              <w:spacing w:after="0"/>
              <w:ind w:left="360" w:hangingChars="200" w:hanging="36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i/>
                <w:sz w:val="18"/>
                <w:szCs w:val="18"/>
              </w:rPr>
              <w:t>interFreqSemiStaticPowerSharingDAPS-Mode1-r16</w:t>
            </w:r>
            <w:proofErr w:type="gramEnd"/>
            <w:r w:rsidRPr="00BC409C">
              <w:rPr>
                <w:rFonts w:ascii="Arial" w:hAnsi="Arial" w:cs="Arial"/>
                <w:sz w:val="18"/>
                <w:szCs w:val="18"/>
              </w:rPr>
              <w:t xml:space="preserve"> indicates whether the UE supports semi-static UL power sharing mode 1 during DAPS handover between source and target cells of same FR.</w:t>
            </w:r>
          </w:p>
          <w:p w14:paraId="192FA094" w14:textId="77777777" w:rsidR="003A1E5F" w:rsidRPr="00BC409C" w:rsidRDefault="003A1E5F" w:rsidP="00423E00">
            <w:pPr>
              <w:keepNext/>
              <w:keepLines/>
              <w:spacing w:after="0"/>
              <w:ind w:left="360" w:hangingChars="200" w:hanging="360"/>
              <w:rPr>
                <w:rFonts w:ascii="Arial" w:hAnsi="Arial"/>
                <w:sz w:val="18"/>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i/>
                <w:sz w:val="18"/>
                <w:szCs w:val="18"/>
              </w:rPr>
              <w:t>interFreqSemiStaticPowerSharingDAPS-Mode2-r16</w:t>
            </w:r>
            <w:proofErr w:type="gramEnd"/>
            <w:r w:rsidRPr="00BC409C">
              <w:rPr>
                <w:rFonts w:ascii="Arial" w:hAnsi="Arial" w:cs="Arial"/>
                <w:sz w:val="18"/>
              </w:rPr>
              <w:t xml:space="preserve"> indicates whether the UE supports semi-static UL power sharing mode 2 during DAPS handover between source and target cells of same FR. It is only applicable to </w:t>
            </w:r>
            <w:proofErr w:type="gramStart"/>
            <w:r w:rsidRPr="00BC409C">
              <w:rPr>
                <w:rFonts w:ascii="Arial" w:hAnsi="Arial" w:cs="Arial"/>
                <w:sz w:val="18"/>
              </w:rPr>
              <w:t>DAPS</w:t>
            </w:r>
            <w:proofErr w:type="gramEnd"/>
            <w:r w:rsidRPr="00BC409C">
              <w:rPr>
                <w:rFonts w:ascii="Arial" w:hAnsi="Arial" w:cs="Arial"/>
                <w:sz w:val="18"/>
              </w:rPr>
              <w:t xml:space="preserve"> Handover in synchronous scenarios. The UE only includes this field if </w:t>
            </w:r>
            <w:r w:rsidRPr="00BC409C">
              <w:rPr>
                <w:rFonts w:ascii="Arial" w:hAnsi="Arial" w:cs="Arial"/>
                <w:i/>
                <w:iCs/>
                <w:sz w:val="18"/>
              </w:rPr>
              <w:t>semiStaticPowerSharingDAPS-Mode1-r16</w:t>
            </w:r>
            <w:r w:rsidRPr="00BC409C">
              <w:rPr>
                <w:rFonts w:ascii="Arial" w:hAnsi="Arial" w:cs="Arial"/>
                <w:sz w:val="18"/>
              </w:rPr>
              <w:t xml:space="preserve"> is included. Otherwise, the UE does not include this field.</w:t>
            </w:r>
          </w:p>
          <w:p w14:paraId="53300AE8" w14:textId="77777777" w:rsidR="003A1E5F" w:rsidRPr="00BC409C" w:rsidRDefault="003A1E5F" w:rsidP="00423E00">
            <w:pPr>
              <w:keepNext/>
              <w:keepLines/>
              <w:spacing w:after="0"/>
              <w:ind w:left="360" w:hangingChars="200" w:hanging="36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i/>
                <w:sz w:val="18"/>
                <w:szCs w:val="18"/>
              </w:rPr>
              <w:t>interFreqDynamicPowersharingDAPS-r16</w:t>
            </w:r>
            <w:proofErr w:type="gramEnd"/>
            <w:r w:rsidRPr="00BC409C">
              <w:rPr>
                <w:rFonts w:ascii="Arial" w:hAnsi="Arial" w:cs="Arial"/>
                <w:sz w:val="18"/>
                <w:szCs w:val="18"/>
              </w:rPr>
              <w:t xml:space="preserve"> indicates the value of T offset (short or long) that the UE supports for dynamic UL power sharing during DAPS handover between source and target cells of same FR. The UE only include this field if </w:t>
            </w:r>
            <w:r w:rsidRPr="00BC409C">
              <w:rPr>
                <w:rFonts w:ascii="Arial" w:hAnsi="Arial" w:cs="Arial"/>
                <w:i/>
                <w:iCs/>
                <w:sz w:val="18"/>
                <w:szCs w:val="18"/>
              </w:rPr>
              <w:t>semiStaticPowerSharingDAPS-Mode1-r16</w:t>
            </w:r>
            <w:r w:rsidRPr="00BC409C">
              <w:rPr>
                <w:rFonts w:ascii="Arial" w:hAnsi="Arial" w:cs="Arial"/>
                <w:sz w:val="18"/>
                <w:szCs w:val="18"/>
              </w:rPr>
              <w:t xml:space="preserve"> is included. Otherwise, the UE does not include this field.</w:t>
            </w:r>
          </w:p>
          <w:p w14:paraId="751F4882" w14:textId="77777777" w:rsidR="003A1E5F" w:rsidRPr="00BC409C" w:rsidRDefault="003A1E5F" w:rsidP="00423E00">
            <w:pPr>
              <w:keepNext/>
              <w:keepLines/>
              <w:spacing w:after="0"/>
              <w:ind w:left="360" w:hangingChars="200" w:hanging="360"/>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i/>
                <w:sz w:val="18"/>
                <w:szCs w:val="18"/>
              </w:rPr>
              <w:t>interFreqUL-TransCancellationDAPS-r16</w:t>
            </w:r>
            <w:proofErr w:type="gramEnd"/>
            <w:r w:rsidRPr="00BC409C">
              <w:rPr>
                <w:rFonts w:ascii="Arial" w:hAnsi="Arial" w:cs="Arial"/>
                <w:sz w:val="18"/>
              </w:rPr>
              <w:t xml:space="preserve"> indicates support of cancelling UL transmission to the source PCell for inter-frequency DAPS handover.</w:t>
            </w:r>
          </w:p>
        </w:tc>
        <w:tc>
          <w:tcPr>
            <w:tcW w:w="709" w:type="dxa"/>
          </w:tcPr>
          <w:p w14:paraId="4C2DA873" w14:textId="77777777" w:rsidR="003A1E5F" w:rsidRPr="00BC409C" w:rsidRDefault="003A1E5F" w:rsidP="00423E00">
            <w:pPr>
              <w:pStyle w:val="TAL"/>
              <w:jc w:val="center"/>
              <w:rPr>
                <w:lang w:eastAsia="ko-KR"/>
              </w:rPr>
            </w:pPr>
            <w:r w:rsidRPr="00BC409C">
              <w:t>BC</w:t>
            </w:r>
          </w:p>
        </w:tc>
        <w:tc>
          <w:tcPr>
            <w:tcW w:w="567" w:type="dxa"/>
          </w:tcPr>
          <w:p w14:paraId="0EA41BF9" w14:textId="77777777" w:rsidR="003A1E5F" w:rsidRPr="00BC409C" w:rsidRDefault="003A1E5F" w:rsidP="00423E00">
            <w:pPr>
              <w:pStyle w:val="TAL"/>
              <w:jc w:val="center"/>
            </w:pPr>
            <w:r w:rsidRPr="00BC409C">
              <w:t>No</w:t>
            </w:r>
          </w:p>
        </w:tc>
        <w:tc>
          <w:tcPr>
            <w:tcW w:w="709" w:type="dxa"/>
          </w:tcPr>
          <w:p w14:paraId="48D1CAEA" w14:textId="77777777" w:rsidR="003A1E5F" w:rsidRPr="00BC409C" w:rsidRDefault="003A1E5F" w:rsidP="00423E00">
            <w:pPr>
              <w:pStyle w:val="TAL"/>
              <w:jc w:val="center"/>
            </w:pPr>
            <w:r w:rsidRPr="00BC409C">
              <w:rPr>
                <w:bCs/>
                <w:iCs/>
              </w:rPr>
              <w:t>N/A</w:t>
            </w:r>
          </w:p>
        </w:tc>
        <w:tc>
          <w:tcPr>
            <w:tcW w:w="728" w:type="dxa"/>
          </w:tcPr>
          <w:p w14:paraId="33625A56" w14:textId="77777777" w:rsidR="003A1E5F" w:rsidRPr="00BC409C" w:rsidRDefault="003A1E5F" w:rsidP="00423E00">
            <w:pPr>
              <w:pStyle w:val="TAL"/>
              <w:jc w:val="center"/>
            </w:pPr>
            <w:r w:rsidRPr="00BC409C">
              <w:rPr>
                <w:bCs/>
                <w:iCs/>
              </w:rPr>
              <w:t>N/A</w:t>
            </w:r>
          </w:p>
        </w:tc>
      </w:tr>
      <w:tr w:rsidR="003A1E5F" w:rsidRPr="00BC409C" w14:paraId="6E3A146C" w14:textId="77777777" w:rsidTr="00423E00">
        <w:trPr>
          <w:cantSplit/>
          <w:tblHeader/>
        </w:trPr>
        <w:tc>
          <w:tcPr>
            <w:tcW w:w="6917" w:type="dxa"/>
          </w:tcPr>
          <w:p w14:paraId="5D288C92" w14:textId="77777777" w:rsidR="003A1E5F" w:rsidRPr="00BC409C" w:rsidRDefault="003A1E5F" w:rsidP="00423E00">
            <w:pPr>
              <w:pStyle w:val="TAL"/>
              <w:rPr>
                <w:b/>
                <w:bCs/>
                <w:i/>
                <w:iCs/>
              </w:rPr>
            </w:pPr>
            <w:r w:rsidRPr="00BC409C">
              <w:rPr>
                <w:b/>
                <w:bCs/>
                <w:i/>
                <w:iCs/>
              </w:rPr>
              <w:lastRenderedPageBreak/>
              <w:t>interFreqL1-MeasConfig-r18</w:t>
            </w:r>
          </w:p>
          <w:p w14:paraId="77A5A855" w14:textId="77777777" w:rsidR="003A1E5F" w:rsidRPr="00BC409C" w:rsidRDefault="003A1E5F" w:rsidP="00423E00">
            <w:pPr>
              <w:pStyle w:val="TAL"/>
            </w:pPr>
            <w:r w:rsidRPr="00BC409C">
              <w:t xml:space="preserve">Indicates whether UE supports inter-frequency L1-RSRP measurement and reporting based on SSB(s) of candidate cell(s), regardless whether the candidate cell(s) are inside or outside of the BC (unless the UE also indicates support of </w:t>
            </w:r>
            <w:r w:rsidRPr="00BC409C">
              <w:rPr>
                <w:i/>
              </w:rPr>
              <w:t>ltm-interFreqL1-OnlyInBC-r18</w:t>
            </w:r>
            <w:r w:rsidRPr="00BC409C">
              <w:t>).</w:t>
            </w:r>
          </w:p>
          <w:p w14:paraId="2937C947" w14:textId="77777777" w:rsidR="003A1E5F" w:rsidRPr="00BC409C" w:rsidRDefault="003A1E5F" w:rsidP="00423E00">
            <w:pPr>
              <w:pStyle w:val="TAL"/>
            </w:pPr>
            <w:r w:rsidRPr="00BC409C">
              <w:t>This capability signalling comprises of the following parameters:</w:t>
            </w:r>
          </w:p>
          <w:p w14:paraId="5C318122"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supportedMaxIntraInterFreqCellsConfig-r18</w:t>
            </w:r>
            <w:r w:rsidRPr="00BC409C">
              <w:rPr>
                <w:rFonts w:ascii="Arial" w:hAnsi="Arial" w:cs="Arial"/>
                <w:sz w:val="18"/>
                <w:szCs w:val="18"/>
              </w:rPr>
              <w:t xml:space="preserve"> indicates the maximum number of RRC configured candidate cells for intra- and inter-frequency L1-RSRP measurement;</w:t>
            </w:r>
          </w:p>
          <w:p w14:paraId="7233D51B"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supportedMaxIntraInterFreqCellsPerReport-r18</w:t>
            </w:r>
            <w:r w:rsidRPr="00BC409C">
              <w:rPr>
                <w:rFonts w:ascii="Arial" w:hAnsi="Arial" w:cs="Arial"/>
                <w:sz w:val="18"/>
                <w:szCs w:val="18"/>
              </w:rPr>
              <w:t xml:space="preserve"> indicates maximum number of candidate cells in one report where a SSBRI-RSRP pair is used for each beam report for intra- and inter-frequency L1-RSRP measurement;</w:t>
            </w:r>
          </w:p>
          <w:p w14:paraId="49837241"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supportedMaxIntraInterFreqBeamsPerCellReports-r18</w:t>
            </w:r>
            <w:r w:rsidRPr="00BC409C">
              <w:rPr>
                <w:rFonts w:ascii="Arial" w:hAnsi="Arial" w:cs="Arial"/>
                <w:sz w:val="18"/>
                <w:szCs w:val="18"/>
              </w:rPr>
              <w:t xml:space="preserve"> indicates maximum number of candidate beams per candidate cell in one report where a SSBRI-RSRP pair is used for each beam report for intra- and inter-frequency L1-RSRP measurement;</w:t>
            </w:r>
          </w:p>
          <w:p w14:paraId="52C314C8"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supportedMaxIntraInterFreqBeamsReports-r18</w:t>
            </w:r>
            <w:r w:rsidRPr="00BC409C">
              <w:rPr>
                <w:rFonts w:ascii="Arial" w:hAnsi="Arial" w:cs="Arial"/>
                <w:sz w:val="18"/>
                <w:szCs w:val="18"/>
              </w:rPr>
              <w:t xml:space="preserve"> indicates maximum number of candidate cells beams in total across all cells in one report where a SSBRI-RSRP pair is used for each beam report for intra- and inter-frequency L1-RSRP measurement;</w:t>
            </w:r>
          </w:p>
          <w:p w14:paraId="21012F73" w14:textId="77777777" w:rsidR="003A1E5F" w:rsidRPr="00BC409C" w:rsidRDefault="003A1E5F" w:rsidP="00423E00">
            <w:pPr>
              <w:pStyle w:val="TAL"/>
              <w:rPr>
                <w:b/>
                <w:i/>
              </w:rPr>
            </w:pPr>
            <w:r w:rsidRPr="00BC409C">
              <w:t xml:space="preserve">UE supporting this feature shall also indicate support of </w:t>
            </w:r>
            <w:r w:rsidRPr="00BC409C">
              <w:rPr>
                <w:i/>
                <w:iCs/>
              </w:rPr>
              <w:t>intraFreqL1-MeasConfig-r18</w:t>
            </w:r>
            <w:r w:rsidRPr="00BC409C">
              <w:t>.</w:t>
            </w:r>
          </w:p>
        </w:tc>
        <w:tc>
          <w:tcPr>
            <w:tcW w:w="709" w:type="dxa"/>
          </w:tcPr>
          <w:p w14:paraId="45860CBE" w14:textId="77777777" w:rsidR="003A1E5F" w:rsidRPr="00BC409C" w:rsidRDefault="003A1E5F" w:rsidP="00423E00">
            <w:pPr>
              <w:pStyle w:val="TAL"/>
              <w:jc w:val="center"/>
            </w:pPr>
            <w:r w:rsidRPr="00BC409C">
              <w:rPr>
                <w:lang w:eastAsia="ko-KR"/>
              </w:rPr>
              <w:t>BC</w:t>
            </w:r>
          </w:p>
        </w:tc>
        <w:tc>
          <w:tcPr>
            <w:tcW w:w="567" w:type="dxa"/>
          </w:tcPr>
          <w:p w14:paraId="42A3B72E" w14:textId="77777777" w:rsidR="003A1E5F" w:rsidRPr="00BC409C" w:rsidRDefault="003A1E5F" w:rsidP="00423E00">
            <w:pPr>
              <w:pStyle w:val="TAL"/>
              <w:jc w:val="center"/>
            </w:pPr>
            <w:r w:rsidRPr="00BC409C">
              <w:t>No</w:t>
            </w:r>
          </w:p>
        </w:tc>
        <w:tc>
          <w:tcPr>
            <w:tcW w:w="709" w:type="dxa"/>
          </w:tcPr>
          <w:p w14:paraId="1DB7379B" w14:textId="77777777" w:rsidR="003A1E5F" w:rsidRPr="00BC409C" w:rsidRDefault="003A1E5F" w:rsidP="00423E00">
            <w:pPr>
              <w:pStyle w:val="TAL"/>
              <w:jc w:val="center"/>
              <w:rPr>
                <w:bCs/>
                <w:iCs/>
              </w:rPr>
            </w:pPr>
            <w:r w:rsidRPr="00BC409C">
              <w:rPr>
                <w:bCs/>
                <w:iCs/>
              </w:rPr>
              <w:t>N/A</w:t>
            </w:r>
          </w:p>
        </w:tc>
        <w:tc>
          <w:tcPr>
            <w:tcW w:w="728" w:type="dxa"/>
          </w:tcPr>
          <w:p w14:paraId="18DCEB42" w14:textId="77777777" w:rsidR="003A1E5F" w:rsidRPr="00BC409C" w:rsidRDefault="003A1E5F" w:rsidP="00423E00">
            <w:pPr>
              <w:pStyle w:val="TAL"/>
              <w:jc w:val="center"/>
              <w:rPr>
                <w:bCs/>
                <w:iCs/>
              </w:rPr>
            </w:pPr>
            <w:r w:rsidRPr="00BC409C">
              <w:rPr>
                <w:bCs/>
                <w:iCs/>
              </w:rPr>
              <w:t>N/A</w:t>
            </w:r>
          </w:p>
        </w:tc>
      </w:tr>
      <w:tr w:rsidR="003A1E5F" w:rsidRPr="00BC409C" w14:paraId="773802B5" w14:textId="77777777" w:rsidTr="00423E00">
        <w:trPr>
          <w:cantSplit/>
          <w:tblHeader/>
        </w:trPr>
        <w:tc>
          <w:tcPr>
            <w:tcW w:w="6917" w:type="dxa"/>
          </w:tcPr>
          <w:p w14:paraId="452E5E15" w14:textId="77777777" w:rsidR="003A1E5F" w:rsidRPr="00BC409C" w:rsidRDefault="003A1E5F" w:rsidP="00423E00">
            <w:pPr>
              <w:pStyle w:val="TAL"/>
              <w:rPr>
                <w:b/>
                <w:bCs/>
                <w:i/>
                <w:iCs/>
              </w:rPr>
            </w:pPr>
            <w:r w:rsidRPr="00BC409C">
              <w:rPr>
                <w:b/>
                <w:bCs/>
                <w:i/>
                <w:iCs/>
              </w:rPr>
              <w:t>interFreqSSB-L1-MeasWithoutGaps-r18</w:t>
            </w:r>
          </w:p>
          <w:p w14:paraId="1EDC2638" w14:textId="77777777" w:rsidR="003A1E5F" w:rsidRPr="00BC409C" w:rsidRDefault="003A1E5F" w:rsidP="00423E00">
            <w:pPr>
              <w:pStyle w:val="TAL"/>
              <w:rPr>
                <w:rFonts w:cs="Arial"/>
                <w:bCs/>
              </w:rPr>
            </w:pPr>
            <w:r w:rsidRPr="00BC409C">
              <w:rPr>
                <w:rFonts w:cs="Arial"/>
                <w:bCs/>
              </w:rPr>
              <w:t>Indicates whether UE supports SSB based inter-frequency L1-RSRP measurements on SSBs within active DL BWP without measurement gaps (without interruption on serving cell(s)) for LTM.</w:t>
            </w:r>
          </w:p>
          <w:p w14:paraId="7EB2FCF8" w14:textId="77777777" w:rsidR="003A1E5F" w:rsidRPr="00BC409C" w:rsidRDefault="003A1E5F" w:rsidP="00423E00">
            <w:pPr>
              <w:pStyle w:val="TAL"/>
              <w:rPr>
                <w:b/>
                <w:i/>
              </w:rPr>
            </w:pPr>
            <w:r w:rsidRPr="00BC409C">
              <w:t xml:space="preserve">UE supporting this feature shall also indicate support of </w:t>
            </w:r>
            <w:r w:rsidRPr="00BC409C">
              <w:rPr>
                <w:i/>
                <w:iCs/>
              </w:rPr>
              <w:t>interFreqL1-MeasConfig-r18.</w:t>
            </w:r>
          </w:p>
        </w:tc>
        <w:tc>
          <w:tcPr>
            <w:tcW w:w="709" w:type="dxa"/>
          </w:tcPr>
          <w:p w14:paraId="339FB300" w14:textId="77777777" w:rsidR="003A1E5F" w:rsidRPr="00BC409C" w:rsidRDefault="003A1E5F" w:rsidP="00423E00">
            <w:pPr>
              <w:pStyle w:val="TAL"/>
              <w:jc w:val="center"/>
            </w:pPr>
            <w:r w:rsidRPr="00BC409C">
              <w:rPr>
                <w:lang w:eastAsia="ko-KR"/>
              </w:rPr>
              <w:t>BC</w:t>
            </w:r>
          </w:p>
        </w:tc>
        <w:tc>
          <w:tcPr>
            <w:tcW w:w="567" w:type="dxa"/>
          </w:tcPr>
          <w:p w14:paraId="10A2D90D" w14:textId="77777777" w:rsidR="003A1E5F" w:rsidRPr="00BC409C" w:rsidRDefault="003A1E5F" w:rsidP="00423E00">
            <w:pPr>
              <w:pStyle w:val="TAL"/>
              <w:jc w:val="center"/>
            </w:pPr>
            <w:r w:rsidRPr="00BC409C">
              <w:t>No</w:t>
            </w:r>
          </w:p>
        </w:tc>
        <w:tc>
          <w:tcPr>
            <w:tcW w:w="709" w:type="dxa"/>
          </w:tcPr>
          <w:p w14:paraId="526D773A" w14:textId="77777777" w:rsidR="003A1E5F" w:rsidRPr="00BC409C" w:rsidRDefault="003A1E5F" w:rsidP="00423E00">
            <w:pPr>
              <w:pStyle w:val="TAL"/>
              <w:jc w:val="center"/>
              <w:rPr>
                <w:bCs/>
                <w:iCs/>
              </w:rPr>
            </w:pPr>
            <w:r w:rsidRPr="00BC409C">
              <w:rPr>
                <w:bCs/>
                <w:iCs/>
              </w:rPr>
              <w:t>N/A</w:t>
            </w:r>
          </w:p>
        </w:tc>
        <w:tc>
          <w:tcPr>
            <w:tcW w:w="728" w:type="dxa"/>
          </w:tcPr>
          <w:p w14:paraId="4C83CC0E" w14:textId="77777777" w:rsidR="003A1E5F" w:rsidRPr="00BC409C" w:rsidRDefault="003A1E5F" w:rsidP="00423E00">
            <w:pPr>
              <w:pStyle w:val="TAL"/>
              <w:jc w:val="center"/>
              <w:rPr>
                <w:bCs/>
                <w:iCs/>
              </w:rPr>
            </w:pPr>
            <w:r w:rsidRPr="00BC409C">
              <w:rPr>
                <w:bCs/>
                <w:iCs/>
              </w:rPr>
              <w:t>N/A</w:t>
            </w:r>
          </w:p>
        </w:tc>
      </w:tr>
      <w:tr w:rsidR="003A1E5F" w:rsidRPr="00BC409C" w14:paraId="570FB249" w14:textId="77777777" w:rsidTr="00423E00">
        <w:trPr>
          <w:cantSplit/>
          <w:tblHeader/>
        </w:trPr>
        <w:tc>
          <w:tcPr>
            <w:tcW w:w="6917" w:type="dxa"/>
          </w:tcPr>
          <w:p w14:paraId="3ACCE0DA" w14:textId="77777777" w:rsidR="003A1E5F" w:rsidRPr="00BC409C" w:rsidRDefault="003A1E5F" w:rsidP="00423E00">
            <w:pPr>
              <w:pStyle w:val="TAL"/>
              <w:rPr>
                <w:b/>
                <w:bCs/>
                <w:i/>
                <w:iCs/>
              </w:rPr>
            </w:pPr>
            <w:r w:rsidRPr="00BC409C">
              <w:rPr>
                <w:b/>
                <w:bCs/>
                <w:i/>
                <w:iCs/>
              </w:rPr>
              <w:t>intraBandFreqSeparationUL-AggBW-GapBW-r16</w:t>
            </w:r>
          </w:p>
          <w:p w14:paraId="60DAD1DA" w14:textId="77777777" w:rsidR="003A1E5F" w:rsidRPr="00BC409C" w:rsidRDefault="003A1E5F" w:rsidP="00423E00">
            <w:pPr>
              <w:pStyle w:val="TAL"/>
            </w:pPr>
            <w:r w:rsidRPr="00BC409C">
              <w:rPr>
                <w:rFonts w:cs="Arial"/>
                <w:szCs w:val="18"/>
                <w:lang w:eastAsia="zh-CN"/>
              </w:rPr>
              <w:t xml:space="preserve">Indicates the UL frequency separation class </w:t>
            </w:r>
            <w:r w:rsidRPr="00BC409C">
              <w:t xml:space="preserve">between lower edge of lowest CC and upper edge of highest CC of Intra-band UL non-contiguous CA, </w:t>
            </w:r>
            <w:r w:rsidRPr="00BC409C">
              <w:rPr>
                <w:rFonts w:cs="Arial"/>
                <w:szCs w:val="18"/>
                <w:lang w:eastAsia="zh-CN"/>
              </w:rPr>
              <w:t>i.e. including both the aggregated bandwidth and the gap bandwidth. 3 frequency separation classes are introduced and the values are defined in Table 5.3A.5-2 of TS 38.101-1 [2].</w:t>
            </w:r>
          </w:p>
        </w:tc>
        <w:tc>
          <w:tcPr>
            <w:tcW w:w="709" w:type="dxa"/>
          </w:tcPr>
          <w:p w14:paraId="45B17D0C" w14:textId="77777777" w:rsidR="003A1E5F" w:rsidRPr="00BC409C" w:rsidRDefault="003A1E5F" w:rsidP="00423E00">
            <w:pPr>
              <w:pStyle w:val="TAL"/>
              <w:jc w:val="center"/>
            </w:pPr>
            <w:r w:rsidRPr="00BC409C">
              <w:t>BC</w:t>
            </w:r>
          </w:p>
        </w:tc>
        <w:tc>
          <w:tcPr>
            <w:tcW w:w="567" w:type="dxa"/>
          </w:tcPr>
          <w:p w14:paraId="451721EE" w14:textId="77777777" w:rsidR="003A1E5F" w:rsidRPr="00BC409C" w:rsidRDefault="003A1E5F" w:rsidP="00423E00">
            <w:pPr>
              <w:pStyle w:val="TAL"/>
              <w:jc w:val="center"/>
            </w:pPr>
            <w:r w:rsidRPr="00BC409C">
              <w:t>No</w:t>
            </w:r>
          </w:p>
        </w:tc>
        <w:tc>
          <w:tcPr>
            <w:tcW w:w="709" w:type="dxa"/>
          </w:tcPr>
          <w:p w14:paraId="237D88DF" w14:textId="77777777" w:rsidR="003A1E5F" w:rsidRPr="00BC409C" w:rsidRDefault="003A1E5F" w:rsidP="00423E00">
            <w:pPr>
              <w:pStyle w:val="TAL"/>
              <w:jc w:val="center"/>
              <w:rPr>
                <w:bCs/>
                <w:iCs/>
              </w:rPr>
            </w:pPr>
            <w:r w:rsidRPr="00BC409C">
              <w:rPr>
                <w:bCs/>
                <w:iCs/>
              </w:rPr>
              <w:t>N/A</w:t>
            </w:r>
          </w:p>
        </w:tc>
        <w:tc>
          <w:tcPr>
            <w:tcW w:w="728" w:type="dxa"/>
          </w:tcPr>
          <w:p w14:paraId="21F88B96" w14:textId="77777777" w:rsidR="003A1E5F" w:rsidRPr="00BC409C" w:rsidRDefault="003A1E5F" w:rsidP="00423E00">
            <w:pPr>
              <w:pStyle w:val="TAL"/>
              <w:jc w:val="center"/>
              <w:rPr>
                <w:bCs/>
                <w:iCs/>
              </w:rPr>
            </w:pPr>
            <w:r w:rsidRPr="00BC409C">
              <w:rPr>
                <w:bCs/>
                <w:iCs/>
              </w:rPr>
              <w:t>FR1 only</w:t>
            </w:r>
          </w:p>
        </w:tc>
      </w:tr>
      <w:tr w:rsidR="003A1E5F" w:rsidRPr="00BC409C" w14:paraId="5216BF86" w14:textId="77777777" w:rsidTr="00423E00">
        <w:trPr>
          <w:cantSplit/>
          <w:tblHeader/>
        </w:trPr>
        <w:tc>
          <w:tcPr>
            <w:tcW w:w="6917" w:type="dxa"/>
          </w:tcPr>
          <w:p w14:paraId="10378E96" w14:textId="77777777" w:rsidR="003A1E5F" w:rsidRPr="00BC409C" w:rsidRDefault="003A1E5F" w:rsidP="00423E00">
            <w:pPr>
              <w:pStyle w:val="TAL"/>
              <w:rPr>
                <w:b/>
                <w:bCs/>
                <w:i/>
                <w:iCs/>
              </w:rPr>
            </w:pPr>
            <w:r w:rsidRPr="00BC409C">
              <w:rPr>
                <w:b/>
                <w:bCs/>
                <w:i/>
                <w:iCs/>
              </w:rPr>
              <w:t>intraBandNR-CA-non-collocated-r18</w:t>
            </w:r>
          </w:p>
          <w:p w14:paraId="3E65D1D5" w14:textId="77777777" w:rsidR="003A1E5F" w:rsidRPr="00BC409C" w:rsidRDefault="003A1E5F" w:rsidP="00423E00">
            <w:pPr>
              <w:keepNext/>
              <w:spacing w:after="0"/>
              <w:rPr>
                <w:rFonts w:ascii="Arial" w:hAnsi="Arial" w:cs="Arial"/>
                <w:sz w:val="18"/>
                <w:szCs w:val="18"/>
              </w:rPr>
            </w:pPr>
            <w:r w:rsidRPr="00BC409C">
              <w:rPr>
                <w:rFonts w:ascii="Arial" w:hAnsi="Arial" w:cs="Arial"/>
                <w:sz w:val="18"/>
                <w:szCs w:val="18"/>
              </w:rPr>
              <w:t>Indicates whether the UE supports TDD-TDD intra-band non-collocated NR-CA operation with MTTD/MRTD requirements according to Table 7.5.4-1/Table 7.6.4-2 in TS 38.133 [5] and UE RF requirements for intra-band non-collocated NR-CA including 7.10A in TS 38.101-1 [2], and TDD-TDD intra-band NR-CA operation with MRTD according to Table 7.6.4-1 in TS 38.133 [5] and UE RF requirements for intra-band NR-CA except for 7.10A in TS 38.101-1 [2] (i.e. Type 2 UE). If the capability is not reported, the UE only supports TDD-TDD intra-band NR-CA operation with MRTD according to Table 7.6.4-1 in TS 38.133 [5] and UE RF requirements for intra-band NR-CA except for 7.10A in TS 38.101-1 [2] (i.e. Type 1 UE).</w:t>
            </w:r>
          </w:p>
          <w:p w14:paraId="632F9AD7" w14:textId="77777777" w:rsidR="003A1E5F" w:rsidRPr="00BC409C" w:rsidRDefault="003A1E5F" w:rsidP="00423E00">
            <w:pPr>
              <w:keepNext/>
              <w:spacing w:after="0"/>
              <w:rPr>
                <w:rFonts w:ascii="Arial" w:eastAsia="MS PGothic" w:hAnsi="Arial" w:cs="Arial"/>
                <w:sz w:val="18"/>
                <w:szCs w:val="18"/>
              </w:rPr>
            </w:pPr>
          </w:p>
          <w:p w14:paraId="3454085E" w14:textId="77777777" w:rsidR="003A1E5F" w:rsidRPr="00BC409C" w:rsidRDefault="003A1E5F" w:rsidP="00423E00">
            <w:pPr>
              <w:pStyle w:val="TAL"/>
              <w:rPr>
                <w:b/>
                <w:bCs/>
                <w:i/>
                <w:iCs/>
              </w:rPr>
            </w:pPr>
            <w:r w:rsidRPr="00BC409C">
              <w:rPr>
                <w:rFonts w:cs="Arial"/>
                <w:szCs w:val="18"/>
              </w:rPr>
              <w:t xml:space="preserve">A UE supporting this feature shall also support network controlled indication of the MTTD/MRTD and RF requirements by </w:t>
            </w:r>
            <w:r w:rsidRPr="00BC409C">
              <w:rPr>
                <w:rFonts w:cs="Arial"/>
                <w:i/>
                <w:iCs/>
                <w:szCs w:val="18"/>
              </w:rPr>
              <w:t>nonCollocatedTypeNR-CA-r18</w:t>
            </w:r>
            <w:r w:rsidRPr="00BC409C">
              <w:rPr>
                <w:rFonts w:cs="Arial"/>
                <w:szCs w:val="18"/>
              </w:rPr>
              <w:t xml:space="preserve"> for intra-band non-collocated NR-CA, as defined in TS 38.331 [9].</w:t>
            </w:r>
          </w:p>
        </w:tc>
        <w:tc>
          <w:tcPr>
            <w:tcW w:w="709" w:type="dxa"/>
          </w:tcPr>
          <w:p w14:paraId="16D1C4F5" w14:textId="77777777" w:rsidR="003A1E5F" w:rsidRPr="00BC409C" w:rsidRDefault="003A1E5F" w:rsidP="00423E00">
            <w:pPr>
              <w:pStyle w:val="TAL"/>
              <w:jc w:val="center"/>
            </w:pPr>
            <w:r w:rsidRPr="00BC409C">
              <w:t>BC</w:t>
            </w:r>
          </w:p>
        </w:tc>
        <w:tc>
          <w:tcPr>
            <w:tcW w:w="567" w:type="dxa"/>
          </w:tcPr>
          <w:p w14:paraId="087DB76F" w14:textId="77777777" w:rsidR="003A1E5F" w:rsidRPr="00BC409C" w:rsidRDefault="003A1E5F" w:rsidP="00423E00">
            <w:pPr>
              <w:pStyle w:val="TAL"/>
              <w:jc w:val="center"/>
            </w:pPr>
            <w:r w:rsidRPr="00BC409C">
              <w:t>No</w:t>
            </w:r>
          </w:p>
        </w:tc>
        <w:tc>
          <w:tcPr>
            <w:tcW w:w="709" w:type="dxa"/>
          </w:tcPr>
          <w:p w14:paraId="59F2DB4A" w14:textId="77777777" w:rsidR="003A1E5F" w:rsidRPr="00BC409C" w:rsidRDefault="003A1E5F" w:rsidP="00423E00">
            <w:pPr>
              <w:pStyle w:val="TAL"/>
              <w:jc w:val="center"/>
              <w:rPr>
                <w:bCs/>
                <w:iCs/>
              </w:rPr>
            </w:pPr>
            <w:r w:rsidRPr="00BC409C">
              <w:rPr>
                <w:bCs/>
                <w:iCs/>
              </w:rPr>
              <w:t>N/A</w:t>
            </w:r>
          </w:p>
        </w:tc>
        <w:tc>
          <w:tcPr>
            <w:tcW w:w="728" w:type="dxa"/>
          </w:tcPr>
          <w:p w14:paraId="54D3880A" w14:textId="77777777" w:rsidR="003A1E5F" w:rsidRPr="00BC409C" w:rsidRDefault="003A1E5F" w:rsidP="00423E00">
            <w:pPr>
              <w:pStyle w:val="TAL"/>
              <w:jc w:val="center"/>
              <w:rPr>
                <w:bCs/>
                <w:iCs/>
              </w:rPr>
            </w:pPr>
            <w:r w:rsidRPr="00BC409C">
              <w:rPr>
                <w:bCs/>
                <w:iCs/>
              </w:rPr>
              <w:t>FR1 only</w:t>
            </w:r>
          </w:p>
        </w:tc>
      </w:tr>
      <w:tr w:rsidR="003A1E5F" w:rsidRPr="00BC409C" w14:paraId="24979323" w14:textId="77777777" w:rsidTr="00423E00">
        <w:trPr>
          <w:cantSplit/>
          <w:tblHeader/>
        </w:trPr>
        <w:tc>
          <w:tcPr>
            <w:tcW w:w="6917" w:type="dxa"/>
          </w:tcPr>
          <w:p w14:paraId="4DBE53FE" w14:textId="77777777" w:rsidR="003A1E5F" w:rsidRPr="00BC409C" w:rsidRDefault="003A1E5F" w:rsidP="00423E00">
            <w:pPr>
              <w:pStyle w:val="TAL"/>
              <w:rPr>
                <w:b/>
                <w:bCs/>
                <w:i/>
                <w:iCs/>
              </w:rPr>
            </w:pPr>
            <w:r w:rsidRPr="00BC409C">
              <w:rPr>
                <w:b/>
                <w:bCs/>
                <w:i/>
                <w:iCs/>
              </w:rPr>
              <w:lastRenderedPageBreak/>
              <w:t>intraFreqL1-MeasConfig-r18</w:t>
            </w:r>
          </w:p>
          <w:p w14:paraId="19A908B9" w14:textId="77777777" w:rsidR="003A1E5F" w:rsidRPr="00BC409C" w:rsidRDefault="003A1E5F" w:rsidP="00423E00">
            <w:pPr>
              <w:pStyle w:val="TAL"/>
            </w:pPr>
            <w:r w:rsidRPr="00BC409C">
              <w:t>Indicates whether UE supports intra-frequency L1-RSRP measurement and reporting based on SSB(s) of candidate cell(s).</w:t>
            </w:r>
          </w:p>
          <w:p w14:paraId="04C065B2" w14:textId="77777777" w:rsidR="003A1E5F" w:rsidRPr="00BC409C" w:rsidRDefault="003A1E5F" w:rsidP="00423E00">
            <w:pPr>
              <w:pStyle w:val="TAL"/>
            </w:pPr>
            <w:r w:rsidRPr="00BC409C">
              <w:t>This capability signalling comprises of the following parameters:</w:t>
            </w:r>
          </w:p>
          <w:p w14:paraId="640A11E3"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sz w:val="18"/>
                <w:szCs w:val="18"/>
              </w:rPr>
              <w:t xml:space="preserve">supportedMaxIntraFreqCellsConfig-r18 </w:t>
            </w:r>
            <w:r w:rsidRPr="00BC409C">
              <w:rPr>
                <w:rFonts w:ascii="Arial" w:hAnsi="Arial" w:cs="Arial"/>
                <w:iCs/>
                <w:sz w:val="18"/>
                <w:szCs w:val="18"/>
              </w:rPr>
              <w:t>indicates the m</w:t>
            </w:r>
            <w:r w:rsidRPr="00BC409C">
              <w:rPr>
                <w:rFonts w:ascii="Arial" w:hAnsi="Arial" w:cs="Arial"/>
                <w:sz w:val="18"/>
                <w:szCs w:val="18"/>
              </w:rPr>
              <w:t>aximum number of RRC configured candidate cells for intra-frequency L1-RSRP measurement;</w:t>
            </w:r>
          </w:p>
          <w:p w14:paraId="715D2274" w14:textId="77777777" w:rsidR="003A1E5F" w:rsidRPr="00BC409C" w:rsidRDefault="003A1E5F" w:rsidP="00423E00">
            <w:pPr>
              <w:pStyle w:val="B1"/>
              <w:spacing w:after="0"/>
              <w:rPr>
                <w:rFonts w:ascii="Arial" w:hAnsi="Arial" w:cs="Arial"/>
                <w:iCs/>
                <w:sz w:val="18"/>
                <w:szCs w:val="18"/>
              </w:rPr>
            </w:pPr>
            <w:r w:rsidRPr="00BC409C">
              <w:rPr>
                <w:rFonts w:ascii="Arial" w:hAnsi="Arial" w:cs="Arial"/>
                <w:sz w:val="18"/>
                <w:szCs w:val="18"/>
              </w:rPr>
              <w:t>-</w:t>
            </w:r>
            <w:r w:rsidRPr="00BC409C">
              <w:rPr>
                <w:rFonts w:cs="Arial"/>
                <w:szCs w:val="18"/>
              </w:rPr>
              <w:tab/>
            </w:r>
            <w:r w:rsidRPr="00BC409C">
              <w:rPr>
                <w:rFonts w:ascii="Arial" w:hAnsi="Arial" w:cs="Arial"/>
                <w:i/>
                <w:sz w:val="18"/>
                <w:szCs w:val="18"/>
              </w:rPr>
              <w:t xml:space="preserve">supportedMaxIntraFreqCellsPerReport-r18 </w:t>
            </w:r>
            <w:r w:rsidRPr="00BC409C">
              <w:rPr>
                <w:rFonts w:ascii="Arial" w:hAnsi="Arial" w:cs="Arial"/>
                <w:iCs/>
                <w:sz w:val="18"/>
                <w:szCs w:val="18"/>
              </w:rPr>
              <w:t xml:space="preserve">indicates the maximum number of </w:t>
            </w:r>
            <w:r w:rsidRPr="00BC409C">
              <w:rPr>
                <w:rFonts w:ascii="Arial" w:hAnsi="Arial" w:cs="Arial"/>
                <w:sz w:val="18"/>
                <w:szCs w:val="18"/>
              </w:rPr>
              <w:t>candidate cells in one report where a SSBRI-RSRP pair is used for each beam report for intra-frequency L1-RSRP measurement</w:t>
            </w:r>
            <w:r w:rsidRPr="00BC409C">
              <w:rPr>
                <w:rFonts w:ascii="Arial" w:hAnsi="Arial" w:cs="Arial"/>
                <w:iCs/>
                <w:sz w:val="18"/>
                <w:szCs w:val="18"/>
              </w:rPr>
              <w:t>;</w:t>
            </w:r>
          </w:p>
          <w:p w14:paraId="1CFFB90C" w14:textId="77777777" w:rsidR="003A1E5F" w:rsidRPr="00BC409C" w:rsidRDefault="003A1E5F" w:rsidP="00423E00">
            <w:pPr>
              <w:pStyle w:val="B1"/>
              <w:spacing w:after="0"/>
              <w:rPr>
                <w:rFonts w:ascii="Arial" w:hAnsi="Arial" w:cs="Arial"/>
                <w:iCs/>
                <w:sz w:val="18"/>
                <w:szCs w:val="18"/>
              </w:rPr>
            </w:pPr>
            <w:r w:rsidRPr="00BC409C">
              <w:rPr>
                <w:rFonts w:ascii="Arial" w:hAnsi="Arial" w:cs="Arial"/>
                <w:iCs/>
                <w:sz w:val="18"/>
                <w:szCs w:val="18"/>
              </w:rPr>
              <w:t>-</w:t>
            </w:r>
            <w:r w:rsidRPr="00BC409C">
              <w:rPr>
                <w:rFonts w:cs="Arial"/>
                <w:szCs w:val="18"/>
              </w:rPr>
              <w:tab/>
            </w:r>
            <w:r w:rsidRPr="00BC409C">
              <w:rPr>
                <w:rFonts w:ascii="Arial" w:hAnsi="Arial" w:cs="Arial"/>
                <w:i/>
                <w:sz w:val="18"/>
                <w:szCs w:val="18"/>
              </w:rPr>
              <w:t xml:space="preserve">supportedMaxReportBeamsPerReportedCell-r18 </w:t>
            </w:r>
            <w:r w:rsidRPr="00BC409C">
              <w:rPr>
                <w:rFonts w:ascii="Arial" w:hAnsi="Arial" w:cs="Arial"/>
                <w:iCs/>
                <w:sz w:val="18"/>
                <w:szCs w:val="18"/>
              </w:rPr>
              <w:t xml:space="preserve">indicates the maximum number of </w:t>
            </w:r>
            <w:r w:rsidRPr="00BC409C">
              <w:rPr>
                <w:rFonts w:ascii="Arial" w:hAnsi="Arial" w:cs="Arial"/>
                <w:sz w:val="18"/>
                <w:szCs w:val="18"/>
              </w:rPr>
              <w:t>candidate beams per candidate cell in one report where a SSBRI-RSRP pair is used for each beam report for intra-frequency L1-RSRP measurement</w:t>
            </w:r>
            <w:r w:rsidRPr="00BC409C">
              <w:rPr>
                <w:rFonts w:ascii="Arial" w:hAnsi="Arial" w:cs="Arial"/>
                <w:iCs/>
                <w:sz w:val="18"/>
                <w:szCs w:val="18"/>
              </w:rPr>
              <w:t>;</w:t>
            </w:r>
          </w:p>
          <w:p w14:paraId="196AD369" w14:textId="77777777" w:rsidR="003A1E5F" w:rsidRPr="00BC409C" w:rsidRDefault="003A1E5F" w:rsidP="00423E00">
            <w:pPr>
              <w:pStyle w:val="B1"/>
              <w:spacing w:after="0"/>
              <w:rPr>
                <w:rFonts w:ascii="Arial" w:hAnsi="Arial" w:cs="Arial"/>
                <w:iCs/>
                <w:sz w:val="18"/>
                <w:szCs w:val="18"/>
              </w:rPr>
            </w:pPr>
            <w:r w:rsidRPr="00BC409C">
              <w:rPr>
                <w:rFonts w:ascii="Arial" w:hAnsi="Arial" w:cs="Arial"/>
                <w:iCs/>
                <w:sz w:val="18"/>
                <w:szCs w:val="18"/>
              </w:rPr>
              <w:t>-</w:t>
            </w:r>
            <w:r w:rsidRPr="00BC409C">
              <w:rPr>
                <w:rFonts w:cs="Arial"/>
                <w:szCs w:val="18"/>
              </w:rPr>
              <w:tab/>
            </w:r>
            <w:r w:rsidRPr="00BC409C">
              <w:rPr>
                <w:rFonts w:ascii="Arial" w:hAnsi="Arial" w:cs="Arial"/>
                <w:i/>
                <w:sz w:val="18"/>
                <w:szCs w:val="18"/>
              </w:rPr>
              <w:t xml:space="preserve">supportedMaxReportBeamsReports-r18 </w:t>
            </w:r>
            <w:r w:rsidRPr="00BC409C">
              <w:rPr>
                <w:rFonts w:ascii="Arial" w:hAnsi="Arial" w:cs="Arial"/>
                <w:iCs/>
                <w:sz w:val="18"/>
                <w:szCs w:val="18"/>
              </w:rPr>
              <w:t xml:space="preserve">indicates the maximum number of </w:t>
            </w:r>
            <w:r w:rsidRPr="00BC409C">
              <w:rPr>
                <w:rFonts w:ascii="Arial" w:hAnsi="Arial" w:cs="Arial"/>
                <w:sz w:val="18"/>
                <w:szCs w:val="18"/>
              </w:rPr>
              <w:t>candidate beams in total across all cells in one report where a SSBRI-RSRP pair is used for each beam report for intra-frequency L1-RSRP measurement</w:t>
            </w:r>
            <w:r w:rsidRPr="00BC409C">
              <w:rPr>
                <w:rFonts w:ascii="Arial" w:hAnsi="Arial" w:cs="Arial"/>
                <w:iCs/>
                <w:sz w:val="18"/>
                <w:szCs w:val="18"/>
              </w:rPr>
              <w:t>;</w:t>
            </w:r>
          </w:p>
          <w:p w14:paraId="323D12A6" w14:textId="77777777" w:rsidR="003A1E5F" w:rsidRPr="00BC409C" w:rsidRDefault="003A1E5F" w:rsidP="00423E00">
            <w:pPr>
              <w:pStyle w:val="B1"/>
              <w:spacing w:after="0"/>
              <w:rPr>
                <w:rFonts w:ascii="Arial" w:hAnsi="Arial" w:cs="Arial"/>
                <w:sz w:val="18"/>
                <w:szCs w:val="18"/>
              </w:rPr>
            </w:pPr>
            <w:r w:rsidRPr="00BC409C">
              <w:rPr>
                <w:rFonts w:ascii="Arial" w:hAnsi="Arial" w:cs="Arial"/>
                <w:iCs/>
                <w:sz w:val="18"/>
                <w:szCs w:val="18"/>
              </w:rPr>
              <w:t>-</w:t>
            </w:r>
            <w:r w:rsidRPr="00BC409C">
              <w:rPr>
                <w:rFonts w:cs="Arial"/>
                <w:szCs w:val="18"/>
              </w:rPr>
              <w:tab/>
            </w:r>
            <w:r w:rsidRPr="00BC409C">
              <w:rPr>
                <w:rFonts w:ascii="Arial" w:hAnsi="Arial" w:cs="Arial"/>
                <w:i/>
                <w:sz w:val="18"/>
                <w:szCs w:val="18"/>
              </w:rPr>
              <w:t xml:space="preserve">supportedMaxAperiodic-LTM-CSI-ReportConfig-r18 </w:t>
            </w:r>
            <w:r w:rsidRPr="00BC409C">
              <w:rPr>
                <w:rFonts w:ascii="Arial" w:hAnsi="Arial" w:cs="Arial"/>
                <w:iCs/>
                <w:sz w:val="18"/>
                <w:szCs w:val="18"/>
              </w:rPr>
              <w:t xml:space="preserve">indicates </w:t>
            </w:r>
            <w:r w:rsidRPr="00BC409C">
              <w:rPr>
                <w:rFonts w:ascii="Arial" w:hAnsi="Arial" w:cs="Arial"/>
                <w:sz w:val="18"/>
                <w:szCs w:val="18"/>
              </w:rPr>
              <w:t xml:space="preserve">maximum number of aperiodic </w:t>
            </w:r>
            <w:r w:rsidRPr="00BC409C">
              <w:rPr>
                <w:rFonts w:ascii="Arial" w:hAnsi="Arial" w:cs="Arial"/>
                <w:i/>
                <w:iCs/>
                <w:sz w:val="18"/>
                <w:szCs w:val="18"/>
              </w:rPr>
              <w:t>LTM-CSI-ReportConfig</w:t>
            </w:r>
            <w:r w:rsidRPr="00BC409C">
              <w:rPr>
                <w:rFonts w:ascii="Arial" w:hAnsi="Arial" w:cs="Arial"/>
                <w:sz w:val="18"/>
                <w:szCs w:val="18"/>
              </w:rPr>
              <w:t>;</w:t>
            </w:r>
          </w:p>
          <w:p w14:paraId="6C014A49"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sz w:val="18"/>
                <w:szCs w:val="18"/>
              </w:rPr>
              <w:t xml:space="preserve">supportedMaxPeriodic-LTM-CSI-ReportConfig-r18 </w:t>
            </w:r>
            <w:r w:rsidRPr="00BC409C">
              <w:rPr>
                <w:rFonts w:ascii="Arial" w:hAnsi="Arial" w:cs="Arial"/>
                <w:iCs/>
                <w:sz w:val="18"/>
                <w:szCs w:val="18"/>
              </w:rPr>
              <w:t xml:space="preserve">indicates </w:t>
            </w:r>
            <w:r w:rsidRPr="00BC409C">
              <w:rPr>
                <w:rFonts w:ascii="Arial" w:hAnsi="Arial" w:cs="Arial"/>
                <w:sz w:val="18"/>
                <w:szCs w:val="18"/>
              </w:rPr>
              <w:t xml:space="preserve">maximum number of periodic </w:t>
            </w:r>
            <w:r w:rsidRPr="00BC409C">
              <w:rPr>
                <w:rFonts w:ascii="Arial" w:hAnsi="Arial" w:cs="Arial"/>
                <w:i/>
                <w:iCs/>
                <w:sz w:val="18"/>
                <w:szCs w:val="18"/>
              </w:rPr>
              <w:t>LTM-CSI-ReportConfig</w:t>
            </w:r>
            <w:r w:rsidRPr="00BC409C">
              <w:rPr>
                <w:rFonts w:ascii="Arial" w:hAnsi="Arial" w:cs="Arial"/>
                <w:sz w:val="18"/>
                <w:szCs w:val="18"/>
              </w:rPr>
              <w:t>;</w:t>
            </w:r>
          </w:p>
          <w:p w14:paraId="088BC683" w14:textId="77777777" w:rsidR="003A1E5F" w:rsidRPr="00BC409C" w:rsidRDefault="003A1E5F" w:rsidP="00423E00">
            <w:pPr>
              <w:pStyle w:val="B1"/>
              <w:spacing w:after="0"/>
              <w:rPr>
                <w:rFonts w:ascii="Arial" w:hAnsi="Arial" w:cs="Arial"/>
                <w:iCs/>
                <w:sz w:val="18"/>
                <w:szCs w:val="18"/>
              </w:rPr>
            </w:pPr>
            <w:r w:rsidRPr="00BC409C">
              <w:t>-</w:t>
            </w:r>
            <w:r w:rsidRPr="00BC409C">
              <w:rPr>
                <w:rFonts w:cs="Arial"/>
                <w:szCs w:val="18"/>
              </w:rPr>
              <w:tab/>
            </w:r>
            <w:r w:rsidRPr="00BC409C">
              <w:rPr>
                <w:rFonts w:ascii="Arial" w:hAnsi="Arial" w:cs="Arial"/>
                <w:i/>
                <w:sz w:val="18"/>
                <w:szCs w:val="18"/>
              </w:rPr>
              <w:t>supportedMaxSemiPersistent-LTM-CSI-ReportConfig-r18</w:t>
            </w:r>
            <w:r w:rsidRPr="00BC409C">
              <w:rPr>
                <w:rFonts w:ascii="Arial" w:hAnsi="Arial" w:cs="Arial"/>
                <w:iCs/>
                <w:sz w:val="18"/>
                <w:szCs w:val="18"/>
              </w:rPr>
              <w:t xml:space="preserve"> indicates maximum number of semi-persistant </w:t>
            </w:r>
            <w:r w:rsidRPr="00BC409C">
              <w:rPr>
                <w:rFonts w:ascii="Arial" w:hAnsi="Arial" w:cs="Arial"/>
                <w:i/>
                <w:iCs/>
                <w:sz w:val="18"/>
                <w:szCs w:val="18"/>
              </w:rPr>
              <w:t>LTM-CSI-ReportConfig</w:t>
            </w:r>
            <w:r w:rsidRPr="00BC409C">
              <w:rPr>
                <w:rFonts w:ascii="Arial" w:hAnsi="Arial" w:cs="Arial"/>
                <w:iCs/>
                <w:sz w:val="18"/>
                <w:szCs w:val="18"/>
              </w:rPr>
              <w:t>;</w:t>
            </w:r>
          </w:p>
          <w:p w14:paraId="754B49F5" w14:textId="77777777" w:rsidR="003A1E5F" w:rsidRPr="00BC409C" w:rsidRDefault="003A1E5F" w:rsidP="00423E00">
            <w:pPr>
              <w:pStyle w:val="TAL"/>
              <w:rPr>
                <w:b/>
                <w:bCs/>
                <w:i/>
                <w:iCs/>
              </w:rPr>
            </w:pPr>
            <w:r w:rsidRPr="00BC409C">
              <w:t xml:space="preserve">UE supporting this feature shall also indicate support of </w:t>
            </w:r>
            <w:r w:rsidRPr="00BC409C">
              <w:rPr>
                <w:i/>
              </w:rPr>
              <w:t xml:space="preserve">periodicBeamReport </w:t>
            </w:r>
            <w:r w:rsidRPr="00BC409C">
              <w:rPr>
                <w:iCs/>
              </w:rPr>
              <w:t>or</w:t>
            </w:r>
            <w:r w:rsidRPr="00BC409C">
              <w:rPr>
                <w:i/>
              </w:rPr>
              <w:t xml:space="preserve"> aperiodicBeamReport </w:t>
            </w:r>
            <w:r w:rsidRPr="00BC409C">
              <w:rPr>
                <w:iCs/>
              </w:rPr>
              <w:t>or</w:t>
            </w:r>
            <w:r w:rsidRPr="00BC409C">
              <w:rPr>
                <w:i/>
              </w:rPr>
              <w:t xml:space="preserve"> sp-BeamReportPUCCH </w:t>
            </w:r>
            <w:r w:rsidRPr="00BC409C">
              <w:rPr>
                <w:iCs/>
              </w:rPr>
              <w:t>or</w:t>
            </w:r>
            <w:r w:rsidRPr="00BC409C">
              <w:rPr>
                <w:i/>
              </w:rPr>
              <w:t xml:space="preserve"> sp-BeamReportPUSCH.</w:t>
            </w:r>
          </w:p>
        </w:tc>
        <w:tc>
          <w:tcPr>
            <w:tcW w:w="709" w:type="dxa"/>
          </w:tcPr>
          <w:p w14:paraId="646128F3" w14:textId="77777777" w:rsidR="003A1E5F" w:rsidRPr="00BC409C" w:rsidRDefault="003A1E5F" w:rsidP="00423E00">
            <w:pPr>
              <w:pStyle w:val="TAL"/>
              <w:jc w:val="center"/>
            </w:pPr>
            <w:r w:rsidRPr="00BC409C">
              <w:rPr>
                <w:lang w:eastAsia="ko-KR"/>
              </w:rPr>
              <w:t>BC</w:t>
            </w:r>
          </w:p>
        </w:tc>
        <w:tc>
          <w:tcPr>
            <w:tcW w:w="567" w:type="dxa"/>
          </w:tcPr>
          <w:p w14:paraId="7E6CD029" w14:textId="77777777" w:rsidR="003A1E5F" w:rsidRPr="00BC409C" w:rsidRDefault="003A1E5F" w:rsidP="00423E00">
            <w:pPr>
              <w:pStyle w:val="TAL"/>
              <w:jc w:val="center"/>
            </w:pPr>
            <w:r w:rsidRPr="00BC409C">
              <w:t>No</w:t>
            </w:r>
          </w:p>
        </w:tc>
        <w:tc>
          <w:tcPr>
            <w:tcW w:w="709" w:type="dxa"/>
          </w:tcPr>
          <w:p w14:paraId="2F7AA597" w14:textId="77777777" w:rsidR="003A1E5F" w:rsidRPr="00BC409C" w:rsidRDefault="003A1E5F" w:rsidP="00423E00">
            <w:pPr>
              <w:pStyle w:val="TAL"/>
              <w:jc w:val="center"/>
              <w:rPr>
                <w:bCs/>
                <w:iCs/>
              </w:rPr>
            </w:pPr>
            <w:r w:rsidRPr="00BC409C">
              <w:rPr>
                <w:bCs/>
                <w:iCs/>
              </w:rPr>
              <w:t>N/A</w:t>
            </w:r>
          </w:p>
        </w:tc>
        <w:tc>
          <w:tcPr>
            <w:tcW w:w="728" w:type="dxa"/>
          </w:tcPr>
          <w:p w14:paraId="0F2F4C87" w14:textId="77777777" w:rsidR="003A1E5F" w:rsidRPr="00BC409C" w:rsidRDefault="003A1E5F" w:rsidP="00423E00">
            <w:pPr>
              <w:pStyle w:val="TAL"/>
              <w:jc w:val="center"/>
              <w:rPr>
                <w:bCs/>
                <w:iCs/>
              </w:rPr>
            </w:pPr>
            <w:r w:rsidRPr="00BC409C">
              <w:rPr>
                <w:bCs/>
                <w:iCs/>
              </w:rPr>
              <w:t>N/A</w:t>
            </w:r>
          </w:p>
        </w:tc>
      </w:tr>
      <w:tr w:rsidR="003A1E5F" w:rsidRPr="00BC409C" w14:paraId="68F493C0" w14:textId="77777777" w:rsidTr="00423E00">
        <w:trPr>
          <w:cantSplit/>
          <w:tblHeader/>
        </w:trPr>
        <w:tc>
          <w:tcPr>
            <w:tcW w:w="6917" w:type="dxa"/>
          </w:tcPr>
          <w:p w14:paraId="65F4731D" w14:textId="77777777" w:rsidR="003A1E5F" w:rsidRPr="00BC409C" w:rsidRDefault="003A1E5F" w:rsidP="00423E00">
            <w:pPr>
              <w:pStyle w:val="TAL"/>
              <w:rPr>
                <w:b/>
                <w:i/>
              </w:rPr>
            </w:pPr>
            <w:r w:rsidRPr="00BC409C">
              <w:rPr>
                <w:b/>
                <w:i/>
              </w:rPr>
              <w:t>jointSearchSpaceSwitchAcrossCells-r16</w:t>
            </w:r>
          </w:p>
          <w:p w14:paraId="6DF111B9" w14:textId="77777777" w:rsidR="003A1E5F" w:rsidRPr="00BC409C" w:rsidRDefault="003A1E5F" w:rsidP="00423E00">
            <w:pPr>
              <w:pStyle w:val="TAL"/>
              <w:rPr>
                <w:b/>
                <w:i/>
              </w:rPr>
            </w:pPr>
            <w:r w:rsidRPr="00BC409C">
              <w:t xml:space="preserve">Indicates whether the UE supports being configured with a group of cells and switching search space set group jointly over these cells. If the UE supports this feature, the UE needs to report </w:t>
            </w:r>
            <w:r w:rsidRPr="00BC409C">
              <w:rPr>
                <w:i/>
              </w:rPr>
              <w:t>searchSpaceSwitchWithDCI-r16</w:t>
            </w:r>
            <w:r w:rsidRPr="00BC409C">
              <w:t xml:space="preserve"> or </w:t>
            </w:r>
            <w:r w:rsidRPr="00BC409C">
              <w:rPr>
                <w:i/>
              </w:rPr>
              <w:t>searchSpaceSwitchWithoutDCI-r16</w:t>
            </w:r>
            <w:r w:rsidRPr="00BC409C">
              <w:t>.</w:t>
            </w:r>
          </w:p>
        </w:tc>
        <w:tc>
          <w:tcPr>
            <w:tcW w:w="709" w:type="dxa"/>
          </w:tcPr>
          <w:p w14:paraId="5441DF84" w14:textId="77777777" w:rsidR="003A1E5F" w:rsidRPr="00BC409C" w:rsidRDefault="003A1E5F" w:rsidP="00423E00">
            <w:pPr>
              <w:pStyle w:val="TAL"/>
              <w:jc w:val="center"/>
              <w:rPr>
                <w:lang w:eastAsia="ko-KR"/>
              </w:rPr>
            </w:pPr>
            <w:r w:rsidRPr="00BC409C">
              <w:t>BC</w:t>
            </w:r>
          </w:p>
        </w:tc>
        <w:tc>
          <w:tcPr>
            <w:tcW w:w="567" w:type="dxa"/>
          </w:tcPr>
          <w:p w14:paraId="7E28A7C9" w14:textId="77777777" w:rsidR="003A1E5F" w:rsidRPr="00BC409C" w:rsidRDefault="003A1E5F" w:rsidP="00423E00">
            <w:pPr>
              <w:pStyle w:val="TAL"/>
              <w:jc w:val="center"/>
            </w:pPr>
            <w:r w:rsidRPr="00BC409C">
              <w:t>No</w:t>
            </w:r>
          </w:p>
        </w:tc>
        <w:tc>
          <w:tcPr>
            <w:tcW w:w="709" w:type="dxa"/>
          </w:tcPr>
          <w:p w14:paraId="78B9CC3E" w14:textId="77777777" w:rsidR="003A1E5F" w:rsidRPr="00BC409C" w:rsidRDefault="003A1E5F" w:rsidP="00423E00">
            <w:pPr>
              <w:pStyle w:val="TAL"/>
              <w:jc w:val="center"/>
            </w:pPr>
            <w:r w:rsidRPr="00BC409C">
              <w:rPr>
                <w:bCs/>
                <w:iCs/>
              </w:rPr>
              <w:t>N/A</w:t>
            </w:r>
          </w:p>
        </w:tc>
        <w:tc>
          <w:tcPr>
            <w:tcW w:w="728" w:type="dxa"/>
          </w:tcPr>
          <w:p w14:paraId="0ADD5AE4" w14:textId="77777777" w:rsidR="003A1E5F" w:rsidRPr="00BC409C" w:rsidRDefault="003A1E5F" w:rsidP="00423E00">
            <w:pPr>
              <w:pStyle w:val="TAL"/>
              <w:jc w:val="center"/>
            </w:pPr>
            <w:r w:rsidRPr="00BC409C">
              <w:rPr>
                <w:bCs/>
                <w:iCs/>
              </w:rPr>
              <w:t>N/A</w:t>
            </w:r>
          </w:p>
        </w:tc>
      </w:tr>
      <w:tr w:rsidR="003A1E5F" w:rsidRPr="00BC409C" w14:paraId="608FD8A1" w14:textId="77777777" w:rsidTr="00423E00">
        <w:trPr>
          <w:cantSplit/>
          <w:tblHeader/>
        </w:trPr>
        <w:tc>
          <w:tcPr>
            <w:tcW w:w="6917" w:type="dxa"/>
          </w:tcPr>
          <w:p w14:paraId="09D50C10" w14:textId="77777777" w:rsidR="003A1E5F" w:rsidRPr="00BC409C" w:rsidRDefault="003A1E5F" w:rsidP="00423E00">
            <w:pPr>
              <w:pStyle w:val="TAL"/>
              <w:rPr>
                <w:b/>
                <w:i/>
              </w:rPr>
            </w:pPr>
            <w:r w:rsidRPr="00BC409C">
              <w:rPr>
                <w:b/>
                <w:i/>
              </w:rPr>
              <w:t>maxCC-32-DL-HARQ-ProcessFR2-2-r17</w:t>
            </w:r>
          </w:p>
          <w:p w14:paraId="4D3C7716" w14:textId="77777777" w:rsidR="003A1E5F" w:rsidRPr="00BC409C" w:rsidRDefault="003A1E5F" w:rsidP="00423E00">
            <w:pPr>
              <w:pStyle w:val="TAL"/>
              <w:rPr>
                <w:bCs/>
                <w:iCs/>
              </w:rPr>
            </w:pPr>
            <w:r w:rsidRPr="00BC409C">
              <w:rPr>
                <w:bCs/>
                <w:iCs/>
              </w:rPr>
              <w:t>Indicates the maximum number of component carriers that can be configured with 32 DL HARQ processes. Value n1 means maximum 1 component carrier, value n2 means maximum 2 component carriers, and so on.</w:t>
            </w:r>
          </w:p>
          <w:p w14:paraId="23B16674" w14:textId="77777777" w:rsidR="003A1E5F" w:rsidRPr="00BC409C" w:rsidRDefault="003A1E5F" w:rsidP="00423E00">
            <w:pPr>
              <w:pStyle w:val="TAL"/>
              <w:rPr>
                <w:bCs/>
                <w:iCs/>
              </w:rPr>
            </w:pPr>
          </w:p>
          <w:p w14:paraId="67B43359" w14:textId="77777777" w:rsidR="003A1E5F" w:rsidRPr="00BC409C" w:rsidRDefault="003A1E5F" w:rsidP="00423E00">
            <w:pPr>
              <w:pStyle w:val="TAL"/>
              <w:rPr>
                <w:b/>
                <w:i/>
              </w:rPr>
            </w:pPr>
            <w:r w:rsidRPr="00BC409C">
              <w:rPr>
                <w:bCs/>
                <w:iCs/>
              </w:rPr>
              <w:t xml:space="preserve">UE supporting this feature shall indicate support of </w:t>
            </w:r>
            <w:r w:rsidRPr="00BC409C">
              <w:rPr>
                <w:bCs/>
                <w:i/>
              </w:rPr>
              <w:t>support32-DL-HARQ-ProcessPerSCS-r17</w:t>
            </w:r>
            <w:r w:rsidRPr="00BC409C">
              <w:rPr>
                <w:bCs/>
                <w:iCs/>
              </w:rPr>
              <w:t>.</w:t>
            </w:r>
          </w:p>
        </w:tc>
        <w:tc>
          <w:tcPr>
            <w:tcW w:w="709" w:type="dxa"/>
          </w:tcPr>
          <w:p w14:paraId="0722DAEA" w14:textId="77777777" w:rsidR="003A1E5F" w:rsidRPr="00BC409C" w:rsidRDefault="003A1E5F" w:rsidP="00423E00">
            <w:pPr>
              <w:pStyle w:val="TAL"/>
              <w:jc w:val="center"/>
            </w:pPr>
            <w:r w:rsidRPr="00BC409C">
              <w:t>BC</w:t>
            </w:r>
          </w:p>
        </w:tc>
        <w:tc>
          <w:tcPr>
            <w:tcW w:w="567" w:type="dxa"/>
          </w:tcPr>
          <w:p w14:paraId="5F3506F7" w14:textId="77777777" w:rsidR="003A1E5F" w:rsidRPr="00BC409C" w:rsidRDefault="003A1E5F" w:rsidP="00423E00">
            <w:pPr>
              <w:pStyle w:val="TAL"/>
              <w:jc w:val="center"/>
            </w:pPr>
            <w:r w:rsidRPr="00BC409C">
              <w:t>No</w:t>
            </w:r>
          </w:p>
        </w:tc>
        <w:tc>
          <w:tcPr>
            <w:tcW w:w="709" w:type="dxa"/>
          </w:tcPr>
          <w:p w14:paraId="10592845" w14:textId="77777777" w:rsidR="003A1E5F" w:rsidRPr="00BC409C" w:rsidRDefault="003A1E5F" w:rsidP="00423E00">
            <w:pPr>
              <w:pStyle w:val="TAL"/>
              <w:jc w:val="center"/>
              <w:rPr>
                <w:bCs/>
                <w:iCs/>
              </w:rPr>
            </w:pPr>
            <w:r w:rsidRPr="00BC409C">
              <w:rPr>
                <w:bCs/>
                <w:iCs/>
              </w:rPr>
              <w:t>N/A</w:t>
            </w:r>
          </w:p>
        </w:tc>
        <w:tc>
          <w:tcPr>
            <w:tcW w:w="728" w:type="dxa"/>
          </w:tcPr>
          <w:p w14:paraId="476AA02E" w14:textId="77777777" w:rsidR="003A1E5F" w:rsidRPr="00BC409C" w:rsidRDefault="003A1E5F" w:rsidP="00423E00">
            <w:pPr>
              <w:pStyle w:val="TAL"/>
              <w:jc w:val="center"/>
              <w:rPr>
                <w:bCs/>
                <w:iCs/>
              </w:rPr>
            </w:pPr>
            <w:r w:rsidRPr="00BC409C">
              <w:rPr>
                <w:bCs/>
                <w:iCs/>
              </w:rPr>
              <w:t>N/A</w:t>
            </w:r>
          </w:p>
        </w:tc>
      </w:tr>
      <w:tr w:rsidR="003A1E5F" w:rsidRPr="00BC409C" w14:paraId="0E7F7DD7" w14:textId="77777777" w:rsidTr="00423E00">
        <w:trPr>
          <w:cantSplit/>
          <w:tblHeader/>
        </w:trPr>
        <w:tc>
          <w:tcPr>
            <w:tcW w:w="6917" w:type="dxa"/>
          </w:tcPr>
          <w:p w14:paraId="0976831D" w14:textId="77777777" w:rsidR="003A1E5F" w:rsidRPr="00BC409C" w:rsidRDefault="003A1E5F" w:rsidP="00423E00">
            <w:pPr>
              <w:pStyle w:val="TAL"/>
              <w:rPr>
                <w:b/>
                <w:i/>
              </w:rPr>
            </w:pPr>
            <w:r w:rsidRPr="00BC409C">
              <w:rPr>
                <w:b/>
                <w:i/>
              </w:rPr>
              <w:t>maxCC-32-UL-HARQ-ProcessFR2-2-r17</w:t>
            </w:r>
          </w:p>
          <w:p w14:paraId="2290B538" w14:textId="77777777" w:rsidR="003A1E5F" w:rsidRPr="00BC409C" w:rsidRDefault="003A1E5F" w:rsidP="00423E00">
            <w:pPr>
              <w:pStyle w:val="TAL"/>
              <w:rPr>
                <w:bCs/>
                <w:iCs/>
              </w:rPr>
            </w:pPr>
            <w:r w:rsidRPr="00BC409C">
              <w:rPr>
                <w:bCs/>
                <w:iCs/>
              </w:rPr>
              <w:t>Indicates the maximum number of component carriers that can be configured with 32 UL HARQ processes. Value n1 means 1 component carrier, value n2 means 2 component carriers, and so on.</w:t>
            </w:r>
          </w:p>
          <w:p w14:paraId="2484FC56" w14:textId="77777777" w:rsidR="003A1E5F" w:rsidRPr="00BC409C" w:rsidRDefault="003A1E5F" w:rsidP="00423E00">
            <w:pPr>
              <w:pStyle w:val="TAL"/>
              <w:rPr>
                <w:bCs/>
                <w:iCs/>
              </w:rPr>
            </w:pPr>
          </w:p>
          <w:p w14:paraId="1CD144AA" w14:textId="77777777" w:rsidR="003A1E5F" w:rsidRPr="00BC409C" w:rsidRDefault="003A1E5F" w:rsidP="00423E00">
            <w:pPr>
              <w:pStyle w:val="TAL"/>
              <w:rPr>
                <w:b/>
                <w:i/>
              </w:rPr>
            </w:pPr>
            <w:r w:rsidRPr="00BC409C">
              <w:rPr>
                <w:bCs/>
                <w:iCs/>
              </w:rPr>
              <w:t xml:space="preserve">UE supporting this feature shall indicate support of </w:t>
            </w:r>
            <w:r w:rsidRPr="00BC409C">
              <w:rPr>
                <w:bCs/>
                <w:i/>
              </w:rPr>
              <w:t>support32-UL-HARQ-ProcessPerSCS-r17</w:t>
            </w:r>
            <w:r w:rsidRPr="00BC409C">
              <w:rPr>
                <w:bCs/>
                <w:iCs/>
              </w:rPr>
              <w:t>.</w:t>
            </w:r>
          </w:p>
        </w:tc>
        <w:tc>
          <w:tcPr>
            <w:tcW w:w="709" w:type="dxa"/>
          </w:tcPr>
          <w:p w14:paraId="2343E3EF" w14:textId="77777777" w:rsidR="003A1E5F" w:rsidRPr="00BC409C" w:rsidRDefault="003A1E5F" w:rsidP="00423E00">
            <w:pPr>
              <w:pStyle w:val="TAL"/>
              <w:jc w:val="center"/>
            </w:pPr>
            <w:r w:rsidRPr="00BC409C">
              <w:t>BC</w:t>
            </w:r>
          </w:p>
        </w:tc>
        <w:tc>
          <w:tcPr>
            <w:tcW w:w="567" w:type="dxa"/>
          </w:tcPr>
          <w:p w14:paraId="7E8C07CF" w14:textId="77777777" w:rsidR="003A1E5F" w:rsidRPr="00BC409C" w:rsidRDefault="003A1E5F" w:rsidP="00423E00">
            <w:pPr>
              <w:pStyle w:val="TAL"/>
              <w:jc w:val="center"/>
            </w:pPr>
            <w:r w:rsidRPr="00BC409C">
              <w:t>No</w:t>
            </w:r>
          </w:p>
        </w:tc>
        <w:tc>
          <w:tcPr>
            <w:tcW w:w="709" w:type="dxa"/>
          </w:tcPr>
          <w:p w14:paraId="5D14950C" w14:textId="77777777" w:rsidR="003A1E5F" w:rsidRPr="00BC409C" w:rsidRDefault="003A1E5F" w:rsidP="00423E00">
            <w:pPr>
              <w:pStyle w:val="TAL"/>
              <w:jc w:val="center"/>
              <w:rPr>
                <w:bCs/>
                <w:iCs/>
              </w:rPr>
            </w:pPr>
            <w:r w:rsidRPr="00BC409C">
              <w:rPr>
                <w:bCs/>
                <w:iCs/>
              </w:rPr>
              <w:t>N/A</w:t>
            </w:r>
          </w:p>
        </w:tc>
        <w:tc>
          <w:tcPr>
            <w:tcW w:w="728" w:type="dxa"/>
          </w:tcPr>
          <w:p w14:paraId="79A6C925" w14:textId="77777777" w:rsidR="003A1E5F" w:rsidRPr="00BC409C" w:rsidRDefault="003A1E5F" w:rsidP="00423E00">
            <w:pPr>
              <w:pStyle w:val="TAL"/>
              <w:jc w:val="center"/>
              <w:rPr>
                <w:bCs/>
                <w:iCs/>
              </w:rPr>
            </w:pPr>
            <w:r w:rsidRPr="00BC409C">
              <w:rPr>
                <w:bCs/>
                <w:iCs/>
              </w:rPr>
              <w:t>N/A</w:t>
            </w:r>
          </w:p>
        </w:tc>
      </w:tr>
      <w:tr w:rsidR="003A1E5F" w:rsidRPr="00BC409C" w14:paraId="21F6D8CB" w14:textId="77777777" w:rsidTr="00423E00">
        <w:trPr>
          <w:cantSplit/>
          <w:tblHeader/>
        </w:trPr>
        <w:tc>
          <w:tcPr>
            <w:tcW w:w="6917" w:type="dxa"/>
          </w:tcPr>
          <w:p w14:paraId="4C0B5C13" w14:textId="77777777" w:rsidR="003A1E5F" w:rsidRPr="00BC409C" w:rsidRDefault="003A1E5F" w:rsidP="00423E00">
            <w:pPr>
              <w:pStyle w:val="TAL"/>
              <w:rPr>
                <w:b/>
                <w:bCs/>
                <w:i/>
                <w:iCs/>
              </w:rPr>
            </w:pPr>
            <w:r w:rsidRPr="00BC409C">
              <w:rPr>
                <w:b/>
                <w:bCs/>
                <w:i/>
                <w:iCs/>
              </w:rPr>
              <w:t>maxFreqLayersL1-Meas-r18</w:t>
            </w:r>
          </w:p>
          <w:p w14:paraId="6AD81CDE" w14:textId="77777777" w:rsidR="003A1E5F" w:rsidRPr="00BC409C" w:rsidRDefault="003A1E5F" w:rsidP="00423E00">
            <w:pPr>
              <w:pStyle w:val="TAL"/>
              <w:rPr>
                <w:rFonts w:cs="Arial"/>
                <w:bCs/>
              </w:rPr>
            </w:pPr>
            <w:r w:rsidRPr="00BC409C">
              <w:t>Indicates the n</w:t>
            </w:r>
            <w:r w:rsidRPr="00BC409C">
              <w:rPr>
                <w:rFonts w:cs="Arial"/>
                <w:bCs/>
              </w:rPr>
              <w:t>umber of frequency layers for L1-RSRP measurement.</w:t>
            </w:r>
          </w:p>
          <w:p w14:paraId="7FD853ED" w14:textId="77777777" w:rsidR="003A1E5F" w:rsidRPr="00BC409C" w:rsidRDefault="003A1E5F" w:rsidP="00423E00">
            <w:pPr>
              <w:pStyle w:val="TAL"/>
            </w:pPr>
            <w:r w:rsidRPr="00BC409C">
              <w:t>This capability signalling comprises of the following parameters:</w:t>
            </w:r>
          </w:p>
          <w:p w14:paraId="29189EDD"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proofErr w:type="gramStart"/>
            <w:r w:rsidRPr="00BC409C">
              <w:rPr>
                <w:rFonts w:ascii="Arial" w:hAnsi="Arial" w:cs="Arial"/>
                <w:i/>
                <w:sz w:val="18"/>
                <w:szCs w:val="18"/>
              </w:rPr>
              <w:t>supportedMaxIntraInterFreqLayersWithoutGaps-r18</w:t>
            </w:r>
            <w:proofErr w:type="gramEnd"/>
            <w:r w:rsidRPr="00BC409C">
              <w:rPr>
                <w:rFonts w:ascii="Arial" w:hAnsi="Arial" w:cs="Arial"/>
                <w:i/>
                <w:sz w:val="18"/>
                <w:szCs w:val="18"/>
              </w:rPr>
              <w:t xml:space="preserve"> </w:t>
            </w:r>
            <w:r w:rsidRPr="00BC409C">
              <w:rPr>
                <w:rFonts w:ascii="Arial" w:hAnsi="Arial" w:cs="Arial"/>
                <w:iCs/>
                <w:sz w:val="18"/>
                <w:szCs w:val="18"/>
              </w:rPr>
              <w:t xml:space="preserve">indicates </w:t>
            </w:r>
            <w:r w:rsidRPr="00BC409C">
              <w:rPr>
                <w:rFonts w:ascii="Arial" w:hAnsi="Arial" w:cs="Arial"/>
                <w:sz w:val="18"/>
                <w:szCs w:val="18"/>
              </w:rPr>
              <w:t xml:space="preserve">the maximum number of frequency layers UE can measure for </w:t>
            </w:r>
            <w:r w:rsidRPr="00BC409C">
              <w:rPr>
                <w:rFonts w:ascii="Arial" w:eastAsia="Yu Mincho" w:hAnsi="Arial" w:cs="Arial"/>
                <w:bCs/>
                <w:iCs/>
                <w:sz w:val="18"/>
                <w:szCs w:val="18"/>
              </w:rPr>
              <w:t>intra- and inter-frequency without measurement gaps L1-RSRP measurement</w:t>
            </w:r>
            <w:r w:rsidRPr="00BC409C">
              <w:rPr>
                <w:rFonts w:ascii="Arial" w:hAnsi="Arial" w:cs="Arial"/>
                <w:sz w:val="18"/>
                <w:szCs w:val="18"/>
              </w:rPr>
              <w:t xml:space="preserve">. Only frequency layers which are configured with SSB-based L1-RSRP measurement on neighbour cell(s) by </w:t>
            </w:r>
            <w:r w:rsidRPr="00BC409C">
              <w:rPr>
                <w:rFonts w:ascii="Arial" w:hAnsi="Arial" w:cs="Arial"/>
                <w:i/>
                <w:iCs/>
                <w:sz w:val="18"/>
                <w:szCs w:val="18"/>
              </w:rPr>
              <w:t>LTM-CSI-ResourceConfig-r18</w:t>
            </w:r>
            <w:r w:rsidRPr="00BC409C">
              <w:rPr>
                <w:rFonts w:ascii="Arial" w:hAnsi="Arial" w:cs="Arial"/>
                <w:sz w:val="18"/>
                <w:szCs w:val="18"/>
              </w:rPr>
              <w:t xml:space="preserve"> are counted.</w:t>
            </w:r>
          </w:p>
          <w:p w14:paraId="30935030" w14:textId="77777777" w:rsidR="003A1E5F" w:rsidRPr="00BC409C" w:rsidRDefault="003A1E5F" w:rsidP="00423E00">
            <w:pPr>
              <w:pStyle w:val="B1"/>
              <w:spacing w:after="0"/>
              <w:rPr>
                <w:rFonts w:ascii="Arial" w:hAnsi="Arial" w:cs="Arial"/>
                <w:i/>
                <w:iCs/>
                <w:sz w:val="18"/>
                <w:szCs w:val="18"/>
              </w:rPr>
            </w:pPr>
            <w:r w:rsidRPr="00BC409C">
              <w:rPr>
                <w:rFonts w:cs="Arial"/>
                <w:szCs w:val="18"/>
              </w:rPr>
              <w:tab/>
            </w:r>
            <w:r w:rsidRPr="00BC409C">
              <w:rPr>
                <w:rFonts w:ascii="Arial" w:hAnsi="Arial" w:cs="Arial"/>
                <w:sz w:val="18"/>
                <w:szCs w:val="18"/>
              </w:rPr>
              <w:t xml:space="preserve">A UE indicating support for this component shall also indicate support for </w:t>
            </w:r>
            <w:r w:rsidRPr="00BC409C">
              <w:rPr>
                <w:rFonts w:ascii="Arial" w:hAnsi="Arial" w:cs="Arial"/>
                <w:i/>
                <w:iCs/>
                <w:sz w:val="18"/>
                <w:szCs w:val="18"/>
              </w:rPr>
              <w:t xml:space="preserve">intraFreqL1-MeasConfig-r18 </w:t>
            </w:r>
            <w:r w:rsidRPr="00BC409C">
              <w:rPr>
                <w:rFonts w:ascii="Arial" w:hAnsi="Arial" w:cs="Arial"/>
                <w:sz w:val="18"/>
                <w:szCs w:val="18"/>
              </w:rPr>
              <w:t xml:space="preserve">and/or </w:t>
            </w:r>
            <w:r w:rsidRPr="00BC409C">
              <w:rPr>
                <w:rFonts w:ascii="Arial" w:hAnsi="Arial" w:cs="Arial"/>
                <w:i/>
                <w:iCs/>
                <w:sz w:val="18"/>
                <w:szCs w:val="18"/>
              </w:rPr>
              <w:t>interFreqSSB-L1-MeasWithoutGaps-r18.</w:t>
            </w:r>
          </w:p>
          <w:p w14:paraId="1E781B5B" w14:textId="77777777" w:rsidR="003A1E5F" w:rsidRPr="00BC409C" w:rsidRDefault="003A1E5F" w:rsidP="00423E00">
            <w:pPr>
              <w:pStyle w:val="B1"/>
              <w:spacing w:after="0"/>
              <w:rPr>
                <w:b/>
                <w:i/>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i/>
                <w:iCs/>
                <w:sz w:val="18"/>
                <w:szCs w:val="18"/>
              </w:rPr>
              <w:t>supportedMaxInterFreqLayersWithGaps-r18</w:t>
            </w:r>
            <w:proofErr w:type="gramEnd"/>
            <w:r w:rsidRPr="00BC409C">
              <w:rPr>
                <w:rFonts w:ascii="Arial" w:hAnsi="Arial" w:cs="Arial"/>
                <w:sz w:val="18"/>
                <w:szCs w:val="18"/>
              </w:rPr>
              <w:t xml:space="preserve"> indicates the maximum number of frequency layers UE can measure for inter-frequency L1-RSRP measurement with measurement gaps. A UE indicating support for this component shall also indicate support for </w:t>
            </w:r>
            <w:r w:rsidRPr="00BC409C">
              <w:rPr>
                <w:rFonts w:ascii="Arial" w:hAnsi="Arial" w:cs="Arial"/>
                <w:i/>
                <w:iCs/>
                <w:sz w:val="18"/>
                <w:szCs w:val="18"/>
              </w:rPr>
              <w:t>ltm-InterFreqMeasGap-r18</w:t>
            </w:r>
            <w:r w:rsidRPr="00BC409C">
              <w:rPr>
                <w:rFonts w:ascii="Arial" w:hAnsi="Arial" w:cs="Arial"/>
                <w:sz w:val="18"/>
                <w:szCs w:val="18"/>
              </w:rPr>
              <w:t>.</w:t>
            </w:r>
          </w:p>
        </w:tc>
        <w:tc>
          <w:tcPr>
            <w:tcW w:w="709" w:type="dxa"/>
          </w:tcPr>
          <w:p w14:paraId="00BE2457" w14:textId="77777777" w:rsidR="003A1E5F" w:rsidRPr="00BC409C" w:rsidRDefault="003A1E5F" w:rsidP="00423E00">
            <w:pPr>
              <w:pStyle w:val="TAL"/>
              <w:jc w:val="center"/>
            </w:pPr>
            <w:r w:rsidRPr="00BC409C">
              <w:rPr>
                <w:lang w:eastAsia="ko-KR"/>
              </w:rPr>
              <w:t>BC</w:t>
            </w:r>
          </w:p>
        </w:tc>
        <w:tc>
          <w:tcPr>
            <w:tcW w:w="567" w:type="dxa"/>
          </w:tcPr>
          <w:p w14:paraId="1984CC83" w14:textId="77777777" w:rsidR="003A1E5F" w:rsidRPr="00BC409C" w:rsidRDefault="003A1E5F" w:rsidP="00423E00">
            <w:pPr>
              <w:pStyle w:val="TAL"/>
              <w:jc w:val="center"/>
            </w:pPr>
            <w:r w:rsidRPr="00BC409C">
              <w:t>No</w:t>
            </w:r>
          </w:p>
        </w:tc>
        <w:tc>
          <w:tcPr>
            <w:tcW w:w="709" w:type="dxa"/>
          </w:tcPr>
          <w:p w14:paraId="16A68C32" w14:textId="77777777" w:rsidR="003A1E5F" w:rsidRPr="00BC409C" w:rsidRDefault="003A1E5F" w:rsidP="00423E00">
            <w:pPr>
              <w:pStyle w:val="TAL"/>
              <w:jc w:val="center"/>
              <w:rPr>
                <w:bCs/>
                <w:iCs/>
              </w:rPr>
            </w:pPr>
            <w:r w:rsidRPr="00BC409C">
              <w:rPr>
                <w:bCs/>
                <w:iCs/>
              </w:rPr>
              <w:t>N/A</w:t>
            </w:r>
          </w:p>
        </w:tc>
        <w:tc>
          <w:tcPr>
            <w:tcW w:w="728" w:type="dxa"/>
          </w:tcPr>
          <w:p w14:paraId="0E5D0789" w14:textId="77777777" w:rsidR="003A1E5F" w:rsidRPr="00BC409C" w:rsidRDefault="003A1E5F" w:rsidP="00423E00">
            <w:pPr>
              <w:pStyle w:val="TAL"/>
              <w:jc w:val="center"/>
              <w:rPr>
                <w:bCs/>
                <w:iCs/>
              </w:rPr>
            </w:pPr>
            <w:r w:rsidRPr="00BC409C">
              <w:rPr>
                <w:bCs/>
                <w:iCs/>
              </w:rPr>
              <w:t>N/A</w:t>
            </w:r>
          </w:p>
        </w:tc>
      </w:tr>
      <w:tr w:rsidR="003A1E5F" w:rsidRPr="00BC409C" w14:paraId="2C040BF1" w14:textId="77777777" w:rsidTr="00423E00">
        <w:trPr>
          <w:cantSplit/>
          <w:tblHeader/>
        </w:trPr>
        <w:tc>
          <w:tcPr>
            <w:tcW w:w="6917" w:type="dxa"/>
          </w:tcPr>
          <w:p w14:paraId="15E7A08E" w14:textId="77777777" w:rsidR="003A1E5F" w:rsidRPr="00BC409C" w:rsidRDefault="003A1E5F" w:rsidP="00423E00">
            <w:pPr>
              <w:pStyle w:val="TAL"/>
              <w:rPr>
                <w:b/>
                <w:bCs/>
                <w:i/>
                <w:iCs/>
              </w:rPr>
            </w:pPr>
            <w:r w:rsidRPr="00BC409C">
              <w:rPr>
                <w:b/>
                <w:bCs/>
                <w:i/>
                <w:iCs/>
              </w:rPr>
              <w:lastRenderedPageBreak/>
              <w:t>maxNeighCellsPerFreqLayerL1-Meas-r18</w:t>
            </w:r>
          </w:p>
          <w:p w14:paraId="72071746" w14:textId="77777777" w:rsidR="003A1E5F" w:rsidRPr="00BC409C" w:rsidRDefault="003A1E5F" w:rsidP="00423E00">
            <w:pPr>
              <w:pStyle w:val="TAL"/>
              <w:rPr>
                <w:rFonts w:cs="Arial"/>
                <w:bCs/>
              </w:rPr>
            </w:pPr>
            <w:r w:rsidRPr="00BC409C">
              <w:t>Indicates the n</w:t>
            </w:r>
            <w:r w:rsidRPr="00BC409C">
              <w:rPr>
                <w:rFonts w:cs="Arial"/>
                <w:bCs/>
              </w:rPr>
              <w:t>umber of neighbouring cells per frequency layer for L1-RSRP measurement.</w:t>
            </w:r>
          </w:p>
          <w:p w14:paraId="1514DD05" w14:textId="77777777" w:rsidR="003A1E5F" w:rsidRPr="00BC409C" w:rsidRDefault="003A1E5F" w:rsidP="00423E00">
            <w:pPr>
              <w:pStyle w:val="TAL"/>
            </w:pPr>
            <w:r w:rsidRPr="00BC409C">
              <w:t>This capability signalling comprises of the following parameters:</w:t>
            </w:r>
          </w:p>
          <w:p w14:paraId="5C6FB8FE"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proofErr w:type="gramStart"/>
            <w:r w:rsidRPr="00BC409C">
              <w:rPr>
                <w:rFonts w:ascii="Arial" w:hAnsi="Arial" w:cs="Arial"/>
                <w:i/>
                <w:sz w:val="18"/>
                <w:szCs w:val="18"/>
              </w:rPr>
              <w:t>supportedMaxNeighCellsPerFreqLayersWithoutGaps-r18</w:t>
            </w:r>
            <w:proofErr w:type="gramEnd"/>
            <w:r w:rsidRPr="00BC409C">
              <w:rPr>
                <w:rFonts w:ascii="Arial" w:hAnsi="Arial" w:cs="Arial"/>
                <w:i/>
                <w:sz w:val="18"/>
                <w:szCs w:val="18"/>
              </w:rPr>
              <w:t xml:space="preserve"> </w:t>
            </w:r>
            <w:r w:rsidRPr="00BC409C">
              <w:rPr>
                <w:rFonts w:ascii="Arial" w:hAnsi="Arial" w:cs="Arial"/>
                <w:sz w:val="18"/>
                <w:szCs w:val="18"/>
              </w:rPr>
              <w:t>indicates the max number of neighbour cells UE can measure for L1-RSRP per frequency layer for intra-frequency or inter-frequency without measurement gaps.</w:t>
            </w:r>
          </w:p>
          <w:p w14:paraId="4518E09C" w14:textId="77777777" w:rsidR="003A1E5F" w:rsidRPr="00BC409C" w:rsidRDefault="003A1E5F" w:rsidP="00423E00">
            <w:pPr>
              <w:pStyle w:val="B1"/>
              <w:spacing w:after="0"/>
              <w:rPr>
                <w:rFonts w:ascii="Arial" w:hAnsi="Arial" w:cs="Arial"/>
                <w:sz w:val="18"/>
                <w:szCs w:val="18"/>
              </w:rPr>
            </w:pPr>
            <w:r w:rsidRPr="00BC409C">
              <w:rPr>
                <w:rFonts w:cs="Arial"/>
                <w:szCs w:val="18"/>
              </w:rPr>
              <w:tab/>
            </w:r>
            <w:r w:rsidRPr="00BC409C">
              <w:rPr>
                <w:rFonts w:ascii="Arial" w:hAnsi="Arial" w:cs="Arial"/>
                <w:sz w:val="18"/>
                <w:szCs w:val="18"/>
              </w:rPr>
              <w:t xml:space="preserve">A UE indicating support for this component shall also indicate support for </w:t>
            </w:r>
            <w:r w:rsidRPr="00BC409C">
              <w:rPr>
                <w:rFonts w:ascii="Arial" w:hAnsi="Arial" w:cs="Arial"/>
                <w:i/>
                <w:iCs/>
                <w:sz w:val="18"/>
                <w:szCs w:val="18"/>
              </w:rPr>
              <w:t xml:space="preserve">intraFreqL1-MeasConfig-r18 </w:t>
            </w:r>
            <w:r w:rsidRPr="00BC409C">
              <w:rPr>
                <w:rFonts w:ascii="Arial" w:hAnsi="Arial" w:cs="Arial"/>
                <w:sz w:val="18"/>
                <w:szCs w:val="18"/>
              </w:rPr>
              <w:t xml:space="preserve">or </w:t>
            </w:r>
            <w:r w:rsidRPr="00BC409C">
              <w:rPr>
                <w:rFonts w:ascii="Arial" w:hAnsi="Arial" w:cs="Arial"/>
                <w:i/>
                <w:iCs/>
                <w:sz w:val="18"/>
                <w:szCs w:val="18"/>
              </w:rPr>
              <w:t>interFreqSSB-L1-MeasWithoutGaps-r18.</w:t>
            </w:r>
          </w:p>
          <w:p w14:paraId="666D8F92" w14:textId="77777777" w:rsidR="003A1E5F" w:rsidRPr="00BC409C" w:rsidRDefault="003A1E5F" w:rsidP="00423E00">
            <w:pPr>
              <w:pStyle w:val="B1"/>
              <w:spacing w:after="0"/>
              <w:rPr>
                <w:rFonts w:cs="Arial"/>
                <w:b/>
                <w:i/>
                <w:szCs w:val="18"/>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i/>
                <w:iCs/>
                <w:sz w:val="18"/>
                <w:szCs w:val="18"/>
              </w:rPr>
              <w:t>supportedMaxNeighCellsPerFreqLayersWithGaps-r18</w:t>
            </w:r>
            <w:proofErr w:type="gramEnd"/>
            <w:r w:rsidRPr="00BC409C">
              <w:rPr>
                <w:rFonts w:ascii="Arial" w:hAnsi="Arial" w:cs="Arial"/>
                <w:sz w:val="18"/>
                <w:szCs w:val="18"/>
              </w:rPr>
              <w:t xml:space="preserve"> indicates the max number of neighbour cells UE can measure for L1-RSRP per frequency layer for inter-frequency with measurement gaps. A UE indicating support for this component shall also indicate support for </w:t>
            </w:r>
            <w:r w:rsidRPr="00BC409C">
              <w:rPr>
                <w:rFonts w:ascii="Arial" w:hAnsi="Arial" w:cs="Arial"/>
                <w:i/>
                <w:iCs/>
                <w:sz w:val="18"/>
                <w:szCs w:val="18"/>
              </w:rPr>
              <w:t>ltm-InterFreqMeasGap-r18.</w:t>
            </w:r>
          </w:p>
        </w:tc>
        <w:tc>
          <w:tcPr>
            <w:tcW w:w="709" w:type="dxa"/>
          </w:tcPr>
          <w:p w14:paraId="1429B825" w14:textId="77777777" w:rsidR="003A1E5F" w:rsidRPr="00BC409C" w:rsidRDefault="003A1E5F" w:rsidP="00423E00">
            <w:pPr>
              <w:pStyle w:val="TAL"/>
              <w:jc w:val="center"/>
            </w:pPr>
            <w:r w:rsidRPr="00BC409C">
              <w:rPr>
                <w:lang w:eastAsia="ko-KR"/>
              </w:rPr>
              <w:t>BC</w:t>
            </w:r>
          </w:p>
        </w:tc>
        <w:tc>
          <w:tcPr>
            <w:tcW w:w="567" w:type="dxa"/>
          </w:tcPr>
          <w:p w14:paraId="1F8A30B2" w14:textId="77777777" w:rsidR="003A1E5F" w:rsidRPr="00BC409C" w:rsidRDefault="003A1E5F" w:rsidP="00423E00">
            <w:pPr>
              <w:pStyle w:val="TAL"/>
              <w:jc w:val="center"/>
            </w:pPr>
            <w:r w:rsidRPr="00BC409C">
              <w:t>No</w:t>
            </w:r>
          </w:p>
        </w:tc>
        <w:tc>
          <w:tcPr>
            <w:tcW w:w="709" w:type="dxa"/>
          </w:tcPr>
          <w:p w14:paraId="137ADA8F" w14:textId="77777777" w:rsidR="003A1E5F" w:rsidRPr="00BC409C" w:rsidRDefault="003A1E5F" w:rsidP="00423E00">
            <w:pPr>
              <w:pStyle w:val="TAL"/>
              <w:jc w:val="center"/>
              <w:rPr>
                <w:bCs/>
                <w:iCs/>
              </w:rPr>
            </w:pPr>
            <w:r w:rsidRPr="00BC409C">
              <w:rPr>
                <w:bCs/>
                <w:iCs/>
              </w:rPr>
              <w:t>N/A</w:t>
            </w:r>
          </w:p>
        </w:tc>
        <w:tc>
          <w:tcPr>
            <w:tcW w:w="728" w:type="dxa"/>
          </w:tcPr>
          <w:p w14:paraId="6B1F54C5" w14:textId="77777777" w:rsidR="003A1E5F" w:rsidRPr="00BC409C" w:rsidRDefault="003A1E5F" w:rsidP="00423E00">
            <w:pPr>
              <w:pStyle w:val="TAL"/>
              <w:jc w:val="center"/>
              <w:rPr>
                <w:bCs/>
                <w:iCs/>
              </w:rPr>
            </w:pPr>
            <w:r w:rsidRPr="00BC409C">
              <w:rPr>
                <w:bCs/>
                <w:iCs/>
              </w:rPr>
              <w:t>N/A</w:t>
            </w:r>
          </w:p>
        </w:tc>
      </w:tr>
      <w:tr w:rsidR="003A1E5F" w:rsidRPr="00BC409C" w14:paraId="51F78026" w14:textId="77777777" w:rsidTr="00423E00">
        <w:trPr>
          <w:cantSplit/>
          <w:tblHeader/>
        </w:trPr>
        <w:tc>
          <w:tcPr>
            <w:tcW w:w="6917" w:type="dxa"/>
          </w:tcPr>
          <w:p w14:paraId="324AF87D" w14:textId="77777777" w:rsidR="003A1E5F" w:rsidRPr="00BC409C" w:rsidRDefault="003A1E5F" w:rsidP="00423E00">
            <w:pPr>
              <w:pStyle w:val="TAL"/>
              <w:rPr>
                <w:b/>
                <w:i/>
                <w:lang w:eastAsia="zh-CN"/>
              </w:rPr>
            </w:pPr>
            <w:r w:rsidRPr="00BC409C">
              <w:rPr>
                <w:b/>
                <w:i/>
                <w:lang w:eastAsia="zh-CN"/>
              </w:rPr>
              <w:t>maxNumberTAG-AcrossCC-r18</w:t>
            </w:r>
          </w:p>
          <w:p w14:paraId="012BA862" w14:textId="77777777" w:rsidR="003A1E5F" w:rsidRPr="00BC409C" w:rsidRDefault="003A1E5F" w:rsidP="00423E00">
            <w:pPr>
              <w:pStyle w:val="TAL"/>
              <w:rPr>
                <w:bCs/>
                <w:iCs/>
                <w:lang w:eastAsia="zh-CN"/>
              </w:rPr>
            </w:pPr>
            <w:r w:rsidRPr="00BC409C">
              <w:rPr>
                <w:bCs/>
                <w:iCs/>
                <w:lang w:eastAsia="zh-CN"/>
              </w:rPr>
              <w:t xml:space="preserve">Indicates the maximum number of TAGs across all CCs in a band combination when UE supports multi-DCI Multi-TRP operation with two TA </w:t>
            </w:r>
            <w:proofErr w:type="gramStart"/>
            <w:r w:rsidRPr="00BC409C">
              <w:rPr>
                <w:bCs/>
                <w:iCs/>
                <w:lang w:eastAsia="zh-CN"/>
              </w:rPr>
              <w:t>enhancement</w:t>
            </w:r>
            <w:proofErr w:type="gramEnd"/>
            <w:r w:rsidRPr="00BC409C">
              <w:rPr>
                <w:bCs/>
                <w:iCs/>
                <w:lang w:eastAsia="zh-CN"/>
              </w:rPr>
              <w:t>.</w:t>
            </w:r>
          </w:p>
          <w:p w14:paraId="02E76A55" w14:textId="77777777" w:rsidR="003A1E5F" w:rsidRPr="00BC409C" w:rsidRDefault="003A1E5F" w:rsidP="00423E00">
            <w:pPr>
              <w:pStyle w:val="TAL"/>
              <w:rPr>
                <w:bCs/>
                <w:iCs/>
                <w:lang w:eastAsia="zh-CN"/>
              </w:rPr>
            </w:pPr>
          </w:p>
          <w:p w14:paraId="02E6F13C" w14:textId="77777777" w:rsidR="003A1E5F" w:rsidRPr="00BC409C" w:rsidRDefault="003A1E5F" w:rsidP="00423E00">
            <w:pPr>
              <w:pStyle w:val="TAL"/>
            </w:pPr>
            <w:r w:rsidRPr="00BC409C">
              <w:t>It is applied to NR CA, NR-DC, (NG</w:t>
            </w:r>
            <w:proofErr w:type="gramStart"/>
            <w:r w:rsidRPr="00BC409C">
              <w:t>)EN</w:t>
            </w:r>
            <w:proofErr w:type="gramEnd"/>
            <w:r w:rsidRPr="00BC409C">
              <w:t>-DC/NE-DC and DAPS handover. For (NG</w:t>
            </w:r>
            <w:proofErr w:type="gramStart"/>
            <w:r w:rsidRPr="00BC409C">
              <w:t>)EN</w:t>
            </w:r>
            <w:proofErr w:type="gramEnd"/>
            <w:r w:rsidRPr="00BC409C">
              <w:t>-DC/NE-DC,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It is mandatory for the UE to support more than one TAG for NR-DC and it is mandatory for UE to support 2 TAGs for inter-frequency DAPS. For the mixed inter-band and intra-band NR CA/NR-DC band combination, if the network configures more non-contiguous UL serving cells than the number of supported TAG, the UE only supports the configuration where all UL CCs of the same frequency band are configured with the same Timing Advance Group ID.</w:t>
            </w:r>
          </w:p>
          <w:p w14:paraId="70C14C2B" w14:textId="77777777" w:rsidR="003A1E5F" w:rsidRPr="00BC409C" w:rsidRDefault="003A1E5F" w:rsidP="00423E00">
            <w:pPr>
              <w:pStyle w:val="TAL"/>
            </w:pPr>
          </w:p>
          <w:p w14:paraId="4293F61E" w14:textId="77777777" w:rsidR="003A1E5F" w:rsidRPr="00BC409C" w:rsidRDefault="003A1E5F" w:rsidP="00423E00">
            <w:pPr>
              <w:pStyle w:val="TAL"/>
            </w:pPr>
            <w:r w:rsidRPr="00BC409C">
              <w:t xml:space="preserve">A UE supporting this feature shall indicate support of </w:t>
            </w:r>
            <w:r w:rsidRPr="00BC409C">
              <w:rPr>
                <w:i/>
                <w:iCs/>
              </w:rPr>
              <w:t>multiDCI-IntraCellMultiTRP-TwoTA-r18</w:t>
            </w:r>
            <w:r w:rsidRPr="00BC409C">
              <w:t xml:space="preserve"> or </w:t>
            </w:r>
            <w:r w:rsidRPr="00BC409C">
              <w:rPr>
                <w:i/>
                <w:iCs/>
              </w:rPr>
              <w:t>multiDCI-InterCellMultiTRP-TwoTA-r18</w:t>
            </w:r>
            <w:r w:rsidRPr="00BC409C">
              <w:t>.</w:t>
            </w:r>
          </w:p>
          <w:p w14:paraId="4155BE3B" w14:textId="77777777" w:rsidR="003A1E5F" w:rsidRPr="00BC409C" w:rsidRDefault="003A1E5F" w:rsidP="00423E00">
            <w:pPr>
              <w:pStyle w:val="TAL"/>
            </w:pPr>
          </w:p>
          <w:p w14:paraId="116FB567" w14:textId="77777777" w:rsidR="003A1E5F" w:rsidRPr="00BC409C" w:rsidRDefault="003A1E5F" w:rsidP="00423E00">
            <w:pPr>
              <w:pStyle w:val="TAN"/>
              <w:rPr>
                <w:b/>
                <w:i/>
              </w:rPr>
            </w:pPr>
            <w:r w:rsidRPr="00BC409C">
              <w:rPr>
                <w:lang w:eastAsia="zh-CN"/>
              </w:rPr>
              <w:t>NOTE:</w:t>
            </w:r>
            <w:r w:rsidRPr="00BC409C">
              <w:tab/>
            </w:r>
            <w:r w:rsidRPr="00BC409C">
              <w:rPr>
                <w:lang w:eastAsia="zh-CN"/>
              </w:rPr>
              <w:t>UE only supports the configuration where all UL CCs of the same frequency band are configured with up to 2 Timing Advance Group ID.</w:t>
            </w:r>
          </w:p>
        </w:tc>
        <w:tc>
          <w:tcPr>
            <w:tcW w:w="709" w:type="dxa"/>
          </w:tcPr>
          <w:p w14:paraId="058EED57" w14:textId="77777777" w:rsidR="003A1E5F" w:rsidRPr="00BC409C" w:rsidRDefault="003A1E5F" w:rsidP="00423E00">
            <w:pPr>
              <w:pStyle w:val="TAL"/>
              <w:jc w:val="center"/>
            </w:pPr>
            <w:r w:rsidRPr="00BC409C">
              <w:rPr>
                <w:rFonts w:cs="Arial"/>
                <w:szCs w:val="18"/>
                <w:lang w:eastAsia="zh-CN"/>
              </w:rPr>
              <w:t>BC</w:t>
            </w:r>
          </w:p>
        </w:tc>
        <w:tc>
          <w:tcPr>
            <w:tcW w:w="567" w:type="dxa"/>
          </w:tcPr>
          <w:p w14:paraId="5733C991" w14:textId="77777777" w:rsidR="003A1E5F" w:rsidRPr="00BC409C" w:rsidRDefault="003A1E5F" w:rsidP="00423E00">
            <w:pPr>
              <w:pStyle w:val="TAL"/>
              <w:jc w:val="center"/>
            </w:pPr>
            <w:r w:rsidRPr="00BC409C">
              <w:rPr>
                <w:rFonts w:cs="Arial"/>
                <w:szCs w:val="18"/>
                <w:lang w:eastAsia="zh-CN"/>
              </w:rPr>
              <w:t>No</w:t>
            </w:r>
          </w:p>
        </w:tc>
        <w:tc>
          <w:tcPr>
            <w:tcW w:w="709" w:type="dxa"/>
          </w:tcPr>
          <w:p w14:paraId="78C8AAE5" w14:textId="77777777" w:rsidR="003A1E5F" w:rsidRPr="00BC409C" w:rsidRDefault="003A1E5F" w:rsidP="00423E00">
            <w:pPr>
              <w:pStyle w:val="TAL"/>
              <w:jc w:val="center"/>
              <w:rPr>
                <w:bCs/>
                <w:iCs/>
              </w:rPr>
            </w:pPr>
            <w:r w:rsidRPr="00BC409C">
              <w:rPr>
                <w:rFonts w:cs="Arial"/>
                <w:szCs w:val="18"/>
                <w:lang w:eastAsia="zh-CN"/>
              </w:rPr>
              <w:t>N/A</w:t>
            </w:r>
          </w:p>
        </w:tc>
        <w:tc>
          <w:tcPr>
            <w:tcW w:w="728" w:type="dxa"/>
          </w:tcPr>
          <w:p w14:paraId="4551109F" w14:textId="77777777" w:rsidR="003A1E5F" w:rsidRPr="00BC409C" w:rsidRDefault="003A1E5F" w:rsidP="00423E00">
            <w:pPr>
              <w:pStyle w:val="TAL"/>
              <w:jc w:val="center"/>
              <w:rPr>
                <w:bCs/>
                <w:iCs/>
              </w:rPr>
            </w:pPr>
            <w:r w:rsidRPr="00BC409C">
              <w:rPr>
                <w:rFonts w:cs="Arial"/>
                <w:szCs w:val="18"/>
                <w:lang w:eastAsia="zh-CN"/>
              </w:rPr>
              <w:t>N/A</w:t>
            </w:r>
          </w:p>
        </w:tc>
      </w:tr>
      <w:tr w:rsidR="003A1E5F" w:rsidRPr="00BC409C" w14:paraId="08B51876" w14:textId="77777777" w:rsidTr="00423E00">
        <w:trPr>
          <w:cantSplit/>
          <w:tblHeader/>
        </w:trPr>
        <w:tc>
          <w:tcPr>
            <w:tcW w:w="6917" w:type="dxa"/>
          </w:tcPr>
          <w:p w14:paraId="1EFC0A39" w14:textId="77777777" w:rsidR="003A1E5F" w:rsidRPr="00BC409C" w:rsidRDefault="003A1E5F" w:rsidP="00423E00">
            <w:pPr>
              <w:pStyle w:val="TAL"/>
            </w:pPr>
            <w:r w:rsidRPr="00BC409C">
              <w:rPr>
                <w:b/>
                <w:bCs/>
                <w:i/>
                <w:iCs/>
              </w:rPr>
              <w:t>maxSSB-PerFreqLayerL1-Meas-r18</w:t>
            </w:r>
          </w:p>
          <w:p w14:paraId="4620ED12" w14:textId="77777777" w:rsidR="003A1E5F" w:rsidRPr="00BC409C" w:rsidRDefault="003A1E5F" w:rsidP="00423E00">
            <w:pPr>
              <w:pStyle w:val="TAL"/>
              <w:rPr>
                <w:rFonts w:cs="Arial"/>
                <w:bCs/>
              </w:rPr>
            </w:pPr>
            <w:r w:rsidRPr="00BC409C">
              <w:t>Indicates the maximum n</w:t>
            </w:r>
            <w:r w:rsidRPr="00BC409C">
              <w:rPr>
                <w:rFonts w:cs="Arial"/>
                <w:bCs/>
              </w:rPr>
              <w:t>umber of SSB resources for L1-RSRP measurement per frequency layer UE can measure.</w:t>
            </w:r>
          </w:p>
          <w:p w14:paraId="7833A680" w14:textId="77777777" w:rsidR="003A1E5F" w:rsidRPr="00BC409C" w:rsidRDefault="003A1E5F" w:rsidP="00423E00">
            <w:pPr>
              <w:pStyle w:val="TAL"/>
            </w:pPr>
            <w:r w:rsidRPr="00BC409C">
              <w:t>This capability signalling comprises of the following parameters:</w:t>
            </w:r>
          </w:p>
          <w:p w14:paraId="708769F8"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proofErr w:type="gramStart"/>
            <w:r w:rsidRPr="00BC409C">
              <w:rPr>
                <w:rFonts w:ascii="Arial" w:hAnsi="Arial" w:cs="Arial"/>
                <w:i/>
                <w:sz w:val="18"/>
                <w:szCs w:val="18"/>
              </w:rPr>
              <w:t>supportedMaxSSB-PerFreqLayersWithoutGaps-r18</w:t>
            </w:r>
            <w:proofErr w:type="gramEnd"/>
            <w:r w:rsidRPr="00BC409C">
              <w:rPr>
                <w:rFonts w:ascii="Arial" w:hAnsi="Arial" w:cs="Arial"/>
                <w:i/>
                <w:sz w:val="18"/>
                <w:szCs w:val="18"/>
              </w:rPr>
              <w:t xml:space="preserve"> </w:t>
            </w:r>
            <w:r w:rsidRPr="00BC409C">
              <w:rPr>
                <w:rFonts w:ascii="Arial" w:hAnsi="Arial" w:cs="Arial"/>
                <w:sz w:val="18"/>
                <w:szCs w:val="18"/>
              </w:rPr>
              <w:t xml:space="preserve">indicates the max number of </w:t>
            </w:r>
            <w:r w:rsidRPr="00BC409C">
              <w:rPr>
                <w:rFonts w:ascii="Arial" w:hAnsi="Arial" w:cs="Arial"/>
                <w:bCs/>
                <w:sz w:val="18"/>
              </w:rPr>
              <w:t>SSB resources</w:t>
            </w:r>
            <w:r w:rsidRPr="00BC409C">
              <w:rPr>
                <w:rFonts w:ascii="Arial" w:hAnsi="Arial" w:cs="Arial"/>
                <w:sz w:val="18"/>
                <w:szCs w:val="18"/>
              </w:rPr>
              <w:t xml:space="preserve"> UE can measure for L1-RSRP per frequency layer for intra-frequency or inter-frequency without measurement gaps. LTM candidate cells and serving cells are counted regardless of whether SSB L1-RSRP measurement on serving cell is configured in </w:t>
            </w:r>
            <w:r w:rsidRPr="00BC409C">
              <w:rPr>
                <w:rFonts w:ascii="Arial" w:hAnsi="Arial" w:cs="Arial"/>
                <w:i/>
                <w:iCs/>
                <w:sz w:val="18"/>
                <w:szCs w:val="18"/>
              </w:rPr>
              <w:t>LTM-CSI-ResourceConfig-r18</w:t>
            </w:r>
            <w:r w:rsidRPr="00BC409C">
              <w:rPr>
                <w:rFonts w:ascii="Arial" w:hAnsi="Arial" w:cs="Arial"/>
                <w:sz w:val="18"/>
                <w:szCs w:val="18"/>
              </w:rPr>
              <w:t xml:space="preserve"> or not.</w:t>
            </w:r>
          </w:p>
          <w:p w14:paraId="15F93779"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sz w:val="18"/>
                <w:szCs w:val="18"/>
              </w:rPr>
              <w:tab/>
              <w:t xml:space="preserve">A UE indicating support for this component shall also indicate support for </w:t>
            </w:r>
            <w:r w:rsidRPr="00BC409C">
              <w:rPr>
                <w:rFonts w:ascii="Arial" w:hAnsi="Arial" w:cs="Arial"/>
                <w:i/>
                <w:iCs/>
                <w:sz w:val="18"/>
                <w:szCs w:val="18"/>
              </w:rPr>
              <w:t xml:space="preserve">intraFreqL1-MeasConfig-r18 </w:t>
            </w:r>
            <w:r w:rsidRPr="00BC409C">
              <w:rPr>
                <w:rFonts w:ascii="Arial" w:hAnsi="Arial" w:cs="Arial"/>
                <w:sz w:val="18"/>
                <w:szCs w:val="18"/>
              </w:rPr>
              <w:t xml:space="preserve">or </w:t>
            </w:r>
            <w:r w:rsidRPr="00BC409C">
              <w:rPr>
                <w:rFonts w:ascii="Arial" w:hAnsi="Arial" w:cs="Arial"/>
                <w:i/>
                <w:iCs/>
                <w:sz w:val="18"/>
                <w:szCs w:val="18"/>
              </w:rPr>
              <w:t>interFreqSSB-L1-MeasWithoutGaps-r18.</w:t>
            </w:r>
          </w:p>
          <w:p w14:paraId="14D1D17C" w14:textId="77777777" w:rsidR="003A1E5F" w:rsidRPr="00BC409C" w:rsidRDefault="003A1E5F" w:rsidP="00423E00">
            <w:pPr>
              <w:pStyle w:val="B1"/>
              <w:spacing w:after="0"/>
              <w:rPr>
                <w:b/>
                <w:i/>
                <w:lang w:eastAsia="zh-CN"/>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i/>
                <w:iCs/>
                <w:sz w:val="18"/>
                <w:szCs w:val="18"/>
              </w:rPr>
              <w:t>supportedMaxSSB-PerFreqLayersWithGaps-r18</w:t>
            </w:r>
            <w:proofErr w:type="gramEnd"/>
            <w:r w:rsidRPr="00BC409C">
              <w:rPr>
                <w:rFonts w:ascii="Arial" w:hAnsi="Arial" w:cs="Arial"/>
                <w:sz w:val="18"/>
                <w:szCs w:val="18"/>
              </w:rPr>
              <w:t xml:space="preserve"> indicates the max number of SSB resources UE can measure for L1-RSRP per frequency layer for inter-frequency with measurement gaps. A UE indicating support for this component shall also indicate support for </w:t>
            </w:r>
            <w:r w:rsidRPr="00BC409C">
              <w:rPr>
                <w:rFonts w:ascii="Arial" w:hAnsi="Arial" w:cs="Arial"/>
                <w:i/>
                <w:iCs/>
                <w:sz w:val="18"/>
                <w:szCs w:val="18"/>
              </w:rPr>
              <w:t>ltm-InterFreqMeasGap-r18</w:t>
            </w:r>
            <w:r w:rsidRPr="00BC409C">
              <w:rPr>
                <w:rFonts w:ascii="Arial" w:hAnsi="Arial" w:cs="Arial"/>
                <w:sz w:val="18"/>
                <w:szCs w:val="18"/>
              </w:rPr>
              <w:t>.</w:t>
            </w:r>
          </w:p>
        </w:tc>
        <w:tc>
          <w:tcPr>
            <w:tcW w:w="709" w:type="dxa"/>
          </w:tcPr>
          <w:p w14:paraId="505E422F" w14:textId="77777777" w:rsidR="003A1E5F" w:rsidRPr="00BC409C" w:rsidRDefault="003A1E5F" w:rsidP="00423E00">
            <w:pPr>
              <w:pStyle w:val="TAL"/>
              <w:jc w:val="center"/>
              <w:rPr>
                <w:rFonts w:cs="Arial"/>
                <w:szCs w:val="18"/>
                <w:lang w:eastAsia="zh-CN"/>
              </w:rPr>
            </w:pPr>
            <w:r w:rsidRPr="00BC409C">
              <w:rPr>
                <w:lang w:eastAsia="ko-KR"/>
              </w:rPr>
              <w:t>BC</w:t>
            </w:r>
          </w:p>
        </w:tc>
        <w:tc>
          <w:tcPr>
            <w:tcW w:w="567" w:type="dxa"/>
          </w:tcPr>
          <w:p w14:paraId="4B1DF17F" w14:textId="77777777" w:rsidR="003A1E5F" w:rsidRPr="00BC409C" w:rsidRDefault="003A1E5F" w:rsidP="00423E00">
            <w:pPr>
              <w:pStyle w:val="TAL"/>
              <w:jc w:val="center"/>
              <w:rPr>
                <w:rFonts w:cs="Arial"/>
                <w:szCs w:val="18"/>
                <w:lang w:eastAsia="zh-CN"/>
              </w:rPr>
            </w:pPr>
            <w:r w:rsidRPr="00BC409C">
              <w:t>No</w:t>
            </w:r>
          </w:p>
        </w:tc>
        <w:tc>
          <w:tcPr>
            <w:tcW w:w="709" w:type="dxa"/>
          </w:tcPr>
          <w:p w14:paraId="56C6689B" w14:textId="77777777" w:rsidR="003A1E5F" w:rsidRPr="00BC409C" w:rsidRDefault="003A1E5F" w:rsidP="00423E00">
            <w:pPr>
              <w:pStyle w:val="TAL"/>
              <w:jc w:val="center"/>
              <w:rPr>
                <w:rFonts w:cs="Arial"/>
                <w:szCs w:val="18"/>
                <w:lang w:eastAsia="zh-CN"/>
              </w:rPr>
            </w:pPr>
            <w:r w:rsidRPr="00BC409C">
              <w:rPr>
                <w:bCs/>
                <w:iCs/>
              </w:rPr>
              <w:t>N/A</w:t>
            </w:r>
          </w:p>
        </w:tc>
        <w:tc>
          <w:tcPr>
            <w:tcW w:w="728" w:type="dxa"/>
          </w:tcPr>
          <w:p w14:paraId="14A7E97D" w14:textId="77777777" w:rsidR="003A1E5F" w:rsidRPr="00BC409C" w:rsidRDefault="003A1E5F" w:rsidP="00423E00">
            <w:pPr>
              <w:pStyle w:val="TAL"/>
              <w:jc w:val="center"/>
              <w:rPr>
                <w:rFonts w:cs="Arial"/>
                <w:szCs w:val="18"/>
                <w:lang w:eastAsia="zh-CN"/>
              </w:rPr>
            </w:pPr>
            <w:r w:rsidRPr="00BC409C">
              <w:rPr>
                <w:bCs/>
                <w:iCs/>
              </w:rPr>
              <w:t>N/A</w:t>
            </w:r>
          </w:p>
        </w:tc>
      </w:tr>
      <w:tr w:rsidR="003A1E5F" w:rsidRPr="00BC409C" w14:paraId="4783FC83" w14:textId="77777777" w:rsidTr="00423E00">
        <w:trPr>
          <w:cantSplit/>
          <w:tblHeader/>
        </w:trPr>
        <w:tc>
          <w:tcPr>
            <w:tcW w:w="6917" w:type="dxa"/>
          </w:tcPr>
          <w:p w14:paraId="26781540" w14:textId="77777777" w:rsidR="003A1E5F" w:rsidRPr="00BC409C" w:rsidRDefault="003A1E5F" w:rsidP="00423E00">
            <w:pPr>
              <w:pStyle w:val="TAL"/>
              <w:rPr>
                <w:b/>
                <w:i/>
                <w:lang w:eastAsia="zh-CN"/>
              </w:rPr>
            </w:pPr>
            <w:r w:rsidRPr="00BC409C">
              <w:rPr>
                <w:b/>
                <w:i/>
                <w:lang w:eastAsia="zh-CN"/>
              </w:rPr>
              <w:t>maxUplinkDutyCycle-interBandCA-PC2-r17</w:t>
            </w:r>
          </w:p>
          <w:p w14:paraId="67D3FC6F" w14:textId="77777777" w:rsidR="003A1E5F" w:rsidRPr="00BC409C" w:rsidRDefault="003A1E5F" w:rsidP="00423E00">
            <w:pPr>
              <w:pStyle w:val="TAL"/>
              <w:rPr>
                <w:bCs/>
                <w:iCs/>
                <w:lang w:eastAsia="zh-CN"/>
              </w:rPr>
            </w:pPr>
            <w:r w:rsidRPr="00BC409C">
              <w:rPr>
                <w:rFonts w:cs="Arial"/>
                <w:bCs/>
                <w:iCs/>
                <w:lang w:eastAsia="zh-CN"/>
              </w:rPr>
              <w:t>I</w:t>
            </w:r>
            <w:r w:rsidRPr="00BC409C">
              <w:rPr>
                <w:bCs/>
                <w:iCs/>
              </w:rPr>
              <w:t xml:space="preserve">ndicates the maximum average percentage of symbols during a certain evaluation period that can be scheduled for uplink transmission so as to ensure compliance with applicable electromagnetic energy absorption requirements provided by regulatory </w:t>
            </w:r>
            <w:r w:rsidRPr="00BC409C">
              <w:rPr>
                <w:rFonts w:cs="Arial"/>
                <w:bCs/>
                <w:iCs/>
              </w:rPr>
              <w:t>bodies</w:t>
            </w:r>
            <w:r w:rsidRPr="00BC409C">
              <w:rPr>
                <w:rFonts w:cs="Arial"/>
                <w:bCs/>
                <w:iCs/>
                <w:lang w:eastAsia="zh-CN"/>
              </w:rPr>
              <w:t>.</w:t>
            </w:r>
            <w:r w:rsidRPr="00BC409C">
              <w:rPr>
                <w:rFonts w:cs="Arial"/>
              </w:rPr>
              <w:t xml:space="preserve"> </w:t>
            </w:r>
            <w:r w:rsidRPr="00BC409C">
              <w:rPr>
                <w:rFonts w:cs="Arial"/>
                <w:bCs/>
                <w:iCs/>
              </w:rPr>
              <w:t>The</w:t>
            </w:r>
            <w:r w:rsidRPr="00BC409C">
              <w:rPr>
                <w:bCs/>
                <w:iCs/>
              </w:rPr>
              <w:t xml:space="preserve"> average percentage of uplink symbols is specified in 6.2A.1.3, 6.2H.3.1 and 6.2L.3.1 in TS 38.101-1 [2] and the capability applies to the CA combinations listed in table 6.2A.1.3-1, 6.2H.3.1-1 </w:t>
            </w:r>
            <w:r w:rsidRPr="00BC409C">
              <w:rPr>
                <w:bCs/>
                <w:iCs/>
                <w:lang w:eastAsia="zh-CN"/>
              </w:rPr>
              <w:t>and</w:t>
            </w:r>
            <w:r w:rsidRPr="00BC409C">
              <w:rPr>
                <w:bCs/>
                <w:iCs/>
              </w:rPr>
              <w:t xml:space="preserve"> 6.2L.3.1-1 in TS 38.101-1 [2]. </w:t>
            </w:r>
            <w:r w:rsidRPr="00BC409C">
              <w:rPr>
                <w:lang w:eastAsia="zh-CN"/>
              </w:rPr>
              <w:t xml:space="preserve">If the </w:t>
            </w:r>
            <w:r w:rsidRPr="00BC409C">
              <w:rPr>
                <w:bCs/>
                <w:iCs/>
              </w:rPr>
              <w:t xml:space="preserve">field is absent, </w:t>
            </w:r>
            <w:r w:rsidRPr="00BC409C">
              <w:rPr>
                <w:bCs/>
                <w:iCs/>
                <w:lang w:eastAsia="zh-CN"/>
              </w:rPr>
              <w:t>UE may use P-MPR</w:t>
            </w:r>
            <w:r w:rsidRPr="00BC409C">
              <w:rPr>
                <w:bCs/>
                <w:iCs/>
                <w:vertAlign w:val="subscript"/>
                <w:lang w:eastAsia="zh-CN"/>
              </w:rPr>
              <w:t>c</w:t>
            </w:r>
            <w:r w:rsidRPr="00BC409C">
              <w:rPr>
                <w:bCs/>
                <w:iCs/>
                <w:lang w:eastAsia="zh-CN"/>
              </w:rPr>
              <w:t xml:space="preserve"> as defined in 6.2.4 in TS 38.101-1 [2] if necessary.</w:t>
            </w:r>
          </w:p>
          <w:p w14:paraId="4A881367" w14:textId="77777777" w:rsidR="003A1E5F" w:rsidRPr="00BC409C" w:rsidRDefault="003A1E5F" w:rsidP="00423E00">
            <w:pPr>
              <w:keepNext/>
              <w:keepLines/>
              <w:spacing w:after="0"/>
              <w:rPr>
                <w:rFonts w:ascii="Arial" w:hAnsi="Arial" w:cs="Arial"/>
                <w:bCs/>
                <w:iCs/>
                <w:sz w:val="18"/>
                <w:szCs w:val="18"/>
                <w:lang w:eastAsia="zh-CN"/>
              </w:rPr>
            </w:pPr>
            <w:r w:rsidRPr="00BC409C">
              <w:rPr>
                <w:rFonts w:ascii="Arial" w:hAnsi="Arial" w:cs="Arial"/>
                <w:bCs/>
                <w:iCs/>
                <w:sz w:val="18"/>
                <w:szCs w:val="18"/>
                <w:lang w:eastAsia="zh-CN"/>
              </w:rPr>
              <w:t>Value n50 corresponds to 50%</w:t>
            </w:r>
            <w:proofErr w:type="gramStart"/>
            <w:r w:rsidRPr="00BC409C">
              <w:rPr>
                <w:rFonts w:ascii="Arial" w:hAnsi="Arial" w:cs="Arial"/>
                <w:bCs/>
                <w:iCs/>
                <w:sz w:val="18"/>
                <w:szCs w:val="18"/>
                <w:lang w:eastAsia="zh-CN"/>
              </w:rPr>
              <w:t>,</w:t>
            </w:r>
            <w:proofErr w:type="gramEnd"/>
            <w:r w:rsidRPr="00BC409C">
              <w:rPr>
                <w:rFonts w:ascii="Arial" w:hAnsi="Arial" w:cs="Arial"/>
                <w:bCs/>
                <w:iCs/>
                <w:sz w:val="18"/>
                <w:szCs w:val="18"/>
                <w:lang w:eastAsia="zh-CN"/>
              </w:rPr>
              <w:t xml:space="preserve"> value n60 corresponds to 60% and so on.</w:t>
            </w:r>
          </w:p>
          <w:p w14:paraId="615D3187" w14:textId="77777777" w:rsidR="003A1E5F" w:rsidRPr="00BC409C" w:rsidRDefault="003A1E5F" w:rsidP="00423E00">
            <w:pPr>
              <w:keepNext/>
              <w:keepLines/>
              <w:spacing w:after="0"/>
              <w:rPr>
                <w:rFonts w:ascii="Arial" w:hAnsi="Arial" w:cs="Arial"/>
                <w:bCs/>
                <w:iCs/>
                <w:sz w:val="18"/>
                <w:szCs w:val="18"/>
                <w:lang w:eastAsia="zh-CN"/>
              </w:rPr>
            </w:pPr>
          </w:p>
          <w:p w14:paraId="4F420373" w14:textId="77777777" w:rsidR="003A1E5F" w:rsidRPr="00BC409C" w:rsidRDefault="003A1E5F" w:rsidP="00423E00">
            <w:pPr>
              <w:pStyle w:val="TAN"/>
            </w:pPr>
            <w:r w:rsidRPr="00BC409C">
              <w:t>NOTE 1:</w:t>
            </w:r>
            <w:r w:rsidRPr="00BC409C">
              <w:tab/>
              <w:t>Specific targeted UL duty cycle percentage is not assumed if the field is absent.</w:t>
            </w:r>
          </w:p>
          <w:p w14:paraId="328B32D6" w14:textId="77777777" w:rsidR="003A1E5F" w:rsidRPr="00BC409C" w:rsidRDefault="003A1E5F" w:rsidP="00423E00">
            <w:pPr>
              <w:pStyle w:val="TAN"/>
              <w:rPr>
                <w:b/>
                <w:i/>
              </w:rPr>
            </w:pPr>
            <w:r w:rsidRPr="00BC409C">
              <w:rPr>
                <w:lang w:eastAsia="zh-CN"/>
              </w:rPr>
              <w:t>NOTE 2:</w:t>
            </w:r>
            <w:r w:rsidRPr="00BC409C">
              <w:tab/>
            </w:r>
            <w:r w:rsidRPr="00BC409C">
              <w:rPr>
                <w:lang w:eastAsia="zh-CN"/>
              </w:rPr>
              <w:t>This field is applicable for both power class 2 and power class 1.5 inter-band UL CA.</w:t>
            </w:r>
          </w:p>
        </w:tc>
        <w:tc>
          <w:tcPr>
            <w:tcW w:w="709" w:type="dxa"/>
          </w:tcPr>
          <w:p w14:paraId="212A1057" w14:textId="77777777" w:rsidR="003A1E5F" w:rsidRPr="00BC409C" w:rsidRDefault="003A1E5F" w:rsidP="00423E00">
            <w:pPr>
              <w:pStyle w:val="TAL"/>
              <w:jc w:val="center"/>
            </w:pPr>
            <w:r w:rsidRPr="00BC409C">
              <w:rPr>
                <w:rFonts w:cs="Arial"/>
                <w:szCs w:val="18"/>
                <w:lang w:eastAsia="zh-CN"/>
              </w:rPr>
              <w:t>BC</w:t>
            </w:r>
          </w:p>
        </w:tc>
        <w:tc>
          <w:tcPr>
            <w:tcW w:w="567" w:type="dxa"/>
          </w:tcPr>
          <w:p w14:paraId="65C18FDA" w14:textId="77777777" w:rsidR="003A1E5F" w:rsidRPr="00BC409C" w:rsidRDefault="003A1E5F" w:rsidP="00423E00">
            <w:pPr>
              <w:pStyle w:val="TAL"/>
              <w:jc w:val="center"/>
            </w:pPr>
            <w:r w:rsidRPr="00BC409C">
              <w:rPr>
                <w:rFonts w:cs="Arial"/>
                <w:szCs w:val="18"/>
                <w:lang w:eastAsia="zh-CN"/>
              </w:rPr>
              <w:t>No</w:t>
            </w:r>
          </w:p>
        </w:tc>
        <w:tc>
          <w:tcPr>
            <w:tcW w:w="709" w:type="dxa"/>
          </w:tcPr>
          <w:p w14:paraId="4DB88B84" w14:textId="77777777" w:rsidR="003A1E5F" w:rsidRPr="00BC409C" w:rsidRDefault="003A1E5F" w:rsidP="00423E00">
            <w:pPr>
              <w:pStyle w:val="TAL"/>
              <w:jc w:val="center"/>
              <w:rPr>
                <w:bCs/>
                <w:iCs/>
              </w:rPr>
            </w:pPr>
            <w:r w:rsidRPr="00BC409C">
              <w:rPr>
                <w:rFonts w:cs="Arial"/>
                <w:szCs w:val="18"/>
                <w:lang w:eastAsia="zh-CN"/>
              </w:rPr>
              <w:t>N/A</w:t>
            </w:r>
          </w:p>
        </w:tc>
        <w:tc>
          <w:tcPr>
            <w:tcW w:w="728" w:type="dxa"/>
          </w:tcPr>
          <w:p w14:paraId="3BCD2151" w14:textId="77777777" w:rsidR="003A1E5F" w:rsidRPr="00BC409C" w:rsidRDefault="003A1E5F" w:rsidP="00423E00">
            <w:pPr>
              <w:pStyle w:val="TAL"/>
              <w:jc w:val="center"/>
              <w:rPr>
                <w:bCs/>
                <w:iCs/>
              </w:rPr>
            </w:pPr>
            <w:r w:rsidRPr="00BC409C">
              <w:rPr>
                <w:rFonts w:cs="Arial"/>
                <w:szCs w:val="18"/>
                <w:lang w:eastAsia="zh-CN"/>
              </w:rPr>
              <w:t>FR1 only</w:t>
            </w:r>
          </w:p>
        </w:tc>
      </w:tr>
      <w:tr w:rsidR="003A1E5F" w:rsidRPr="00BC409C" w14:paraId="5EBBD2B2" w14:textId="77777777" w:rsidTr="00423E00">
        <w:trPr>
          <w:cantSplit/>
          <w:tblHeader/>
        </w:trPr>
        <w:tc>
          <w:tcPr>
            <w:tcW w:w="6917" w:type="dxa"/>
          </w:tcPr>
          <w:p w14:paraId="2D7B107F" w14:textId="77777777" w:rsidR="003A1E5F" w:rsidRPr="00BC409C" w:rsidRDefault="003A1E5F" w:rsidP="00423E00">
            <w:pPr>
              <w:pStyle w:val="TAL"/>
              <w:rPr>
                <w:b/>
                <w:i/>
                <w:lang w:eastAsia="zh-CN"/>
              </w:rPr>
            </w:pPr>
            <w:r w:rsidRPr="00BC409C">
              <w:rPr>
                <w:b/>
                <w:i/>
              </w:rPr>
              <w:lastRenderedPageBreak/>
              <w:t>maxUplinkDutyCycle-</w:t>
            </w:r>
            <w:r w:rsidRPr="00BC409C">
              <w:rPr>
                <w:b/>
                <w:i/>
                <w:lang w:eastAsia="zh-CN"/>
              </w:rPr>
              <w:t>SULcombination</w:t>
            </w:r>
            <w:r w:rsidRPr="00BC409C">
              <w:rPr>
                <w:b/>
                <w:i/>
              </w:rPr>
              <w:t>-PC2-r17</w:t>
            </w:r>
          </w:p>
          <w:p w14:paraId="6534A8FB" w14:textId="77777777" w:rsidR="003A1E5F" w:rsidRPr="00BC409C" w:rsidRDefault="003A1E5F" w:rsidP="00423E00">
            <w:pPr>
              <w:pStyle w:val="TAL"/>
              <w:rPr>
                <w:i/>
                <w:lang w:eastAsia="zh-CN"/>
              </w:rPr>
            </w:pPr>
            <w:r w:rsidRPr="00BC409C">
              <w:rPr>
                <w:lang w:eastAsia="zh-CN"/>
              </w:rPr>
              <w:t xml:space="preserve">Indicates </w:t>
            </w:r>
            <w:r w:rsidRPr="00BC409C">
              <w:rPr>
                <w:bCs/>
                <w:iCs/>
              </w:rPr>
              <w:t xml:space="preserve">the maximum </w:t>
            </w:r>
            <w:r w:rsidRPr="00BC409C">
              <w:rPr>
                <w:bCs/>
                <w:iCs/>
                <w:lang w:eastAsia="zh-CN"/>
              </w:rPr>
              <w:t xml:space="preserve">average </w:t>
            </w:r>
            <w:r w:rsidRPr="00BC409C">
              <w:rPr>
                <w:bCs/>
                <w:iCs/>
              </w:rPr>
              <w:t>percentage of symbols during a certain evaluation period that can be scheduled for uplink transmission so as to ensure compliance with applicable electromagnetic energy absorption requirements provided by regulatory bodies</w:t>
            </w:r>
            <w:r w:rsidRPr="00BC409C">
              <w:rPr>
                <w:bCs/>
                <w:iCs/>
                <w:lang w:eastAsia="zh-CN"/>
              </w:rPr>
              <w:t xml:space="preserve">. The </w:t>
            </w:r>
            <w:r w:rsidRPr="00BC409C">
              <w:rPr>
                <w:szCs w:val="22"/>
                <w:lang w:eastAsia="zh-CN"/>
              </w:rPr>
              <w:t>average percentage of uplink symbols is</w:t>
            </w:r>
            <w:r w:rsidRPr="00BC409C">
              <w:rPr>
                <w:bCs/>
                <w:iCs/>
                <w:lang w:eastAsia="zh-CN"/>
              </w:rPr>
              <w:t xml:space="preserve"> specified in 6.2C.1 in TS 38.101-1 [2] and the capability applies to all the SUL configurations with 1 SUL band + 1 TDD band.</w:t>
            </w:r>
          </w:p>
          <w:p w14:paraId="3043A503" w14:textId="77777777" w:rsidR="003A1E5F" w:rsidRPr="00BC409C" w:rsidRDefault="003A1E5F" w:rsidP="00423E00">
            <w:pPr>
              <w:pStyle w:val="TAL"/>
              <w:rPr>
                <w:bCs/>
                <w:iCs/>
                <w:lang w:eastAsia="zh-CN"/>
              </w:rPr>
            </w:pPr>
            <w:r w:rsidRPr="00BC409C">
              <w:rPr>
                <w:lang w:eastAsia="zh-CN"/>
              </w:rPr>
              <w:t xml:space="preserve">If the </w:t>
            </w:r>
            <w:r w:rsidRPr="00BC409C">
              <w:rPr>
                <w:bCs/>
                <w:iCs/>
              </w:rPr>
              <w:t xml:space="preserve">field is absent, </w:t>
            </w:r>
            <w:r w:rsidRPr="00BC409C">
              <w:rPr>
                <w:bCs/>
                <w:iCs/>
                <w:lang w:eastAsia="zh-CN"/>
              </w:rPr>
              <w:t>UE shall work on power class 2 regardless of UL duty cycle and may use P-MPR</w:t>
            </w:r>
            <w:r w:rsidRPr="00BC409C">
              <w:rPr>
                <w:bCs/>
                <w:iCs/>
                <w:vertAlign w:val="subscript"/>
                <w:lang w:eastAsia="zh-CN"/>
              </w:rPr>
              <w:t>c</w:t>
            </w:r>
            <w:r w:rsidRPr="00BC409C">
              <w:rPr>
                <w:bCs/>
                <w:iCs/>
                <w:lang w:eastAsia="zh-CN"/>
              </w:rPr>
              <w:t xml:space="preserve"> as defined in 6.2.4 in TS 38.101-1 [2] if necessary.</w:t>
            </w:r>
          </w:p>
          <w:p w14:paraId="2E1E3949" w14:textId="77777777" w:rsidR="003A1E5F" w:rsidRPr="00BC409C" w:rsidRDefault="003A1E5F" w:rsidP="00423E00">
            <w:pPr>
              <w:pStyle w:val="TAL"/>
              <w:rPr>
                <w:rFonts w:cs="Arial"/>
                <w:bCs/>
                <w:iCs/>
                <w:szCs w:val="18"/>
                <w:lang w:eastAsia="zh-CN"/>
              </w:rPr>
            </w:pPr>
            <w:r w:rsidRPr="00BC409C">
              <w:rPr>
                <w:rFonts w:cs="Arial"/>
                <w:bCs/>
                <w:iCs/>
                <w:szCs w:val="18"/>
                <w:lang w:eastAsia="zh-CN"/>
              </w:rPr>
              <w:t>Value n50 corresponds to 50%</w:t>
            </w:r>
            <w:proofErr w:type="gramStart"/>
            <w:r w:rsidRPr="00BC409C">
              <w:rPr>
                <w:rFonts w:cs="Arial"/>
                <w:bCs/>
                <w:iCs/>
                <w:szCs w:val="18"/>
                <w:lang w:eastAsia="zh-CN"/>
              </w:rPr>
              <w:t>,</w:t>
            </w:r>
            <w:proofErr w:type="gramEnd"/>
            <w:r w:rsidRPr="00BC409C">
              <w:rPr>
                <w:rFonts w:cs="Arial"/>
                <w:bCs/>
                <w:iCs/>
                <w:szCs w:val="18"/>
                <w:lang w:eastAsia="zh-CN"/>
              </w:rPr>
              <w:t xml:space="preserve"> value n60 corresponds to 60% and so on.</w:t>
            </w:r>
          </w:p>
          <w:p w14:paraId="58886D26" w14:textId="77777777" w:rsidR="003A1E5F" w:rsidRPr="00BC409C" w:rsidRDefault="003A1E5F" w:rsidP="00423E00">
            <w:pPr>
              <w:pStyle w:val="TAL"/>
              <w:rPr>
                <w:rFonts w:cs="Arial"/>
                <w:bCs/>
                <w:iCs/>
                <w:szCs w:val="18"/>
                <w:lang w:eastAsia="zh-CN"/>
              </w:rPr>
            </w:pPr>
          </w:p>
          <w:p w14:paraId="04D03D86" w14:textId="77777777" w:rsidR="003A1E5F" w:rsidRPr="00BC409C" w:rsidRDefault="003A1E5F" w:rsidP="00423E00">
            <w:pPr>
              <w:pStyle w:val="TAN"/>
              <w:rPr>
                <w:b/>
                <w:i/>
              </w:rPr>
            </w:pPr>
            <w:r w:rsidRPr="00BC409C">
              <w:t>NOTE:</w:t>
            </w:r>
            <w:r w:rsidRPr="00BC409C">
              <w:tab/>
              <w:t>Specific targeted UL duty cycle percentage is not assumed if the field is absent.</w:t>
            </w:r>
          </w:p>
        </w:tc>
        <w:tc>
          <w:tcPr>
            <w:tcW w:w="709" w:type="dxa"/>
          </w:tcPr>
          <w:p w14:paraId="43D4F4AD" w14:textId="77777777" w:rsidR="003A1E5F" w:rsidRPr="00BC409C" w:rsidRDefault="003A1E5F" w:rsidP="00423E00">
            <w:pPr>
              <w:pStyle w:val="TAL"/>
              <w:jc w:val="center"/>
            </w:pPr>
            <w:r w:rsidRPr="00BC409C">
              <w:rPr>
                <w:rFonts w:cs="Arial"/>
                <w:szCs w:val="18"/>
                <w:lang w:eastAsia="zh-CN"/>
              </w:rPr>
              <w:t>BC</w:t>
            </w:r>
          </w:p>
        </w:tc>
        <w:tc>
          <w:tcPr>
            <w:tcW w:w="567" w:type="dxa"/>
          </w:tcPr>
          <w:p w14:paraId="5BBB7720" w14:textId="77777777" w:rsidR="003A1E5F" w:rsidRPr="00BC409C" w:rsidRDefault="003A1E5F" w:rsidP="00423E00">
            <w:pPr>
              <w:pStyle w:val="TAL"/>
              <w:jc w:val="center"/>
            </w:pPr>
            <w:r w:rsidRPr="00BC409C">
              <w:rPr>
                <w:rFonts w:cs="Arial"/>
                <w:szCs w:val="18"/>
                <w:lang w:eastAsia="zh-CN"/>
              </w:rPr>
              <w:t>No</w:t>
            </w:r>
          </w:p>
        </w:tc>
        <w:tc>
          <w:tcPr>
            <w:tcW w:w="709" w:type="dxa"/>
          </w:tcPr>
          <w:p w14:paraId="41D5DE24" w14:textId="77777777" w:rsidR="003A1E5F" w:rsidRPr="00BC409C" w:rsidRDefault="003A1E5F" w:rsidP="00423E00">
            <w:pPr>
              <w:pStyle w:val="TAL"/>
              <w:jc w:val="center"/>
              <w:rPr>
                <w:bCs/>
                <w:iCs/>
              </w:rPr>
            </w:pPr>
            <w:r w:rsidRPr="00BC409C">
              <w:rPr>
                <w:rFonts w:cs="Arial"/>
                <w:szCs w:val="18"/>
                <w:lang w:eastAsia="zh-CN"/>
              </w:rPr>
              <w:t>N/A</w:t>
            </w:r>
          </w:p>
        </w:tc>
        <w:tc>
          <w:tcPr>
            <w:tcW w:w="728" w:type="dxa"/>
          </w:tcPr>
          <w:p w14:paraId="44B7EAE9" w14:textId="77777777" w:rsidR="003A1E5F" w:rsidRPr="00BC409C" w:rsidRDefault="003A1E5F" w:rsidP="00423E00">
            <w:pPr>
              <w:pStyle w:val="TAL"/>
              <w:jc w:val="center"/>
              <w:rPr>
                <w:bCs/>
                <w:iCs/>
              </w:rPr>
            </w:pPr>
            <w:r w:rsidRPr="00BC409C">
              <w:rPr>
                <w:rFonts w:cs="Arial"/>
                <w:szCs w:val="18"/>
                <w:lang w:eastAsia="zh-CN"/>
              </w:rPr>
              <w:t>FR1 only</w:t>
            </w:r>
          </w:p>
        </w:tc>
      </w:tr>
      <w:tr w:rsidR="003A1E5F" w:rsidRPr="00BC409C" w14:paraId="42EF10B7" w14:textId="77777777" w:rsidTr="00423E00">
        <w:trPr>
          <w:cantSplit/>
          <w:tblHeader/>
        </w:trPr>
        <w:tc>
          <w:tcPr>
            <w:tcW w:w="6917" w:type="dxa"/>
          </w:tcPr>
          <w:p w14:paraId="668EDFA3" w14:textId="77777777" w:rsidR="003A1E5F" w:rsidRPr="00BC409C" w:rsidRDefault="003A1E5F" w:rsidP="00423E00">
            <w:pPr>
              <w:pStyle w:val="TAL"/>
              <w:rPr>
                <w:b/>
                <w:i/>
              </w:rPr>
            </w:pPr>
            <w:r w:rsidRPr="00BC409C">
              <w:rPr>
                <w:b/>
                <w:i/>
              </w:rPr>
              <w:t>maxUpTo3Diff-NumerologiesConfigSinglePUCCH-grp-r16</w:t>
            </w:r>
          </w:p>
          <w:p w14:paraId="12265C6A" w14:textId="77777777" w:rsidR="003A1E5F" w:rsidRPr="00BC409C" w:rsidRDefault="003A1E5F" w:rsidP="00423E00">
            <w:pPr>
              <w:pStyle w:val="TAL"/>
              <w:rPr>
                <w:bCs/>
                <w:iCs/>
              </w:rPr>
            </w:pPr>
            <w:r w:rsidRPr="00BC409C">
              <w:rPr>
                <w:bCs/>
                <w:iCs/>
              </w:rPr>
              <w:t>Indicates the UE support of up to 3 different numerologies in the same PUCCH group where UE is not configured with two NR PUCCH groups by indicating one or multiple NR carrier types {FR1 licensed TDD (</w:t>
            </w:r>
            <w:r w:rsidRPr="00BC409C">
              <w:rPr>
                <w:bCs/>
                <w:i/>
              </w:rPr>
              <w:t>fr1-NonSharedTDD-r16</w:t>
            </w:r>
            <w:r w:rsidRPr="00BC409C">
              <w:rPr>
                <w:bCs/>
                <w:iCs/>
              </w:rPr>
              <w:t>), FR1 unlicensed TDD (</w:t>
            </w:r>
            <w:r w:rsidRPr="00BC409C">
              <w:rPr>
                <w:bCs/>
                <w:i/>
              </w:rPr>
              <w:t>fr1-SharedTDD-r16</w:t>
            </w:r>
            <w:r w:rsidRPr="00BC409C">
              <w:rPr>
                <w:bCs/>
                <w:iCs/>
              </w:rPr>
              <w:t>), FR1 licensed FDD (</w:t>
            </w:r>
            <w:r w:rsidRPr="00BC409C">
              <w:rPr>
                <w:bCs/>
                <w:i/>
              </w:rPr>
              <w:t>fr1-NonSharedFDD-r16</w:t>
            </w:r>
            <w:r w:rsidRPr="00BC409C">
              <w:rPr>
                <w:bCs/>
                <w:iCs/>
              </w:rPr>
              <w:t xml:space="preserve">), </w:t>
            </w:r>
            <w:proofErr w:type="gramStart"/>
            <w:r w:rsidRPr="00BC409C">
              <w:rPr>
                <w:bCs/>
                <w:iCs/>
              </w:rPr>
              <w:t>FR2(</w:t>
            </w:r>
            <w:proofErr w:type="gramEnd"/>
            <w:r w:rsidRPr="00BC409C">
              <w:rPr>
                <w:bCs/>
                <w:i/>
              </w:rPr>
              <w:t>fr2-r16</w:t>
            </w:r>
            <w:r w:rsidRPr="00BC409C">
              <w:rPr>
                <w:bCs/>
                <w:iCs/>
              </w:rPr>
              <w:t>)} that can transmit the PUCCH</w:t>
            </w:r>
            <w:r w:rsidRPr="00BC409C">
              <w:t xml:space="preserve"> </w:t>
            </w:r>
            <w:r w:rsidRPr="00BC409C">
              <w:rPr>
                <w:bCs/>
                <w:iCs/>
              </w:rPr>
              <w:t>for NR part of (NG)EN-DC, NE-DC and NR-CA.</w:t>
            </w:r>
          </w:p>
          <w:p w14:paraId="64B40D12" w14:textId="77777777" w:rsidR="003A1E5F" w:rsidRPr="00BC409C" w:rsidRDefault="003A1E5F" w:rsidP="00423E00">
            <w:pPr>
              <w:pStyle w:val="TAL"/>
              <w:rPr>
                <w:bCs/>
                <w:iCs/>
              </w:rPr>
            </w:pPr>
          </w:p>
          <w:p w14:paraId="6A665F14" w14:textId="77777777" w:rsidR="003A1E5F" w:rsidRPr="00BC409C" w:rsidRDefault="003A1E5F" w:rsidP="00423E00">
            <w:pPr>
              <w:pStyle w:val="TAN"/>
              <w:rPr>
                <w:b/>
                <w:i/>
              </w:rPr>
            </w:pPr>
            <w:r w:rsidRPr="00BC409C">
              <w:t>NOTE:</w:t>
            </w:r>
            <w:r w:rsidRPr="00BC409C">
              <w:rPr>
                <w:rFonts w:cs="Arial"/>
                <w:szCs w:val="18"/>
              </w:rPr>
              <w:tab/>
            </w:r>
            <w:r w:rsidRPr="00BC409C">
              <w:t>When the carrier type of NUL is indicated for PUCCH transmission location, the SUL in the same cell as in the NUL can also be configured for PUCCH transmission.</w:t>
            </w:r>
          </w:p>
        </w:tc>
        <w:tc>
          <w:tcPr>
            <w:tcW w:w="709" w:type="dxa"/>
          </w:tcPr>
          <w:p w14:paraId="745A5F8C" w14:textId="77777777" w:rsidR="003A1E5F" w:rsidRPr="00BC409C" w:rsidRDefault="003A1E5F" w:rsidP="00423E00">
            <w:pPr>
              <w:pStyle w:val="TAL"/>
              <w:jc w:val="center"/>
            </w:pPr>
            <w:r w:rsidRPr="00BC409C">
              <w:t>BC</w:t>
            </w:r>
          </w:p>
        </w:tc>
        <w:tc>
          <w:tcPr>
            <w:tcW w:w="567" w:type="dxa"/>
          </w:tcPr>
          <w:p w14:paraId="4A108388" w14:textId="77777777" w:rsidR="003A1E5F" w:rsidRPr="00BC409C" w:rsidRDefault="003A1E5F" w:rsidP="00423E00">
            <w:pPr>
              <w:pStyle w:val="TAL"/>
              <w:jc w:val="center"/>
            </w:pPr>
            <w:r w:rsidRPr="00BC409C">
              <w:t>No</w:t>
            </w:r>
          </w:p>
        </w:tc>
        <w:tc>
          <w:tcPr>
            <w:tcW w:w="709" w:type="dxa"/>
          </w:tcPr>
          <w:p w14:paraId="7692D40A" w14:textId="77777777" w:rsidR="003A1E5F" w:rsidRPr="00BC409C" w:rsidRDefault="003A1E5F" w:rsidP="00423E00">
            <w:pPr>
              <w:pStyle w:val="TAL"/>
              <w:jc w:val="center"/>
              <w:rPr>
                <w:bCs/>
                <w:iCs/>
              </w:rPr>
            </w:pPr>
            <w:r w:rsidRPr="00BC409C">
              <w:rPr>
                <w:bCs/>
                <w:iCs/>
              </w:rPr>
              <w:t>N/A</w:t>
            </w:r>
          </w:p>
        </w:tc>
        <w:tc>
          <w:tcPr>
            <w:tcW w:w="728" w:type="dxa"/>
          </w:tcPr>
          <w:p w14:paraId="79DD8974" w14:textId="77777777" w:rsidR="003A1E5F" w:rsidRPr="00BC409C" w:rsidRDefault="003A1E5F" w:rsidP="00423E00">
            <w:pPr>
              <w:pStyle w:val="TAL"/>
              <w:jc w:val="center"/>
              <w:rPr>
                <w:bCs/>
                <w:iCs/>
              </w:rPr>
            </w:pPr>
            <w:r w:rsidRPr="00BC409C">
              <w:rPr>
                <w:bCs/>
                <w:iCs/>
              </w:rPr>
              <w:t>N/A</w:t>
            </w:r>
          </w:p>
        </w:tc>
      </w:tr>
      <w:tr w:rsidR="003A1E5F" w:rsidRPr="00BC409C" w14:paraId="3A80BBC7" w14:textId="77777777" w:rsidTr="00423E00">
        <w:trPr>
          <w:cantSplit/>
          <w:tblHeader/>
        </w:trPr>
        <w:tc>
          <w:tcPr>
            <w:tcW w:w="6917" w:type="dxa"/>
          </w:tcPr>
          <w:p w14:paraId="686113C5" w14:textId="77777777" w:rsidR="003A1E5F" w:rsidRPr="00BC409C" w:rsidRDefault="003A1E5F" w:rsidP="00423E00">
            <w:pPr>
              <w:pStyle w:val="TAL"/>
              <w:rPr>
                <w:b/>
                <w:i/>
              </w:rPr>
            </w:pPr>
            <w:r w:rsidRPr="00BC409C">
              <w:rPr>
                <w:b/>
                <w:i/>
              </w:rPr>
              <w:t>maxUpTo4Diff-NumerologiesConfigSinglePUCCH-grp-r16</w:t>
            </w:r>
          </w:p>
          <w:p w14:paraId="6F405DDB" w14:textId="77777777" w:rsidR="003A1E5F" w:rsidRPr="00BC409C" w:rsidRDefault="003A1E5F" w:rsidP="00423E00">
            <w:pPr>
              <w:pStyle w:val="TAL"/>
              <w:rPr>
                <w:bCs/>
                <w:iCs/>
              </w:rPr>
            </w:pPr>
            <w:r w:rsidRPr="00BC409C">
              <w:rPr>
                <w:bCs/>
                <w:iCs/>
              </w:rPr>
              <w:t>Indicates the UE support of up to 4 different numerologies in the same PUCCH group where UE is not configured with two NR PUCCH groups by indicating one or multiple the NR carrier types {FR1 licensed TDD (</w:t>
            </w:r>
            <w:r w:rsidRPr="00BC409C">
              <w:rPr>
                <w:bCs/>
                <w:i/>
              </w:rPr>
              <w:t>fr1-NonSharedTDD-r16</w:t>
            </w:r>
            <w:r w:rsidRPr="00BC409C">
              <w:rPr>
                <w:bCs/>
                <w:iCs/>
              </w:rPr>
              <w:t>), FR1 unlicensed TDD (</w:t>
            </w:r>
            <w:r w:rsidRPr="00BC409C">
              <w:rPr>
                <w:bCs/>
                <w:i/>
              </w:rPr>
              <w:t>fr1-SharedTDD-r16</w:t>
            </w:r>
            <w:r w:rsidRPr="00BC409C">
              <w:rPr>
                <w:bCs/>
                <w:iCs/>
              </w:rPr>
              <w:t>), FR1 licensed FDD (</w:t>
            </w:r>
            <w:r w:rsidRPr="00BC409C">
              <w:rPr>
                <w:bCs/>
                <w:i/>
              </w:rPr>
              <w:t>fr1-NonSharedFDD-r16</w:t>
            </w:r>
            <w:r w:rsidRPr="00BC409C">
              <w:rPr>
                <w:bCs/>
                <w:iCs/>
              </w:rPr>
              <w:t>), FR2(</w:t>
            </w:r>
            <w:r w:rsidRPr="00BC409C">
              <w:rPr>
                <w:bCs/>
                <w:i/>
              </w:rPr>
              <w:t>fr2-r16</w:t>
            </w:r>
            <w:r w:rsidRPr="00BC409C">
              <w:rPr>
                <w:bCs/>
                <w:iCs/>
              </w:rPr>
              <w:t>)} that can transmit the PUCCH</w:t>
            </w:r>
            <w:r w:rsidRPr="00BC409C">
              <w:t xml:space="preserve"> </w:t>
            </w:r>
            <w:r w:rsidRPr="00BC409C">
              <w:rPr>
                <w:bCs/>
                <w:iCs/>
              </w:rPr>
              <w:t>for NR part of (NG)EN-DC, NE-DC and NR-CA.</w:t>
            </w:r>
          </w:p>
          <w:p w14:paraId="135D8CFA" w14:textId="77777777" w:rsidR="003A1E5F" w:rsidRPr="00BC409C" w:rsidRDefault="003A1E5F" w:rsidP="00423E00">
            <w:pPr>
              <w:pStyle w:val="TAL"/>
              <w:rPr>
                <w:bCs/>
                <w:iCs/>
              </w:rPr>
            </w:pPr>
          </w:p>
          <w:p w14:paraId="06F61463" w14:textId="77777777" w:rsidR="003A1E5F" w:rsidRPr="00BC409C" w:rsidRDefault="003A1E5F" w:rsidP="00423E00">
            <w:pPr>
              <w:pStyle w:val="TAN"/>
              <w:rPr>
                <w:b/>
                <w:i/>
              </w:rPr>
            </w:pPr>
            <w:r w:rsidRPr="00BC409C">
              <w:t>NOTE:</w:t>
            </w:r>
            <w:r w:rsidRPr="00BC409C">
              <w:rPr>
                <w:rFonts w:cs="Arial"/>
                <w:szCs w:val="18"/>
              </w:rPr>
              <w:tab/>
            </w:r>
            <w:r w:rsidRPr="00BC409C">
              <w:t>When the carrier type of NUL is indicated for PUCCH transmission location, the SUL in the same cell as in the NUL can also be configured for PUCCH transmission.</w:t>
            </w:r>
          </w:p>
        </w:tc>
        <w:tc>
          <w:tcPr>
            <w:tcW w:w="709" w:type="dxa"/>
          </w:tcPr>
          <w:p w14:paraId="2978CAF8" w14:textId="77777777" w:rsidR="003A1E5F" w:rsidRPr="00BC409C" w:rsidRDefault="003A1E5F" w:rsidP="00423E00">
            <w:pPr>
              <w:pStyle w:val="TAL"/>
              <w:jc w:val="center"/>
            </w:pPr>
            <w:r w:rsidRPr="00BC409C">
              <w:t>BC</w:t>
            </w:r>
          </w:p>
        </w:tc>
        <w:tc>
          <w:tcPr>
            <w:tcW w:w="567" w:type="dxa"/>
          </w:tcPr>
          <w:p w14:paraId="1A0F5DFE" w14:textId="77777777" w:rsidR="003A1E5F" w:rsidRPr="00BC409C" w:rsidRDefault="003A1E5F" w:rsidP="00423E00">
            <w:pPr>
              <w:pStyle w:val="TAL"/>
              <w:jc w:val="center"/>
            </w:pPr>
            <w:r w:rsidRPr="00BC409C">
              <w:t>No</w:t>
            </w:r>
          </w:p>
        </w:tc>
        <w:tc>
          <w:tcPr>
            <w:tcW w:w="709" w:type="dxa"/>
          </w:tcPr>
          <w:p w14:paraId="5A95A134" w14:textId="77777777" w:rsidR="003A1E5F" w:rsidRPr="00BC409C" w:rsidRDefault="003A1E5F" w:rsidP="00423E00">
            <w:pPr>
              <w:pStyle w:val="TAL"/>
              <w:jc w:val="center"/>
              <w:rPr>
                <w:bCs/>
                <w:iCs/>
              </w:rPr>
            </w:pPr>
            <w:r w:rsidRPr="00BC409C">
              <w:rPr>
                <w:bCs/>
                <w:iCs/>
              </w:rPr>
              <w:t>N/A</w:t>
            </w:r>
          </w:p>
        </w:tc>
        <w:tc>
          <w:tcPr>
            <w:tcW w:w="728" w:type="dxa"/>
          </w:tcPr>
          <w:p w14:paraId="3956301E" w14:textId="77777777" w:rsidR="003A1E5F" w:rsidRPr="00BC409C" w:rsidRDefault="003A1E5F" w:rsidP="00423E00">
            <w:pPr>
              <w:pStyle w:val="TAL"/>
              <w:jc w:val="center"/>
              <w:rPr>
                <w:bCs/>
                <w:iCs/>
              </w:rPr>
            </w:pPr>
            <w:r w:rsidRPr="00BC409C">
              <w:rPr>
                <w:bCs/>
                <w:iCs/>
              </w:rPr>
              <w:t>N/A</w:t>
            </w:r>
          </w:p>
        </w:tc>
      </w:tr>
      <w:tr w:rsidR="003A1E5F" w:rsidRPr="00BC409C" w14:paraId="1620D9C8" w14:textId="77777777" w:rsidTr="00423E00">
        <w:trPr>
          <w:cantSplit/>
          <w:tblHeader/>
        </w:trPr>
        <w:tc>
          <w:tcPr>
            <w:tcW w:w="6917" w:type="dxa"/>
          </w:tcPr>
          <w:p w14:paraId="77B082B4" w14:textId="77777777" w:rsidR="003A1E5F" w:rsidRPr="00BC409C" w:rsidRDefault="003A1E5F" w:rsidP="00423E00">
            <w:pPr>
              <w:pStyle w:val="TAL"/>
              <w:rPr>
                <w:b/>
                <w:bCs/>
                <w:i/>
                <w:iCs/>
              </w:rPr>
            </w:pPr>
            <w:r w:rsidRPr="00BC409C">
              <w:rPr>
                <w:b/>
                <w:bCs/>
                <w:i/>
                <w:iCs/>
              </w:rPr>
              <w:t>mixCodeBookSpatialAdaptationPerBC-r18</w:t>
            </w:r>
          </w:p>
          <w:p w14:paraId="4993232F" w14:textId="77777777" w:rsidR="003A1E5F" w:rsidRPr="00BC409C" w:rsidRDefault="003A1E5F" w:rsidP="00423E00">
            <w:pPr>
              <w:pStyle w:val="TAL"/>
              <w:rPr>
                <w:bCs/>
                <w:iCs/>
              </w:rPr>
            </w:pPr>
            <w:r w:rsidRPr="00BC409C">
              <w:rPr>
                <w:bCs/>
                <w:iCs/>
              </w:rPr>
              <w:t xml:space="preserve">Indicates the list of supported CSI-RS resources across all bands in a band combination by referring to </w:t>
            </w:r>
            <w:r w:rsidRPr="00BC409C">
              <w:rPr>
                <w:bCs/>
                <w:i/>
              </w:rPr>
              <w:t xml:space="preserve">codebookVariantsList </w:t>
            </w:r>
            <w:r w:rsidRPr="00BC409C">
              <w:rPr>
                <w:bCs/>
                <w:iCs/>
              </w:rPr>
              <w:t xml:space="preserve">for the mixed codebook types when UE supports </w:t>
            </w:r>
            <w:r w:rsidRPr="00BC409C">
              <w:rPr>
                <w:rFonts w:cs="Arial"/>
                <w:szCs w:val="18"/>
                <w:lang w:eastAsia="zh-CN"/>
              </w:rPr>
              <w:t>mixed codebook combination for spatial domain adaptation with CSI feedback based on CSI report sub-configuration(s)</w:t>
            </w:r>
            <w:r w:rsidRPr="00BC409C">
              <w:rPr>
                <w:bCs/>
                <w:iCs/>
              </w:rPr>
              <w:t>. The following parameters are included in</w:t>
            </w:r>
            <w:r w:rsidRPr="00BC409C">
              <w:rPr>
                <w:bCs/>
                <w:i/>
              </w:rPr>
              <w:t xml:space="preserve"> codebookVariantsList</w:t>
            </w:r>
            <w:r w:rsidRPr="00BC409C">
              <w:rPr>
                <w:bCs/>
                <w:iCs/>
              </w:rPr>
              <w:t xml:space="preserve"> for each code book type:</w:t>
            </w:r>
          </w:p>
          <w:p w14:paraId="2CB99C37"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maxNumberTxPortsPerResource</w:t>
            </w:r>
            <w:r w:rsidRPr="00BC409C">
              <w:rPr>
                <w:rFonts w:ascii="Arial" w:hAnsi="Arial" w:cs="Arial"/>
                <w:sz w:val="18"/>
                <w:szCs w:val="18"/>
              </w:rPr>
              <w:t xml:space="preserve"> indicates the maximum number of Tx ports in a resource across all bands within a band combination;</w:t>
            </w:r>
          </w:p>
          <w:p w14:paraId="67AAB129"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maxNumberResourcesPerBand</w:t>
            </w:r>
            <w:r w:rsidRPr="00BC409C">
              <w:rPr>
                <w:rFonts w:ascii="Arial" w:hAnsi="Arial" w:cs="Arial"/>
                <w:sz w:val="18"/>
                <w:szCs w:val="18"/>
              </w:rPr>
              <w:t xml:space="preserve"> indicates the maximum number of resources across all CCs within a band combination, simultaneously;</w:t>
            </w:r>
          </w:p>
          <w:p w14:paraId="1A5B612A"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i/>
                <w:iCs/>
                <w:sz w:val="18"/>
                <w:szCs w:val="18"/>
              </w:rPr>
              <w:t>totalNumberTxPortsPerBand</w:t>
            </w:r>
            <w:proofErr w:type="gramEnd"/>
            <w:r w:rsidRPr="00BC409C">
              <w:rPr>
                <w:rFonts w:ascii="Arial" w:hAnsi="Arial" w:cs="Arial"/>
                <w:sz w:val="18"/>
                <w:szCs w:val="18"/>
              </w:rPr>
              <w:t xml:space="preserve"> indicates the total number of Tx ports across all CCs within a band combination, simultaneously.</w:t>
            </w:r>
          </w:p>
          <w:p w14:paraId="3EAB57FB" w14:textId="77777777" w:rsidR="003A1E5F" w:rsidRPr="00BC409C" w:rsidRDefault="003A1E5F" w:rsidP="00423E00">
            <w:pPr>
              <w:pStyle w:val="TAL"/>
              <w:rPr>
                <w:b/>
                <w:i/>
              </w:rPr>
            </w:pPr>
            <w:r w:rsidRPr="00BC409C">
              <w:rPr>
                <w:bCs/>
                <w:iCs/>
              </w:rPr>
              <w:t xml:space="preserve">A UE supporting this feature shall also indicate support of </w:t>
            </w:r>
            <w:r w:rsidRPr="00BC409C">
              <w:rPr>
                <w:bCs/>
                <w:i/>
              </w:rPr>
              <w:t>spatialAdaptation-CSI-FeedbackPerBC-r18</w:t>
            </w:r>
            <w:r w:rsidRPr="00BC409C">
              <w:rPr>
                <w:bCs/>
                <w:iCs/>
              </w:rPr>
              <w:t xml:space="preserve">, or </w:t>
            </w:r>
            <w:r w:rsidRPr="00BC409C">
              <w:rPr>
                <w:bCs/>
                <w:i/>
              </w:rPr>
              <w:t>spatialAdaptation-CSI-FeedbackPUSCH-PerBC-r18</w:t>
            </w:r>
            <w:r w:rsidRPr="00BC409C">
              <w:rPr>
                <w:bCs/>
                <w:iCs/>
              </w:rPr>
              <w:t xml:space="preserve">, or </w:t>
            </w:r>
            <w:r w:rsidRPr="00BC409C">
              <w:rPr>
                <w:bCs/>
                <w:i/>
              </w:rPr>
              <w:t>spatialAdaptation-CSI-FeedbackPUCCH-PerBC-r18</w:t>
            </w:r>
            <w:r w:rsidRPr="00BC409C">
              <w:rPr>
                <w:bCs/>
                <w:iCs/>
              </w:rPr>
              <w:t xml:space="preserve">, or </w:t>
            </w:r>
            <w:r w:rsidRPr="00BC409C">
              <w:rPr>
                <w:bCs/>
                <w:i/>
              </w:rPr>
              <w:t>spatialAdaptation-CSI-FeedbackAperiodicPerBC-r18</w:t>
            </w:r>
            <w:r w:rsidRPr="00BC409C">
              <w:rPr>
                <w:bCs/>
                <w:iCs/>
              </w:rPr>
              <w:t>.</w:t>
            </w:r>
          </w:p>
        </w:tc>
        <w:tc>
          <w:tcPr>
            <w:tcW w:w="709" w:type="dxa"/>
          </w:tcPr>
          <w:p w14:paraId="4E5B1C36" w14:textId="77777777" w:rsidR="003A1E5F" w:rsidRPr="00BC409C" w:rsidRDefault="003A1E5F" w:rsidP="00423E00">
            <w:pPr>
              <w:pStyle w:val="TAL"/>
              <w:jc w:val="center"/>
            </w:pPr>
            <w:r w:rsidRPr="00BC409C">
              <w:t>BC</w:t>
            </w:r>
          </w:p>
        </w:tc>
        <w:tc>
          <w:tcPr>
            <w:tcW w:w="567" w:type="dxa"/>
          </w:tcPr>
          <w:p w14:paraId="18563044" w14:textId="77777777" w:rsidR="003A1E5F" w:rsidRPr="00BC409C" w:rsidRDefault="003A1E5F" w:rsidP="00423E00">
            <w:pPr>
              <w:pStyle w:val="TAL"/>
              <w:jc w:val="center"/>
            </w:pPr>
            <w:r w:rsidRPr="00BC409C">
              <w:t>No</w:t>
            </w:r>
          </w:p>
        </w:tc>
        <w:tc>
          <w:tcPr>
            <w:tcW w:w="709" w:type="dxa"/>
          </w:tcPr>
          <w:p w14:paraId="3D8662B7" w14:textId="77777777" w:rsidR="003A1E5F" w:rsidRPr="00BC409C" w:rsidRDefault="003A1E5F" w:rsidP="00423E00">
            <w:pPr>
              <w:pStyle w:val="TAL"/>
              <w:jc w:val="center"/>
              <w:rPr>
                <w:bCs/>
                <w:iCs/>
              </w:rPr>
            </w:pPr>
            <w:r w:rsidRPr="00BC409C">
              <w:rPr>
                <w:bCs/>
                <w:iCs/>
              </w:rPr>
              <w:t>N/A</w:t>
            </w:r>
          </w:p>
        </w:tc>
        <w:tc>
          <w:tcPr>
            <w:tcW w:w="728" w:type="dxa"/>
          </w:tcPr>
          <w:p w14:paraId="6785E14B" w14:textId="77777777" w:rsidR="003A1E5F" w:rsidRPr="00BC409C" w:rsidRDefault="003A1E5F" w:rsidP="00423E00">
            <w:pPr>
              <w:pStyle w:val="TAL"/>
              <w:jc w:val="center"/>
              <w:rPr>
                <w:bCs/>
                <w:iCs/>
              </w:rPr>
            </w:pPr>
            <w:r w:rsidRPr="00BC409C">
              <w:rPr>
                <w:bCs/>
                <w:iCs/>
              </w:rPr>
              <w:t>N/A</w:t>
            </w:r>
          </w:p>
        </w:tc>
      </w:tr>
      <w:tr w:rsidR="003A1E5F" w:rsidRPr="00BC409C" w14:paraId="32C5A78D" w14:textId="77777777" w:rsidTr="00423E00">
        <w:trPr>
          <w:cantSplit/>
          <w:tblHeader/>
        </w:trPr>
        <w:tc>
          <w:tcPr>
            <w:tcW w:w="6917" w:type="dxa"/>
          </w:tcPr>
          <w:p w14:paraId="054F97D7" w14:textId="77777777" w:rsidR="003A1E5F" w:rsidRPr="00BC409C" w:rsidRDefault="003A1E5F" w:rsidP="00423E00">
            <w:pPr>
              <w:pStyle w:val="TAL"/>
              <w:rPr>
                <w:b/>
                <w:i/>
              </w:rPr>
            </w:pPr>
            <w:r w:rsidRPr="00BC409C">
              <w:rPr>
                <w:b/>
                <w:i/>
              </w:rPr>
              <w:t>mode1-ForType1-CodebookGeneration-r17</w:t>
            </w:r>
          </w:p>
          <w:p w14:paraId="5980BFD6" w14:textId="77777777" w:rsidR="003A1E5F" w:rsidRPr="00BC409C" w:rsidRDefault="003A1E5F" w:rsidP="00423E00">
            <w:pPr>
              <w:pStyle w:val="TAL"/>
            </w:pPr>
            <w:r w:rsidRPr="00BC409C">
              <w:rPr>
                <w:bCs/>
                <w:iCs/>
              </w:rPr>
              <w:t>Indicates whether the UE supports type1-Codebook-Generation-Mode configured as mode 1, for multiplexing HARQ-ACK for unicast and HARQ-ACK for multicast on PUCCH or PUSCH.</w:t>
            </w:r>
          </w:p>
          <w:p w14:paraId="3B4C5F71" w14:textId="77777777" w:rsidR="003A1E5F" w:rsidRPr="00BC409C" w:rsidRDefault="003A1E5F" w:rsidP="00423E00">
            <w:pPr>
              <w:pStyle w:val="B1"/>
              <w:spacing w:after="0"/>
              <w:ind w:left="0" w:firstLine="0"/>
              <w:rPr>
                <w:bCs/>
                <w:iCs/>
                <w:szCs w:val="22"/>
              </w:rPr>
            </w:pPr>
          </w:p>
          <w:p w14:paraId="7BF63EB3" w14:textId="77777777" w:rsidR="003A1E5F" w:rsidRPr="00BC409C" w:rsidRDefault="003A1E5F" w:rsidP="00423E00">
            <w:pPr>
              <w:pStyle w:val="TAL"/>
              <w:rPr>
                <w:rFonts w:cs="Arial"/>
              </w:rPr>
            </w:pPr>
            <w:r w:rsidRPr="00BC409C">
              <w:rPr>
                <w:rFonts w:cs="Arial"/>
              </w:rPr>
              <w:t xml:space="preserve">A UE supporting this feature shall also indicate support of </w:t>
            </w:r>
            <w:r w:rsidRPr="00BC409C">
              <w:rPr>
                <w:rFonts w:cs="Arial"/>
                <w:i/>
                <w:iCs/>
              </w:rPr>
              <w:t>mode2-TDM-CodebookForMux-UnicastMulticastHARQ-ACK-r17</w:t>
            </w:r>
            <w:r w:rsidRPr="00BC409C">
              <w:rPr>
                <w:rFonts w:cs="Arial"/>
              </w:rPr>
              <w:t>.</w:t>
            </w:r>
          </w:p>
        </w:tc>
        <w:tc>
          <w:tcPr>
            <w:tcW w:w="709" w:type="dxa"/>
          </w:tcPr>
          <w:p w14:paraId="30D05243" w14:textId="77777777" w:rsidR="003A1E5F" w:rsidRPr="00BC409C" w:rsidRDefault="003A1E5F" w:rsidP="00423E00">
            <w:pPr>
              <w:pStyle w:val="TAL"/>
              <w:jc w:val="center"/>
            </w:pPr>
            <w:r w:rsidRPr="00BC409C">
              <w:t>BC</w:t>
            </w:r>
          </w:p>
        </w:tc>
        <w:tc>
          <w:tcPr>
            <w:tcW w:w="567" w:type="dxa"/>
          </w:tcPr>
          <w:p w14:paraId="42F0AA22" w14:textId="77777777" w:rsidR="003A1E5F" w:rsidRPr="00BC409C" w:rsidRDefault="003A1E5F" w:rsidP="00423E00">
            <w:pPr>
              <w:pStyle w:val="TAL"/>
              <w:jc w:val="center"/>
            </w:pPr>
            <w:r w:rsidRPr="00BC409C">
              <w:t>No</w:t>
            </w:r>
          </w:p>
        </w:tc>
        <w:tc>
          <w:tcPr>
            <w:tcW w:w="709" w:type="dxa"/>
          </w:tcPr>
          <w:p w14:paraId="25BBB35E" w14:textId="77777777" w:rsidR="003A1E5F" w:rsidRPr="00BC409C" w:rsidRDefault="003A1E5F" w:rsidP="00423E00">
            <w:pPr>
              <w:pStyle w:val="TAL"/>
              <w:jc w:val="center"/>
              <w:rPr>
                <w:bCs/>
                <w:iCs/>
              </w:rPr>
            </w:pPr>
            <w:r w:rsidRPr="00BC409C">
              <w:rPr>
                <w:bCs/>
                <w:iCs/>
              </w:rPr>
              <w:t>N/A</w:t>
            </w:r>
          </w:p>
        </w:tc>
        <w:tc>
          <w:tcPr>
            <w:tcW w:w="728" w:type="dxa"/>
          </w:tcPr>
          <w:p w14:paraId="2CDCEEE6" w14:textId="77777777" w:rsidR="003A1E5F" w:rsidRPr="00BC409C" w:rsidRDefault="003A1E5F" w:rsidP="00423E00">
            <w:pPr>
              <w:pStyle w:val="TAL"/>
              <w:jc w:val="center"/>
              <w:rPr>
                <w:bCs/>
                <w:iCs/>
              </w:rPr>
            </w:pPr>
            <w:r w:rsidRPr="00BC409C">
              <w:rPr>
                <w:bCs/>
                <w:iCs/>
              </w:rPr>
              <w:t>N/A</w:t>
            </w:r>
          </w:p>
        </w:tc>
      </w:tr>
      <w:tr w:rsidR="003A1E5F" w:rsidRPr="00BC409C" w14:paraId="1A9A1F8B" w14:textId="77777777" w:rsidTr="00423E00">
        <w:trPr>
          <w:cantSplit/>
          <w:tblHeader/>
        </w:trPr>
        <w:tc>
          <w:tcPr>
            <w:tcW w:w="6917" w:type="dxa"/>
          </w:tcPr>
          <w:p w14:paraId="63B99653" w14:textId="77777777" w:rsidR="003A1E5F" w:rsidRPr="00BC409C" w:rsidRDefault="003A1E5F" w:rsidP="00423E00">
            <w:pPr>
              <w:pStyle w:val="TAL"/>
              <w:rPr>
                <w:b/>
                <w:i/>
              </w:rPr>
            </w:pPr>
            <w:r w:rsidRPr="00BC409C">
              <w:rPr>
                <w:b/>
                <w:i/>
              </w:rPr>
              <w:lastRenderedPageBreak/>
              <w:t>mode2-TDM-CodebookForMux-UnicastMulticastHARQ-ACK-r17</w:t>
            </w:r>
          </w:p>
          <w:p w14:paraId="61C8E0A4" w14:textId="77777777" w:rsidR="003A1E5F" w:rsidRPr="00BC409C" w:rsidRDefault="003A1E5F" w:rsidP="00423E00">
            <w:pPr>
              <w:pStyle w:val="TAL"/>
            </w:pPr>
            <w:r w:rsidRPr="00BC409C">
              <w:rPr>
                <w:bCs/>
                <w:iCs/>
              </w:rPr>
              <w:t xml:space="preserve">Indicates whether the UE supports Mode 2 TDM-ed Type-1 and Type-2 HARQ-ACK codebook for multiplexing HARQ-ACK for unicast and HARQ-ACK for multicast, </w:t>
            </w:r>
            <w:r w:rsidRPr="00BC409C">
              <w:t>comprised of the following functional components:</w:t>
            </w:r>
          </w:p>
          <w:p w14:paraId="725EE265" w14:textId="77777777" w:rsidR="003A1E5F" w:rsidRPr="00BC409C" w:rsidRDefault="003A1E5F" w:rsidP="00423E00">
            <w:pPr>
              <w:pStyle w:val="B1"/>
              <w:spacing w:after="0"/>
              <w:rPr>
                <w:rFonts w:ascii="Arial" w:hAnsi="Arial" w:cs="Arial"/>
                <w:sz w:val="18"/>
                <w:szCs w:val="18"/>
              </w:rPr>
            </w:pPr>
            <w:r w:rsidRPr="00BC409C">
              <w:t>-</w:t>
            </w:r>
            <w:r w:rsidRPr="00BC409C">
              <w:rPr>
                <w:rFonts w:ascii="Arial" w:hAnsi="Arial" w:cs="Arial"/>
                <w:sz w:val="18"/>
                <w:szCs w:val="18"/>
              </w:rPr>
              <w:tab/>
              <w:t>Support of Mode 2 TDM-ed Type-1 HARQ-ACK codebook for multiplexing HARQ-ACK for unicast and ACK/NACK-based HARQ-ACK for multicast on PUCCH or PUSCH;</w:t>
            </w:r>
          </w:p>
          <w:p w14:paraId="3D202F55" w14:textId="77777777" w:rsidR="003A1E5F" w:rsidRPr="00BC409C" w:rsidRDefault="003A1E5F" w:rsidP="00423E00">
            <w:pPr>
              <w:pStyle w:val="B1"/>
              <w:spacing w:after="0"/>
              <w:rPr>
                <w:rFonts w:ascii="Arial" w:hAnsi="Arial" w:cs="Arial"/>
                <w:sz w:val="18"/>
                <w:szCs w:val="18"/>
              </w:rPr>
            </w:pPr>
            <w:r w:rsidRPr="00BC409C">
              <w:t>-</w:t>
            </w:r>
            <w:r w:rsidRPr="00BC409C">
              <w:rPr>
                <w:rFonts w:ascii="Arial" w:hAnsi="Arial" w:cs="Arial"/>
                <w:sz w:val="18"/>
                <w:szCs w:val="18"/>
              </w:rPr>
              <w:tab/>
              <w:t xml:space="preserve">Support of Type-2 HARQ-ACK codebooks for multiplexing HARQ-ACK for unicast and HARQ-ACK for multicast on PUCCH or PUSCH with max number of G-RNTIs indicated in </w:t>
            </w:r>
            <w:r w:rsidRPr="00BC409C">
              <w:rPr>
                <w:rFonts w:ascii="Arial" w:hAnsi="Arial" w:cs="Arial"/>
                <w:i/>
                <w:iCs/>
                <w:sz w:val="18"/>
                <w:szCs w:val="18"/>
              </w:rPr>
              <w:t>maxNumberG-RNTI-HARQ-ACK-Codebook-r17</w:t>
            </w:r>
            <w:r w:rsidRPr="00BC409C">
              <w:rPr>
                <w:rFonts w:ascii="Arial" w:hAnsi="Arial" w:cs="Arial"/>
                <w:sz w:val="18"/>
                <w:szCs w:val="18"/>
              </w:rPr>
              <w:t xml:space="preserve">, which is not larger than max number of G-RNTIs indicated in </w:t>
            </w:r>
            <w:r w:rsidRPr="00BC409C">
              <w:rPr>
                <w:rFonts w:ascii="Arial" w:hAnsi="Arial" w:cs="Arial"/>
                <w:i/>
                <w:iCs/>
                <w:sz w:val="18"/>
                <w:szCs w:val="18"/>
              </w:rPr>
              <w:t xml:space="preserve">maxNumberG-RNTI-r17 </w:t>
            </w:r>
            <w:r w:rsidRPr="00BC409C">
              <w:rPr>
                <w:rFonts w:ascii="Arial" w:hAnsi="Arial" w:cs="Arial"/>
                <w:sz w:val="18"/>
                <w:szCs w:val="18"/>
              </w:rPr>
              <w:t xml:space="preserve">or G-CS-RNTIs indicated in </w:t>
            </w:r>
            <w:r w:rsidRPr="00BC409C">
              <w:rPr>
                <w:rFonts w:ascii="Arial" w:hAnsi="Arial" w:cs="Arial"/>
                <w:i/>
                <w:iCs/>
                <w:sz w:val="18"/>
                <w:szCs w:val="18"/>
              </w:rPr>
              <w:t>maxNumberG-CS-RNTI-r17.</w:t>
            </w:r>
          </w:p>
          <w:p w14:paraId="16C4A646" w14:textId="77777777" w:rsidR="003A1E5F" w:rsidRPr="00BC409C" w:rsidRDefault="003A1E5F" w:rsidP="00423E00">
            <w:pPr>
              <w:pStyle w:val="TAL"/>
              <w:rPr>
                <w:bCs/>
                <w:iCs/>
                <w:szCs w:val="22"/>
              </w:rPr>
            </w:pPr>
          </w:p>
          <w:p w14:paraId="112B8F78" w14:textId="77777777" w:rsidR="003A1E5F" w:rsidRPr="00BC409C" w:rsidRDefault="003A1E5F" w:rsidP="00423E00">
            <w:pPr>
              <w:pStyle w:val="TAL"/>
              <w:rPr>
                <w:rFonts w:cs="Arial"/>
              </w:rPr>
            </w:pPr>
            <w:r w:rsidRPr="00BC409C">
              <w:rPr>
                <w:rFonts w:cs="Arial"/>
              </w:rPr>
              <w:t xml:space="preserve">A UE supporting this feature shall also indicate support of </w:t>
            </w:r>
            <w:r w:rsidRPr="00BC409C">
              <w:rPr>
                <w:rFonts w:cs="Arial"/>
                <w:i/>
                <w:iCs/>
              </w:rPr>
              <w:t>ack-NACK-FeedbackForMulticast-r17</w:t>
            </w:r>
            <w:r w:rsidRPr="00BC409C">
              <w:rPr>
                <w:rFonts w:cs="Arial"/>
              </w:rPr>
              <w:t xml:space="preserve"> or </w:t>
            </w:r>
            <w:r w:rsidRPr="00BC409C">
              <w:rPr>
                <w:rFonts w:cs="Arial"/>
                <w:i/>
                <w:iCs/>
              </w:rPr>
              <w:t>nack-OnlyFeedbackForMulticast-r17</w:t>
            </w:r>
            <w:r w:rsidRPr="00BC409C">
              <w:rPr>
                <w:rFonts w:cs="Arial"/>
              </w:rPr>
              <w:t xml:space="preserve"> or </w:t>
            </w:r>
            <w:r w:rsidRPr="00BC409C">
              <w:rPr>
                <w:rFonts w:cs="Arial"/>
                <w:i/>
                <w:iCs/>
              </w:rPr>
              <w:t xml:space="preserve">ack-NACK-FeedbackForSPS-Multicast-r17 </w:t>
            </w:r>
            <w:r w:rsidRPr="00BC409C">
              <w:rPr>
                <w:rFonts w:cs="Arial"/>
              </w:rPr>
              <w:t>or</w:t>
            </w:r>
            <w:r w:rsidRPr="00BC409C">
              <w:t xml:space="preserve"> </w:t>
            </w:r>
            <w:r w:rsidRPr="00BC409C">
              <w:rPr>
                <w:rFonts w:cs="Arial"/>
                <w:i/>
                <w:iCs/>
              </w:rPr>
              <w:t>nack-OnlyFeedbackForSPS-Multicast-r17</w:t>
            </w:r>
            <w:r w:rsidRPr="00BC409C">
              <w:rPr>
                <w:rFonts w:cs="Arial"/>
              </w:rPr>
              <w:t>.</w:t>
            </w:r>
          </w:p>
          <w:p w14:paraId="4F2B9F5F" w14:textId="77777777" w:rsidR="003A1E5F" w:rsidRPr="00BC409C" w:rsidRDefault="003A1E5F" w:rsidP="00423E00">
            <w:pPr>
              <w:pStyle w:val="TAL"/>
              <w:rPr>
                <w:bCs/>
                <w:iCs/>
              </w:rPr>
            </w:pPr>
          </w:p>
          <w:p w14:paraId="578DE2DE" w14:textId="77777777" w:rsidR="003A1E5F" w:rsidRPr="00BC409C" w:rsidRDefault="003A1E5F" w:rsidP="00423E00">
            <w:pPr>
              <w:pStyle w:val="TAN"/>
            </w:pPr>
            <w:r w:rsidRPr="00BC409C">
              <w:t>NOTE 1:</w:t>
            </w:r>
            <w:r w:rsidRPr="00BC409C">
              <w:rPr>
                <w:rFonts w:cs="Arial"/>
                <w:szCs w:val="18"/>
              </w:rPr>
              <w:tab/>
            </w:r>
            <w:r w:rsidRPr="00BC409C">
              <w:t>Mode 2 TDM-ed Type-1 HARQ-ACK codebook is generated based on the union TDRA tables from unicast and multicast and the union of k1 sets from unicast and multicast.</w:t>
            </w:r>
          </w:p>
          <w:p w14:paraId="794532F1" w14:textId="77777777" w:rsidR="003A1E5F" w:rsidRPr="00BC409C" w:rsidRDefault="003A1E5F" w:rsidP="00423E00">
            <w:pPr>
              <w:pStyle w:val="TAN"/>
            </w:pPr>
            <w:r w:rsidRPr="00BC409C">
              <w:t>NOTE 2:</w:t>
            </w:r>
            <w:r w:rsidRPr="00BC409C">
              <w:rPr>
                <w:rFonts w:cs="Arial"/>
                <w:szCs w:val="18"/>
              </w:rPr>
              <w:tab/>
            </w:r>
            <w:r w:rsidRPr="00BC409C">
              <w:t>The Type-2 HARQ-ACK codebook is generated by concatenating the Type-2 sub-codebook for unicast and the Type-2 sub-codebook for multicast.</w:t>
            </w:r>
          </w:p>
        </w:tc>
        <w:tc>
          <w:tcPr>
            <w:tcW w:w="709" w:type="dxa"/>
          </w:tcPr>
          <w:p w14:paraId="6EC02EA6" w14:textId="77777777" w:rsidR="003A1E5F" w:rsidRPr="00BC409C" w:rsidRDefault="003A1E5F" w:rsidP="00423E00">
            <w:pPr>
              <w:pStyle w:val="TAL"/>
              <w:jc w:val="center"/>
              <w:rPr>
                <w:lang w:eastAsia="ko-KR"/>
              </w:rPr>
            </w:pPr>
            <w:r w:rsidRPr="00BC409C">
              <w:t>BC</w:t>
            </w:r>
          </w:p>
        </w:tc>
        <w:tc>
          <w:tcPr>
            <w:tcW w:w="567" w:type="dxa"/>
          </w:tcPr>
          <w:p w14:paraId="5DCA941C" w14:textId="77777777" w:rsidR="003A1E5F" w:rsidRPr="00BC409C" w:rsidRDefault="003A1E5F" w:rsidP="00423E00">
            <w:pPr>
              <w:pStyle w:val="TAL"/>
              <w:jc w:val="center"/>
            </w:pPr>
            <w:r w:rsidRPr="00BC409C">
              <w:t>No</w:t>
            </w:r>
          </w:p>
        </w:tc>
        <w:tc>
          <w:tcPr>
            <w:tcW w:w="709" w:type="dxa"/>
          </w:tcPr>
          <w:p w14:paraId="3FA0CF1D" w14:textId="77777777" w:rsidR="003A1E5F" w:rsidRPr="00BC409C" w:rsidRDefault="003A1E5F" w:rsidP="00423E00">
            <w:pPr>
              <w:pStyle w:val="TAL"/>
              <w:jc w:val="center"/>
              <w:rPr>
                <w:bCs/>
                <w:iCs/>
              </w:rPr>
            </w:pPr>
            <w:r w:rsidRPr="00BC409C">
              <w:rPr>
                <w:bCs/>
                <w:iCs/>
              </w:rPr>
              <w:t>N/A</w:t>
            </w:r>
          </w:p>
        </w:tc>
        <w:tc>
          <w:tcPr>
            <w:tcW w:w="728" w:type="dxa"/>
          </w:tcPr>
          <w:p w14:paraId="17365651" w14:textId="77777777" w:rsidR="003A1E5F" w:rsidRPr="00BC409C" w:rsidRDefault="003A1E5F" w:rsidP="00423E00">
            <w:pPr>
              <w:pStyle w:val="TAL"/>
              <w:jc w:val="center"/>
              <w:rPr>
                <w:bCs/>
                <w:iCs/>
              </w:rPr>
            </w:pPr>
            <w:r w:rsidRPr="00BC409C">
              <w:rPr>
                <w:bCs/>
                <w:iCs/>
              </w:rPr>
              <w:t>N/A</w:t>
            </w:r>
          </w:p>
        </w:tc>
      </w:tr>
      <w:tr w:rsidR="003A1E5F" w:rsidRPr="00BC409C" w14:paraId="2A391870" w14:textId="77777777" w:rsidTr="00423E00">
        <w:trPr>
          <w:cantSplit/>
          <w:tblHeader/>
        </w:trPr>
        <w:tc>
          <w:tcPr>
            <w:tcW w:w="6917" w:type="dxa"/>
          </w:tcPr>
          <w:p w14:paraId="25B8E13A" w14:textId="77777777" w:rsidR="003A1E5F" w:rsidRPr="00BC409C" w:rsidRDefault="003A1E5F" w:rsidP="00423E00">
            <w:pPr>
              <w:pStyle w:val="TAL"/>
              <w:rPr>
                <w:b/>
                <w:i/>
              </w:rPr>
            </w:pPr>
            <w:r w:rsidRPr="00BC409C">
              <w:rPr>
                <w:b/>
                <w:i/>
              </w:rPr>
              <w:t>msgA-SUL-r16</w:t>
            </w:r>
          </w:p>
          <w:p w14:paraId="40A53DB8" w14:textId="77777777" w:rsidR="003A1E5F" w:rsidRPr="00BC409C" w:rsidRDefault="003A1E5F" w:rsidP="00423E00">
            <w:pPr>
              <w:pStyle w:val="TAL"/>
              <w:rPr>
                <w:b/>
                <w:i/>
              </w:rPr>
            </w:pPr>
            <w:r w:rsidRPr="00BC409C">
              <w:rPr>
                <w:rFonts w:cs="Arial"/>
                <w:szCs w:val="18"/>
              </w:rPr>
              <w:t xml:space="preserve">Indicates whether the UE supports MSGA transmission in a band combination including SUL. A UE supporting this feature shall also indicate support of </w:t>
            </w:r>
            <w:r w:rsidRPr="00BC409C">
              <w:rPr>
                <w:rFonts w:cs="Arial"/>
                <w:i/>
                <w:szCs w:val="18"/>
              </w:rPr>
              <w:t>twoStepRACH-r16</w:t>
            </w:r>
            <w:r w:rsidRPr="00BC409C">
              <w:rPr>
                <w:rFonts w:cs="Arial"/>
                <w:szCs w:val="18"/>
              </w:rPr>
              <w:t>.</w:t>
            </w:r>
          </w:p>
        </w:tc>
        <w:tc>
          <w:tcPr>
            <w:tcW w:w="709" w:type="dxa"/>
          </w:tcPr>
          <w:p w14:paraId="1E3D98E8" w14:textId="77777777" w:rsidR="003A1E5F" w:rsidRPr="00BC409C" w:rsidRDefault="003A1E5F" w:rsidP="00423E00">
            <w:pPr>
              <w:pStyle w:val="TAL"/>
              <w:jc w:val="center"/>
              <w:rPr>
                <w:lang w:eastAsia="ko-KR"/>
              </w:rPr>
            </w:pPr>
            <w:r w:rsidRPr="00BC409C">
              <w:rPr>
                <w:lang w:eastAsia="ko-KR"/>
              </w:rPr>
              <w:t>BC</w:t>
            </w:r>
          </w:p>
        </w:tc>
        <w:tc>
          <w:tcPr>
            <w:tcW w:w="567" w:type="dxa"/>
          </w:tcPr>
          <w:p w14:paraId="3C1FC6B0" w14:textId="77777777" w:rsidR="003A1E5F" w:rsidRPr="00BC409C" w:rsidRDefault="003A1E5F" w:rsidP="00423E00">
            <w:pPr>
              <w:pStyle w:val="TAL"/>
              <w:jc w:val="center"/>
            </w:pPr>
            <w:r w:rsidRPr="00BC409C">
              <w:t>No</w:t>
            </w:r>
          </w:p>
        </w:tc>
        <w:tc>
          <w:tcPr>
            <w:tcW w:w="709" w:type="dxa"/>
          </w:tcPr>
          <w:p w14:paraId="2A160F94" w14:textId="77777777" w:rsidR="003A1E5F" w:rsidRPr="00BC409C" w:rsidRDefault="003A1E5F" w:rsidP="00423E00">
            <w:pPr>
              <w:pStyle w:val="TAL"/>
              <w:jc w:val="center"/>
            </w:pPr>
            <w:r w:rsidRPr="00BC409C">
              <w:rPr>
                <w:bCs/>
                <w:iCs/>
              </w:rPr>
              <w:t>N/A</w:t>
            </w:r>
          </w:p>
        </w:tc>
        <w:tc>
          <w:tcPr>
            <w:tcW w:w="728" w:type="dxa"/>
          </w:tcPr>
          <w:p w14:paraId="2B6058BD" w14:textId="77777777" w:rsidR="003A1E5F" w:rsidRPr="00BC409C" w:rsidRDefault="003A1E5F" w:rsidP="00423E00">
            <w:pPr>
              <w:pStyle w:val="TAL"/>
              <w:jc w:val="center"/>
            </w:pPr>
            <w:r w:rsidRPr="00BC409C">
              <w:rPr>
                <w:bCs/>
                <w:iCs/>
              </w:rPr>
              <w:t>N/A</w:t>
            </w:r>
          </w:p>
        </w:tc>
      </w:tr>
      <w:tr w:rsidR="003A1E5F" w:rsidRPr="00BC409C" w14:paraId="112976C7" w14:textId="77777777" w:rsidTr="00423E00">
        <w:trPr>
          <w:cantSplit/>
          <w:tblHeader/>
        </w:trPr>
        <w:tc>
          <w:tcPr>
            <w:tcW w:w="6917" w:type="dxa"/>
          </w:tcPr>
          <w:p w14:paraId="6B6B48FE" w14:textId="77777777" w:rsidR="003A1E5F" w:rsidRPr="00BC409C" w:rsidRDefault="003A1E5F" w:rsidP="00423E00">
            <w:pPr>
              <w:pStyle w:val="TAL"/>
              <w:rPr>
                <w:rFonts w:cs="Arial"/>
                <w:b/>
                <w:bCs/>
                <w:i/>
                <w:iCs/>
                <w:szCs w:val="18"/>
                <w:lang w:eastAsia="en-GB"/>
              </w:rPr>
            </w:pPr>
            <w:r w:rsidRPr="00BC409C">
              <w:rPr>
                <w:rFonts w:cs="Arial"/>
                <w:b/>
                <w:bCs/>
                <w:i/>
                <w:iCs/>
                <w:szCs w:val="18"/>
                <w:lang w:eastAsia="en-GB"/>
              </w:rPr>
              <w:t>mTRP-CSI-EnhancementPerBC-r17</w:t>
            </w:r>
          </w:p>
          <w:p w14:paraId="0DDC1CFB" w14:textId="77777777" w:rsidR="003A1E5F" w:rsidRPr="00BC409C" w:rsidRDefault="003A1E5F" w:rsidP="00423E00">
            <w:pPr>
              <w:pStyle w:val="TAL"/>
              <w:rPr>
                <w:rFonts w:cs="Arial"/>
                <w:szCs w:val="18"/>
                <w:lang w:eastAsia="en-GB"/>
              </w:rPr>
            </w:pPr>
            <w:r w:rsidRPr="00BC409C">
              <w:rPr>
                <w:rFonts w:cs="Arial"/>
                <w:szCs w:val="18"/>
                <w:lang w:eastAsia="en-GB"/>
              </w:rPr>
              <w:t>Indicates support of CSI enhancements for multi-TRP including support of NZP CSI-RS resource pairs used as CMR (channel measurement resource) pairs for NCJT measurement hypothesis with N=1.</w:t>
            </w:r>
          </w:p>
          <w:p w14:paraId="50508174" w14:textId="77777777" w:rsidR="003A1E5F" w:rsidRPr="00BC409C" w:rsidRDefault="003A1E5F" w:rsidP="00423E00">
            <w:pPr>
              <w:pStyle w:val="TAL"/>
              <w:rPr>
                <w:rFonts w:cs="Arial"/>
                <w:szCs w:val="18"/>
              </w:rPr>
            </w:pPr>
            <w:r w:rsidRPr="00BC409C">
              <w:rPr>
                <w:rFonts w:cs="Arial"/>
                <w:szCs w:val="18"/>
              </w:rPr>
              <w:t>This feature also includes following parameters:</w:t>
            </w:r>
          </w:p>
          <w:p w14:paraId="3B8328CA" w14:textId="77777777" w:rsidR="003A1E5F" w:rsidRPr="00BC409C" w:rsidRDefault="003A1E5F" w:rsidP="00423E00">
            <w:pPr>
              <w:pStyle w:val="B1"/>
              <w:spacing w:after="0"/>
              <w:rPr>
                <w:rFonts w:cs="Arial"/>
                <w:szCs w:val="18"/>
              </w:rPr>
            </w:pPr>
            <w:r w:rsidRPr="00BC409C">
              <w:t>-</w:t>
            </w:r>
            <w:r w:rsidRPr="00BC409C">
              <w:rPr>
                <w:rFonts w:ascii="Arial" w:hAnsi="Arial" w:cs="Arial"/>
                <w:sz w:val="18"/>
                <w:szCs w:val="18"/>
              </w:rPr>
              <w:tab/>
            </w:r>
            <w:r w:rsidRPr="00BC409C">
              <w:rPr>
                <w:rFonts w:ascii="Arial" w:hAnsi="Arial" w:cs="Arial"/>
                <w:i/>
                <w:iCs/>
                <w:sz w:val="18"/>
                <w:szCs w:val="18"/>
              </w:rPr>
              <w:t>maxNumNZP-CSI-RS-r17</w:t>
            </w:r>
            <w:r w:rsidRPr="00BC409C">
              <w:rPr>
                <w:rFonts w:ascii="Arial" w:hAnsi="Arial" w:cs="Arial"/>
                <w:sz w:val="18"/>
                <w:szCs w:val="18"/>
              </w:rPr>
              <w:t xml:space="preserve"> indicates the maximum number of NZP CSI-RS resources in one CSI-RS resource set: Ks,max</w:t>
            </w:r>
          </w:p>
          <w:p w14:paraId="31C0AB92"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i/>
                <w:iCs/>
                <w:sz w:val="18"/>
                <w:szCs w:val="18"/>
              </w:rPr>
              <w:t>cSI-Report-mode-r17</w:t>
            </w:r>
            <w:proofErr w:type="gramEnd"/>
            <w:r w:rsidRPr="00BC409C">
              <w:rPr>
                <w:rFonts w:ascii="Arial" w:hAnsi="Arial" w:cs="Arial"/>
                <w:sz w:val="18"/>
                <w:szCs w:val="18"/>
              </w:rPr>
              <w:t xml:space="preserve"> indicates the CSI report mode selection. Mode indicates mode 1 with X=0, mode2 indicates mode 2, both indicate the support of both mode 1 with X=0 and mode 2.</w:t>
            </w:r>
          </w:p>
          <w:p w14:paraId="4782BFE1"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A list of supported combinations, up to 16, across all CCs simultaneously, where each combination is</w:t>
            </w:r>
          </w:p>
          <w:p w14:paraId="7E07EB48" w14:textId="77777777" w:rsidR="003A1E5F" w:rsidRPr="00BC409C" w:rsidRDefault="003A1E5F" w:rsidP="00423E00">
            <w:pPr>
              <w:pStyle w:val="B2"/>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maxNumTx-Ports-r17</w:t>
            </w:r>
            <w:r w:rsidRPr="00BC409C">
              <w:rPr>
                <w:rFonts w:ascii="Arial" w:hAnsi="Arial" w:cs="Arial"/>
                <w:sz w:val="18"/>
                <w:szCs w:val="18"/>
              </w:rPr>
              <w:t xml:space="preserve"> indicates the maximum number of Tx ports in one NZP CSI-RS resource associated with an NCJT measurement hypothesis</w:t>
            </w:r>
          </w:p>
          <w:p w14:paraId="10DA337A" w14:textId="77777777" w:rsidR="003A1E5F" w:rsidRPr="00BC409C" w:rsidRDefault="003A1E5F" w:rsidP="00423E00">
            <w:pPr>
              <w:pStyle w:val="B2"/>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maxTotalNumCMR-r17</w:t>
            </w:r>
            <w:r w:rsidRPr="00BC409C">
              <w:rPr>
                <w:rFonts w:ascii="Arial" w:hAnsi="Arial" w:cs="Arial"/>
                <w:sz w:val="18"/>
                <w:szCs w:val="18"/>
              </w:rPr>
              <w:t xml:space="preserve"> indicates the maximum total number of CMRs for NCJT measurement</w:t>
            </w:r>
          </w:p>
          <w:p w14:paraId="1DF58EA3" w14:textId="77777777" w:rsidR="003A1E5F" w:rsidRPr="00BC409C" w:rsidRDefault="003A1E5F" w:rsidP="00423E00">
            <w:pPr>
              <w:pStyle w:val="B2"/>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maxTotalNumTx-PortsNZP-CSI-RS-r17</w:t>
            </w:r>
            <w:r w:rsidRPr="00BC409C">
              <w:rPr>
                <w:rFonts w:ascii="Arial" w:hAnsi="Arial" w:cs="Arial"/>
                <w:sz w:val="18"/>
                <w:szCs w:val="18"/>
              </w:rPr>
              <w:t>: indicates the maximum total number of Tx ports of NZP CSI-RS resources associated with NCJT measurement hypotheses</w:t>
            </w:r>
          </w:p>
          <w:p w14:paraId="706DC958" w14:textId="77777777" w:rsidR="003A1E5F" w:rsidRPr="00BC409C" w:rsidRDefault="003A1E5F" w:rsidP="00423E00">
            <w:pPr>
              <w:pStyle w:val="B1"/>
              <w:spacing w:after="0"/>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i/>
                <w:iCs/>
                <w:sz w:val="18"/>
                <w:szCs w:val="18"/>
              </w:rPr>
              <w:t>codebookMode-NCJT-r17</w:t>
            </w:r>
            <w:proofErr w:type="gramEnd"/>
            <w:r w:rsidRPr="00BC409C">
              <w:rPr>
                <w:rFonts w:ascii="Arial" w:hAnsi="Arial" w:cs="Arial"/>
                <w:sz w:val="18"/>
                <w:szCs w:val="18"/>
              </w:rPr>
              <w:t xml:space="preserve"> indicates the supported codebook modes for NCJT CSI.</w:t>
            </w:r>
          </w:p>
        </w:tc>
        <w:tc>
          <w:tcPr>
            <w:tcW w:w="709" w:type="dxa"/>
          </w:tcPr>
          <w:p w14:paraId="3ED235C5" w14:textId="77777777" w:rsidR="003A1E5F" w:rsidRPr="00BC409C" w:rsidRDefault="003A1E5F" w:rsidP="00423E00">
            <w:pPr>
              <w:pStyle w:val="TAL"/>
              <w:jc w:val="center"/>
              <w:rPr>
                <w:lang w:eastAsia="ko-KR"/>
              </w:rPr>
            </w:pPr>
            <w:r w:rsidRPr="00BC409C">
              <w:t>BC</w:t>
            </w:r>
          </w:p>
        </w:tc>
        <w:tc>
          <w:tcPr>
            <w:tcW w:w="567" w:type="dxa"/>
          </w:tcPr>
          <w:p w14:paraId="2165A9B3" w14:textId="77777777" w:rsidR="003A1E5F" w:rsidRPr="00BC409C" w:rsidRDefault="003A1E5F" w:rsidP="00423E00">
            <w:pPr>
              <w:pStyle w:val="TAL"/>
              <w:jc w:val="center"/>
            </w:pPr>
            <w:r w:rsidRPr="00BC409C">
              <w:t>No</w:t>
            </w:r>
          </w:p>
        </w:tc>
        <w:tc>
          <w:tcPr>
            <w:tcW w:w="709" w:type="dxa"/>
          </w:tcPr>
          <w:p w14:paraId="542BF76A" w14:textId="77777777" w:rsidR="003A1E5F" w:rsidRPr="00BC409C" w:rsidRDefault="003A1E5F" w:rsidP="00423E00">
            <w:pPr>
              <w:pStyle w:val="TAL"/>
              <w:jc w:val="center"/>
              <w:rPr>
                <w:bCs/>
                <w:iCs/>
              </w:rPr>
            </w:pPr>
            <w:r w:rsidRPr="00BC409C">
              <w:rPr>
                <w:bCs/>
                <w:iCs/>
              </w:rPr>
              <w:t>N/A</w:t>
            </w:r>
          </w:p>
        </w:tc>
        <w:tc>
          <w:tcPr>
            <w:tcW w:w="728" w:type="dxa"/>
          </w:tcPr>
          <w:p w14:paraId="35BF90F9" w14:textId="77777777" w:rsidR="003A1E5F" w:rsidRPr="00BC409C" w:rsidRDefault="003A1E5F" w:rsidP="00423E00">
            <w:pPr>
              <w:pStyle w:val="TAL"/>
              <w:jc w:val="center"/>
              <w:rPr>
                <w:bCs/>
                <w:iCs/>
              </w:rPr>
            </w:pPr>
            <w:r w:rsidRPr="00BC409C">
              <w:rPr>
                <w:bCs/>
                <w:iCs/>
              </w:rPr>
              <w:t>N/A</w:t>
            </w:r>
          </w:p>
        </w:tc>
      </w:tr>
      <w:tr w:rsidR="003A1E5F" w:rsidRPr="00BC409C" w14:paraId="4DA5384C" w14:textId="77777777" w:rsidTr="00423E00">
        <w:trPr>
          <w:cantSplit/>
          <w:tblHeader/>
        </w:trPr>
        <w:tc>
          <w:tcPr>
            <w:tcW w:w="6917" w:type="dxa"/>
          </w:tcPr>
          <w:p w14:paraId="7EBE6D5B" w14:textId="77777777" w:rsidR="003A1E5F" w:rsidRPr="00BC409C" w:rsidRDefault="003A1E5F" w:rsidP="00423E00">
            <w:pPr>
              <w:pStyle w:val="TAL"/>
              <w:rPr>
                <w:b/>
                <w:bCs/>
                <w:i/>
                <w:iCs/>
              </w:rPr>
            </w:pPr>
            <w:r w:rsidRPr="00BC409C">
              <w:rPr>
                <w:b/>
                <w:bCs/>
                <w:i/>
                <w:iCs/>
              </w:rPr>
              <w:lastRenderedPageBreak/>
              <w:t>multiCell-PDSCH-DCI-1-3-DiffSCS-r18</w:t>
            </w:r>
          </w:p>
          <w:p w14:paraId="6A763DAF" w14:textId="77777777" w:rsidR="003A1E5F" w:rsidRPr="00BC409C" w:rsidRDefault="003A1E5F" w:rsidP="00423E00">
            <w:pPr>
              <w:pStyle w:val="TAL"/>
            </w:pPr>
            <w:r w:rsidRPr="00BC409C">
              <w:t>Indicates whether the UE supports monitoring DCI format 1_3 for DL scheduling where scheduling cell is not included in a set of cells in same PUCCH group and supports Type-2 for 'Antenna port(s)' field.</w:t>
            </w:r>
          </w:p>
          <w:p w14:paraId="5529458E" w14:textId="77777777" w:rsidR="003A1E5F" w:rsidRPr="00BC409C" w:rsidRDefault="003A1E5F" w:rsidP="00423E00">
            <w:pPr>
              <w:pStyle w:val="TAL"/>
            </w:pPr>
            <w:r w:rsidRPr="00BC409C">
              <w:t>The number of unicast DL DCIs to process per N consecutive slots of scheduling cell for a set of cells configured for multi-cell PDSCH scheduling by DCI format 1_3;</w:t>
            </w:r>
          </w:p>
          <w:p w14:paraId="2B5E3067"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t>One DCI format 1_3 for the set of cells and,</w:t>
            </w:r>
          </w:p>
          <w:p w14:paraId="5773B4C3"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t>One unicast DL DCI formats 1_0/1_1/1_2 (if supported) for each of the cells that are not scheduled by DCI 1_3</w:t>
            </w:r>
          </w:p>
          <w:p w14:paraId="0CEA7269"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t>For low-to-high SCS, N = 1.</w:t>
            </w:r>
          </w:p>
          <w:p w14:paraId="1933EA42"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t>For high-to-low SCS, N is based on pair of (scheduling CC SCS, scheduled CC SCS): N=2 for (30,15), (60,30), (120,60) and N=4 for (60,15), (120,30), N = 8 for (120,15)</w:t>
            </w:r>
          </w:p>
          <w:p w14:paraId="77AE9DB8" w14:textId="77777777" w:rsidR="003A1E5F" w:rsidRPr="00BC409C" w:rsidRDefault="003A1E5F" w:rsidP="00423E00">
            <w:pPr>
              <w:pStyle w:val="TAL"/>
            </w:pPr>
            <w:r w:rsidRPr="00BC409C">
              <w:t xml:space="preserve">The UE monitors SS set(s) for DCI format 1_3 for a set of cells when search space set configurations for DCI format 1_3 for the set of cells with the same </w:t>
            </w:r>
            <w:r w:rsidRPr="00BC409C">
              <w:rPr>
                <w:i/>
                <w:iCs/>
              </w:rPr>
              <w:t>searchSpaceId</w:t>
            </w:r>
            <w:r w:rsidRPr="00BC409C">
              <w:t xml:space="preserve"> are provided on both the scheduling cell and a serving cell in the set of cells. Scheduling cell is PCell or SCell, and a set of cells includes only SCells.</w:t>
            </w:r>
          </w:p>
          <w:p w14:paraId="00E5A172" w14:textId="77777777" w:rsidR="003A1E5F" w:rsidRPr="00BC409C" w:rsidRDefault="003A1E5F" w:rsidP="00423E00">
            <w:pPr>
              <w:pStyle w:val="TAL"/>
            </w:pPr>
            <w:r w:rsidRPr="00BC409C">
              <w:t>The capability signalling comprises the following parameters:</w:t>
            </w:r>
          </w:p>
          <w:p w14:paraId="046F40CC"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proofErr w:type="gramStart"/>
            <w:r w:rsidRPr="00BC409C">
              <w:rPr>
                <w:rFonts w:ascii="Arial" w:hAnsi="Arial" w:cs="Arial"/>
                <w:i/>
                <w:iCs/>
                <w:sz w:val="18"/>
                <w:szCs w:val="18"/>
              </w:rPr>
              <w:t>coScheduledCellSCS-r18</w:t>
            </w:r>
            <w:proofErr w:type="gramEnd"/>
            <w:r w:rsidRPr="00BC409C">
              <w:rPr>
                <w:rFonts w:ascii="Arial" w:hAnsi="Arial" w:cs="Arial"/>
                <w:sz w:val="18"/>
                <w:szCs w:val="18"/>
              </w:rPr>
              <w:t xml:space="preserve"> indicates scheduling cell and co-scheduled cells have different SCS. The set of co-scheduled cells share the same SCS and carrier</w:t>
            </w:r>
            <w:r w:rsidRPr="00BC409C">
              <w:rPr>
                <w:rFonts w:ascii="Arial" w:eastAsia="MS Mincho" w:hAnsi="Arial" w:cs="Arial"/>
                <w:sz w:val="18"/>
                <w:szCs w:val="18"/>
              </w:rPr>
              <w:t xml:space="preserve"> type.</w:t>
            </w:r>
          </w:p>
          <w:p w14:paraId="3B15964C"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proofErr w:type="gramStart"/>
            <w:r w:rsidRPr="00BC409C">
              <w:rPr>
                <w:rFonts w:ascii="Arial" w:hAnsi="Arial" w:cs="Arial"/>
                <w:i/>
                <w:iCs/>
                <w:sz w:val="18"/>
                <w:szCs w:val="18"/>
              </w:rPr>
              <w:t>combinationCarrierType-r18</w:t>
            </w:r>
            <w:proofErr w:type="gramEnd"/>
            <w:r w:rsidRPr="00BC409C">
              <w:rPr>
                <w:rFonts w:ascii="Arial" w:hAnsi="Arial" w:cs="Arial"/>
                <w:sz w:val="18"/>
                <w:szCs w:val="18"/>
              </w:rPr>
              <w:t xml:space="preserve"> indicates scheduling cell and co-scheduled cells have same or different carrier type (FR1 licensed FDD or FR1 licensed TDD or FR1 unlicensed TDD or FR2-1 or FR2-2).</w:t>
            </w:r>
          </w:p>
          <w:p w14:paraId="4633ABD3"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proofErr w:type="gramStart"/>
            <w:r w:rsidRPr="00BC409C">
              <w:rPr>
                <w:rFonts w:ascii="Arial" w:hAnsi="Arial" w:cs="Arial"/>
                <w:i/>
                <w:iCs/>
                <w:sz w:val="18"/>
                <w:szCs w:val="18"/>
              </w:rPr>
              <w:t>maxNumberCoScheduledCell-r18</w:t>
            </w:r>
            <w:proofErr w:type="gramEnd"/>
            <w:r w:rsidRPr="00BC409C">
              <w:rPr>
                <w:rFonts w:ascii="Arial" w:hAnsi="Arial" w:cs="Arial"/>
                <w:sz w:val="18"/>
                <w:szCs w:val="18"/>
              </w:rPr>
              <w:t xml:space="preserve"> indicates the max number of co-scheduled cells per set of cells supported by UE.</w:t>
            </w:r>
          </w:p>
          <w:p w14:paraId="4753A773"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proofErr w:type="gramStart"/>
            <w:r w:rsidRPr="00BC409C">
              <w:rPr>
                <w:rFonts w:ascii="Arial" w:hAnsi="Arial" w:cs="Arial"/>
                <w:i/>
                <w:iCs/>
                <w:sz w:val="18"/>
                <w:szCs w:val="18"/>
              </w:rPr>
              <w:t>maxNumberSetsOfCellAcrossPUCCH-Group-r18</w:t>
            </w:r>
            <w:proofErr w:type="gramEnd"/>
            <w:r w:rsidRPr="00BC409C">
              <w:rPr>
                <w:rFonts w:ascii="Arial" w:hAnsi="Arial" w:cs="Arial"/>
                <w:sz w:val="18"/>
                <w:szCs w:val="18"/>
              </w:rPr>
              <w:t xml:space="preserve"> indicates the max number of sets of cells supported by UE across PUCCH groups.</w:t>
            </w:r>
          </w:p>
          <w:p w14:paraId="6F4BD2E5"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proofErr w:type="gramStart"/>
            <w:r w:rsidRPr="00BC409C">
              <w:rPr>
                <w:rFonts w:ascii="Arial" w:hAnsi="Arial" w:cs="Arial"/>
                <w:i/>
                <w:iCs/>
                <w:sz w:val="18"/>
                <w:szCs w:val="18"/>
              </w:rPr>
              <w:t>maxNumberSetsOfCellScheduling-r18</w:t>
            </w:r>
            <w:proofErr w:type="gramEnd"/>
            <w:r w:rsidRPr="00BC409C">
              <w:rPr>
                <w:rFonts w:ascii="Arial" w:hAnsi="Arial" w:cs="Arial"/>
                <w:sz w:val="18"/>
                <w:szCs w:val="18"/>
              </w:rPr>
              <w:t xml:space="preserve"> indicates the max number of sets of cells supported by UE for a same scheduling cell.</w:t>
            </w:r>
          </w:p>
          <w:p w14:paraId="4AE69F84"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proofErr w:type="gramStart"/>
            <w:r w:rsidRPr="00BC409C">
              <w:rPr>
                <w:rFonts w:ascii="Arial" w:hAnsi="Arial" w:cs="Arial"/>
                <w:i/>
                <w:iCs/>
                <w:sz w:val="18"/>
                <w:szCs w:val="18"/>
              </w:rPr>
              <w:t>harqFeedbackType-r18</w:t>
            </w:r>
            <w:proofErr w:type="gramEnd"/>
            <w:r w:rsidRPr="00BC409C">
              <w:rPr>
                <w:rFonts w:ascii="Arial" w:hAnsi="Arial" w:cs="Arial"/>
                <w:sz w:val="18"/>
                <w:szCs w:val="18"/>
              </w:rPr>
              <w:t xml:space="preserve"> indicates the supported HARQ feedback types. The UE shall report the same value for all BCs supporting </w:t>
            </w:r>
            <w:r w:rsidRPr="00BC409C">
              <w:rPr>
                <w:rFonts w:ascii="Arial" w:hAnsi="Arial" w:cs="Arial"/>
                <w:i/>
                <w:iCs/>
                <w:sz w:val="18"/>
                <w:szCs w:val="18"/>
              </w:rPr>
              <w:t xml:space="preserve">multiCell-PDSCH-DCI-1-3-DiffSCS-r18, </w:t>
            </w:r>
            <w:r w:rsidRPr="00BC409C">
              <w:rPr>
                <w:rFonts w:ascii="Arial" w:hAnsi="Arial" w:cs="Arial"/>
                <w:sz w:val="18"/>
                <w:szCs w:val="18"/>
              </w:rPr>
              <w:t xml:space="preserve">i.e. The UE shall report the same value for all supported BCs with </w:t>
            </w:r>
            <w:r w:rsidRPr="00BC409C">
              <w:rPr>
                <w:rFonts w:ascii="Arial" w:hAnsi="Arial" w:cs="Arial"/>
                <w:i/>
                <w:iCs/>
                <w:sz w:val="18"/>
                <w:szCs w:val="18"/>
              </w:rPr>
              <w:t>multiCell-PDSCH-DCI-1-3-DiffSCS-r18</w:t>
            </w:r>
            <w:r w:rsidRPr="00BC409C">
              <w:rPr>
                <w:rFonts w:ascii="Arial" w:hAnsi="Arial" w:cs="Arial"/>
                <w:sz w:val="18"/>
                <w:szCs w:val="18"/>
              </w:rPr>
              <w:t xml:space="preserve"> reported.</w:t>
            </w:r>
          </w:p>
          <w:p w14:paraId="0C825C41"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proofErr w:type="gramStart"/>
            <w:r w:rsidRPr="00BC409C">
              <w:rPr>
                <w:rFonts w:ascii="Arial" w:hAnsi="Arial" w:cs="Arial"/>
                <w:i/>
                <w:iCs/>
                <w:sz w:val="18"/>
                <w:szCs w:val="18"/>
              </w:rPr>
              <w:t>coScheduledCellIndicationScheme-r18</w:t>
            </w:r>
            <w:proofErr w:type="gramEnd"/>
            <w:r w:rsidRPr="00BC409C">
              <w:rPr>
                <w:rFonts w:ascii="Arial" w:hAnsi="Arial" w:cs="Arial"/>
                <w:sz w:val="18"/>
                <w:szCs w:val="18"/>
              </w:rPr>
              <w:t xml:space="preserve"> indicates the supported co-scheduled cell indication schemes.</w:t>
            </w:r>
          </w:p>
          <w:p w14:paraId="0019E02A" w14:textId="77777777" w:rsidR="003A1E5F" w:rsidRPr="00BC409C" w:rsidRDefault="003A1E5F" w:rsidP="00423E00">
            <w:pPr>
              <w:pStyle w:val="TAL"/>
            </w:pPr>
          </w:p>
          <w:p w14:paraId="7BB967B9" w14:textId="77777777" w:rsidR="003A1E5F" w:rsidRPr="00BC409C" w:rsidRDefault="003A1E5F" w:rsidP="00423E00">
            <w:pPr>
              <w:pStyle w:val="TAN"/>
            </w:pPr>
            <w:r w:rsidRPr="00BC409C">
              <w:t>NOTE 1:</w:t>
            </w:r>
            <w:r w:rsidRPr="00BC409C">
              <w:tab/>
              <w:t xml:space="preserve">Support of CCS with DL DCI formats 1_1/1_2 is according to </w:t>
            </w:r>
            <w:r w:rsidRPr="00BC409C">
              <w:rPr>
                <w:i/>
                <w:iCs/>
              </w:rPr>
              <w:t>crossCarrierSchedulingDL-DiffSCS-r16</w:t>
            </w:r>
            <w:r w:rsidRPr="00BC409C">
              <w:t>.</w:t>
            </w:r>
          </w:p>
          <w:p w14:paraId="12CD1474" w14:textId="77777777" w:rsidR="003A1E5F" w:rsidRPr="00BC409C" w:rsidRDefault="003A1E5F" w:rsidP="00423E00">
            <w:pPr>
              <w:pStyle w:val="TAN"/>
              <w:rPr>
                <w:b/>
                <w:bCs/>
                <w:i/>
                <w:iCs/>
                <w:lang w:eastAsia="en-GB"/>
              </w:rPr>
            </w:pPr>
            <w:r w:rsidRPr="00BC409C">
              <w:t>NOTE 2:</w:t>
            </w:r>
            <w:r w:rsidRPr="00BC409C">
              <w:tab/>
              <w:t>480/960 kHz SCS is not applicable to multi-cell scheduling with DCI format 1_3.</w:t>
            </w:r>
          </w:p>
        </w:tc>
        <w:tc>
          <w:tcPr>
            <w:tcW w:w="709" w:type="dxa"/>
          </w:tcPr>
          <w:p w14:paraId="60966B00" w14:textId="77777777" w:rsidR="003A1E5F" w:rsidRPr="00BC409C" w:rsidRDefault="003A1E5F" w:rsidP="00423E00">
            <w:pPr>
              <w:pStyle w:val="TAL"/>
              <w:jc w:val="center"/>
            </w:pPr>
            <w:r w:rsidRPr="00BC409C">
              <w:t>BC</w:t>
            </w:r>
          </w:p>
        </w:tc>
        <w:tc>
          <w:tcPr>
            <w:tcW w:w="567" w:type="dxa"/>
          </w:tcPr>
          <w:p w14:paraId="0593B612" w14:textId="77777777" w:rsidR="003A1E5F" w:rsidRPr="00BC409C" w:rsidRDefault="003A1E5F" w:rsidP="00423E00">
            <w:pPr>
              <w:pStyle w:val="TAL"/>
              <w:jc w:val="center"/>
            </w:pPr>
            <w:r w:rsidRPr="00BC409C">
              <w:t>No</w:t>
            </w:r>
          </w:p>
        </w:tc>
        <w:tc>
          <w:tcPr>
            <w:tcW w:w="709" w:type="dxa"/>
          </w:tcPr>
          <w:p w14:paraId="0EBC8691" w14:textId="77777777" w:rsidR="003A1E5F" w:rsidRPr="00BC409C" w:rsidRDefault="003A1E5F" w:rsidP="00423E00">
            <w:pPr>
              <w:pStyle w:val="TAL"/>
              <w:jc w:val="center"/>
              <w:rPr>
                <w:bCs/>
                <w:iCs/>
              </w:rPr>
            </w:pPr>
            <w:r w:rsidRPr="00BC409C">
              <w:rPr>
                <w:bCs/>
                <w:iCs/>
              </w:rPr>
              <w:t>N/A</w:t>
            </w:r>
          </w:p>
        </w:tc>
        <w:tc>
          <w:tcPr>
            <w:tcW w:w="728" w:type="dxa"/>
          </w:tcPr>
          <w:p w14:paraId="71831ABA" w14:textId="77777777" w:rsidR="003A1E5F" w:rsidRPr="00BC409C" w:rsidRDefault="003A1E5F" w:rsidP="00423E00">
            <w:pPr>
              <w:pStyle w:val="TAL"/>
              <w:jc w:val="center"/>
              <w:rPr>
                <w:bCs/>
                <w:iCs/>
              </w:rPr>
            </w:pPr>
            <w:r w:rsidRPr="00BC409C">
              <w:rPr>
                <w:bCs/>
                <w:iCs/>
              </w:rPr>
              <w:t>N/A</w:t>
            </w:r>
          </w:p>
        </w:tc>
      </w:tr>
      <w:tr w:rsidR="003A1E5F" w:rsidRPr="00BC409C" w14:paraId="3EFF3713" w14:textId="77777777" w:rsidTr="00423E00">
        <w:trPr>
          <w:cantSplit/>
          <w:tblHeader/>
        </w:trPr>
        <w:tc>
          <w:tcPr>
            <w:tcW w:w="6917" w:type="dxa"/>
          </w:tcPr>
          <w:p w14:paraId="566D96A5" w14:textId="77777777" w:rsidR="003A1E5F" w:rsidRPr="00BC409C" w:rsidRDefault="003A1E5F" w:rsidP="00423E00">
            <w:pPr>
              <w:pStyle w:val="TAL"/>
              <w:rPr>
                <w:b/>
                <w:bCs/>
                <w:i/>
                <w:iCs/>
              </w:rPr>
            </w:pPr>
            <w:r w:rsidRPr="00BC409C">
              <w:rPr>
                <w:b/>
                <w:bCs/>
                <w:i/>
                <w:iCs/>
              </w:rPr>
              <w:lastRenderedPageBreak/>
              <w:t>multiCell-PDSCH-DCI-1-3-SameSCS-r18</w:t>
            </w:r>
          </w:p>
          <w:p w14:paraId="45392C61" w14:textId="77777777" w:rsidR="003A1E5F" w:rsidRPr="00BC409C" w:rsidRDefault="003A1E5F" w:rsidP="00423E00">
            <w:pPr>
              <w:pStyle w:val="TAL"/>
            </w:pPr>
            <w:r w:rsidRPr="00BC409C">
              <w:t>Indicates whether the UE supports monitoring DCI format 1_3 for DL scheduling with same SCS between scheduling cell and cells in the set and supports Type-2 for 'Antenna port(s)' field.</w:t>
            </w:r>
          </w:p>
          <w:p w14:paraId="3D68696B" w14:textId="77777777" w:rsidR="003A1E5F" w:rsidRPr="00BC409C" w:rsidRDefault="003A1E5F" w:rsidP="00423E00">
            <w:pPr>
              <w:pStyle w:val="TAL"/>
            </w:pPr>
            <w:r w:rsidRPr="00BC409C">
              <w:t>The number of unicast DL DCIs to process per slot of scheduling cell for a set of cells configured for multi-cell PDSCH scheduling by DCI format 1_3:</w:t>
            </w:r>
          </w:p>
          <w:p w14:paraId="69A10217"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One DCI format 1_3 for the set of cells and,</w:t>
            </w:r>
          </w:p>
          <w:p w14:paraId="60DA0C7D"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One unicast DL DCI formats 1_0/1_1/1_2 (if supported) for each of the cells that are not scheduled by DCI 1_3.</w:t>
            </w:r>
          </w:p>
          <w:p w14:paraId="281DF2F9" w14:textId="77777777" w:rsidR="003A1E5F" w:rsidRPr="00BC409C" w:rsidRDefault="003A1E5F" w:rsidP="00423E00">
            <w:pPr>
              <w:pStyle w:val="TAL"/>
            </w:pPr>
            <w:r w:rsidRPr="00BC409C">
              <w:t xml:space="preserve">Scheduling cell is PCell if set of cells includes PCell, and scheduling cell is PCell or </w:t>
            </w:r>
            <w:proofErr w:type="gramStart"/>
            <w:r w:rsidRPr="00BC409C">
              <w:t>an</w:t>
            </w:r>
            <w:proofErr w:type="gramEnd"/>
            <w:r w:rsidRPr="00BC409C">
              <w:t xml:space="preserve"> SCell if set of cells includes only SCells.</w:t>
            </w:r>
          </w:p>
          <w:p w14:paraId="1FFF12F3" w14:textId="77777777" w:rsidR="003A1E5F" w:rsidRPr="00BC409C" w:rsidRDefault="003A1E5F" w:rsidP="00423E00">
            <w:pPr>
              <w:pStyle w:val="TAL"/>
            </w:pPr>
            <w:r w:rsidRPr="00BC409C">
              <w:t>The UE monitors SS set(s) for DCI format 1_3 for a set of cells for the following cases:</w:t>
            </w:r>
          </w:p>
          <w:p w14:paraId="1786BB9D"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Search space set configuration for DCI format 1_3 for the set of cells is provided only on the scheduling cell, or;</w:t>
            </w:r>
          </w:p>
          <w:p w14:paraId="26D82684"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 xml:space="preserve">Search space set configurations for DCI format 1_3 for the set of cells with the same </w:t>
            </w:r>
            <w:r w:rsidRPr="00BC409C">
              <w:rPr>
                <w:rFonts w:ascii="Arial" w:hAnsi="Arial" w:cs="Arial"/>
                <w:i/>
                <w:iCs/>
                <w:sz w:val="18"/>
                <w:szCs w:val="18"/>
              </w:rPr>
              <w:t>searchSpaceId</w:t>
            </w:r>
            <w:r w:rsidRPr="00BC409C">
              <w:rPr>
                <w:rFonts w:ascii="Arial" w:hAnsi="Arial" w:cs="Arial"/>
                <w:sz w:val="18"/>
                <w:szCs w:val="18"/>
              </w:rPr>
              <w:t xml:space="preserve"> are provided on both the scheduling cell and a serving cell in the set of cells with the scheduling cell being not in the set of cells.</w:t>
            </w:r>
          </w:p>
          <w:p w14:paraId="4D4A5D6F"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 xml:space="preserve">A UE supporting this capability can additionally report </w:t>
            </w:r>
            <w:r w:rsidRPr="00BC409C">
              <w:rPr>
                <w:rFonts w:ascii="Arial" w:hAnsi="Arial" w:cs="Arial"/>
                <w:i/>
                <w:iCs/>
                <w:sz w:val="18"/>
                <w:szCs w:val="18"/>
              </w:rPr>
              <w:t>supportOfSearchSpace-r18</w:t>
            </w:r>
            <w:r w:rsidRPr="00BC409C">
              <w:rPr>
                <w:rFonts w:ascii="Arial" w:hAnsi="Arial" w:cs="Arial"/>
                <w:sz w:val="18"/>
                <w:szCs w:val="18"/>
              </w:rPr>
              <w:t xml:space="preserve"> to indicate whether the UE supports search space set configurations for DCI format 1_3 for the set of cells with the same searchSpaceId are provided on both the scheduling cell and a serving cell in the set of cells with the scheduling cell being in the set of cells.</w:t>
            </w:r>
          </w:p>
          <w:p w14:paraId="38EF501B" w14:textId="77777777" w:rsidR="003A1E5F" w:rsidRPr="00BC409C" w:rsidRDefault="003A1E5F" w:rsidP="00423E00">
            <w:pPr>
              <w:pStyle w:val="TAL"/>
            </w:pPr>
            <w:r w:rsidRPr="00BC409C">
              <w:t>The capability signalling comprises the following parameters:</w:t>
            </w:r>
          </w:p>
          <w:p w14:paraId="4FE0DB0C"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proofErr w:type="gramStart"/>
            <w:r w:rsidRPr="00BC409C">
              <w:rPr>
                <w:rFonts w:ascii="Arial" w:hAnsi="Arial" w:cs="Arial"/>
                <w:i/>
                <w:iCs/>
                <w:sz w:val="18"/>
                <w:szCs w:val="18"/>
              </w:rPr>
              <w:t>coScheduledCellSCS-r18</w:t>
            </w:r>
            <w:proofErr w:type="gramEnd"/>
            <w:r w:rsidRPr="00BC409C">
              <w:rPr>
                <w:rFonts w:ascii="Arial" w:hAnsi="Arial" w:cs="Arial"/>
                <w:sz w:val="18"/>
                <w:szCs w:val="18"/>
              </w:rPr>
              <w:t xml:space="preserve"> indicates scheduling cell and co-scheduled cells have same SCS and carrier type.</w:t>
            </w:r>
          </w:p>
          <w:p w14:paraId="004040E4"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proofErr w:type="gramStart"/>
            <w:r w:rsidRPr="00BC409C">
              <w:rPr>
                <w:rFonts w:ascii="Arial" w:hAnsi="Arial" w:cs="Arial"/>
                <w:i/>
                <w:iCs/>
                <w:sz w:val="18"/>
                <w:szCs w:val="18"/>
              </w:rPr>
              <w:t>maxNumberCoScheduledCell-r18</w:t>
            </w:r>
            <w:proofErr w:type="gramEnd"/>
            <w:r w:rsidRPr="00BC409C">
              <w:rPr>
                <w:rFonts w:ascii="Arial" w:hAnsi="Arial" w:cs="Arial"/>
                <w:sz w:val="18"/>
                <w:szCs w:val="18"/>
              </w:rPr>
              <w:t xml:space="preserve"> indicates the max number of co-scheduled cells per set of cells supported by UE.</w:t>
            </w:r>
          </w:p>
          <w:p w14:paraId="3C062306"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proofErr w:type="gramStart"/>
            <w:r w:rsidRPr="00BC409C">
              <w:rPr>
                <w:rFonts w:ascii="Arial" w:hAnsi="Arial" w:cs="Arial"/>
                <w:i/>
                <w:iCs/>
                <w:sz w:val="18"/>
                <w:szCs w:val="18"/>
              </w:rPr>
              <w:t>maxNumberSetsOfCellAcrossPUCCH-Group-r18</w:t>
            </w:r>
            <w:proofErr w:type="gramEnd"/>
            <w:r w:rsidRPr="00BC409C">
              <w:rPr>
                <w:rFonts w:ascii="Arial" w:hAnsi="Arial" w:cs="Arial"/>
                <w:sz w:val="18"/>
                <w:szCs w:val="18"/>
              </w:rPr>
              <w:t xml:space="preserve"> indicates the max number of sets of cells supported by UE across PUCCH groups.</w:t>
            </w:r>
          </w:p>
          <w:p w14:paraId="527A7FDC"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proofErr w:type="gramStart"/>
            <w:r w:rsidRPr="00BC409C">
              <w:rPr>
                <w:rFonts w:ascii="Arial" w:hAnsi="Arial" w:cs="Arial"/>
                <w:i/>
                <w:iCs/>
                <w:sz w:val="18"/>
                <w:szCs w:val="18"/>
              </w:rPr>
              <w:t>maxNumberSetsOfCellScheduling-r18</w:t>
            </w:r>
            <w:proofErr w:type="gramEnd"/>
            <w:r w:rsidRPr="00BC409C">
              <w:rPr>
                <w:rFonts w:ascii="Arial" w:hAnsi="Arial" w:cs="Arial"/>
                <w:sz w:val="18"/>
                <w:szCs w:val="18"/>
              </w:rPr>
              <w:t xml:space="preserve"> indicates the max number of sets of cells supported by UE for a same scheduling cell.</w:t>
            </w:r>
          </w:p>
          <w:p w14:paraId="40880B9D"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proofErr w:type="gramStart"/>
            <w:r w:rsidRPr="00BC409C">
              <w:rPr>
                <w:rFonts w:ascii="Arial" w:hAnsi="Arial" w:cs="Arial"/>
                <w:i/>
                <w:iCs/>
                <w:sz w:val="18"/>
                <w:szCs w:val="18"/>
              </w:rPr>
              <w:t>harqFeedbackType-r18</w:t>
            </w:r>
            <w:proofErr w:type="gramEnd"/>
            <w:r w:rsidRPr="00BC409C">
              <w:rPr>
                <w:rFonts w:ascii="Arial" w:hAnsi="Arial" w:cs="Arial"/>
                <w:sz w:val="18"/>
                <w:szCs w:val="18"/>
              </w:rPr>
              <w:t xml:space="preserve"> indicates the supported HARQ feedback types. The UE shall report the same value for all BC supporting </w:t>
            </w:r>
            <w:r w:rsidRPr="00BC409C">
              <w:rPr>
                <w:rFonts w:ascii="Arial" w:hAnsi="Arial" w:cs="Arial"/>
                <w:i/>
                <w:iCs/>
                <w:sz w:val="18"/>
                <w:szCs w:val="18"/>
              </w:rPr>
              <w:t xml:space="preserve">multiCell-PDSCH-DCI-1-3-SameSCS-r18, </w:t>
            </w:r>
            <w:r w:rsidRPr="00BC409C">
              <w:rPr>
                <w:rFonts w:ascii="Arial" w:hAnsi="Arial" w:cs="Arial"/>
                <w:sz w:val="18"/>
                <w:szCs w:val="18"/>
              </w:rPr>
              <w:t xml:space="preserve">i.e. The UE shall report the same value for all supported BCs with </w:t>
            </w:r>
            <w:r w:rsidRPr="00BC409C">
              <w:rPr>
                <w:rFonts w:ascii="Arial" w:hAnsi="Arial" w:cs="Arial"/>
                <w:i/>
                <w:iCs/>
                <w:sz w:val="18"/>
                <w:szCs w:val="18"/>
              </w:rPr>
              <w:t>multiCell-PDSCH-DCI-1-3-SameSCS-r18</w:t>
            </w:r>
            <w:r w:rsidRPr="00BC409C">
              <w:rPr>
                <w:rFonts w:ascii="Arial" w:hAnsi="Arial" w:cs="Arial"/>
                <w:sz w:val="18"/>
                <w:szCs w:val="18"/>
              </w:rPr>
              <w:t xml:space="preserve"> reported.</w:t>
            </w:r>
          </w:p>
          <w:p w14:paraId="3E326711" w14:textId="77777777" w:rsidR="003A1E5F" w:rsidRPr="00BC409C" w:rsidRDefault="003A1E5F" w:rsidP="00423E00">
            <w:pPr>
              <w:pStyle w:val="B1"/>
              <w:spacing w:after="0"/>
              <w:rPr>
                <w:rFonts w:cs="Arial"/>
                <w:szCs w:val="18"/>
              </w:rPr>
            </w:pPr>
            <w:r w:rsidRPr="00BC409C">
              <w:rPr>
                <w:rFonts w:ascii="Arial" w:hAnsi="Arial" w:cs="Arial"/>
                <w:i/>
                <w:iCs/>
                <w:sz w:val="18"/>
                <w:szCs w:val="18"/>
              </w:rPr>
              <w:t>-</w:t>
            </w:r>
            <w:r w:rsidRPr="00BC409C">
              <w:rPr>
                <w:rFonts w:ascii="Arial" w:hAnsi="Arial" w:cs="Arial"/>
                <w:sz w:val="18"/>
                <w:szCs w:val="18"/>
              </w:rPr>
              <w:tab/>
            </w:r>
            <w:proofErr w:type="gramStart"/>
            <w:r w:rsidRPr="00BC409C">
              <w:rPr>
                <w:rFonts w:ascii="Arial" w:hAnsi="Arial" w:cs="Arial"/>
                <w:i/>
                <w:iCs/>
                <w:sz w:val="18"/>
                <w:szCs w:val="18"/>
              </w:rPr>
              <w:t>coScheduledCellIndicationScheme-r18</w:t>
            </w:r>
            <w:proofErr w:type="gramEnd"/>
            <w:r w:rsidRPr="00BC409C">
              <w:rPr>
                <w:rFonts w:ascii="Arial" w:hAnsi="Arial" w:cs="Arial"/>
                <w:sz w:val="18"/>
                <w:szCs w:val="18"/>
              </w:rPr>
              <w:t xml:space="preserve"> indicates the supported co-scheduled cell indication schemes.</w:t>
            </w:r>
          </w:p>
          <w:p w14:paraId="2EA8D9A2" w14:textId="77777777" w:rsidR="003A1E5F" w:rsidRPr="00BC409C" w:rsidRDefault="003A1E5F" w:rsidP="00423E00">
            <w:pPr>
              <w:pStyle w:val="TAL"/>
            </w:pPr>
            <w:r w:rsidRPr="00BC409C">
              <w:t xml:space="preserve">When multiple values are reported in </w:t>
            </w:r>
            <w:r w:rsidRPr="00BC409C">
              <w:rPr>
                <w:rFonts w:cs="Arial"/>
                <w:i/>
                <w:iCs/>
                <w:szCs w:val="18"/>
              </w:rPr>
              <w:t>coScheduledCellSCS-r18</w:t>
            </w:r>
            <w:r w:rsidRPr="00BC409C">
              <w:rPr>
                <w:rFonts w:cs="Arial"/>
                <w:szCs w:val="18"/>
              </w:rPr>
              <w:t xml:space="preserve"> </w:t>
            </w:r>
            <w:r w:rsidRPr="00BC409C">
              <w:t xml:space="preserve">and if scheduling cell is not included in the set of cells, the UE supports multi-cell PDSCH scheduling by DCI format 1_3 from one carrier type, indicated in </w:t>
            </w:r>
            <w:r w:rsidRPr="00BC409C">
              <w:rPr>
                <w:rFonts w:cs="Arial"/>
                <w:i/>
                <w:iCs/>
                <w:szCs w:val="18"/>
              </w:rPr>
              <w:t>coScheduledCellSCS-r18</w:t>
            </w:r>
            <w:r w:rsidRPr="00BC409C">
              <w:t xml:space="preserve">, to another carrier type, indicated in </w:t>
            </w:r>
            <w:r w:rsidRPr="00BC409C">
              <w:rPr>
                <w:rFonts w:cs="Arial"/>
                <w:i/>
                <w:iCs/>
                <w:szCs w:val="18"/>
              </w:rPr>
              <w:t>coScheduledCellSCS-r18</w:t>
            </w:r>
            <w:r w:rsidRPr="00BC409C">
              <w:t>, for the following scheduling cases:</w:t>
            </w:r>
          </w:p>
          <w:p w14:paraId="1EB1E941"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FR1 licensed TDD to FR1 unlicensed TDD</w:t>
            </w:r>
          </w:p>
          <w:p w14:paraId="2A4E2E71"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FR2-1 to FR2-2</w:t>
            </w:r>
          </w:p>
          <w:p w14:paraId="14587800"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UE can additionally report </w:t>
            </w:r>
            <w:r w:rsidRPr="00BC409C">
              <w:rPr>
                <w:rFonts w:ascii="Arial" w:hAnsi="Arial" w:cs="Arial"/>
                <w:i/>
                <w:iCs/>
                <w:sz w:val="18"/>
                <w:szCs w:val="18"/>
              </w:rPr>
              <w:t xml:space="preserve">licensed-fdd-tdd-fr1 </w:t>
            </w:r>
            <w:r w:rsidRPr="00BC409C">
              <w:rPr>
                <w:rFonts w:ascii="Arial" w:hAnsi="Arial" w:cs="Arial"/>
                <w:sz w:val="18"/>
                <w:szCs w:val="18"/>
              </w:rPr>
              <w:t>indicating the support of FR1 licensed FDD from/to FR1 licensed TDD.</w:t>
            </w:r>
          </w:p>
          <w:p w14:paraId="21004E66" w14:textId="77777777" w:rsidR="003A1E5F" w:rsidRPr="00BC409C" w:rsidRDefault="003A1E5F" w:rsidP="00423E00">
            <w:pPr>
              <w:pStyle w:val="TAN"/>
            </w:pPr>
            <w:r w:rsidRPr="00BC409C">
              <w:t>NOTE 1:</w:t>
            </w:r>
            <w:r w:rsidRPr="00BC409C">
              <w:tab/>
              <w:t xml:space="preserve">Support of CCS with DL DCI formats 1_1/1_2 is according to </w:t>
            </w:r>
            <w:r w:rsidRPr="00BC409C">
              <w:rPr>
                <w:i/>
                <w:iCs/>
              </w:rPr>
              <w:t>crossCarrierScheduling-SameSCS</w:t>
            </w:r>
            <w:r w:rsidRPr="00BC409C">
              <w:t>.</w:t>
            </w:r>
          </w:p>
          <w:p w14:paraId="23CC73F3" w14:textId="77777777" w:rsidR="003A1E5F" w:rsidRPr="00BC409C" w:rsidRDefault="003A1E5F" w:rsidP="00423E00">
            <w:pPr>
              <w:pStyle w:val="TAN"/>
              <w:rPr>
                <w:b/>
                <w:bCs/>
                <w:i/>
                <w:iCs/>
              </w:rPr>
            </w:pPr>
            <w:r w:rsidRPr="00BC409C">
              <w:t>NOTE 2:</w:t>
            </w:r>
            <w:r w:rsidRPr="00BC409C">
              <w:tab/>
              <w:t>480/960 kHz SCS is not applicable to multi-cell scheduling with DCI format 1_3.</w:t>
            </w:r>
          </w:p>
        </w:tc>
        <w:tc>
          <w:tcPr>
            <w:tcW w:w="709" w:type="dxa"/>
          </w:tcPr>
          <w:p w14:paraId="75890365" w14:textId="77777777" w:rsidR="003A1E5F" w:rsidRPr="00BC409C" w:rsidRDefault="003A1E5F" w:rsidP="00423E00">
            <w:pPr>
              <w:pStyle w:val="TAL"/>
              <w:jc w:val="center"/>
            </w:pPr>
            <w:r w:rsidRPr="00BC409C">
              <w:t>BC</w:t>
            </w:r>
          </w:p>
        </w:tc>
        <w:tc>
          <w:tcPr>
            <w:tcW w:w="567" w:type="dxa"/>
          </w:tcPr>
          <w:p w14:paraId="24543CE5" w14:textId="77777777" w:rsidR="003A1E5F" w:rsidRPr="00BC409C" w:rsidRDefault="003A1E5F" w:rsidP="00423E00">
            <w:pPr>
              <w:pStyle w:val="TAL"/>
              <w:jc w:val="center"/>
            </w:pPr>
            <w:r w:rsidRPr="00BC409C">
              <w:t>No</w:t>
            </w:r>
          </w:p>
        </w:tc>
        <w:tc>
          <w:tcPr>
            <w:tcW w:w="709" w:type="dxa"/>
          </w:tcPr>
          <w:p w14:paraId="4EB0D2C4" w14:textId="77777777" w:rsidR="003A1E5F" w:rsidRPr="00BC409C" w:rsidRDefault="003A1E5F" w:rsidP="00423E00">
            <w:pPr>
              <w:pStyle w:val="TAL"/>
              <w:jc w:val="center"/>
              <w:rPr>
                <w:bCs/>
                <w:iCs/>
              </w:rPr>
            </w:pPr>
            <w:r w:rsidRPr="00BC409C">
              <w:rPr>
                <w:bCs/>
                <w:iCs/>
              </w:rPr>
              <w:t>N/A</w:t>
            </w:r>
          </w:p>
        </w:tc>
        <w:tc>
          <w:tcPr>
            <w:tcW w:w="728" w:type="dxa"/>
          </w:tcPr>
          <w:p w14:paraId="70927E2B" w14:textId="77777777" w:rsidR="003A1E5F" w:rsidRPr="00BC409C" w:rsidRDefault="003A1E5F" w:rsidP="00423E00">
            <w:pPr>
              <w:pStyle w:val="TAL"/>
              <w:jc w:val="center"/>
              <w:rPr>
                <w:bCs/>
                <w:iCs/>
              </w:rPr>
            </w:pPr>
            <w:r w:rsidRPr="00BC409C">
              <w:rPr>
                <w:bCs/>
                <w:iCs/>
              </w:rPr>
              <w:t>N/A</w:t>
            </w:r>
          </w:p>
        </w:tc>
      </w:tr>
      <w:tr w:rsidR="003A1E5F" w:rsidRPr="00BC409C" w14:paraId="7B29FF25" w14:textId="77777777" w:rsidTr="00423E00">
        <w:trPr>
          <w:cantSplit/>
          <w:tblHeader/>
        </w:trPr>
        <w:tc>
          <w:tcPr>
            <w:tcW w:w="6917" w:type="dxa"/>
          </w:tcPr>
          <w:p w14:paraId="5FF0ACB1" w14:textId="77777777" w:rsidR="003A1E5F" w:rsidRPr="00BC409C" w:rsidRDefault="003A1E5F" w:rsidP="00423E00">
            <w:pPr>
              <w:pStyle w:val="TAL"/>
              <w:rPr>
                <w:b/>
                <w:bCs/>
                <w:i/>
                <w:iCs/>
              </w:rPr>
            </w:pPr>
            <w:r w:rsidRPr="00BC409C">
              <w:rPr>
                <w:b/>
                <w:bCs/>
                <w:i/>
                <w:iCs/>
              </w:rPr>
              <w:lastRenderedPageBreak/>
              <w:t>multiCell-PUSCH-DCI-0-3-DiffSCS-r18</w:t>
            </w:r>
          </w:p>
          <w:p w14:paraId="2F1DE582" w14:textId="77777777" w:rsidR="003A1E5F" w:rsidRPr="00BC409C" w:rsidRDefault="003A1E5F" w:rsidP="00423E00">
            <w:pPr>
              <w:pStyle w:val="TAL"/>
            </w:pPr>
            <w:r w:rsidRPr="00BC409C">
              <w:t>Indicates whether the UE supports monitoring DCI format 0_3 for UL scheduling where scheduling cell is not included in a set of cells in same PUCCH group and supports Type-2 for 'Antenna port(s)', 'Precoding information and number of layers' and 'SRS resource indicator' fields. Scheduling cell is PCell or SCell, and a set of cells includes only SCells.</w:t>
            </w:r>
          </w:p>
          <w:p w14:paraId="28FA7296" w14:textId="77777777" w:rsidR="003A1E5F" w:rsidRPr="00BC409C" w:rsidRDefault="003A1E5F" w:rsidP="00423E00">
            <w:pPr>
              <w:pStyle w:val="TAL"/>
            </w:pPr>
            <w:r w:rsidRPr="00BC409C">
              <w:t>The number of unicast UL DCIs to process per N consecutive slots of scheduling cell for a set of cells configured for multi-cell PUSCH scheduling by DCI format 0_3:</w:t>
            </w:r>
          </w:p>
          <w:p w14:paraId="2B0AAD79"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For FDD scheduling cell</w:t>
            </w:r>
          </w:p>
          <w:p w14:paraId="53ADD1A6" w14:textId="77777777" w:rsidR="003A1E5F" w:rsidRPr="00BC409C" w:rsidRDefault="003A1E5F" w:rsidP="00423E00">
            <w:pPr>
              <w:pStyle w:val="B2"/>
              <w:spacing w:after="0"/>
              <w:rPr>
                <w:rFonts w:cs="Arial"/>
                <w:szCs w:val="18"/>
              </w:rPr>
            </w:pPr>
            <w:r w:rsidRPr="00BC409C">
              <w:rPr>
                <w:rFonts w:ascii="Arial" w:hAnsi="Arial" w:cs="Arial"/>
                <w:sz w:val="18"/>
                <w:szCs w:val="18"/>
              </w:rPr>
              <w:t>-</w:t>
            </w:r>
            <w:r w:rsidRPr="00BC409C">
              <w:rPr>
                <w:rFonts w:ascii="Arial" w:hAnsi="Arial" w:cs="Arial"/>
                <w:sz w:val="18"/>
                <w:szCs w:val="18"/>
              </w:rPr>
              <w:tab/>
              <w:t>Up to one DCI format 0_3 for the set of cells and,</w:t>
            </w:r>
          </w:p>
          <w:p w14:paraId="4E50AD36" w14:textId="77777777" w:rsidR="003A1E5F" w:rsidRPr="00BC409C" w:rsidRDefault="003A1E5F" w:rsidP="00423E00">
            <w:pPr>
              <w:pStyle w:val="B2"/>
              <w:spacing w:after="0"/>
              <w:rPr>
                <w:rFonts w:cs="Arial"/>
                <w:szCs w:val="18"/>
              </w:rPr>
            </w:pPr>
            <w:r w:rsidRPr="00BC409C">
              <w:rPr>
                <w:rFonts w:ascii="Arial" w:hAnsi="Arial" w:cs="Arial"/>
                <w:sz w:val="18"/>
                <w:szCs w:val="18"/>
              </w:rPr>
              <w:t>-</w:t>
            </w:r>
            <w:r w:rsidRPr="00BC409C">
              <w:rPr>
                <w:rFonts w:ascii="Arial" w:hAnsi="Arial" w:cs="Arial"/>
                <w:sz w:val="18"/>
                <w:szCs w:val="18"/>
              </w:rPr>
              <w:tab/>
              <w:t>Up to one unicast UL DCI formats 0_0/0_1/0_2 (if supported) for each of the cells</w:t>
            </w:r>
          </w:p>
          <w:p w14:paraId="0811DDA4" w14:textId="77777777" w:rsidR="003A1E5F" w:rsidRPr="00BC409C" w:rsidRDefault="003A1E5F" w:rsidP="00423E00">
            <w:pPr>
              <w:pStyle w:val="B2"/>
              <w:spacing w:after="0"/>
              <w:rPr>
                <w:rFonts w:cs="Arial"/>
                <w:szCs w:val="18"/>
              </w:rPr>
            </w:pPr>
            <w:r w:rsidRPr="00BC409C">
              <w:rPr>
                <w:rFonts w:ascii="Arial" w:hAnsi="Arial" w:cs="Arial"/>
                <w:sz w:val="18"/>
                <w:szCs w:val="18"/>
              </w:rPr>
              <w:t>-</w:t>
            </w:r>
            <w:r w:rsidRPr="00BC409C">
              <w:rPr>
                <w:rFonts w:ascii="Arial" w:hAnsi="Arial" w:cs="Arial"/>
                <w:sz w:val="18"/>
                <w:szCs w:val="18"/>
              </w:rPr>
              <w:tab/>
              <w:t>For a cell in a set of cells, no more than one DCI scheduling PUSCH for the cell</w:t>
            </w:r>
          </w:p>
          <w:p w14:paraId="30709B12"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For TDD scheduling cell</w:t>
            </w:r>
          </w:p>
          <w:p w14:paraId="6AF9C7BF" w14:textId="77777777" w:rsidR="003A1E5F" w:rsidRPr="00BC409C" w:rsidRDefault="003A1E5F" w:rsidP="00423E00">
            <w:pPr>
              <w:pStyle w:val="B2"/>
              <w:spacing w:after="0"/>
              <w:rPr>
                <w:rFonts w:cs="Arial"/>
                <w:szCs w:val="18"/>
              </w:rPr>
            </w:pPr>
            <w:r w:rsidRPr="00BC409C">
              <w:rPr>
                <w:rFonts w:ascii="Arial" w:hAnsi="Arial" w:cs="Arial"/>
                <w:sz w:val="18"/>
                <w:szCs w:val="18"/>
              </w:rPr>
              <w:t>-</w:t>
            </w:r>
            <w:r w:rsidRPr="00BC409C">
              <w:rPr>
                <w:rFonts w:ascii="Arial" w:hAnsi="Arial" w:cs="Arial"/>
                <w:sz w:val="18"/>
                <w:szCs w:val="18"/>
              </w:rPr>
              <w:tab/>
              <w:t>Up to two DCI format 0_3 for the set of cells and,</w:t>
            </w:r>
          </w:p>
          <w:p w14:paraId="0B70CBCC" w14:textId="77777777" w:rsidR="003A1E5F" w:rsidRPr="00BC409C" w:rsidRDefault="003A1E5F" w:rsidP="00423E00">
            <w:pPr>
              <w:pStyle w:val="B2"/>
              <w:spacing w:after="0"/>
              <w:rPr>
                <w:rFonts w:cs="Arial"/>
                <w:szCs w:val="18"/>
              </w:rPr>
            </w:pPr>
            <w:r w:rsidRPr="00BC409C">
              <w:rPr>
                <w:rFonts w:ascii="Arial" w:hAnsi="Arial" w:cs="Arial"/>
                <w:sz w:val="18"/>
                <w:szCs w:val="18"/>
              </w:rPr>
              <w:t>-</w:t>
            </w:r>
            <w:r w:rsidRPr="00BC409C">
              <w:rPr>
                <w:rFonts w:ascii="Arial" w:hAnsi="Arial" w:cs="Arial"/>
                <w:sz w:val="18"/>
                <w:szCs w:val="18"/>
              </w:rPr>
              <w:tab/>
              <w:t>Up to two unicast UL DCI formats 0_0/0_1/0_2 (if supported) for each of the cells</w:t>
            </w:r>
          </w:p>
          <w:p w14:paraId="014709AF" w14:textId="77777777" w:rsidR="003A1E5F" w:rsidRPr="00BC409C" w:rsidRDefault="003A1E5F" w:rsidP="00423E00">
            <w:pPr>
              <w:pStyle w:val="B2"/>
              <w:spacing w:after="0"/>
              <w:rPr>
                <w:rFonts w:cs="Arial"/>
                <w:szCs w:val="18"/>
              </w:rPr>
            </w:pPr>
            <w:r w:rsidRPr="00BC409C">
              <w:rPr>
                <w:rFonts w:ascii="Arial" w:hAnsi="Arial" w:cs="Arial"/>
                <w:sz w:val="18"/>
                <w:szCs w:val="18"/>
              </w:rPr>
              <w:t>-</w:t>
            </w:r>
            <w:r w:rsidRPr="00BC409C">
              <w:rPr>
                <w:rFonts w:ascii="Arial" w:hAnsi="Arial" w:cs="Arial"/>
                <w:sz w:val="18"/>
                <w:szCs w:val="18"/>
              </w:rPr>
              <w:tab/>
              <w:t>For a cell in a set of cells, no more than two DCI scheduling PUSCH for the cell</w:t>
            </w:r>
          </w:p>
          <w:p w14:paraId="1D4B375F"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For low-to-high SCS, N = 1.</w:t>
            </w:r>
          </w:p>
          <w:p w14:paraId="69980536"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For high-to-low SCS, N is based on pair of (scheduling CC SCS, scheduled CC SCS): N=2 for (30</w:t>
            </w:r>
            <w:proofErr w:type="gramStart"/>
            <w:r w:rsidRPr="00BC409C">
              <w:rPr>
                <w:rFonts w:ascii="Arial" w:hAnsi="Arial" w:cs="Arial"/>
                <w:sz w:val="18"/>
                <w:szCs w:val="18"/>
              </w:rPr>
              <w:t>,15</w:t>
            </w:r>
            <w:proofErr w:type="gramEnd"/>
            <w:r w:rsidRPr="00BC409C">
              <w:rPr>
                <w:rFonts w:ascii="Arial" w:hAnsi="Arial" w:cs="Arial"/>
                <w:sz w:val="18"/>
                <w:szCs w:val="18"/>
              </w:rPr>
              <w:t>), (60,30), (120,60) and N=4 for (60,15), (120,30), N = 8 for (120,15).</w:t>
            </w:r>
          </w:p>
          <w:p w14:paraId="080CDBD3" w14:textId="77777777" w:rsidR="003A1E5F" w:rsidRPr="00BC409C" w:rsidRDefault="003A1E5F" w:rsidP="00423E00">
            <w:pPr>
              <w:pStyle w:val="TAL"/>
              <w:rPr>
                <w:rFonts w:cs="Arial"/>
                <w:szCs w:val="18"/>
              </w:rPr>
            </w:pPr>
            <w:r w:rsidRPr="00BC409C">
              <w:t>The UE monitors SS set(s) for DCI format 0_3 for a set of cells when s</w:t>
            </w:r>
            <w:r w:rsidRPr="00BC409C">
              <w:rPr>
                <w:rFonts w:cs="Arial"/>
                <w:szCs w:val="18"/>
              </w:rPr>
              <w:t xml:space="preserve">earch space set configurations for DCI format 0_3 for the set of cells with the same </w:t>
            </w:r>
            <w:r w:rsidRPr="00BC409C">
              <w:rPr>
                <w:rFonts w:cs="Arial"/>
                <w:i/>
                <w:iCs/>
                <w:szCs w:val="18"/>
              </w:rPr>
              <w:t>searchSpaceId</w:t>
            </w:r>
            <w:r w:rsidRPr="00BC409C">
              <w:rPr>
                <w:rFonts w:cs="Arial"/>
                <w:szCs w:val="18"/>
              </w:rPr>
              <w:t xml:space="preserve"> are provided on both the scheduling cell and a serving cell in the set of cells.</w:t>
            </w:r>
          </w:p>
          <w:p w14:paraId="7059D86F" w14:textId="77777777" w:rsidR="003A1E5F" w:rsidRPr="00BC409C" w:rsidRDefault="003A1E5F" w:rsidP="00423E00">
            <w:pPr>
              <w:pStyle w:val="TAL"/>
            </w:pPr>
            <w:r w:rsidRPr="00BC409C">
              <w:t>The capability signalling comprises the following parameters:</w:t>
            </w:r>
          </w:p>
          <w:p w14:paraId="41D10FAA"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proofErr w:type="gramStart"/>
            <w:r w:rsidRPr="00BC409C">
              <w:rPr>
                <w:rFonts w:ascii="Arial" w:hAnsi="Arial" w:cs="Arial"/>
                <w:i/>
                <w:iCs/>
                <w:sz w:val="18"/>
                <w:szCs w:val="18"/>
              </w:rPr>
              <w:t>coScheduledCellSCS-r18</w:t>
            </w:r>
            <w:proofErr w:type="gramEnd"/>
            <w:r w:rsidRPr="00BC409C">
              <w:rPr>
                <w:rFonts w:ascii="Arial" w:hAnsi="Arial" w:cs="Arial"/>
                <w:sz w:val="18"/>
                <w:szCs w:val="18"/>
              </w:rPr>
              <w:t xml:space="preserve"> indicates scheduling cell and co-scheduled cells have different SCS. The set of co-scheduled cells share the same SCS and carrier type.</w:t>
            </w:r>
          </w:p>
          <w:p w14:paraId="0C52B178"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proofErr w:type="gramStart"/>
            <w:r w:rsidRPr="00BC409C">
              <w:rPr>
                <w:rFonts w:ascii="Arial" w:hAnsi="Arial" w:cs="Arial"/>
                <w:i/>
                <w:iCs/>
                <w:sz w:val="18"/>
                <w:szCs w:val="18"/>
              </w:rPr>
              <w:t>combinationCarrierType-r18</w:t>
            </w:r>
            <w:proofErr w:type="gramEnd"/>
            <w:r w:rsidRPr="00BC409C">
              <w:rPr>
                <w:rFonts w:ascii="Arial" w:hAnsi="Arial" w:cs="Arial"/>
                <w:sz w:val="18"/>
                <w:szCs w:val="18"/>
              </w:rPr>
              <w:t xml:space="preserve"> indicates scheduling cell and co-scheduled cells have same or different carrier type (FR1 licensed FDD or FR1 licensed TDD or FR1 unlicensed TDD or FR2-1 or FR2-2).</w:t>
            </w:r>
          </w:p>
          <w:p w14:paraId="5B6F11B9"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proofErr w:type="gramStart"/>
            <w:r w:rsidRPr="00BC409C">
              <w:rPr>
                <w:rFonts w:ascii="Arial" w:hAnsi="Arial" w:cs="Arial"/>
                <w:i/>
                <w:iCs/>
                <w:sz w:val="18"/>
                <w:szCs w:val="18"/>
              </w:rPr>
              <w:t>maxNumberCoScheduledCell-r18</w:t>
            </w:r>
            <w:proofErr w:type="gramEnd"/>
            <w:r w:rsidRPr="00BC409C">
              <w:rPr>
                <w:rFonts w:ascii="Arial" w:hAnsi="Arial" w:cs="Arial"/>
                <w:sz w:val="18"/>
                <w:szCs w:val="18"/>
              </w:rPr>
              <w:t xml:space="preserve"> indicates the max number of co-scheduled cells per set of cells supported by UE.</w:t>
            </w:r>
          </w:p>
          <w:p w14:paraId="4F07CAD6"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proofErr w:type="gramStart"/>
            <w:r w:rsidRPr="00BC409C">
              <w:rPr>
                <w:rFonts w:ascii="Arial" w:hAnsi="Arial" w:cs="Arial"/>
                <w:i/>
                <w:iCs/>
                <w:sz w:val="18"/>
                <w:szCs w:val="18"/>
              </w:rPr>
              <w:t>maxNumberSetsOfCellAcrossPUCCH-Group-r18</w:t>
            </w:r>
            <w:proofErr w:type="gramEnd"/>
            <w:r w:rsidRPr="00BC409C">
              <w:rPr>
                <w:rFonts w:ascii="Arial" w:hAnsi="Arial" w:cs="Arial"/>
                <w:sz w:val="18"/>
                <w:szCs w:val="18"/>
              </w:rPr>
              <w:t xml:space="preserve"> indicates the max number of sets of cells supported by UE across PUCCH groups.</w:t>
            </w:r>
          </w:p>
          <w:p w14:paraId="78FD4B68"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proofErr w:type="gramStart"/>
            <w:r w:rsidRPr="00BC409C">
              <w:rPr>
                <w:rFonts w:ascii="Arial" w:hAnsi="Arial" w:cs="Arial"/>
                <w:i/>
                <w:iCs/>
                <w:sz w:val="18"/>
                <w:szCs w:val="18"/>
              </w:rPr>
              <w:t>maxNumberSetsOfCellScheduling-r18</w:t>
            </w:r>
            <w:proofErr w:type="gramEnd"/>
            <w:r w:rsidRPr="00BC409C">
              <w:rPr>
                <w:rFonts w:ascii="Arial" w:hAnsi="Arial" w:cs="Arial"/>
                <w:sz w:val="18"/>
                <w:szCs w:val="18"/>
              </w:rPr>
              <w:t xml:space="preserve"> indicates the max number of sets of cells supported by UE for a same scheduling cell.</w:t>
            </w:r>
          </w:p>
          <w:p w14:paraId="2842C28E"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proofErr w:type="gramStart"/>
            <w:r w:rsidRPr="00BC409C">
              <w:rPr>
                <w:rFonts w:ascii="Arial" w:hAnsi="Arial" w:cs="Arial"/>
                <w:i/>
                <w:iCs/>
                <w:sz w:val="18"/>
                <w:szCs w:val="18"/>
              </w:rPr>
              <w:t>coScheduledCellIndicationScheme-r18</w:t>
            </w:r>
            <w:proofErr w:type="gramEnd"/>
            <w:r w:rsidRPr="00BC409C">
              <w:rPr>
                <w:rFonts w:ascii="Arial" w:hAnsi="Arial" w:cs="Arial"/>
                <w:sz w:val="18"/>
                <w:szCs w:val="18"/>
              </w:rPr>
              <w:t xml:space="preserve"> indicates the supported co-scheduled cell indication schemes.</w:t>
            </w:r>
          </w:p>
          <w:p w14:paraId="242E791C" w14:textId="77777777" w:rsidR="003A1E5F" w:rsidRPr="00BC409C" w:rsidRDefault="003A1E5F" w:rsidP="00423E00">
            <w:pPr>
              <w:pStyle w:val="TAN"/>
            </w:pPr>
            <w:r w:rsidRPr="00BC409C">
              <w:t>NOTE 1:</w:t>
            </w:r>
            <w:r w:rsidRPr="00BC409C">
              <w:tab/>
              <w:t xml:space="preserve">Support of CCS with UL DCI formats 0_1/0_2 is according to </w:t>
            </w:r>
            <w:r w:rsidRPr="00BC409C">
              <w:rPr>
                <w:i/>
                <w:iCs/>
              </w:rPr>
              <w:t>crossCarrierSchedulingUL-DiffSCS-r16</w:t>
            </w:r>
            <w:r w:rsidRPr="00BC409C">
              <w:t>.</w:t>
            </w:r>
          </w:p>
          <w:p w14:paraId="25E8F181" w14:textId="77777777" w:rsidR="003A1E5F" w:rsidRPr="00BC409C" w:rsidRDefault="003A1E5F" w:rsidP="00423E00">
            <w:pPr>
              <w:pStyle w:val="TAN"/>
              <w:rPr>
                <w:b/>
                <w:bCs/>
                <w:i/>
                <w:iCs/>
              </w:rPr>
            </w:pPr>
            <w:r w:rsidRPr="00BC409C">
              <w:t>NOTE 2:</w:t>
            </w:r>
            <w:r w:rsidRPr="00BC409C">
              <w:tab/>
              <w:t>480/960 kHz SCS is not applicable to multi-cell scheduling with DCI format 0_3.</w:t>
            </w:r>
          </w:p>
        </w:tc>
        <w:tc>
          <w:tcPr>
            <w:tcW w:w="709" w:type="dxa"/>
          </w:tcPr>
          <w:p w14:paraId="74859C87" w14:textId="77777777" w:rsidR="003A1E5F" w:rsidRPr="00BC409C" w:rsidRDefault="003A1E5F" w:rsidP="00423E00">
            <w:pPr>
              <w:pStyle w:val="TAL"/>
              <w:jc w:val="center"/>
            </w:pPr>
            <w:r w:rsidRPr="00BC409C">
              <w:t>BC</w:t>
            </w:r>
          </w:p>
        </w:tc>
        <w:tc>
          <w:tcPr>
            <w:tcW w:w="567" w:type="dxa"/>
          </w:tcPr>
          <w:p w14:paraId="44D2EFDD" w14:textId="77777777" w:rsidR="003A1E5F" w:rsidRPr="00BC409C" w:rsidRDefault="003A1E5F" w:rsidP="00423E00">
            <w:pPr>
              <w:pStyle w:val="TAL"/>
              <w:jc w:val="center"/>
            </w:pPr>
            <w:r w:rsidRPr="00BC409C">
              <w:t>No</w:t>
            </w:r>
          </w:p>
        </w:tc>
        <w:tc>
          <w:tcPr>
            <w:tcW w:w="709" w:type="dxa"/>
          </w:tcPr>
          <w:p w14:paraId="6B48BEAF" w14:textId="77777777" w:rsidR="003A1E5F" w:rsidRPr="00BC409C" w:rsidRDefault="003A1E5F" w:rsidP="00423E00">
            <w:pPr>
              <w:pStyle w:val="TAL"/>
              <w:jc w:val="center"/>
              <w:rPr>
                <w:bCs/>
                <w:iCs/>
              </w:rPr>
            </w:pPr>
            <w:r w:rsidRPr="00BC409C">
              <w:rPr>
                <w:bCs/>
                <w:iCs/>
              </w:rPr>
              <w:t>N/A</w:t>
            </w:r>
          </w:p>
        </w:tc>
        <w:tc>
          <w:tcPr>
            <w:tcW w:w="728" w:type="dxa"/>
          </w:tcPr>
          <w:p w14:paraId="60C831C3" w14:textId="77777777" w:rsidR="003A1E5F" w:rsidRPr="00BC409C" w:rsidRDefault="003A1E5F" w:rsidP="00423E00">
            <w:pPr>
              <w:pStyle w:val="TAL"/>
              <w:jc w:val="center"/>
              <w:rPr>
                <w:bCs/>
                <w:iCs/>
              </w:rPr>
            </w:pPr>
            <w:r w:rsidRPr="00BC409C">
              <w:rPr>
                <w:bCs/>
                <w:iCs/>
              </w:rPr>
              <w:t>N/A</w:t>
            </w:r>
          </w:p>
        </w:tc>
      </w:tr>
      <w:tr w:rsidR="003A1E5F" w:rsidRPr="00BC409C" w14:paraId="1DFD39D4" w14:textId="77777777" w:rsidTr="00423E00">
        <w:trPr>
          <w:cantSplit/>
          <w:tblHeader/>
        </w:trPr>
        <w:tc>
          <w:tcPr>
            <w:tcW w:w="6917" w:type="dxa"/>
          </w:tcPr>
          <w:p w14:paraId="152E3192" w14:textId="77777777" w:rsidR="003A1E5F" w:rsidRPr="00BC409C" w:rsidRDefault="003A1E5F" w:rsidP="00423E00">
            <w:pPr>
              <w:pStyle w:val="TAL"/>
              <w:rPr>
                <w:b/>
                <w:bCs/>
                <w:i/>
                <w:iCs/>
              </w:rPr>
            </w:pPr>
            <w:r w:rsidRPr="00BC409C">
              <w:rPr>
                <w:b/>
                <w:bCs/>
                <w:i/>
                <w:iCs/>
              </w:rPr>
              <w:lastRenderedPageBreak/>
              <w:t>multiCell-PUSCH-DCI-0-3-SameSCS-r18</w:t>
            </w:r>
          </w:p>
          <w:p w14:paraId="28305C92" w14:textId="77777777" w:rsidR="003A1E5F" w:rsidRPr="00BC409C" w:rsidRDefault="003A1E5F" w:rsidP="00423E00">
            <w:pPr>
              <w:pStyle w:val="TAL"/>
            </w:pPr>
            <w:r w:rsidRPr="00BC409C">
              <w:t xml:space="preserve">Indicates whether the UE supports monitoring DCI format 0_3 for UL scheduling with same SCS between scheduling cell and cells in the set and supports Type-2 for 'Antenna port(s)', 'Precoding information and number of layers' and 'SRS resource indicator' fields. Scheduling cell is PCell if set of cells includes PCell, and scheduling cell is PCell or </w:t>
            </w:r>
            <w:proofErr w:type="gramStart"/>
            <w:r w:rsidRPr="00BC409C">
              <w:t>an</w:t>
            </w:r>
            <w:proofErr w:type="gramEnd"/>
            <w:r w:rsidRPr="00BC409C">
              <w:t xml:space="preserve"> SCell if set of cells includes only SCells.</w:t>
            </w:r>
          </w:p>
          <w:p w14:paraId="625C1F29" w14:textId="77777777" w:rsidR="003A1E5F" w:rsidRPr="00BC409C" w:rsidRDefault="003A1E5F" w:rsidP="00423E00">
            <w:pPr>
              <w:pStyle w:val="TAL"/>
            </w:pPr>
            <w:r w:rsidRPr="00BC409C">
              <w:t>The number of unicast UL DCIs to process per slot of scheduling cell for a set of cells configured for multi-cell PUSCH scheduling by DCI format 0_3:</w:t>
            </w:r>
          </w:p>
          <w:p w14:paraId="032444BC"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For FDD scheduling cell:</w:t>
            </w:r>
          </w:p>
          <w:p w14:paraId="216D95CC" w14:textId="77777777" w:rsidR="003A1E5F" w:rsidRPr="00BC409C" w:rsidRDefault="003A1E5F" w:rsidP="00423E00">
            <w:pPr>
              <w:pStyle w:val="B2"/>
              <w:spacing w:after="0"/>
              <w:rPr>
                <w:rFonts w:cs="Arial"/>
                <w:szCs w:val="18"/>
              </w:rPr>
            </w:pPr>
            <w:r w:rsidRPr="00BC409C">
              <w:rPr>
                <w:rFonts w:ascii="Arial" w:hAnsi="Arial" w:cs="Arial"/>
                <w:sz w:val="18"/>
                <w:szCs w:val="18"/>
              </w:rPr>
              <w:t>-</w:t>
            </w:r>
            <w:r w:rsidRPr="00BC409C">
              <w:rPr>
                <w:rFonts w:ascii="Arial" w:hAnsi="Arial" w:cs="Arial"/>
                <w:sz w:val="18"/>
                <w:szCs w:val="18"/>
              </w:rPr>
              <w:tab/>
              <w:t>Up to one DCI format 0_3 for the set of cells and,</w:t>
            </w:r>
          </w:p>
          <w:p w14:paraId="0418811E" w14:textId="77777777" w:rsidR="003A1E5F" w:rsidRPr="00BC409C" w:rsidRDefault="003A1E5F" w:rsidP="00423E00">
            <w:pPr>
              <w:pStyle w:val="B2"/>
              <w:spacing w:after="0"/>
              <w:rPr>
                <w:rFonts w:cs="Arial"/>
                <w:szCs w:val="18"/>
              </w:rPr>
            </w:pPr>
            <w:r w:rsidRPr="00BC409C">
              <w:rPr>
                <w:rFonts w:ascii="Arial" w:hAnsi="Arial" w:cs="Arial"/>
                <w:sz w:val="18"/>
                <w:szCs w:val="18"/>
              </w:rPr>
              <w:t>-</w:t>
            </w:r>
            <w:r w:rsidRPr="00BC409C">
              <w:rPr>
                <w:rFonts w:ascii="Arial" w:hAnsi="Arial" w:cs="Arial"/>
                <w:sz w:val="18"/>
                <w:szCs w:val="18"/>
              </w:rPr>
              <w:tab/>
              <w:t>Up to one unicast UL DCI formats 0_0/0_1/0_2 (if supported) for each of the cells</w:t>
            </w:r>
          </w:p>
          <w:p w14:paraId="3B1E0363" w14:textId="77777777" w:rsidR="003A1E5F" w:rsidRPr="00BC409C" w:rsidRDefault="003A1E5F" w:rsidP="00423E00">
            <w:pPr>
              <w:pStyle w:val="B2"/>
              <w:spacing w:after="0"/>
              <w:rPr>
                <w:rFonts w:cs="Arial"/>
                <w:szCs w:val="18"/>
              </w:rPr>
            </w:pPr>
            <w:r w:rsidRPr="00BC409C">
              <w:rPr>
                <w:rFonts w:ascii="Arial" w:hAnsi="Arial" w:cs="Arial"/>
                <w:sz w:val="18"/>
                <w:szCs w:val="18"/>
              </w:rPr>
              <w:t>-</w:t>
            </w:r>
            <w:r w:rsidRPr="00BC409C">
              <w:rPr>
                <w:rFonts w:ascii="Arial" w:hAnsi="Arial" w:cs="Arial"/>
                <w:sz w:val="18"/>
                <w:szCs w:val="18"/>
              </w:rPr>
              <w:tab/>
              <w:t>For a cell in a set of cells, no more than one DCI scheduling PUSCH for the cell</w:t>
            </w:r>
          </w:p>
          <w:p w14:paraId="0974BC3E"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For TDD scheduling cell:</w:t>
            </w:r>
          </w:p>
          <w:p w14:paraId="5E6650BE" w14:textId="77777777" w:rsidR="003A1E5F" w:rsidRPr="00BC409C" w:rsidRDefault="003A1E5F" w:rsidP="00423E00">
            <w:pPr>
              <w:pStyle w:val="B2"/>
              <w:spacing w:after="0"/>
              <w:rPr>
                <w:rFonts w:cs="Arial"/>
                <w:szCs w:val="18"/>
              </w:rPr>
            </w:pPr>
            <w:r w:rsidRPr="00BC409C">
              <w:rPr>
                <w:rFonts w:ascii="Arial" w:hAnsi="Arial" w:cs="Arial"/>
                <w:sz w:val="18"/>
                <w:szCs w:val="18"/>
              </w:rPr>
              <w:t>-</w:t>
            </w:r>
            <w:r w:rsidRPr="00BC409C">
              <w:rPr>
                <w:rFonts w:ascii="Arial" w:hAnsi="Arial" w:cs="Arial"/>
                <w:sz w:val="18"/>
                <w:szCs w:val="18"/>
              </w:rPr>
              <w:tab/>
              <w:t>Up to two DCI format 0_3 for the set of cells and,</w:t>
            </w:r>
          </w:p>
          <w:p w14:paraId="16346809" w14:textId="77777777" w:rsidR="003A1E5F" w:rsidRPr="00BC409C" w:rsidRDefault="003A1E5F" w:rsidP="00423E00">
            <w:pPr>
              <w:pStyle w:val="B2"/>
              <w:spacing w:after="0"/>
              <w:rPr>
                <w:rFonts w:cs="Arial"/>
                <w:szCs w:val="18"/>
              </w:rPr>
            </w:pPr>
            <w:r w:rsidRPr="00BC409C">
              <w:rPr>
                <w:rFonts w:ascii="Arial" w:hAnsi="Arial" w:cs="Arial"/>
                <w:sz w:val="18"/>
                <w:szCs w:val="18"/>
              </w:rPr>
              <w:t>-</w:t>
            </w:r>
            <w:r w:rsidRPr="00BC409C">
              <w:rPr>
                <w:rFonts w:ascii="Arial" w:hAnsi="Arial" w:cs="Arial"/>
                <w:sz w:val="18"/>
                <w:szCs w:val="18"/>
              </w:rPr>
              <w:tab/>
              <w:t>Up to two unicast UL DCI formats 0_0/0_1/0_2 (if supported) for each of the cells</w:t>
            </w:r>
          </w:p>
          <w:p w14:paraId="7387E108" w14:textId="77777777" w:rsidR="003A1E5F" w:rsidRPr="00BC409C" w:rsidRDefault="003A1E5F" w:rsidP="00423E00">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For a cell in a set of cells, no more than two DCI scheduling PUSCH for the cell.</w:t>
            </w:r>
          </w:p>
          <w:p w14:paraId="3ED0DFD9" w14:textId="77777777" w:rsidR="003A1E5F" w:rsidRPr="00BC409C" w:rsidRDefault="003A1E5F" w:rsidP="00423E00">
            <w:pPr>
              <w:pStyle w:val="B1"/>
              <w:spacing w:after="0"/>
              <w:ind w:left="0" w:firstLine="0"/>
              <w:rPr>
                <w:rFonts w:ascii="Arial" w:hAnsi="Arial"/>
                <w:sz w:val="18"/>
              </w:rPr>
            </w:pPr>
            <w:r w:rsidRPr="00BC409C">
              <w:rPr>
                <w:rFonts w:ascii="Arial" w:hAnsi="Arial"/>
                <w:sz w:val="18"/>
              </w:rPr>
              <w:t>The UE monitors SS set(s) for DCI format 0_3 for a set of cells for the following cases:</w:t>
            </w:r>
          </w:p>
          <w:p w14:paraId="6E286FE8"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Search space set configuration for DCI format 0_3 for the set of cells is provided only on the scheduling cell, or;</w:t>
            </w:r>
          </w:p>
          <w:p w14:paraId="2059FC96"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Search space set configurations for DCI format 0_3 for the set of cells with the same </w:t>
            </w:r>
            <w:r w:rsidRPr="00BC409C">
              <w:rPr>
                <w:rFonts w:ascii="Arial" w:hAnsi="Arial" w:cs="Arial"/>
                <w:i/>
                <w:iCs/>
                <w:sz w:val="18"/>
                <w:szCs w:val="18"/>
              </w:rPr>
              <w:t>searchSpaceId</w:t>
            </w:r>
            <w:r w:rsidRPr="00BC409C">
              <w:rPr>
                <w:rFonts w:ascii="Arial" w:hAnsi="Arial" w:cs="Arial"/>
                <w:sz w:val="18"/>
                <w:szCs w:val="18"/>
              </w:rPr>
              <w:t xml:space="preserve"> are provided on both the scheduling cell and a serving cell in the set of cells with the scheduling cell being not in the set of cells.</w:t>
            </w:r>
          </w:p>
          <w:p w14:paraId="373BD026"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A UE supporting this capability can additionally report </w:t>
            </w:r>
            <w:r w:rsidRPr="00BC409C">
              <w:rPr>
                <w:rFonts w:ascii="Arial" w:hAnsi="Arial" w:cs="Arial"/>
                <w:i/>
                <w:iCs/>
                <w:sz w:val="18"/>
                <w:szCs w:val="18"/>
              </w:rPr>
              <w:t>supportOfSearchSpace-r18</w:t>
            </w:r>
            <w:r w:rsidRPr="00BC409C">
              <w:rPr>
                <w:rFonts w:ascii="Arial" w:hAnsi="Arial" w:cs="Arial"/>
                <w:sz w:val="18"/>
                <w:szCs w:val="18"/>
              </w:rPr>
              <w:t xml:space="preserve"> to indicate whether the UE supports search space set configurations for DCI format 0_3 for the set of cells with the same </w:t>
            </w:r>
            <w:r w:rsidRPr="00BC409C">
              <w:rPr>
                <w:rFonts w:ascii="Arial" w:hAnsi="Arial" w:cs="Arial"/>
                <w:i/>
                <w:iCs/>
                <w:sz w:val="18"/>
                <w:szCs w:val="18"/>
              </w:rPr>
              <w:t>searchSpaceId</w:t>
            </w:r>
            <w:r w:rsidRPr="00BC409C">
              <w:rPr>
                <w:rFonts w:ascii="Arial" w:hAnsi="Arial" w:cs="Arial"/>
                <w:sz w:val="18"/>
                <w:szCs w:val="18"/>
              </w:rPr>
              <w:t xml:space="preserve"> are provided on both the scheduling cell and a serving cell in the set of cells with the scheduling cell being in the set of cells.</w:t>
            </w:r>
          </w:p>
          <w:p w14:paraId="0CAD0A7D" w14:textId="77777777" w:rsidR="003A1E5F" w:rsidRPr="00BC409C" w:rsidRDefault="003A1E5F" w:rsidP="00423E00">
            <w:pPr>
              <w:pStyle w:val="TAL"/>
            </w:pPr>
            <w:r w:rsidRPr="00BC409C">
              <w:t>The capability signalling comprises the following parameters:</w:t>
            </w:r>
          </w:p>
          <w:p w14:paraId="6578183A"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proofErr w:type="gramStart"/>
            <w:r w:rsidRPr="00BC409C">
              <w:rPr>
                <w:rFonts w:ascii="Arial" w:hAnsi="Arial" w:cs="Arial"/>
                <w:i/>
                <w:iCs/>
                <w:sz w:val="18"/>
                <w:szCs w:val="18"/>
              </w:rPr>
              <w:t>coScheduledCellSCS-r18</w:t>
            </w:r>
            <w:proofErr w:type="gramEnd"/>
            <w:r w:rsidRPr="00BC409C">
              <w:rPr>
                <w:rFonts w:ascii="Arial" w:hAnsi="Arial" w:cs="Arial"/>
                <w:sz w:val="18"/>
                <w:szCs w:val="18"/>
              </w:rPr>
              <w:t xml:space="preserve"> indicates scheduling cell and co-scheduled cells have same SCS and carrier type.</w:t>
            </w:r>
          </w:p>
          <w:p w14:paraId="4B465976"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proofErr w:type="gramStart"/>
            <w:r w:rsidRPr="00BC409C">
              <w:rPr>
                <w:rFonts w:ascii="Arial" w:hAnsi="Arial" w:cs="Arial"/>
                <w:i/>
                <w:iCs/>
                <w:sz w:val="18"/>
                <w:szCs w:val="18"/>
              </w:rPr>
              <w:t>maxNumberCoScheduledCell-r18</w:t>
            </w:r>
            <w:proofErr w:type="gramEnd"/>
            <w:r w:rsidRPr="00BC409C">
              <w:rPr>
                <w:rFonts w:ascii="Arial" w:hAnsi="Arial" w:cs="Arial"/>
                <w:sz w:val="18"/>
                <w:szCs w:val="18"/>
              </w:rPr>
              <w:t xml:space="preserve"> indicates the max number of co-scheduled cells per set of cells supported by UE.</w:t>
            </w:r>
          </w:p>
          <w:p w14:paraId="64E2EF63"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proofErr w:type="gramStart"/>
            <w:r w:rsidRPr="00BC409C">
              <w:rPr>
                <w:rFonts w:ascii="Arial" w:hAnsi="Arial" w:cs="Arial"/>
                <w:i/>
                <w:iCs/>
                <w:sz w:val="18"/>
                <w:szCs w:val="18"/>
              </w:rPr>
              <w:t>maxNumberSetsOfCellAcrossPUCCH-Group-r18</w:t>
            </w:r>
            <w:proofErr w:type="gramEnd"/>
            <w:r w:rsidRPr="00BC409C">
              <w:rPr>
                <w:rFonts w:ascii="Arial" w:hAnsi="Arial" w:cs="Arial"/>
                <w:sz w:val="18"/>
                <w:szCs w:val="18"/>
              </w:rPr>
              <w:t xml:space="preserve"> indicates the max number of sets of cells supported by UE across PUCCH groups.</w:t>
            </w:r>
          </w:p>
          <w:p w14:paraId="71069BE7"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proofErr w:type="gramStart"/>
            <w:r w:rsidRPr="00BC409C">
              <w:rPr>
                <w:rFonts w:ascii="Arial" w:hAnsi="Arial" w:cs="Arial"/>
                <w:i/>
                <w:iCs/>
                <w:sz w:val="18"/>
                <w:szCs w:val="18"/>
              </w:rPr>
              <w:t>maxNumberSetsOfCellScheduling-r18</w:t>
            </w:r>
            <w:proofErr w:type="gramEnd"/>
            <w:r w:rsidRPr="00BC409C">
              <w:rPr>
                <w:rFonts w:ascii="Arial" w:hAnsi="Arial" w:cs="Arial"/>
                <w:sz w:val="18"/>
                <w:szCs w:val="18"/>
              </w:rPr>
              <w:t xml:space="preserve"> indicates the max number of sets of cells supported by UE for a same scheduling cell.</w:t>
            </w:r>
          </w:p>
          <w:p w14:paraId="2597DF30"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proofErr w:type="gramStart"/>
            <w:r w:rsidRPr="00BC409C">
              <w:rPr>
                <w:rFonts w:ascii="Arial" w:hAnsi="Arial" w:cs="Arial"/>
                <w:i/>
                <w:iCs/>
                <w:sz w:val="18"/>
                <w:szCs w:val="18"/>
              </w:rPr>
              <w:t>coScheduledCellIndicationScheme-r18</w:t>
            </w:r>
            <w:proofErr w:type="gramEnd"/>
            <w:r w:rsidRPr="00BC409C">
              <w:rPr>
                <w:rFonts w:ascii="Arial" w:hAnsi="Arial" w:cs="Arial"/>
                <w:sz w:val="18"/>
                <w:szCs w:val="18"/>
              </w:rPr>
              <w:t xml:space="preserve"> indicates the supported co-scheduled cell indication schemes.</w:t>
            </w:r>
          </w:p>
          <w:p w14:paraId="4E59E810" w14:textId="77777777" w:rsidR="003A1E5F" w:rsidRPr="00BC409C" w:rsidRDefault="003A1E5F" w:rsidP="00423E00">
            <w:pPr>
              <w:pStyle w:val="B1"/>
              <w:spacing w:after="0"/>
              <w:ind w:left="0" w:firstLine="0"/>
              <w:rPr>
                <w:rFonts w:ascii="Arial" w:hAnsi="Arial"/>
                <w:sz w:val="18"/>
              </w:rPr>
            </w:pPr>
            <w:r w:rsidRPr="00BC409C">
              <w:rPr>
                <w:rFonts w:ascii="Arial" w:hAnsi="Arial"/>
                <w:sz w:val="18"/>
              </w:rPr>
              <w:t>When multiple values are reported in</w:t>
            </w:r>
            <w:r w:rsidRPr="00BC409C">
              <w:rPr>
                <w:rFonts w:ascii="Arial" w:hAnsi="Arial" w:cs="Arial"/>
                <w:i/>
                <w:iCs/>
                <w:sz w:val="18"/>
                <w:szCs w:val="18"/>
              </w:rPr>
              <w:t xml:space="preserve"> coScheduledCellSCS-r18</w:t>
            </w:r>
            <w:r w:rsidRPr="00BC409C">
              <w:rPr>
                <w:rFonts w:ascii="Arial" w:hAnsi="Arial"/>
                <w:sz w:val="18"/>
              </w:rPr>
              <w:t xml:space="preserve"> and if scheduling cell is not included in the set of cells, the UE supports multi-cell PUSCH scheduling by DCI format 0_3 from one carrier type, indicated in </w:t>
            </w:r>
            <w:r w:rsidRPr="00BC409C">
              <w:rPr>
                <w:rFonts w:ascii="Arial" w:hAnsi="Arial" w:cs="Arial"/>
                <w:i/>
                <w:iCs/>
                <w:sz w:val="18"/>
                <w:szCs w:val="18"/>
              </w:rPr>
              <w:t>coScheduledCellSCS-r18</w:t>
            </w:r>
            <w:r w:rsidRPr="00BC409C">
              <w:rPr>
                <w:rFonts w:ascii="Arial" w:hAnsi="Arial"/>
                <w:sz w:val="18"/>
              </w:rPr>
              <w:t xml:space="preserve">, to another carrier type, indicated in </w:t>
            </w:r>
            <w:r w:rsidRPr="00BC409C">
              <w:rPr>
                <w:rFonts w:ascii="Arial" w:hAnsi="Arial" w:cs="Arial"/>
                <w:i/>
                <w:iCs/>
                <w:sz w:val="18"/>
                <w:szCs w:val="18"/>
              </w:rPr>
              <w:t>coScheduledCellSCS-r18</w:t>
            </w:r>
            <w:r w:rsidRPr="00BC409C">
              <w:rPr>
                <w:rFonts w:ascii="Arial" w:hAnsi="Arial"/>
                <w:sz w:val="18"/>
              </w:rPr>
              <w:t>, for the following scheduling cases:</w:t>
            </w:r>
          </w:p>
          <w:p w14:paraId="6A288D6B" w14:textId="77777777" w:rsidR="003A1E5F" w:rsidRPr="00BC409C" w:rsidRDefault="003A1E5F" w:rsidP="00423E00">
            <w:pPr>
              <w:pStyle w:val="B1"/>
              <w:spacing w:after="0"/>
              <w:rPr>
                <w:rFonts w:ascii="Arial" w:hAnsi="Arial"/>
                <w:sz w:val="18"/>
              </w:rPr>
            </w:pPr>
            <w:r w:rsidRPr="00BC409C">
              <w:rPr>
                <w:rFonts w:ascii="Arial" w:hAnsi="Arial"/>
                <w:sz w:val="18"/>
              </w:rPr>
              <w:t>-</w:t>
            </w:r>
            <w:r w:rsidRPr="00BC409C">
              <w:rPr>
                <w:rFonts w:ascii="Arial" w:hAnsi="Arial"/>
                <w:sz w:val="18"/>
              </w:rPr>
              <w:tab/>
              <w:t>FR1 licensed TDD to FR1 unlicensed TDD</w:t>
            </w:r>
          </w:p>
          <w:p w14:paraId="30C63962" w14:textId="77777777" w:rsidR="003A1E5F" w:rsidRPr="00BC409C" w:rsidRDefault="003A1E5F" w:rsidP="00423E00">
            <w:pPr>
              <w:pStyle w:val="B1"/>
              <w:spacing w:after="0"/>
              <w:rPr>
                <w:rFonts w:ascii="Arial" w:hAnsi="Arial"/>
                <w:sz w:val="18"/>
              </w:rPr>
            </w:pPr>
            <w:r w:rsidRPr="00BC409C">
              <w:rPr>
                <w:rFonts w:ascii="Arial" w:hAnsi="Arial"/>
                <w:sz w:val="18"/>
              </w:rPr>
              <w:t>-</w:t>
            </w:r>
            <w:r w:rsidRPr="00BC409C">
              <w:rPr>
                <w:rFonts w:ascii="Arial" w:hAnsi="Arial"/>
                <w:sz w:val="18"/>
              </w:rPr>
              <w:tab/>
              <w:t>FR2-1 to FR2-2</w:t>
            </w:r>
          </w:p>
          <w:p w14:paraId="3F943394" w14:textId="77777777" w:rsidR="003A1E5F" w:rsidRPr="00BC409C" w:rsidRDefault="003A1E5F" w:rsidP="00423E00">
            <w:pPr>
              <w:pStyle w:val="B1"/>
              <w:spacing w:after="0"/>
              <w:rPr>
                <w:rFonts w:ascii="Arial" w:hAnsi="Arial"/>
                <w:sz w:val="18"/>
              </w:rPr>
            </w:pPr>
            <w:r w:rsidRPr="00BC409C">
              <w:rPr>
                <w:rFonts w:ascii="Arial" w:hAnsi="Arial"/>
                <w:sz w:val="18"/>
              </w:rPr>
              <w:t>-</w:t>
            </w:r>
            <w:r w:rsidRPr="00BC409C">
              <w:rPr>
                <w:rFonts w:ascii="Arial" w:hAnsi="Arial"/>
                <w:sz w:val="18"/>
              </w:rPr>
              <w:tab/>
              <w:t xml:space="preserve">UE can additionally report </w:t>
            </w:r>
            <w:r w:rsidRPr="00BC409C">
              <w:rPr>
                <w:rFonts w:ascii="Arial" w:hAnsi="Arial" w:cs="Arial"/>
                <w:i/>
                <w:iCs/>
                <w:sz w:val="18"/>
                <w:szCs w:val="18"/>
              </w:rPr>
              <w:t xml:space="preserve">licensed-fdd-tdd-fr1 </w:t>
            </w:r>
            <w:r w:rsidRPr="00BC409C">
              <w:rPr>
                <w:rFonts w:ascii="Arial" w:hAnsi="Arial" w:cs="Arial"/>
                <w:sz w:val="18"/>
                <w:szCs w:val="18"/>
              </w:rPr>
              <w:t>indicating the support of FR1 licensed FDD from/to FR1 licensed TDD.</w:t>
            </w:r>
          </w:p>
          <w:p w14:paraId="338B797A" w14:textId="77777777" w:rsidR="003A1E5F" w:rsidRPr="00BC409C" w:rsidRDefault="003A1E5F" w:rsidP="00423E00">
            <w:pPr>
              <w:pStyle w:val="TAN"/>
            </w:pPr>
            <w:r w:rsidRPr="00BC409C">
              <w:t>NOTE 1:</w:t>
            </w:r>
            <w:r w:rsidRPr="00BC409C">
              <w:tab/>
              <w:t xml:space="preserve">Support of CCS with UL DCI formats 0_1/0_2 is according to </w:t>
            </w:r>
            <w:r w:rsidRPr="00BC409C">
              <w:rPr>
                <w:i/>
                <w:iCs/>
              </w:rPr>
              <w:t>crossCarrierScheduling-SameSCS</w:t>
            </w:r>
            <w:r w:rsidRPr="00BC409C">
              <w:t>.</w:t>
            </w:r>
          </w:p>
          <w:p w14:paraId="08C00674" w14:textId="77777777" w:rsidR="003A1E5F" w:rsidRPr="00BC409C" w:rsidRDefault="003A1E5F" w:rsidP="00423E00">
            <w:pPr>
              <w:pStyle w:val="TAN"/>
              <w:rPr>
                <w:b/>
                <w:bCs/>
                <w:i/>
                <w:iCs/>
              </w:rPr>
            </w:pPr>
            <w:r w:rsidRPr="00BC409C">
              <w:t>NOTE 2:</w:t>
            </w:r>
            <w:r w:rsidRPr="00BC409C">
              <w:tab/>
              <w:t>480/960 kHz SCS is not applicable to multi-cell scheduling with DCI format 0_3.</w:t>
            </w:r>
          </w:p>
        </w:tc>
        <w:tc>
          <w:tcPr>
            <w:tcW w:w="709" w:type="dxa"/>
          </w:tcPr>
          <w:p w14:paraId="49C44E68" w14:textId="77777777" w:rsidR="003A1E5F" w:rsidRPr="00BC409C" w:rsidRDefault="003A1E5F" w:rsidP="00423E00">
            <w:pPr>
              <w:pStyle w:val="TAL"/>
              <w:jc w:val="center"/>
            </w:pPr>
            <w:r w:rsidRPr="00BC409C">
              <w:t>BC</w:t>
            </w:r>
          </w:p>
        </w:tc>
        <w:tc>
          <w:tcPr>
            <w:tcW w:w="567" w:type="dxa"/>
          </w:tcPr>
          <w:p w14:paraId="0B00C373" w14:textId="77777777" w:rsidR="003A1E5F" w:rsidRPr="00BC409C" w:rsidRDefault="003A1E5F" w:rsidP="00423E00">
            <w:pPr>
              <w:pStyle w:val="TAL"/>
              <w:jc w:val="center"/>
            </w:pPr>
            <w:r w:rsidRPr="00BC409C">
              <w:t>No</w:t>
            </w:r>
          </w:p>
        </w:tc>
        <w:tc>
          <w:tcPr>
            <w:tcW w:w="709" w:type="dxa"/>
          </w:tcPr>
          <w:p w14:paraId="3756DA2F" w14:textId="77777777" w:rsidR="003A1E5F" w:rsidRPr="00BC409C" w:rsidRDefault="003A1E5F" w:rsidP="00423E00">
            <w:pPr>
              <w:pStyle w:val="TAL"/>
              <w:jc w:val="center"/>
              <w:rPr>
                <w:bCs/>
                <w:iCs/>
              </w:rPr>
            </w:pPr>
            <w:r w:rsidRPr="00BC409C">
              <w:rPr>
                <w:bCs/>
                <w:iCs/>
              </w:rPr>
              <w:t>N/A</w:t>
            </w:r>
          </w:p>
        </w:tc>
        <w:tc>
          <w:tcPr>
            <w:tcW w:w="728" w:type="dxa"/>
          </w:tcPr>
          <w:p w14:paraId="19FD1AE3" w14:textId="77777777" w:rsidR="003A1E5F" w:rsidRPr="00BC409C" w:rsidRDefault="003A1E5F" w:rsidP="00423E00">
            <w:pPr>
              <w:pStyle w:val="TAL"/>
              <w:jc w:val="center"/>
              <w:rPr>
                <w:bCs/>
                <w:iCs/>
              </w:rPr>
            </w:pPr>
            <w:r w:rsidRPr="00BC409C">
              <w:rPr>
                <w:bCs/>
                <w:iCs/>
              </w:rPr>
              <w:t>N/A</w:t>
            </w:r>
          </w:p>
        </w:tc>
      </w:tr>
      <w:tr w:rsidR="003A1E5F" w:rsidRPr="00BC409C" w14:paraId="565CCA21" w14:textId="77777777" w:rsidTr="00423E00">
        <w:trPr>
          <w:cantSplit/>
          <w:tblHeader/>
        </w:trPr>
        <w:tc>
          <w:tcPr>
            <w:tcW w:w="6917" w:type="dxa"/>
          </w:tcPr>
          <w:p w14:paraId="16A038CF" w14:textId="77777777" w:rsidR="003A1E5F" w:rsidRPr="00BC409C" w:rsidRDefault="003A1E5F" w:rsidP="00423E00">
            <w:pPr>
              <w:pStyle w:val="TAL"/>
              <w:rPr>
                <w:b/>
                <w:bCs/>
                <w:i/>
                <w:iCs/>
              </w:rPr>
            </w:pPr>
            <w:r w:rsidRPr="00BC409C">
              <w:rPr>
                <w:b/>
                <w:bCs/>
                <w:i/>
                <w:iCs/>
              </w:rPr>
              <w:t>multiCellL1-measRTD-greaterThan-CP-r18</w:t>
            </w:r>
          </w:p>
          <w:p w14:paraId="1BB018EB" w14:textId="77777777" w:rsidR="003A1E5F" w:rsidRPr="00BC409C" w:rsidRDefault="003A1E5F" w:rsidP="00423E00">
            <w:pPr>
              <w:pStyle w:val="TAL"/>
              <w:rPr>
                <w:rFonts w:cs="Arial"/>
                <w:bCs/>
              </w:rPr>
            </w:pPr>
            <w:r w:rsidRPr="00BC409C">
              <w:rPr>
                <w:rFonts w:cs="Arial"/>
                <w:bCs/>
              </w:rPr>
              <w:t>Indicates the capability of simultaneous L1-RSRP measurements for more than one cell when the max RTD among the cells on the same frequency layer or in the same active BWP is larger than CP length of the cell on the frequency layer or in the same active BWP.</w:t>
            </w:r>
          </w:p>
          <w:p w14:paraId="4DB8C04B" w14:textId="77777777" w:rsidR="003A1E5F" w:rsidRPr="00BC409C" w:rsidRDefault="003A1E5F" w:rsidP="00423E00">
            <w:pPr>
              <w:pStyle w:val="TAL"/>
              <w:rPr>
                <w:b/>
                <w:bCs/>
                <w:i/>
                <w:iCs/>
              </w:rPr>
            </w:pPr>
            <w:r w:rsidRPr="00BC409C">
              <w:t xml:space="preserve">A UE supporting this feature shall also indicate support of </w:t>
            </w:r>
            <w:proofErr w:type="gramStart"/>
            <w:r w:rsidRPr="00BC409C">
              <w:t xml:space="preserve">either </w:t>
            </w:r>
            <w:r w:rsidRPr="00BC409C">
              <w:rPr>
                <w:i/>
                <w:iCs/>
              </w:rPr>
              <w:t>intraFreqL1</w:t>
            </w:r>
            <w:proofErr w:type="gramEnd"/>
            <w:r w:rsidRPr="00BC409C">
              <w:rPr>
                <w:i/>
                <w:iCs/>
              </w:rPr>
              <w:t>-MeasConfig-r18, interFreqSSB-L1-MeasWithoutGaps-r18</w:t>
            </w:r>
            <w:r w:rsidRPr="00BC409C">
              <w:t xml:space="preserve"> or </w:t>
            </w:r>
            <w:r w:rsidRPr="00BC409C">
              <w:rPr>
                <w:i/>
                <w:iCs/>
              </w:rPr>
              <w:t>ltm-InterFreqMeasGap-r18.</w:t>
            </w:r>
          </w:p>
        </w:tc>
        <w:tc>
          <w:tcPr>
            <w:tcW w:w="709" w:type="dxa"/>
          </w:tcPr>
          <w:p w14:paraId="43B5DDAE" w14:textId="77777777" w:rsidR="003A1E5F" w:rsidRPr="00BC409C" w:rsidRDefault="003A1E5F" w:rsidP="00423E00">
            <w:pPr>
              <w:pStyle w:val="TAL"/>
              <w:jc w:val="center"/>
            </w:pPr>
            <w:r w:rsidRPr="00BC409C">
              <w:rPr>
                <w:lang w:eastAsia="ko-KR"/>
              </w:rPr>
              <w:t>BC</w:t>
            </w:r>
          </w:p>
        </w:tc>
        <w:tc>
          <w:tcPr>
            <w:tcW w:w="567" w:type="dxa"/>
          </w:tcPr>
          <w:p w14:paraId="33062D49" w14:textId="77777777" w:rsidR="003A1E5F" w:rsidRPr="00BC409C" w:rsidRDefault="003A1E5F" w:rsidP="00423E00">
            <w:pPr>
              <w:pStyle w:val="TAL"/>
              <w:jc w:val="center"/>
            </w:pPr>
            <w:r w:rsidRPr="00BC409C">
              <w:t>No</w:t>
            </w:r>
          </w:p>
        </w:tc>
        <w:tc>
          <w:tcPr>
            <w:tcW w:w="709" w:type="dxa"/>
          </w:tcPr>
          <w:p w14:paraId="0F041187" w14:textId="77777777" w:rsidR="003A1E5F" w:rsidRPr="00BC409C" w:rsidRDefault="003A1E5F" w:rsidP="00423E00">
            <w:pPr>
              <w:pStyle w:val="TAL"/>
              <w:jc w:val="center"/>
              <w:rPr>
                <w:bCs/>
                <w:iCs/>
              </w:rPr>
            </w:pPr>
            <w:r w:rsidRPr="00BC409C">
              <w:rPr>
                <w:bCs/>
                <w:iCs/>
              </w:rPr>
              <w:t>N/A</w:t>
            </w:r>
          </w:p>
        </w:tc>
        <w:tc>
          <w:tcPr>
            <w:tcW w:w="728" w:type="dxa"/>
          </w:tcPr>
          <w:p w14:paraId="2A2130E0" w14:textId="77777777" w:rsidR="003A1E5F" w:rsidRPr="00BC409C" w:rsidRDefault="003A1E5F" w:rsidP="00423E00">
            <w:pPr>
              <w:pStyle w:val="TAL"/>
              <w:jc w:val="center"/>
              <w:rPr>
                <w:bCs/>
                <w:iCs/>
              </w:rPr>
            </w:pPr>
            <w:r w:rsidRPr="00BC409C">
              <w:rPr>
                <w:bCs/>
                <w:iCs/>
              </w:rPr>
              <w:t>N/A</w:t>
            </w:r>
          </w:p>
        </w:tc>
      </w:tr>
      <w:tr w:rsidR="003A1E5F" w:rsidRPr="00BC409C" w14:paraId="0DBF5408" w14:textId="77777777" w:rsidTr="00423E00">
        <w:trPr>
          <w:cantSplit/>
          <w:tblHeader/>
        </w:trPr>
        <w:tc>
          <w:tcPr>
            <w:tcW w:w="6917" w:type="dxa"/>
          </w:tcPr>
          <w:p w14:paraId="40C33C24" w14:textId="77777777" w:rsidR="003A1E5F" w:rsidRPr="00BC409C" w:rsidRDefault="003A1E5F" w:rsidP="00423E00">
            <w:pPr>
              <w:pStyle w:val="TAL"/>
              <w:rPr>
                <w:b/>
                <w:i/>
              </w:rPr>
            </w:pPr>
            <w:r w:rsidRPr="00BC409C">
              <w:rPr>
                <w:b/>
                <w:i/>
              </w:rPr>
              <w:lastRenderedPageBreak/>
              <w:t>multiPUCCH-ConfigForMulticast-r17</w:t>
            </w:r>
          </w:p>
          <w:p w14:paraId="1CE6F6FD" w14:textId="77777777" w:rsidR="003A1E5F" w:rsidRPr="00BC409C" w:rsidRDefault="003A1E5F" w:rsidP="00423E00">
            <w:pPr>
              <w:pStyle w:val="TAL"/>
            </w:pPr>
            <w:r w:rsidRPr="00BC409C">
              <w:t xml:space="preserve">Indicates whether the UE supports </w:t>
            </w:r>
            <w:r w:rsidRPr="00BC409C">
              <w:rPr>
                <w:i/>
                <w:iCs/>
              </w:rPr>
              <w:t>PUCCH-ConfigurationList</w:t>
            </w:r>
            <w:r w:rsidRPr="00BC409C">
              <w:t xml:space="preserve"> for multicast HARQ-ACK feedback, separate from that of unicast configurations.</w:t>
            </w:r>
          </w:p>
          <w:p w14:paraId="639E0D71" w14:textId="77777777" w:rsidR="003A1E5F" w:rsidRPr="00BC409C" w:rsidRDefault="003A1E5F" w:rsidP="00423E00">
            <w:pPr>
              <w:pStyle w:val="TAL"/>
              <w:rPr>
                <w:rFonts w:cs="Arial"/>
                <w:szCs w:val="18"/>
              </w:rPr>
            </w:pPr>
          </w:p>
          <w:p w14:paraId="41769778" w14:textId="77777777" w:rsidR="003A1E5F" w:rsidRPr="00BC409C" w:rsidRDefault="003A1E5F" w:rsidP="00423E00">
            <w:pPr>
              <w:pStyle w:val="TAL"/>
              <w:rPr>
                <w:b/>
                <w:i/>
              </w:rPr>
            </w:pPr>
            <w:r w:rsidRPr="00BC409C">
              <w:t xml:space="preserve">A UE supporting this feature shall also indicate support of </w:t>
            </w:r>
            <w:r w:rsidRPr="00BC409C">
              <w:rPr>
                <w:i/>
              </w:rPr>
              <w:t xml:space="preserve">singlePUCCH-ConfigForMulticast-r17 </w:t>
            </w:r>
            <w:r w:rsidRPr="00BC409C">
              <w:rPr>
                <w:iCs/>
              </w:rPr>
              <w:t xml:space="preserve">and </w:t>
            </w:r>
            <w:r w:rsidRPr="00BC409C">
              <w:rPr>
                <w:i/>
              </w:rPr>
              <w:t>priorityIndicatorInDCI-Multicast-r17</w:t>
            </w:r>
            <w:r w:rsidRPr="00BC409C">
              <w:t>.</w:t>
            </w:r>
          </w:p>
        </w:tc>
        <w:tc>
          <w:tcPr>
            <w:tcW w:w="709" w:type="dxa"/>
          </w:tcPr>
          <w:p w14:paraId="7D9DB440" w14:textId="77777777" w:rsidR="003A1E5F" w:rsidRPr="00BC409C" w:rsidRDefault="003A1E5F" w:rsidP="00423E00">
            <w:pPr>
              <w:pStyle w:val="TAL"/>
              <w:jc w:val="center"/>
            </w:pPr>
            <w:r w:rsidRPr="00BC409C">
              <w:t>BC</w:t>
            </w:r>
          </w:p>
        </w:tc>
        <w:tc>
          <w:tcPr>
            <w:tcW w:w="567" w:type="dxa"/>
          </w:tcPr>
          <w:p w14:paraId="2618FD67" w14:textId="77777777" w:rsidR="003A1E5F" w:rsidRPr="00BC409C" w:rsidRDefault="003A1E5F" w:rsidP="00423E00">
            <w:pPr>
              <w:pStyle w:val="TAL"/>
              <w:jc w:val="center"/>
            </w:pPr>
            <w:r w:rsidRPr="00BC409C">
              <w:t>No</w:t>
            </w:r>
          </w:p>
        </w:tc>
        <w:tc>
          <w:tcPr>
            <w:tcW w:w="709" w:type="dxa"/>
          </w:tcPr>
          <w:p w14:paraId="27BE1F87" w14:textId="77777777" w:rsidR="003A1E5F" w:rsidRPr="00BC409C" w:rsidRDefault="003A1E5F" w:rsidP="00423E00">
            <w:pPr>
              <w:pStyle w:val="TAL"/>
              <w:jc w:val="center"/>
              <w:rPr>
                <w:bCs/>
                <w:iCs/>
              </w:rPr>
            </w:pPr>
            <w:r w:rsidRPr="00BC409C">
              <w:rPr>
                <w:bCs/>
                <w:iCs/>
              </w:rPr>
              <w:t>N/A</w:t>
            </w:r>
          </w:p>
        </w:tc>
        <w:tc>
          <w:tcPr>
            <w:tcW w:w="728" w:type="dxa"/>
          </w:tcPr>
          <w:p w14:paraId="43CC3FFB" w14:textId="77777777" w:rsidR="003A1E5F" w:rsidRPr="00BC409C" w:rsidRDefault="003A1E5F" w:rsidP="00423E00">
            <w:pPr>
              <w:pStyle w:val="TAL"/>
              <w:jc w:val="center"/>
              <w:rPr>
                <w:bCs/>
                <w:iCs/>
              </w:rPr>
            </w:pPr>
            <w:r w:rsidRPr="00BC409C">
              <w:rPr>
                <w:bCs/>
                <w:iCs/>
              </w:rPr>
              <w:t>N/A</w:t>
            </w:r>
          </w:p>
        </w:tc>
      </w:tr>
      <w:tr w:rsidR="003A1E5F" w:rsidRPr="00BC409C" w14:paraId="7EC6848B" w14:textId="77777777" w:rsidTr="00423E00">
        <w:trPr>
          <w:cantSplit/>
          <w:tblHeader/>
        </w:trPr>
        <w:tc>
          <w:tcPr>
            <w:tcW w:w="6917" w:type="dxa"/>
          </w:tcPr>
          <w:p w14:paraId="00077434" w14:textId="77777777" w:rsidR="003A1E5F" w:rsidRPr="00BC409C" w:rsidRDefault="003A1E5F" w:rsidP="00423E00">
            <w:pPr>
              <w:pStyle w:val="TAL"/>
              <w:rPr>
                <w:b/>
                <w:i/>
              </w:rPr>
            </w:pPr>
            <w:r w:rsidRPr="00BC409C">
              <w:rPr>
                <w:b/>
                <w:i/>
              </w:rPr>
              <w:t>mux-HARQ-ACK-UnicastMulticast-r17</w:t>
            </w:r>
          </w:p>
          <w:p w14:paraId="39019255" w14:textId="77777777" w:rsidR="003A1E5F" w:rsidRPr="00BC409C" w:rsidRDefault="003A1E5F" w:rsidP="00423E00">
            <w:pPr>
              <w:pStyle w:val="TAL"/>
            </w:pPr>
            <w:r w:rsidRPr="00BC409C">
              <w:rPr>
                <w:bCs/>
                <w:iCs/>
              </w:rPr>
              <w:t>Indicates whether the UE supports multiplexing HARQ-ACK for unicast and for multicast with the same priority and different HARQ-ACK codebook types in a PUCCH or in a PUSCH.</w:t>
            </w:r>
          </w:p>
          <w:p w14:paraId="0C579D80" w14:textId="77777777" w:rsidR="003A1E5F" w:rsidRPr="00BC409C" w:rsidRDefault="003A1E5F" w:rsidP="00423E00">
            <w:pPr>
              <w:pStyle w:val="B1"/>
              <w:spacing w:after="0"/>
              <w:ind w:left="0" w:firstLine="0"/>
              <w:rPr>
                <w:bCs/>
                <w:iCs/>
                <w:szCs w:val="22"/>
              </w:rPr>
            </w:pPr>
          </w:p>
          <w:p w14:paraId="1841F7B7" w14:textId="77777777" w:rsidR="003A1E5F" w:rsidRPr="00BC409C" w:rsidRDefault="003A1E5F" w:rsidP="00423E00">
            <w:pPr>
              <w:pStyle w:val="TAL"/>
              <w:rPr>
                <w:b/>
                <w:i/>
              </w:rPr>
            </w:pPr>
            <w:r w:rsidRPr="00BC409C">
              <w:rPr>
                <w:rFonts w:cs="Arial"/>
              </w:rPr>
              <w:t xml:space="preserve">A UE supporting this feature shall also indicate support of </w:t>
            </w:r>
            <w:r w:rsidRPr="00BC409C">
              <w:rPr>
                <w:rFonts w:cs="Arial"/>
                <w:i/>
                <w:iCs/>
              </w:rPr>
              <w:t xml:space="preserve">ack-NACK-FeedbackForMulticast-r17 </w:t>
            </w:r>
            <w:r w:rsidRPr="00BC409C">
              <w:rPr>
                <w:rFonts w:cs="Arial"/>
              </w:rPr>
              <w:t xml:space="preserve">or </w:t>
            </w:r>
            <w:r w:rsidRPr="00BC409C">
              <w:rPr>
                <w:rFonts w:cs="Arial"/>
                <w:i/>
                <w:iCs/>
              </w:rPr>
              <w:t xml:space="preserve">nack-OnlyFeedbackForMulticast-r17 </w:t>
            </w:r>
            <w:r w:rsidRPr="00BC409C">
              <w:rPr>
                <w:rFonts w:cs="Arial"/>
              </w:rPr>
              <w:t xml:space="preserve">or </w:t>
            </w:r>
            <w:r w:rsidRPr="00BC409C">
              <w:rPr>
                <w:rFonts w:cs="Arial"/>
                <w:i/>
                <w:iCs/>
              </w:rPr>
              <w:t xml:space="preserve">ack-NACK-FeedbackForSPS-Multicast-r17 </w:t>
            </w:r>
            <w:r w:rsidRPr="00BC409C">
              <w:rPr>
                <w:rFonts w:cs="Arial"/>
              </w:rPr>
              <w:t>or</w:t>
            </w:r>
            <w:r w:rsidRPr="00BC409C">
              <w:t xml:space="preserve"> </w:t>
            </w:r>
            <w:r w:rsidRPr="00BC409C">
              <w:rPr>
                <w:rFonts w:cs="Arial"/>
                <w:i/>
                <w:iCs/>
              </w:rPr>
              <w:t>nack-OnlyFeedbackForSPS-Multicast-r17</w:t>
            </w:r>
            <w:r w:rsidRPr="00BC409C">
              <w:rPr>
                <w:rFonts w:cs="Arial"/>
              </w:rPr>
              <w:t>.</w:t>
            </w:r>
          </w:p>
        </w:tc>
        <w:tc>
          <w:tcPr>
            <w:tcW w:w="709" w:type="dxa"/>
          </w:tcPr>
          <w:p w14:paraId="35C8F482" w14:textId="77777777" w:rsidR="003A1E5F" w:rsidRPr="00BC409C" w:rsidRDefault="003A1E5F" w:rsidP="00423E00">
            <w:pPr>
              <w:pStyle w:val="TAL"/>
              <w:jc w:val="center"/>
            </w:pPr>
            <w:r w:rsidRPr="00BC409C">
              <w:t>BC</w:t>
            </w:r>
          </w:p>
        </w:tc>
        <w:tc>
          <w:tcPr>
            <w:tcW w:w="567" w:type="dxa"/>
          </w:tcPr>
          <w:p w14:paraId="7958EE93" w14:textId="77777777" w:rsidR="003A1E5F" w:rsidRPr="00BC409C" w:rsidRDefault="003A1E5F" w:rsidP="00423E00">
            <w:pPr>
              <w:pStyle w:val="TAL"/>
              <w:jc w:val="center"/>
            </w:pPr>
            <w:r w:rsidRPr="00BC409C">
              <w:t>No</w:t>
            </w:r>
          </w:p>
        </w:tc>
        <w:tc>
          <w:tcPr>
            <w:tcW w:w="709" w:type="dxa"/>
          </w:tcPr>
          <w:p w14:paraId="63C564F4" w14:textId="77777777" w:rsidR="003A1E5F" w:rsidRPr="00BC409C" w:rsidRDefault="003A1E5F" w:rsidP="00423E00">
            <w:pPr>
              <w:pStyle w:val="TAL"/>
              <w:jc w:val="center"/>
              <w:rPr>
                <w:bCs/>
                <w:iCs/>
              </w:rPr>
            </w:pPr>
            <w:r w:rsidRPr="00BC409C">
              <w:rPr>
                <w:bCs/>
                <w:iCs/>
              </w:rPr>
              <w:t>N/A</w:t>
            </w:r>
          </w:p>
        </w:tc>
        <w:tc>
          <w:tcPr>
            <w:tcW w:w="728" w:type="dxa"/>
          </w:tcPr>
          <w:p w14:paraId="26BEBF88" w14:textId="77777777" w:rsidR="003A1E5F" w:rsidRPr="00BC409C" w:rsidRDefault="003A1E5F" w:rsidP="00423E00">
            <w:pPr>
              <w:pStyle w:val="TAL"/>
              <w:jc w:val="center"/>
              <w:rPr>
                <w:bCs/>
                <w:iCs/>
              </w:rPr>
            </w:pPr>
            <w:r w:rsidRPr="00BC409C">
              <w:rPr>
                <w:bCs/>
                <w:iCs/>
              </w:rPr>
              <w:t>N/A</w:t>
            </w:r>
          </w:p>
        </w:tc>
      </w:tr>
      <w:tr w:rsidR="003A1E5F" w:rsidRPr="00BC409C" w14:paraId="7FC8905C" w14:textId="77777777" w:rsidTr="00423E00">
        <w:trPr>
          <w:cantSplit/>
          <w:tblHeader/>
        </w:trPr>
        <w:tc>
          <w:tcPr>
            <w:tcW w:w="6917" w:type="dxa"/>
          </w:tcPr>
          <w:p w14:paraId="20D7B4EB" w14:textId="77777777" w:rsidR="003A1E5F" w:rsidRPr="00BC409C" w:rsidRDefault="003A1E5F" w:rsidP="00423E00">
            <w:pPr>
              <w:pStyle w:val="TAL"/>
              <w:rPr>
                <w:b/>
                <w:i/>
              </w:rPr>
            </w:pPr>
            <w:r w:rsidRPr="00BC409C">
              <w:rPr>
                <w:b/>
                <w:i/>
              </w:rPr>
              <w:t>nack-OnlyFeedbackForMulticast-r17</w:t>
            </w:r>
          </w:p>
          <w:p w14:paraId="0E446EEB" w14:textId="77777777" w:rsidR="003A1E5F" w:rsidRPr="00BC409C" w:rsidRDefault="003A1E5F" w:rsidP="00423E00">
            <w:pPr>
              <w:pStyle w:val="TAL"/>
            </w:pPr>
            <w:r w:rsidRPr="00BC409C">
              <w:rPr>
                <w:bCs/>
                <w:iCs/>
              </w:rPr>
              <w:t xml:space="preserve">Indicates </w:t>
            </w:r>
            <w:r w:rsidRPr="00BC409C">
              <w:t xml:space="preserve">whether the UE supports </w:t>
            </w:r>
            <w:r w:rsidRPr="00BC409C">
              <w:rPr>
                <w:rFonts w:cs="Arial"/>
                <w:szCs w:val="18"/>
                <w:lang w:eastAsia="zh-CN"/>
              </w:rPr>
              <w:t>NACK-only based HARQ-ACK feedback for multicast RRC-based enabling/disabling with ACK/NACK transforming,</w:t>
            </w:r>
            <w:r w:rsidRPr="00BC409C">
              <w:t xml:space="preserve"> comprised of the following functional components:</w:t>
            </w:r>
          </w:p>
          <w:p w14:paraId="725FF526" w14:textId="77777777" w:rsidR="003A1E5F" w:rsidRPr="00BC409C" w:rsidRDefault="003A1E5F" w:rsidP="00423E00">
            <w:pPr>
              <w:pStyle w:val="B1"/>
              <w:spacing w:after="0"/>
              <w:rPr>
                <w:rFonts w:ascii="Arial" w:hAnsi="Arial" w:cs="Arial"/>
                <w:sz w:val="18"/>
                <w:szCs w:val="18"/>
              </w:rPr>
            </w:pPr>
            <w:r w:rsidRPr="00BC409C">
              <w:t>-</w:t>
            </w:r>
            <w:r w:rsidRPr="00BC409C">
              <w:rPr>
                <w:rFonts w:ascii="Arial" w:hAnsi="Arial" w:cs="Arial"/>
                <w:sz w:val="18"/>
                <w:szCs w:val="18"/>
              </w:rPr>
              <w:tab/>
              <w:t>Supports NACK-only based HARQ-ACK feedback and enabling/disabling NACK-only based HARQ-ACK feedback configured by RRC signalling for dynamic scheduling for multicast, including:</w:t>
            </w:r>
          </w:p>
          <w:p w14:paraId="664CB374" w14:textId="77777777" w:rsidR="003A1E5F" w:rsidRPr="00BC409C" w:rsidRDefault="003A1E5F" w:rsidP="00423E00">
            <w:pPr>
              <w:pStyle w:val="B2"/>
              <w:spacing w:after="0"/>
              <w:rPr>
                <w:rFonts w:ascii="Arial" w:hAnsi="Arial" w:cs="Arial"/>
                <w:sz w:val="18"/>
                <w:szCs w:val="18"/>
              </w:rPr>
            </w:pPr>
            <w:r w:rsidRPr="00BC409C">
              <w:t>-</w:t>
            </w:r>
            <w:r w:rsidRPr="00BC409C">
              <w:rPr>
                <w:rFonts w:ascii="Arial" w:hAnsi="Arial" w:cs="Arial"/>
                <w:sz w:val="18"/>
                <w:szCs w:val="18"/>
              </w:rPr>
              <w:tab/>
              <w:t>A single TB with NACK-only feedback transmitted in PUCCH</w:t>
            </w:r>
          </w:p>
          <w:p w14:paraId="278D64B3" w14:textId="77777777" w:rsidR="003A1E5F" w:rsidRPr="00BC409C" w:rsidRDefault="003A1E5F" w:rsidP="00423E00">
            <w:pPr>
              <w:pStyle w:val="B2"/>
              <w:spacing w:after="0"/>
            </w:pPr>
            <w:r w:rsidRPr="00BC409C">
              <w:rPr>
                <w:rFonts w:ascii="Arial" w:hAnsi="Arial" w:cs="Arial"/>
                <w:sz w:val="18"/>
                <w:szCs w:val="18"/>
              </w:rPr>
              <w:t>-</w:t>
            </w:r>
            <w:r w:rsidRPr="00BC409C">
              <w:rPr>
                <w:rFonts w:ascii="Arial" w:hAnsi="Arial" w:cs="Arial"/>
                <w:sz w:val="18"/>
                <w:szCs w:val="18"/>
              </w:rPr>
              <w:tab/>
              <w:t>Multiple TB with NACK-only feedback transmitted in PUCCH by transforming into ACK/NACK bits</w:t>
            </w:r>
          </w:p>
          <w:p w14:paraId="765CEEA8" w14:textId="77777777" w:rsidR="003A1E5F" w:rsidRPr="00BC409C" w:rsidRDefault="003A1E5F" w:rsidP="00423E00">
            <w:pPr>
              <w:pStyle w:val="B1"/>
              <w:spacing w:after="0"/>
              <w:rPr>
                <w:rFonts w:ascii="Arial" w:hAnsi="Arial" w:cs="Arial"/>
                <w:sz w:val="18"/>
                <w:szCs w:val="18"/>
              </w:rPr>
            </w:pPr>
            <w:r w:rsidRPr="00BC409C">
              <w:rPr>
                <w:rFonts w:ascii="Arial" w:hAnsi="Arial" w:cs="Arial"/>
              </w:rPr>
              <w:t>-</w:t>
            </w:r>
            <w:r w:rsidRPr="00BC409C">
              <w:rPr>
                <w:rFonts w:ascii="Arial" w:hAnsi="Arial" w:cs="Arial"/>
                <w:sz w:val="18"/>
                <w:szCs w:val="18"/>
              </w:rPr>
              <w:tab/>
              <w:t>Supports shared PUCCH resource configurations with unicast;</w:t>
            </w:r>
          </w:p>
          <w:p w14:paraId="663C95BF" w14:textId="77777777" w:rsidR="003A1E5F" w:rsidRPr="00BC409C" w:rsidRDefault="003A1E5F" w:rsidP="00423E00">
            <w:pPr>
              <w:pStyle w:val="B1"/>
              <w:spacing w:after="0"/>
              <w:rPr>
                <w:rFonts w:ascii="Arial" w:hAnsi="Arial" w:cs="Arial"/>
                <w:sz w:val="18"/>
                <w:szCs w:val="18"/>
              </w:rPr>
            </w:pPr>
            <w:r w:rsidRPr="00BC409C">
              <w:rPr>
                <w:rFonts w:ascii="Arial" w:hAnsi="Arial" w:cs="Arial"/>
              </w:rPr>
              <w:t>-</w:t>
            </w:r>
            <w:r w:rsidRPr="00BC409C">
              <w:rPr>
                <w:rFonts w:ascii="Arial" w:hAnsi="Arial" w:cs="Arial"/>
                <w:sz w:val="18"/>
                <w:szCs w:val="18"/>
              </w:rPr>
              <w:tab/>
              <w:t>Supports one or multiple TB with NACK-only feedback transmitted in PUSCH by transforming into ACK/NACK bits;</w:t>
            </w:r>
          </w:p>
          <w:p w14:paraId="3D499DD3" w14:textId="77777777" w:rsidR="003A1E5F" w:rsidRPr="00BC409C" w:rsidRDefault="003A1E5F" w:rsidP="00423E00">
            <w:pPr>
              <w:pStyle w:val="B1"/>
              <w:spacing w:after="0"/>
              <w:rPr>
                <w:rFonts w:ascii="Arial" w:hAnsi="Arial" w:cs="Arial"/>
              </w:rPr>
            </w:pPr>
            <w:r w:rsidRPr="00BC409C">
              <w:rPr>
                <w:rFonts w:ascii="Arial" w:hAnsi="Arial" w:cs="Arial"/>
                <w:sz w:val="18"/>
                <w:szCs w:val="18"/>
              </w:rPr>
              <w:t>-</w:t>
            </w:r>
            <w:r w:rsidRPr="00BC409C">
              <w:rPr>
                <w:rFonts w:ascii="Arial" w:hAnsi="Arial" w:cs="Arial"/>
                <w:sz w:val="18"/>
                <w:szCs w:val="18"/>
              </w:rPr>
              <w:tab/>
              <w:t>Supports One or multiple TB with NACK-only feedback transmitted in PUCCH by transforming into ACK/NACK bits when multiplexing with other UCI.</w:t>
            </w:r>
          </w:p>
          <w:p w14:paraId="4C386E89" w14:textId="77777777" w:rsidR="003A1E5F" w:rsidRPr="00BC409C" w:rsidRDefault="003A1E5F" w:rsidP="00423E00">
            <w:pPr>
              <w:pStyle w:val="TAL"/>
              <w:rPr>
                <w:bCs/>
                <w:iCs/>
              </w:rPr>
            </w:pPr>
          </w:p>
          <w:p w14:paraId="2BF5512B" w14:textId="77777777" w:rsidR="003A1E5F" w:rsidRPr="00BC409C" w:rsidRDefault="003A1E5F" w:rsidP="00423E00">
            <w:pPr>
              <w:pStyle w:val="TAL"/>
              <w:rPr>
                <w:rFonts w:cs="Arial"/>
                <w:b/>
                <w:bCs/>
                <w:i/>
                <w:iCs/>
                <w:szCs w:val="18"/>
                <w:lang w:eastAsia="en-GB"/>
              </w:rPr>
            </w:pPr>
            <w:r w:rsidRPr="00BC409C">
              <w:t xml:space="preserve">A UE supporting this feature shall also indicate support of </w:t>
            </w:r>
            <w:r w:rsidRPr="00BC409C">
              <w:rPr>
                <w:i/>
              </w:rPr>
              <w:t>ack-NACK-FeedbackForMulticast-r17</w:t>
            </w:r>
            <w:r w:rsidRPr="00BC409C">
              <w:t>.</w:t>
            </w:r>
          </w:p>
        </w:tc>
        <w:tc>
          <w:tcPr>
            <w:tcW w:w="709" w:type="dxa"/>
          </w:tcPr>
          <w:p w14:paraId="7D379876" w14:textId="77777777" w:rsidR="003A1E5F" w:rsidRPr="00BC409C" w:rsidRDefault="003A1E5F" w:rsidP="00423E00">
            <w:pPr>
              <w:pStyle w:val="TAL"/>
              <w:jc w:val="center"/>
            </w:pPr>
            <w:r w:rsidRPr="00BC409C">
              <w:t>BC</w:t>
            </w:r>
          </w:p>
        </w:tc>
        <w:tc>
          <w:tcPr>
            <w:tcW w:w="567" w:type="dxa"/>
          </w:tcPr>
          <w:p w14:paraId="58E0EFC3" w14:textId="77777777" w:rsidR="003A1E5F" w:rsidRPr="00BC409C" w:rsidRDefault="003A1E5F" w:rsidP="00423E00">
            <w:pPr>
              <w:pStyle w:val="TAL"/>
              <w:jc w:val="center"/>
            </w:pPr>
            <w:r w:rsidRPr="00BC409C">
              <w:t>No</w:t>
            </w:r>
          </w:p>
        </w:tc>
        <w:tc>
          <w:tcPr>
            <w:tcW w:w="709" w:type="dxa"/>
          </w:tcPr>
          <w:p w14:paraId="485AE049" w14:textId="77777777" w:rsidR="003A1E5F" w:rsidRPr="00BC409C" w:rsidRDefault="003A1E5F" w:rsidP="00423E00">
            <w:pPr>
              <w:pStyle w:val="TAL"/>
              <w:jc w:val="center"/>
              <w:rPr>
                <w:bCs/>
                <w:iCs/>
              </w:rPr>
            </w:pPr>
            <w:r w:rsidRPr="00BC409C">
              <w:rPr>
                <w:bCs/>
                <w:iCs/>
              </w:rPr>
              <w:t>N/A</w:t>
            </w:r>
          </w:p>
        </w:tc>
        <w:tc>
          <w:tcPr>
            <w:tcW w:w="728" w:type="dxa"/>
          </w:tcPr>
          <w:p w14:paraId="615B1F31" w14:textId="77777777" w:rsidR="003A1E5F" w:rsidRPr="00BC409C" w:rsidRDefault="003A1E5F" w:rsidP="00423E00">
            <w:pPr>
              <w:pStyle w:val="TAL"/>
              <w:jc w:val="center"/>
              <w:rPr>
                <w:bCs/>
                <w:iCs/>
              </w:rPr>
            </w:pPr>
            <w:r w:rsidRPr="00BC409C">
              <w:rPr>
                <w:bCs/>
                <w:iCs/>
              </w:rPr>
              <w:t>N/A</w:t>
            </w:r>
          </w:p>
        </w:tc>
      </w:tr>
      <w:tr w:rsidR="003A1E5F" w:rsidRPr="00BC409C" w14:paraId="4F747529" w14:textId="77777777" w:rsidTr="00423E0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C571966" w14:textId="77777777" w:rsidR="003A1E5F" w:rsidRPr="00BC409C" w:rsidRDefault="003A1E5F" w:rsidP="00423E00">
            <w:pPr>
              <w:pStyle w:val="TAL"/>
              <w:rPr>
                <w:b/>
                <w:i/>
              </w:rPr>
            </w:pPr>
            <w:r w:rsidRPr="00BC409C">
              <w:rPr>
                <w:b/>
                <w:i/>
              </w:rPr>
              <w:t>nack-OnlyFeedbackForSPS-Multicast-r17</w:t>
            </w:r>
          </w:p>
          <w:p w14:paraId="4476412F" w14:textId="77777777" w:rsidR="003A1E5F" w:rsidRPr="00BC409C" w:rsidRDefault="003A1E5F" w:rsidP="00423E00">
            <w:pPr>
              <w:pStyle w:val="TAL"/>
            </w:pPr>
            <w:r w:rsidRPr="00BC409C">
              <w:rPr>
                <w:bCs/>
                <w:iCs/>
              </w:rPr>
              <w:t xml:space="preserve">Indicates </w:t>
            </w:r>
            <w:r w:rsidRPr="00BC409C">
              <w:t xml:space="preserve">whether the UE supports </w:t>
            </w:r>
            <w:r w:rsidRPr="00BC409C">
              <w:rPr>
                <w:rFonts w:cs="Arial"/>
                <w:szCs w:val="18"/>
                <w:lang w:eastAsia="zh-CN"/>
              </w:rPr>
              <w:t>RRC-based enabling/disabling NACK-only based feedback for SPS group-common PDSCH for multicast,</w:t>
            </w:r>
            <w:r w:rsidRPr="00BC409C">
              <w:t xml:space="preserve"> comprised of the following functional components:</w:t>
            </w:r>
          </w:p>
          <w:p w14:paraId="07AF8DD5"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 NACK-only based HARQ-ACK feedback, and support of enabling/disabling NACK-only based HARQ-ACK feedback configured by RRC signalling for SPS group-common PDSCH without PDCCH scheduling, including:</w:t>
            </w:r>
          </w:p>
          <w:p w14:paraId="74E0CB1D" w14:textId="77777777" w:rsidR="003A1E5F" w:rsidRPr="00BC409C" w:rsidRDefault="003A1E5F" w:rsidP="00423E00">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A single TB with NACK-only feedback transmitted in PUCCH</w:t>
            </w:r>
          </w:p>
          <w:p w14:paraId="6EDD1437" w14:textId="77777777" w:rsidR="003A1E5F" w:rsidRPr="00BC409C" w:rsidRDefault="003A1E5F" w:rsidP="00423E00">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Multiple TBs with NACK-only feedback transmitted in PUCCH by transforming into ACK/NACK bits</w:t>
            </w:r>
          </w:p>
          <w:p w14:paraId="325D6569"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 of shared PUCCH resource configurations with unicast</w:t>
            </w:r>
          </w:p>
          <w:p w14:paraId="4408487B"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One or multiple TB with NACK-only feedback transmitted in PUSCH by transforming into ACK/NACK bits</w:t>
            </w:r>
          </w:p>
          <w:p w14:paraId="0CD180A3"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One or multiple TB with NACK-only feedback transmitted in PUCCH by transforming into ACK/NACK bits when multiplexing with other UCI</w:t>
            </w:r>
          </w:p>
          <w:p w14:paraId="5C409A8C" w14:textId="77777777" w:rsidR="003A1E5F" w:rsidRPr="00BC409C" w:rsidRDefault="003A1E5F" w:rsidP="00423E00">
            <w:pPr>
              <w:pStyle w:val="TAL"/>
              <w:rPr>
                <w:bCs/>
                <w:iCs/>
              </w:rPr>
            </w:pPr>
          </w:p>
          <w:p w14:paraId="3575C294" w14:textId="77777777" w:rsidR="003A1E5F" w:rsidRPr="00BC409C" w:rsidRDefault="003A1E5F" w:rsidP="00423E00">
            <w:pPr>
              <w:pStyle w:val="TAL"/>
              <w:rPr>
                <w:b/>
                <w:i/>
              </w:rPr>
            </w:pPr>
            <w:r w:rsidRPr="00BC409C">
              <w:t xml:space="preserve">A UE supporting this feature shall also indicate support of </w:t>
            </w:r>
            <w:r w:rsidRPr="00BC409C">
              <w:rPr>
                <w:i/>
              </w:rPr>
              <w:t>ack-NACK-FeedbackForSPS-Multicast-r17</w:t>
            </w:r>
            <w:r w:rsidRPr="00BC409C">
              <w:t>.</w:t>
            </w:r>
          </w:p>
        </w:tc>
        <w:tc>
          <w:tcPr>
            <w:tcW w:w="709" w:type="dxa"/>
            <w:tcBorders>
              <w:top w:val="single" w:sz="4" w:space="0" w:color="808080"/>
              <w:left w:val="single" w:sz="4" w:space="0" w:color="808080"/>
              <w:bottom w:val="single" w:sz="4" w:space="0" w:color="808080"/>
              <w:right w:val="single" w:sz="4" w:space="0" w:color="808080"/>
            </w:tcBorders>
          </w:tcPr>
          <w:p w14:paraId="01B679D1" w14:textId="77777777" w:rsidR="003A1E5F" w:rsidRPr="00BC409C" w:rsidRDefault="003A1E5F" w:rsidP="00423E00">
            <w:pPr>
              <w:pStyle w:val="TAL"/>
              <w:jc w:val="center"/>
            </w:pPr>
            <w:r w:rsidRPr="00BC409C">
              <w:t>BC</w:t>
            </w:r>
          </w:p>
        </w:tc>
        <w:tc>
          <w:tcPr>
            <w:tcW w:w="567" w:type="dxa"/>
            <w:tcBorders>
              <w:top w:val="single" w:sz="4" w:space="0" w:color="808080"/>
              <w:left w:val="single" w:sz="4" w:space="0" w:color="808080"/>
              <w:bottom w:val="single" w:sz="4" w:space="0" w:color="808080"/>
              <w:right w:val="single" w:sz="4" w:space="0" w:color="808080"/>
            </w:tcBorders>
          </w:tcPr>
          <w:p w14:paraId="506BF66E" w14:textId="77777777" w:rsidR="003A1E5F" w:rsidRPr="00BC409C" w:rsidRDefault="003A1E5F" w:rsidP="00423E00">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58D9B9F2" w14:textId="77777777" w:rsidR="003A1E5F" w:rsidRPr="00BC409C" w:rsidRDefault="003A1E5F" w:rsidP="00423E00">
            <w:pPr>
              <w:pStyle w:val="TAL"/>
              <w:jc w:val="center"/>
              <w:rPr>
                <w:bCs/>
                <w:iCs/>
              </w:rPr>
            </w:pPr>
            <w:r w:rsidRPr="00BC409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33BF5D8B" w14:textId="77777777" w:rsidR="003A1E5F" w:rsidRPr="00BC409C" w:rsidRDefault="003A1E5F" w:rsidP="00423E00">
            <w:pPr>
              <w:pStyle w:val="TAL"/>
              <w:jc w:val="center"/>
              <w:rPr>
                <w:bCs/>
                <w:iCs/>
              </w:rPr>
            </w:pPr>
            <w:r w:rsidRPr="00BC409C">
              <w:rPr>
                <w:bCs/>
                <w:iCs/>
              </w:rPr>
              <w:t>N/A</w:t>
            </w:r>
          </w:p>
        </w:tc>
      </w:tr>
      <w:tr w:rsidR="003A1E5F" w:rsidRPr="00BC409C" w14:paraId="6ECF64B1" w14:textId="77777777" w:rsidTr="00423E00">
        <w:trPr>
          <w:cantSplit/>
          <w:tblHeader/>
        </w:trPr>
        <w:tc>
          <w:tcPr>
            <w:tcW w:w="6917" w:type="dxa"/>
          </w:tcPr>
          <w:p w14:paraId="41BF93AA" w14:textId="77777777" w:rsidR="003A1E5F" w:rsidRPr="00BC409C" w:rsidRDefault="003A1E5F" w:rsidP="00423E00">
            <w:pPr>
              <w:pStyle w:val="TAL"/>
              <w:rPr>
                <w:b/>
                <w:i/>
              </w:rPr>
            </w:pPr>
            <w:r w:rsidRPr="00BC409C">
              <w:rPr>
                <w:b/>
                <w:i/>
              </w:rPr>
              <w:t>nack-OnlyFeedbackSpecificResourceForMulticast-r17</w:t>
            </w:r>
          </w:p>
          <w:p w14:paraId="6D90BE91" w14:textId="77777777" w:rsidR="003A1E5F" w:rsidRPr="00BC409C" w:rsidRDefault="003A1E5F" w:rsidP="00423E00">
            <w:pPr>
              <w:pStyle w:val="TAL"/>
            </w:pPr>
            <w:r w:rsidRPr="00BC409C">
              <w:rPr>
                <w:bCs/>
                <w:iCs/>
              </w:rPr>
              <w:t xml:space="preserve">Indicates </w:t>
            </w:r>
            <w:r w:rsidRPr="00BC409C">
              <w:t xml:space="preserve">whether the UE supports </w:t>
            </w:r>
            <w:r w:rsidRPr="00BC409C">
              <w:rPr>
                <w:rFonts w:cs="Arial"/>
                <w:szCs w:val="18"/>
                <w:lang w:eastAsia="zh-CN"/>
              </w:rPr>
              <w:t>NACK-only based HARQ-ACK feedback for multicast corresponding to a specific sequence or a PUCCH transmission,</w:t>
            </w:r>
            <w:r w:rsidRPr="00BC409C">
              <w:t xml:space="preserve"> comprised of the following functional components:</w:t>
            </w:r>
          </w:p>
          <w:p w14:paraId="64EBAA66" w14:textId="77777777" w:rsidR="003A1E5F" w:rsidRPr="00BC409C" w:rsidRDefault="003A1E5F" w:rsidP="00423E00">
            <w:pPr>
              <w:pStyle w:val="B1"/>
              <w:spacing w:after="0"/>
              <w:rPr>
                <w:rFonts w:ascii="Arial" w:hAnsi="Arial" w:cs="Arial"/>
                <w:sz w:val="18"/>
                <w:szCs w:val="18"/>
              </w:rPr>
            </w:pPr>
            <w:r w:rsidRPr="00BC409C">
              <w:t>-</w:t>
            </w:r>
            <w:r w:rsidRPr="00BC409C">
              <w:rPr>
                <w:rFonts w:ascii="Arial" w:hAnsi="Arial" w:cs="Arial"/>
                <w:sz w:val="18"/>
                <w:szCs w:val="18"/>
              </w:rPr>
              <w:tab/>
              <w:t>Supports NACK-only based HARQ-ACK feedback for dynamic scheduling for multicast, including:</w:t>
            </w:r>
          </w:p>
          <w:p w14:paraId="3FF4F048" w14:textId="77777777" w:rsidR="003A1E5F" w:rsidRPr="00BC409C" w:rsidRDefault="003A1E5F" w:rsidP="00423E00">
            <w:pPr>
              <w:pStyle w:val="B2"/>
              <w:spacing w:after="0"/>
              <w:rPr>
                <w:rFonts w:ascii="Arial" w:hAnsi="Arial" w:cs="Arial"/>
                <w:sz w:val="18"/>
                <w:szCs w:val="18"/>
              </w:rPr>
            </w:pPr>
            <w:r w:rsidRPr="00BC409C">
              <w:t>-</w:t>
            </w:r>
            <w:r w:rsidRPr="00BC409C">
              <w:rPr>
                <w:rFonts w:ascii="Arial" w:hAnsi="Arial" w:cs="Arial"/>
                <w:sz w:val="18"/>
                <w:szCs w:val="18"/>
              </w:rPr>
              <w:tab/>
              <w:t>Up to 4 TBs with NACK-only feedback transmitted in PUCCH by select one PUCCH resource</w:t>
            </w:r>
          </w:p>
          <w:p w14:paraId="32B2E335" w14:textId="77777777" w:rsidR="003A1E5F" w:rsidRPr="00BC409C" w:rsidRDefault="003A1E5F" w:rsidP="00423E00">
            <w:pPr>
              <w:pStyle w:val="B1"/>
              <w:spacing w:after="0"/>
              <w:rPr>
                <w:rFonts w:ascii="Arial" w:hAnsi="Arial" w:cs="Arial"/>
                <w:sz w:val="18"/>
                <w:szCs w:val="18"/>
              </w:rPr>
            </w:pPr>
            <w:r w:rsidRPr="00BC409C">
              <w:t>-</w:t>
            </w:r>
            <w:r w:rsidRPr="00BC409C">
              <w:rPr>
                <w:rFonts w:ascii="Arial" w:hAnsi="Arial" w:cs="Arial"/>
                <w:sz w:val="18"/>
                <w:szCs w:val="18"/>
              </w:rPr>
              <w:tab/>
              <w:t>Supports</w:t>
            </w:r>
            <w:r w:rsidRPr="00BC409C">
              <w:t xml:space="preserve"> </w:t>
            </w:r>
            <w:r w:rsidRPr="00BC409C">
              <w:rPr>
                <w:rFonts w:ascii="Arial" w:hAnsi="Arial" w:cs="Arial"/>
                <w:sz w:val="18"/>
                <w:szCs w:val="18"/>
              </w:rPr>
              <w:t>separate PUCCH resource configurations from unicast;</w:t>
            </w:r>
          </w:p>
          <w:p w14:paraId="13C3350F"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single TB with NACK-only feedback transmitted in PUCCH;</w:t>
            </w:r>
          </w:p>
          <w:p w14:paraId="42D73AE5" w14:textId="77777777" w:rsidR="003A1E5F" w:rsidRPr="00BC409C" w:rsidRDefault="003A1E5F" w:rsidP="00423E00">
            <w:pPr>
              <w:pStyle w:val="B1"/>
              <w:spacing w:after="0"/>
            </w:pPr>
            <w:r w:rsidRPr="00BC409C">
              <w:rPr>
                <w:rFonts w:ascii="Arial" w:hAnsi="Arial" w:cs="Arial"/>
                <w:sz w:val="18"/>
                <w:szCs w:val="18"/>
              </w:rPr>
              <w:t>-</w:t>
            </w:r>
            <w:r w:rsidRPr="00BC409C">
              <w:rPr>
                <w:rFonts w:ascii="Arial" w:hAnsi="Arial" w:cs="Arial"/>
                <w:sz w:val="18"/>
                <w:szCs w:val="18"/>
              </w:rPr>
              <w:tab/>
              <w:t>Supports up to 4TBs with NACK-only feedback transmitted in PUSCH by transforming into ACK/NACK bits.</w:t>
            </w:r>
          </w:p>
          <w:p w14:paraId="55FB30BE" w14:textId="77777777" w:rsidR="003A1E5F" w:rsidRPr="00BC409C" w:rsidRDefault="003A1E5F" w:rsidP="00423E00">
            <w:pPr>
              <w:pStyle w:val="TAL"/>
              <w:rPr>
                <w:bCs/>
                <w:iCs/>
              </w:rPr>
            </w:pPr>
          </w:p>
          <w:p w14:paraId="2089C2CA" w14:textId="77777777" w:rsidR="003A1E5F" w:rsidRPr="00BC409C" w:rsidRDefault="003A1E5F" w:rsidP="00423E00">
            <w:pPr>
              <w:pStyle w:val="TAL"/>
              <w:rPr>
                <w:rFonts w:cs="Arial"/>
                <w:b/>
                <w:bCs/>
                <w:i/>
                <w:iCs/>
                <w:szCs w:val="18"/>
                <w:lang w:eastAsia="en-GB"/>
              </w:rPr>
            </w:pPr>
            <w:r w:rsidRPr="00BC409C">
              <w:t xml:space="preserve">A UE supporting this feature shall also indicate support of </w:t>
            </w:r>
            <w:r w:rsidRPr="00BC409C">
              <w:rPr>
                <w:i/>
              </w:rPr>
              <w:t>nack-OnlyFeedbackForMulticast-r17</w:t>
            </w:r>
            <w:r w:rsidRPr="00BC409C">
              <w:t>.</w:t>
            </w:r>
          </w:p>
        </w:tc>
        <w:tc>
          <w:tcPr>
            <w:tcW w:w="709" w:type="dxa"/>
          </w:tcPr>
          <w:p w14:paraId="60028A16" w14:textId="77777777" w:rsidR="003A1E5F" w:rsidRPr="00BC409C" w:rsidRDefault="003A1E5F" w:rsidP="00423E00">
            <w:pPr>
              <w:pStyle w:val="TAL"/>
              <w:jc w:val="center"/>
            </w:pPr>
            <w:r w:rsidRPr="00BC409C">
              <w:t>BC</w:t>
            </w:r>
          </w:p>
        </w:tc>
        <w:tc>
          <w:tcPr>
            <w:tcW w:w="567" w:type="dxa"/>
          </w:tcPr>
          <w:p w14:paraId="5C784B80" w14:textId="77777777" w:rsidR="003A1E5F" w:rsidRPr="00BC409C" w:rsidRDefault="003A1E5F" w:rsidP="00423E00">
            <w:pPr>
              <w:pStyle w:val="TAL"/>
              <w:jc w:val="center"/>
            </w:pPr>
            <w:r w:rsidRPr="00BC409C">
              <w:t>No</w:t>
            </w:r>
          </w:p>
        </w:tc>
        <w:tc>
          <w:tcPr>
            <w:tcW w:w="709" w:type="dxa"/>
          </w:tcPr>
          <w:p w14:paraId="0DF561B8" w14:textId="77777777" w:rsidR="003A1E5F" w:rsidRPr="00BC409C" w:rsidRDefault="003A1E5F" w:rsidP="00423E00">
            <w:pPr>
              <w:pStyle w:val="TAL"/>
              <w:jc w:val="center"/>
              <w:rPr>
                <w:bCs/>
                <w:iCs/>
              </w:rPr>
            </w:pPr>
            <w:r w:rsidRPr="00BC409C">
              <w:rPr>
                <w:bCs/>
                <w:iCs/>
              </w:rPr>
              <w:t>N/A</w:t>
            </w:r>
          </w:p>
        </w:tc>
        <w:tc>
          <w:tcPr>
            <w:tcW w:w="728" w:type="dxa"/>
          </w:tcPr>
          <w:p w14:paraId="19B278C2" w14:textId="77777777" w:rsidR="003A1E5F" w:rsidRPr="00BC409C" w:rsidRDefault="003A1E5F" w:rsidP="00423E00">
            <w:pPr>
              <w:pStyle w:val="TAL"/>
              <w:jc w:val="center"/>
              <w:rPr>
                <w:bCs/>
                <w:iCs/>
              </w:rPr>
            </w:pPr>
            <w:r w:rsidRPr="00BC409C">
              <w:rPr>
                <w:bCs/>
                <w:iCs/>
              </w:rPr>
              <w:t>N/A</w:t>
            </w:r>
          </w:p>
        </w:tc>
      </w:tr>
      <w:tr w:rsidR="003A1E5F" w:rsidRPr="00BC409C" w14:paraId="22C9A289" w14:textId="77777777" w:rsidTr="00423E00">
        <w:trPr>
          <w:cantSplit/>
          <w:tblHeader/>
        </w:trPr>
        <w:tc>
          <w:tcPr>
            <w:tcW w:w="6917" w:type="dxa"/>
          </w:tcPr>
          <w:p w14:paraId="2556DFAD" w14:textId="77777777" w:rsidR="003A1E5F" w:rsidRPr="00BC409C" w:rsidRDefault="003A1E5F" w:rsidP="00423E00">
            <w:pPr>
              <w:pStyle w:val="TAL"/>
              <w:rPr>
                <w:b/>
                <w:i/>
              </w:rPr>
            </w:pPr>
            <w:r w:rsidRPr="00BC409C">
              <w:rPr>
                <w:b/>
                <w:i/>
              </w:rPr>
              <w:lastRenderedPageBreak/>
              <w:t>nack-OnlyFeedbackSpecificResourceForSPS-Multicast-r17</w:t>
            </w:r>
          </w:p>
          <w:p w14:paraId="10CFAF9D" w14:textId="77777777" w:rsidR="003A1E5F" w:rsidRPr="00BC409C" w:rsidRDefault="003A1E5F" w:rsidP="00423E00">
            <w:pPr>
              <w:pStyle w:val="TAL"/>
            </w:pPr>
            <w:r w:rsidRPr="00BC409C">
              <w:rPr>
                <w:bCs/>
                <w:iCs/>
              </w:rPr>
              <w:t xml:space="preserve">Indicates </w:t>
            </w:r>
            <w:r w:rsidRPr="00BC409C">
              <w:t xml:space="preserve">whether the UE supports </w:t>
            </w:r>
            <w:r w:rsidRPr="00BC409C">
              <w:rPr>
                <w:rFonts w:cs="Arial"/>
                <w:szCs w:val="18"/>
                <w:lang w:eastAsia="zh-CN"/>
              </w:rPr>
              <w:t>NACK-only based HARQ-ACK feedback for multicast corresponding to a specific sequence or a PUCCH transmission for SPS group-common PDSCH for multicast,</w:t>
            </w:r>
            <w:r w:rsidRPr="00BC409C">
              <w:t xml:space="preserve"> comprised of the following functional components:</w:t>
            </w:r>
          </w:p>
          <w:p w14:paraId="0A90E39E" w14:textId="77777777" w:rsidR="003A1E5F" w:rsidRPr="00BC409C" w:rsidRDefault="003A1E5F" w:rsidP="00423E00">
            <w:pPr>
              <w:pStyle w:val="B1"/>
              <w:spacing w:after="0"/>
              <w:rPr>
                <w:rFonts w:ascii="Arial" w:hAnsi="Arial" w:cs="Arial"/>
                <w:sz w:val="18"/>
                <w:szCs w:val="18"/>
              </w:rPr>
            </w:pPr>
            <w:r w:rsidRPr="00BC409C">
              <w:t>-</w:t>
            </w:r>
            <w:r w:rsidRPr="00BC409C">
              <w:rPr>
                <w:rFonts w:ascii="Arial" w:hAnsi="Arial" w:cs="Arial"/>
                <w:sz w:val="18"/>
                <w:szCs w:val="18"/>
              </w:rPr>
              <w:tab/>
              <w:t>Supports NACK-only based HARQ-ACK feedback for SPS PDSCH for multicast, including:</w:t>
            </w:r>
          </w:p>
          <w:p w14:paraId="7378E61C" w14:textId="77777777" w:rsidR="003A1E5F" w:rsidRPr="00BC409C" w:rsidRDefault="003A1E5F" w:rsidP="00423E00">
            <w:pPr>
              <w:pStyle w:val="B2"/>
              <w:spacing w:after="0"/>
              <w:rPr>
                <w:rFonts w:ascii="Arial" w:hAnsi="Arial" w:cs="Arial"/>
                <w:sz w:val="18"/>
                <w:szCs w:val="18"/>
              </w:rPr>
            </w:pPr>
            <w:r w:rsidRPr="00BC409C">
              <w:t>-</w:t>
            </w:r>
            <w:r w:rsidRPr="00BC409C">
              <w:rPr>
                <w:rFonts w:ascii="Arial" w:hAnsi="Arial" w:cs="Arial"/>
                <w:sz w:val="18"/>
                <w:szCs w:val="18"/>
              </w:rPr>
              <w:tab/>
              <w:t>Up to 2TBs with NACK-only feedback transmitted in PUCCH by select one PUCCH resource</w:t>
            </w:r>
          </w:p>
          <w:p w14:paraId="0020A57B" w14:textId="77777777" w:rsidR="003A1E5F" w:rsidRPr="00BC409C" w:rsidRDefault="003A1E5F" w:rsidP="00423E00">
            <w:pPr>
              <w:pStyle w:val="B1"/>
              <w:spacing w:after="0"/>
              <w:rPr>
                <w:rFonts w:ascii="Arial" w:hAnsi="Arial" w:cs="Arial"/>
                <w:sz w:val="18"/>
                <w:szCs w:val="18"/>
              </w:rPr>
            </w:pPr>
            <w:r w:rsidRPr="00BC409C">
              <w:t>-</w:t>
            </w:r>
            <w:r w:rsidRPr="00BC409C">
              <w:rPr>
                <w:rFonts w:ascii="Arial" w:hAnsi="Arial" w:cs="Arial"/>
                <w:sz w:val="18"/>
                <w:szCs w:val="18"/>
              </w:rPr>
              <w:tab/>
              <w:t>Supports</w:t>
            </w:r>
            <w:r w:rsidRPr="00BC409C">
              <w:t xml:space="preserve"> </w:t>
            </w:r>
            <w:r w:rsidRPr="00BC409C">
              <w:rPr>
                <w:rFonts w:ascii="Arial" w:hAnsi="Arial" w:cs="Arial"/>
                <w:sz w:val="18"/>
                <w:szCs w:val="18"/>
              </w:rPr>
              <w:t xml:space="preserve">separate </w:t>
            </w:r>
            <w:r w:rsidRPr="00BC409C">
              <w:rPr>
                <w:rFonts w:ascii="Arial" w:hAnsi="Arial" w:cs="Arial"/>
                <w:i/>
                <w:iCs/>
                <w:sz w:val="18"/>
                <w:szCs w:val="18"/>
              </w:rPr>
              <w:t>SPS-PUCCH-AN-List</w:t>
            </w:r>
            <w:r w:rsidRPr="00BC409C">
              <w:rPr>
                <w:rFonts w:ascii="Arial" w:hAnsi="Arial" w:cs="Arial"/>
                <w:sz w:val="18"/>
                <w:szCs w:val="18"/>
              </w:rPr>
              <w:t xml:space="preserve"> from unicast;</w:t>
            </w:r>
          </w:p>
          <w:p w14:paraId="7F7902F9" w14:textId="77777777" w:rsidR="003A1E5F" w:rsidRPr="00BC409C" w:rsidRDefault="003A1E5F" w:rsidP="00423E00">
            <w:pPr>
              <w:pStyle w:val="B1"/>
              <w:spacing w:after="0"/>
              <w:rPr>
                <w:rFonts w:ascii="Arial" w:hAnsi="Arial" w:cs="Arial"/>
                <w:sz w:val="18"/>
                <w:szCs w:val="18"/>
              </w:rPr>
            </w:pPr>
            <w:r w:rsidRPr="00BC409C">
              <w:t>-</w:t>
            </w:r>
            <w:r w:rsidRPr="00BC409C">
              <w:rPr>
                <w:rFonts w:ascii="Arial" w:hAnsi="Arial" w:cs="Arial"/>
                <w:sz w:val="18"/>
                <w:szCs w:val="18"/>
              </w:rPr>
              <w:tab/>
              <w:t>Single TB with NACK-only feedback transmitted in PUCCH;</w:t>
            </w:r>
          </w:p>
          <w:p w14:paraId="6073F980" w14:textId="77777777" w:rsidR="003A1E5F" w:rsidRPr="00BC409C" w:rsidRDefault="003A1E5F" w:rsidP="00423E00">
            <w:pPr>
              <w:pStyle w:val="B1"/>
              <w:spacing w:after="0"/>
              <w:rPr>
                <w:rFonts w:ascii="Arial" w:hAnsi="Arial" w:cs="Arial"/>
                <w:sz w:val="18"/>
                <w:szCs w:val="18"/>
              </w:rPr>
            </w:pPr>
            <w:r w:rsidRPr="00BC409C">
              <w:t>-</w:t>
            </w:r>
            <w:r w:rsidRPr="00BC409C">
              <w:rPr>
                <w:rFonts w:ascii="Arial" w:hAnsi="Arial" w:cs="Arial"/>
                <w:sz w:val="18"/>
                <w:szCs w:val="18"/>
              </w:rPr>
              <w:tab/>
              <w:t>Up to 2TBs with NACK-only feedback transmitted in PUSCH by transforming into ACK/NACK bits.</w:t>
            </w:r>
          </w:p>
          <w:p w14:paraId="5C379311" w14:textId="77777777" w:rsidR="003A1E5F" w:rsidRPr="00BC409C" w:rsidRDefault="003A1E5F" w:rsidP="00423E00">
            <w:pPr>
              <w:pStyle w:val="B1"/>
              <w:spacing w:after="0"/>
              <w:ind w:left="0" w:firstLine="0"/>
              <w:rPr>
                <w:rFonts w:ascii="Arial" w:hAnsi="Arial" w:cs="Arial"/>
                <w:sz w:val="18"/>
                <w:szCs w:val="18"/>
              </w:rPr>
            </w:pPr>
          </w:p>
          <w:p w14:paraId="5B11DEC5" w14:textId="77777777" w:rsidR="003A1E5F" w:rsidRPr="00BC409C" w:rsidRDefault="003A1E5F" w:rsidP="00423E00">
            <w:pPr>
              <w:pStyle w:val="TAL"/>
            </w:pPr>
            <w:r w:rsidRPr="00BC409C">
              <w:t xml:space="preserve">UE supporting this feature shall also indicate support of </w:t>
            </w:r>
            <w:r w:rsidRPr="00BC409C">
              <w:rPr>
                <w:i/>
                <w:iCs/>
              </w:rPr>
              <w:t>nack-OnlyFeedbackForSPS-Multicast-r17</w:t>
            </w:r>
            <w:r w:rsidRPr="00BC409C">
              <w:t>.</w:t>
            </w:r>
          </w:p>
        </w:tc>
        <w:tc>
          <w:tcPr>
            <w:tcW w:w="709" w:type="dxa"/>
          </w:tcPr>
          <w:p w14:paraId="579C2579" w14:textId="77777777" w:rsidR="003A1E5F" w:rsidRPr="00BC409C" w:rsidRDefault="003A1E5F" w:rsidP="00423E00">
            <w:pPr>
              <w:pStyle w:val="TAL"/>
              <w:jc w:val="center"/>
            </w:pPr>
            <w:r w:rsidRPr="00BC409C">
              <w:t>BC</w:t>
            </w:r>
          </w:p>
        </w:tc>
        <w:tc>
          <w:tcPr>
            <w:tcW w:w="567" w:type="dxa"/>
          </w:tcPr>
          <w:p w14:paraId="1C56811B" w14:textId="77777777" w:rsidR="003A1E5F" w:rsidRPr="00BC409C" w:rsidRDefault="003A1E5F" w:rsidP="00423E00">
            <w:pPr>
              <w:pStyle w:val="TAL"/>
              <w:jc w:val="center"/>
            </w:pPr>
            <w:r w:rsidRPr="00BC409C">
              <w:t>No</w:t>
            </w:r>
          </w:p>
        </w:tc>
        <w:tc>
          <w:tcPr>
            <w:tcW w:w="709" w:type="dxa"/>
          </w:tcPr>
          <w:p w14:paraId="3DA39CBC" w14:textId="77777777" w:rsidR="003A1E5F" w:rsidRPr="00BC409C" w:rsidRDefault="003A1E5F" w:rsidP="00423E00">
            <w:pPr>
              <w:pStyle w:val="TAL"/>
              <w:jc w:val="center"/>
              <w:rPr>
                <w:bCs/>
                <w:iCs/>
              </w:rPr>
            </w:pPr>
            <w:r w:rsidRPr="00BC409C">
              <w:rPr>
                <w:bCs/>
                <w:iCs/>
              </w:rPr>
              <w:t>N/A</w:t>
            </w:r>
          </w:p>
        </w:tc>
        <w:tc>
          <w:tcPr>
            <w:tcW w:w="728" w:type="dxa"/>
          </w:tcPr>
          <w:p w14:paraId="48C0AD6A" w14:textId="77777777" w:rsidR="003A1E5F" w:rsidRPr="00BC409C" w:rsidRDefault="003A1E5F" w:rsidP="00423E00">
            <w:pPr>
              <w:pStyle w:val="TAL"/>
              <w:jc w:val="center"/>
              <w:rPr>
                <w:bCs/>
                <w:iCs/>
              </w:rPr>
            </w:pPr>
            <w:r w:rsidRPr="00BC409C">
              <w:rPr>
                <w:bCs/>
                <w:iCs/>
              </w:rPr>
              <w:t>N/A</w:t>
            </w:r>
          </w:p>
        </w:tc>
      </w:tr>
      <w:tr w:rsidR="003A1E5F" w:rsidRPr="00BC409C" w14:paraId="2F31F6A5" w14:textId="77777777" w:rsidTr="00423E00">
        <w:trPr>
          <w:cantSplit/>
          <w:tblHeader/>
        </w:trPr>
        <w:tc>
          <w:tcPr>
            <w:tcW w:w="6917" w:type="dxa"/>
          </w:tcPr>
          <w:p w14:paraId="2C6D323E" w14:textId="77777777" w:rsidR="003A1E5F" w:rsidRPr="00BC409C" w:rsidRDefault="003A1E5F" w:rsidP="00423E00">
            <w:pPr>
              <w:pStyle w:val="TAL"/>
              <w:rPr>
                <w:b/>
                <w:i/>
              </w:rPr>
            </w:pPr>
            <w:r w:rsidRPr="00BC409C">
              <w:rPr>
                <w:b/>
                <w:i/>
              </w:rPr>
              <w:t>non-AlignedFrameBoundaries-r17</w:t>
            </w:r>
          </w:p>
          <w:p w14:paraId="742D5182" w14:textId="77777777" w:rsidR="003A1E5F" w:rsidRPr="00BC409C" w:rsidRDefault="003A1E5F" w:rsidP="00423E00">
            <w:pPr>
              <w:pStyle w:val="TAL"/>
              <w:rPr>
                <w:bCs/>
                <w:iCs/>
              </w:rPr>
            </w:pPr>
            <w:r w:rsidRPr="00BC409C">
              <w:rPr>
                <w:bCs/>
                <w:iCs/>
              </w:rPr>
              <w:t>Indicates whether UE supports carrier aggregation with non-aligned frame boundaries for PCell/PSCell and SCell configured with cross-carrier scheduling to PCell/PSCell (sSCell) in inter-band CA. The capability indicates the band pairs of the {PCell/PSCell SCS in kHz, sSCell SCS in kHz} combination which supports non-aligned frame boundary PCell/PSCell and SCell. The band-pair is encoded as a bitmap with size L * (L – 1) / 2, and bit N (leftmost bit is indexed as bit 0) is set to "1" if the UE supports non-frame boundary for PCell/PSCell and SCell for the band pair (x, y), where L is the number of band entries in the band combination, x and y are the indices of the band entry in the band combination (the first band entry is indexed as 0), x &lt; y, and N = x*(2*L – x – 1)/2 + y – x – 1.</w:t>
            </w:r>
          </w:p>
          <w:p w14:paraId="099CD207" w14:textId="77777777" w:rsidR="003A1E5F" w:rsidRPr="00BC409C" w:rsidRDefault="003A1E5F" w:rsidP="00423E00">
            <w:pPr>
              <w:pStyle w:val="TAL"/>
              <w:rPr>
                <w:bCs/>
                <w:iCs/>
              </w:rPr>
            </w:pPr>
          </w:p>
          <w:p w14:paraId="60321C4D" w14:textId="77777777" w:rsidR="003A1E5F" w:rsidRPr="00BC409C" w:rsidRDefault="003A1E5F" w:rsidP="00423E00">
            <w:pPr>
              <w:pStyle w:val="TAL"/>
              <w:rPr>
                <w:b/>
                <w:i/>
              </w:rPr>
            </w:pPr>
            <w:r w:rsidRPr="00BC409C">
              <w:rPr>
                <w:bCs/>
                <w:iCs/>
              </w:rPr>
              <w:t xml:space="preserve">UE indicating support of this feature shall indicate support of </w:t>
            </w:r>
            <w:r w:rsidRPr="00BC409C">
              <w:rPr>
                <w:bCs/>
                <w:i/>
              </w:rPr>
              <w:t>crossCarrierSchedulingSCell-SpCellTypeA-r17</w:t>
            </w:r>
            <w:r w:rsidRPr="00BC409C">
              <w:rPr>
                <w:bCs/>
                <w:iCs/>
              </w:rPr>
              <w:t xml:space="preserve"> or </w:t>
            </w:r>
            <w:r w:rsidRPr="00BC409C">
              <w:rPr>
                <w:bCs/>
                <w:i/>
              </w:rPr>
              <w:t>crossCarrierSchedulingSCell-SpCellTypeB-r17</w:t>
            </w:r>
            <w:r w:rsidRPr="00BC409C">
              <w:rPr>
                <w:bCs/>
                <w:iCs/>
              </w:rPr>
              <w:t>.</w:t>
            </w:r>
          </w:p>
        </w:tc>
        <w:tc>
          <w:tcPr>
            <w:tcW w:w="709" w:type="dxa"/>
          </w:tcPr>
          <w:p w14:paraId="7D7493EE" w14:textId="77777777" w:rsidR="003A1E5F" w:rsidRPr="00BC409C" w:rsidRDefault="003A1E5F" w:rsidP="00423E00">
            <w:pPr>
              <w:pStyle w:val="TAL"/>
              <w:jc w:val="center"/>
              <w:rPr>
                <w:lang w:eastAsia="ko-KR"/>
              </w:rPr>
            </w:pPr>
            <w:r w:rsidRPr="00BC409C">
              <w:rPr>
                <w:lang w:eastAsia="ko-KR"/>
              </w:rPr>
              <w:t>BC</w:t>
            </w:r>
          </w:p>
        </w:tc>
        <w:tc>
          <w:tcPr>
            <w:tcW w:w="567" w:type="dxa"/>
          </w:tcPr>
          <w:p w14:paraId="7C5C091E" w14:textId="77777777" w:rsidR="003A1E5F" w:rsidRPr="00BC409C" w:rsidRDefault="003A1E5F" w:rsidP="00423E00">
            <w:pPr>
              <w:pStyle w:val="TAL"/>
              <w:jc w:val="center"/>
            </w:pPr>
            <w:r w:rsidRPr="00BC409C">
              <w:t>No</w:t>
            </w:r>
          </w:p>
        </w:tc>
        <w:tc>
          <w:tcPr>
            <w:tcW w:w="709" w:type="dxa"/>
          </w:tcPr>
          <w:p w14:paraId="71D6C73F" w14:textId="77777777" w:rsidR="003A1E5F" w:rsidRPr="00BC409C" w:rsidRDefault="003A1E5F" w:rsidP="00423E00">
            <w:pPr>
              <w:pStyle w:val="TAL"/>
              <w:jc w:val="center"/>
              <w:rPr>
                <w:bCs/>
                <w:iCs/>
              </w:rPr>
            </w:pPr>
            <w:r w:rsidRPr="00BC409C">
              <w:rPr>
                <w:bCs/>
                <w:iCs/>
              </w:rPr>
              <w:t>N/A</w:t>
            </w:r>
          </w:p>
        </w:tc>
        <w:tc>
          <w:tcPr>
            <w:tcW w:w="728" w:type="dxa"/>
          </w:tcPr>
          <w:p w14:paraId="57A6A5C2" w14:textId="77777777" w:rsidR="003A1E5F" w:rsidRPr="00BC409C" w:rsidRDefault="003A1E5F" w:rsidP="00423E00">
            <w:pPr>
              <w:pStyle w:val="TAL"/>
              <w:jc w:val="center"/>
              <w:rPr>
                <w:bCs/>
                <w:iCs/>
              </w:rPr>
            </w:pPr>
            <w:r w:rsidRPr="00BC409C">
              <w:rPr>
                <w:bCs/>
                <w:iCs/>
              </w:rPr>
              <w:t>FR1 only</w:t>
            </w:r>
          </w:p>
        </w:tc>
      </w:tr>
      <w:tr w:rsidR="003A1E5F" w:rsidRPr="00BC409C" w14:paraId="7195A4C9" w14:textId="77777777" w:rsidTr="00423E00">
        <w:trPr>
          <w:cantSplit/>
          <w:tblHeader/>
        </w:trPr>
        <w:tc>
          <w:tcPr>
            <w:tcW w:w="6917" w:type="dxa"/>
          </w:tcPr>
          <w:p w14:paraId="2ACFD263" w14:textId="77777777" w:rsidR="003A1E5F" w:rsidRPr="00BC409C" w:rsidRDefault="003A1E5F" w:rsidP="00423E00">
            <w:pPr>
              <w:pStyle w:val="TAL"/>
              <w:rPr>
                <w:b/>
                <w:i/>
              </w:rPr>
            </w:pPr>
            <w:r w:rsidRPr="00BC409C">
              <w:rPr>
                <w:b/>
                <w:i/>
              </w:rPr>
              <w:t>nonCodebook-CSI-RS-SRS-PerBC-r18</w:t>
            </w:r>
          </w:p>
          <w:p w14:paraId="01C6ED85" w14:textId="77777777" w:rsidR="003A1E5F" w:rsidRPr="00BC409C" w:rsidRDefault="003A1E5F" w:rsidP="00423E00">
            <w:pPr>
              <w:pStyle w:val="TAL"/>
              <w:rPr>
                <w:rFonts w:cs="Arial"/>
                <w:szCs w:val="18"/>
              </w:rPr>
            </w:pPr>
            <w:r w:rsidRPr="00BC409C">
              <w:rPr>
                <w:rFonts w:eastAsia="MS PGothic"/>
              </w:rPr>
              <w:t xml:space="preserve">Indicates </w:t>
            </w:r>
            <w:r w:rsidRPr="00BC409C">
              <w:rPr>
                <w:rFonts w:cs="Arial"/>
                <w:szCs w:val="18"/>
              </w:rPr>
              <w:t xml:space="preserve">the list of supported CSI-RS resources supporting association between CSI-RS and SRS for non-codebook case by referring to </w:t>
            </w:r>
            <w:r w:rsidRPr="00BC409C">
              <w:rPr>
                <w:rFonts w:cs="Arial"/>
                <w:i/>
                <w:szCs w:val="18"/>
              </w:rPr>
              <w:t>codebookVariantsList</w:t>
            </w:r>
            <w:r w:rsidRPr="00BC409C">
              <w:rPr>
                <w:rFonts w:cs="Arial"/>
                <w:szCs w:val="18"/>
              </w:rPr>
              <w:t xml:space="preserve">. The following parameters are included in </w:t>
            </w:r>
            <w:r w:rsidRPr="00BC409C">
              <w:rPr>
                <w:rFonts w:cs="Arial"/>
                <w:i/>
                <w:szCs w:val="18"/>
              </w:rPr>
              <w:t>codebookVariantsList</w:t>
            </w:r>
            <w:r w:rsidRPr="00BC409C">
              <w:rPr>
                <w:rFonts w:cs="Arial"/>
                <w:szCs w:val="18"/>
              </w:rPr>
              <w:t>:</w:t>
            </w:r>
          </w:p>
          <w:p w14:paraId="4792BAB8"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i/>
                <w:iCs/>
                <w:sz w:val="18"/>
                <w:szCs w:val="18"/>
              </w:rPr>
              <w:t>maxNumberTxPortsPerResource</w:t>
            </w:r>
            <w:proofErr w:type="gramEnd"/>
            <w:r w:rsidRPr="00BC409C">
              <w:rPr>
                <w:rFonts w:ascii="Arial" w:hAnsi="Arial" w:cs="Arial"/>
                <w:sz w:val="18"/>
                <w:szCs w:val="18"/>
              </w:rPr>
              <w:t xml:space="preserve"> indicates the maximum number of Tx ports in a resource of a feature set per CC, simultaneously.</w:t>
            </w:r>
          </w:p>
          <w:p w14:paraId="6311EF8C"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i/>
                <w:iCs/>
                <w:sz w:val="18"/>
                <w:szCs w:val="18"/>
              </w:rPr>
              <w:t>maxNumberResourcesPerBand</w:t>
            </w:r>
            <w:proofErr w:type="gramEnd"/>
            <w:r w:rsidRPr="00BC409C">
              <w:rPr>
                <w:rFonts w:ascii="Arial" w:hAnsi="Arial" w:cs="Arial"/>
                <w:sz w:val="18"/>
                <w:szCs w:val="18"/>
              </w:rPr>
              <w:t xml:space="preserve"> indicates the maximum number of resources across all CCs in a feature set per CC, simultaneously.</w:t>
            </w:r>
          </w:p>
          <w:p w14:paraId="421FC260"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i/>
                <w:iCs/>
                <w:sz w:val="18"/>
                <w:szCs w:val="18"/>
              </w:rPr>
              <w:t>totalNumberTxPortsPerBand</w:t>
            </w:r>
            <w:proofErr w:type="gramEnd"/>
            <w:r w:rsidRPr="00BC409C">
              <w:rPr>
                <w:rFonts w:ascii="Arial" w:hAnsi="Arial" w:cs="Arial"/>
                <w:sz w:val="18"/>
                <w:szCs w:val="18"/>
              </w:rPr>
              <w:t xml:space="preserve"> indicates the total number of Tx ports across all CCs in a feature set per CC, simultaneously.</w:t>
            </w:r>
          </w:p>
          <w:p w14:paraId="5770A1A8" w14:textId="77777777" w:rsidR="003A1E5F" w:rsidRPr="00BC409C" w:rsidRDefault="003A1E5F" w:rsidP="00423E00">
            <w:pPr>
              <w:pStyle w:val="TAL"/>
              <w:rPr>
                <w:rFonts w:cs="Arial"/>
                <w:szCs w:val="18"/>
                <w:lang w:eastAsia="en-GB"/>
              </w:rPr>
            </w:pPr>
          </w:p>
          <w:p w14:paraId="16F6A07F" w14:textId="77777777" w:rsidR="003A1E5F" w:rsidRPr="00BC409C" w:rsidRDefault="003A1E5F" w:rsidP="00423E00">
            <w:pPr>
              <w:pStyle w:val="TAL"/>
              <w:rPr>
                <w:b/>
                <w:i/>
              </w:rPr>
            </w:pPr>
            <w:r w:rsidRPr="00BC409C">
              <w:rPr>
                <w:rFonts w:cs="Arial"/>
                <w:szCs w:val="18"/>
                <w:lang w:eastAsia="en-GB"/>
              </w:rPr>
              <w:t xml:space="preserve">A UE supporting this feature shall indicate support of </w:t>
            </w:r>
            <w:r w:rsidRPr="00BC409C">
              <w:rPr>
                <w:rFonts w:cs="Arial"/>
                <w:i/>
                <w:iCs/>
                <w:szCs w:val="18"/>
                <w:lang w:eastAsia="en-GB"/>
              </w:rPr>
              <w:t xml:space="preserve">nonCodebook-8TxPUSCH-r18 </w:t>
            </w:r>
            <w:r w:rsidRPr="00BC409C">
              <w:rPr>
                <w:rFonts w:cs="Arial"/>
                <w:szCs w:val="18"/>
                <w:lang w:eastAsia="en-GB"/>
              </w:rPr>
              <w:t>and</w:t>
            </w:r>
            <w:r w:rsidRPr="00BC409C">
              <w:rPr>
                <w:rFonts w:cs="Arial"/>
                <w:i/>
                <w:iCs/>
                <w:szCs w:val="18"/>
                <w:lang w:eastAsia="en-GB"/>
              </w:rPr>
              <w:t xml:space="preserve"> </w:t>
            </w:r>
            <w:r w:rsidRPr="00BC409C">
              <w:rPr>
                <w:bCs/>
                <w:i/>
              </w:rPr>
              <w:t>nonCodebook-CSI-RS-SRS-r18</w:t>
            </w:r>
            <w:r w:rsidRPr="00BC409C">
              <w:rPr>
                <w:rFonts w:cs="Arial"/>
                <w:bCs/>
                <w:szCs w:val="18"/>
                <w:lang w:eastAsia="en-GB"/>
              </w:rPr>
              <w:t>.</w:t>
            </w:r>
          </w:p>
        </w:tc>
        <w:tc>
          <w:tcPr>
            <w:tcW w:w="709" w:type="dxa"/>
          </w:tcPr>
          <w:p w14:paraId="0E77E249" w14:textId="77777777" w:rsidR="003A1E5F" w:rsidRPr="00BC409C" w:rsidRDefault="003A1E5F" w:rsidP="00423E00">
            <w:pPr>
              <w:pStyle w:val="TAL"/>
              <w:jc w:val="center"/>
              <w:rPr>
                <w:lang w:eastAsia="ko-KR"/>
              </w:rPr>
            </w:pPr>
            <w:r w:rsidRPr="00BC409C">
              <w:rPr>
                <w:rFonts w:cs="Arial"/>
                <w:szCs w:val="18"/>
              </w:rPr>
              <w:t>BC</w:t>
            </w:r>
          </w:p>
        </w:tc>
        <w:tc>
          <w:tcPr>
            <w:tcW w:w="567" w:type="dxa"/>
          </w:tcPr>
          <w:p w14:paraId="2830BC33" w14:textId="77777777" w:rsidR="003A1E5F" w:rsidRPr="00BC409C" w:rsidRDefault="003A1E5F" w:rsidP="00423E00">
            <w:pPr>
              <w:pStyle w:val="TAL"/>
              <w:jc w:val="center"/>
            </w:pPr>
            <w:r w:rsidRPr="00BC409C">
              <w:rPr>
                <w:rFonts w:cs="Arial"/>
                <w:szCs w:val="18"/>
              </w:rPr>
              <w:t>No</w:t>
            </w:r>
          </w:p>
        </w:tc>
        <w:tc>
          <w:tcPr>
            <w:tcW w:w="709" w:type="dxa"/>
          </w:tcPr>
          <w:p w14:paraId="70B0B469" w14:textId="77777777" w:rsidR="003A1E5F" w:rsidRPr="00BC409C" w:rsidRDefault="003A1E5F" w:rsidP="00423E00">
            <w:pPr>
              <w:pStyle w:val="TAL"/>
              <w:jc w:val="center"/>
              <w:rPr>
                <w:bCs/>
                <w:iCs/>
              </w:rPr>
            </w:pPr>
            <w:r w:rsidRPr="00BC409C">
              <w:rPr>
                <w:rFonts w:eastAsia="等线"/>
              </w:rPr>
              <w:t>N/A</w:t>
            </w:r>
          </w:p>
        </w:tc>
        <w:tc>
          <w:tcPr>
            <w:tcW w:w="728" w:type="dxa"/>
          </w:tcPr>
          <w:p w14:paraId="46060FB6" w14:textId="77777777" w:rsidR="003A1E5F" w:rsidRPr="00BC409C" w:rsidRDefault="003A1E5F" w:rsidP="00423E00">
            <w:pPr>
              <w:pStyle w:val="TAL"/>
              <w:jc w:val="center"/>
              <w:rPr>
                <w:bCs/>
                <w:iCs/>
              </w:rPr>
            </w:pPr>
            <w:r w:rsidRPr="00BC409C">
              <w:rPr>
                <w:rFonts w:eastAsia="等线"/>
              </w:rPr>
              <w:t>N/A</w:t>
            </w:r>
          </w:p>
        </w:tc>
      </w:tr>
      <w:tr w:rsidR="003A1E5F" w:rsidRPr="00BC409C" w14:paraId="53A19A34" w14:textId="77777777" w:rsidTr="00423E00">
        <w:trPr>
          <w:cantSplit/>
          <w:tblHeader/>
        </w:trPr>
        <w:tc>
          <w:tcPr>
            <w:tcW w:w="6917" w:type="dxa"/>
          </w:tcPr>
          <w:p w14:paraId="14DFB3E6" w14:textId="77777777" w:rsidR="003A1E5F" w:rsidRPr="00BC409C" w:rsidRDefault="003A1E5F" w:rsidP="00423E00">
            <w:pPr>
              <w:pStyle w:val="TAL"/>
              <w:rPr>
                <w:b/>
                <w:i/>
              </w:rPr>
            </w:pPr>
            <w:r w:rsidRPr="00BC409C">
              <w:rPr>
                <w:b/>
                <w:i/>
              </w:rPr>
              <w:t>parallelTxMsgA-SRS-PUCCH-PUSCH-r16</w:t>
            </w:r>
          </w:p>
          <w:p w14:paraId="65054237" w14:textId="77777777" w:rsidR="003A1E5F" w:rsidRPr="00BC409C" w:rsidRDefault="003A1E5F" w:rsidP="00423E00">
            <w:pPr>
              <w:pStyle w:val="TAL"/>
              <w:rPr>
                <w:b/>
                <w:i/>
              </w:rPr>
            </w:pPr>
            <w:r w:rsidRPr="00BC409C">
              <w:rPr>
                <w:rFonts w:cs="Arial"/>
                <w:szCs w:val="18"/>
              </w:rPr>
              <w:t>Indicates whether the UE supports parallel transmission of MsgA in PCell and SRS/ PUCCH/ PUSCH across CCs in an inter-band CA band for NR SA</w:t>
            </w:r>
            <w:r w:rsidRPr="00BC409C">
              <w:t xml:space="preserve"> or NR SCG in (NG</w:t>
            </w:r>
            <w:proofErr w:type="gramStart"/>
            <w:r w:rsidRPr="00BC409C">
              <w:t>)EN</w:t>
            </w:r>
            <w:proofErr w:type="gramEnd"/>
            <w:r w:rsidRPr="00BC409C">
              <w:t>-DC</w:t>
            </w:r>
            <w:r w:rsidRPr="00BC409C">
              <w:rPr>
                <w:rFonts w:cs="Arial"/>
                <w:szCs w:val="18"/>
              </w:rPr>
              <w:t xml:space="preserve">. A UE supporting this feature shall also indicate support of </w:t>
            </w:r>
            <w:r w:rsidRPr="00BC409C">
              <w:rPr>
                <w:rFonts w:cs="Arial"/>
                <w:i/>
                <w:szCs w:val="18"/>
              </w:rPr>
              <w:t>parallelTxPRACH-SRS-PUCCH-PUSCH</w:t>
            </w:r>
            <w:r w:rsidRPr="00BC409C">
              <w:rPr>
                <w:rFonts w:cs="Arial"/>
                <w:szCs w:val="18"/>
              </w:rPr>
              <w:t>.</w:t>
            </w:r>
          </w:p>
        </w:tc>
        <w:tc>
          <w:tcPr>
            <w:tcW w:w="709" w:type="dxa"/>
          </w:tcPr>
          <w:p w14:paraId="15CA12A6" w14:textId="77777777" w:rsidR="003A1E5F" w:rsidRPr="00BC409C" w:rsidRDefault="003A1E5F" w:rsidP="00423E00">
            <w:pPr>
              <w:pStyle w:val="TAL"/>
              <w:jc w:val="center"/>
              <w:rPr>
                <w:lang w:eastAsia="ko-KR"/>
              </w:rPr>
            </w:pPr>
            <w:r w:rsidRPr="00BC409C">
              <w:rPr>
                <w:rFonts w:cs="Arial"/>
                <w:szCs w:val="18"/>
              </w:rPr>
              <w:t>BC</w:t>
            </w:r>
          </w:p>
        </w:tc>
        <w:tc>
          <w:tcPr>
            <w:tcW w:w="567" w:type="dxa"/>
          </w:tcPr>
          <w:p w14:paraId="043A158B" w14:textId="77777777" w:rsidR="003A1E5F" w:rsidRPr="00BC409C" w:rsidRDefault="003A1E5F" w:rsidP="00423E00">
            <w:pPr>
              <w:pStyle w:val="TAL"/>
              <w:jc w:val="center"/>
            </w:pPr>
            <w:r w:rsidRPr="00BC409C">
              <w:rPr>
                <w:rFonts w:cs="Arial"/>
                <w:szCs w:val="18"/>
              </w:rPr>
              <w:t>No</w:t>
            </w:r>
          </w:p>
        </w:tc>
        <w:tc>
          <w:tcPr>
            <w:tcW w:w="709" w:type="dxa"/>
          </w:tcPr>
          <w:p w14:paraId="4359218E" w14:textId="77777777" w:rsidR="003A1E5F" w:rsidRPr="00BC409C" w:rsidRDefault="003A1E5F" w:rsidP="00423E00">
            <w:pPr>
              <w:pStyle w:val="TAL"/>
              <w:jc w:val="center"/>
            </w:pPr>
            <w:r w:rsidRPr="00BC409C">
              <w:rPr>
                <w:bCs/>
                <w:iCs/>
              </w:rPr>
              <w:t>N/A</w:t>
            </w:r>
          </w:p>
        </w:tc>
        <w:tc>
          <w:tcPr>
            <w:tcW w:w="728" w:type="dxa"/>
          </w:tcPr>
          <w:p w14:paraId="4D6916EE" w14:textId="77777777" w:rsidR="003A1E5F" w:rsidRPr="00BC409C" w:rsidRDefault="003A1E5F" w:rsidP="00423E00">
            <w:pPr>
              <w:pStyle w:val="TAL"/>
              <w:jc w:val="center"/>
            </w:pPr>
            <w:r w:rsidRPr="00BC409C">
              <w:rPr>
                <w:bCs/>
                <w:iCs/>
              </w:rPr>
              <w:t>N/A</w:t>
            </w:r>
          </w:p>
        </w:tc>
      </w:tr>
      <w:tr w:rsidR="003A1E5F" w:rsidRPr="00BC409C" w14:paraId="116E1B32" w14:textId="77777777" w:rsidTr="00423E00">
        <w:trPr>
          <w:cantSplit/>
          <w:tblHeader/>
        </w:trPr>
        <w:tc>
          <w:tcPr>
            <w:tcW w:w="6917" w:type="dxa"/>
          </w:tcPr>
          <w:p w14:paraId="79A58C63" w14:textId="77777777" w:rsidR="003A1E5F" w:rsidRPr="00BC409C" w:rsidRDefault="003A1E5F" w:rsidP="00423E00">
            <w:pPr>
              <w:pStyle w:val="TAL"/>
              <w:rPr>
                <w:b/>
                <w:i/>
              </w:rPr>
            </w:pPr>
            <w:r w:rsidRPr="00BC409C">
              <w:rPr>
                <w:b/>
                <w:i/>
              </w:rPr>
              <w:t>parallelTxMsgA-SRS-PUCCH-PUSCH-intraBand-r17</w:t>
            </w:r>
          </w:p>
          <w:p w14:paraId="5F07A773" w14:textId="77777777" w:rsidR="003A1E5F" w:rsidRPr="00BC409C" w:rsidRDefault="003A1E5F" w:rsidP="00423E00">
            <w:pPr>
              <w:pStyle w:val="TAL"/>
              <w:rPr>
                <w:b/>
                <w:i/>
              </w:rPr>
            </w:pPr>
            <w:r w:rsidRPr="00BC409C">
              <w:rPr>
                <w:rFonts w:cs="Arial"/>
                <w:szCs w:val="18"/>
              </w:rPr>
              <w:t xml:space="preserve">Indicates whether the UE supports parallel transmission of MsgA in SpCell and SRS/ PUCCH/ PUSCH across CCs in an intra-band non-contiguous CA band combination for NR SA </w:t>
            </w:r>
            <w:r w:rsidRPr="00BC409C">
              <w:t>or NR SCG in (NG)EN-DC or across CCs in an intra-band non-contiguous CA of the Cell Group in which intra-band non-contiguous CA is configured for NR-DC (i.e. the UE capability is applicable to NR-DC band combination where only one of the Cell Groups is configured with intra-band non-contiguous CA and the Cell Group contains a single intra-band non-contiguous CA component)</w:t>
            </w:r>
            <w:r w:rsidRPr="00BC409C">
              <w:rPr>
                <w:rFonts w:cs="Arial"/>
                <w:szCs w:val="18"/>
              </w:rPr>
              <w:t xml:space="preserve">. The UE indicating support of this field shall also indicate support of </w:t>
            </w:r>
            <w:r w:rsidRPr="00BC409C">
              <w:rPr>
                <w:rFonts w:cs="Arial"/>
                <w:i/>
                <w:szCs w:val="18"/>
              </w:rPr>
              <w:t>parallelTxMsgA-SRS-PUCCH-PUSCH-r16</w:t>
            </w:r>
            <w:r w:rsidRPr="00BC409C">
              <w:rPr>
                <w:rFonts w:cs="Arial"/>
                <w:szCs w:val="18"/>
              </w:rPr>
              <w:t>.</w:t>
            </w:r>
          </w:p>
        </w:tc>
        <w:tc>
          <w:tcPr>
            <w:tcW w:w="709" w:type="dxa"/>
          </w:tcPr>
          <w:p w14:paraId="43AFDFC9" w14:textId="77777777" w:rsidR="003A1E5F" w:rsidRPr="00BC409C" w:rsidRDefault="003A1E5F" w:rsidP="00423E00">
            <w:pPr>
              <w:pStyle w:val="TAL"/>
              <w:jc w:val="center"/>
              <w:rPr>
                <w:rFonts w:cs="Arial"/>
                <w:szCs w:val="18"/>
              </w:rPr>
            </w:pPr>
            <w:r w:rsidRPr="00BC409C">
              <w:rPr>
                <w:rFonts w:cs="Arial"/>
                <w:szCs w:val="18"/>
              </w:rPr>
              <w:t>BC</w:t>
            </w:r>
          </w:p>
        </w:tc>
        <w:tc>
          <w:tcPr>
            <w:tcW w:w="567" w:type="dxa"/>
          </w:tcPr>
          <w:p w14:paraId="4D290945"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3A558172" w14:textId="77777777" w:rsidR="003A1E5F" w:rsidRPr="00BC409C" w:rsidRDefault="003A1E5F" w:rsidP="00423E00">
            <w:pPr>
              <w:pStyle w:val="TAL"/>
              <w:jc w:val="center"/>
              <w:rPr>
                <w:bCs/>
                <w:iCs/>
              </w:rPr>
            </w:pPr>
            <w:r w:rsidRPr="00BC409C">
              <w:rPr>
                <w:bCs/>
                <w:iCs/>
              </w:rPr>
              <w:t>N/A</w:t>
            </w:r>
          </w:p>
        </w:tc>
        <w:tc>
          <w:tcPr>
            <w:tcW w:w="728" w:type="dxa"/>
          </w:tcPr>
          <w:p w14:paraId="7D53C309" w14:textId="77777777" w:rsidR="003A1E5F" w:rsidRPr="00BC409C" w:rsidRDefault="003A1E5F" w:rsidP="00423E00">
            <w:pPr>
              <w:pStyle w:val="TAL"/>
              <w:jc w:val="center"/>
              <w:rPr>
                <w:bCs/>
                <w:iCs/>
              </w:rPr>
            </w:pPr>
            <w:r w:rsidRPr="00BC409C">
              <w:rPr>
                <w:bCs/>
                <w:iCs/>
              </w:rPr>
              <w:t>N/A</w:t>
            </w:r>
          </w:p>
        </w:tc>
      </w:tr>
      <w:tr w:rsidR="003A1E5F" w:rsidRPr="00BC409C" w14:paraId="1C234833" w14:textId="77777777" w:rsidTr="00423E00">
        <w:trPr>
          <w:cantSplit/>
          <w:tblHeader/>
        </w:trPr>
        <w:tc>
          <w:tcPr>
            <w:tcW w:w="6917" w:type="dxa"/>
          </w:tcPr>
          <w:p w14:paraId="4816086F" w14:textId="77777777" w:rsidR="003A1E5F" w:rsidRPr="00BC409C" w:rsidRDefault="003A1E5F" w:rsidP="00423E00">
            <w:pPr>
              <w:pStyle w:val="TAL"/>
              <w:rPr>
                <w:b/>
                <w:i/>
              </w:rPr>
            </w:pPr>
            <w:r w:rsidRPr="00BC409C">
              <w:rPr>
                <w:b/>
                <w:i/>
              </w:rPr>
              <w:t>parallelTxSRS-PUCCH-PUSCH</w:t>
            </w:r>
          </w:p>
          <w:p w14:paraId="104E57CE" w14:textId="77777777" w:rsidR="003A1E5F" w:rsidRPr="00BC409C" w:rsidRDefault="003A1E5F" w:rsidP="00423E00">
            <w:pPr>
              <w:pStyle w:val="TAL"/>
            </w:pPr>
            <w:r w:rsidRPr="00BC409C">
              <w:rPr>
                <w:rFonts w:cs="Arial"/>
                <w:szCs w:val="18"/>
              </w:rPr>
              <w:t xml:space="preserve">Indicates whether the UE supports parallel transmission of SRS and PUCCH/ PUSCH across CCs in an inter-band CA band combination </w:t>
            </w:r>
            <w:r w:rsidRPr="00BC409C">
              <w:t>for NR SA or NR SCG in (NG</w:t>
            </w:r>
            <w:proofErr w:type="gramStart"/>
            <w:r w:rsidRPr="00BC409C">
              <w:t>)EN</w:t>
            </w:r>
            <w:proofErr w:type="gramEnd"/>
            <w:r w:rsidRPr="00BC409C">
              <w:t>-DC</w:t>
            </w:r>
            <w:r w:rsidRPr="00BC409C">
              <w:rPr>
                <w:rFonts w:cs="Arial"/>
                <w:szCs w:val="18"/>
              </w:rPr>
              <w:t>.</w:t>
            </w:r>
          </w:p>
        </w:tc>
        <w:tc>
          <w:tcPr>
            <w:tcW w:w="709" w:type="dxa"/>
          </w:tcPr>
          <w:p w14:paraId="288B2645" w14:textId="77777777" w:rsidR="003A1E5F" w:rsidRPr="00BC409C" w:rsidRDefault="003A1E5F" w:rsidP="00423E00">
            <w:pPr>
              <w:pStyle w:val="TAL"/>
              <w:jc w:val="center"/>
            </w:pPr>
            <w:r w:rsidRPr="00BC409C">
              <w:rPr>
                <w:rFonts w:cs="Arial"/>
                <w:szCs w:val="18"/>
              </w:rPr>
              <w:t>BC</w:t>
            </w:r>
          </w:p>
        </w:tc>
        <w:tc>
          <w:tcPr>
            <w:tcW w:w="567" w:type="dxa"/>
          </w:tcPr>
          <w:p w14:paraId="7D47F3E3" w14:textId="77777777" w:rsidR="003A1E5F" w:rsidRPr="00BC409C" w:rsidRDefault="003A1E5F" w:rsidP="00423E00">
            <w:pPr>
              <w:pStyle w:val="TAL"/>
              <w:jc w:val="center"/>
            </w:pPr>
            <w:r w:rsidRPr="00BC409C">
              <w:rPr>
                <w:rFonts w:cs="Arial"/>
                <w:szCs w:val="18"/>
              </w:rPr>
              <w:t>No</w:t>
            </w:r>
          </w:p>
        </w:tc>
        <w:tc>
          <w:tcPr>
            <w:tcW w:w="709" w:type="dxa"/>
          </w:tcPr>
          <w:p w14:paraId="4C644EF7" w14:textId="77777777" w:rsidR="003A1E5F" w:rsidRPr="00BC409C" w:rsidRDefault="003A1E5F" w:rsidP="00423E00">
            <w:pPr>
              <w:pStyle w:val="TAL"/>
              <w:jc w:val="center"/>
            </w:pPr>
            <w:r w:rsidRPr="00BC409C">
              <w:rPr>
                <w:bCs/>
                <w:iCs/>
              </w:rPr>
              <w:t>N/A</w:t>
            </w:r>
          </w:p>
        </w:tc>
        <w:tc>
          <w:tcPr>
            <w:tcW w:w="728" w:type="dxa"/>
          </w:tcPr>
          <w:p w14:paraId="3F362B2E" w14:textId="77777777" w:rsidR="003A1E5F" w:rsidRPr="00BC409C" w:rsidRDefault="003A1E5F" w:rsidP="00423E00">
            <w:pPr>
              <w:pStyle w:val="TAL"/>
              <w:jc w:val="center"/>
            </w:pPr>
            <w:r w:rsidRPr="00BC409C">
              <w:rPr>
                <w:bCs/>
                <w:iCs/>
              </w:rPr>
              <w:t>N/A</w:t>
            </w:r>
          </w:p>
        </w:tc>
      </w:tr>
      <w:tr w:rsidR="003A1E5F" w:rsidRPr="00BC409C" w14:paraId="5DC1D9E3" w14:textId="77777777" w:rsidTr="00423E00">
        <w:trPr>
          <w:cantSplit/>
          <w:tblHeader/>
        </w:trPr>
        <w:tc>
          <w:tcPr>
            <w:tcW w:w="6917" w:type="dxa"/>
          </w:tcPr>
          <w:p w14:paraId="109580C1" w14:textId="77777777" w:rsidR="003A1E5F" w:rsidRPr="00BC409C" w:rsidRDefault="003A1E5F" w:rsidP="00423E00">
            <w:pPr>
              <w:pStyle w:val="TAL"/>
              <w:rPr>
                <w:b/>
                <w:i/>
              </w:rPr>
            </w:pPr>
            <w:r w:rsidRPr="00BC409C">
              <w:rPr>
                <w:b/>
                <w:i/>
              </w:rPr>
              <w:lastRenderedPageBreak/>
              <w:t>parallelTxSRS-PUCCH-PUSCH-intraBand-r17</w:t>
            </w:r>
          </w:p>
          <w:p w14:paraId="527936BE" w14:textId="77777777" w:rsidR="003A1E5F" w:rsidRPr="00BC409C" w:rsidRDefault="003A1E5F" w:rsidP="00423E00">
            <w:pPr>
              <w:pStyle w:val="TAL"/>
              <w:rPr>
                <w:b/>
                <w:i/>
              </w:rPr>
            </w:pPr>
            <w:r w:rsidRPr="00BC409C">
              <w:rPr>
                <w:rFonts w:cs="Arial"/>
                <w:szCs w:val="18"/>
              </w:rPr>
              <w:t xml:space="preserve">Indicates whether the UE supports parallel transmission of SRS and PUCCH/ PUSCH across CCs in an intra-band non-contiguous CA band combination for NR SA </w:t>
            </w:r>
            <w:r w:rsidRPr="00BC409C">
              <w:t>or NR SCG in (NG)EN-DC or across CCs in an intra-band non-contiguous CA of the Cell Group in which intra-band non-contiguous CA is configured for NR-DC (i.e. the UE capability is applicable to NR-DC band combination where only one of the Cell Groups is configured with intra-band non-contiguous CA and the Cell Group contains a single intra-band non-contiguous CA component)</w:t>
            </w:r>
            <w:r w:rsidRPr="00BC409C">
              <w:rPr>
                <w:rFonts w:cs="Arial"/>
                <w:szCs w:val="18"/>
              </w:rPr>
              <w:t>.</w:t>
            </w:r>
          </w:p>
        </w:tc>
        <w:tc>
          <w:tcPr>
            <w:tcW w:w="709" w:type="dxa"/>
          </w:tcPr>
          <w:p w14:paraId="0F35ED92" w14:textId="77777777" w:rsidR="003A1E5F" w:rsidRPr="00BC409C" w:rsidRDefault="003A1E5F" w:rsidP="00423E00">
            <w:pPr>
              <w:pStyle w:val="TAL"/>
              <w:jc w:val="center"/>
              <w:rPr>
                <w:rFonts w:cs="Arial"/>
                <w:szCs w:val="18"/>
              </w:rPr>
            </w:pPr>
            <w:r w:rsidRPr="00BC409C">
              <w:rPr>
                <w:rFonts w:cs="Arial"/>
                <w:szCs w:val="18"/>
              </w:rPr>
              <w:t>BC</w:t>
            </w:r>
          </w:p>
        </w:tc>
        <w:tc>
          <w:tcPr>
            <w:tcW w:w="567" w:type="dxa"/>
          </w:tcPr>
          <w:p w14:paraId="22E7A5A6"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2BCAA035" w14:textId="77777777" w:rsidR="003A1E5F" w:rsidRPr="00BC409C" w:rsidRDefault="003A1E5F" w:rsidP="00423E00">
            <w:pPr>
              <w:pStyle w:val="TAL"/>
              <w:jc w:val="center"/>
              <w:rPr>
                <w:bCs/>
                <w:iCs/>
              </w:rPr>
            </w:pPr>
            <w:r w:rsidRPr="00BC409C">
              <w:rPr>
                <w:bCs/>
                <w:iCs/>
              </w:rPr>
              <w:t>N/A</w:t>
            </w:r>
          </w:p>
        </w:tc>
        <w:tc>
          <w:tcPr>
            <w:tcW w:w="728" w:type="dxa"/>
          </w:tcPr>
          <w:p w14:paraId="1770CEFF" w14:textId="77777777" w:rsidR="003A1E5F" w:rsidRPr="00BC409C" w:rsidRDefault="003A1E5F" w:rsidP="00423E00">
            <w:pPr>
              <w:pStyle w:val="TAL"/>
              <w:jc w:val="center"/>
              <w:rPr>
                <w:bCs/>
                <w:iCs/>
              </w:rPr>
            </w:pPr>
            <w:r w:rsidRPr="00BC409C">
              <w:rPr>
                <w:bCs/>
                <w:iCs/>
              </w:rPr>
              <w:t>N/A</w:t>
            </w:r>
          </w:p>
        </w:tc>
      </w:tr>
      <w:tr w:rsidR="003A1E5F" w:rsidRPr="00BC409C" w14:paraId="6C4F17B3" w14:textId="77777777" w:rsidTr="00423E00">
        <w:trPr>
          <w:cantSplit/>
          <w:tblHeader/>
        </w:trPr>
        <w:tc>
          <w:tcPr>
            <w:tcW w:w="6917" w:type="dxa"/>
          </w:tcPr>
          <w:p w14:paraId="70D0BDB7" w14:textId="77777777" w:rsidR="003A1E5F" w:rsidRPr="00BC409C" w:rsidRDefault="003A1E5F" w:rsidP="00423E00">
            <w:pPr>
              <w:pStyle w:val="TAL"/>
              <w:rPr>
                <w:b/>
                <w:i/>
              </w:rPr>
            </w:pPr>
            <w:r w:rsidRPr="00BC409C">
              <w:rPr>
                <w:b/>
                <w:i/>
              </w:rPr>
              <w:t>parallelTxPRACH-SRS-PUCCH-PUSCH</w:t>
            </w:r>
          </w:p>
          <w:p w14:paraId="130B1709" w14:textId="77777777" w:rsidR="003A1E5F" w:rsidRPr="00BC409C" w:rsidRDefault="003A1E5F" w:rsidP="00423E00">
            <w:pPr>
              <w:pStyle w:val="TAL"/>
            </w:pPr>
            <w:r w:rsidRPr="00BC409C">
              <w:rPr>
                <w:rFonts w:cs="Arial"/>
                <w:szCs w:val="18"/>
              </w:rPr>
              <w:t xml:space="preserve">Indicates whether the UE supports parallel transmission of PRACH and SRS/PUCCH/PUSCH across CCs in an inter-band CA band combination </w:t>
            </w:r>
            <w:r w:rsidRPr="00BC409C">
              <w:t>for NR SA or NR SCG in (NG</w:t>
            </w:r>
            <w:proofErr w:type="gramStart"/>
            <w:r w:rsidRPr="00BC409C">
              <w:t>)EN</w:t>
            </w:r>
            <w:proofErr w:type="gramEnd"/>
            <w:r w:rsidRPr="00BC409C">
              <w:t>-DC</w:t>
            </w:r>
            <w:r w:rsidRPr="00BC409C">
              <w:rPr>
                <w:rFonts w:cs="Arial"/>
                <w:szCs w:val="18"/>
              </w:rPr>
              <w:t>.</w:t>
            </w:r>
          </w:p>
        </w:tc>
        <w:tc>
          <w:tcPr>
            <w:tcW w:w="709" w:type="dxa"/>
          </w:tcPr>
          <w:p w14:paraId="2B7F69FF" w14:textId="77777777" w:rsidR="003A1E5F" w:rsidRPr="00BC409C" w:rsidRDefault="003A1E5F" w:rsidP="00423E00">
            <w:pPr>
              <w:pStyle w:val="TAL"/>
              <w:jc w:val="center"/>
            </w:pPr>
            <w:r w:rsidRPr="00BC409C">
              <w:rPr>
                <w:rFonts w:cs="Arial"/>
                <w:szCs w:val="18"/>
              </w:rPr>
              <w:t>BC</w:t>
            </w:r>
          </w:p>
        </w:tc>
        <w:tc>
          <w:tcPr>
            <w:tcW w:w="567" w:type="dxa"/>
          </w:tcPr>
          <w:p w14:paraId="5212182E" w14:textId="77777777" w:rsidR="003A1E5F" w:rsidRPr="00BC409C" w:rsidRDefault="003A1E5F" w:rsidP="00423E00">
            <w:pPr>
              <w:pStyle w:val="TAL"/>
              <w:jc w:val="center"/>
            </w:pPr>
            <w:r w:rsidRPr="00BC409C">
              <w:rPr>
                <w:rFonts w:cs="Arial"/>
                <w:szCs w:val="18"/>
              </w:rPr>
              <w:t>No</w:t>
            </w:r>
          </w:p>
        </w:tc>
        <w:tc>
          <w:tcPr>
            <w:tcW w:w="709" w:type="dxa"/>
          </w:tcPr>
          <w:p w14:paraId="1B366D90" w14:textId="77777777" w:rsidR="003A1E5F" w:rsidRPr="00BC409C" w:rsidRDefault="003A1E5F" w:rsidP="00423E00">
            <w:pPr>
              <w:pStyle w:val="TAL"/>
              <w:jc w:val="center"/>
            </w:pPr>
            <w:r w:rsidRPr="00BC409C">
              <w:rPr>
                <w:bCs/>
                <w:iCs/>
              </w:rPr>
              <w:t>N/A</w:t>
            </w:r>
          </w:p>
        </w:tc>
        <w:tc>
          <w:tcPr>
            <w:tcW w:w="728" w:type="dxa"/>
          </w:tcPr>
          <w:p w14:paraId="1215E06B" w14:textId="77777777" w:rsidR="003A1E5F" w:rsidRPr="00BC409C" w:rsidRDefault="003A1E5F" w:rsidP="00423E00">
            <w:pPr>
              <w:pStyle w:val="TAL"/>
              <w:jc w:val="center"/>
            </w:pPr>
            <w:r w:rsidRPr="00BC409C">
              <w:rPr>
                <w:bCs/>
                <w:iCs/>
              </w:rPr>
              <w:t>N/A</w:t>
            </w:r>
          </w:p>
        </w:tc>
      </w:tr>
      <w:tr w:rsidR="003A1E5F" w:rsidRPr="00BC409C" w14:paraId="5427805D" w14:textId="77777777" w:rsidTr="00423E00">
        <w:trPr>
          <w:cantSplit/>
          <w:tblHeader/>
        </w:trPr>
        <w:tc>
          <w:tcPr>
            <w:tcW w:w="6917" w:type="dxa"/>
          </w:tcPr>
          <w:p w14:paraId="314D1C06" w14:textId="77777777" w:rsidR="003A1E5F" w:rsidRPr="00BC409C" w:rsidRDefault="003A1E5F" w:rsidP="00423E00">
            <w:pPr>
              <w:pStyle w:val="TAL"/>
              <w:rPr>
                <w:b/>
                <w:i/>
              </w:rPr>
            </w:pPr>
            <w:r w:rsidRPr="00BC409C">
              <w:rPr>
                <w:b/>
                <w:i/>
              </w:rPr>
              <w:t>parallelTxPRACH-SRS-PUCCH-PUSCH-intraBand-r17</w:t>
            </w:r>
          </w:p>
          <w:p w14:paraId="7638DE87" w14:textId="77777777" w:rsidR="003A1E5F" w:rsidRPr="00BC409C" w:rsidRDefault="003A1E5F" w:rsidP="00423E00">
            <w:pPr>
              <w:pStyle w:val="TAL"/>
              <w:rPr>
                <w:b/>
                <w:i/>
              </w:rPr>
            </w:pPr>
            <w:r w:rsidRPr="00BC409C">
              <w:rPr>
                <w:rFonts w:cs="Arial"/>
                <w:szCs w:val="18"/>
              </w:rPr>
              <w:t xml:space="preserve">Indicates whether the UE supports parallel transmission of PRACH and SRS/PUCCH/PUSCH across CCs in an intra-band non-contiguous CA band combination for NR SA </w:t>
            </w:r>
            <w:r w:rsidRPr="00BC409C">
              <w:t>or NR SCG in (NG)EN-DC or across CCs in an intra-band non-contiguous CA of the Cell Group in which intra-band non-contiguous CA is configured for NR-DC (i.e. the UE capability is applicable to NR-DC band combination where only one of the Cell Groups is configured with intra-band non-contiguous CA and the Cell Group contains a single intra-band non-contiguous CA component)</w:t>
            </w:r>
            <w:r w:rsidRPr="00BC409C">
              <w:rPr>
                <w:rFonts w:cs="Arial"/>
                <w:szCs w:val="18"/>
              </w:rPr>
              <w:t>.</w:t>
            </w:r>
          </w:p>
        </w:tc>
        <w:tc>
          <w:tcPr>
            <w:tcW w:w="709" w:type="dxa"/>
          </w:tcPr>
          <w:p w14:paraId="7EBDE4C3" w14:textId="77777777" w:rsidR="003A1E5F" w:rsidRPr="00BC409C" w:rsidRDefault="003A1E5F" w:rsidP="00423E00">
            <w:pPr>
              <w:pStyle w:val="TAL"/>
              <w:jc w:val="center"/>
              <w:rPr>
                <w:rFonts w:cs="Arial"/>
                <w:szCs w:val="18"/>
              </w:rPr>
            </w:pPr>
            <w:r w:rsidRPr="00BC409C">
              <w:rPr>
                <w:rFonts w:cs="Arial"/>
                <w:szCs w:val="18"/>
              </w:rPr>
              <w:t>BC</w:t>
            </w:r>
          </w:p>
        </w:tc>
        <w:tc>
          <w:tcPr>
            <w:tcW w:w="567" w:type="dxa"/>
          </w:tcPr>
          <w:p w14:paraId="55FE197B"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10245B47" w14:textId="77777777" w:rsidR="003A1E5F" w:rsidRPr="00BC409C" w:rsidRDefault="003A1E5F" w:rsidP="00423E00">
            <w:pPr>
              <w:pStyle w:val="TAL"/>
              <w:jc w:val="center"/>
              <w:rPr>
                <w:bCs/>
                <w:iCs/>
              </w:rPr>
            </w:pPr>
            <w:r w:rsidRPr="00BC409C">
              <w:rPr>
                <w:bCs/>
                <w:iCs/>
              </w:rPr>
              <w:t>N/A</w:t>
            </w:r>
          </w:p>
        </w:tc>
        <w:tc>
          <w:tcPr>
            <w:tcW w:w="728" w:type="dxa"/>
          </w:tcPr>
          <w:p w14:paraId="5DCE733B" w14:textId="77777777" w:rsidR="003A1E5F" w:rsidRPr="00BC409C" w:rsidRDefault="003A1E5F" w:rsidP="00423E00">
            <w:pPr>
              <w:pStyle w:val="TAL"/>
              <w:jc w:val="center"/>
              <w:rPr>
                <w:bCs/>
                <w:iCs/>
              </w:rPr>
            </w:pPr>
            <w:r w:rsidRPr="00BC409C">
              <w:rPr>
                <w:bCs/>
                <w:iCs/>
              </w:rPr>
              <w:t>N/A</w:t>
            </w:r>
          </w:p>
        </w:tc>
      </w:tr>
      <w:tr w:rsidR="003A1E5F" w:rsidRPr="00BC409C" w14:paraId="72E798D7" w14:textId="77777777" w:rsidTr="00423E00">
        <w:trPr>
          <w:cantSplit/>
          <w:tblHeader/>
        </w:trPr>
        <w:tc>
          <w:tcPr>
            <w:tcW w:w="6917" w:type="dxa"/>
          </w:tcPr>
          <w:p w14:paraId="0A745923" w14:textId="77777777" w:rsidR="003A1E5F" w:rsidRPr="00BC409C" w:rsidRDefault="003A1E5F" w:rsidP="00423E00">
            <w:pPr>
              <w:pStyle w:val="TAL"/>
              <w:rPr>
                <w:b/>
                <w:i/>
              </w:rPr>
            </w:pPr>
            <w:r w:rsidRPr="00BC409C">
              <w:rPr>
                <w:b/>
                <w:i/>
              </w:rPr>
              <w:t>parallelTxPUCCH-PUSCH-r17</w:t>
            </w:r>
          </w:p>
          <w:p w14:paraId="2C8C5607" w14:textId="77777777" w:rsidR="003A1E5F" w:rsidRPr="00BC409C" w:rsidRDefault="003A1E5F" w:rsidP="00423E00">
            <w:pPr>
              <w:pStyle w:val="TAL"/>
              <w:rPr>
                <w:b/>
                <w:i/>
              </w:rPr>
            </w:pPr>
            <w:r w:rsidRPr="00BC409C">
              <w:rPr>
                <w:rFonts w:cs="Arial"/>
                <w:szCs w:val="18"/>
              </w:rPr>
              <w:t xml:space="preserve">Indicates whether the UE supports simultaneous PUCCH and PUSCH </w:t>
            </w:r>
            <w:r w:rsidRPr="00BC409C">
              <w:t>transmissions of different priority across CCs in an inter-band CA band combination for NR SA or NR SCG in (NG</w:t>
            </w:r>
            <w:proofErr w:type="gramStart"/>
            <w:r w:rsidRPr="00BC409C">
              <w:t>)EN</w:t>
            </w:r>
            <w:proofErr w:type="gramEnd"/>
            <w:r w:rsidRPr="00BC409C">
              <w:t>-DC</w:t>
            </w:r>
            <w:r w:rsidRPr="00BC409C">
              <w:rPr>
                <w:rFonts w:cs="Arial"/>
                <w:szCs w:val="18"/>
              </w:rPr>
              <w:t>.</w:t>
            </w:r>
          </w:p>
        </w:tc>
        <w:tc>
          <w:tcPr>
            <w:tcW w:w="709" w:type="dxa"/>
          </w:tcPr>
          <w:p w14:paraId="1ECD1ADE" w14:textId="77777777" w:rsidR="003A1E5F" w:rsidRPr="00BC409C" w:rsidRDefault="003A1E5F" w:rsidP="00423E00">
            <w:pPr>
              <w:pStyle w:val="TAL"/>
              <w:jc w:val="center"/>
              <w:rPr>
                <w:rFonts w:cs="Arial"/>
                <w:szCs w:val="18"/>
              </w:rPr>
            </w:pPr>
            <w:r w:rsidRPr="00BC409C">
              <w:rPr>
                <w:rFonts w:cs="Arial"/>
                <w:szCs w:val="18"/>
              </w:rPr>
              <w:t>BC</w:t>
            </w:r>
          </w:p>
        </w:tc>
        <w:tc>
          <w:tcPr>
            <w:tcW w:w="567" w:type="dxa"/>
          </w:tcPr>
          <w:p w14:paraId="3D8C85B3"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52F1EFB4" w14:textId="77777777" w:rsidR="003A1E5F" w:rsidRPr="00BC409C" w:rsidRDefault="003A1E5F" w:rsidP="00423E00">
            <w:pPr>
              <w:pStyle w:val="TAL"/>
              <w:jc w:val="center"/>
              <w:rPr>
                <w:bCs/>
                <w:iCs/>
              </w:rPr>
            </w:pPr>
            <w:r w:rsidRPr="00BC409C">
              <w:rPr>
                <w:bCs/>
                <w:iCs/>
              </w:rPr>
              <w:t>N/A</w:t>
            </w:r>
          </w:p>
        </w:tc>
        <w:tc>
          <w:tcPr>
            <w:tcW w:w="728" w:type="dxa"/>
          </w:tcPr>
          <w:p w14:paraId="2685B7C4" w14:textId="77777777" w:rsidR="003A1E5F" w:rsidRPr="00BC409C" w:rsidRDefault="003A1E5F" w:rsidP="00423E00">
            <w:pPr>
              <w:pStyle w:val="TAL"/>
              <w:jc w:val="center"/>
              <w:rPr>
                <w:bCs/>
                <w:iCs/>
              </w:rPr>
            </w:pPr>
            <w:r w:rsidRPr="00BC409C">
              <w:rPr>
                <w:bCs/>
                <w:iCs/>
              </w:rPr>
              <w:t>N/A</w:t>
            </w:r>
          </w:p>
        </w:tc>
      </w:tr>
      <w:tr w:rsidR="003A1E5F" w:rsidRPr="00BC409C" w14:paraId="692D6733" w14:textId="77777777" w:rsidTr="00423E00">
        <w:trPr>
          <w:cantSplit/>
          <w:tblHeader/>
        </w:trPr>
        <w:tc>
          <w:tcPr>
            <w:tcW w:w="6917" w:type="dxa"/>
          </w:tcPr>
          <w:p w14:paraId="39DF6A9D" w14:textId="77777777" w:rsidR="003A1E5F" w:rsidRPr="00BC409C" w:rsidRDefault="003A1E5F" w:rsidP="00423E00">
            <w:pPr>
              <w:keepNext/>
              <w:keepLines/>
              <w:spacing w:after="0"/>
              <w:rPr>
                <w:rFonts w:ascii="Arial" w:hAnsi="Arial"/>
                <w:b/>
                <w:i/>
                <w:sz w:val="18"/>
              </w:rPr>
            </w:pPr>
            <w:r w:rsidRPr="00BC409C">
              <w:rPr>
                <w:rFonts w:ascii="Arial" w:hAnsi="Arial"/>
                <w:b/>
                <w:i/>
                <w:sz w:val="18"/>
              </w:rPr>
              <w:t>parallelTxPUCCH-PUSCH-SamePriority-r17</w:t>
            </w:r>
          </w:p>
          <w:p w14:paraId="4B09E246" w14:textId="77777777" w:rsidR="003A1E5F" w:rsidRPr="00BC409C" w:rsidRDefault="003A1E5F" w:rsidP="00423E00">
            <w:pPr>
              <w:pStyle w:val="TAL"/>
              <w:rPr>
                <w:b/>
                <w:i/>
              </w:rPr>
            </w:pPr>
            <w:r w:rsidRPr="00BC409C">
              <w:t>Indicates whether the UE supports simultaneous PUCCH and PUSCH transmissions of same priority across CCs in an inter-band CA band combination for NR SA or NR SCG in (NG</w:t>
            </w:r>
            <w:proofErr w:type="gramStart"/>
            <w:r w:rsidRPr="00BC409C">
              <w:t>)EN</w:t>
            </w:r>
            <w:proofErr w:type="gramEnd"/>
            <w:r w:rsidRPr="00BC409C">
              <w:t>-DC as specified in clause 9 of TS 38.213 [11].</w:t>
            </w:r>
          </w:p>
        </w:tc>
        <w:tc>
          <w:tcPr>
            <w:tcW w:w="709" w:type="dxa"/>
          </w:tcPr>
          <w:p w14:paraId="553A7E15" w14:textId="77777777" w:rsidR="003A1E5F" w:rsidRPr="00BC409C" w:rsidRDefault="003A1E5F" w:rsidP="00423E00">
            <w:pPr>
              <w:pStyle w:val="TAL"/>
              <w:jc w:val="center"/>
              <w:rPr>
                <w:rFonts w:cs="Arial"/>
                <w:szCs w:val="18"/>
              </w:rPr>
            </w:pPr>
            <w:r w:rsidRPr="00BC409C">
              <w:rPr>
                <w:rFonts w:cs="Arial"/>
                <w:szCs w:val="18"/>
              </w:rPr>
              <w:t>BC</w:t>
            </w:r>
          </w:p>
        </w:tc>
        <w:tc>
          <w:tcPr>
            <w:tcW w:w="567" w:type="dxa"/>
          </w:tcPr>
          <w:p w14:paraId="4003BFA0"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6ADB285A" w14:textId="77777777" w:rsidR="003A1E5F" w:rsidRPr="00BC409C" w:rsidRDefault="003A1E5F" w:rsidP="00423E00">
            <w:pPr>
              <w:pStyle w:val="TAL"/>
              <w:jc w:val="center"/>
              <w:rPr>
                <w:bCs/>
                <w:iCs/>
              </w:rPr>
            </w:pPr>
            <w:r w:rsidRPr="00BC409C">
              <w:rPr>
                <w:bCs/>
                <w:iCs/>
              </w:rPr>
              <w:t>N/A</w:t>
            </w:r>
          </w:p>
        </w:tc>
        <w:tc>
          <w:tcPr>
            <w:tcW w:w="728" w:type="dxa"/>
          </w:tcPr>
          <w:p w14:paraId="74A7EC9E" w14:textId="77777777" w:rsidR="003A1E5F" w:rsidRPr="00BC409C" w:rsidRDefault="003A1E5F" w:rsidP="00423E00">
            <w:pPr>
              <w:pStyle w:val="TAL"/>
              <w:jc w:val="center"/>
              <w:rPr>
                <w:bCs/>
                <w:iCs/>
              </w:rPr>
            </w:pPr>
            <w:r w:rsidRPr="00BC409C">
              <w:rPr>
                <w:bCs/>
                <w:iCs/>
              </w:rPr>
              <w:t>N/A</w:t>
            </w:r>
          </w:p>
        </w:tc>
      </w:tr>
      <w:tr w:rsidR="003A1E5F" w:rsidRPr="00BC409C" w14:paraId="0754C8E9" w14:textId="77777777" w:rsidTr="00423E00">
        <w:trPr>
          <w:cantSplit/>
          <w:tblHeader/>
        </w:trPr>
        <w:tc>
          <w:tcPr>
            <w:tcW w:w="6917" w:type="dxa"/>
          </w:tcPr>
          <w:p w14:paraId="0DDD0ED5" w14:textId="77777777" w:rsidR="003A1E5F" w:rsidRPr="00BC409C" w:rsidRDefault="003A1E5F" w:rsidP="00423E00">
            <w:pPr>
              <w:pStyle w:val="TAL"/>
              <w:rPr>
                <w:b/>
                <w:i/>
              </w:rPr>
            </w:pPr>
            <w:r w:rsidRPr="00BC409C">
              <w:rPr>
                <w:b/>
                <w:i/>
              </w:rPr>
              <w:t>pdcch-BlindDetectionCA-Mixed-r16, pdcch-BlindDetectionCA-Mixed-v16a0</w:t>
            </w:r>
          </w:p>
          <w:p w14:paraId="748ECC28" w14:textId="77777777" w:rsidR="003A1E5F" w:rsidRPr="00BC409C" w:rsidRDefault="003A1E5F" w:rsidP="00423E00">
            <w:pPr>
              <w:pStyle w:val="TAL"/>
            </w:pPr>
            <w:r w:rsidRPr="00BC409C">
              <w:t xml:space="preserve">This field indicates mixed operation of two variants of the number of blind detections in case of CA. </w:t>
            </w:r>
            <w:r w:rsidRPr="00BC409C">
              <w:rPr>
                <w:bCs/>
                <w:iCs/>
              </w:rPr>
              <w:t xml:space="preserve">UE indicating support of this feature shall also indicate support of </w:t>
            </w:r>
            <w:r w:rsidRPr="00BC409C">
              <w:rPr>
                <w:i/>
                <w:iCs/>
              </w:rPr>
              <w:t>pdcch-MonitoringMixed-r16</w:t>
            </w:r>
            <w:r w:rsidRPr="00BC409C">
              <w:t xml:space="preserve">. UE indicating support of </w:t>
            </w:r>
            <w:r w:rsidRPr="00BC409C">
              <w:rPr>
                <w:i/>
                <w:iCs/>
              </w:rPr>
              <w:t>pdcch-BlindDetectionCA-Mixed-v16a0</w:t>
            </w:r>
            <w:r w:rsidRPr="00BC409C">
              <w:t xml:space="preserve"> shall also indicate support of </w:t>
            </w:r>
            <w:r w:rsidRPr="00BC409C">
              <w:rPr>
                <w:i/>
                <w:iCs/>
              </w:rPr>
              <w:t>pdcch-MonitoringMixed-r16</w:t>
            </w:r>
            <w:r w:rsidRPr="00BC409C">
              <w:t>.</w:t>
            </w:r>
          </w:p>
          <w:p w14:paraId="253AFF03" w14:textId="77777777" w:rsidR="003A1E5F" w:rsidRPr="00BC409C" w:rsidRDefault="003A1E5F" w:rsidP="00423E00">
            <w:pPr>
              <w:pStyle w:val="TAL"/>
              <w:rPr>
                <w:b/>
                <w:i/>
              </w:rPr>
            </w:pPr>
            <w:r w:rsidRPr="00BC409C">
              <w:t xml:space="preserve">Only one between </w:t>
            </w:r>
            <w:r w:rsidRPr="00BC409C">
              <w:rPr>
                <w:i/>
                <w:iCs/>
              </w:rPr>
              <w:t>pdcch-BlindDetectionCA-Mixed-r16</w:t>
            </w:r>
            <w:r w:rsidRPr="00BC409C">
              <w:t xml:space="preserve"> and </w:t>
            </w:r>
            <w:r w:rsidRPr="00BC409C">
              <w:rPr>
                <w:i/>
                <w:iCs/>
              </w:rPr>
              <w:t>pdcch-BlindDetectionCA-Mixed-NonAlignedSpan-r16</w:t>
            </w:r>
            <w:r w:rsidRPr="00BC409C">
              <w:t xml:space="preserve"> can be reported by UE.</w:t>
            </w:r>
          </w:p>
        </w:tc>
        <w:tc>
          <w:tcPr>
            <w:tcW w:w="709" w:type="dxa"/>
          </w:tcPr>
          <w:p w14:paraId="6355DFE4" w14:textId="77777777" w:rsidR="003A1E5F" w:rsidRPr="00BC409C" w:rsidRDefault="003A1E5F" w:rsidP="00423E00">
            <w:pPr>
              <w:pStyle w:val="TAL"/>
              <w:jc w:val="center"/>
              <w:rPr>
                <w:rFonts w:cs="Arial"/>
                <w:szCs w:val="18"/>
              </w:rPr>
            </w:pPr>
            <w:r w:rsidRPr="00BC409C">
              <w:rPr>
                <w:rFonts w:cs="Arial"/>
                <w:szCs w:val="18"/>
              </w:rPr>
              <w:t>BC</w:t>
            </w:r>
          </w:p>
        </w:tc>
        <w:tc>
          <w:tcPr>
            <w:tcW w:w="567" w:type="dxa"/>
          </w:tcPr>
          <w:p w14:paraId="707B2ACE"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40262024" w14:textId="77777777" w:rsidR="003A1E5F" w:rsidRPr="00BC409C" w:rsidRDefault="003A1E5F" w:rsidP="00423E00">
            <w:pPr>
              <w:pStyle w:val="TAL"/>
              <w:jc w:val="center"/>
              <w:rPr>
                <w:bCs/>
                <w:iCs/>
              </w:rPr>
            </w:pPr>
            <w:r w:rsidRPr="00BC409C">
              <w:rPr>
                <w:bCs/>
                <w:iCs/>
              </w:rPr>
              <w:t>N/A</w:t>
            </w:r>
          </w:p>
        </w:tc>
        <w:tc>
          <w:tcPr>
            <w:tcW w:w="728" w:type="dxa"/>
          </w:tcPr>
          <w:p w14:paraId="11ABCFEF" w14:textId="77777777" w:rsidR="003A1E5F" w:rsidRPr="00BC409C" w:rsidRDefault="003A1E5F" w:rsidP="00423E00">
            <w:pPr>
              <w:pStyle w:val="TAL"/>
              <w:jc w:val="center"/>
              <w:rPr>
                <w:bCs/>
                <w:iCs/>
              </w:rPr>
            </w:pPr>
            <w:r w:rsidRPr="00BC409C">
              <w:rPr>
                <w:bCs/>
                <w:iCs/>
              </w:rPr>
              <w:t>N/A</w:t>
            </w:r>
          </w:p>
        </w:tc>
      </w:tr>
      <w:tr w:rsidR="003A1E5F" w:rsidRPr="00BC409C" w14:paraId="4E779894" w14:textId="77777777" w:rsidTr="00423E00">
        <w:trPr>
          <w:cantSplit/>
          <w:tblHeader/>
        </w:trPr>
        <w:tc>
          <w:tcPr>
            <w:tcW w:w="6917" w:type="dxa"/>
          </w:tcPr>
          <w:p w14:paraId="5AAC5840" w14:textId="77777777" w:rsidR="003A1E5F" w:rsidRPr="00BC409C" w:rsidRDefault="003A1E5F" w:rsidP="00423E00">
            <w:pPr>
              <w:pStyle w:val="TAL"/>
              <w:rPr>
                <w:b/>
                <w:i/>
              </w:rPr>
            </w:pPr>
            <w:r w:rsidRPr="00BC409C">
              <w:rPr>
                <w:b/>
                <w:i/>
              </w:rPr>
              <w:t>pdcch-BlindDetectionCA-Mixed-r18</w:t>
            </w:r>
          </w:p>
          <w:p w14:paraId="20C285A4" w14:textId="77777777" w:rsidR="003A1E5F" w:rsidRPr="00BC409C" w:rsidRDefault="003A1E5F" w:rsidP="00423E00">
            <w:pPr>
              <w:pStyle w:val="TAL"/>
              <w:rPr>
                <w:bCs/>
                <w:iCs/>
              </w:rPr>
            </w:pPr>
            <w:r w:rsidRPr="00BC409C">
              <w:rPr>
                <w:bCs/>
                <w:iCs/>
              </w:rPr>
              <w:t>Indicates the supported combinations of the capability on the number of CCs for CCE/BD scaling with DL CA with mix of Rel-16 and Rel-15 PDCCH monitoring capabilities on different carriers.</w:t>
            </w:r>
          </w:p>
          <w:p w14:paraId="618D97C1" w14:textId="77777777" w:rsidR="003A1E5F" w:rsidRPr="00BC409C" w:rsidRDefault="003A1E5F" w:rsidP="00423E00">
            <w:pPr>
              <w:pStyle w:val="TAL"/>
            </w:pPr>
            <w:r w:rsidRPr="00BC409C">
              <w:t>The capability signalling comprises the following parameters:</w:t>
            </w:r>
          </w:p>
          <w:p w14:paraId="1003A347"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blindDetectionCA-Mixed-r18</w:t>
            </w:r>
            <w:r w:rsidRPr="00BC409C">
              <w:rPr>
                <w:rFonts w:ascii="Arial" w:hAnsi="Arial" w:cs="Arial"/>
                <w:sz w:val="18"/>
                <w:szCs w:val="18"/>
              </w:rPr>
              <w:t xml:space="preserve"> indicates the supported combination(s) of (</w:t>
            </w:r>
            <w:r w:rsidRPr="00BC409C">
              <w:rPr>
                <w:rFonts w:ascii="Arial" w:hAnsi="Arial" w:cs="Arial"/>
                <w:i/>
                <w:sz w:val="18"/>
                <w:szCs w:val="18"/>
              </w:rPr>
              <w:t xml:space="preserve">pdcch-BlindDetectionCA1-r16 </w:t>
            </w:r>
            <w:r w:rsidRPr="00BC409C">
              <w:rPr>
                <w:rFonts w:ascii="Arial" w:hAnsi="Arial" w:cs="Arial"/>
                <w:iCs/>
                <w:sz w:val="18"/>
                <w:szCs w:val="18"/>
              </w:rPr>
              <w:t>(for Rel-15)</w:t>
            </w:r>
            <w:r w:rsidRPr="00BC409C">
              <w:rPr>
                <w:rFonts w:ascii="Arial" w:hAnsi="Arial" w:cs="Arial"/>
                <w:sz w:val="18"/>
                <w:szCs w:val="18"/>
              </w:rPr>
              <w:t xml:space="preserve">, </w:t>
            </w:r>
            <w:r w:rsidRPr="00BC409C">
              <w:rPr>
                <w:rFonts w:ascii="Arial" w:hAnsi="Arial" w:cs="Arial"/>
                <w:i/>
                <w:sz w:val="18"/>
                <w:szCs w:val="18"/>
              </w:rPr>
              <w:t xml:space="preserve">pdcch-BlindDetectionCA2-r16 </w:t>
            </w:r>
            <w:r w:rsidRPr="00BC409C">
              <w:rPr>
                <w:rFonts w:ascii="Arial" w:hAnsi="Arial" w:cs="Arial"/>
                <w:iCs/>
                <w:sz w:val="18"/>
                <w:szCs w:val="18"/>
              </w:rPr>
              <w:t>(for Rel-16</w:t>
            </w:r>
            <w:r w:rsidRPr="00BC409C">
              <w:rPr>
                <w:rFonts w:ascii="Arial" w:hAnsi="Arial" w:cs="Arial"/>
                <w:sz w:val="18"/>
                <w:szCs w:val="18"/>
              </w:rPr>
              <w:t>)</w:t>
            </w:r>
          </w:p>
          <w:p w14:paraId="769B9E4D"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sz w:val="18"/>
                <w:szCs w:val="18"/>
              </w:rPr>
              <w:t>supportedSpanArrangement-r18</w:t>
            </w:r>
            <w:r w:rsidRPr="00BC409C">
              <w:rPr>
                <w:rFonts w:ascii="Arial" w:hAnsi="Arial" w:cs="Arial"/>
                <w:sz w:val="18"/>
                <w:szCs w:val="18"/>
              </w:rPr>
              <w:t xml:space="preserve"> indicates the supported span arrangement for CA</w:t>
            </w:r>
          </w:p>
          <w:p w14:paraId="4B14E310" w14:textId="77777777" w:rsidR="003A1E5F" w:rsidRPr="00BC409C" w:rsidRDefault="003A1E5F" w:rsidP="00423E00">
            <w:pPr>
              <w:pStyle w:val="TAL"/>
              <w:rPr>
                <w:bCs/>
                <w:iCs/>
              </w:rPr>
            </w:pPr>
          </w:p>
          <w:p w14:paraId="7B57B6A6" w14:textId="77777777" w:rsidR="003A1E5F" w:rsidRPr="00BC409C" w:rsidRDefault="003A1E5F" w:rsidP="00423E00">
            <w:pPr>
              <w:pStyle w:val="TAL"/>
              <w:rPr>
                <w:rFonts w:cs="Arial"/>
                <w:szCs w:val="18"/>
              </w:rPr>
            </w:pPr>
            <w:r w:rsidRPr="00BC409C">
              <w:rPr>
                <w:rFonts w:cs="Arial"/>
                <w:szCs w:val="18"/>
              </w:rPr>
              <w:t xml:space="preserve">When a UE reports both </w:t>
            </w:r>
            <w:r w:rsidRPr="00BC409C">
              <w:rPr>
                <w:i/>
                <w:iCs/>
              </w:rPr>
              <w:t>pdcch-BlindDetectionCA-MixedExt-r16</w:t>
            </w:r>
            <w:r w:rsidRPr="00BC409C">
              <w:t xml:space="preserve"> </w:t>
            </w:r>
            <w:r w:rsidRPr="00BC409C">
              <w:rPr>
                <w:rFonts w:cs="Arial"/>
                <w:szCs w:val="18"/>
              </w:rPr>
              <w:t xml:space="preserve">and this capability, the value reported in this capability is used if the configured span pattern of any serving cell satisfies </w:t>
            </w:r>
            <w:r w:rsidRPr="00BC409C">
              <w:rPr>
                <w:rFonts w:cs="Arial"/>
                <w:i/>
                <w:iCs/>
                <w:szCs w:val="18"/>
              </w:rPr>
              <w:t>pdcch-MonitoringSpan2-2-r18</w:t>
            </w:r>
            <w:r w:rsidRPr="00BC409C">
              <w:rPr>
                <w:rFonts w:cs="Arial"/>
                <w:szCs w:val="18"/>
              </w:rPr>
              <w:t>.</w:t>
            </w:r>
          </w:p>
          <w:p w14:paraId="6F06F656" w14:textId="77777777" w:rsidR="003A1E5F" w:rsidRPr="00BC409C" w:rsidRDefault="003A1E5F" w:rsidP="00423E00">
            <w:pPr>
              <w:pStyle w:val="TAL"/>
              <w:rPr>
                <w:bCs/>
                <w:iCs/>
              </w:rPr>
            </w:pPr>
          </w:p>
          <w:p w14:paraId="792540FE" w14:textId="77777777" w:rsidR="003A1E5F" w:rsidRPr="00BC409C" w:rsidRDefault="003A1E5F" w:rsidP="00423E00">
            <w:pPr>
              <w:pStyle w:val="TAL"/>
            </w:pPr>
            <w:r w:rsidRPr="00BC409C">
              <w:t>UE indicating support of this feature shall also indicate support of (7</w:t>
            </w:r>
            <w:proofErr w:type="gramStart"/>
            <w:r w:rsidRPr="00BC409C">
              <w:t>,3</w:t>
            </w:r>
            <w:proofErr w:type="gramEnd"/>
            <w:r w:rsidRPr="00BC409C">
              <w:t xml:space="preserve">) or (4,3) span based PDCCH monitoring for </w:t>
            </w:r>
            <w:r w:rsidRPr="00BC409C">
              <w:rPr>
                <w:i/>
                <w:iCs/>
              </w:rPr>
              <w:t xml:space="preserve">pdcch-MonitoringMixed-r16 </w:t>
            </w:r>
            <w:r w:rsidRPr="00BC409C">
              <w:t xml:space="preserve">and (2,2) span based PDCCH monitoring for </w:t>
            </w:r>
            <w:r w:rsidRPr="00BC409C">
              <w:rPr>
                <w:rFonts w:eastAsia="Arial Unicode MS" w:cs="Arial"/>
                <w:i/>
                <w:iCs/>
                <w:szCs w:val="18"/>
                <w:lang w:eastAsia="zh-CN"/>
              </w:rPr>
              <w:t xml:space="preserve">pdcch-MonitoringMixed-r18 </w:t>
            </w:r>
            <w:r w:rsidRPr="00BC409C">
              <w:rPr>
                <w:rFonts w:eastAsia="Arial Unicode MS" w:cs="Arial"/>
                <w:szCs w:val="18"/>
                <w:lang w:eastAsia="zh-CN"/>
              </w:rPr>
              <w:t>with additional restriction(s)</w:t>
            </w:r>
            <w:r w:rsidRPr="00BC409C">
              <w:t>.</w:t>
            </w:r>
          </w:p>
          <w:p w14:paraId="253B44F0" w14:textId="77777777" w:rsidR="003A1E5F" w:rsidRPr="00BC409C" w:rsidRDefault="003A1E5F" w:rsidP="00423E00">
            <w:pPr>
              <w:pStyle w:val="TAL"/>
            </w:pPr>
          </w:p>
          <w:p w14:paraId="6DD07DFB" w14:textId="77777777" w:rsidR="003A1E5F" w:rsidRPr="00BC409C" w:rsidRDefault="003A1E5F" w:rsidP="00423E00">
            <w:pPr>
              <w:pStyle w:val="TAL"/>
            </w:pPr>
            <w:r w:rsidRPr="00BC409C">
              <w:t>The minimum of the summation of capability on the number of CCs with Rel-15 PDCCH monitoring capability and the capability on the number of CCs with Rel-16 PDCCH monitoring capability is 3.</w:t>
            </w:r>
          </w:p>
          <w:p w14:paraId="727DFB5E" w14:textId="77777777" w:rsidR="003A1E5F" w:rsidRPr="00BC409C" w:rsidRDefault="003A1E5F" w:rsidP="00423E00">
            <w:pPr>
              <w:pStyle w:val="TAL"/>
            </w:pPr>
          </w:p>
          <w:p w14:paraId="662148A5" w14:textId="77777777" w:rsidR="003A1E5F" w:rsidRPr="00BC409C" w:rsidRDefault="003A1E5F" w:rsidP="00423E00">
            <w:pPr>
              <w:pStyle w:val="TAL"/>
              <w:rPr>
                <w:b/>
                <w:i/>
              </w:rPr>
            </w:pPr>
            <w:r w:rsidRPr="00BC409C">
              <w:t xml:space="preserve">Only one between </w:t>
            </w:r>
            <w:r w:rsidRPr="00BC409C">
              <w:rPr>
                <w:i/>
                <w:iCs/>
              </w:rPr>
              <w:t>pdcch-BlindDetectionCA-Mixed-r18</w:t>
            </w:r>
            <w:r w:rsidRPr="00BC409C">
              <w:t xml:space="preserve"> and </w:t>
            </w:r>
            <w:r w:rsidRPr="00BC409C">
              <w:rPr>
                <w:i/>
                <w:iCs/>
              </w:rPr>
              <w:t xml:space="preserve">pdcch-BlindDetectionCA-Mixed-NonAlignedSpan-r18 </w:t>
            </w:r>
            <w:r w:rsidRPr="00BC409C">
              <w:t>can be reported by UE.</w:t>
            </w:r>
          </w:p>
        </w:tc>
        <w:tc>
          <w:tcPr>
            <w:tcW w:w="709" w:type="dxa"/>
          </w:tcPr>
          <w:p w14:paraId="25ECD9C1" w14:textId="77777777" w:rsidR="003A1E5F" w:rsidRPr="00BC409C" w:rsidRDefault="003A1E5F" w:rsidP="00423E00">
            <w:pPr>
              <w:pStyle w:val="TAL"/>
              <w:jc w:val="center"/>
              <w:rPr>
                <w:rFonts w:cs="Arial"/>
                <w:szCs w:val="18"/>
              </w:rPr>
            </w:pPr>
            <w:r w:rsidRPr="00BC409C">
              <w:rPr>
                <w:rFonts w:cs="Arial"/>
                <w:szCs w:val="18"/>
              </w:rPr>
              <w:t>BC</w:t>
            </w:r>
          </w:p>
        </w:tc>
        <w:tc>
          <w:tcPr>
            <w:tcW w:w="567" w:type="dxa"/>
          </w:tcPr>
          <w:p w14:paraId="0A6A859A"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3394192C" w14:textId="77777777" w:rsidR="003A1E5F" w:rsidRPr="00BC409C" w:rsidRDefault="003A1E5F" w:rsidP="00423E00">
            <w:pPr>
              <w:pStyle w:val="TAL"/>
              <w:jc w:val="center"/>
              <w:rPr>
                <w:bCs/>
                <w:iCs/>
              </w:rPr>
            </w:pPr>
            <w:r w:rsidRPr="00BC409C">
              <w:rPr>
                <w:bCs/>
                <w:iCs/>
              </w:rPr>
              <w:t>N/A</w:t>
            </w:r>
          </w:p>
        </w:tc>
        <w:tc>
          <w:tcPr>
            <w:tcW w:w="728" w:type="dxa"/>
          </w:tcPr>
          <w:p w14:paraId="5396779D" w14:textId="77777777" w:rsidR="003A1E5F" w:rsidRPr="00BC409C" w:rsidRDefault="003A1E5F" w:rsidP="00423E00">
            <w:pPr>
              <w:pStyle w:val="TAL"/>
              <w:jc w:val="center"/>
              <w:rPr>
                <w:bCs/>
                <w:iCs/>
              </w:rPr>
            </w:pPr>
            <w:r w:rsidRPr="00BC409C">
              <w:rPr>
                <w:bCs/>
                <w:iCs/>
              </w:rPr>
              <w:t>N/A</w:t>
            </w:r>
          </w:p>
        </w:tc>
      </w:tr>
      <w:tr w:rsidR="003A1E5F" w:rsidRPr="00BC409C" w14:paraId="53B14D32" w14:textId="77777777" w:rsidTr="00423E00">
        <w:trPr>
          <w:cantSplit/>
          <w:tblHeader/>
        </w:trPr>
        <w:tc>
          <w:tcPr>
            <w:tcW w:w="6917" w:type="dxa"/>
          </w:tcPr>
          <w:p w14:paraId="5D2537BC" w14:textId="77777777" w:rsidR="003A1E5F" w:rsidRPr="00BC409C" w:rsidRDefault="003A1E5F" w:rsidP="00423E00">
            <w:pPr>
              <w:pStyle w:val="TAL"/>
              <w:rPr>
                <w:b/>
                <w:i/>
              </w:rPr>
            </w:pPr>
            <w:r w:rsidRPr="00BC409C">
              <w:rPr>
                <w:b/>
                <w:i/>
              </w:rPr>
              <w:lastRenderedPageBreak/>
              <w:t>pdcch-BlindDetectionCA-Mixed-NonAlignedSpan-r16, pdcch-BlindDetectionCA-Mixed-NonAlignedSpan-v16a0</w:t>
            </w:r>
          </w:p>
          <w:p w14:paraId="77D81C8E" w14:textId="77777777" w:rsidR="003A1E5F" w:rsidRPr="00BC409C" w:rsidRDefault="003A1E5F" w:rsidP="00423E00">
            <w:pPr>
              <w:pStyle w:val="TAL"/>
            </w:pPr>
            <w:r w:rsidRPr="00BC409C">
              <w:t xml:space="preserve">This field indicates mixed operation of two variants of the number of blind detections in case of CA when the UE supports aligned span and non-aligned span. In the case of non-aligned span, when the configured number of CCs with Rel-16 PDCCH monitoring is larger than the UE reported value, PDCCH monitoring occasion(s) should be configured only on same symbol(s) every slot. </w:t>
            </w:r>
            <w:r w:rsidRPr="00BC409C">
              <w:rPr>
                <w:bCs/>
                <w:iCs/>
              </w:rPr>
              <w:t xml:space="preserve">UE indicating support of this feature shall also indicate support of </w:t>
            </w:r>
            <w:r w:rsidRPr="00BC409C">
              <w:rPr>
                <w:i/>
                <w:iCs/>
              </w:rPr>
              <w:t>pdcch-MonitoringMixed-r16</w:t>
            </w:r>
            <w:r w:rsidRPr="00BC409C">
              <w:t>. The minimum of the summation of capability on the number of CCs with Rel-15 PDCCH monitoring capability and the capability on the number of CCs with Rel-16 PDCCH monitoring capability is 3.</w:t>
            </w:r>
          </w:p>
          <w:p w14:paraId="38CC7E0E" w14:textId="77777777" w:rsidR="003A1E5F" w:rsidRPr="00BC409C" w:rsidRDefault="003A1E5F" w:rsidP="00423E00">
            <w:pPr>
              <w:pStyle w:val="TAL"/>
              <w:rPr>
                <w:b/>
                <w:i/>
              </w:rPr>
            </w:pPr>
            <w:r w:rsidRPr="00BC409C">
              <w:t xml:space="preserve">UE indicating support of </w:t>
            </w:r>
            <w:r w:rsidRPr="00BC409C">
              <w:rPr>
                <w:i/>
              </w:rPr>
              <w:t>pdcch-BlindDetectionCA-Mixed-NonAlignedSpan-v16a0</w:t>
            </w:r>
            <w:r w:rsidRPr="00BC409C">
              <w:t xml:space="preserve"> shall also indicate support of </w:t>
            </w:r>
            <w:r w:rsidRPr="00BC409C">
              <w:rPr>
                <w:i/>
              </w:rPr>
              <w:t>pdcch-BlindDetectionCA-Mixed-NonAlignedSpan-r16</w:t>
            </w:r>
            <w:r w:rsidRPr="00BC409C">
              <w:t xml:space="preserve">. Only one between </w:t>
            </w:r>
            <w:r w:rsidRPr="00BC409C">
              <w:rPr>
                <w:i/>
              </w:rPr>
              <w:t>pdcch-BlindDetectionCA-Mixed-r16</w:t>
            </w:r>
            <w:r w:rsidRPr="00BC409C">
              <w:t xml:space="preserve"> and </w:t>
            </w:r>
            <w:r w:rsidRPr="00BC409C">
              <w:rPr>
                <w:i/>
              </w:rPr>
              <w:t>pdcch-BlindDetectionCA-Mixed-NonAlignedSpan-r16</w:t>
            </w:r>
            <w:r w:rsidRPr="00BC409C">
              <w:t xml:space="preserve"> can be reported by UE.</w:t>
            </w:r>
          </w:p>
        </w:tc>
        <w:tc>
          <w:tcPr>
            <w:tcW w:w="709" w:type="dxa"/>
          </w:tcPr>
          <w:p w14:paraId="180CAC57" w14:textId="77777777" w:rsidR="003A1E5F" w:rsidRPr="00BC409C" w:rsidRDefault="003A1E5F" w:rsidP="00423E00">
            <w:pPr>
              <w:pStyle w:val="TAL"/>
              <w:jc w:val="center"/>
              <w:rPr>
                <w:rFonts w:cs="Arial"/>
                <w:szCs w:val="18"/>
              </w:rPr>
            </w:pPr>
            <w:r w:rsidRPr="00BC409C">
              <w:rPr>
                <w:rFonts w:cs="Arial"/>
                <w:szCs w:val="18"/>
              </w:rPr>
              <w:t>BC</w:t>
            </w:r>
          </w:p>
        </w:tc>
        <w:tc>
          <w:tcPr>
            <w:tcW w:w="567" w:type="dxa"/>
          </w:tcPr>
          <w:p w14:paraId="393C437F"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57F63A53" w14:textId="77777777" w:rsidR="003A1E5F" w:rsidRPr="00BC409C" w:rsidRDefault="003A1E5F" w:rsidP="00423E00">
            <w:pPr>
              <w:pStyle w:val="TAL"/>
              <w:jc w:val="center"/>
              <w:rPr>
                <w:bCs/>
                <w:iCs/>
              </w:rPr>
            </w:pPr>
            <w:r w:rsidRPr="00BC409C">
              <w:rPr>
                <w:bCs/>
                <w:iCs/>
              </w:rPr>
              <w:t>N/A</w:t>
            </w:r>
          </w:p>
        </w:tc>
        <w:tc>
          <w:tcPr>
            <w:tcW w:w="728" w:type="dxa"/>
          </w:tcPr>
          <w:p w14:paraId="1C285E2B" w14:textId="77777777" w:rsidR="003A1E5F" w:rsidRPr="00BC409C" w:rsidRDefault="003A1E5F" w:rsidP="00423E00">
            <w:pPr>
              <w:pStyle w:val="TAL"/>
              <w:jc w:val="center"/>
              <w:rPr>
                <w:bCs/>
                <w:iCs/>
              </w:rPr>
            </w:pPr>
            <w:r w:rsidRPr="00BC409C">
              <w:rPr>
                <w:bCs/>
                <w:iCs/>
              </w:rPr>
              <w:t>N/A</w:t>
            </w:r>
          </w:p>
        </w:tc>
      </w:tr>
      <w:tr w:rsidR="003A1E5F" w:rsidRPr="00BC409C" w14:paraId="0CD6438C" w14:textId="77777777" w:rsidTr="00423E00">
        <w:trPr>
          <w:cantSplit/>
          <w:tblHeader/>
        </w:trPr>
        <w:tc>
          <w:tcPr>
            <w:tcW w:w="6917" w:type="dxa"/>
          </w:tcPr>
          <w:p w14:paraId="53EB4C22" w14:textId="77777777" w:rsidR="003A1E5F" w:rsidRPr="00BC409C" w:rsidRDefault="003A1E5F" w:rsidP="00423E00">
            <w:pPr>
              <w:pStyle w:val="TAL"/>
              <w:rPr>
                <w:b/>
                <w:i/>
              </w:rPr>
            </w:pPr>
            <w:r w:rsidRPr="00BC409C">
              <w:rPr>
                <w:b/>
                <w:i/>
              </w:rPr>
              <w:t>pdcch-BlindDetectionCA-Mixed-NonAlignedSpan-r18</w:t>
            </w:r>
          </w:p>
          <w:p w14:paraId="04D48D72" w14:textId="77777777" w:rsidR="003A1E5F" w:rsidRPr="00BC409C" w:rsidRDefault="003A1E5F" w:rsidP="00423E00">
            <w:pPr>
              <w:pStyle w:val="TAL"/>
              <w:rPr>
                <w:bCs/>
                <w:iCs/>
              </w:rPr>
            </w:pPr>
            <w:r w:rsidRPr="00BC409C">
              <w:rPr>
                <w:bCs/>
                <w:iCs/>
              </w:rPr>
              <w:t>Indicates the supported combination of the capability on the number of CCs for CCE/BD scaling with DL CA with mix of Rel-16 and Rel-15 PDCCH monitoring capabilities on different carriers with restriction for non-aligned span case.</w:t>
            </w:r>
          </w:p>
          <w:p w14:paraId="694300C4" w14:textId="77777777" w:rsidR="003A1E5F" w:rsidRPr="00BC409C" w:rsidRDefault="003A1E5F" w:rsidP="00423E00">
            <w:pPr>
              <w:pStyle w:val="TAL"/>
              <w:rPr>
                <w:bCs/>
                <w:iCs/>
              </w:rPr>
            </w:pPr>
            <w:r w:rsidRPr="00BC409C">
              <w:rPr>
                <w:bCs/>
                <w:iCs/>
              </w:rPr>
              <w:t>In case of non-aligned span when the configured number of cells with Rel-16 PDCCH monitoring is larger than the UE reported value, PDCCH monitoring occasion(s) should be configured only on same symbol(s) every slot.</w:t>
            </w:r>
          </w:p>
          <w:p w14:paraId="4A813B71" w14:textId="77777777" w:rsidR="003A1E5F" w:rsidRPr="00BC409C" w:rsidRDefault="003A1E5F" w:rsidP="00423E00">
            <w:pPr>
              <w:pStyle w:val="TAL"/>
              <w:rPr>
                <w:rFonts w:cs="Arial"/>
                <w:szCs w:val="18"/>
              </w:rPr>
            </w:pPr>
          </w:p>
          <w:p w14:paraId="5AD22887" w14:textId="77777777" w:rsidR="003A1E5F" w:rsidRPr="00BC409C" w:rsidRDefault="003A1E5F" w:rsidP="00423E00">
            <w:pPr>
              <w:pStyle w:val="TAL"/>
              <w:rPr>
                <w:rFonts w:cs="Arial"/>
                <w:szCs w:val="18"/>
              </w:rPr>
            </w:pPr>
            <w:r w:rsidRPr="00BC409C">
              <w:rPr>
                <w:rFonts w:cs="Arial"/>
                <w:szCs w:val="18"/>
              </w:rPr>
              <w:t xml:space="preserve">When a UE reports both </w:t>
            </w:r>
            <w:r w:rsidRPr="00BC409C">
              <w:rPr>
                <w:i/>
                <w:iCs/>
              </w:rPr>
              <w:t>pdcch-BlindDetectionCA-Mixed-NonAlignedSpan-r16</w:t>
            </w:r>
            <w:r w:rsidRPr="00BC409C">
              <w:rPr>
                <w:rFonts w:cs="Arial"/>
                <w:szCs w:val="18"/>
              </w:rPr>
              <w:t xml:space="preserve"> and this capability, the value reported in this capability is used if the configured span pattern of any serving cell satisfies </w:t>
            </w:r>
            <w:r w:rsidRPr="00BC409C">
              <w:rPr>
                <w:rFonts w:cs="Arial"/>
                <w:i/>
                <w:iCs/>
                <w:szCs w:val="18"/>
              </w:rPr>
              <w:t>pdcch-MonitoringSpan2-2-r18</w:t>
            </w:r>
            <w:r w:rsidRPr="00BC409C">
              <w:rPr>
                <w:rFonts w:cs="Arial"/>
                <w:szCs w:val="18"/>
              </w:rPr>
              <w:t>.</w:t>
            </w:r>
          </w:p>
          <w:p w14:paraId="4B69B203" w14:textId="77777777" w:rsidR="003A1E5F" w:rsidRPr="00BC409C" w:rsidRDefault="003A1E5F" w:rsidP="00423E00">
            <w:pPr>
              <w:pStyle w:val="TAL"/>
              <w:rPr>
                <w:bCs/>
                <w:iCs/>
              </w:rPr>
            </w:pPr>
          </w:p>
          <w:p w14:paraId="30DEF74E" w14:textId="77777777" w:rsidR="003A1E5F" w:rsidRPr="00BC409C" w:rsidRDefault="003A1E5F" w:rsidP="00423E00">
            <w:pPr>
              <w:pStyle w:val="TAL"/>
            </w:pPr>
            <w:r w:rsidRPr="00BC409C">
              <w:t>UE indicating support of this feature shall also indicate support of (7</w:t>
            </w:r>
            <w:proofErr w:type="gramStart"/>
            <w:r w:rsidRPr="00BC409C">
              <w:t>,3</w:t>
            </w:r>
            <w:proofErr w:type="gramEnd"/>
            <w:r w:rsidRPr="00BC409C">
              <w:t xml:space="preserve">) or (4,3) span based PDCCH monitoring for </w:t>
            </w:r>
            <w:r w:rsidRPr="00BC409C">
              <w:rPr>
                <w:i/>
                <w:iCs/>
              </w:rPr>
              <w:t xml:space="preserve">pdcch-MonitoringMixed-r16 </w:t>
            </w:r>
            <w:r w:rsidRPr="00BC409C">
              <w:t xml:space="preserve">and (2,2) span based PDCCH monitoring for </w:t>
            </w:r>
            <w:r w:rsidRPr="00BC409C">
              <w:rPr>
                <w:rFonts w:eastAsia="Arial Unicode MS" w:cs="Arial"/>
                <w:i/>
                <w:iCs/>
                <w:szCs w:val="18"/>
                <w:lang w:eastAsia="zh-CN"/>
              </w:rPr>
              <w:t xml:space="preserve">pdcch-MonitoringMixed-r18 </w:t>
            </w:r>
            <w:r w:rsidRPr="00BC409C">
              <w:rPr>
                <w:rFonts w:eastAsia="Arial Unicode MS" w:cs="Arial"/>
                <w:szCs w:val="18"/>
                <w:lang w:eastAsia="zh-CN"/>
              </w:rPr>
              <w:t>with additional restriction(s)</w:t>
            </w:r>
            <w:r w:rsidRPr="00BC409C">
              <w:t>.</w:t>
            </w:r>
          </w:p>
          <w:p w14:paraId="74C2397C" w14:textId="77777777" w:rsidR="003A1E5F" w:rsidRPr="00BC409C" w:rsidRDefault="003A1E5F" w:rsidP="00423E00">
            <w:pPr>
              <w:pStyle w:val="TAL"/>
            </w:pPr>
          </w:p>
          <w:p w14:paraId="5A243531" w14:textId="77777777" w:rsidR="003A1E5F" w:rsidRPr="00BC409C" w:rsidRDefault="003A1E5F" w:rsidP="00423E00">
            <w:pPr>
              <w:pStyle w:val="TAL"/>
            </w:pPr>
            <w:r w:rsidRPr="00BC409C">
              <w:t>The minimum of the summation of capability on the number of CCs with Rel-15 PDCCH monitoring capability and the capability on the number of CCs with Rel-16 PDCCH monitoring capability is 3.</w:t>
            </w:r>
          </w:p>
          <w:p w14:paraId="3A198F43" w14:textId="77777777" w:rsidR="003A1E5F" w:rsidRPr="00BC409C" w:rsidRDefault="003A1E5F" w:rsidP="00423E00">
            <w:pPr>
              <w:pStyle w:val="TAL"/>
            </w:pPr>
          </w:p>
          <w:p w14:paraId="0199DDDA" w14:textId="77777777" w:rsidR="003A1E5F" w:rsidRPr="00BC409C" w:rsidRDefault="003A1E5F" w:rsidP="00423E00">
            <w:pPr>
              <w:pStyle w:val="TAL"/>
              <w:rPr>
                <w:b/>
                <w:i/>
              </w:rPr>
            </w:pPr>
            <w:r w:rsidRPr="00BC409C">
              <w:t xml:space="preserve">Only one between </w:t>
            </w:r>
            <w:r w:rsidRPr="00BC409C">
              <w:rPr>
                <w:i/>
                <w:iCs/>
              </w:rPr>
              <w:t>pdcch-BlindDetectionCA-Mixed-r18</w:t>
            </w:r>
            <w:r w:rsidRPr="00BC409C">
              <w:t xml:space="preserve"> and </w:t>
            </w:r>
            <w:r w:rsidRPr="00BC409C">
              <w:rPr>
                <w:i/>
                <w:iCs/>
              </w:rPr>
              <w:t xml:space="preserve">pdcch-BlindDetectionCA-Mixed-NonAlignedSpan-r18 </w:t>
            </w:r>
            <w:r w:rsidRPr="00BC409C">
              <w:t>can be reported by UE.</w:t>
            </w:r>
          </w:p>
        </w:tc>
        <w:tc>
          <w:tcPr>
            <w:tcW w:w="709" w:type="dxa"/>
          </w:tcPr>
          <w:p w14:paraId="06E0A5E0" w14:textId="77777777" w:rsidR="003A1E5F" w:rsidRPr="00BC409C" w:rsidRDefault="003A1E5F" w:rsidP="00423E00">
            <w:pPr>
              <w:pStyle w:val="TAL"/>
              <w:jc w:val="center"/>
              <w:rPr>
                <w:rFonts w:cs="Arial"/>
                <w:szCs w:val="18"/>
              </w:rPr>
            </w:pPr>
            <w:r w:rsidRPr="00BC409C">
              <w:rPr>
                <w:rFonts w:cs="Arial"/>
                <w:szCs w:val="18"/>
              </w:rPr>
              <w:t>BC</w:t>
            </w:r>
          </w:p>
        </w:tc>
        <w:tc>
          <w:tcPr>
            <w:tcW w:w="567" w:type="dxa"/>
          </w:tcPr>
          <w:p w14:paraId="73484642"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36BC4D0C" w14:textId="77777777" w:rsidR="003A1E5F" w:rsidRPr="00BC409C" w:rsidRDefault="003A1E5F" w:rsidP="00423E00">
            <w:pPr>
              <w:pStyle w:val="TAL"/>
              <w:jc w:val="center"/>
              <w:rPr>
                <w:bCs/>
                <w:iCs/>
              </w:rPr>
            </w:pPr>
            <w:r w:rsidRPr="00BC409C">
              <w:rPr>
                <w:bCs/>
                <w:iCs/>
              </w:rPr>
              <w:t>N/A</w:t>
            </w:r>
          </w:p>
        </w:tc>
        <w:tc>
          <w:tcPr>
            <w:tcW w:w="728" w:type="dxa"/>
          </w:tcPr>
          <w:p w14:paraId="70E49934" w14:textId="77777777" w:rsidR="003A1E5F" w:rsidRPr="00BC409C" w:rsidRDefault="003A1E5F" w:rsidP="00423E00">
            <w:pPr>
              <w:pStyle w:val="TAL"/>
              <w:jc w:val="center"/>
              <w:rPr>
                <w:bCs/>
                <w:iCs/>
              </w:rPr>
            </w:pPr>
            <w:r w:rsidRPr="00BC409C">
              <w:rPr>
                <w:bCs/>
                <w:iCs/>
              </w:rPr>
              <w:t>N/A</w:t>
            </w:r>
          </w:p>
        </w:tc>
      </w:tr>
      <w:tr w:rsidR="003A1E5F" w:rsidRPr="00BC409C" w14:paraId="68C50F22" w14:textId="77777777" w:rsidTr="00423E00">
        <w:trPr>
          <w:cantSplit/>
          <w:tblHeader/>
        </w:trPr>
        <w:tc>
          <w:tcPr>
            <w:tcW w:w="6917" w:type="dxa"/>
          </w:tcPr>
          <w:p w14:paraId="12EA1BAB" w14:textId="77777777" w:rsidR="003A1E5F" w:rsidRPr="00BC409C" w:rsidRDefault="003A1E5F" w:rsidP="00423E00">
            <w:pPr>
              <w:pStyle w:val="TAL"/>
              <w:rPr>
                <w:b/>
                <w:i/>
              </w:rPr>
            </w:pPr>
            <w:r w:rsidRPr="00BC409C">
              <w:rPr>
                <w:b/>
                <w:i/>
              </w:rPr>
              <w:t>pdcch-BlindDetectionMCG-UE-r16, pdcch-BlindDetectionSCG-UE-r16</w:t>
            </w:r>
          </w:p>
          <w:p w14:paraId="3A341F60" w14:textId="77777777" w:rsidR="003A1E5F" w:rsidRPr="00BC409C" w:rsidRDefault="003A1E5F" w:rsidP="00423E00">
            <w:pPr>
              <w:pStyle w:val="TAL"/>
            </w:pPr>
            <w:r w:rsidRPr="00BC409C">
              <w:t>This field indicates the number of blind detections supported for MCG and SCG, respectively</w:t>
            </w:r>
            <w:r w:rsidRPr="00BC409C">
              <w:rPr>
                <w:lang w:eastAsia="zh-CN"/>
              </w:rPr>
              <w:t xml:space="preserve"> </w:t>
            </w:r>
            <w:r w:rsidRPr="00BC409C">
              <w:rPr>
                <w:bCs/>
                <w:iCs/>
              </w:rPr>
              <w:t xml:space="preserve">as </w:t>
            </w:r>
            <w:r w:rsidRPr="00BC409C">
              <w:rPr>
                <w:bCs/>
                <w:iCs/>
                <w:lang w:eastAsia="zh-CN"/>
              </w:rPr>
              <w:t xml:space="preserve">specified </w:t>
            </w:r>
            <w:r w:rsidRPr="00BC409C">
              <w:rPr>
                <w:bCs/>
                <w:iCs/>
              </w:rPr>
              <w:t>in clause 10 in TS 38.213 [11] for the NR-DC</w:t>
            </w:r>
            <w:r w:rsidRPr="00BC409C">
              <w:t>. UE shall report the fields for MCG and for SCG together if supported.</w:t>
            </w:r>
          </w:p>
          <w:p w14:paraId="7CA47ED0" w14:textId="77777777" w:rsidR="003A1E5F" w:rsidRPr="00BC409C" w:rsidRDefault="003A1E5F" w:rsidP="00423E00">
            <w:pPr>
              <w:pStyle w:val="TAL"/>
            </w:pPr>
          </w:p>
          <w:p w14:paraId="4DA1E2B4" w14:textId="77777777" w:rsidR="003A1E5F" w:rsidRPr="00BC409C" w:rsidRDefault="003A1E5F" w:rsidP="00423E00">
            <w:pPr>
              <w:pStyle w:val="TAL"/>
              <w:rPr>
                <w:b/>
                <w:i/>
              </w:rPr>
            </w:pPr>
            <w:r w:rsidRPr="00BC409C">
              <w:rPr>
                <w:bCs/>
                <w:iCs/>
              </w:rPr>
              <w:t xml:space="preserve">If a UE supports </w:t>
            </w:r>
            <w:r w:rsidRPr="00BC409C">
              <w:rPr>
                <w:rFonts w:cs="Arial"/>
                <w:i/>
                <w:iCs/>
                <w:szCs w:val="18"/>
              </w:rPr>
              <w:t xml:space="preserve">pdcch-MonitoringCA-r16 </w:t>
            </w:r>
            <w:r w:rsidRPr="00BC409C">
              <w:rPr>
                <w:bCs/>
                <w:iCs/>
              </w:rPr>
              <w:t xml:space="preserve">or </w:t>
            </w:r>
            <w:r w:rsidRPr="00BC409C">
              <w:rPr>
                <w:bCs/>
                <w:i/>
              </w:rPr>
              <w:t>pdcch-MonitoringCA-NonAlighedSpan-r16</w:t>
            </w:r>
            <w:r w:rsidRPr="00BC409C">
              <w:rPr>
                <w:bCs/>
                <w:iCs/>
              </w:rPr>
              <w:t xml:space="preserve">, then the capability defined by </w:t>
            </w:r>
            <w:r w:rsidRPr="00BC409C">
              <w:rPr>
                <w:rFonts w:cs="Arial"/>
                <w:i/>
                <w:iCs/>
                <w:szCs w:val="18"/>
              </w:rPr>
              <w:t xml:space="preserve">pdcch-MonitoringCA-r16 </w:t>
            </w:r>
            <w:r w:rsidRPr="00BC409C">
              <w:rPr>
                <w:bCs/>
                <w:iCs/>
              </w:rPr>
              <w:t xml:space="preserve">or </w:t>
            </w:r>
            <w:r w:rsidRPr="00BC409C">
              <w:rPr>
                <w:bCs/>
                <w:i/>
              </w:rPr>
              <w:t>pdcch-MonitoringCA-NonAlighedSpan-r16</w:t>
            </w:r>
            <w:r w:rsidRPr="00BC409C">
              <w:rPr>
                <w:bCs/>
                <w:iCs/>
              </w:rPr>
              <w:t xml:space="preserve"> is applied to the feature as defined in clause 10 in TS 38.213 [11].</w:t>
            </w:r>
          </w:p>
        </w:tc>
        <w:tc>
          <w:tcPr>
            <w:tcW w:w="709" w:type="dxa"/>
          </w:tcPr>
          <w:p w14:paraId="5682F7DE" w14:textId="77777777" w:rsidR="003A1E5F" w:rsidRPr="00BC409C" w:rsidRDefault="003A1E5F" w:rsidP="00423E00">
            <w:pPr>
              <w:pStyle w:val="TAL"/>
              <w:jc w:val="center"/>
              <w:rPr>
                <w:rFonts w:cs="Arial"/>
                <w:szCs w:val="18"/>
              </w:rPr>
            </w:pPr>
            <w:r w:rsidRPr="00BC409C">
              <w:rPr>
                <w:rFonts w:cs="Arial"/>
                <w:szCs w:val="18"/>
              </w:rPr>
              <w:t>BC</w:t>
            </w:r>
          </w:p>
        </w:tc>
        <w:tc>
          <w:tcPr>
            <w:tcW w:w="567" w:type="dxa"/>
          </w:tcPr>
          <w:p w14:paraId="796BEFBD"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3CD91BAC" w14:textId="77777777" w:rsidR="003A1E5F" w:rsidRPr="00BC409C" w:rsidRDefault="003A1E5F" w:rsidP="00423E00">
            <w:pPr>
              <w:pStyle w:val="TAL"/>
              <w:jc w:val="center"/>
              <w:rPr>
                <w:bCs/>
                <w:iCs/>
              </w:rPr>
            </w:pPr>
            <w:r w:rsidRPr="00BC409C">
              <w:rPr>
                <w:bCs/>
                <w:iCs/>
              </w:rPr>
              <w:t>N/A</w:t>
            </w:r>
          </w:p>
        </w:tc>
        <w:tc>
          <w:tcPr>
            <w:tcW w:w="728" w:type="dxa"/>
          </w:tcPr>
          <w:p w14:paraId="7007729E" w14:textId="77777777" w:rsidR="003A1E5F" w:rsidRPr="00BC409C" w:rsidRDefault="003A1E5F" w:rsidP="00423E00">
            <w:pPr>
              <w:pStyle w:val="TAL"/>
              <w:jc w:val="center"/>
              <w:rPr>
                <w:bCs/>
                <w:iCs/>
              </w:rPr>
            </w:pPr>
            <w:r w:rsidRPr="00BC409C">
              <w:rPr>
                <w:bCs/>
                <w:iCs/>
              </w:rPr>
              <w:t>N/A</w:t>
            </w:r>
          </w:p>
        </w:tc>
      </w:tr>
      <w:tr w:rsidR="003A1E5F" w:rsidRPr="00BC409C" w14:paraId="2E0F5277" w14:textId="77777777" w:rsidTr="00423E00">
        <w:trPr>
          <w:cantSplit/>
          <w:tblHeader/>
        </w:trPr>
        <w:tc>
          <w:tcPr>
            <w:tcW w:w="6917" w:type="dxa"/>
          </w:tcPr>
          <w:p w14:paraId="6AE26F3B" w14:textId="77777777" w:rsidR="003A1E5F" w:rsidRPr="00BC409C" w:rsidRDefault="003A1E5F" w:rsidP="00423E00">
            <w:pPr>
              <w:pStyle w:val="TAL"/>
              <w:rPr>
                <w:b/>
                <w:i/>
              </w:rPr>
            </w:pPr>
            <w:r w:rsidRPr="00BC409C">
              <w:rPr>
                <w:b/>
                <w:i/>
              </w:rPr>
              <w:t>pdcch-BlindDetectionMCG-SCG-List-r17</w:t>
            </w:r>
          </w:p>
          <w:p w14:paraId="0BD20925" w14:textId="77777777" w:rsidR="003A1E5F" w:rsidRPr="00BC409C" w:rsidRDefault="003A1E5F" w:rsidP="00423E00">
            <w:pPr>
              <w:pStyle w:val="TAL"/>
              <w:rPr>
                <w:bCs/>
                <w:iCs/>
              </w:rPr>
            </w:pPr>
            <w:r w:rsidRPr="00BC409C">
              <w:rPr>
                <w:bCs/>
                <w:iCs/>
              </w:rPr>
              <w:t xml:space="preserve">Indicates the supported combinations of the </w:t>
            </w:r>
            <w:r w:rsidRPr="00BC409C">
              <w:rPr>
                <w:rFonts w:cs="Arial"/>
                <w:bCs/>
                <w:iCs/>
              </w:rPr>
              <w:t>c</w:t>
            </w:r>
            <w:r w:rsidRPr="00BC409C">
              <w:rPr>
                <w:bCs/>
                <w:iCs/>
              </w:rPr>
              <w:t xml:space="preserve">apability on the number of CCs for monitoring a maximum number of BDs and non-overlapped CCEs for MCG and for SCG (i.e. </w:t>
            </w:r>
            <w:r w:rsidRPr="00BC409C">
              <w:rPr>
                <w:bCs/>
                <w:i/>
              </w:rPr>
              <w:t>pdcch-BlindDetectionMCG-UE-r17</w:t>
            </w:r>
            <w:r w:rsidRPr="00BC409C">
              <w:rPr>
                <w:bCs/>
                <w:iCs/>
              </w:rPr>
              <w:t xml:space="preserve"> and </w:t>
            </w:r>
            <w:r w:rsidRPr="00BC409C">
              <w:rPr>
                <w:bCs/>
                <w:i/>
                <w:iCs/>
              </w:rPr>
              <w:t>pdcch-BlindDetectionSCG-UE-r17</w:t>
            </w:r>
            <w:r w:rsidRPr="00BC409C">
              <w:rPr>
                <w:bCs/>
              </w:rPr>
              <w:t>)</w:t>
            </w:r>
            <w:r w:rsidRPr="00BC409C">
              <w:rPr>
                <w:bCs/>
                <w:iCs/>
              </w:rPr>
              <w:t xml:space="preserve"> when configured for NR-DC operation with Rel-17 PDCCH monitoring capability on all the serving cells.</w:t>
            </w:r>
          </w:p>
          <w:p w14:paraId="13B59AB3" w14:textId="77777777" w:rsidR="003A1E5F" w:rsidRPr="00BC409C" w:rsidRDefault="003A1E5F" w:rsidP="00423E00">
            <w:pPr>
              <w:pStyle w:val="TAL"/>
              <w:rPr>
                <w:bCs/>
                <w:iCs/>
              </w:rPr>
            </w:pPr>
          </w:p>
          <w:p w14:paraId="38FC78BB" w14:textId="77777777" w:rsidR="003A1E5F" w:rsidRPr="00BC409C" w:rsidRDefault="003A1E5F" w:rsidP="00423E00">
            <w:pPr>
              <w:pStyle w:val="TAL"/>
              <w:rPr>
                <w:i/>
                <w:iCs/>
              </w:rPr>
            </w:pPr>
            <w:r w:rsidRPr="00BC409C">
              <w:t xml:space="preserve">UE indicating support of this feature shall also indicate support of </w:t>
            </w:r>
            <w:r w:rsidRPr="00BC409C">
              <w:rPr>
                <w:i/>
                <w:iCs/>
              </w:rPr>
              <w:t xml:space="preserve">dl-FR2-2-SCS-480kHz-r17 </w:t>
            </w:r>
            <w:r w:rsidRPr="00BC409C">
              <w:t xml:space="preserve">or </w:t>
            </w:r>
            <w:r w:rsidRPr="00BC409C">
              <w:rPr>
                <w:i/>
                <w:iCs/>
              </w:rPr>
              <w:t>dl-FR2-2-SCS-960kHz-r17.</w:t>
            </w:r>
          </w:p>
          <w:p w14:paraId="48B05E26" w14:textId="77777777" w:rsidR="003A1E5F" w:rsidRPr="00BC409C" w:rsidRDefault="003A1E5F" w:rsidP="00423E00">
            <w:pPr>
              <w:pStyle w:val="TAL"/>
              <w:rPr>
                <w:i/>
                <w:iCs/>
              </w:rPr>
            </w:pPr>
          </w:p>
          <w:p w14:paraId="3118A4D5" w14:textId="77777777" w:rsidR="003A1E5F" w:rsidRPr="00BC409C" w:rsidRDefault="003A1E5F" w:rsidP="00423E00">
            <w:pPr>
              <w:pStyle w:val="TAN"/>
            </w:pPr>
            <w:r w:rsidRPr="00BC409C">
              <w:t>NOTE:</w:t>
            </w:r>
            <w:r w:rsidRPr="00BC409C">
              <w:tab/>
              <w:t xml:space="preserve">If the UE reports </w:t>
            </w:r>
            <w:r w:rsidRPr="00BC409C">
              <w:rPr>
                <w:i/>
                <w:iCs/>
              </w:rPr>
              <w:t>pdcch-MonitoringCA-r17</w:t>
            </w:r>
            <w:r w:rsidRPr="00BC409C">
              <w:t>,</w:t>
            </w:r>
          </w:p>
          <w:p w14:paraId="19784EBB" w14:textId="77777777" w:rsidR="003A1E5F" w:rsidRPr="00BC409C" w:rsidRDefault="003A1E5F" w:rsidP="00423E00">
            <w:pPr>
              <w:pStyle w:val="TAN"/>
              <w:ind w:left="1168" w:hanging="283"/>
              <w:rPr>
                <w:bCs/>
              </w:rPr>
            </w:pPr>
            <w:r w:rsidRPr="00BC409C">
              <w:rPr>
                <w:bCs/>
              </w:rPr>
              <w:t>-</w:t>
            </w:r>
            <w:r w:rsidRPr="00BC409C">
              <w:rPr>
                <w:bCs/>
              </w:rPr>
              <w:tab/>
              <w:t xml:space="preserve">Candidate values for pdcch-BlindDetectionMCG-UE-r17 is 1 to </w:t>
            </w:r>
            <w:r w:rsidRPr="00BC409C">
              <w:rPr>
                <w:i/>
              </w:rPr>
              <w:t>pdcch-</w:t>
            </w:r>
            <w:r w:rsidRPr="00BC409C">
              <w:rPr>
                <w:bCs/>
                <w:i/>
                <w:iCs/>
              </w:rPr>
              <w:t>MonitoringCA</w:t>
            </w:r>
            <w:r w:rsidRPr="00BC409C">
              <w:rPr>
                <w:i/>
              </w:rPr>
              <w:t>-r17</w:t>
            </w:r>
            <w:r w:rsidRPr="00BC409C">
              <w:rPr>
                <w:bCs/>
              </w:rPr>
              <w:t>-1</w:t>
            </w:r>
          </w:p>
          <w:p w14:paraId="37711D1F" w14:textId="77777777" w:rsidR="003A1E5F" w:rsidRPr="00BC409C" w:rsidRDefault="003A1E5F" w:rsidP="00423E00">
            <w:pPr>
              <w:pStyle w:val="TAN"/>
              <w:ind w:left="1168" w:hanging="283"/>
              <w:rPr>
                <w:bCs/>
              </w:rPr>
            </w:pPr>
            <w:r w:rsidRPr="00BC409C">
              <w:rPr>
                <w:bCs/>
              </w:rPr>
              <w:t>-</w:t>
            </w:r>
            <w:r w:rsidRPr="00BC409C">
              <w:rPr>
                <w:bCs/>
              </w:rPr>
              <w:tab/>
              <w:t xml:space="preserve">Candidate values for pdcch-BlindDetectionSCG-UE-r17 is 1 </w:t>
            </w:r>
            <w:r w:rsidRPr="00BC409C">
              <w:rPr>
                <w:i/>
              </w:rPr>
              <w:t>pdcch-</w:t>
            </w:r>
            <w:r w:rsidRPr="00BC409C">
              <w:rPr>
                <w:bCs/>
                <w:i/>
                <w:iCs/>
              </w:rPr>
              <w:t>MonitoringCA</w:t>
            </w:r>
            <w:r w:rsidRPr="00BC409C">
              <w:rPr>
                <w:i/>
              </w:rPr>
              <w:t>-r17</w:t>
            </w:r>
            <w:r w:rsidRPr="00BC409C">
              <w:rPr>
                <w:bCs/>
              </w:rPr>
              <w:t>-1</w:t>
            </w:r>
          </w:p>
          <w:p w14:paraId="09770927" w14:textId="77777777" w:rsidR="003A1E5F" w:rsidRPr="00BC409C" w:rsidRDefault="003A1E5F" w:rsidP="00423E00">
            <w:pPr>
              <w:pStyle w:val="TAN"/>
              <w:ind w:left="1168" w:hanging="283"/>
              <w:rPr>
                <w:bCs/>
              </w:rPr>
            </w:pPr>
            <w:r w:rsidRPr="00BC409C">
              <w:rPr>
                <w:bCs/>
              </w:rPr>
              <w:t>-</w:t>
            </w:r>
            <w:r w:rsidRPr="00BC409C">
              <w:rPr>
                <w:bCs/>
              </w:rPr>
              <w:tab/>
            </w:r>
            <w:r w:rsidRPr="00BC409C">
              <w:rPr>
                <w:i/>
              </w:rPr>
              <w:t>pdcch-BlindDetectionMCG-UE-r17</w:t>
            </w:r>
            <w:r w:rsidRPr="00BC409C">
              <w:rPr>
                <w:bCs/>
              </w:rPr>
              <w:t xml:space="preserve"> + </w:t>
            </w:r>
            <w:r w:rsidRPr="00BC409C">
              <w:rPr>
                <w:i/>
              </w:rPr>
              <w:t>pdcch-BlindDetectionSCG-UE-r17</w:t>
            </w:r>
            <w:r w:rsidRPr="00BC409C">
              <w:rPr>
                <w:bCs/>
              </w:rPr>
              <w:t xml:space="preserve"> &gt;= </w:t>
            </w:r>
            <w:r w:rsidRPr="00BC409C">
              <w:rPr>
                <w:i/>
              </w:rPr>
              <w:t>pdcch-</w:t>
            </w:r>
            <w:r w:rsidRPr="00BC409C">
              <w:rPr>
                <w:bCs/>
                <w:i/>
                <w:iCs/>
              </w:rPr>
              <w:t>MonitoringCA</w:t>
            </w:r>
            <w:r w:rsidRPr="00BC409C">
              <w:rPr>
                <w:i/>
              </w:rPr>
              <w:t>-r17</w:t>
            </w:r>
          </w:p>
          <w:p w14:paraId="36A6DD4F" w14:textId="77777777" w:rsidR="003A1E5F" w:rsidRPr="00BC409C" w:rsidRDefault="003A1E5F" w:rsidP="00423E00">
            <w:pPr>
              <w:pStyle w:val="TAN"/>
              <w:ind w:left="885" w:firstLine="0"/>
              <w:rPr>
                <w:bCs/>
              </w:rPr>
            </w:pPr>
            <w:r w:rsidRPr="00BC409C">
              <w:rPr>
                <w:bCs/>
              </w:rPr>
              <w:t xml:space="preserve">Otherwise, the value of </w:t>
            </w:r>
            <w:r w:rsidRPr="00BC409C">
              <w:rPr>
                <w:i/>
              </w:rPr>
              <w:t>pdcch-BlindDetectionMCG-UE-r17</w:t>
            </w:r>
            <w:r w:rsidRPr="00BC409C">
              <w:rPr>
                <w:bCs/>
              </w:rPr>
              <w:t xml:space="preserve"> or of</w:t>
            </w:r>
          </w:p>
          <w:p w14:paraId="3A84E5C2" w14:textId="77777777" w:rsidR="003A1E5F" w:rsidRPr="00BC409C" w:rsidRDefault="003A1E5F" w:rsidP="00423E00">
            <w:pPr>
              <w:pStyle w:val="TAN"/>
              <w:ind w:left="885" w:firstLine="0"/>
              <w:rPr>
                <w:bCs/>
                <w:iCs/>
              </w:rPr>
            </w:pPr>
            <w:r w:rsidRPr="00BC409C">
              <w:rPr>
                <w:bCs/>
                <w:i/>
                <w:iCs/>
              </w:rPr>
              <w:t>pdcchBlindDetectionSCG</w:t>
            </w:r>
            <w:r w:rsidRPr="00BC409C">
              <w:rPr>
                <w:i/>
              </w:rPr>
              <w:t>-UE-r17</w:t>
            </w:r>
            <w:r w:rsidRPr="00BC409C">
              <w:rPr>
                <w:bCs/>
              </w:rPr>
              <w:t xml:space="preserve"> is {1, 2, 3}</w:t>
            </w:r>
          </w:p>
        </w:tc>
        <w:tc>
          <w:tcPr>
            <w:tcW w:w="709" w:type="dxa"/>
          </w:tcPr>
          <w:p w14:paraId="176F16F3" w14:textId="77777777" w:rsidR="003A1E5F" w:rsidRPr="00BC409C" w:rsidRDefault="003A1E5F" w:rsidP="00423E00">
            <w:pPr>
              <w:pStyle w:val="TAL"/>
              <w:jc w:val="center"/>
              <w:rPr>
                <w:rFonts w:cs="Arial"/>
                <w:szCs w:val="18"/>
              </w:rPr>
            </w:pPr>
            <w:r w:rsidRPr="00BC409C">
              <w:rPr>
                <w:rFonts w:cs="Arial"/>
                <w:szCs w:val="18"/>
              </w:rPr>
              <w:t>BC</w:t>
            </w:r>
          </w:p>
        </w:tc>
        <w:tc>
          <w:tcPr>
            <w:tcW w:w="567" w:type="dxa"/>
          </w:tcPr>
          <w:p w14:paraId="1BD02918"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1BC535C5" w14:textId="77777777" w:rsidR="003A1E5F" w:rsidRPr="00BC409C" w:rsidRDefault="003A1E5F" w:rsidP="00423E00">
            <w:pPr>
              <w:pStyle w:val="TAL"/>
              <w:jc w:val="center"/>
              <w:rPr>
                <w:bCs/>
                <w:iCs/>
              </w:rPr>
            </w:pPr>
            <w:r w:rsidRPr="00BC409C">
              <w:rPr>
                <w:bCs/>
                <w:iCs/>
              </w:rPr>
              <w:t>N/A</w:t>
            </w:r>
          </w:p>
        </w:tc>
        <w:tc>
          <w:tcPr>
            <w:tcW w:w="728" w:type="dxa"/>
          </w:tcPr>
          <w:p w14:paraId="77AC74F2" w14:textId="77777777" w:rsidR="003A1E5F" w:rsidRPr="00BC409C" w:rsidRDefault="003A1E5F" w:rsidP="00423E00">
            <w:pPr>
              <w:pStyle w:val="TAL"/>
              <w:jc w:val="center"/>
              <w:rPr>
                <w:bCs/>
                <w:iCs/>
              </w:rPr>
            </w:pPr>
            <w:r w:rsidRPr="00BC409C">
              <w:rPr>
                <w:bCs/>
                <w:iCs/>
              </w:rPr>
              <w:t>N/A</w:t>
            </w:r>
          </w:p>
        </w:tc>
      </w:tr>
      <w:tr w:rsidR="003A1E5F" w:rsidRPr="00BC409C" w14:paraId="60FA99E6" w14:textId="77777777" w:rsidTr="00423E00">
        <w:trPr>
          <w:cantSplit/>
          <w:tblHeader/>
        </w:trPr>
        <w:tc>
          <w:tcPr>
            <w:tcW w:w="6917" w:type="dxa"/>
          </w:tcPr>
          <w:p w14:paraId="1CDB5DF3" w14:textId="77777777" w:rsidR="003A1E5F" w:rsidRPr="00BC409C" w:rsidRDefault="003A1E5F" w:rsidP="00423E00">
            <w:pPr>
              <w:pStyle w:val="TAL"/>
              <w:rPr>
                <w:b/>
                <w:i/>
              </w:rPr>
            </w:pPr>
            <w:r w:rsidRPr="00BC409C">
              <w:rPr>
                <w:b/>
                <w:i/>
              </w:rPr>
              <w:lastRenderedPageBreak/>
              <w:t>pdcch-BlindDetectionMCG-SCG-List-r18</w:t>
            </w:r>
          </w:p>
          <w:p w14:paraId="26AFE807" w14:textId="77777777" w:rsidR="003A1E5F" w:rsidRPr="00BC409C" w:rsidRDefault="003A1E5F" w:rsidP="00423E00">
            <w:pPr>
              <w:pStyle w:val="TAL"/>
              <w:rPr>
                <w:bCs/>
                <w:iCs/>
              </w:rPr>
            </w:pPr>
            <w:r w:rsidRPr="00BC409C">
              <w:rPr>
                <w:bCs/>
                <w:iCs/>
              </w:rPr>
              <w:t>Indicates the supported combination of capability on the number of CCs for CCE/BD scaling for MCG and for SCG when configured for NR-DC operation with mix of Rel-16 and Rel-15 PDCCH monitoring capabilities on different carriers.</w:t>
            </w:r>
          </w:p>
          <w:p w14:paraId="45652996" w14:textId="77777777" w:rsidR="003A1E5F" w:rsidRPr="00BC409C" w:rsidRDefault="003A1E5F" w:rsidP="00423E00">
            <w:pPr>
              <w:pStyle w:val="TAL"/>
              <w:rPr>
                <w:bCs/>
                <w:iCs/>
              </w:rPr>
            </w:pPr>
          </w:p>
          <w:p w14:paraId="54F93F8D" w14:textId="77777777" w:rsidR="003A1E5F" w:rsidRPr="00BC409C" w:rsidRDefault="003A1E5F" w:rsidP="00423E00">
            <w:pPr>
              <w:pStyle w:val="TAL"/>
              <w:rPr>
                <w:rFonts w:cs="Arial"/>
                <w:szCs w:val="18"/>
              </w:rPr>
            </w:pPr>
            <w:r w:rsidRPr="00BC409C">
              <w:rPr>
                <w:rFonts w:cs="Arial"/>
                <w:szCs w:val="18"/>
              </w:rPr>
              <w:t xml:space="preserve">When a UE reports both </w:t>
            </w:r>
            <w:r w:rsidRPr="00BC409C">
              <w:rPr>
                <w:i/>
                <w:iCs/>
              </w:rPr>
              <w:t>pdcch-BlindDetectionCG-UE-MixedExt-r16</w:t>
            </w:r>
            <w:r w:rsidRPr="00BC409C">
              <w:t xml:space="preserve"> </w:t>
            </w:r>
            <w:r w:rsidRPr="00BC409C">
              <w:rPr>
                <w:rFonts w:cs="Arial"/>
                <w:szCs w:val="18"/>
              </w:rPr>
              <w:t xml:space="preserve">and this capability, the value reported in this capability is used if the configured span pattern of any serving cell satisfies </w:t>
            </w:r>
            <w:r w:rsidRPr="00BC409C">
              <w:rPr>
                <w:rFonts w:cs="Arial"/>
                <w:i/>
                <w:iCs/>
                <w:szCs w:val="18"/>
              </w:rPr>
              <w:t>pdcch-MonitoringSpan2-2-r18</w:t>
            </w:r>
            <w:r w:rsidRPr="00BC409C">
              <w:rPr>
                <w:rFonts w:cs="Arial"/>
                <w:szCs w:val="18"/>
              </w:rPr>
              <w:t>.</w:t>
            </w:r>
          </w:p>
          <w:p w14:paraId="7907D8D0" w14:textId="77777777" w:rsidR="003A1E5F" w:rsidRPr="00BC409C" w:rsidRDefault="003A1E5F" w:rsidP="00423E00">
            <w:pPr>
              <w:pStyle w:val="TAL"/>
              <w:rPr>
                <w:bCs/>
                <w:iCs/>
              </w:rPr>
            </w:pPr>
          </w:p>
          <w:p w14:paraId="3D15A68A" w14:textId="77777777" w:rsidR="003A1E5F" w:rsidRPr="00BC409C" w:rsidRDefault="003A1E5F" w:rsidP="00423E00">
            <w:pPr>
              <w:pStyle w:val="TAL"/>
            </w:pPr>
            <w:r w:rsidRPr="00BC409C">
              <w:t>UE indicating support of this feature shall also indicate support of (7</w:t>
            </w:r>
            <w:proofErr w:type="gramStart"/>
            <w:r w:rsidRPr="00BC409C">
              <w:t>,3</w:t>
            </w:r>
            <w:proofErr w:type="gramEnd"/>
            <w:r w:rsidRPr="00BC409C">
              <w:t xml:space="preserve">) or (4,3) span based PDCCH monitoring for </w:t>
            </w:r>
            <w:r w:rsidRPr="00BC409C">
              <w:rPr>
                <w:i/>
                <w:iCs/>
              </w:rPr>
              <w:t xml:space="preserve">pdcch-MonitoringMixed-r16 </w:t>
            </w:r>
            <w:r w:rsidRPr="00BC409C">
              <w:t xml:space="preserve">and (2,2) span based PDCCH monitoring for </w:t>
            </w:r>
            <w:r w:rsidRPr="00BC409C">
              <w:rPr>
                <w:rFonts w:eastAsia="Arial Unicode MS" w:cs="Arial"/>
                <w:i/>
                <w:iCs/>
                <w:szCs w:val="18"/>
                <w:lang w:eastAsia="zh-CN"/>
              </w:rPr>
              <w:t xml:space="preserve">pdcch-MonitoringMixed-r18 </w:t>
            </w:r>
            <w:r w:rsidRPr="00BC409C">
              <w:rPr>
                <w:rFonts w:eastAsia="Arial Unicode MS" w:cs="Arial"/>
                <w:szCs w:val="18"/>
                <w:lang w:eastAsia="zh-CN"/>
              </w:rPr>
              <w:t>with additional restriction(s)</w:t>
            </w:r>
            <w:r w:rsidRPr="00BC409C">
              <w:t>.</w:t>
            </w:r>
          </w:p>
          <w:p w14:paraId="02A2C318" w14:textId="77777777" w:rsidR="003A1E5F" w:rsidRPr="00BC409C" w:rsidRDefault="003A1E5F" w:rsidP="00423E00">
            <w:pPr>
              <w:pStyle w:val="TAL"/>
              <w:rPr>
                <w:bCs/>
                <w:iCs/>
              </w:rPr>
            </w:pPr>
          </w:p>
          <w:p w14:paraId="392323B8" w14:textId="77777777" w:rsidR="003A1E5F" w:rsidRPr="00BC409C" w:rsidRDefault="003A1E5F" w:rsidP="00423E00">
            <w:pPr>
              <w:pStyle w:val="TAL"/>
              <w:rPr>
                <w:bCs/>
                <w:iCs/>
              </w:rPr>
            </w:pPr>
            <w:r w:rsidRPr="00BC409C">
              <w:rPr>
                <w:bCs/>
                <w:iCs/>
              </w:rPr>
              <w:t>One combination of (</w:t>
            </w:r>
            <w:r w:rsidRPr="00BC409C">
              <w:rPr>
                <w:bCs/>
                <w:i/>
              </w:rPr>
              <w:t>pdcch-BlindDetectionMCG-UE1</w:t>
            </w:r>
            <w:r w:rsidRPr="00BC409C">
              <w:rPr>
                <w:bCs/>
                <w:iCs/>
              </w:rPr>
              <w:t xml:space="preserve"> (for Rel-15), </w:t>
            </w:r>
            <w:r w:rsidRPr="00BC409C">
              <w:rPr>
                <w:bCs/>
                <w:i/>
              </w:rPr>
              <w:t>pdcch-BlindDetectionSCG-UE1</w:t>
            </w:r>
            <w:r w:rsidRPr="00BC409C">
              <w:rPr>
                <w:bCs/>
                <w:iCs/>
              </w:rPr>
              <w:t xml:space="preserve"> (for Rel-15</w:t>
            </w:r>
            <w:proofErr w:type="gramStart"/>
            <w:r w:rsidRPr="00BC409C">
              <w:rPr>
                <w:bCs/>
                <w:iCs/>
              </w:rPr>
              <w:t>) ,</w:t>
            </w:r>
            <w:proofErr w:type="gramEnd"/>
            <w:r w:rsidRPr="00BC409C">
              <w:rPr>
                <w:bCs/>
                <w:iCs/>
              </w:rPr>
              <w:t xml:space="preserve"> </w:t>
            </w:r>
            <w:r w:rsidRPr="00BC409C">
              <w:rPr>
                <w:bCs/>
                <w:i/>
              </w:rPr>
              <w:t>pdcch-BlindDetectionMCG-UE2</w:t>
            </w:r>
            <w:r w:rsidRPr="00BC409C">
              <w:rPr>
                <w:bCs/>
                <w:iCs/>
              </w:rPr>
              <w:t xml:space="preserve"> (for Rel-16), </w:t>
            </w:r>
            <w:r w:rsidRPr="00BC409C">
              <w:rPr>
                <w:bCs/>
                <w:i/>
              </w:rPr>
              <w:t>pdcch-BlindDetectionSCG-UE2</w:t>
            </w:r>
            <w:r w:rsidRPr="00BC409C">
              <w:rPr>
                <w:bCs/>
                <w:iCs/>
              </w:rPr>
              <w:t xml:space="preserve"> (for Rel-16)) corresponds to one combination of (</w:t>
            </w:r>
            <w:r w:rsidRPr="00BC409C">
              <w:rPr>
                <w:bCs/>
                <w:i/>
              </w:rPr>
              <w:t>pdcch-BlindDetectionCA1</w:t>
            </w:r>
            <w:r w:rsidRPr="00BC409C">
              <w:rPr>
                <w:bCs/>
                <w:iCs/>
              </w:rPr>
              <w:t xml:space="preserve"> (for Rel-15), </w:t>
            </w:r>
            <w:r w:rsidRPr="00BC409C">
              <w:rPr>
                <w:bCs/>
                <w:i/>
              </w:rPr>
              <w:t>pdcch-BlindDetectionCA2</w:t>
            </w:r>
            <w:r w:rsidRPr="00BC409C">
              <w:rPr>
                <w:bCs/>
                <w:iCs/>
              </w:rPr>
              <w:t xml:space="preserve"> (for Rel-16)).</w:t>
            </w:r>
          </w:p>
          <w:p w14:paraId="141E25F0" w14:textId="77777777" w:rsidR="003A1E5F" w:rsidRPr="00BC409C" w:rsidRDefault="003A1E5F" w:rsidP="00423E00">
            <w:pPr>
              <w:pStyle w:val="TAL"/>
              <w:rPr>
                <w:bCs/>
                <w:iCs/>
              </w:rPr>
            </w:pPr>
          </w:p>
          <w:p w14:paraId="63A2155E" w14:textId="77777777" w:rsidR="003A1E5F" w:rsidRPr="00BC409C" w:rsidRDefault="003A1E5F" w:rsidP="00423E00">
            <w:pPr>
              <w:pStyle w:val="TAL"/>
              <w:rPr>
                <w:bCs/>
                <w:iCs/>
              </w:rPr>
            </w:pPr>
            <w:r w:rsidRPr="00BC409C">
              <w:rPr>
                <w:bCs/>
                <w:iCs/>
              </w:rPr>
              <w:t xml:space="preserve">If the UE reports </w:t>
            </w:r>
            <w:r w:rsidRPr="00BC409C">
              <w:rPr>
                <w:bCs/>
                <w:i/>
              </w:rPr>
              <w:t>pdcch-BlindDetectionCA1-r16</w:t>
            </w:r>
            <w:r w:rsidRPr="00BC409C">
              <w:rPr>
                <w:bCs/>
                <w:iCs/>
              </w:rPr>
              <w:t xml:space="preserve"> (for Rel-15),</w:t>
            </w:r>
          </w:p>
          <w:p w14:paraId="5C1AA54B" w14:textId="77777777" w:rsidR="003A1E5F" w:rsidRPr="00BC409C" w:rsidRDefault="003A1E5F" w:rsidP="00423E00">
            <w:pPr>
              <w:pStyle w:val="TAN"/>
              <w:ind w:left="1168" w:hanging="283"/>
            </w:pPr>
            <w:r w:rsidRPr="00BC409C">
              <w:t>-</w:t>
            </w:r>
            <w:r w:rsidRPr="00BC409C">
              <w:tab/>
              <w:t xml:space="preserve">Candidate values for </w:t>
            </w:r>
            <w:r w:rsidRPr="00BC409C">
              <w:rPr>
                <w:bCs/>
                <w:i/>
              </w:rPr>
              <w:t>pdcch-BlindDetectionMCG-UE1</w:t>
            </w:r>
            <w:r w:rsidRPr="00BC409C">
              <w:rPr>
                <w:bCs/>
                <w:iCs/>
              </w:rPr>
              <w:t xml:space="preserve"> (for Rel-15) </w:t>
            </w:r>
            <w:r w:rsidRPr="00BC409C">
              <w:t xml:space="preserve">is 0 to </w:t>
            </w:r>
            <w:r w:rsidRPr="00BC409C">
              <w:rPr>
                <w:bCs/>
                <w:i/>
              </w:rPr>
              <w:t>pdcch-BlindDetectionCA1-r16</w:t>
            </w:r>
            <w:r w:rsidRPr="00BC409C">
              <w:rPr>
                <w:bCs/>
                <w:iCs/>
              </w:rPr>
              <w:t xml:space="preserve"> (for Rel-15),</w:t>
            </w:r>
          </w:p>
          <w:p w14:paraId="0544088A" w14:textId="77777777" w:rsidR="003A1E5F" w:rsidRPr="00BC409C" w:rsidRDefault="003A1E5F" w:rsidP="00423E00">
            <w:pPr>
              <w:pStyle w:val="TAN"/>
              <w:ind w:left="1168" w:hanging="283"/>
            </w:pPr>
            <w:r w:rsidRPr="00BC409C">
              <w:t>-</w:t>
            </w:r>
            <w:r w:rsidRPr="00BC409C">
              <w:tab/>
              <w:t xml:space="preserve">Candidate values for </w:t>
            </w:r>
            <w:r w:rsidRPr="00BC409C">
              <w:rPr>
                <w:bCs/>
                <w:i/>
              </w:rPr>
              <w:t>pdcch-BlindDetectionSCG-UE1</w:t>
            </w:r>
            <w:r w:rsidRPr="00BC409C">
              <w:rPr>
                <w:bCs/>
                <w:iCs/>
              </w:rPr>
              <w:t xml:space="preserve"> (for Rel-15) </w:t>
            </w:r>
            <w:r w:rsidRPr="00BC409C">
              <w:t xml:space="preserve">is 0 to </w:t>
            </w:r>
            <w:r w:rsidRPr="00BC409C">
              <w:rPr>
                <w:bCs/>
                <w:i/>
              </w:rPr>
              <w:t>pdcch-BlindDetectionCA1-r16</w:t>
            </w:r>
            <w:r w:rsidRPr="00BC409C">
              <w:rPr>
                <w:bCs/>
                <w:iCs/>
              </w:rPr>
              <w:t xml:space="preserve"> (for Rel-15),</w:t>
            </w:r>
          </w:p>
          <w:p w14:paraId="1E0844E4" w14:textId="77777777" w:rsidR="003A1E5F" w:rsidRPr="00BC409C" w:rsidRDefault="003A1E5F" w:rsidP="00423E00">
            <w:pPr>
              <w:pStyle w:val="TAN"/>
              <w:ind w:left="1168" w:hanging="283"/>
            </w:pPr>
            <w:r w:rsidRPr="00BC409C">
              <w:t>-</w:t>
            </w:r>
            <w:r w:rsidRPr="00BC409C">
              <w:tab/>
            </w:r>
            <w:proofErr w:type="gramStart"/>
            <w:r w:rsidRPr="00BC409C">
              <w:rPr>
                <w:bCs/>
                <w:i/>
              </w:rPr>
              <w:t>pdcch-BlindDetectionMCG-UE1</w:t>
            </w:r>
            <w:proofErr w:type="gramEnd"/>
            <w:r w:rsidRPr="00BC409C">
              <w:rPr>
                <w:bCs/>
                <w:iCs/>
              </w:rPr>
              <w:t xml:space="preserve"> (for Rel-15) </w:t>
            </w:r>
            <w:r w:rsidRPr="00BC409C">
              <w:t xml:space="preserve">+ </w:t>
            </w:r>
            <w:r w:rsidRPr="00BC409C">
              <w:rPr>
                <w:bCs/>
                <w:i/>
              </w:rPr>
              <w:t>pdcch-BlindDetectionSCG-UE1</w:t>
            </w:r>
            <w:r w:rsidRPr="00BC409C">
              <w:rPr>
                <w:bCs/>
                <w:iCs/>
              </w:rPr>
              <w:t xml:space="preserve"> (for Rel-15) </w:t>
            </w:r>
            <w:r w:rsidRPr="00BC409C">
              <w:t xml:space="preserve">&gt;= </w:t>
            </w:r>
            <w:r w:rsidRPr="00BC409C">
              <w:rPr>
                <w:bCs/>
                <w:i/>
              </w:rPr>
              <w:t>pdcch-BlindDetectionCA1-r16</w:t>
            </w:r>
            <w:r w:rsidRPr="00BC409C">
              <w:rPr>
                <w:bCs/>
                <w:iCs/>
              </w:rPr>
              <w:t xml:space="preserve"> (for Rel-15).</w:t>
            </w:r>
          </w:p>
          <w:p w14:paraId="3E479F7E" w14:textId="77777777" w:rsidR="003A1E5F" w:rsidRPr="00BC409C" w:rsidRDefault="003A1E5F" w:rsidP="00423E00">
            <w:pPr>
              <w:pStyle w:val="TAL"/>
              <w:rPr>
                <w:bCs/>
                <w:iCs/>
              </w:rPr>
            </w:pPr>
            <w:r w:rsidRPr="00BC409C">
              <w:rPr>
                <w:bCs/>
                <w:iCs/>
              </w:rPr>
              <w:t xml:space="preserve">Otherwise, if N_(NR-DC,max,r15)^(DL,cells) is a maximum total number of downlink cells for which the UE is provided </w:t>
            </w:r>
            <w:r w:rsidRPr="00BC409C">
              <w:rPr>
                <w:bCs/>
                <w:i/>
              </w:rPr>
              <w:t>monitoringCapabilityConfig-r16</w:t>
            </w:r>
            <w:r w:rsidRPr="00BC409C">
              <w:rPr>
                <w:bCs/>
                <w:iCs/>
              </w:rPr>
              <w:t xml:space="preserve"> = </w:t>
            </w:r>
            <w:r w:rsidRPr="00BC409C">
              <w:rPr>
                <w:bCs/>
                <w:i/>
              </w:rPr>
              <w:t>r15monitoringcapability</w:t>
            </w:r>
            <w:r w:rsidRPr="00BC409C">
              <w:rPr>
                <w:bCs/>
                <w:iCs/>
              </w:rPr>
              <w:t>:</w:t>
            </w:r>
          </w:p>
          <w:p w14:paraId="5CBE753F" w14:textId="77777777" w:rsidR="003A1E5F" w:rsidRPr="00BC409C" w:rsidRDefault="003A1E5F" w:rsidP="00423E00">
            <w:pPr>
              <w:pStyle w:val="TAN"/>
              <w:ind w:left="1168" w:hanging="283"/>
            </w:pPr>
            <w:r w:rsidRPr="00BC409C">
              <w:t>-</w:t>
            </w:r>
            <w:r w:rsidRPr="00BC409C">
              <w:tab/>
              <w:t xml:space="preserve">Candidate values for </w:t>
            </w:r>
            <w:r w:rsidRPr="00BC409C">
              <w:rPr>
                <w:i/>
                <w:iCs/>
              </w:rPr>
              <w:t>pdcch-BlindDetectionMCG-UE-r15</w:t>
            </w:r>
            <w:r w:rsidRPr="00BC409C">
              <w:t xml:space="preserve"> is [0, 1, 2]</w:t>
            </w:r>
          </w:p>
          <w:p w14:paraId="11A4CEE0" w14:textId="77777777" w:rsidR="003A1E5F" w:rsidRPr="00BC409C" w:rsidRDefault="003A1E5F" w:rsidP="00423E00">
            <w:pPr>
              <w:pStyle w:val="TAN"/>
              <w:ind w:left="1168" w:hanging="283"/>
            </w:pPr>
            <w:r w:rsidRPr="00BC409C">
              <w:t>-</w:t>
            </w:r>
            <w:r w:rsidRPr="00BC409C">
              <w:tab/>
              <w:t xml:space="preserve">Candidate values for </w:t>
            </w:r>
            <w:r w:rsidRPr="00BC409C">
              <w:rPr>
                <w:i/>
                <w:iCs/>
              </w:rPr>
              <w:t>pdcch-BlindDetectionSCG-UE-r15</w:t>
            </w:r>
            <w:r w:rsidRPr="00BC409C">
              <w:t xml:space="preserve"> is [0, 1, 2]</w:t>
            </w:r>
          </w:p>
          <w:p w14:paraId="7AA12ACF" w14:textId="77777777" w:rsidR="003A1E5F" w:rsidRPr="00BC409C" w:rsidRDefault="003A1E5F" w:rsidP="00423E00">
            <w:pPr>
              <w:pStyle w:val="TAN"/>
              <w:ind w:left="1168" w:hanging="283"/>
            </w:pPr>
            <w:r w:rsidRPr="00BC409C">
              <w:t>-</w:t>
            </w:r>
            <w:r w:rsidRPr="00BC409C">
              <w:tab/>
            </w:r>
            <w:r w:rsidRPr="00BC409C">
              <w:rPr>
                <w:i/>
                <w:iCs/>
              </w:rPr>
              <w:t>pdcch-BlindDetectionMCG-UE-r15</w:t>
            </w:r>
            <w:r w:rsidRPr="00BC409C">
              <w:t xml:space="preserve"> + </w:t>
            </w:r>
            <w:r w:rsidRPr="00BC409C">
              <w:rPr>
                <w:i/>
                <w:iCs/>
              </w:rPr>
              <w:t>pdcch-BlindDetectionSCG-UE-r15</w:t>
            </w:r>
            <w:r w:rsidRPr="00BC409C">
              <w:t xml:space="preserve"> &gt;= N_(NR-DC,max,r15)^(DL,cells)</w:t>
            </w:r>
          </w:p>
          <w:p w14:paraId="13F43353" w14:textId="77777777" w:rsidR="003A1E5F" w:rsidRPr="00BC409C" w:rsidRDefault="003A1E5F" w:rsidP="00423E00">
            <w:pPr>
              <w:pStyle w:val="TAL"/>
              <w:rPr>
                <w:bCs/>
                <w:iCs/>
              </w:rPr>
            </w:pPr>
            <w:r w:rsidRPr="00BC409C">
              <w:rPr>
                <w:bCs/>
                <w:iCs/>
              </w:rPr>
              <w:t xml:space="preserve">If the UE reports </w:t>
            </w:r>
            <w:r w:rsidRPr="00BC409C">
              <w:rPr>
                <w:bCs/>
                <w:i/>
              </w:rPr>
              <w:t>pdcch-BlindDetectionCA2-r16</w:t>
            </w:r>
            <w:r w:rsidRPr="00BC409C">
              <w:rPr>
                <w:bCs/>
                <w:iCs/>
              </w:rPr>
              <w:t xml:space="preserve"> (for Rel-16),</w:t>
            </w:r>
          </w:p>
          <w:p w14:paraId="1A61AED4" w14:textId="77777777" w:rsidR="003A1E5F" w:rsidRPr="00BC409C" w:rsidRDefault="003A1E5F" w:rsidP="00423E00">
            <w:pPr>
              <w:pStyle w:val="TAN"/>
              <w:ind w:left="1168" w:hanging="283"/>
            </w:pPr>
            <w:r w:rsidRPr="00BC409C">
              <w:t>-</w:t>
            </w:r>
            <w:r w:rsidRPr="00BC409C">
              <w:tab/>
              <w:t xml:space="preserve">Candidate values for </w:t>
            </w:r>
            <w:r w:rsidRPr="00BC409C">
              <w:rPr>
                <w:bCs/>
                <w:i/>
              </w:rPr>
              <w:t>pdcch-BlindDetectionMCG-UE2</w:t>
            </w:r>
            <w:r w:rsidRPr="00BC409C">
              <w:rPr>
                <w:bCs/>
                <w:iCs/>
              </w:rPr>
              <w:t xml:space="preserve"> (for Rel-16) </w:t>
            </w:r>
            <w:r w:rsidRPr="00BC409C">
              <w:t xml:space="preserve">is 0 to </w:t>
            </w:r>
            <w:r w:rsidRPr="00BC409C">
              <w:rPr>
                <w:bCs/>
                <w:i/>
              </w:rPr>
              <w:t>pdcch-BlindDetectionCA2-r16</w:t>
            </w:r>
            <w:r w:rsidRPr="00BC409C">
              <w:rPr>
                <w:bCs/>
                <w:iCs/>
              </w:rPr>
              <w:t xml:space="preserve"> (for Rel-16),</w:t>
            </w:r>
          </w:p>
          <w:p w14:paraId="307CACEB" w14:textId="77777777" w:rsidR="003A1E5F" w:rsidRPr="00BC409C" w:rsidRDefault="003A1E5F" w:rsidP="00423E00">
            <w:pPr>
              <w:pStyle w:val="TAN"/>
              <w:ind w:left="1168" w:hanging="283"/>
            </w:pPr>
            <w:r w:rsidRPr="00BC409C">
              <w:t>-</w:t>
            </w:r>
            <w:r w:rsidRPr="00BC409C">
              <w:tab/>
              <w:t xml:space="preserve">Candidate values for </w:t>
            </w:r>
            <w:r w:rsidRPr="00BC409C">
              <w:rPr>
                <w:bCs/>
                <w:i/>
              </w:rPr>
              <w:t>pdcch-BlindDetectionSCG-UE2</w:t>
            </w:r>
            <w:r w:rsidRPr="00BC409C">
              <w:rPr>
                <w:bCs/>
                <w:iCs/>
              </w:rPr>
              <w:t xml:space="preserve"> (for Rel-16) </w:t>
            </w:r>
            <w:r w:rsidRPr="00BC409C">
              <w:t xml:space="preserve">is 0 to </w:t>
            </w:r>
            <w:r w:rsidRPr="00BC409C">
              <w:rPr>
                <w:bCs/>
                <w:i/>
              </w:rPr>
              <w:t>pdcch-BlindDetectionCA2-r16</w:t>
            </w:r>
            <w:r w:rsidRPr="00BC409C">
              <w:rPr>
                <w:bCs/>
                <w:iCs/>
              </w:rPr>
              <w:t xml:space="preserve"> (for Rel-16),</w:t>
            </w:r>
          </w:p>
          <w:p w14:paraId="3A028C29" w14:textId="77777777" w:rsidR="003A1E5F" w:rsidRPr="00BC409C" w:rsidRDefault="003A1E5F" w:rsidP="00423E00">
            <w:pPr>
              <w:pStyle w:val="TAN"/>
              <w:ind w:left="1168" w:hanging="283"/>
            </w:pPr>
            <w:r w:rsidRPr="00BC409C">
              <w:t>-</w:t>
            </w:r>
            <w:r w:rsidRPr="00BC409C">
              <w:tab/>
            </w:r>
            <w:proofErr w:type="gramStart"/>
            <w:r w:rsidRPr="00BC409C">
              <w:rPr>
                <w:bCs/>
                <w:i/>
              </w:rPr>
              <w:t>pdcch-BlindDetectionMCG-UE2</w:t>
            </w:r>
            <w:proofErr w:type="gramEnd"/>
            <w:r w:rsidRPr="00BC409C">
              <w:rPr>
                <w:bCs/>
                <w:iCs/>
              </w:rPr>
              <w:t xml:space="preserve"> (for Rel-16) </w:t>
            </w:r>
            <w:r w:rsidRPr="00BC409C">
              <w:t xml:space="preserve">+ </w:t>
            </w:r>
            <w:r w:rsidRPr="00BC409C">
              <w:rPr>
                <w:bCs/>
                <w:i/>
              </w:rPr>
              <w:t>pdcch-BlindDetectionSCG-UE2</w:t>
            </w:r>
            <w:r w:rsidRPr="00BC409C">
              <w:rPr>
                <w:bCs/>
                <w:iCs/>
              </w:rPr>
              <w:t xml:space="preserve"> (for Rel-16) </w:t>
            </w:r>
            <w:r w:rsidRPr="00BC409C">
              <w:t xml:space="preserve">&gt;= </w:t>
            </w:r>
            <w:r w:rsidRPr="00BC409C">
              <w:rPr>
                <w:bCs/>
                <w:i/>
              </w:rPr>
              <w:t>pdcch-BlindDetectionCA2-r16</w:t>
            </w:r>
            <w:r w:rsidRPr="00BC409C">
              <w:rPr>
                <w:bCs/>
                <w:iCs/>
              </w:rPr>
              <w:t xml:space="preserve"> (for Rel-16).</w:t>
            </w:r>
          </w:p>
          <w:p w14:paraId="0EC7E41A" w14:textId="77777777" w:rsidR="003A1E5F" w:rsidRPr="00BC409C" w:rsidRDefault="003A1E5F" w:rsidP="00423E00">
            <w:pPr>
              <w:pStyle w:val="TAL"/>
              <w:rPr>
                <w:bCs/>
                <w:iCs/>
              </w:rPr>
            </w:pPr>
            <w:r w:rsidRPr="00BC409C">
              <w:rPr>
                <w:bCs/>
                <w:iCs/>
              </w:rPr>
              <w:t xml:space="preserve">Otherwise, if N_(NR-DC,max,r16)^(DL,cells) is a maximum total number of downlink cells for which the UE is provided </w:t>
            </w:r>
            <w:r w:rsidRPr="00BC409C">
              <w:rPr>
                <w:bCs/>
                <w:i/>
              </w:rPr>
              <w:t>monitoringCapabilityConfig-r16</w:t>
            </w:r>
            <w:r w:rsidRPr="00BC409C">
              <w:rPr>
                <w:bCs/>
                <w:iCs/>
              </w:rPr>
              <w:t xml:space="preserve"> = </w:t>
            </w:r>
            <w:r w:rsidRPr="00BC409C">
              <w:rPr>
                <w:bCs/>
                <w:i/>
              </w:rPr>
              <w:t>r16monitoringcapability</w:t>
            </w:r>
            <w:r w:rsidRPr="00BC409C">
              <w:rPr>
                <w:bCs/>
                <w:iCs/>
              </w:rPr>
              <w:t>:</w:t>
            </w:r>
          </w:p>
          <w:p w14:paraId="25867FCE" w14:textId="77777777" w:rsidR="003A1E5F" w:rsidRPr="00BC409C" w:rsidRDefault="003A1E5F" w:rsidP="00423E00">
            <w:pPr>
              <w:pStyle w:val="TAN"/>
              <w:ind w:left="1168" w:hanging="283"/>
            </w:pPr>
            <w:r w:rsidRPr="00BC409C">
              <w:t>-</w:t>
            </w:r>
            <w:r w:rsidRPr="00BC409C">
              <w:tab/>
              <w:t xml:space="preserve">Candidate values for </w:t>
            </w:r>
            <w:r w:rsidRPr="00BC409C">
              <w:rPr>
                <w:bCs/>
                <w:i/>
              </w:rPr>
              <w:t>pdcch-BlindDetectionMCG-UE2</w:t>
            </w:r>
            <w:r w:rsidRPr="00BC409C">
              <w:rPr>
                <w:bCs/>
                <w:iCs/>
              </w:rPr>
              <w:t xml:space="preserve"> (for Rel-16) </w:t>
            </w:r>
            <w:r w:rsidRPr="00BC409C">
              <w:t>is [0, 1]</w:t>
            </w:r>
          </w:p>
          <w:p w14:paraId="33E1CAD1" w14:textId="77777777" w:rsidR="003A1E5F" w:rsidRPr="00BC409C" w:rsidRDefault="003A1E5F" w:rsidP="00423E00">
            <w:pPr>
              <w:pStyle w:val="TAN"/>
              <w:ind w:left="1168" w:hanging="283"/>
            </w:pPr>
            <w:r w:rsidRPr="00BC409C">
              <w:t>-</w:t>
            </w:r>
            <w:r w:rsidRPr="00BC409C">
              <w:tab/>
              <w:t xml:space="preserve">Candidate values for </w:t>
            </w:r>
            <w:r w:rsidRPr="00BC409C">
              <w:rPr>
                <w:bCs/>
                <w:i/>
              </w:rPr>
              <w:t>pdcch-BlindDetectionSCG-UE2</w:t>
            </w:r>
            <w:r w:rsidRPr="00BC409C">
              <w:rPr>
                <w:bCs/>
                <w:iCs/>
              </w:rPr>
              <w:t xml:space="preserve"> (for Rel-16) </w:t>
            </w:r>
            <w:r w:rsidRPr="00BC409C">
              <w:t>is [0, 1]</w:t>
            </w:r>
          </w:p>
          <w:p w14:paraId="782E8A9D" w14:textId="77777777" w:rsidR="003A1E5F" w:rsidRPr="00BC409C" w:rsidRDefault="003A1E5F" w:rsidP="00423E00">
            <w:pPr>
              <w:pStyle w:val="TAN"/>
              <w:ind w:left="1168" w:hanging="283"/>
            </w:pPr>
            <w:r w:rsidRPr="00BC409C">
              <w:t>-</w:t>
            </w:r>
            <w:r w:rsidRPr="00BC409C">
              <w:tab/>
            </w:r>
            <w:r w:rsidRPr="00BC409C">
              <w:rPr>
                <w:bCs/>
                <w:i/>
              </w:rPr>
              <w:t>pdcch-BlindDetectionMCG-UE2</w:t>
            </w:r>
            <w:r w:rsidRPr="00BC409C">
              <w:rPr>
                <w:bCs/>
                <w:iCs/>
              </w:rPr>
              <w:t xml:space="preserve"> (for Rel-16) </w:t>
            </w:r>
            <w:r w:rsidRPr="00BC409C">
              <w:t xml:space="preserve">+ </w:t>
            </w:r>
            <w:r w:rsidRPr="00BC409C">
              <w:rPr>
                <w:bCs/>
                <w:i/>
              </w:rPr>
              <w:t>pdcch-BlindDetectionSCG-UE2</w:t>
            </w:r>
            <w:r w:rsidRPr="00BC409C">
              <w:rPr>
                <w:bCs/>
                <w:iCs/>
              </w:rPr>
              <w:t xml:space="preserve"> (for Rel-16) </w:t>
            </w:r>
            <w:r w:rsidRPr="00BC409C">
              <w:t>&gt;= N_(NR-DC,max,r16)^(DL,cells)</w:t>
            </w:r>
          </w:p>
          <w:p w14:paraId="2C88AF4F" w14:textId="77777777" w:rsidR="003A1E5F" w:rsidRPr="00BC409C" w:rsidRDefault="003A1E5F" w:rsidP="00423E00">
            <w:pPr>
              <w:pStyle w:val="TAN"/>
              <w:rPr>
                <w:b/>
                <w:i/>
              </w:rPr>
            </w:pPr>
            <w:r w:rsidRPr="00BC409C">
              <w:t>NOTE:</w:t>
            </w:r>
            <w:r w:rsidRPr="00BC409C">
              <w:tab/>
              <w:t xml:space="preserve">If a UE supports </w:t>
            </w:r>
            <w:r w:rsidRPr="00BC409C">
              <w:rPr>
                <w:i/>
              </w:rPr>
              <w:t>pdcch-BlindDetectionCA-MixedExt-r18</w:t>
            </w:r>
            <w:r w:rsidRPr="00BC409C">
              <w:t xml:space="preserve">, then the capability defined by </w:t>
            </w:r>
            <w:r w:rsidRPr="00BC409C">
              <w:rPr>
                <w:i/>
              </w:rPr>
              <w:t>pdcch-BlindDetectionCA-MixedExt-r18</w:t>
            </w:r>
            <w:r w:rsidRPr="00BC409C">
              <w:t xml:space="preserve"> is applied to this feature.</w:t>
            </w:r>
          </w:p>
        </w:tc>
        <w:tc>
          <w:tcPr>
            <w:tcW w:w="709" w:type="dxa"/>
          </w:tcPr>
          <w:p w14:paraId="12BA305C" w14:textId="77777777" w:rsidR="003A1E5F" w:rsidRPr="00BC409C" w:rsidRDefault="003A1E5F" w:rsidP="00423E00">
            <w:pPr>
              <w:pStyle w:val="TAL"/>
              <w:jc w:val="center"/>
              <w:rPr>
                <w:rFonts w:cs="Arial"/>
                <w:szCs w:val="18"/>
              </w:rPr>
            </w:pPr>
            <w:r w:rsidRPr="00BC409C">
              <w:rPr>
                <w:rFonts w:cs="Arial"/>
                <w:szCs w:val="18"/>
              </w:rPr>
              <w:t>BC</w:t>
            </w:r>
          </w:p>
        </w:tc>
        <w:tc>
          <w:tcPr>
            <w:tcW w:w="567" w:type="dxa"/>
          </w:tcPr>
          <w:p w14:paraId="0BDDF7EA"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5D7C9237" w14:textId="77777777" w:rsidR="003A1E5F" w:rsidRPr="00BC409C" w:rsidRDefault="003A1E5F" w:rsidP="00423E00">
            <w:pPr>
              <w:pStyle w:val="TAL"/>
              <w:jc w:val="center"/>
              <w:rPr>
                <w:bCs/>
                <w:iCs/>
              </w:rPr>
            </w:pPr>
            <w:r w:rsidRPr="00BC409C">
              <w:rPr>
                <w:bCs/>
                <w:iCs/>
              </w:rPr>
              <w:t>N/A</w:t>
            </w:r>
          </w:p>
        </w:tc>
        <w:tc>
          <w:tcPr>
            <w:tcW w:w="728" w:type="dxa"/>
          </w:tcPr>
          <w:p w14:paraId="0F022964" w14:textId="77777777" w:rsidR="003A1E5F" w:rsidRPr="00BC409C" w:rsidRDefault="003A1E5F" w:rsidP="00423E00">
            <w:pPr>
              <w:pStyle w:val="TAL"/>
              <w:jc w:val="center"/>
              <w:rPr>
                <w:bCs/>
                <w:iCs/>
              </w:rPr>
            </w:pPr>
            <w:r w:rsidRPr="00BC409C">
              <w:rPr>
                <w:bCs/>
                <w:iCs/>
              </w:rPr>
              <w:t>N/A</w:t>
            </w:r>
          </w:p>
        </w:tc>
      </w:tr>
      <w:tr w:rsidR="003A1E5F" w:rsidRPr="00BC409C" w14:paraId="348F9DAA" w14:textId="77777777" w:rsidTr="00423E00">
        <w:trPr>
          <w:cantSplit/>
          <w:tblHeader/>
        </w:trPr>
        <w:tc>
          <w:tcPr>
            <w:tcW w:w="6917" w:type="dxa"/>
          </w:tcPr>
          <w:p w14:paraId="08EEEBB8" w14:textId="77777777" w:rsidR="003A1E5F" w:rsidRPr="00BC409C" w:rsidRDefault="003A1E5F" w:rsidP="00423E00">
            <w:pPr>
              <w:pStyle w:val="TAL"/>
              <w:rPr>
                <w:b/>
                <w:i/>
              </w:rPr>
            </w:pPr>
            <w:r w:rsidRPr="00BC409C">
              <w:rPr>
                <w:b/>
                <w:i/>
              </w:rPr>
              <w:t>pdcch-BlindDetectionMCG-UE-Mixed-r16, pdcch-BlindDetectionSCG-UE-Mixed-r16, pdcch-BlindDetectionMCG-UE-Mixed-v16a0, pdcch-BlindDetectionSCG-UE-Mixed-v16a0</w:t>
            </w:r>
          </w:p>
          <w:p w14:paraId="50D5992E" w14:textId="77777777" w:rsidR="003A1E5F" w:rsidRPr="00BC409C" w:rsidRDefault="003A1E5F" w:rsidP="00423E00">
            <w:pPr>
              <w:pStyle w:val="TAL"/>
            </w:pPr>
            <w:r w:rsidRPr="00BC409C">
              <w:t xml:space="preserve">This field indicates mixed operation of two variants of the number of blind detections supported for MCG and SCG, respectively. UE shall report the fields for MCG and for SCG together if supported. </w:t>
            </w:r>
            <w:r w:rsidRPr="00BC409C">
              <w:rPr>
                <w:bCs/>
                <w:iCs/>
              </w:rPr>
              <w:t xml:space="preserve">UE indicating support of </w:t>
            </w:r>
            <w:r w:rsidRPr="00BC409C">
              <w:rPr>
                <w:i/>
              </w:rPr>
              <w:t xml:space="preserve">pdcch-BlindDetectionMCG-UE-Mixed-v16a0 </w:t>
            </w:r>
            <w:r w:rsidRPr="00BC409C">
              <w:t>and</w:t>
            </w:r>
            <w:r w:rsidRPr="00BC409C">
              <w:rPr>
                <w:i/>
              </w:rPr>
              <w:t xml:space="preserve"> pdcch-BlindDetectionSCG-UE-Mixed-v16a0</w:t>
            </w:r>
            <w:r w:rsidRPr="00BC409C">
              <w:rPr>
                <w:bCs/>
                <w:iCs/>
              </w:rPr>
              <w:t xml:space="preserve"> shall also indicate support of</w:t>
            </w:r>
            <w:r w:rsidRPr="00BC409C">
              <w:rPr>
                <w:i/>
                <w:iCs/>
              </w:rPr>
              <w:t xml:space="preserve"> </w:t>
            </w:r>
            <w:r w:rsidRPr="00BC409C">
              <w:rPr>
                <w:i/>
              </w:rPr>
              <w:t>pdcch-BlindDetectionMCG-UE-Mixed-r16</w:t>
            </w:r>
            <w:r w:rsidRPr="00BC409C">
              <w:t xml:space="preserve"> and</w:t>
            </w:r>
            <w:r w:rsidRPr="00BC409C">
              <w:rPr>
                <w:i/>
                <w:iCs/>
              </w:rPr>
              <w:t xml:space="preserve"> </w:t>
            </w:r>
            <w:r w:rsidRPr="00BC409C">
              <w:rPr>
                <w:i/>
              </w:rPr>
              <w:t>pdcch-BlindDetectionSCG-UE-Mixed-r16</w:t>
            </w:r>
            <w:r w:rsidRPr="00BC409C">
              <w:t>.</w:t>
            </w:r>
          </w:p>
          <w:p w14:paraId="2D62616A" w14:textId="77777777" w:rsidR="003A1E5F" w:rsidRPr="00BC409C" w:rsidRDefault="003A1E5F" w:rsidP="00423E00">
            <w:pPr>
              <w:pStyle w:val="TAL"/>
            </w:pPr>
          </w:p>
          <w:p w14:paraId="323FE1F8" w14:textId="77777777" w:rsidR="003A1E5F" w:rsidRPr="00BC409C" w:rsidRDefault="003A1E5F" w:rsidP="00423E00">
            <w:pPr>
              <w:pStyle w:val="TAL"/>
              <w:rPr>
                <w:b/>
                <w:i/>
              </w:rPr>
            </w:pPr>
            <w:r w:rsidRPr="00BC409C">
              <w:rPr>
                <w:bCs/>
                <w:iCs/>
              </w:rPr>
              <w:t xml:space="preserve">If a UE supports </w:t>
            </w:r>
            <w:r w:rsidRPr="00BC409C">
              <w:rPr>
                <w:bCs/>
                <w:i/>
              </w:rPr>
              <w:t>pdcch-BlindDetectionCA-Mixed</w:t>
            </w:r>
            <w:r w:rsidRPr="00BC409C">
              <w:rPr>
                <w:b/>
                <w:i/>
              </w:rPr>
              <w:t xml:space="preserve"> </w:t>
            </w:r>
            <w:r w:rsidRPr="00BC409C">
              <w:rPr>
                <w:bCs/>
                <w:iCs/>
              </w:rPr>
              <w:t xml:space="preserve">or </w:t>
            </w:r>
            <w:r w:rsidRPr="00BC409C">
              <w:rPr>
                <w:bCs/>
                <w:i/>
              </w:rPr>
              <w:t>pdcch-BlindDetectionCA-Mixed-NonAlignedSpan</w:t>
            </w:r>
            <w:r w:rsidRPr="00BC409C">
              <w:rPr>
                <w:bCs/>
                <w:iCs/>
              </w:rPr>
              <w:t xml:space="preserve">, then the capability defined by </w:t>
            </w:r>
            <w:r w:rsidRPr="00BC409C">
              <w:rPr>
                <w:bCs/>
                <w:i/>
              </w:rPr>
              <w:t>pdcch-BlindDetectionCA-Mixed</w:t>
            </w:r>
            <w:r w:rsidRPr="00BC409C">
              <w:rPr>
                <w:b/>
                <w:i/>
              </w:rPr>
              <w:t xml:space="preserve"> </w:t>
            </w:r>
            <w:r w:rsidRPr="00BC409C">
              <w:rPr>
                <w:bCs/>
                <w:iCs/>
              </w:rPr>
              <w:t xml:space="preserve">or </w:t>
            </w:r>
            <w:r w:rsidRPr="00BC409C">
              <w:rPr>
                <w:bCs/>
                <w:i/>
              </w:rPr>
              <w:t xml:space="preserve">pdcch-BlindDetectionCA-Mixed-NonAlignedSpan </w:t>
            </w:r>
            <w:r w:rsidRPr="00BC409C">
              <w:rPr>
                <w:bCs/>
                <w:iCs/>
              </w:rPr>
              <w:t xml:space="preserve">is applied to the combination of </w:t>
            </w:r>
            <w:r w:rsidRPr="00BC409C">
              <w:rPr>
                <w:bCs/>
                <w:i/>
                <w:iCs/>
              </w:rPr>
              <w:t>pdcch-BlindDetectionMCG-UE-Mixed and pdcch-BlindDetectionSCG-UE-Mixed</w:t>
            </w:r>
            <w:r w:rsidRPr="00BC409C">
              <w:rPr>
                <w:bCs/>
                <w:iCs/>
              </w:rPr>
              <w:t xml:space="preserve"> correspondingly as defined in clause 10 in TS 38.213 [11].</w:t>
            </w:r>
          </w:p>
        </w:tc>
        <w:tc>
          <w:tcPr>
            <w:tcW w:w="709" w:type="dxa"/>
          </w:tcPr>
          <w:p w14:paraId="57CCC55A" w14:textId="77777777" w:rsidR="003A1E5F" w:rsidRPr="00BC409C" w:rsidRDefault="003A1E5F" w:rsidP="00423E00">
            <w:pPr>
              <w:pStyle w:val="TAL"/>
              <w:jc w:val="center"/>
              <w:rPr>
                <w:rFonts w:cs="Arial"/>
                <w:szCs w:val="18"/>
              </w:rPr>
            </w:pPr>
            <w:r w:rsidRPr="00BC409C">
              <w:rPr>
                <w:rFonts w:cs="Arial"/>
                <w:szCs w:val="18"/>
              </w:rPr>
              <w:t>BC</w:t>
            </w:r>
          </w:p>
        </w:tc>
        <w:tc>
          <w:tcPr>
            <w:tcW w:w="567" w:type="dxa"/>
          </w:tcPr>
          <w:p w14:paraId="65BBFADD"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7793E312" w14:textId="77777777" w:rsidR="003A1E5F" w:rsidRPr="00BC409C" w:rsidRDefault="003A1E5F" w:rsidP="00423E00">
            <w:pPr>
              <w:pStyle w:val="TAL"/>
              <w:jc w:val="center"/>
              <w:rPr>
                <w:bCs/>
                <w:iCs/>
              </w:rPr>
            </w:pPr>
            <w:r w:rsidRPr="00BC409C">
              <w:rPr>
                <w:bCs/>
                <w:iCs/>
              </w:rPr>
              <w:t>N/A</w:t>
            </w:r>
          </w:p>
        </w:tc>
        <w:tc>
          <w:tcPr>
            <w:tcW w:w="728" w:type="dxa"/>
          </w:tcPr>
          <w:p w14:paraId="7F7B343A" w14:textId="77777777" w:rsidR="003A1E5F" w:rsidRPr="00BC409C" w:rsidRDefault="003A1E5F" w:rsidP="00423E00">
            <w:pPr>
              <w:pStyle w:val="TAL"/>
              <w:jc w:val="center"/>
              <w:rPr>
                <w:bCs/>
                <w:iCs/>
              </w:rPr>
            </w:pPr>
            <w:r w:rsidRPr="00BC409C">
              <w:rPr>
                <w:bCs/>
                <w:iCs/>
              </w:rPr>
              <w:t>N/A</w:t>
            </w:r>
          </w:p>
        </w:tc>
      </w:tr>
      <w:tr w:rsidR="003A1E5F" w:rsidRPr="00BC409C" w14:paraId="31B4676C" w14:textId="77777777" w:rsidTr="00423E00">
        <w:trPr>
          <w:cantSplit/>
          <w:tblHeader/>
        </w:trPr>
        <w:tc>
          <w:tcPr>
            <w:tcW w:w="6917" w:type="dxa"/>
          </w:tcPr>
          <w:p w14:paraId="04A061B2" w14:textId="77777777" w:rsidR="003A1E5F" w:rsidRPr="00BC409C" w:rsidRDefault="003A1E5F" w:rsidP="00423E00">
            <w:pPr>
              <w:pStyle w:val="TAL"/>
              <w:rPr>
                <w:b/>
                <w:i/>
              </w:rPr>
            </w:pPr>
            <w:r w:rsidRPr="00BC409C">
              <w:rPr>
                <w:b/>
                <w:i/>
              </w:rPr>
              <w:lastRenderedPageBreak/>
              <w:t>pdcch-BlindDetectionMixedList1-r17</w:t>
            </w:r>
          </w:p>
          <w:p w14:paraId="17D0A276" w14:textId="77777777" w:rsidR="003A1E5F" w:rsidRPr="00BC409C" w:rsidRDefault="003A1E5F" w:rsidP="00423E00">
            <w:pPr>
              <w:pStyle w:val="TAL"/>
              <w:rPr>
                <w:bCs/>
                <w:iCs/>
              </w:rPr>
            </w:pPr>
            <w:r w:rsidRPr="00BC409C">
              <w:rPr>
                <w:bCs/>
                <w:iCs/>
              </w:rPr>
              <w:t>Indicates the supported combinations of the number of carriers</w:t>
            </w:r>
            <w:r w:rsidRPr="00BC409C">
              <w:t xml:space="preserve"> </w:t>
            </w:r>
            <w:r w:rsidRPr="00BC409C">
              <w:rPr>
                <w:bCs/>
                <w:iCs/>
              </w:rPr>
              <w:t>for CCE/BD scaling for MCG and for SCG when configured for NR-DC operation and/or with DL CA with mix of Rel-15 and Rel-17 PDCCH monitoring capabilities on different carriers.</w:t>
            </w:r>
          </w:p>
          <w:p w14:paraId="39F55692" w14:textId="77777777" w:rsidR="003A1E5F" w:rsidRPr="00BC409C" w:rsidRDefault="003A1E5F" w:rsidP="00423E00">
            <w:pPr>
              <w:pStyle w:val="TAL"/>
              <w:rPr>
                <w:bCs/>
                <w:iCs/>
              </w:rPr>
            </w:pPr>
          </w:p>
          <w:p w14:paraId="1406E061" w14:textId="77777777" w:rsidR="003A1E5F" w:rsidRPr="00BC409C" w:rsidRDefault="003A1E5F" w:rsidP="00423E00">
            <w:pPr>
              <w:pStyle w:val="TAL"/>
              <w:rPr>
                <w:i/>
                <w:iCs/>
              </w:rPr>
            </w:pPr>
            <w:r w:rsidRPr="00BC409C">
              <w:t xml:space="preserve">UE indicating support of this feature shall also indicate support of </w:t>
            </w:r>
            <w:r w:rsidRPr="00BC409C">
              <w:rPr>
                <w:i/>
                <w:iCs/>
              </w:rPr>
              <w:t xml:space="preserve">dl-FR2-2-SCS-480kHz-r17 </w:t>
            </w:r>
            <w:r w:rsidRPr="00BC409C">
              <w:t xml:space="preserve">or </w:t>
            </w:r>
            <w:r w:rsidRPr="00BC409C">
              <w:rPr>
                <w:i/>
                <w:iCs/>
              </w:rPr>
              <w:t>dl-FR2-2-SCS-960kHz-r17</w:t>
            </w:r>
            <w:r w:rsidRPr="00BC409C">
              <w:t>.</w:t>
            </w:r>
          </w:p>
          <w:p w14:paraId="66DAABB3" w14:textId="77777777" w:rsidR="003A1E5F" w:rsidRPr="00BC409C" w:rsidRDefault="003A1E5F" w:rsidP="00423E00">
            <w:pPr>
              <w:pStyle w:val="TAL"/>
              <w:rPr>
                <w:i/>
                <w:iCs/>
              </w:rPr>
            </w:pPr>
          </w:p>
          <w:p w14:paraId="6DF9D049" w14:textId="77777777" w:rsidR="003A1E5F" w:rsidRPr="00BC409C" w:rsidRDefault="003A1E5F" w:rsidP="00423E00">
            <w:pPr>
              <w:pStyle w:val="TAN"/>
            </w:pPr>
            <w:r w:rsidRPr="00BC409C">
              <w:t>NOTE 1:</w:t>
            </w:r>
            <w:r w:rsidRPr="00BC409C">
              <w:tab/>
              <w:t xml:space="preserve">For DL CA combinations, the range of </w:t>
            </w:r>
            <w:r w:rsidRPr="00BC409C">
              <w:rPr>
                <w:i/>
                <w:iCs/>
              </w:rPr>
              <w:t>pdcch-BlindDetectionCA1-r17</w:t>
            </w:r>
            <w:r w:rsidRPr="00BC409C">
              <w:t xml:space="preserve"> (for Rel-15) + </w:t>
            </w:r>
            <w:r w:rsidRPr="00BC409C">
              <w:rPr>
                <w:i/>
                <w:iCs/>
              </w:rPr>
              <w:t>pdcch-BlindDetectionCA2-r17</w:t>
            </w:r>
            <w:r w:rsidRPr="00BC409C">
              <w:t xml:space="preserve"> (for Rel-17) is {4, …</w:t>
            </w:r>
            <w:proofErr w:type="gramStart"/>
            <w:r w:rsidRPr="00BC409C">
              <w:t>,16</w:t>
            </w:r>
            <w:proofErr w:type="gramEnd"/>
            <w:r w:rsidRPr="00BC409C">
              <w:t>}.</w:t>
            </w:r>
          </w:p>
          <w:p w14:paraId="23B86DB1" w14:textId="77777777" w:rsidR="003A1E5F" w:rsidRPr="00BC409C" w:rsidRDefault="003A1E5F" w:rsidP="00423E00">
            <w:pPr>
              <w:pStyle w:val="TAN"/>
            </w:pPr>
            <w:r w:rsidRPr="00BC409C">
              <w:t>NOTE 2:</w:t>
            </w:r>
            <w:r w:rsidRPr="00BC409C">
              <w:tab/>
              <w:t>For NR-DC operation:</w:t>
            </w:r>
          </w:p>
          <w:p w14:paraId="7554EBCD" w14:textId="77777777" w:rsidR="003A1E5F" w:rsidRPr="00BC409C" w:rsidRDefault="003A1E5F" w:rsidP="00423E00">
            <w:pPr>
              <w:pStyle w:val="TAN"/>
              <w:ind w:left="885" w:firstLine="0"/>
            </w:pPr>
            <w:r w:rsidRPr="00BC409C">
              <w:t xml:space="preserve">If the UE reports </w:t>
            </w:r>
            <w:r w:rsidRPr="00BC409C">
              <w:rPr>
                <w:i/>
                <w:iCs/>
              </w:rPr>
              <w:t>pdcch-BlindDetectionCA1-r17</w:t>
            </w:r>
            <w:r w:rsidRPr="00BC409C">
              <w:t xml:space="preserve"> (for Rel-15),</w:t>
            </w:r>
          </w:p>
          <w:p w14:paraId="55E702C5" w14:textId="77777777" w:rsidR="003A1E5F" w:rsidRPr="00BC409C" w:rsidRDefault="003A1E5F" w:rsidP="00423E00">
            <w:pPr>
              <w:pStyle w:val="TAN"/>
              <w:ind w:left="1168" w:hanging="283"/>
            </w:pPr>
            <w:r w:rsidRPr="00BC409C">
              <w:t>-</w:t>
            </w:r>
            <w:r w:rsidRPr="00BC409C">
              <w:tab/>
              <w:t xml:space="preserve">Candidate values for </w:t>
            </w:r>
            <w:r w:rsidRPr="00BC409C">
              <w:rPr>
                <w:i/>
                <w:iCs/>
              </w:rPr>
              <w:t>pdcch-BlindDetectionMCG-UE1</w:t>
            </w:r>
            <w:r w:rsidRPr="00BC409C">
              <w:t xml:space="preserve"> (for Rel-15) are 0 to </w:t>
            </w:r>
            <w:r w:rsidRPr="00BC409C">
              <w:rPr>
                <w:i/>
                <w:iCs/>
              </w:rPr>
              <w:t>pdcch-BlindDetectionCA1-r17</w:t>
            </w:r>
            <w:r w:rsidRPr="00BC409C">
              <w:t xml:space="preserve"> (for Rel-15)</w:t>
            </w:r>
          </w:p>
          <w:p w14:paraId="1A621D9B" w14:textId="77777777" w:rsidR="003A1E5F" w:rsidRPr="00BC409C" w:rsidRDefault="003A1E5F" w:rsidP="00423E00">
            <w:pPr>
              <w:pStyle w:val="TAN"/>
              <w:ind w:left="1168" w:hanging="283"/>
            </w:pPr>
            <w:r w:rsidRPr="00BC409C">
              <w:t>-</w:t>
            </w:r>
            <w:r w:rsidRPr="00BC409C">
              <w:tab/>
              <w:t xml:space="preserve">Candidate values for </w:t>
            </w:r>
            <w:r w:rsidRPr="00BC409C">
              <w:rPr>
                <w:i/>
                <w:iCs/>
              </w:rPr>
              <w:t>pdcch-BlindDetectionSCG-UE1</w:t>
            </w:r>
            <w:r w:rsidRPr="00BC409C">
              <w:t xml:space="preserve"> (for Rel-15) are 0 to </w:t>
            </w:r>
            <w:r w:rsidRPr="00BC409C">
              <w:rPr>
                <w:i/>
                <w:iCs/>
              </w:rPr>
              <w:t>pdcch-BlindDetectionCA1-r17</w:t>
            </w:r>
            <w:r w:rsidRPr="00BC409C">
              <w:t xml:space="preserve"> (for Rel-15)</w:t>
            </w:r>
          </w:p>
          <w:p w14:paraId="41167536" w14:textId="77777777" w:rsidR="003A1E5F" w:rsidRPr="00BC409C" w:rsidRDefault="003A1E5F" w:rsidP="00423E00">
            <w:pPr>
              <w:pStyle w:val="TAN"/>
              <w:ind w:left="1168" w:hanging="283"/>
            </w:pPr>
            <w:r w:rsidRPr="00BC409C">
              <w:t>-</w:t>
            </w:r>
            <w:r w:rsidRPr="00BC409C">
              <w:tab/>
            </w:r>
            <w:r w:rsidRPr="00BC409C">
              <w:rPr>
                <w:i/>
                <w:iCs/>
              </w:rPr>
              <w:t>pdcch-BlindDetectionMCG-UE1</w:t>
            </w:r>
            <w:r w:rsidRPr="00BC409C">
              <w:t xml:space="preserve"> (for Rel-15) + </w:t>
            </w:r>
            <w:r w:rsidRPr="00BC409C">
              <w:rPr>
                <w:i/>
                <w:iCs/>
              </w:rPr>
              <w:t>pdcch-BlindDetectionSCG-UE1</w:t>
            </w:r>
            <w:r w:rsidRPr="00BC409C">
              <w:t xml:space="preserve"> (for Rel-15) &gt;= </w:t>
            </w:r>
            <w:r w:rsidRPr="00BC409C">
              <w:rPr>
                <w:i/>
                <w:iCs/>
              </w:rPr>
              <w:t>pdcch-BlindDetectionCA1-r17</w:t>
            </w:r>
            <w:r w:rsidRPr="00BC409C">
              <w:t xml:space="preserve"> (for Rel-15),</w:t>
            </w:r>
          </w:p>
          <w:p w14:paraId="159B7169" w14:textId="77777777" w:rsidR="003A1E5F" w:rsidRPr="00BC409C" w:rsidRDefault="003A1E5F" w:rsidP="00423E00">
            <w:pPr>
              <w:pStyle w:val="TAN"/>
              <w:ind w:left="885" w:firstLine="0"/>
            </w:pPr>
            <w:r w:rsidRPr="00BC409C">
              <w:t>Otherwise,</w:t>
            </w:r>
          </w:p>
          <w:p w14:paraId="075A85FD" w14:textId="77777777" w:rsidR="003A1E5F" w:rsidRPr="00BC409C" w:rsidRDefault="003A1E5F" w:rsidP="00423E00">
            <w:pPr>
              <w:pStyle w:val="TAN"/>
              <w:ind w:left="1168" w:hanging="283"/>
            </w:pPr>
            <w:r w:rsidRPr="00BC409C">
              <w:t>-</w:t>
            </w:r>
            <w:r w:rsidRPr="00BC409C">
              <w:tab/>
              <w:t xml:space="preserve">Candidate values for </w:t>
            </w:r>
            <w:r w:rsidRPr="00BC409C">
              <w:rPr>
                <w:i/>
                <w:iCs/>
              </w:rPr>
              <w:t>pdcch-BlindDetectionMCG-UE1</w:t>
            </w:r>
            <w:r w:rsidRPr="00BC409C">
              <w:t xml:space="preserve"> (for Rel-15) are {0, 1, 2, 3}</w:t>
            </w:r>
          </w:p>
          <w:p w14:paraId="36D30145" w14:textId="77777777" w:rsidR="003A1E5F" w:rsidRPr="00BC409C" w:rsidRDefault="003A1E5F" w:rsidP="00423E00">
            <w:pPr>
              <w:pStyle w:val="TAN"/>
              <w:ind w:left="1168" w:hanging="283"/>
            </w:pPr>
            <w:r w:rsidRPr="00BC409C">
              <w:t>-</w:t>
            </w:r>
            <w:r w:rsidRPr="00BC409C">
              <w:tab/>
              <w:t xml:space="preserve">Candidate values for </w:t>
            </w:r>
            <w:r w:rsidRPr="00BC409C">
              <w:rPr>
                <w:i/>
                <w:iCs/>
              </w:rPr>
              <w:t>pdcch-BlindDetectionSCG-UE1</w:t>
            </w:r>
            <w:r w:rsidRPr="00BC409C">
              <w:t xml:space="preserve"> (for Rel-15) are {0, 1, 2, 3}</w:t>
            </w:r>
          </w:p>
          <w:p w14:paraId="57E47D0C" w14:textId="77777777" w:rsidR="003A1E5F" w:rsidRPr="00BC409C" w:rsidRDefault="003A1E5F" w:rsidP="00423E00">
            <w:pPr>
              <w:pStyle w:val="TAN"/>
              <w:ind w:left="885" w:firstLine="0"/>
              <w:rPr>
                <w:bCs/>
              </w:rPr>
            </w:pPr>
          </w:p>
          <w:p w14:paraId="739E0C0C" w14:textId="77777777" w:rsidR="003A1E5F" w:rsidRPr="00BC409C" w:rsidRDefault="003A1E5F" w:rsidP="00423E00">
            <w:pPr>
              <w:pStyle w:val="TAN"/>
              <w:ind w:left="885" w:firstLine="0"/>
            </w:pPr>
            <w:r w:rsidRPr="00BC409C">
              <w:t xml:space="preserve">If the UE reports </w:t>
            </w:r>
            <w:r w:rsidRPr="00BC409C">
              <w:rPr>
                <w:i/>
                <w:iCs/>
              </w:rPr>
              <w:t>pdcch-BlindDetectionCA2-r17</w:t>
            </w:r>
            <w:r w:rsidRPr="00BC409C">
              <w:t xml:space="preserve"> (for Rel-17),</w:t>
            </w:r>
          </w:p>
          <w:p w14:paraId="11412EA2" w14:textId="77777777" w:rsidR="003A1E5F" w:rsidRPr="00BC409C" w:rsidRDefault="003A1E5F" w:rsidP="00423E00">
            <w:pPr>
              <w:pStyle w:val="TAN"/>
              <w:ind w:left="1168" w:firstLine="0"/>
            </w:pPr>
            <w:r w:rsidRPr="00BC409C">
              <w:t>-</w:t>
            </w:r>
            <w:r w:rsidRPr="00BC409C">
              <w:tab/>
              <w:t xml:space="preserve">Candidate values for </w:t>
            </w:r>
            <w:r w:rsidRPr="00BC409C">
              <w:rPr>
                <w:i/>
                <w:iCs/>
              </w:rPr>
              <w:t>pdcch-BlindDetectionMCG-UE2</w:t>
            </w:r>
            <w:r w:rsidRPr="00BC409C">
              <w:t xml:space="preserve"> (for Rel-17) are 0 to </w:t>
            </w:r>
            <w:r w:rsidRPr="00BC409C">
              <w:rPr>
                <w:i/>
                <w:iCs/>
              </w:rPr>
              <w:t>pdcch-BlindDetectionCA2-r17</w:t>
            </w:r>
            <w:r w:rsidRPr="00BC409C">
              <w:t xml:space="preserve"> (for Rel-17)</w:t>
            </w:r>
          </w:p>
          <w:p w14:paraId="0CA6C383" w14:textId="77777777" w:rsidR="003A1E5F" w:rsidRPr="00BC409C" w:rsidRDefault="003A1E5F" w:rsidP="00423E00">
            <w:pPr>
              <w:pStyle w:val="TAN"/>
              <w:ind w:left="1168" w:firstLine="0"/>
            </w:pPr>
            <w:r w:rsidRPr="00BC409C">
              <w:t>-</w:t>
            </w:r>
            <w:r w:rsidRPr="00BC409C">
              <w:tab/>
              <w:t xml:space="preserve">Candidate values for </w:t>
            </w:r>
            <w:r w:rsidRPr="00BC409C">
              <w:rPr>
                <w:i/>
                <w:iCs/>
              </w:rPr>
              <w:t>pdcch-BlindDetectionSCG-UE2</w:t>
            </w:r>
            <w:r w:rsidRPr="00BC409C">
              <w:t xml:space="preserve"> (for Rel-17) are 0 to </w:t>
            </w:r>
            <w:r w:rsidRPr="00BC409C">
              <w:rPr>
                <w:i/>
                <w:iCs/>
              </w:rPr>
              <w:t>pdcch-BlindDetectionCA2-r17</w:t>
            </w:r>
            <w:r w:rsidRPr="00BC409C">
              <w:t xml:space="preserve"> (for Rel-17)</w:t>
            </w:r>
          </w:p>
          <w:p w14:paraId="74A73714" w14:textId="77777777" w:rsidR="003A1E5F" w:rsidRPr="00BC409C" w:rsidRDefault="003A1E5F" w:rsidP="00423E00">
            <w:pPr>
              <w:pStyle w:val="TAN"/>
              <w:ind w:left="1168" w:firstLine="0"/>
            </w:pPr>
            <w:r w:rsidRPr="00BC409C">
              <w:t>-</w:t>
            </w:r>
            <w:r w:rsidRPr="00BC409C">
              <w:tab/>
            </w:r>
            <w:r w:rsidRPr="00BC409C">
              <w:rPr>
                <w:i/>
                <w:iCs/>
              </w:rPr>
              <w:t>pdcch-BlindDetectionMCG-UE2</w:t>
            </w:r>
            <w:r w:rsidRPr="00BC409C">
              <w:t xml:space="preserve"> (for Rel-17) + </w:t>
            </w:r>
            <w:r w:rsidRPr="00BC409C">
              <w:rPr>
                <w:i/>
                <w:iCs/>
              </w:rPr>
              <w:t>pdcch-BlindDetectionSCG-UE2</w:t>
            </w:r>
            <w:r w:rsidRPr="00BC409C">
              <w:t xml:space="preserve"> (for Rel-17) &gt;= </w:t>
            </w:r>
            <w:r w:rsidRPr="00BC409C">
              <w:rPr>
                <w:i/>
                <w:iCs/>
              </w:rPr>
              <w:t>pdcch-BlindDetectionCA2-r17</w:t>
            </w:r>
            <w:r w:rsidRPr="00BC409C">
              <w:t xml:space="preserve"> (for Rel-17),</w:t>
            </w:r>
          </w:p>
          <w:p w14:paraId="4DF8E6D6" w14:textId="77777777" w:rsidR="003A1E5F" w:rsidRPr="00BC409C" w:rsidRDefault="003A1E5F" w:rsidP="00423E00">
            <w:pPr>
              <w:pStyle w:val="TAN"/>
              <w:ind w:left="885" w:firstLine="0"/>
            </w:pPr>
            <w:r w:rsidRPr="00BC409C">
              <w:t>Otherwise,</w:t>
            </w:r>
          </w:p>
          <w:p w14:paraId="60BC8139" w14:textId="77777777" w:rsidR="003A1E5F" w:rsidRPr="00BC409C" w:rsidRDefault="003A1E5F" w:rsidP="00423E00">
            <w:pPr>
              <w:pStyle w:val="TAN"/>
              <w:ind w:left="1168" w:hanging="283"/>
            </w:pPr>
            <w:r w:rsidRPr="00BC409C">
              <w:t>-</w:t>
            </w:r>
            <w:r w:rsidRPr="00BC409C">
              <w:tab/>
              <w:t xml:space="preserve">Candidate values for </w:t>
            </w:r>
            <w:r w:rsidRPr="00BC409C">
              <w:rPr>
                <w:i/>
                <w:iCs/>
              </w:rPr>
              <w:t>pdcch-BlindDetectionMCG-UE2</w:t>
            </w:r>
            <w:r w:rsidRPr="00BC409C">
              <w:t xml:space="preserve"> (for Rel-17) are {0, 1, 2, 3}</w:t>
            </w:r>
          </w:p>
          <w:p w14:paraId="3AB64D9C" w14:textId="77777777" w:rsidR="003A1E5F" w:rsidRPr="00BC409C" w:rsidRDefault="003A1E5F" w:rsidP="00423E00">
            <w:pPr>
              <w:pStyle w:val="TAN"/>
              <w:ind w:left="1168" w:hanging="283"/>
              <w:rPr>
                <w:bCs/>
              </w:rPr>
            </w:pPr>
            <w:r w:rsidRPr="00BC409C">
              <w:t>-</w:t>
            </w:r>
            <w:r w:rsidRPr="00BC409C">
              <w:tab/>
              <w:t xml:space="preserve">Candidate values for </w:t>
            </w:r>
            <w:r w:rsidRPr="00BC409C">
              <w:rPr>
                <w:i/>
                <w:iCs/>
              </w:rPr>
              <w:t>pdcch-BlindDetectionSCG-UE2</w:t>
            </w:r>
            <w:r w:rsidRPr="00BC409C">
              <w:t xml:space="preserve"> (for Rel-17) are {0, 1, 2, 3}</w:t>
            </w:r>
          </w:p>
        </w:tc>
        <w:tc>
          <w:tcPr>
            <w:tcW w:w="709" w:type="dxa"/>
          </w:tcPr>
          <w:p w14:paraId="7ECC34B5" w14:textId="77777777" w:rsidR="003A1E5F" w:rsidRPr="00BC409C" w:rsidRDefault="003A1E5F" w:rsidP="00423E00">
            <w:pPr>
              <w:pStyle w:val="TAL"/>
              <w:jc w:val="center"/>
              <w:rPr>
                <w:rFonts w:cs="Arial"/>
                <w:szCs w:val="18"/>
              </w:rPr>
            </w:pPr>
            <w:r w:rsidRPr="00BC409C">
              <w:rPr>
                <w:rFonts w:cs="Arial"/>
                <w:szCs w:val="18"/>
              </w:rPr>
              <w:t>BC</w:t>
            </w:r>
          </w:p>
        </w:tc>
        <w:tc>
          <w:tcPr>
            <w:tcW w:w="567" w:type="dxa"/>
          </w:tcPr>
          <w:p w14:paraId="7B0EF830"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085453FC" w14:textId="77777777" w:rsidR="003A1E5F" w:rsidRPr="00BC409C" w:rsidRDefault="003A1E5F" w:rsidP="00423E00">
            <w:pPr>
              <w:pStyle w:val="TAL"/>
              <w:jc w:val="center"/>
              <w:rPr>
                <w:bCs/>
                <w:iCs/>
              </w:rPr>
            </w:pPr>
            <w:r w:rsidRPr="00BC409C">
              <w:rPr>
                <w:bCs/>
                <w:iCs/>
              </w:rPr>
              <w:t>N/A</w:t>
            </w:r>
          </w:p>
        </w:tc>
        <w:tc>
          <w:tcPr>
            <w:tcW w:w="728" w:type="dxa"/>
          </w:tcPr>
          <w:p w14:paraId="2626987B" w14:textId="77777777" w:rsidR="003A1E5F" w:rsidRPr="00BC409C" w:rsidRDefault="003A1E5F" w:rsidP="00423E00">
            <w:pPr>
              <w:pStyle w:val="TAL"/>
              <w:jc w:val="center"/>
              <w:rPr>
                <w:bCs/>
                <w:iCs/>
              </w:rPr>
            </w:pPr>
            <w:r w:rsidRPr="00BC409C">
              <w:rPr>
                <w:bCs/>
                <w:iCs/>
              </w:rPr>
              <w:t>N/A</w:t>
            </w:r>
          </w:p>
        </w:tc>
      </w:tr>
      <w:tr w:rsidR="003A1E5F" w:rsidRPr="00BC409C" w14:paraId="78D5A1ED" w14:textId="77777777" w:rsidTr="00423E00">
        <w:trPr>
          <w:cantSplit/>
          <w:tblHeader/>
        </w:trPr>
        <w:tc>
          <w:tcPr>
            <w:tcW w:w="6917" w:type="dxa"/>
          </w:tcPr>
          <w:p w14:paraId="70F071AC" w14:textId="77777777" w:rsidR="003A1E5F" w:rsidRPr="00BC409C" w:rsidRDefault="003A1E5F" w:rsidP="00423E00">
            <w:pPr>
              <w:pStyle w:val="TAL"/>
              <w:rPr>
                <w:b/>
                <w:i/>
              </w:rPr>
            </w:pPr>
            <w:r w:rsidRPr="00BC409C">
              <w:rPr>
                <w:b/>
                <w:i/>
              </w:rPr>
              <w:lastRenderedPageBreak/>
              <w:t>pdcch-BlindDetectionMixedList2-r17</w:t>
            </w:r>
          </w:p>
          <w:p w14:paraId="5345D2B6" w14:textId="77777777" w:rsidR="003A1E5F" w:rsidRPr="00BC409C" w:rsidRDefault="003A1E5F" w:rsidP="00423E00">
            <w:pPr>
              <w:pStyle w:val="TAL"/>
              <w:rPr>
                <w:bCs/>
                <w:iCs/>
              </w:rPr>
            </w:pPr>
            <w:r w:rsidRPr="00BC409C">
              <w:rPr>
                <w:bCs/>
                <w:iCs/>
              </w:rPr>
              <w:t>Indicates the supported combinations of the number of carriers</w:t>
            </w:r>
            <w:r w:rsidRPr="00BC409C">
              <w:t xml:space="preserve"> </w:t>
            </w:r>
            <w:r w:rsidRPr="00BC409C">
              <w:rPr>
                <w:bCs/>
                <w:iCs/>
              </w:rPr>
              <w:t>for CCE/BD scaling for MCG and for SCG when configured for NR-DC operation and/or with DL CA with mix of Rel-16 and Rel-17 PDCCH monitoring capabilities on different carriers.</w:t>
            </w:r>
          </w:p>
          <w:p w14:paraId="38B17A4B" w14:textId="77777777" w:rsidR="003A1E5F" w:rsidRPr="00BC409C" w:rsidRDefault="003A1E5F" w:rsidP="00423E00">
            <w:pPr>
              <w:pStyle w:val="TAL"/>
              <w:rPr>
                <w:bCs/>
                <w:iCs/>
              </w:rPr>
            </w:pPr>
          </w:p>
          <w:p w14:paraId="0BAD517C" w14:textId="77777777" w:rsidR="003A1E5F" w:rsidRPr="00BC409C" w:rsidRDefault="003A1E5F" w:rsidP="00423E00">
            <w:pPr>
              <w:pStyle w:val="TAL"/>
              <w:rPr>
                <w:i/>
                <w:iCs/>
              </w:rPr>
            </w:pPr>
            <w:r w:rsidRPr="00BC409C">
              <w:t xml:space="preserve">UE indicating support of this feature shall also indicate support of </w:t>
            </w:r>
            <w:r w:rsidRPr="00BC409C">
              <w:rPr>
                <w:i/>
                <w:iCs/>
              </w:rPr>
              <w:t xml:space="preserve">dl-FR2-2-SCS-480kHz-r17 </w:t>
            </w:r>
            <w:r w:rsidRPr="00BC409C">
              <w:t xml:space="preserve">or </w:t>
            </w:r>
            <w:r w:rsidRPr="00BC409C">
              <w:rPr>
                <w:i/>
                <w:iCs/>
              </w:rPr>
              <w:t>dl-FR2-2-SCS-960kHz-r17</w:t>
            </w:r>
          </w:p>
          <w:p w14:paraId="131BCB68" w14:textId="77777777" w:rsidR="003A1E5F" w:rsidRPr="00BC409C" w:rsidRDefault="003A1E5F" w:rsidP="00423E00">
            <w:pPr>
              <w:pStyle w:val="TAL"/>
              <w:rPr>
                <w:i/>
                <w:iCs/>
              </w:rPr>
            </w:pPr>
          </w:p>
          <w:p w14:paraId="2C570197" w14:textId="77777777" w:rsidR="003A1E5F" w:rsidRPr="00BC409C" w:rsidRDefault="003A1E5F" w:rsidP="00423E00">
            <w:pPr>
              <w:pStyle w:val="TAN"/>
            </w:pPr>
            <w:r w:rsidRPr="00BC409C">
              <w:t>NOTE 1:</w:t>
            </w:r>
            <w:r w:rsidRPr="00BC409C">
              <w:tab/>
              <w:t xml:space="preserve">For DL CA combinations, the range of </w:t>
            </w:r>
            <w:r w:rsidRPr="00BC409C">
              <w:rPr>
                <w:i/>
                <w:iCs/>
              </w:rPr>
              <w:t>pdcch-BlindDetectionCA1-r17</w:t>
            </w:r>
            <w:r w:rsidRPr="00BC409C">
              <w:t xml:space="preserve"> (for Rel-16) + </w:t>
            </w:r>
            <w:r w:rsidRPr="00BC409C">
              <w:rPr>
                <w:i/>
                <w:iCs/>
              </w:rPr>
              <w:t>pdcch-BlindDetectionCA2-r17</w:t>
            </w:r>
            <w:r w:rsidRPr="00BC409C">
              <w:t xml:space="preserve"> (for Rel-17) is {3, …,16}</w:t>
            </w:r>
          </w:p>
          <w:p w14:paraId="20E4C929" w14:textId="77777777" w:rsidR="003A1E5F" w:rsidRPr="00BC409C" w:rsidRDefault="003A1E5F" w:rsidP="00423E00">
            <w:pPr>
              <w:pStyle w:val="TAN"/>
            </w:pPr>
            <w:r w:rsidRPr="00BC409C">
              <w:t>NOTE 2:</w:t>
            </w:r>
            <w:r w:rsidRPr="00BC409C">
              <w:tab/>
              <w:t>For NR-DC operation:</w:t>
            </w:r>
          </w:p>
          <w:p w14:paraId="0405F26E" w14:textId="77777777" w:rsidR="003A1E5F" w:rsidRPr="00BC409C" w:rsidRDefault="003A1E5F" w:rsidP="00423E00">
            <w:pPr>
              <w:pStyle w:val="TAN"/>
              <w:ind w:left="885" w:firstLine="0"/>
            </w:pPr>
            <w:r w:rsidRPr="00BC409C">
              <w:t xml:space="preserve">If the UE reports </w:t>
            </w:r>
            <w:r w:rsidRPr="00BC409C">
              <w:rPr>
                <w:i/>
                <w:iCs/>
              </w:rPr>
              <w:t>pdcch-BlindDetectionCA1-r17</w:t>
            </w:r>
            <w:r w:rsidRPr="00BC409C">
              <w:t xml:space="preserve"> (for Rel-16),</w:t>
            </w:r>
          </w:p>
          <w:p w14:paraId="733212D7" w14:textId="77777777" w:rsidR="003A1E5F" w:rsidRPr="00BC409C" w:rsidRDefault="003A1E5F" w:rsidP="00423E00">
            <w:pPr>
              <w:pStyle w:val="TAN"/>
              <w:ind w:left="1168" w:hanging="283"/>
            </w:pPr>
            <w:r w:rsidRPr="00BC409C">
              <w:t>-</w:t>
            </w:r>
            <w:r w:rsidRPr="00BC409C">
              <w:tab/>
              <w:t xml:space="preserve">Candidate values for </w:t>
            </w:r>
            <w:r w:rsidRPr="00BC409C">
              <w:rPr>
                <w:i/>
                <w:iCs/>
              </w:rPr>
              <w:t>pdcch-BlindDetectionMCG-UE1</w:t>
            </w:r>
            <w:r w:rsidRPr="00BC409C">
              <w:t xml:space="preserve"> (for Rel-16) are 0 to </w:t>
            </w:r>
            <w:r w:rsidRPr="00BC409C">
              <w:rPr>
                <w:i/>
                <w:iCs/>
              </w:rPr>
              <w:t>pdcch-BlindDetectionCA1-r17</w:t>
            </w:r>
            <w:r w:rsidRPr="00BC409C">
              <w:t xml:space="preserve"> (for Rel-16)</w:t>
            </w:r>
          </w:p>
          <w:p w14:paraId="6309BABD" w14:textId="77777777" w:rsidR="003A1E5F" w:rsidRPr="00BC409C" w:rsidRDefault="003A1E5F" w:rsidP="00423E00">
            <w:pPr>
              <w:pStyle w:val="TAN"/>
              <w:ind w:left="1168" w:hanging="283"/>
            </w:pPr>
            <w:r w:rsidRPr="00BC409C">
              <w:t>-</w:t>
            </w:r>
            <w:r w:rsidRPr="00BC409C">
              <w:tab/>
              <w:t xml:space="preserve">Candidate values for </w:t>
            </w:r>
            <w:r w:rsidRPr="00BC409C">
              <w:rPr>
                <w:i/>
                <w:iCs/>
              </w:rPr>
              <w:t>pdcch-BlindDetectionSCG-UE1</w:t>
            </w:r>
            <w:r w:rsidRPr="00BC409C">
              <w:t xml:space="preserve"> (for Rel-16) are 0 to </w:t>
            </w:r>
            <w:r w:rsidRPr="00BC409C">
              <w:rPr>
                <w:i/>
                <w:iCs/>
              </w:rPr>
              <w:t>pdcch-BlindDetectionCA1-r17</w:t>
            </w:r>
            <w:r w:rsidRPr="00BC409C">
              <w:t xml:space="preserve"> (for Rel-16)</w:t>
            </w:r>
          </w:p>
          <w:p w14:paraId="074DCF70" w14:textId="77777777" w:rsidR="003A1E5F" w:rsidRPr="00BC409C" w:rsidRDefault="003A1E5F" w:rsidP="00423E00">
            <w:pPr>
              <w:pStyle w:val="TAN"/>
              <w:ind w:left="1168" w:hanging="283"/>
            </w:pPr>
            <w:r w:rsidRPr="00BC409C">
              <w:t>-</w:t>
            </w:r>
            <w:r w:rsidRPr="00BC409C">
              <w:tab/>
            </w:r>
            <w:r w:rsidRPr="00BC409C">
              <w:rPr>
                <w:i/>
                <w:iCs/>
              </w:rPr>
              <w:t>pdcch-BlindDetectionMCG-UE1</w:t>
            </w:r>
            <w:r w:rsidRPr="00BC409C">
              <w:t xml:space="preserve"> (for Rel-16) + </w:t>
            </w:r>
            <w:r w:rsidRPr="00BC409C">
              <w:rPr>
                <w:i/>
                <w:iCs/>
              </w:rPr>
              <w:t>pdcch-BlindDetectionSCG-UE1</w:t>
            </w:r>
            <w:r w:rsidRPr="00BC409C">
              <w:t xml:space="preserve"> (for Rel-16) &gt;= </w:t>
            </w:r>
            <w:r w:rsidRPr="00BC409C">
              <w:rPr>
                <w:i/>
                <w:iCs/>
              </w:rPr>
              <w:t>pdcch-BlindDetectionCA1-r17</w:t>
            </w:r>
            <w:r w:rsidRPr="00BC409C">
              <w:t xml:space="preserve"> (for Rel-16),</w:t>
            </w:r>
          </w:p>
          <w:p w14:paraId="4F1BA8F2" w14:textId="77777777" w:rsidR="003A1E5F" w:rsidRPr="00BC409C" w:rsidRDefault="003A1E5F" w:rsidP="00423E00">
            <w:pPr>
              <w:pStyle w:val="TAN"/>
              <w:ind w:left="885" w:firstLine="0"/>
            </w:pPr>
            <w:r w:rsidRPr="00BC409C">
              <w:t>Otherwise,</w:t>
            </w:r>
          </w:p>
          <w:p w14:paraId="732D1AA9" w14:textId="77777777" w:rsidR="003A1E5F" w:rsidRPr="00BC409C" w:rsidRDefault="003A1E5F" w:rsidP="00423E00">
            <w:pPr>
              <w:pStyle w:val="TAN"/>
              <w:ind w:left="1168" w:hanging="283"/>
            </w:pPr>
            <w:r w:rsidRPr="00BC409C">
              <w:t>-</w:t>
            </w:r>
            <w:r w:rsidRPr="00BC409C">
              <w:tab/>
              <w:t xml:space="preserve">Candidate values for </w:t>
            </w:r>
            <w:r w:rsidRPr="00BC409C">
              <w:rPr>
                <w:i/>
                <w:iCs/>
              </w:rPr>
              <w:t>pdcch-BlindDetectionMCG-UE1</w:t>
            </w:r>
            <w:r w:rsidRPr="00BC409C">
              <w:t xml:space="preserve"> (for Rel-16) are {0, 1}</w:t>
            </w:r>
          </w:p>
          <w:p w14:paraId="2464C1ED" w14:textId="77777777" w:rsidR="003A1E5F" w:rsidRPr="00BC409C" w:rsidRDefault="003A1E5F" w:rsidP="00423E00">
            <w:pPr>
              <w:pStyle w:val="TAN"/>
              <w:ind w:left="1168" w:hanging="283"/>
            </w:pPr>
            <w:r w:rsidRPr="00BC409C">
              <w:t>-</w:t>
            </w:r>
            <w:r w:rsidRPr="00BC409C">
              <w:tab/>
              <w:t xml:space="preserve">Candidate values for </w:t>
            </w:r>
            <w:r w:rsidRPr="00BC409C">
              <w:rPr>
                <w:i/>
                <w:iCs/>
              </w:rPr>
              <w:t>pdcch-BlindDetectionSCG-UE1</w:t>
            </w:r>
            <w:r w:rsidRPr="00BC409C">
              <w:t xml:space="preserve"> (for Rel-16) are {0, 1}</w:t>
            </w:r>
          </w:p>
          <w:p w14:paraId="48707697" w14:textId="77777777" w:rsidR="003A1E5F" w:rsidRPr="00BC409C" w:rsidRDefault="003A1E5F" w:rsidP="00423E00">
            <w:pPr>
              <w:pStyle w:val="TAN"/>
              <w:ind w:left="885" w:firstLine="0"/>
              <w:rPr>
                <w:bCs/>
              </w:rPr>
            </w:pPr>
          </w:p>
          <w:p w14:paraId="1D82625D" w14:textId="77777777" w:rsidR="003A1E5F" w:rsidRPr="00BC409C" w:rsidRDefault="003A1E5F" w:rsidP="00423E00">
            <w:pPr>
              <w:pStyle w:val="TAN"/>
              <w:ind w:left="885" w:firstLine="0"/>
            </w:pPr>
            <w:r w:rsidRPr="00BC409C">
              <w:t xml:space="preserve">If the UE reports </w:t>
            </w:r>
            <w:r w:rsidRPr="00BC409C">
              <w:rPr>
                <w:i/>
                <w:iCs/>
              </w:rPr>
              <w:t>pdcch-BlindDetectionCA2-r17</w:t>
            </w:r>
            <w:r w:rsidRPr="00BC409C">
              <w:t xml:space="preserve"> (for Rel-17),</w:t>
            </w:r>
          </w:p>
          <w:p w14:paraId="2E0445A7" w14:textId="77777777" w:rsidR="003A1E5F" w:rsidRPr="00BC409C" w:rsidRDefault="003A1E5F" w:rsidP="00423E00">
            <w:pPr>
              <w:pStyle w:val="TAN"/>
              <w:ind w:left="1168" w:hanging="283"/>
            </w:pPr>
            <w:r w:rsidRPr="00BC409C">
              <w:t>-</w:t>
            </w:r>
            <w:r w:rsidRPr="00BC409C">
              <w:tab/>
              <w:t xml:space="preserve">Candidate values for </w:t>
            </w:r>
            <w:r w:rsidRPr="00BC409C">
              <w:rPr>
                <w:i/>
                <w:iCs/>
              </w:rPr>
              <w:t>pdcch-BlindDetectionMCG-UE2</w:t>
            </w:r>
            <w:r w:rsidRPr="00BC409C">
              <w:t xml:space="preserve"> (for Rel-17) are 0 to </w:t>
            </w:r>
            <w:r w:rsidRPr="00BC409C">
              <w:rPr>
                <w:i/>
                <w:iCs/>
              </w:rPr>
              <w:t>pdcch-BlindDetectionCA2-r17</w:t>
            </w:r>
            <w:r w:rsidRPr="00BC409C">
              <w:t xml:space="preserve"> (for Rel-17)</w:t>
            </w:r>
          </w:p>
          <w:p w14:paraId="74F0F686" w14:textId="77777777" w:rsidR="003A1E5F" w:rsidRPr="00BC409C" w:rsidRDefault="003A1E5F" w:rsidP="00423E00">
            <w:pPr>
              <w:pStyle w:val="TAN"/>
              <w:ind w:left="1168" w:hanging="283"/>
            </w:pPr>
            <w:r w:rsidRPr="00BC409C">
              <w:t>-</w:t>
            </w:r>
            <w:r w:rsidRPr="00BC409C">
              <w:tab/>
              <w:t xml:space="preserve">Candidate values for </w:t>
            </w:r>
            <w:r w:rsidRPr="00BC409C">
              <w:rPr>
                <w:i/>
                <w:iCs/>
              </w:rPr>
              <w:t>pdcch-BlindDetectionSCG-UE2</w:t>
            </w:r>
            <w:r w:rsidRPr="00BC409C">
              <w:t xml:space="preserve"> (for Rel-17) are 0 to </w:t>
            </w:r>
            <w:r w:rsidRPr="00BC409C">
              <w:rPr>
                <w:i/>
                <w:iCs/>
              </w:rPr>
              <w:t>pdcch-BlindDetectionCA2-r17</w:t>
            </w:r>
            <w:r w:rsidRPr="00BC409C">
              <w:t xml:space="preserve"> (for Rel-17)</w:t>
            </w:r>
          </w:p>
          <w:p w14:paraId="5B2E713B" w14:textId="77777777" w:rsidR="003A1E5F" w:rsidRPr="00BC409C" w:rsidRDefault="003A1E5F" w:rsidP="00423E00">
            <w:pPr>
              <w:pStyle w:val="TAN"/>
              <w:ind w:left="1168" w:hanging="283"/>
            </w:pPr>
            <w:r w:rsidRPr="00BC409C">
              <w:t>-</w:t>
            </w:r>
            <w:r w:rsidRPr="00BC409C">
              <w:tab/>
            </w:r>
            <w:r w:rsidRPr="00BC409C">
              <w:rPr>
                <w:i/>
                <w:iCs/>
              </w:rPr>
              <w:t>pdcch-BlindDetectionMCG-UE2</w:t>
            </w:r>
            <w:r w:rsidRPr="00BC409C">
              <w:t xml:space="preserve"> (for Rel-17) + </w:t>
            </w:r>
            <w:r w:rsidRPr="00BC409C">
              <w:rPr>
                <w:i/>
                <w:iCs/>
              </w:rPr>
              <w:t>pdcch-BlindDetectionSCG-UE2</w:t>
            </w:r>
            <w:r w:rsidRPr="00BC409C">
              <w:t xml:space="preserve"> (for Rel-17) &gt;= </w:t>
            </w:r>
            <w:r w:rsidRPr="00BC409C">
              <w:rPr>
                <w:i/>
                <w:iCs/>
              </w:rPr>
              <w:t>pdcch-BlindDetectionCA2-r17</w:t>
            </w:r>
            <w:r w:rsidRPr="00BC409C">
              <w:t xml:space="preserve"> (for Rel-17),</w:t>
            </w:r>
          </w:p>
          <w:p w14:paraId="1FBADCB2" w14:textId="77777777" w:rsidR="003A1E5F" w:rsidRPr="00BC409C" w:rsidRDefault="003A1E5F" w:rsidP="00423E00">
            <w:pPr>
              <w:pStyle w:val="TAN"/>
              <w:ind w:left="885" w:firstLine="0"/>
            </w:pPr>
            <w:r w:rsidRPr="00BC409C">
              <w:t>Otherwise,</w:t>
            </w:r>
          </w:p>
          <w:p w14:paraId="5EB16098" w14:textId="77777777" w:rsidR="003A1E5F" w:rsidRPr="00BC409C" w:rsidRDefault="003A1E5F" w:rsidP="00423E00">
            <w:pPr>
              <w:pStyle w:val="TAN"/>
              <w:ind w:left="1168" w:hanging="283"/>
            </w:pPr>
            <w:r w:rsidRPr="00BC409C">
              <w:t>-</w:t>
            </w:r>
            <w:r w:rsidRPr="00BC409C">
              <w:tab/>
              <w:t xml:space="preserve">Candidate values for </w:t>
            </w:r>
            <w:r w:rsidRPr="00BC409C">
              <w:rPr>
                <w:i/>
                <w:iCs/>
              </w:rPr>
              <w:t>pdcch-BlindDetectionMCG-UE2</w:t>
            </w:r>
            <w:r w:rsidRPr="00BC409C">
              <w:t xml:space="preserve"> (for Rel-17) are {0, 1, 2}</w:t>
            </w:r>
          </w:p>
          <w:p w14:paraId="55D38F71" w14:textId="77777777" w:rsidR="003A1E5F" w:rsidRPr="00BC409C" w:rsidRDefault="003A1E5F" w:rsidP="00423E00">
            <w:pPr>
              <w:pStyle w:val="TAN"/>
              <w:ind w:left="1168" w:hanging="283"/>
            </w:pPr>
            <w:r w:rsidRPr="00BC409C">
              <w:t>-</w:t>
            </w:r>
            <w:r w:rsidRPr="00BC409C">
              <w:tab/>
              <w:t xml:space="preserve">Candidate values for </w:t>
            </w:r>
            <w:r w:rsidRPr="00BC409C">
              <w:rPr>
                <w:i/>
                <w:iCs/>
              </w:rPr>
              <w:t>pdcch-BlindDetectionSCG-UE2</w:t>
            </w:r>
            <w:r w:rsidRPr="00BC409C">
              <w:t xml:space="preserve"> (for Rel-17) are {0, 1, 2}</w:t>
            </w:r>
          </w:p>
        </w:tc>
        <w:tc>
          <w:tcPr>
            <w:tcW w:w="709" w:type="dxa"/>
          </w:tcPr>
          <w:p w14:paraId="3032D54B" w14:textId="77777777" w:rsidR="003A1E5F" w:rsidRPr="00BC409C" w:rsidRDefault="003A1E5F" w:rsidP="00423E00">
            <w:pPr>
              <w:pStyle w:val="TAL"/>
              <w:jc w:val="center"/>
              <w:rPr>
                <w:rFonts w:cs="Arial"/>
                <w:szCs w:val="18"/>
              </w:rPr>
            </w:pPr>
            <w:r w:rsidRPr="00BC409C">
              <w:rPr>
                <w:rFonts w:cs="Arial"/>
                <w:szCs w:val="18"/>
              </w:rPr>
              <w:t>BC</w:t>
            </w:r>
          </w:p>
        </w:tc>
        <w:tc>
          <w:tcPr>
            <w:tcW w:w="567" w:type="dxa"/>
          </w:tcPr>
          <w:p w14:paraId="292D5FA9"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4CBB9FD3" w14:textId="77777777" w:rsidR="003A1E5F" w:rsidRPr="00BC409C" w:rsidRDefault="003A1E5F" w:rsidP="00423E00">
            <w:pPr>
              <w:pStyle w:val="TAL"/>
              <w:jc w:val="center"/>
              <w:rPr>
                <w:bCs/>
                <w:iCs/>
              </w:rPr>
            </w:pPr>
            <w:r w:rsidRPr="00BC409C">
              <w:rPr>
                <w:bCs/>
                <w:iCs/>
              </w:rPr>
              <w:t>N/A</w:t>
            </w:r>
          </w:p>
        </w:tc>
        <w:tc>
          <w:tcPr>
            <w:tcW w:w="728" w:type="dxa"/>
          </w:tcPr>
          <w:p w14:paraId="54EF3BCA" w14:textId="77777777" w:rsidR="003A1E5F" w:rsidRPr="00BC409C" w:rsidRDefault="003A1E5F" w:rsidP="00423E00">
            <w:pPr>
              <w:pStyle w:val="TAL"/>
              <w:jc w:val="center"/>
              <w:rPr>
                <w:bCs/>
                <w:iCs/>
              </w:rPr>
            </w:pPr>
            <w:r w:rsidRPr="00BC409C">
              <w:rPr>
                <w:bCs/>
                <w:iCs/>
              </w:rPr>
              <w:t>N/A</w:t>
            </w:r>
          </w:p>
        </w:tc>
      </w:tr>
      <w:tr w:rsidR="003A1E5F" w:rsidRPr="00BC409C" w14:paraId="7F90A235" w14:textId="77777777" w:rsidTr="00423E00">
        <w:trPr>
          <w:cantSplit/>
          <w:tblHeader/>
        </w:trPr>
        <w:tc>
          <w:tcPr>
            <w:tcW w:w="6917" w:type="dxa"/>
          </w:tcPr>
          <w:p w14:paraId="36B1F05E" w14:textId="77777777" w:rsidR="003A1E5F" w:rsidRPr="00BC409C" w:rsidRDefault="003A1E5F" w:rsidP="00423E00">
            <w:pPr>
              <w:pStyle w:val="TAL"/>
              <w:rPr>
                <w:b/>
                <w:i/>
              </w:rPr>
            </w:pPr>
            <w:r w:rsidRPr="00BC409C">
              <w:rPr>
                <w:b/>
                <w:i/>
              </w:rPr>
              <w:lastRenderedPageBreak/>
              <w:t>pdcch-BlindDetectionMixedList3-r17</w:t>
            </w:r>
          </w:p>
          <w:p w14:paraId="635F15F2" w14:textId="77777777" w:rsidR="003A1E5F" w:rsidRPr="00BC409C" w:rsidRDefault="003A1E5F" w:rsidP="00423E00">
            <w:pPr>
              <w:pStyle w:val="TAL"/>
              <w:rPr>
                <w:bCs/>
                <w:iCs/>
              </w:rPr>
            </w:pPr>
            <w:r w:rsidRPr="00BC409C">
              <w:rPr>
                <w:bCs/>
                <w:iCs/>
              </w:rPr>
              <w:t>Indicates the supported combinations of the number of carriers</w:t>
            </w:r>
            <w:r w:rsidRPr="00BC409C">
              <w:t xml:space="preserve"> </w:t>
            </w:r>
            <w:r w:rsidRPr="00BC409C">
              <w:rPr>
                <w:bCs/>
                <w:iCs/>
              </w:rPr>
              <w:t>for CCE/BD scaling for MCG and for SCG when configured for NR-DC operation and/or with DL CA with mix of Rel-15, Rel-16 and Rel-17 PDCCH monitoring capabilities on different carriers.</w:t>
            </w:r>
          </w:p>
          <w:p w14:paraId="51D9CFE9" w14:textId="77777777" w:rsidR="003A1E5F" w:rsidRPr="00BC409C" w:rsidRDefault="003A1E5F" w:rsidP="00423E00">
            <w:pPr>
              <w:pStyle w:val="TAL"/>
              <w:rPr>
                <w:bCs/>
                <w:iCs/>
              </w:rPr>
            </w:pPr>
          </w:p>
          <w:p w14:paraId="2C0A062C" w14:textId="77777777" w:rsidR="003A1E5F" w:rsidRPr="00BC409C" w:rsidRDefault="003A1E5F" w:rsidP="00423E00">
            <w:pPr>
              <w:pStyle w:val="TAL"/>
              <w:rPr>
                <w:i/>
                <w:iCs/>
              </w:rPr>
            </w:pPr>
            <w:r w:rsidRPr="00BC409C">
              <w:t xml:space="preserve">UE indicating support of this feature shall also indicate support of </w:t>
            </w:r>
            <w:r w:rsidRPr="00BC409C">
              <w:rPr>
                <w:i/>
                <w:iCs/>
              </w:rPr>
              <w:t xml:space="preserve">dl-FR2-2-SCS-480kHz-r17 </w:t>
            </w:r>
            <w:r w:rsidRPr="00BC409C">
              <w:t xml:space="preserve">or </w:t>
            </w:r>
            <w:r w:rsidRPr="00BC409C">
              <w:rPr>
                <w:i/>
                <w:iCs/>
              </w:rPr>
              <w:t>dl-FR2-2-SCS-960kHz-r17</w:t>
            </w:r>
          </w:p>
          <w:p w14:paraId="179B8860" w14:textId="77777777" w:rsidR="003A1E5F" w:rsidRPr="00BC409C" w:rsidRDefault="003A1E5F" w:rsidP="00423E00">
            <w:pPr>
              <w:pStyle w:val="TAL"/>
              <w:rPr>
                <w:i/>
                <w:iCs/>
              </w:rPr>
            </w:pPr>
          </w:p>
          <w:p w14:paraId="44CB7BCE" w14:textId="77777777" w:rsidR="003A1E5F" w:rsidRPr="00BC409C" w:rsidRDefault="003A1E5F" w:rsidP="00423E00">
            <w:pPr>
              <w:pStyle w:val="TAN"/>
            </w:pPr>
            <w:r w:rsidRPr="00BC409C">
              <w:t>NOTE 1:</w:t>
            </w:r>
            <w:r w:rsidRPr="00BC409C">
              <w:tab/>
              <w:t xml:space="preserve">For DL CA combinations, the range of </w:t>
            </w:r>
            <w:r w:rsidRPr="00BC409C">
              <w:rPr>
                <w:i/>
                <w:iCs/>
              </w:rPr>
              <w:t>pdcch-BlindDetectionCA1-r17</w:t>
            </w:r>
            <w:r w:rsidRPr="00BC409C">
              <w:t xml:space="preserve"> (for Rel-15) plus </w:t>
            </w:r>
            <w:r w:rsidRPr="00BC409C">
              <w:rPr>
                <w:i/>
                <w:iCs/>
              </w:rPr>
              <w:t>pdcch-BlindDetectionCA2-r17</w:t>
            </w:r>
            <w:r w:rsidRPr="00BC409C">
              <w:t xml:space="preserve"> (for Rel-16) + </w:t>
            </w:r>
            <w:r w:rsidRPr="00BC409C">
              <w:rPr>
                <w:i/>
                <w:iCs/>
              </w:rPr>
              <w:t>pdcch-BlindDetectionCA3-r17</w:t>
            </w:r>
            <w:r w:rsidRPr="00BC409C">
              <w:t xml:space="preserve"> (for Rel-17) is {3, …</w:t>
            </w:r>
            <w:proofErr w:type="gramStart"/>
            <w:r w:rsidRPr="00BC409C">
              <w:t>,16</w:t>
            </w:r>
            <w:proofErr w:type="gramEnd"/>
            <w:r w:rsidRPr="00BC409C">
              <w:t>}.</w:t>
            </w:r>
          </w:p>
          <w:p w14:paraId="4D5958C4" w14:textId="77777777" w:rsidR="003A1E5F" w:rsidRPr="00BC409C" w:rsidRDefault="003A1E5F" w:rsidP="00423E00">
            <w:pPr>
              <w:pStyle w:val="TAN"/>
            </w:pPr>
            <w:r w:rsidRPr="00BC409C">
              <w:t>NOTE 2:</w:t>
            </w:r>
            <w:r w:rsidRPr="00BC409C">
              <w:tab/>
              <w:t>For NR-DC operation:</w:t>
            </w:r>
          </w:p>
          <w:p w14:paraId="77AF2341" w14:textId="77777777" w:rsidR="003A1E5F" w:rsidRPr="00BC409C" w:rsidRDefault="003A1E5F" w:rsidP="00423E00">
            <w:pPr>
              <w:pStyle w:val="TAN"/>
              <w:ind w:left="885" w:firstLine="0"/>
            </w:pPr>
            <w:r w:rsidRPr="00BC409C">
              <w:t xml:space="preserve">If the UE reports </w:t>
            </w:r>
            <w:r w:rsidRPr="00BC409C">
              <w:rPr>
                <w:i/>
                <w:iCs/>
              </w:rPr>
              <w:t>pdcch-BlindDetectionCA1-r17</w:t>
            </w:r>
            <w:r w:rsidRPr="00BC409C">
              <w:t xml:space="preserve"> (for Rel-15),</w:t>
            </w:r>
          </w:p>
          <w:p w14:paraId="14E85C78" w14:textId="77777777" w:rsidR="003A1E5F" w:rsidRPr="00BC409C" w:rsidRDefault="003A1E5F" w:rsidP="00423E00">
            <w:pPr>
              <w:pStyle w:val="TAN"/>
              <w:ind w:left="1168" w:hanging="283"/>
            </w:pPr>
            <w:r w:rsidRPr="00BC409C">
              <w:t>-</w:t>
            </w:r>
            <w:r w:rsidRPr="00BC409C">
              <w:tab/>
              <w:t xml:space="preserve">Candidate values for </w:t>
            </w:r>
            <w:r w:rsidRPr="00BC409C">
              <w:rPr>
                <w:i/>
                <w:iCs/>
              </w:rPr>
              <w:t>pdcch-BlindDetectionMCG-UE1</w:t>
            </w:r>
            <w:r w:rsidRPr="00BC409C">
              <w:t xml:space="preserve"> (for Rel-15) are 0 to </w:t>
            </w:r>
            <w:r w:rsidRPr="00BC409C">
              <w:rPr>
                <w:i/>
                <w:iCs/>
              </w:rPr>
              <w:t>pdcch-BlindDetectionCA1-r17</w:t>
            </w:r>
            <w:r w:rsidRPr="00BC409C">
              <w:t xml:space="preserve"> (for Rel-15)</w:t>
            </w:r>
          </w:p>
          <w:p w14:paraId="313011A1" w14:textId="77777777" w:rsidR="003A1E5F" w:rsidRPr="00BC409C" w:rsidRDefault="003A1E5F" w:rsidP="00423E00">
            <w:pPr>
              <w:pStyle w:val="TAN"/>
              <w:ind w:left="1168" w:hanging="283"/>
            </w:pPr>
            <w:r w:rsidRPr="00BC409C">
              <w:t>-</w:t>
            </w:r>
            <w:r w:rsidRPr="00BC409C">
              <w:tab/>
              <w:t xml:space="preserve">Candidate values for </w:t>
            </w:r>
            <w:r w:rsidRPr="00BC409C">
              <w:rPr>
                <w:i/>
                <w:iCs/>
              </w:rPr>
              <w:t>pdcch-BlindDetectionSCG-UE1</w:t>
            </w:r>
            <w:r w:rsidRPr="00BC409C">
              <w:t xml:space="preserve"> (for Rel-15) are 0 to </w:t>
            </w:r>
            <w:r w:rsidRPr="00BC409C">
              <w:rPr>
                <w:i/>
                <w:iCs/>
              </w:rPr>
              <w:t>pdcch-BlindDetectionCA1-r17</w:t>
            </w:r>
            <w:r w:rsidRPr="00BC409C">
              <w:t xml:space="preserve"> (for Rel-15)</w:t>
            </w:r>
          </w:p>
          <w:p w14:paraId="1C212382" w14:textId="77777777" w:rsidR="003A1E5F" w:rsidRPr="00BC409C" w:rsidRDefault="003A1E5F" w:rsidP="00423E00">
            <w:pPr>
              <w:pStyle w:val="TAN"/>
              <w:ind w:left="1168" w:hanging="283"/>
            </w:pPr>
            <w:r w:rsidRPr="00BC409C">
              <w:t>-</w:t>
            </w:r>
            <w:r w:rsidRPr="00BC409C">
              <w:tab/>
            </w:r>
            <w:r w:rsidRPr="00BC409C">
              <w:rPr>
                <w:i/>
                <w:iCs/>
              </w:rPr>
              <w:t>pdcch-BlindDetectionMCG-UE1</w:t>
            </w:r>
            <w:r w:rsidRPr="00BC409C">
              <w:t xml:space="preserve"> (for Rel-15) + </w:t>
            </w:r>
            <w:r w:rsidRPr="00BC409C">
              <w:rPr>
                <w:i/>
                <w:iCs/>
              </w:rPr>
              <w:t>pdcch-BlindDetectionSCG-UE1</w:t>
            </w:r>
            <w:r w:rsidRPr="00BC409C">
              <w:t xml:space="preserve"> (for Rel-15) &gt;= </w:t>
            </w:r>
            <w:r w:rsidRPr="00BC409C">
              <w:rPr>
                <w:i/>
                <w:iCs/>
              </w:rPr>
              <w:t>pdcch-BlindDetectionCA1-r17</w:t>
            </w:r>
            <w:r w:rsidRPr="00BC409C">
              <w:t xml:space="preserve"> (for Rel-15),</w:t>
            </w:r>
          </w:p>
          <w:p w14:paraId="3E5BF9C9" w14:textId="77777777" w:rsidR="003A1E5F" w:rsidRPr="00BC409C" w:rsidRDefault="003A1E5F" w:rsidP="00423E00">
            <w:pPr>
              <w:pStyle w:val="TAN"/>
              <w:ind w:left="1168" w:hanging="283"/>
            </w:pPr>
            <w:r w:rsidRPr="00BC409C">
              <w:t>Otherwise,</w:t>
            </w:r>
          </w:p>
          <w:p w14:paraId="698A5967" w14:textId="77777777" w:rsidR="003A1E5F" w:rsidRPr="00BC409C" w:rsidRDefault="003A1E5F" w:rsidP="00423E00">
            <w:pPr>
              <w:pStyle w:val="TAN"/>
              <w:ind w:left="1168" w:hanging="283"/>
            </w:pPr>
            <w:r w:rsidRPr="00BC409C">
              <w:t>-</w:t>
            </w:r>
            <w:r w:rsidRPr="00BC409C">
              <w:tab/>
              <w:t xml:space="preserve">Candidate values for </w:t>
            </w:r>
            <w:r w:rsidRPr="00BC409C">
              <w:rPr>
                <w:i/>
                <w:iCs/>
              </w:rPr>
              <w:t>pdcch-BlindDetectionMCG-UE1</w:t>
            </w:r>
            <w:r w:rsidRPr="00BC409C">
              <w:t xml:space="preserve"> (for Rel-15) are {0, 1}</w:t>
            </w:r>
          </w:p>
          <w:p w14:paraId="7B94A5E5" w14:textId="77777777" w:rsidR="003A1E5F" w:rsidRPr="00BC409C" w:rsidRDefault="003A1E5F" w:rsidP="00423E00">
            <w:pPr>
              <w:pStyle w:val="TAN"/>
              <w:ind w:left="1168" w:hanging="283"/>
            </w:pPr>
            <w:r w:rsidRPr="00BC409C">
              <w:t>-</w:t>
            </w:r>
            <w:r w:rsidRPr="00BC409C">
              <w:tab/>
              <w:t xml:space="preserve">Candidate values for </w:t>
            </w:r>
            <w:r w:rsidRPr="00BC409C">
              <w:rPr>
                <w:i/>
                <w:iCs/>
              </w:rPr>
              <w:t>pdcch-BlindDetectionSCG-UE1</w:t>
            </w:r>
            <w:r w:rsidRPr="00BC409C">
              <w:t xml:space="preserve"> (for Rel-15) are {0, 1}</w:t>
            </w:r>
          </w:p>
          <w:p w14:paraId="10AD4E76" w14:textId="77777777" w:rsidR="003A1E5F" w:rsidRPr="00BC409C" w:rsidRDefault="003A1E5F" w:rsidP="00423E00">
            <w:pPr>
              <w:pStyle w:val="TAN"/>
              <w:ind w:left="885" w:firstLine="0"/>
              <w:rPr>
                <w:bCs/>
              </w:rPr>
            </w:pPr>
          </w:p>
          <w:p w14:paraId="63A7B98A" w14:textId="77777777" w:rsidR="003A1E5F" w:rsidRPr="00BC409C" w:rsidRDefault="003A1E5F" w:rsidP="00423E00">
            <w:pPr>
              <w:pStyle w:val="TAN"/>
              <w:ind w:left="885" w:firstLine="0"/>
            </w:pPr>
            <w:r w:rsidRPr="00BC409C">
              <w:t xml:space="preserve">If the UE reports </w:t>
            </w:r>
            <w:r w:rsidRPr="00BC409C">
              <w:rPr>
                <w:i/>
                <w:iCs/>
              </w:rPr>
              <w:t>pdcch-BlindDetectionCA2-r17</w:t>
            </w:r>
            <w:r w:rsidRPr="00BC409C">
              <w:t xml:space="preserve"> (for Rel-16),</w:t>
            </w:r>
          </w:p>
          <w:p w14:paraId="3485D793" w14:textId="77777777" w:rsidR="003A1E5F" w:rsidRPr="00BC409C" w:rsidRDefault="003A1E5F" w:rsidP="00423E00">
            <w:pPr>
              <w:pStyle w:val="TAN"/>
              <w:ind w:left="1168" w:hanging="283"/>
            </w:pPr>
            <w:r w:rsidRPr="00BC409C">
              <w:t>-</w:t>
            </w:r>
            <w:r w:rsidRPr="00BC409C">
              <w:tab/>
              <w:t xml:space="preserve">Candidate values for </w:t>
            </w:r>
            <w:r w:rsidRPr="00BC409C">
              <w:rPr>
                <w:i/>
                <w:iCs/>
              </w:rPr>
              <w:t>pdcch-BlindDetectionMCG-UE2</w:t>
            </w:r>
            <w:r w:rsidRPr="00BC409C">
              <w:t xml:space="preserve"> (for Rel-16) are 0 to </w:t>
            </w:r>
            <w:r w:rsidRPr="00BC409C">
              <w:rPr>
                <w:i/>
                <w:iCs/>
              </w:rPr>
              <w:t>pdcch-BlindDetectionCA2-r17</w:t>
            </w:r>
            <w:r w:rsidRPr="00BC409C">
              <w:t xml:space="preserve"> (for Rel-16)</w:t>
            </w:r>
          </w:p>
          <w:p w14:paraId="0DABE039" w14:textId="77777777" w:rsidR="003A1E5F" w:rsidRPr="00BC409C" w:rsidRDefault="003A1E5F" w:rsidP="00423E00">
            <w:pPr>
              <w:pStyle w:val="TAN"/>
              <w:ind w:left="1168" w:hanging="283"/>
            </w:pPr>
            <w:r w:rsidRPr="00BC409C">
              <w:t>-</w:t>
            </w:r>
            <w:r w:rsidRPr="00BC409C">
              <w:tab/>
              <w:t xml:space="preserve">Candidate values for </w:t>
            </w:r>
            <w:r w:rsidRPr="00BC409C">
              <w:rPr>
                <w:i/>
                <w:iCs/>
              </w:rPr>
              <w:t>pdcch-BlindDetectionSCG-UE2</w:t>
            </w:r>
            <w:r w:rsidRPr="00BC409C">
              <w:t xml:space="preserve"> (for Rel-16) are 0 to </w:t>
            </w:r>
            <w:r w:rsidRPr="00BC409C">
              <w:rPr>
                <w:i/>
                <w:iCs/>
              </w:rPr>
              <w:t>pdcch-BlindDetectionCA2-r17</w:t>
            </w:r>
            <w:r w:rsidRPr="00BC409C">
              <w:t xml:space="preserve"> (for Rel-16)</w:t>
            </w:r>
          </w:p>
          <w:p w14:paraId="15C59891" w14:textId="77777777" w:rsidR="003A1E5F" w:rsidRPr="00BC409C" w:rsidRDefault="003A1E5F" w:rsidP="00423E00">
            <w:pPr>
              <w:pStyle w:val="TAN"/>
              <w:ind w:left="1168" w:hanging="283"/>
            </w:pPr>
            <w:r w:rsidRPr="00BC409C">
              <w:t>-</w:t>
            </w:r>
            <w:r w:rsidRPr="00BC409C">
              <w:tab/>
            </w:r>
            <w:r w:rsidRPr="00BC409C">
              <w:rPr>
                <w:i/>
                <w:iCs/>
              </w:rPr>
              <w:t>pdcch-BlindDetectionMCG-UE2</w:t>
            </w:r>
            <w:r w:rsidRPr="00BC409C">
              <w:t xml:space="preserve"> (for Rel-16) + </w:t>
            </w:r>
            <w:r w:rsidRPr="00BC409C">
              <w:rPr>
                <w:i/>
                <w:iCs/>
              </w:rPr>
              <w:t>pdcch-BlindDetectionSCG-UE2</w:t>
            </w:r>
            <w:r w:rsidRPr="00BC409C">
              <w:t xml:space="preserve"> (for Rel-16) &gt;= </w:t>
            </w:r>
            <w:r w:rsidRPr="00BC409C">
              <w:rPr>
                <w:i/>
                <w:iCs/>
              </w:rPr>
              <w:t>pdcch-BlindDetectionCA2-r17</w:t>
            </w:r>
            <w:r w:rsidRPr="00BC409C">
              <w:t xml:space="preserve"> (for Rel-16),</w:t>
            </w:r>
          </w:p>
          <w:p w14:paraId="587AAC72" w14:textId="77777777" w:rsidR="003A1E5F" w:rsidRPr="00BC409C" w:rsidRDefault="003A1E5F" w:rsidP="00423E00">
            <w:pPr>
              <w:pStyle w:val="TAN"/>
              <w:ind w:left="885" w:firstLine="0"/>
            </w:pPr>
            <w:r w:rsidRPr="00BC409C">
              <w:t>Otherwise,</w:t>
            </w:r>
          </w:p>
          <w:p w14:paraId="75366CF9" w14:textId="77777777" w:rsidR="003A1E5F" w:rsidRPr="00BC409C" w:rsidRDefault="003A1E5F" w:rsidP="00423E00">
            <w:pPr>
              <w:pStyle w:val="TAN"/>
              <w:ind w:left="1168" w:hanging="283"/>
            </w:pPr>
            <w:r w:rsidRPr="00BC409C">
              <w:t>-</w:t>
            </w:r>
            <w:r w:rsidRPr="00BC409C">
              <w:tab/>
              <w:t xml:space="preserve">Candidate values for </w:t>
            </w:r>
            <w:r w:rsidRPr="00BC409C">
              <w:rPr>
                <w:i/>
                <w:iCs/>
              </w:rPr>
              <w:t>pdcch-BlindDetectionMCG-UE2</w:t>
            </w:r>
            <w:r w:rsidRPr="00BC409C">
              <w:t xml:space="preserve"> (for Rel-16) are {0, 1}</w:t>
            </w:r>
          </w:p>
          <w:p w14:paraId="43FF8B50" w14:textId="77777777" w:rsidR="003A1E5F" w:rsidRPr="00BC409C" w:rsidRDefault="003A1E5F" w:rsidP="00423E00">
            <w:pPr>
              <w:pStyle w:val="TAN"/>
              <w:ind w:left="1168" w:hanging="283"/>
            </w:pPr>
            <w:r w:rsidRPr="00BC409C">
              <w:t>-</w:t>
            </w:r>
            <w:r w:rsidRPr="00BC409C">
              <w:tab/>
              <w:t xml:space="preserve">Candidate values for </w:t>
            </w:r>
            <w:r w:rsidRPr="00BC409C">
              <w:rPr>
                <w:i/>
                <w:iCs/>
              </w:rPr>
              <w:t>pdcch-BlindDetectionSCG-UE2</w:t>
            </w:r>
            <w:r w:rsidRPr="00BC409C">
              <w:t xml:space="preserve"> (for Rel-16) are {0, 1}</w:t>
            </w:r>
          </w:p>
          <w:p w14:paraId="3D904378" w14:textId="77777777" w:rsidR="003A1E5F" w:rsidRPr="00BC409C" w:rsidRDefault="003A1E5F" w:rsidP="00423E00">
            <w:pPr>
              <w:pStyle w:val="TAN"/>
              <w:ind w:left="885" w:firstLine="0"/>
              <w:rPr>
                <w:bCs/>
              </w:rPr>
            </w:pPr>
          </w:p>
          <w:p w14:paraId="62793067" w14:textId="77777777" w:rsidR="003A1E5F" w:rsidRPr="00BC409C" w:rsidRDefault="003A1E5F" w:rsidP="00423E00">
            <w:pPr>
              <w:pStyle w:val="TAN"/>
              <w:ind w:left="885" w:firstLine="0"/>
            </w:pPr>
            <w:r w:rsidRPr="00BC409C">
              <w:t xml:space="preserve">If the UE reports </w:t>
            </w:r>
            <w:r w:rsidRPr="00BC409C">
              <w:rPr>
                <w:i/>
                <w:iCs/>
              </w:rPr>
              <w:t>pdcch-BlindDetectionCA3-r17</w:t>
            </w:r>
            <w:r w:rsidRPr="00BC409C">
              <w:t xml:space="preserve"> (for Rel-17),</w:t>
            </w:r>
          </w:p>
          <w:p w14:paraId="5E42C924" w14:textId="77777777" w:rsidR="003A1E5F" w:rsidRPr="00BC409C" w:rsidRDefault="003A1E5F" w:rsidP="00423E00">
            <w:pPr>
              <w:pStyle w:val="TAN"/>
              <w:ind w:left="1168" w:hanging="283"/>
            </w:pPr>
            <w:r w:rsidRPr="00BC409C">
              <w:t>-</w:t>
            </w:r>
            <w:r w:rsidRPr="00BC409C">
              <w:tab/>
              <w:t xml:space="preserve">Candidate values for </w:t>
            </w:r>
            <w:r w:rsidRPr="00BC409C">
              <w:rPr>
                <w:i/>
                <w:iCs/>
              </w:rPr>
              <w:t>pdcch-BlindDetectionMCG-UE3</w:t>
            </w:r>
            <w:r w:rsidRPr="00BC409C">
              <w:t xml:space="preserve"> (for Rel-17) are 0 to </w:t>
            </w:r>
            <w:r w:rsidRPr="00BC409C">
              <w:rPr>
                <w:i/>
                <w:iCs/>
              </w:rPr>
              <w:t>pdcch-BlindDetectionCA3-r17</w:t>
            </w:r>
            <w:r w:rsidRPr="00BC409C">
              <w:t xml:space="preserve"> (for Rel-17)</w:t>
            </w:r>
          </w:p>
          <w:p w14:paraId="432B4F3B" w14:textId="77777777" w:rsidR="003A1E5F" w:rsidRPr="00BC409C" w:rsidRDefault="003A1E5F" w:rsidP="00423E00">
            <w:pPr>
              <w:pStyle w:val="TAN"/>
              <w:ind w:left="1168" w:hanging="283"/>
            </w:pPr>
            <w:r w:rsidRPr="00BC409C">
              <w:t>-</w:t>
            </w:r>
            <w:r w:rsidRPr="00BC409C">
              <w:tab/>
              <w:t xml:space="preserve">Candidate values for </w:t>
            </w:r>
            <w:r w:rsidRPr="00BC409C">
              <w:rPr>
                <w:i/>
                <w:iCs/>
              </w:rPr>
              <w:t>pdcch-BlindDetectionSCG-UE2</w:t>
            </w:r>
            <w:r w:rsidRPr="00BC409C">
              <w:t xml:space="preserve"> (for Rel-17) are 0 to </w:t>
            </w:r>
            <w:r w:rsidRPr="00BC409C">
              <w:rPr>
                <w:i/>
                <w:iCs/>
              </w:rPr>
              <w:t>pdcch-BlindDetectionCA3-r17</w:t>
            </w:r>
            <w:r w:rsidRPr="00BC409C">
              <w:t xml:space="preserve"> (for Rel-17)</w:t>
            </w:r>
          </w:p>
          <w:p w14:paraId="6F8B6C83" w14:textId="77777777" w:rsidR="003A1E5F" w:rsidRPr="00BC409C" w:rsidRDefault="003A1E5F" w:rsidP="00423E00">
            <w:pPr>
              <w:pStyle w:val="TAN"/>
              <w:ind w:left="1168" w:hanging="283"/>
            </w:pPr>
            <w:r w:rsidRPr="00BC409C">
              <w:t>-</w:t>
            </w:r>
            <w:r w:rsidRPr="00BC409C">
              <w:tab/>
            </w:r>
            <w:r w:rsidRPr="00BC409C">
              <w:rPr>
                <w:i/>
                <w:iCs/>
              </w:rPr>
              <w:t>pdcch-BlindDetectionMCG-UE3</w:t>
            </w:r>
            <w:r w:rsidRPr="00BC409C">
              <w:t xml:space="preserve"> (for Rel-17) + </w:t>
            </w:r>
            <w:r w:rsidRPr="00BC409C">
              <w:rPr>
                <w:i/>
                <w:iCs/>
              </w:rPr>
              <w:t>pdcch-BlindDetectionSCG-UE3</w:t>
            </w:r>
            <w:r w:rsidRPr="00BC409C">
              <w:t xml:space="preserve"> (for Rel-17) &gt;= </w:t>
            </w:r>
            <w:r w:rsidRPr="00BC409C">
              <w:rPr>
                <w:i/>
                <w:iCs/>
              </w:rPr>
              <w:t>pdcch-BlindDetectionCA3-r17</w:t>
            </w:r>
            <w:r w:rsidRPr="00BC409C">
              <w:t xml:space="preserve"> (for Rel-17),</w:t>
            </w:r>
          </w:p>
          <w:p w14:paraId="52CED4E0" w14:textId="77777777" w:rsidR="003A1E5F" w:rsidRPr="00BC409C" w:rsidRDefault="003A1E5F" w:rsidP="00423E00">
            <w:pPr>
              <w:pStyle w:val="TAN"/>
              <w:ind w:left="885" w:firstLine="0"/>
            </w:pPr>
            <w:r w:rsidRPr="00BC409C">
              <w:t>Otherwise,</w:t>
            </w:r>
          </w:p>
          <w:p w14:paraId="63C975CE" w14:textId="77777777" w:rsidR="003A1E5F" w:rsidRPr="00BC409C" w:rsidRDefault="003A1E5F" w:rsidP="00423E00">
            <w:pPr>
              <w:pStyle w:val="TAN"/>
              <w:ind w:left="1168" w:hanging="283"/>
            </w:pPr>
            <w:r w:rsidRPr="00BC409C">
              <w:t>-</w:t>
            </w:r>
            <w:r w:rsidRPr="00BC409C">
              <w:tab/>
              <w:t xml:space="preserve">Candidate values for </w:t>
            </w:r>
            <w:r w:rsidRPr="00BC409C">
              <w:rPr>
                <w:i/>
                <w:iCs/>
              </w:rPr>
              <w:t>pdcch-BlindDetectionMCG-UE3</w:t>
            </w:r>
            <w:r w:rsidRPr="00BC409C">
              <w:t xml:space="preserve"> (for Rel-17) are {0, 1}</w:t>
            </w:r>
          </w:p>
          <w:p w14:paraId="42B95746" w14:textId="77777777" w:rsidR="003A1E5F" w:rsidRPr="00BC409C" w:rsidRDefault="003A1E5F" w:rsidP="00423E00">
            <w:pPr>
              <w:pStyle w:val="TAN"/>
              <w:ind w:left="1168" w:hanging="283"/>
              <w:rPr>
                <w:b/>
                <w:i/>
              </w:rPr>
            </w:pPr>
            <w:r w:rsidRPr="00BC409C">
              <w:t>-</w:t>
            </w:r>
            <w:r w:rsidRPr="00BC409C">
              <w:tab/>
              <w:t xml:space="preserve">Candidate values for </w:t>
            </w:r>
            <w:r w:rsidRPr="00BC409C">
              <w:rPr>
                <w:i/>
                <w:iCs/>
              </w:rPr>
              <w:t>pdcch-BlindDetectionSCG-UE3</w:t>
            </w:r>
            <w:r w:rsidRPr="00BC409C">
              <w:t xml:space="preserve"> (for Rel-17) are {0, 1}</w:t>
            </w:r>
          </w:p>
        </w:tc>
        <w:tc>
          <w:tcPr>
            <w:tcW w:w="709" w:type="dxa"/>
          </w:tcPr>
          <w:p w14:paraId="5B55E06F" w14:textId="77777777" w:rsidR="003A1E5F" w:rsidRPr="00BC409C" w:rsidRDefault="003A1E5F" w:rsidP="00423E00">
            <w:pPr>
              <w:pStyle w:val="TAL"/>
              <w:jc w:val="center"/>
              <w:rPr>
                <w:rFonts w:cs="Arial"/>
                <w:szCs w:val="18"/>
              </w:rPr>
            </w:pPr>
            <w:r w:rsidRPr="00BC409C">
              <w:rPr>
                <w:rFonts w:cs="Arial"/>
                <w:szCs w:val="18"/>
              </w:rPr>
              <w:t>BC</w:t>
            </w:r>
          </w:p>
        </w:tc>
        <w:tc>
          <w:tcPr>
            <w:tcW w:w="567" w:type="dxa"/>
          </w:tcPr>
          <w:p w14:paraId="088FF186"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15314413" w14:textId="77777777" w:rsidR="003A1E5F" w:rsidRPr="00BC409C" w:rsidRDefault="003A1E5F" w:rsidP="00423E00">
            <w:pPr>
              <w:pStyle w:val="TAL"/>
              <w:jc w:val="center"/>
              <w:rPr>
                <w:bCs/>
                <w:iCs/>
              </w:rPr>
            </w:pPr>
            <w:r w:rsidRPr="00BC409C">
              <w:rPr>
                <w:bCs/>
                <w:iCs/>
              </w:rPr>
              <w:t>N/A</w:t>
            </w:r>
          </w:p>
        </w:tc>
        <w:tc>
          <w:tcPr>
            <w:tcW w:w="728" w:type="dxa"/>
          </w:tcPr>
          <w:p w14:paraId="1E0D4EB1" w14:textId="77777777" w:rsidR="003A1E5F" w:rsidRPr="00BC409C" w:rsidRDefault="003A1E5F" w:rsidP="00423E00">
            <w:pPr>
              <w:pStyle w:val="TAL"/>
              <w:jc w:val="center"/>
              <w:rPr>
                <w:bCs/>
                <w:iCs/>
              </w:rPr>
            </w:pPr>
            <w:r w:rsidRPr="00BC409C">
              <w:rPr>
                <w:bCs/>
                <w:iCs/>
              </w:rPr>
              <w:t>N/A</w:t>
            </w:r>
          </w:p>
        </w:tc>
      </w:tr>
      <w:tr w:rsidR="003A1E5F" w:rsidRPr="00BC409C" w14:paraId="13397B02" w14:textId="77777777" w:rsidTr="00423E00">
        <w:trPr>
          <w:cantSplit/>
          <w:tblHeader/>
        </w:trPr>
        <w:tc>
          <w:tcPr>
            <w:tcW w:w="6917" w:type="dxa"/>
          </w:tcPr>
          <w:p w14:paraId="6AABB726" w14:textId="77777777" w:rsidR="003A1E5F" w:rsidRPr="00BC409C" w:rsidRDefault="003A1E5F" w:rsidP="00423E00">
            <w:pPr>
              <w:pStyle w:val="TAL"/>
              <w:rPr>
                <w:b/>
                <w:i/>
              </w:rPr>
            </w:pPr>
            <w:r w:rsidRPr="00BC409C">
              <w:rPr>
                <w:b/>
                <w:i/>
              </w:rPr>
              <w:lastRenderedPageBreak/>
              <w:t>pdcch-BlindDetectionNRDC-r18</w:t>
            </w:r>
          </w:p>
          <w:p w14:paraId="589E1C39" w14:textId="77777777" w:rsidR="003A1E5F" w:rsidRPr="00BC409C" w:rsidRDefault="003A1E5F" w:rsidP="00423E00">
            <w:pPr>
              <w:pStyle w:val="TAL"/>
              <w:rPr>
                <w:bCs/>
                <w:iCs/>
              </w:rPr>
            </w:pPr>
            <w:r w:rsidRPr="00BC409C">
              <w:rPr>
                <w:bCs/>
                <w:iCs/>
              </w:rPr>
              <w:t>Indicates the supported combinations of the number of CCs for monitoring a maximum number of BDs and non-overlapped CCEs per span for MCG and for SCG when configured for NR-DC operation with Rel-16 PDCCH monitoring on all the serving cells.</w:t>
            </w:r>
          </w:p>
          <w:p w14:paraId="44AD945E" w14:textId="77777777" w:rsidR="003A1E5F" w:rsidRPr="00BC409C" w:rsidRDefault="003A1E5F" w:rsidP="00423E00">
            <w:pPr>
              <w:pStyle w:val="TAL"/>
              <w:rPr>
                <w:bCs/>
                <w:iCs/>
              </w:rPr>
            </w:pPr>
          </w:p>
          <w:p w14:paraId="5221B5EF" w14:textId="77777777" w:rsidR="003A1E5F" w:rsidRPr="00BC409C" w:rsidRDefault="003A1E5F" w:rsidP="00423E00">
            <w:pPr>
              <w:pStyle w:val="TAL"/>
              <w:rPr>
                <w:i/>
                <w:iCs/>
              </w:rPr>
            </w:pPr>
            <w:r w:rsidRPr="00BC409C">
              <w:rPr>
                <w:rFonts w:cs="Arial"/>
                <w:szCs w:val="18"/>
              </w:rPr>
              <w:t xml:space="preserve">When a UE reports both </w:t>
            </w:r>
            <w:r w:rsidRPr="00BC409C">
              <w:rPr>
                <w:i/>
                <w:iCs/>
              </w:rPr>
              <w:t>pdcch-BlindDetectionMCG-UE-r16 ,</w:t>
            </w:r>
          </w:p>
          <w:p w14:paraId="724D7F37" w14:textId="77777777" w:rsidR="003A1E5F" w:rsidRPr="00BC409C" w:rsidRDefault="003A1E5F" w:rsidP="00423E00">
            <w:pPr>
              <w:pStyle w:val="TAL"/>
              <w:rPr>
                <w:rFonts w:cs="Arial"/>
                <w:szCs w:val="18"/>
              </w:rPr>
            </w:pPr>
            <w:proofErr w:type="gramStart"/>
            <w:r w:rsidRPr="00BC409C">
              <w:rPr>
                <w:i/>
                <w:iCs/>
              </w:rPr>
              <w:t>pdcch-BlindDetectionSCG-UE-r16</w:t>
            </w:r>
            <w:proofErr w:type="gramEnd"/>
            <w:r w:rsidRPr="00BC409C">
              <w:rPr>
                <w:i/>
                <w:iCs/>
              </w:rPr>
              <w:t xml:space="preserve"> </w:t>
            </w:r>
            <w:r w:rsidRPr="00BC409C">
              <w:rPr>
                <w:rFonts w:cs="Arial"/>
                <w:szCs w:val="18"/>
              </w:rPr>
              <w:t xml:space="preserve">and this capability, the value reported in this capability is used if the configured span pattern of any serving cell satisfies </w:t>
            </w:r>
            <w:r w:rsidRPr="00BC409C">
              <w:rPr>
                <w:rFonts w:cs="Arial"/>
                <w:i/>
                <w:iCs/>
                <w:szCs w:val="18"/>
              </w:rPr>
              <w:t>pdcch-MonitoringSpan2-2-r18</w:t>
            </w:r>
            <w:r w:rsidRPr="00BC409C">
              <w:rPr>
                <w:rFonts w:cs="Arial"/>
                <w:szCs w:val="18"/>
              </w:rPr>
              <w:t>.</w:t>
            </w:r>
          </w:p>
          <w:p w14:paraId="221668AE" w14:textId="77777777" w:rsidR="003A1E5F" w:rsidRPr="00BC409C" w:rsidRDefault="003A1E5F" w:rsidP="00423E00">
            <w:pPr>
              <w:pStyle w:val="TAL"/>
              <w:rPr>
                <w:rFonts w:cs="Arial"/>
                <w:szCs w:val="18"/>
              </w:rPr>
            </w:pPr>
          </w:p>
          <w:p w14:paraId="50BA8CE3" w14:textId="77777777" w:rsidR="003A1E5F" w:rsidRPr="00BC409C" w:rsidRDefault="003A1E5F" w:rsidP="00423E00">
            <w:pPr>
              <w:pStyle w:val="TAL"/>
            </w:pPr>
            <w:r w:rsidRPr="00BC409C">
              <w:t>UE indicating support of this feature shall also indicate support of (7</w:t>
            </w:r>
            <w:proofErr w:type="gramStart"/>
            <w:r w:rsidRPr="00BC409C">
              <w:t>,3</w:t>
            </w:r>
            <w:proofErr w:type="gramEnd"/>
            <w:r w:rsidRPr="00BC409C">
              <w:t xml:space="preserve">) or (4,3) span based PDCCH monitoring for </w:t>
            </w:r>
            <w:r w:rsidRPr="00BC409C">
              <w:rPr>
                <w:i/>
                <w:iCs/>
              </w:rPr>
              <w:t xml:space="preserve">pdcch-Monitoring-r16 </w:t>
            </w:r>
            <w:r w:rsidRPr="00BC409C">
              <w:t xml:space="preserve">and (2,2) span based PDCCH monitoring for </w:t>
            </w:r>
            <w:r w:rsidRPr="00BC409C">
              <w:rPr>
                <w:rFonts w:eastAsia="Arial Unicode MS" w:cs="Arial"/>
                <w:i/>
                <w:iCs/>
                <w:szCs w:val="18"/>
                <w:lang w:eastAsia="zh-CN"/>
              </w:rPr>
              <w:t xml:space="preserve">pdcch-MonitoringSpan2-2-r18 </w:t>
            </w:r>
            <w:r w:rsidRPr="00BC409C">
              <w:rPr>
                <w:rFonts w:eastAsia="Arial Unicode MS" w:cs="Arial"/>
                <w:szCs w:val="18"/>
                <w:lang w:eastAsia="zh-CN"/>
              </w:rPr>
              <w:t>with additional restriction(s)</w:t>
            </w:r>
            <w:r w:rsidRPr="00BC409C">
              <w:t>.</w:t>
            </w:r>
          </w:p>
          <w:p w14:paraId="1FBBCAB7" w14:textId="77777777" w:rsidR="003A1E5F" w:rsidRPr="00BC409C" w:rsidRDefault="003A1E5F" w:rsidP="00423E00">
            <w:pPr>
              <w:pStyle w:val="TAL"/>
            </w:pPr>
          </w:p>
          <w:p w14:paraId="025C97B1" w14:textId="77777777" w:rsidR="003A1E5F" w:rsidRPr="00BC409C" w:rsidRDefault="003A1E5F" w:rsidP="00423E00">
            <w:pPr>
              <w:pStyle w:val="TAL"/>
            </w:pPr>
            <w:r w:rsidRPr="00BC409C">
              <w:t xml:space="preserve">If the UE reports </w:t>
            </w:r>
            <w:r w:rsidRPr="00BC409C">
              <w:rPr>
                <w:i/>
                <w:iCs/>
              </w:rPr>
              <w:t>pdcch-BlindDetectionCA2-r16</w:t>
            </w:r>
            <w:r w:rsidRPr="00BC409C">
              <w:t xml:space="preserve"> (for Rel-16),</w:t>
            </w:r>
          </w:p>
          <w:p w14:paraId="3534002C" w14:textId="77777777" w:rsidR="003A1E5F" w:rsidRPr="00BC409C" w:rsidRDefault="003A1E5F" w:rsidP="00423E00">
            <w:pPr>
              <w:pStyle w:val="TAN"/>
              <w:ind w:hanging="329"/>
            </w:pPr>
            <w:r w:rsidRPr="00BC409C">
              <w:t>-</w:t>
            </w:r>
            <w:r w:rsidRPr="00BC409C">
              <w:tab/>
              <w:t xml:space="preserve">Candidate values for </w:t>
            </w:r>
            <w:r w:rsidRPr="00BC409C">
              <w:rPr>
                <w:i/>
                <w:iCs/>
              </w:rPr>
              <w:t>pdcch-BlindDetectionMCG-UE-Mixed-r18</w:t>
            </w:r>
            <w:r w:rsidRPr="00BC409C">
              <w:t xml:space="preserve"> (for Rel-16 MCG) is 1 to </w:t>
            </w:r>
            <w:r w:rsidRPr="00BC409C">
              <w:rPr>
                <w:i/>
                <w:iCs/>
              </w:rPr>
              <w:t>pdcch-BlindDetectionCA2-r16</w:t>
            </w:r>
            <w:r w:rsidRPr="00BC409C">
              <w:t>-1.</w:t>
            </w:r>
          </w:p>
          <w:p w14:paraId="26F76B89" w14:textId="77777777" w:rsidR="003A1E5F" w:rsidRPr="00BC409C" w:rsidRDefault="003A1E5F" w:rsidP="00423E00">
            <w:pPr>
              <w:pStyle w:val="TAN"/>
              <w:ind w:hanging="329"/>
            </w:pPr>
            <w:r w:rsidRPr="00BC409C">
              <w:t>-</w:t>
            </w:r>
            <w:r w:rsidRPr="00BC409C">
              <w:tab/>
              <w:t xml:space="preserve">Candidate values for </w:t>
            </w:r>
            <w:r w:rsidRPr="00BC409C">
              <w:rPr>
                <w:i/>
                <w:iCs/>
              </w:rPr>
              <w:t>pdcch-BlindDetectionSCG-UE-Mixed-r18</w:t>
            </w:r>
            <w:r w:rsidRPr="00BC409C">
              <w:t xml:space="preserve"> (for Rel-16 SCG) is 1 to </w:t>
            </w:r>
            <w:r w:rsidRPr="00BC409C">
              <w:rPr>
                <w:i/>
                <w:iCs/>
              </w:rPr>
              <w:t>pdcch-BlindDetectionCA2-r16</w:t>
            </w:r>
            <w:r w:rsidRPr="00BC409C">
              <w:t>-1.</w:t>
            </w:r>
          </w:p>
          <w:p w14:paraId="7CE51F30" w14:textId="77777777" w:rsidR="003A1E5F" w:rsidRPr="00BC409C" w:rsidRDefault="003A1E5F" w:rsidP="00423E00">
            <w:pPr>
              <w:pStyle w:val="TAN"/>
              <w:ind w:hanging="329"/>
            </w:pPr>
            <w:r w:rsidRPr="00BC409C">
              <w:t>-</w:t>
            </w:r>
            <w:r w:rsidRPr="00BC409C">
              <w:tab/>
            </w:r>
            <w:proofErr w:type="gramStart"/>
            <w:r w:rsidRPr="00BC409C">
              <w:rPr>
                <w:i/>
                <w:iCs/>
              </w:rPr>
              <w:t>pdcch-BlindDetectionMCG-UE-Mixed-r18</w:t>
            </w:r>
            <w:proofErr w:type="gramEnd"/>
            <w:r w:rsidRPr="00BC409C">
              <w:t xml:space="preserve"> + </w:t>
            </w:r>
            <w:r w:rsidRPr="00BC409C">
              <w:rPr>
                <w:i/>
                <w:iCs/>
              </w:rPr>
              <w:t xml:space="preserve">pdcch-BlindDetectionSCG-UE-Mixed-r18 </w:t>
            </w:r>
            <w:r w:rsidRPr="00BC409C">
              <w:t xml:space="preserve">&gt;= </w:t>
            </w:r>
            <w:r w:rsidRPr="00BC409C">
              <w:rPr>
                <w:i/>
                <w:iCs/>
              </w:rPr>
              <w:t>pdcch-BlindDetectionCA2-r16</w:t>
            </w:r>
            <w:r w:rsidRPr="00BC409C">
              <w:t>.</w:t>
            </w:r>
          </w:p>
          <w:p w14:paraId="7CEA6C05" w14:textId="77777777" w:rsidR="003A1E5F" w:rsidRPr="00BC409C" w:rsidRDefault="003A1E5F" w:rsidP="00423E00">
            <w:pPr>
              <w:pStyle w:val="TAL"/>
              <w:rPr>
                <w:rStyle w:val="TANChar"/>
              </w:rPr>
            </w:pPr>
            <w:r w:rsidRPr="00BC409C">
              <w:rPr>
                <w:rStyle w:val="TANChar"/>
              </w:rPr>
              <w:t xml:space="preserve">Otherwise, if N_(NR-DC,max,r16)^(DL,cells) is a maximum total number of downlink cells for which the UE is provided </w:t>
            </w:r>
            <w:r w:rsidRPr="00BC409C">
              <w:rPr>
                <w:rStyle w:val="TANChar"/>
                <w:iCs/>
              </w:rPr>
              <w:t>monitoringCapabilityConfig-r16</w:t>
            </w:r>
            <w:r w:rsidRPr="00BC409C">
              <w:rPr>
                <w:rStyle w:val="TANChar"/>
              </w:rPr>
              <w:t xml:space="preserve"> = </w:t>
            </w:r>
            <w:r w:rsidRPr="00BC409C">
              <w:rPr>
                <w:rStyle w:val="TANChar"/>
                <w:iCs/>
              </w:rPr>
              <w:t>r16monitoringcapability</w:t>
            </w:r>
            <w:r w:rsidRPr="00BC409C">
              <w:rPr>
                <w:rStyle w:val="TANChar"/>
              </w:rPr>
              <w:t xml:space="preserve"> and the UE is configured on both the MCG and the SCG for NR-DC:</w:t>
            </w:r>
          </w:p>
          <w:p w14:paraId="483EF81F" w14:textId="77777777" w:rsidR="003A1E5F" w:rsidRPr="00BC409C" w:rsidRDefault="003A1E5F" w:rsidP="00423E00">
            <w:pPr>
              <w:pStyle w:val="TAN"/>
              <w:ind w:hanging="329"/>
            </w:pPr>
            <w:r w:rsidRPr="00BC409C">
              <w:t>-</w:t>
            </w:r>
            <w:r w:rsidRPr="00BC409C">
              <w:tab/>
              <w:t xml:space="preserve">the value of </w:t>
            </w:r>
            <w:r w:rsidRPr="00BC409C">
              <w:rPr>
                <w:i/>
                <w:iCs/>
              </w:rPr>
              <w:t>pdcch-BlindDetectionMCG-UE-Mixed-r18</w:t>
            </w:r>
            <w:r w:rsidRPr="00BC409C">
              <w:t xml:space="preserve"> (for Rel-16 MCG) or of </w:t>
            </w:r>
            <w:r w:rsidRPr="00BC409C">
              <w:rPr>
                <w:i/>
                <w:iCs/>
              </w:rPr>
              <w:t>pdcch-BlindDetectionSCG-UE-Mixed-r18</w:t>
            </w:r>
            <w:r w:rsidRPr="00BC409C">
              <w:t xml:space="preserve"> (for Rel-16 SCG) is 1,</w:t>
            </w:r>
          </w:p>
          <w:p w14:paraId="32C1A44A" w14:textId="77777777" w:rsidR="003A1E5F" w:rsidRPr="00BC409C" w:rsidRDefault="003A1E5F" w:rsidP="00423E00">
            <w:pPr>
              <w:pStyle w:val="TAN"/>
              <w:ind w:hanging="329"/>
            </w:pPr>
            <w:r w:rsidRPr="00BC409C">
              <w:t>-</w:t>
            </w:r>
            <w:r w:rsidRPr="00BC409C">
              <w:tab/>
            </w:r>
            <w:proofErr w:type="gramStart"/>
            <w:r w:rsidRPr="00BC409C">
              <w:rPr>
                <w:i/>
                <w:iCs/>
              </w:rPr>
              <w:t>pdcch-BlindDetectionMCG-UE-Mixed-r18</w:t>
            </w:r>
            <w:proofErr w:type="gramEnd"/>
            <w:r w:rsidRPr="00BC409C">
              <w:t xml:space="preserve"> + </w:t>
            </w:r>
            <w:r w:rsidRPr="00BC409C">
              <w:rPr>
                <w:i/>
                <w:iCs/>
              </w:rPr>
              <w:t xml:space="preserve">pdcch-BlindDetectionSCG-UE-Mixed-r18 </w:t>
            </w:r>
            <w:r w:rsidRPr="00BC409C">
              <w:t>&gt;= N_(NR-DC,max,r16)^(DL,cells).</w:t>
            </w:r>
          </w:p>
          <w:p w14:paraId="49C87B5B" w14:textId="77777777" w:rsidR="003A1E5F" w:rsidRPr="00BC409C" w:rsidRDefault="003A1E5F" w:rsidP="00423E00">
            <w:pPr>
              <w:pStyle w:val="TAN"/>
            </w:pPr>
          </w:p>
          <w:p w14:paraId="2B312F0C" w14:textId="77777777" w:rsidR="003A1E5F" w:rsidRPr="00BC409C" w:rsidRDefault="003A1E5F" w:rsidP="00423E00">
            <w:pPr>
              <w:pStyle w:val="TAN"/>
              <w:rPr>
                <w:b/>
              </w:rPr>
            </w:pPr>
            <w:r w:rsidRPr="00BC409C">
              <w:t>NOTE:</w:t>
            </w:r>
            <w:r w:rsidRPr="00BC409C">
              <w:tab/>
              <w:t xml:space="preserve">If a UE supports </w:t>
            </w:r>
            <w:r w:rsidRPr="00BC409C">
              <w:rPr>
                <w:i/>
                <w:iCs/>
              </w:rPr>
              <w:t>pdcch-MonitoringCA-r18</w:t>
            </w:r>
            <w:r w:rsidRPr="00BC409C">
              <w:rPr>
                <w:rFonts w:eastAsia="等线"/>
                <w:lang w:eastAsia="zh-CN"/>
              </w:rPr>
              <w:t xml:space="preserve"> or </w:t>
            </w:r>
            <w:r w:rsidRPr="00BC409C">
              <w:rPr>
                <w:rFonts w:eastAsia="等线"/>
                <w:i/>
                <w:iCs/>
                <w:lang w:eastAsia="zh-CN"/>
              </w:rPr>
              <w:t>pdcch-MonitoringCA-NonAlignedSpan-r18</w:t>
            </w:r>
            <w:r w:rsidRPr="00BC409C">
              <w:t xml:space="preserve">, then the capability defined by </w:t>
            </w:r>
            <w:r w:rsidRPr="00BC409C">
              <w:rPr>
                <w:i/>
                <w:iCs/>
              </w:rPr>
              <w:t>pdcch-MonitoringCA-r18</w:t>
            </w:r>
            <w:r w:rsidRPr="00BC409C">
              <w:rPr>
                <w:rFonts w:eastAsia="等线"/>
                <w:lang w:eastAsia="zh-CN"/>
              </w:rPr>
              <w:t xml:space="preserve"> or </w:t>
            </w:r>
            <w:r w:rsidRPr="00BC409C">
              <w:rPr>
                <w:rFonts w:eastAsia="等线"/>
                <w:i/>
                <w:iCs/>
                <w:lang w:eastAsia="zh-CN"/>
              </w:rPr>
              <w:t>pdcch-MonitoringCA-NonAlignedSpan-r18</w:t>
            </w:r>
            <w:r w:rsidRPr="00BC409C">
              <w:t xml:space="preserve"> is applied to this feature.</w:t>
            </w:r>
          </w:p>
        </w:tc>
        <w:tc>
          <w:tcPr>
            <w:tcW w:w="709" w:type="dxa"/>
          </w:tcPr>
          <w:p w14:paraId="18E6A2CC" w14:textId="77777777" w:rsidR="003A1E5F" w:rsidRPr="00BC409C" w:rsidRDefault="003A1E5F" w:rsidP="00423E00">
            <w:pPr>
              <w:pStyle w:val="TAL"/>
              <w:jc w:val="center"/>
              <w:rPr>
                <w:rFonts w:cs="Arial"/>
                <w:szCs w:val="18"/>
              </w:rPr>
            </w:pPr>
            <w:r w:rsidRPr="00BC409C">
              <w:rPr>
                <w:rFonts w:cs="Arial"/>
                <w:szCs w:val="18"/>
              </w:rPr>
              <w:t>BC</w:t>
            </w:r>
          </w:p>
        </w:tc>
        <w:tc>
          <w:tcPr>
            <w:tcW w:w="567" w:type="dxa"/>
          </w:tcPr>
          <w:p w14:paraId="630031DE"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1985EF9C" w14:textId="77777777" w:rsidR="003A1E5F" w:rsidRPr="00BC409C" w:rsidRDefault="003A1E5F" w:rsidP="00423E00">
            <w:pPr>
              <w:pStyle w:val="TAL"/>
              <w:jc w:val="center"/>
              <w:rPr>
                <w:bCs/>
                <w:iCs/>
              </w:rPr>
            </w:pPr>
            <w:r w:rsidRPr="00BC409C">
              <w:rPr>
                <w:bCs/>
                <w:iCs/>
              </w:rPr>
              <w:t>N/A</w:t>
            </w:r>
          </w:p>
        </w:tc>
        <w:tc>
          <w:tcPr>
            <w:tcW w:w="728" w:type="dxa"/>
          </w:tcPr>
          <w:p w14:paraId="424604F8" w14:textId="77777777" w:rsidR="003A1E5F" w:rsidRPr="00BC409C" w:rsidRDefault="003A1E5F" w:rsidP="00423E00">
            <w:pPr>
              <w:pStyle w:val="TAL"/>
              <w:jc w:val="center"/>
              <w:rPr>
                <w:bCs/>
                <w:iCs/>
              </w:rPr>
            </w:pPr>
            <w:r w:rsidRPr="00BC409C">
              <w:rPr>
                <w:bCs/>
                <w:iCs/>
              </w:rPr>
              <w:t>N/A</w:t>
            </w:r>
          </w:p>
        </w:tc>
      </w:tr>
      <w:tr w:rsidR="003A1E5F" w:rsidRPr="00BC409C" w14:paraId="6DAC76DB" w14:textId="77777777" w:rsidTr="00423E00">
        <w:trPr>
          <w:cantSplit/>
          <w:tblHeader/>
        </w:trPr>
        <w:tc>
          <w:tcPr>
            <w:tcW w:w="6917" w:type="dxa"/>
          </w:tcPr>
          <w:p w14:paraId="1F30B832" w14:textId="77777777" w:rsidR="003A1E5F" w:rsidRPr="00BC409C" w:rsidRDefault="003A1E5F" w:rsidP="00423E00">
            <w:pPr>
              <w:pStyle w:val="TAL"/>
              <w:rPr>
                <w:b/>
                <w:i/>
              </w:rPr>
            </w:pPr>
            <w:r w:rsidRPr="00BC409C">
              <w:rPr>
                <w:b/>
                <w:i/>
              </w:rPr>
              <w:t>pdcch-MonitoringCA-r16</w:t>
            </w:r>
          </w:p>
          <w:p w14:paraId="2B17200C" w14:textId="77777777" w:rsidR="003A1E5F" w:rsidRPr="00BC409C" w:rsidRDefault="003A1E5F" w:rsidP="00423E00">
            <w:pPr>
              <w:pStyle w:val="TAL"/>
              <w:rPr>
                <w:b/>
                <w:i/>
              </w:rPr>
            </w:pPr>
            <w:r w:rsidRPr="00BC409C">
              <w:t xml:space="preserve">Indicates the number of CCs for monitoring a maximum number of blind detections and non-overlapped CCEs per span when configured with DL CA with Rel-16 PDCCH monitoring capability on all the serving cells. This field also indicates supported span arrangement for CA. UE indicating support of this feature shall also indicate support of </w:t>
            </w:r>
            <w:r w:rsidRPr="00BC409C">
              <w:rPr>
                <w:i/>
                <w:iCs/>
              </w:rPr>
              <w:t>pdcch-Monitoring-r16.</w:t>
            </w:r>
            <w:r w:rsidRPr="00BC409C">
              <w:rPr>
                <w:iCs/>
              </w:rPr>
              <w:t xml:space="preserve"> Only one between </w:t>
            </w:r>
            <w:r w:rsidRPr="00BC409C">
              <w:rPr>
                <w:i/>
                <w:iCs/>
              </w:rPr>
              <w:t>pdcch-MonitoringCA-r16</w:t>
            </w:r>
            <w:r w:rsidRPr="00BC409C">
              <w:rPr>
                <w:iCs/>
              </w:rPr>
              <w:t xml:space="preserve"> and </w:t>
            </w:r>
            <w:r w:rsidRPr="00BC409C">
              <w:rPr>
                <w:i/>
                <w:iCs/>
              </w:rPr>
              <w:t>pdcch-MonitoringCA-NonAlignedSpan-r16</w:t>
            </w:r>
            <w:r w:rsidRPr="00BC409C">
              <w:rPr>
                <w:iCs/>
              </w:rPr>
              <w:t xml:space="preserve"> can be reported by UE.</w:t>
            </w:r>
          </w:p>
        </w:tc>
        <w:tc>
          <w:tcPr>
            <w:tcW w:w="709" w:type="dxa"/>
          </w:tcPr>
          <w:p w14:paraId="31352395" w14:textId="77777777" w:rsidR="003A1E5F" w:rsidRPr="00BC409C" w:rsidRDefault="003A1E5F" w:rsidP="00423E00">
            <w:pPr>
              <w:pStyle w:val="TAL"/>
              <w:jc w:val="center"/>
              <w:rPr>
                <w:rFonts w:cs="Arial"/>
                <w:szCs w:val="18"/>
              </w:rPr>
            </w:pPr>
            <w:r w:rsidRPr="00BC409C">
              <w:rPr>
                <w:rFonts w:cs="Arial"/>
                <w:szCs w:val="18"/>
              </w:rPr>
              <w:t>BC</w:t>
            </w:r>
          </w:p>
        </w:tc>
        <w:tc>
          <w:tcPr>
            <w:tcW w:w="567" w:type="dxa"/>
          </w:tcPr>
          <w:p w14:paraId="5EA2DFF2"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2976386F" w14:textId="77777777" w:rsidR="003A1E5F" w:rsidRPr="00BC409C" w:rsidRDefault="003A1E5F" w:rsidP="00423E00">
            <w:pPr>
              <w:pStyle w:val="TAL"/>
              <w:jc w:val="center"/>
              <w:rPr>
                <w:bCs/>
                <w:iCs/>
              </w:rPr>
            </w:pPr>
            <w:r w:rsidRPr="00BC409C">
              <w:rPr>
                <w:bCs/>
                <w:iCs/>
              </w:rPr>
              <w:t>N/A</w:t>
            </w:r>
          </w:p>
        </w:tc>
        <w:tc>
          <w:tcPr>
            <w:tcW w:w="728" w:type="dxa"/>
          </w:tcPr>
          <w:p w14:paraId="375FB4EB" w14:textId="77777777" w:rsidR="003A1E5F" w:rsidRPr="00BC409C" w:rsidRDefault="003A1E5F" w:rsidP="00423E00">
            <w:pPr>
              <w:pStyle w:val="TAL"/>
              <w:jc w:val="center"/>
              <w:rPr>
                <w:bCs/>
                <w:iCs/>
              </w:rPr>
            </w:pPr>
            <w:r w:rsidRPr="00BC409C">
              <w:rPr>
                <w:bCs/>
                <w:iCs/>
              </w:rPr>
              <w:t>N/A</w:t>
            </w:r>
          </w:p>
        </w:tc>
      </w:tr>
      <w:tr w:rsidR="003A1E5F" w:rsidRPr="00BC409C" w14:paraId="2DA14982" w14:textId="77777777" w:rsidTr="00423E00">
        <w:trPr>
          <w:cantSplit/>
          <w:tblHeader/>
        </w:trPr>
        <w:tc>
          <w:tcPr>
            <w:tcW w:w="6917" w:type="dxa"/>
          </w:tcPr>
          <w:p w14:paraId="0C58A773" w14:textId="77777777" w:rsidR="003A1E5F" w:rsidRPr="00BC409C" w:rsidRDefault="003A1E5F" w:rsidP="00423E00">
            <w:pPr>
              <w:pStyle w:val="TAL"/>
              <w:rPr>
                <w:b/>
                <w:i/>
              </w:rPr>
            </w:pPr>
            <w:r w:rsidRPr="00BC409C">
              <w:rPr>
                <w:b/>
                <w:i/>
              </w:rPr>
              <w:t>pdcch-MonitoringCA-r17</w:t>
            </w:r>
          </w:p>
          <w:p w14:paraId="401C8BDE" w14:textId="77777777" w:rsidR="003A1E5F" w:rsidRPr="00BC409C" w:rsidRDefault="003A1E5F" w:rsidP="00423E00">
            <w:pPr>
              <w:pStyle w:val="TAL"/>
            </w:pPr>
            <w:r w:rsidRPr="00BC409C">
              <w:t>Indicates the number of CCs for monitoring a maximum number of blind detections and non-overlapped CCEs per span when configured with DL CA with Rel-17 PDCCH monitoring capability on all the serving cells.</w:t>
            </w:r>
          </w:p>
          <w:p w14:paraId="222E9A1E" w14:textId="77777777" w:rsidR="003A1E5F" w:rsidRPr="00BC409C" w:rsidRDefault="003A1E5F" w:rsidP="00423E00">
            <w:pPr>
              <w:pStyle w:val="TAL"/>
            </w:pPr>
          </w:p>
          <w:p w14:paraId="70DB3BE6" w14:textId="77777777" w:rsidR="003A1E5F" w:rsidRPr="00BC409C" w:rsidRDefault="003A1E5F" w:rsidP="00423E00">
            <w:pPr>
              <w:pStyle w:val="TAL"/>
              <w:rPr>
                <w:b/>
                <w:i/>
              </w:rPr>
            </w:pPr>
            <w:r w:rsidRPr="00BC409C">
              <w:t xml:space="preserve">UE indicating support of this feature shall also indicate support of </w:t>
            </w:r>
            <w:r w:rsidRPr="00BC409C">
              <w:rPr>
                <w:i/>
                <w:iCs/>
              </w:rPr>
              <w:t xml:space="preserve">dl-FR2-2-SCS-480kHz-r17 </w:t>
            </w:r>
            <w:r w:rsidRPr="00BC409C">
              <w:t xml:space="preserve">or </w:t>
            </w:r>
            <w:r w:rsidRPr="00BC409C">
              <w:rPr>
                <w:i/>
                <w:iCs/>
              </w:rPr>
              <w:t>dl-FR2-2-SCS-960kHz-r17.</w:t>
            </w:r>
          </w:p>
        </w:tc>
        <w:tc>
          <w:tcPr>
            <w:tcW w:w="709" w:type="dxa"/>
          </w:tcPr>
          <w:p w14:paraId="2595DFF1" w14:textId="77777777" w:rsidR="003A1E5F" w:rsidRPr="00BC409C" w:rsidRDefault="003A1E5F" w:rsidP="00423E00">
            <w:pPr>
              <w:pStyle w:val="TAL"/>
              <w:jc w:val="center"/>
              <w:rPr>
                <w:rFonts w:cs="Arial"/>
                <w:szCs w:val="18"/>
              </w:rPr>
            </w:pPr>
            <w:r w:rsidRPr="00BC409C">
              <w:rPr>
                <w:rFonts w:cs="Arial"/>
                <w:szCs w:val="18"/>
              </w:rPr>
              <w:t>BC</w:t>
            </w:r>
          </w:p>
        </w:tc>
        <w:tc>
          <w:tcPr>
            <w:tcW w:w="567" w:type="dxa"/>
          </w:tcPr>
          <w:p w14:paraId="01BCDDEC"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459A5125" w14:textId="77777777" w:rsidR="003A1E5F" w:rsidRPr="00BC409C" w:rsidRDefault="003A1E5F" w:rsidP="00423E00">
            <w:pPr>
              <w:pStyle w:val="TAL"/>
              <w:jc w:val="center"/>
              <w:rPr>
                <w:bCs/>
                <w:iCs/>
              </w:rPr>
            </w:pPr>
            <w:r w:rsidRPr="00BC409C">
              <w:rPr>
                <w:bCs/>
                <w:iCs/>
              </w:rPr>
              <w:t>N/A</w:t>
            </w:r>
          </w:p>
        </w:tc>
        <w:tc>
          <w:tcPr>
            <w:tcW w:w="728" w:type="dxa"/>
          </w:tcPr>
          <w:p w14:paraId="4C27CAF0" w14:textId="77777777" w:rsidR="003A1E5F" w:rsidRPr="00BC409C" w:rsidRDefault="003A1E5F" w:rsidP="00423E00">
            <w:pPr>
              <w:pStyle w:val="TAL"/>
              <w:jc w:val="center"/>
              <w:rPr>
                <w:bCs/>
                <w:iCs/>
              </w:rPr>
            </w:pPr>
            <w:r w:rsidRPr="00BC409C">
              <w:rPr>
                <w:bCs/>
                <w:iCs/>
              </w:rPr>
              <w:t>N/A</w:t>
            </w:r>
          </w:p>
        </w:tc>
      </w:tr>
      <w:tr w:rsidR="003A1E5F" w:rsidRPr="00BC409C" w14:paraId="54880B6B" w14:textId="77777777" w:rsidTr="00423E00">
        <w:trPr>
          <w:cantSplit/>
          <w:tblHeader/>
        </w:trPr>
        <w:tc>
          <w:tcPr>
            <w:tcW w:w="6917" w:type="dxa"/>
          </w:tcPr>
          <w:p w14:paraId="1F8DBE6B" w14:textId="77777777" w:rsidR="003A1E5F" w:rsidRPr="00BC409C" w:rsidRDefault="003A1E5F" w:rsidP="00423E00">
            <w:pPr>
              <w:pStyle w:val="TAL"/>
              <w:rPr>
                <w:b/>
                <w:i/>
              </w:rPr>
            </w:pPr>
            <w:r w:rsidRPr="00BC409C">
              <w:rPr>
                <w:b/>
                <w:i/>
              </w:rPr>
              <w:t>pdcch-MonitoringCA-r18</w:t>
            </w:r>
          </w:p>
          <w:p w14:paraId="1BCEDF92" w14:textId="77777777" w:rsidR="003A1E5F" w:rsidRPr="00BC409C" w:rsidRDefault="003A1E5F" w:rsidP="00423E00">
            <w:pPr>
              <w:pStyle w:val="TAL"/>
            </w:pPr>
            <w:r w:rsidRPr="00BC409C">
              <w:rPr>
                <w:bCs/>
                <w:iCs/>
              </w:rPr>
              <w:t xml:space="preserve">Indicates whether the UE supports capability on the number of CCs for monitoring a maximum number of BDs and non-overlapped CCEs per span when configured with DL CA with Rel-16 PDCCH monitoring capability on all the serving cells. </w:t>
            </w:r>
            <w:r w:rsidRPr="00BC409C">
              <w:t>This capability signalling comprises the following parameters:</w:t>
            </w:r>
          </w:p>
          <w:p w14:paraId="6A63AF91" w14:textId="77777777" w:rsidR="003A1E5F" w:rsidRPr="00BC409C" w:rsidRDefault="003A1E5F" w:rsidP="00423E00">
            <w:pPr>
              <w:ind w:left="568" w:hanging="284"/>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maxNumberOfMonitoringCC-r18 </w:t>
            </w:r>
            <w:r w:rsidRPr="00BC409C">
              <w:rPr>
                <w:rFonts w:ascii="Arial" w:hAnsi="Arial" w:cs="Arial"/>
                <w:sz w:val="18"/>
                <w:szCs w:val="18"/>
              </w:rPr>
              <w:t>indicates the number of CCs for monitoring a maximum number of BDs and non-overlapped CCEs per span when configured with DL CA with Rel-16 PDCCH monitoring capability on all the serving cells;</w:t>
            </w:r>
          </w:p>
          <w:p w14:paraId="0D532B1D" w14:textId="77777777" w:rsidR="003A1E5F" w:rsidRPr="00BC409C" w:rsidRDefault="003A1E5F" w:rsidP="00423E00">
            <w:pPr>
              <w:ind w:left="568" w:hanging="284"/>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supportedSpanArrangement-r18 </w:t>
            </w:r>
            <w:r w:rsidRPr="00BC409C">
              <w:rPr>
                <w:rFonts w:ascii="Arial" w:hAnsi="Arial" w:cs="Arial"/>
                <w:sz w:val="18"/>
                <w:szCs w:val="18"/>
              </w:rPr>
              <w:t xml:space="preserve">indicates the supported span arrangement for CA. Value </w:t>
            </w:r>
            <w:r w:rsidRPr="00BC409C">
              <w:rPr>
                <w:rFonts w:ascii="Arial" w:hAnsi="Arial" w:cs="Arial"/>
                <w:i/>
                <w:iCs/>
                <w:sz w:val="18"/>
                <w:szCs w:val="18"/>
              </w:rPr>
              <w:t xml:space="preserve">alignedOnly </w:t>
            </w:r>
            <w:r w:rsidRPr="00BC409C">
              <w:rPr>
                <w:rFonts w:ascii="Arial" w:hAnsi="Arial" w:cs="Arial"/>
                <w:sz w:val="18"/>
                <w:szCs w:val="18"/>
              </w:rPr>
              <w:t xml:space="preserve">indicates the supported span arrangement for CA is aligned spans only, Value </w:t>
            </w:r>
            <w:r w:rsidRPr="00BC409C">
              <w:rPr>
                <w:rFonts w:ascii="Arial" w:hAnsi="Arial" w:cs="Arial"/>
                <w:i/>
                <w:iCs/>
                <w:sz w:val="18"/>
                <w:szCs w:val="18"/>
              </w:rPr>
              <w:t xml:space="preserve">alignedAndNonAligned </w:t>
            </w:r>
            <w:r w:rsidRPr="00BC409C">
              <w:rPr>
                <w:rFonts w:ascii="Arial" w:hAnsi="Arial" w:cs="Arial"/>
                <w:sz w:val="18"/>
                <w:szCs w:val="18"/>
              </w:rPr>
              <w:t>indicates the supported span arrangement for CA includes aligned spans and non-aligned spans.</w:t>
            </w:r>
          </w:p>
          <w:p w14:paraId="4AA9BE6B" w14:textId="77777777" w:rsidR="003A1E5F" w:rsidRPr="00BC409C" w:rsidRDefault="003A1E5F" w:rsidP="00423E00">
            <w:pPr>
              <w:pStyle w:val="TAL"/>
              <w:rPr>
                <w:b/>
                <w:i/>
              </w:rPr>
            </w:pPr>
            <w:r w:rsidRPr="00BC409C">
              <w:rPr>
                <w:rFonts w:cs="Arial"/>
                <w:szCs w:val="18"/>
              </w:rPr>
              <w:t xml:space="preserve">When a UE reports both </w:t>
            </w:r>
            <w:r w:rsidRPr="00BC409C">
              <w:rPr>
                <w:rFonts w:cs="Arial"/>
                <w:i/>
                <w:iCs/>
                <w:szCs w:val="18"/>
              </w:rPr>
              <w:t>pdcch-MonitoringCA-r16</w:t>
            </w:r>
            <w:r w:rsidRPr="00BC409C">
              <w:rPr>
                <w:rFonts w:cs="Arial"/>
                <w:szCs w:val="18"/>
              </w:rPr>
              <w:t xml:space="preserve"> and this capability, the value reported in this capability is used if the configured span pattern of any serving cell satisfies </w:t>
            </w:r>
            <w:r w:rsidRPr="00BC409C">
              <w:rPr>
                <w:rFonts w:cs="Arial"/>
                <w:i/>
                <w:iCs/>
                <w:szCs w:val="18"/>
              </w:rPr>
              <w:t>pdcch-MonitoringSpan2-2-r18</w:t>
            </w:r>
            <w:r w:rsidRPr="00BC409C">
              <w:rPr>
                <w:rFonts w:cs="Arial"/>
                <w:szCs w:val="18"/>
              </w:rPr>
              <w:t>.</w:t>
            </w:r>
            <w:r w:rsidRPr="00BC409C">
              <w:rPr>
                <w:rFonts w:eastAsia="等线" w:cs="Arial"/>
                <w:szCs w:val="18"/>
                <w:lang w:eastAsia="zh-CN"/>
              </w:rPr>
              <w:t xml:space="preserve"> Only one between </w:t>
            </w:r>
            <w:r w:rsidRPr="00BC409C">
              <w:rPr>
                <w:rFonts w:eastAsia="等线" w:cs="Arial"/>
                <w:i/>
                <w:iCs/>
                <w:szCs w:val="18"/>
                <w:lang w:eastAsia="zh-CN"/>
              </w:rPr>
              <w:t>pdcch-MonitoringCA-r18</w:t>
            </w:r>
            <w:r w:rsidRPr="00BC409C">
              <w:rPr>
                <w:rFonts w:eastAsia="等线" w:cs="Arial"/>
                <w:szCs w:val="18"/>
                <w:lang w:eastAsia="zh-CN"/>
              </w:rPr>
              <w:t xml:space="preserve"> and </w:t>
            </w:r>
            <w:r w:rsidRPr="00BC409C">
              <w:rPr>
                <w:i/>
                <w:iCs/>
              </w:rPr>
              <w:t>pdcch-MonitoringCA-NonAlignedSpan-r18</w:t>
            </w:r>
            <w:r w:rsidRPr="00BC409C">
              <w:t xml:space="preserve"> can be reported by UE.</w:t>
            </w:r>
          </w:p>
        </w:tc>
        <w:tc>
          <w:tcPr>
            <w:tcW w:w="709" w:type="dxa"/>
          </w:tcPr>
          <w:p w14:paraId="6CFAE244" w14:textId="77777777" w:rsidR="003A1E5F" w:rsidRPr="00BC409C" w:rsidRDefault="003A1E5F" w:rsidP="00423E00">
            <w:pPr>
              <w:pStyle w:val="TAL"/>
              <w:jc w:val="center"/>
              <w:rPr>
                <w:rFonts w:cs="Arial"/>
                <w:szCs w:val="18"/>
              </w:rPr>
            </w:pPr>
            <w:r w:rsidRPr="00BC409C">
              <w:rPr>
                <w:rFonts w:cs="Arial"/>
                <w:szCs w:val="18"/>
              </w:rPr>
              <w:t>BC</w:t>
            </w:r>
          </w:p>
        </w:tc>
        <w:tc>
          <w:tcPr>
            <w:tcW w:w="567" w:type="dxa"/>
          </w:tcPr>
          <w:p w14:paraId="6FC72AE9"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46C60F2D" w14:textId="77777777" w:rsidR="003A1E5F" w:rsidRPr="00BC409C" w:rsidRDefault="003A1E5F" w:rsidP="00423E00">
            <w:pPr>
              <w:pStyle w:val="TAL"/>
              <w:jc w:val="center"/>
              <w:rPr>
                <w:bCs/>
                <w:iCs/>
              </w:rPr>
            </w:pPr>
            <w:r w:rsidRPr="00BC409C">
              <w:rPr>
                <w:bCs/>
                <w:iCs/>
              </w:rPr>
              <w:t>N/A</w:t>
            </w:r>
          </w:p>
        </w:tc>
        <w:tc>
          <w:tcPr>
            <w:tcW w:w="728" w:type="dxa"/>
          </w:tcPr>
          <w:p w14:paraId="374105CB" w14:textId="77777777" w:rsidR="003A1E5F" w:rsidRPr="00BC409C" w:rsidRDefault="003A1E5F" w:rsidP="00423E00">
            <w:pPr>
              <w:pStyle w:val="TAL"/>
              <w:jc w:val="center"/>
              <w:rPr>
                <w:bCs/>
                <w:iCs/>
              </w:rPr>
            </w:pPr>
            <w:r w:rsidRPr="00BC409C">
              <w:rPr>
                <w:bCs/>
                <w:iCs/>
              </w:rPr>
              <w:t>N/A</w:t>
            </w:r>
          </w:p>
        </w:tc>
      </w:tr>
      <w:tr w:rsidR="003A1E5F" w:rsidRPr="00BC409C" w14:paraId="5D76DA6A" w14:textId="77777777" w:rsidTr="00423E00">
        <w:trPr>
          <w:cantSplit/>
          <w:tblHeader/>
        </w:trPr>
        <w:tc>
          <w:tcPr>
            <w:tcW w:w="6917" w:type="dxa"/>
          </w:tcPr>
          <w:p w14:paraId="022AFD70" w14:textId="77777777" w:rsidR="003A1E5F" w:rsidRPr="00BC409C" w:rsidRDefault="003A1E5F" w:rsidP="00423E00">
            <w:pPr>
              <w:pStyle w:val="TAL"/>
              <w:rPr>
                <w:b/>
                <w:i/>
              </w:rPr>
            </w:pPr>
            <w:r w:rsidRPr="00BC409C">
              <w:rPr>
                <w:b/>
                <w:i/>
              </w:rPr>
              <w:lastRenderedPageBreak/>
              <w:t>pdcch-MonitoringCA-NonAlignedSpan-r16</w:t>
            </w:r>
          </w:p>
          <w:p w14:paraId="464964F0" w14:textId="77777777" w:rsidR="003A1E5F" w:rsidRPr="00BC409C" w:rsidRDefault="003A1E5F" w:rsidP="00423E00">
            <w:pPr>
              <w:pStyle w:val="TAL"/>
              <w:rPr>
                <w:b/>
                <w:i/>
              </w:rPr>
            </w:pPr>
            <w:r w:rsidRPr="00BC409C">
              <w:t>Indicates the number of CCs for monitoring a maximum number of blind detections and non-overlapped CCEs per span when configured with DL CA with Rel-16 PDCCH monitoring capability on all the serving cells in the case UE supports aligned span and non-aligned span. In the case of non-aligned span, when the configured number of CCs with Rel-16 PDCCH monitoring is larger than the UE reported value and PDCCH monitoring occasion(s) should be configured only on same symbol(s) every slot.</w:t>
            </w:r>
            <w:r w:rsidRPr="00BC409C">
              <w:rPr>
                <w:bCs/>
                <w:iCs/>
              </w:rPr>
              <w:t xml:space="preserve"> UE indicating support of this feature shall also indicate support of </w:t>
            </w:r>
            <w:r w:rsidRPr="00BC409C">
              <w:rPr>
                <w:i/>
                <w:iCs/>
              </w:rPr>
              <w:t>pdcch-Monitoring-r16</w:t>
            </w:r>
            <w:r w:rsidRPr="00BC409C">
              <w:t>.</w:t>
            </w:r>
            <w:r w:rsidRPr="00BC409C">
              <w:rPr>
                <w:iCs/>
              </w:rPr>
              <w:t xml:space="preserve"> Only one between </w:t>
            </w:r>
            <w:r w:rsidRPr="00BC409C">
              <w:rPr>
                <w:i/>
                <w:iCs/>
              </w:rPr>
              <w:t>pdcch-MonitoringCA-r16</w:t>
            </w:r>
            <w:r w:rsidRPr="00BC409C">
              <w:rPr>
                <w:iCs/>
              </w:rPr>
              <w:t xml:space="preserve"> and </w:t>
            </w:r>
            <w:r w:rsidRPr="00BC409C">
              <w:rPr>
                <w:i/>
                <w:iCs/>
              </w:rPr>
              <w:t>pdcch-MonitoringCA-NonAlignedSpan-r16</w:t>
            </w:r>
            <w:r w:rsidRPr="00BC409C">
              <w:rPr>
                <w:iCs/>
              </w:rPr>
              <w:t xml:space="preserve"> can be reported by UE.</w:t>
            </w:r>
          </w:p>
        </w:tc>
        <w:tc>
          <w:tcPr>
            <w:tcW w:w="709" w:type="dxa"/>
          </w:tcPr>
          <w:p w14:paraId="08B22E53" w14:textId="77777777" w:rsidR="003A1E5F" w:rsidRPr="00BC409C" w:rsidRDefault="003A1E5F" w:rsidP="00423E00">
            <w:pPr>
              <w:pStyle w:val="TAL"/>
              <w:jc w:val="center"/>
              <w:rPr>
                <w:rFonts w:cs="Arial"/>
                <w:szCs w:val="18"/>
              </w:rPr>
            </w:pPr>
            <w:r w:rsidRPr="00BC409C">
              <w:rPr>
                <w:rFonts w:cs="Arial"/>
                <w:szCs w:val="18"/>
              </w:rPr>
              <w:t>BC</w:t>
            </w:r>
          </w:p>
        </w:tc>
        <w:tc>
          <w:tcPr>
            <w:tcW w:w="567" w:type="dxa"/>
          </w:tcPr>
          <w:p w14:paraId="36A7D62F"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5FD08D1C" w14:textId="77777777" w:rsidR="003A1E5F" w:rsidRPr="00BC409C" w:rsidRDefault="003A1E5F" w:rsidP="00423E00">
            <w:pPr>
              <w:pStyle w:val="TAL"/>
              <w:jc w:val="center"/>
              <w:rPr>
                <w:bCs/>
                <w:iCs/>
              </w:rPr>
            </w:pPr>
            <w:r w:rsidRPr="00BC409C">
              <w:rPr>
                <w:bCs/>
                <w:iCs/>
              </w:rPr>
              <w:t>N/A</w:t>
            </w:r>
          </w:p>
        </w:tc>
        <w:tc>
          <w:tcPr>
            <w:tcW w:w="728" w:type="dxa"/>
          </w:tcPr>
          <w:p w14:paraId="5EC24250" w14:textId="77777777" w:rsidR="003A1E5F" w:rsidRPr="00BC409C" w:rsidRDefault="003A1E5F" w:rsidP="00423E00">
            <w:pPr>
              <w:pStyle w:val="TAL"/>
              <w:jc w:val="center"/>
              <w:rPr>
                <w:bCs/>
                <w:iCs/>
              </w:rPr>
            </w:pPr>
            <w:r w:rsidRPr="00BC409C">
              <w:rPr>
                <w:bCs/>
                <w:iCs/>
              </w:rPr>
              <w:t>N/A</w:t>
            </w:r>
          </w:p>
        </w:tc>
      </w:tr>
      <w:tr w:rsidR="003A1E5F" w:rsidRPr="00BC409C" w14:paraId="18248790" w14:textId="77777777" w:rsidTr="00423E00">
        <w:trPr>
          <w:cantSplit/>
          <w:tblHeader/>
        </w:trPr>
        <w:tc>
          <w:tcPr>
            <w:tcW w:w="6917" w:type="dxa"/>
          </w:tcPr>
          <w:p w14:paraId="33A60F2B" w14:textId="77777777" w:rsidR="003A1E5F" w:rsidRPr="00BC409C" w:rsidRDefault="003A1E5F" w:rsidP="00423E00">
            <w:pPr>
              <w:pStyle w:val="TAL"/>
              <w:rPr>
                <w:b/>
                <w:i/>
              </w:rPr>
            </w:pPr>
            <w:r w:rsidRPr="00BC409C">
              <w:rPr>
                <w:b/>
                <w:i/>
              </w:rPr>
              <w:t>pdcch-MonitoringCA-NonAlignedSpan-r18</w:t>
            </w:r>
          </w:p>
          <w:p w14:paraId="04A0A55D" w14:textId="77777777" w:rsidR="003A1E5F" w:rsidRPr="00BC409C" w:rsidRDefault="003A1E5F" w:rsidP="00423E00">
            <w:pPr>
              <w:pStyle w:val="TAL"/>
              <w:rPr>
                <w:i/>
              </w:rPr>
            </w:pPr>
            <w:r w:rsidRPr="00BC409C">
              <w:rPr>
                <w:bCs/>
                <w:iCs/>
              </w:rPr>
              <w:t xml:space="preserve">Indicates whether the UE supports capability on the number of CCs for monitoring a maximum number of BDs and non-overlapped CCEs per span when configured with DL CA with </w:t>
            </w:r>
            <w:r w:rsidRPr="00BC409C">
              <w:rPr>
                <w:i/>
              </w:rPr>
              <w:t>pdcch-MonitoringAnyOccasionsWithSpanGap</w:t>
            </w:r>
          </w:p>
          <w:p w14:paraId="21F491DE" w14:textId="77777777" w:rsidR="003A1E5F" w:rsidRPr="00BC409C" w:rsidRDefault="003A1E5F" w:rsidP="00423E00">
            <w:pPr>
              <w:pStyle w:val="TAL"/>
              <w:rPr>
                <w:rFonts w:cs="Arial"/>
                <w:szCs w:val="18"/>
              </w:rPr>
            </w:pPr>
            <w:proofErr w:type="gramStart"/>
            <w:r w:rsidRPr="00BC409C">
              <w:rPr>
                <w:bCs/>
                <w:iCs/>
              </w:rPr>
              <w:t>on</w:t>
            </w:r>
            <w:proofErr w:type="gramEnd"/>
            <w:r w:rsidRPr="00BC409C">
              <w:rPr>
                <w:bCs/>
                <w:iCs/>
              </w:rPr>
              <w:t xml:space="preserve"> all the serving cells with restriction for non-aligned span case.</w:t>
            </w:r>
          </w:p>
          <w:p w14:paraId="3E8CA427" w14:textId="77777777" w:rsidR="003A1E5F" w:rsidRPr="00BC409C" w:rsidRDefault="003A1E5F" w:rsidP="00423E00">
            <w:pPr>
              <w:pStyle w:val="TAL"/>
              <w:rPr>
                <w:rFonts w:cs="Arial"/>
                <w:szCs w:val="18"/>
              </w:rPr>
            </w:pPr>
            <w:r w:rsidRPr="00BC409C">
              <w:rPr>
                <w:rFonts w:cs="Arial"/>
                <w:szCs w:val="18"/>
              </w:rPr>
              <w:t>It also indicates whether the UE supports aligned span and non-aligned span. In case of non-aligned span when the configured number of cells</w:t>
            </w:r>
            <w:r w:rsidRPr="00BC409C">
              <w:rPr>
                <w:iCs/>
              </w:rPr>
              <w:t xml:space="preserve"> with Rel-16 PDCCH monitoring capability</w:t>
            </w:r>
            <w:r w:rsidRPr="00BC409C">
              <w:rPr>
                <w:rFonts w:cs="Arial"/>
                <w:szCs w:val="18"/>
              </w:rPr>
              <w:t xml:space="preserve"> is larger than the UE reported value, PDCCH monitoring occasion(s) should be configured only on same symbol(s) every slot</w:t>
            </w:r>
          </w:p>
          <w:p w14:paraId="34822FFB" w14:textId="77777777" w:rsidR="003A1E5F" w:rsidRPr="00BC409C" w:rsidRDefault="003A1E5F" w:rsidP="00423E00">
            <w:pPr>
              <w:rPr>
                <w:rFonts w:ascii="Arial" w:hAnsi="Arial" w:cs="Arial"/>
                <w:sz w:val="18"/>
                <w:szCs w:val="18"/>
              </w:rPr>
            </w:pPr>
            <w:r w:rsidRPr="00BC409C">
              <w:rPr>
                <w:rFonts w:ascii="Arial" w:hAnsi="Arial" w:cs="Arial"/>
                <w:sz w:val="18"/>
                <w:szCs w:val="18"/>
              </w:rPr>
              <w:t xml:space="preserve">The UE supporting this feature shall also indicate support of </w:t>
            </w:r>
            <w:r w:rsidRPr="00BC409C">
              <w:rPr>
                <w:rFonts w:ascii="Arial" w:hAnsi="Arial" w:cs="Arial"/>
                <w:i/>
                <w:iCs/>
                <w:sz w:val="18"/>
                <w:szCs w:val="18"/>
              </w:rPr>
              <w:t>pdcch-Monitoring-r16</w:t>
            </w:r>
            <w:r w:rsidRPr="00BC409C">
              <w:rPr>
                <w:rFonts w:ascii="Arial" w:hAnsi="Arial" w:cs="Arial"/>
                <w:sz w:val="18"/>
                <w:szCs w:val="18"/>
              </w:rPr>
              <w:t xml:space="preserve"> for (7</w:t>
            </w:r>
            <w:proofErr w:type="gramStart"/>
            <w:r w:rsidRPr="00BC409C">
              <w:rPr>
                <w:rFonts w:ascii="Arial" w:hAnsi="Arial" w:cs="Arial"/>
                <w:sz w:val="18"/>
                <w:szCs w:val="18"/>
              </w:rPr>
              <w:t>,3</w:t>
            </w:r>
            <w:proofErr w:type="gramEnd"/>
            <w:r w:rsidRPr="00BC409C">
              <w:rPr>
                <w:rFonts w:ascii="Arial" w:hAnsi="Arial" w:cs="Arial"/>
                <w:sz w:val="18"/>
                <w:szCs w:val="18"/>
              </w:rPr>
              <w:t>) or (4,3) span based PDCCH monitoring.</w:t>
            </w:r>
          </w:p>
          <w:p w14:paraId="0177726D" w14:textId="77777777" w:rsidR="003A1E5F" w:rsidRPr="00BC409C" w:rsidRDefault="003A1E5F" w:rsidP="00423E00">
            <w:pPr>
              <w:pStyle w:val="TAL"/>
              <w:rPr>
                <w:rFonts w:cs="Arial"/>
                <w:szCs w:val="18"/>
              </w:rPr>
            </w:pPr>
            <w:r w:rsidRPr="00BC409C">
              <w:rPr>
                <w:rFonts w:cs="Arial"/>
                <w:szCs w:val="18"/>
              </w:rPr>
              <w:t xml:space="preserve">The UE supporting this feature shall also indicate support of </w:t>
            </w:r>
            <w:r w:rsidRPr="00BC409C">
              <w:rPr>
                <w:rFonts w:cs="Arial"/>
                <w:i/>
                <w:iCs/>
                <w:szCs w:val="18"/>
              </w:rPr>
              <w:t xml:space="preserve">pdcch-MonitoringSpan2-2-r18 </w:t>
            </w:r>
            <w:r w:rsidRPr="00BC409C">
              <w:rPr>
                <w:rFonts w:cs="Arial"/>
                <w:szCs w:val="18"/>
              </w:rPr>
              <w:t>for (2, 2) span based PDCCH monitoring with additional restriction(s).</w:t>
            </w:r>
          </w:p>
          <w:p w14:paraId="5E6D6296" w14:textId="77777777" w:rsidR="003A1E5F" w:rsidRPr="00BC409C" w:rsidRDefault="003A1E5F" w:rsidP="00423E00">
            <w:pPr>
              <w:pStyle w:val="TAL"/>
              <w:rPr>
                <w:rFonts w:cs="Arial"/>
                <w:szCs w:val="18"/>
              </w:rPr>
            </w:pPr>
          </w:p>
          <w:p w14:paraId="256C0E07" w14:textId="77777777" w:rsidR="003A1E5F" w:rsidRPr="00BC409C" w:rsidRDefault="003A1E5F" w:rsidP="00423E00">
            <w:pPr>
              <w:pStyle w:val="TAL"/>
              <w:rPr>
                <w:rFonts w:cs="Arial"/>
                <w:szCs w:val="18"/>
              </w:rPr>
            </w:pPr>
            <w:r w:rsidRPr="00BC409C">
              <w:rPr>
                <w:bCs/>
                <w:iCs/>
              </w:rPr>
              <w:t xml:space="preserve">When a UE reports both </w:t>
            </w:r>
            <w:r w:rsidRPr="00BC409C">
              <w:rPr>
                <w:i/>
                <w:iCs/>
              </w:rPr>
              <w:t>pdcch-MonitoringCA-NonAlignedSpan-r16</w:t>
            </w:r>
            <w:r w:rsidRPr="00BC409C">
              <w:rPr>
                <w:bCs/>
                <w:iCs/>
              </w:rPr>
              <w:t xml:space="preserve"> and capability, the value reported in this capability is used if the configured span pattern of any serving cell satisfies </w:t>
            </w:r>
            <w:r w:rsidRPr="00BC409C">
              <w:rPr>
                <w:rFonts w:cs="Arial"/>
                <w:i/>
                <w:iCs/>
                <w:szCs w:val="18"/>
              </w:rPr>
              <w:t>pdcch-MonitoringSpan2-2-r18</w:t>
            </w:r>
            <w:r w:rsidRPr="00BC409C">
              <w:rPr>
                <w:rFonts w:cs="Arial"/>
                <w:szCs w:val="18"/>
              </w:rPr>
              <w:t>.</w:t>
            </w:r>
          </w:p>
          <w:p w14:paraId="3D62F94F" w14:textId="77777777" w:rsidR="003A1E5F" w:rsidRPr="00BC409C" w:rsidRDefault="003A1E5F" w:rsidP="00423E00">
            <w:pPr>
              <w:pStyle w:val="TAL"/>
              <w:rPr>
                <w:rFonts w:cs="Arial"/>
                <w:szCs w:val="18"/>
              </w:rPr>
            </w:pPr>
          </w:p>
          <w:p w14:paraId="19033294" w14:textId="77777777" w:rsidR="003A1E5F" w:rsidRPr="00BC409C" w:rsidRDefault="003A1E5F" w:rsidP="00423E00">
            <w:pPr>
              <w:pStyle w:val="TAL"/>
              <w:rPr>
                <w:b/>
                <w:i/>
              </w:rPr>
            </w:pPr>
            <w:r w:rsidRPr="00BC409C">
              <w:rPr>
                <w:iCs/>
              </w:rPr>
              <w:t xml:space="preserve">Only one between </w:t>
            </w:r>
            <w:r w:rsidRPr="00BC409C">
              <w:rPr>
                <w:i/>
                <w:iCs/>
              </w:rPr>
              <w:t>pdcch-MonitoringCA-r18</w:t>
            </w:r>
            <w:r w:rsidRPr="00BC409C">
              <w:rPr>
                <w:iCs/>
              </w:rPr>
              <w:t xml:space="preserve"> and </w:t>
            </w:r>
            <w:r w:rsidRPr="00BC409C">
              <w:rPr>
                <w:i/>
                <w:iCs/>
              </w:rPr>
              <w:t xml:space="preserve">pdcch-MonitoringCA-NonAlignedSpan-r18 </w:t>
            </w:r>
            <w:r w:rsidRPr="00BC409C">
              <w:rPr>
                <w:iCs/>
              </w:rPr>
              <w:t>can be reported by UE.</w:t>
            </w:r>
          </w:p>
        </w:tc>
        <w:tc>
          <w:tcPr>
            <w:tcW w:w="709" w:type="dxa"/>
          </w:tcPr>
          <w:p w14:paraId="2AB81A4E" w14:textId="77777777" w:rsidR="003A1E5F" w:rsidRPr="00BC409C" w:rsidRDefault="003A1E5F" w:rsidP="00423E00">
            <w:pPr>
              <w:pStyle w:val="TAL"/>
              <w:jc w:val="center"/>
              <w:rPr>
                <w:rFonts w:cs="Arial"/>
                <w:szCs w:val="18"/>
              </w:rPr>
            </w:pPr>
            <w:r w:rsidRPr="00BC409C">
              <w:rPr>
                <w:rFonts w:cs="Arial"/>
                <w:szCs w:val="18"/>
              </w:rPr>
              <w:t>BC</w:t>
            </w:r>
          </w:p>
        </w:tc>
        <w:tc>
          <w:tcPr>
            <w:tcW w:w="567" w:type="dxa"/>
          </w:tcPr>
          <w:p w14:paraId="73D5E133"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6F2D4A93" w14:textId="77777777" w:rsidR="003A1E5F" w:rsidRPr="00BC409C" w:rsidRDefault="003A1E5F" w:rsidP="00423E00">
            <w:pPr>
              <w:pStyle w:val="TAL"/>
              <w:jc w:val="center"/>
              <w:rPr>
                <w:bCs/>
                <w:iCs/>
              </w:rPr>
            </w:pPr>
            <w:r w:rsidRPr="00BC409C">
              <w:rPr>
                <w:bCs/>
                <w:iCs/>
              </w:rPr>
              <w:t>N/A</w:t>
            </w:r>
          </w:p>
        </w:tc>
        <w:tc>
          <w:tcPr>
            <w:tcW w:w="728" w:type="dxa"/>
          </w:tcPr>
          <w:p w14:paraId="3792DC91" w14:textId="77777777" w:rsidR="003A1E5F" w:rsidRPr="00BC409C" w:rsidRDefault="003A1E5F" w:rsidP="00423E00">
            <w:pPr>
              <w:pStyle w:val="TAL"/>
              <w:jc w:val="center"/>
              <w:rPr>
                <w:bCs/>
                <w:iCs/>
              </w:rPr>
            </w:pPr>
            <w:r w:rsidRPr="00BC409C">
              <w:rPr>
                <w:bCs/>
                <w:iCs/>
              </w:rPr>
              <w:t>N/A</w:t>
            </w:r>
          </w:p>
        </w:tc>
      </w:tr>
      <w:tr w:rsidR="003A1E5F" w:rsidRPr="00BC409C" w14:paraId="22F771E6" w14:textId="77777777" w:rsidTr="00423E00">
        <w:trPr>
          <w:cantSplit/>
          <w:tblHeader/>
        </w:trPr>
        <w:tc>
          <w:tcPr>
            <w:tcW w:w="6917" w:type="dxa"/>
          </w:tcPr>
          <w:p w14:paraId="4C714D78" w14:textId="77777777" w:rsidR="003A1E5F" w:rsidRPr="00BC409C" w:rsidRDefault="003A1E5F" w:rsidP="00423E00">
            <w:pPr>
              <w:pStyle w:val="TAL"/>
              <w:rPr>
                <w:b/>
                <w:i/>
              </w:rPr>
            </w:pPr>
            <w:r w:rsidRPr="00BC409C">
              <w:rPr>
                <w:b/>
                <w:i/>
              </w:rPr>
              <w:lastRenderedPageBreak/>
              <w:t>powerAdaptation-CSI-FeedbackAperiodicPerBC-r18</w:t>
            </w:r>
          </w:p>
          <w:p w14:paraId="31B5CA3D" w14:textId="77777777" w:rsidR="003A1E5F" w:rsidRPr="00BC409C" w:rsidRDefault="003A1E5F" w:rsidP="00423E00">
            <w:pPr>
              <w:pStyle w:val="TAL"/>
              <w:rPr>
                <w:rFonts w:cs="Arial"/>
                <w:szCs w:val="18"/>
                <w:lang w:eastAsia="zh-CN"/>
              </w:rPr>
            </w:pPr>
            <w:r w:rsidRPr="00BC409C">
              <w:rPr>
                <w:bCs/>
                <w:iCs/>
              </w:rPr>
              <w:t xml:space="preserve">Indicates whether the UE supports </w:t>
            </w:r>
            <w:r w:rsidRPr="00BC409C">
              <w:rPr>
                <w:rFonts w:cs="Arial"/>
                <w:szCs w:val="18"/>
                <w:lang w:eastAsia="zh-CN"/>
              </w:rPr>
              <w:t xml:space="preserve">power domain adaptation with CSI feedback based on CSI report sub-configuration(s) for periodic CSI reporting and single-panel type1 codebook. The UE supports </w:t>
            </w:r>
            <w:r w:rsidRPr="00BC409C">
              <w:rPr>
                <w:rFonts w:eastAsiaTheme="minorEastAsia" w:cs="Arial"/>
                <w:szCs w:val="18"/>
                <w:lang w:eastAsia="zh-CN"/>
              </w:rPr>
              <w:t>CSI feedback based on CSI report sub-configuration(s), each containing one power offset for aperiodic CSI reporting.</w:t>
            </w:r>
            <w:r w:rsidRPr="00BC409C">
              <w:rPr>
                <w:rFonts w:cs="Arial"/>
                <w:szCs w:val="18"/>
                <w:lang w:eastAsia="zh-CN"/>
              </w:rPr>
              <w:t xml:space="preserve"> This capability signalling comprises the following parameters:</w:t>
            </w:r>
          </w:p>
          <w:p w14:paraId="261C513D"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maxNumberCSI-ResourceAcrossCC-r18</w:t>
            </w:r>
            <w:r w:rsidRPr="00BC409C">
              <w:rPr>
                <w:rFonts w:ascii="Arial" w:hAnsi="Arial" w:cs="Arial"/>
                <w:sz w:val="18"/>
                <w:szCs w:val="18"/>
              </w:rPr>
              <w:t xml:space="preserve"> indicates the maximum number of simultaneous NZP-CSI-RS resources in active BWPs across all CCs within a band combination for SD-type1 and/or SD-type2;</w:t>
            </w:r>
          </w:p>
          <w:p w14:paraId="27656B27"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maxNumberPortsAcrossCC-r18 </w:t>
            </w:r>
            <w:r w:rsidRPr="00BC409C">
              <w:rPr>
                <w:rFonts w:ascii="Arial" w:hAnsi="Arial" w:cs="Arial"/>
                <w:sz w:val="18"/>
                <w:szCs w:val="18"/>
              </w:rPr>
              <w:t xml:space="preserve">indicates index </w:t>
            </w:r>
            <w:r w:rsidRPr="00BC409C">
              <w:rPr>
                <w:rFonts w:ascii="Arial" w:hAnsi="Arial" w:cs="Arial"/>
                <w:i/>
                <w:iCs/>
                <w:sz w:val="18"/>
                <w:szCs w:val="18"/>
              </w:rPr>
              <w:t>N</w:t>
            </w:r>
            <w:r w:rsidRPr="00BC409C">
              <w:rPr>
                <w:rFonts w:ascii="Arial" w:hAnsi="Arial" w:cs="Arial"/>
                <w:sz w:val="18"/>
                <w:szCs w:val="18"/>
              </w:rPr>
              <w:t xml:space="preserve"> of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BC409C">
              <w:rPr>
                <w:rFonts w:ascii="Arial" w:hAnsi="Arial" w:cs="Arial"/>
                <w:i/>
                <w:iCs/>
                <w:sz w:val="18"/>
                <w:szCs w:val="18"/>
              </w:rPr>
              <w:t>N</w:t>
            </w:r>
            <w:r w:rsidRPr="00BC409C">
              <w:rPr>
                <w:rFonts w:ascii="Arial" w:hAnsi="Arial" w:cs="Arial"/>
                <w:sz w:val="18"/>
                <w:szCs w:val="18"/>
              </w:rPr>
              <w:t xml:space="preserve">*8, where </w:t>
            </w:r>
            <w:r w:rsidRPr="00BC409C">
              <w:rPr>
                <w:rFonts w:ascii="Arial" w:hAnsi="Arial" w:cs="Arial"/>
                <w:i/>
                <w:iCs/>
                <w:sz w:val="18"/>
                <w:szCs w:val="18"/>
              </w:rPr>
              <w:t>N</w:t>
            </w:r>
            <w:r w:rsidRPr="00BC409C">
              <w:rPr>
                <w:rFonts w:ascii="Arial" w:hAnsi="Arial" w:cs="Arial"/>
                <w:sz w:val="18"/>
                <w:szCs w:val="18"/>
              </w:rPr>
              <w:t xml:space="preserve"> = {1</w:t>
            </w:r>
            <w:proofErr w:type="gramStart"/>
            <w:r w:rsidRPr="00BC409C">
              <w:rPr>
                <w:rFonts w:ascii="Arial" w:hAnsi="Arial" w:cs="Arial"/>
                <w:sz w:val="18"/>
                <w:szCs w:val="18"/>
              </w:rPr>
              <w:t>..32</w:t>
            </w:r>
            <w:proofErr w:type="gramEnd"/>
            <w:r w:rsidRPr="00BC409C">
              <w:rPr>
                <w:rFonts w:ascii="Arial" w:hAnsi="Arial" w:cs="Arial"/>
                <w:sz w:val="18"/>
                <w:szCs w:val="18"/>
              </w:rPr>
              <w:t>}.</w:t>
            </w:r>
          </w:p>
          <w:p w14:paraId="78CC7069" w14:textId="77777777" w:rsidR="003A1E5F" w:rsidRPr="00BC409C" w:rsidRDefault="003A1E5F" w:rsidP="00423E00">
            <w:pPr>
              <w:pStyle w:val="B1"/>
              <w:spacing w:after="0"/>
              <w:rPr>
                <w:rFonts w:ascii="Arial" w:hAnsi="Arial" w:cs="Arial"/>
                <w:sz w:val="18"/>
                <w:szCs w:val="18"/>
              </w:rPr>
            </w:pPr>
          </w:p>
          <w:p w14:paraId="560163A7" w14:textId="77777777" w:rsidR="003A1E5F" w:rsidRPr="00BC409C" w:rsidRDefault="003A1E5F" w:rsidP="00423E00">
            <w:pPr>
              <w:pStyle w:val="TAN"/>
              <w:rPr>
                <w:lang w:eastAsia="zh-CN"/>
              </w:rPr>
            </w:pPr>
            <w:r w:rsidRPr="00BC409C">
              <w:rPr>
                <w:lang w:eastAsia="zh-CN"/>
              </w:rPr>
              <w:t>NOTE 1:</w:t>
            </w:r>
            <w:r w:rsidRPr="00BC409C">
              <w:tab/>
            </w:r>
            <w:r w:rsidRPr="00BC409C">
              <w:rPr>
                <w:lang w:eastAsia="zh-CN"/>
              </w:rPr>
              <w:t xml:space="preserve">For </w:t>
            </w:r>
            <w:r w:rsidRPr="00BC409C">
              <w:rPr>
                <w:i/>
                <w:iCs/>
              </w:rPr>
              <w:t>maxNumberCSI-ResourceAcrossCC-r18</w:t>
            </w:r>
            <w:r w:rsidRPr="00BC409C">
              <w:t xml:space="preserve"> and </w:t>
            </w:r>
            <w:r w:rsidRPr="00BC409C">
              <w:rPr>
                <w:i/>
                <w:iCs/>
              </w:rPr>
              <w:t>maxNumberPortsAcrossCC-r18</w:t>
            </w:r>
            <w:r w:rsidRPr="00BC409C">
              <w:rPr>
                <w:lang w:eastAsia="zh-CN"/>
              </w:rPr>
              <w:t>, NZP-CSI-RS resource and CSI-RS ports are counted for reporting settings with and without sub-configurations.</w:t>
            </w:r>
          </w:p>
          <w:p w14:paraId="0E58F315" w14:textId="77777777" w:rsidR="003A1E5F" w:rsidRPr="00BC409C" w:rsidRDefault="003A1E5F" w:rsidP="00423E00">
            <w:pPr>
              <w:pStyle w:val="TAL"/>
              <w:rPr>
                <w:rFonts w:cs="Arial"/>
                <w:szCs w:val="18"/>
                <w:lang w:eastAsia="zh-CN"/>
              </w:rPr>
            </w:pPr>
          </w:p>
          <w:p w14:paraId="0572384F" w14:textId="77777777" w:rsidR="003A1E5F" w:rsidRPr="00BC409C" w:rsidRDefault="003A1E5F" w:rsidP="00423E00">
            <w:pPr>
              <w:pStyle w:val="TAN"/>
              <w:rPr>
                <w:lang w:eastAsia="zh-CN"/>
              </w:rPr>
            </w:pPr>
            <w:r w:rsidRPr="00BC409C">
              <w:rPr>
                <w:lang w:eastAsia="zh-CN"/>
              </w:rPr>
              <w:t>NOTE 2:</w:t>
            </w:r>
            <w:r w:rsidRPr="00BC409C">
              <w:tab/>
            </w:r>
            <w:r w:rsidRPr="00BC409C">
              <w:rPr>
                <w:lang w:eastAsia="zh-CN"/>
              </w:rPr>
              <w:t xml:space="preserve">If a UE reports more than one capability from </w:t>
            </w:r>
            <w:r w:rsidRPr="00BC409C">
              <w:rPr>
                <w:i/>
                <w:iCs/>
                <w:lang w:eastAsia="zh-CN"/>
              </w:rPr>
              <w:t xml:space="preserve">spatialAdaptation-CSI-FeedbackPerBC-r18, </w:t>
            </w:r>
            <w:r w:rsidRPr="00BC409C">
              <w:rPr>
                <w:i/>
                <w:iCs/>
              </w:rPr>
              <w:t>spatialAdaptation-CSI-FeedbackPUSCH-PerBC-r18</w:t>
            </w:r>
            <w:r w:rsidRPr="00BC409C">
              <w:rPr>
                <w:i/>
                <w:iCs/>
                <w:lang w:eastAsia="zh-CN"/>
              </w:rPr>
              <w:t xml:space="preserve">, </w:t>
            </w:r>
            <w:r w:rsidRPr="00BC409C">
              <w:rPr>
                <w:i/>
                <w:iCs/>
              </w:rPr>
              <w:t>spatialAdaptation-CSI-FeedbackAperiodicPerBC-r18</w:t>
            </w:r>
            <w:r w:rsidRPr="00BC409C">
              <w:rPr>
                <w:i/>
                <w:iCs/>
                <w:lang w:eastAsia="zh-CN"/>
              </w:rPr>
              <w:t xml:space="preserve">, </w:t>
            </w:r>
            <w:r w:rsidRPr="00BC409C">
              <w:rPr>
                <w:i/>
                <w:iCs/>
              </w:rPr>
              <w:t>spatialAdaptation-CSI-FeedbackPUCCH-PerBC-r18</w:t>
            </w:r>
            <w:r w:rsidRPr="00BC409C">
              <w:rPr>
                <w:i/>
                <w:iCs/>
                <w:lang w:eastAsia="zh-CN"/>
              </w:rPr>
              <w:t xml:space="preserve">, </w:t>
            </w:r>
            <w:r w:rsidRPr="00BC409C">
              <w:rPr>
                <w:i/>
                <w:iCs/>
              </w:rPr>
              <w:t>powerAdaptation-CSI-FeedbackPerBC-r18</w:t>
            </w:r>
            <w:r w:rsidRPr="00BC409C">
              <w:rPr>
                <w:i/>
                <w:iCs/>
                <w:lang w:eastAsia="zh-CN"/>
              </w:rPr>
              <w:t xml:space="preserve">, </w:t>
            </w:r>
            <w:r w:rsidRPr="00BC409C">
              <w:rPr>
                <w:i/>
                <w:iCs/>
              </w:rPr>
              <w:t>powerAdaptation-CSI-FeedbackPUSCH-PerBC-r18</w:t>
            </w:r>
            <w:r w:rsidRPr="00BC409C">
              <w:rPr>
                <w:i/>
                <w:iCs/>
                <w:lang w:eastAsia="zh-CN"/>
              </w:rPr>
              <w:t xml:space="preserve">, </w:t>
            </w:r>
            <w:r w:rsidRPr="00BC409C">
              <w:rPr>
                <w:i/>
                <w:iCs/>
              </w:rPr>
              <w:t>powerAdaptation-CSI-FeedbackAperiodicPerBC-r18</w:t>
            </w:r>
            <w:r w:rsidRPr="00BC409C">
              <w:rPr>
                <w:i/>
                <w:iCs/>
                <w:lang w:eastAsia="zh-CN"/>
              </w:rPr>
              <w:t xml:space="preserve">, </w:t>
            </w:r>
            <w:r w:rsidRPr="00BC409C">
              <w:rPr>
                <w:i/>
                <w:iCs/>
              </w:rPr>
              <w:t>powerAdaptation-CSI-FeedbackPUCCH-PerBC-r18</w:t>
            </w:r>
            <w:r w:rsidRPr="00BC409C">
              <w:t xml:space="preserve"> </w:t>
            </w:r>
            <w:r w:rsidRPr="00BC409C">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09E6F3B6" w14:textId="77777777" w:rsidR="003A1E5F" w:rsidRPr="00BC409C" w:rsidRDefault="003A1E5F" w:rsidP="00423E00">
            <w:pPr>
              <w:pStyle w:val="TAN"/>
              <w:rPr>
                <w:lang w:eastAsia="zh-CN"/>
              </w:rPr>
            </w:pPr>
            <w:r w:rsidRPr="00BC409C">
              <w:rPr>
                <w:lang w:eastAsia="zh-CN"/>
              </w:rPr>
              <w:t>NOTE 3:</w:t>
            </w:r>
            <w:r w:rsidRPr="00BC409C">
              <w:rPr>
                <w:lang w:eastAsia="zh-CN"/>
              </w:rPr>
              <w:tab/>
              <w:t xml:space="preserve">If a UE reports both </w:t>
            </w:r>
            <w:r w:rsidRPr="00BC409C">
              <w:rPr>
                <w:i/>
                <w:iCs/>
                <w:lang w:eastAsia="zh-CN"/>
              </w:rPr>
              <w:t>spatialAdaptation-CSI-FeedbackAperiodicPerBC-r18</w:t>
            </w:r>
            <w:r w:rsidRPr="00BC409C">
              <w:rPr>
                <w:lang w:eastAsia="zh-CN"/>
              </w:rPr>
              <w:t xml:space="preserve"> and </w:t>
            </w:r>
            <w:r w:rsidRPr="00BC409C">
              <w:rPr>
                <w:i/>
                <w:iCs/>
                <w:lang w:eastAsia="zh-CN"/>
              </w:rPr>
              <w:t>powerAdaptation-CSI-FeedbackAperiodicPerBC-r18</w:t>
            </w:r>
            <w:r w:rsidRPr="00BC409C">
              <w:rPr>
                <w:lang w:eastAsia="zh-CN"/>
              </w:rPr>
              <w:t xml:space="preserve">, and if the UE is configured with CSI report settings with sub-configurations corresponding to both </w:t>
            </w:r>
            <w:r w:rsidRPr="00BC409C">
              <w:rPr>
                <w:i/>
                <w:iCs/>
                <w:lang w:eastAsia="zh-CN"/>
              </w:rPr>
              <w:t>spatialAdaptation-CSI-FeedbackAperiodicPerBC-r18</w:t>
            </w:r>
            <w:r w:rsidRPr="00BC409C">
              <w:rPr>
                <w:lang w:eastAsia="zh-CN"/>
              </w:rPr>
              <w:t xml:space="preserve"> and </w:t>
            </w:r>
            <w:r w:rsidRPr="00BC409C">
              <w:rPr>
                <w:i/>
                <w:iCs/>
                <w:lang w:eastAsia="zh-CN"/>
              </w:rPr>
              <w:t>powerAdaptation-CSI-FeedbackAperiodicPerBC-r18</w:t>
            </w:r>
            <w:r w:rsidRPr="00BC409C">
              <w:rPr>
                <w:lang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BC409C">
              <w:rPr>
                <w:i/>
                <w:iCs/>
                <w:lang w:eastAsia="zh-CN"/>
              </w:rPr>
              <w:t>spatialAdaptation-CSI-FeedbackAperiodicPerBC-r18</w:t>
            </w:r>
            <w:r w:rsidRPr="00BC409C">
              <w:rPr>
                <w:lang w:eastAsia="zh-CN"/>
              </w:rPr>
              <w:t xml:space="preserve"> and </w:t>
            </w:r>
            <w:r w:rsidRPr="00BC409C">
              <w:rPr>
                <w:i/>
                <w:iCs/>
                <w:lang w:eastAsia="zh-CN"/>
              </w:rPr>
              <w:t>powerAdaptation-CSI-FeedbackAperiodicPerBC-r18</w:t>
            </w:r>
            <w:r w:rsidRPr="00BC409C">
              <w:rPr>
                <w:lang w:eastAsia="zh-CN"/>
              </w:rPr>
              <w:t>.</w:t>
            </w:r>
          </w:p>
          <w:p w14:paraId="7C204BC1" w14:textId="77777777" w:rsidR="003A1E5F" w:rsidRPr="00BC409C" w:rsidRDefault="003A1E5F" w:rsidP="00423E00">
            <w:pPr>
              <w:pStyle w:val="TAN"/>
              <w:rPr>
                <w:lang w:eastAsia="zh-CN"/>
              </w:rPr>
            </w:pPr>
            <w:r w:rsidRPr="00BC409C">
              <w:rPr>
                <w:lang w:eastAsia="zh-CN"/>
              </w:rPr>
              <w:t>NOTE 4:</w:t>
            </w:r>
            <w:r w:rsidRPr="00BC409C">
              <w:tab/>
            </w:r>
            <w:r w:rsidRPr="00BC409C">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r w:rsidRPr="00BC409C">
              <w:rPr>
                <w:i/>
              </w:rPr>
              <w:t>csi-RS-IM-ReceptionForFeedbackPerBandComb</w:t>
            </w:r>
            <w:r w:rsidRPr="00BC409C">
              <w:rPr>
                <w:lang w:eastAsia="zh-CN"/>
              </w:rPr>
              <w:t>.</w:t>
            </w:r>
          </w:p>
          <w:p w14:paraId="7E07259E" w14:textId="77777777" w:rsidR="003A1E5F" w:rsidRPr="00BC409C" w:rsidRDefault="003A1E5F" w:rsidP="00423E00">
            <w:pPr>
              <w:pStyle w:val="TAN"/>
              <w:rPr>
                <w:lang w:eastAsia="zh-CN"/>
              </w:rPr>
            </w:pPr>
          </w:p>
          <w:p w14:paraId="733B1E00" w14:textId="77777777" w:rsidR="003A1E5F" w:rsidRPr="00BC409C" w:rsidRDefault="003A1E5F" w:rsidP="00423E00">
            <w:pPr>
              <w:pStyle w:val="TAL"/>
              <w:rPr>
                <w:b/>
                <w:i/>
              </w:rPr>
            </w:pPr>
            <w:r w:rsidRPr="00BC409C">
              <w:rPr>
                <w:rFonts w:cs="Arial"/>
                <w:szCs w:val="18"/>
              </w:rPr>
              <w:t xml:space="preserve">A UE supporting this feature shall also indicate support of </w:t>
            </w:r>
            <w:r w:rsidRPr="00BC409C">
              <w:rPr>
                <w:rFonts w:cs="Arial"/>
                <w:i/>
                <w:iCs/>
                <w:szCs w:val="18"/>
              </w:rPr>
              <w:t>csi-ReportFramework</w:t>
            </w:r>
            <w:r w:rsidRPr="00BC409C">
              <w:rPr>
                <w:rFonts w:cs="Arial"/>
                <w:szCs w:val="18"/>
              </w:rPr>
              <w:t xml:space="preserve"> and</w:t>
            </w:r>
            <w:r w:rsidRPr="00BC409C">
              <w:rPr>
                <w:rFonts w:cs="Arial"/>
                <w:i/>
                <w:iCs/>
                <w:szCs w:val="18"/>
              </w:rPr>
              <w:t xml:space="preserve"> powerAdaptation-CSI-FeedbackAperiodic-r18</w:t>
            </w:r>
            <w:r w:rsidRPr="00BC409C">
              <w:rPr>
                <w:rFonts w:cs="Arial"/>
                <w:szCs w:val="18"/>
              </w:rPr>
              <w:t>.</w:t>
            </w:r>
          </w:p>
        </w:tc>
        <w:tc>
          <w:tcPr>
            <w:tcW w:w="709" w:type="dxa"/>
          </w:tcPr>
          <w:p w14:paraId="3DFACCBA" w14:textId="77777777" w:rsidR="003A1E5F" w:rsidRPr="00BC409C" w:rsidRDefault="003A1E5F" w:rsidP="00423E00">
            <w:pPr>
              <w:pStyle w:val="TAL"/>
              <w:jc w:val="center"/>
              <w:rPr>
                <w:rFonts w:cs="Arial"/>
                <w:szCs w:val="18"/>
              </w:rPr>
            </w:pPr>
            <w:r w:rsidRPr="00BC409C">
              <w:t>BC</w:t>
            </w:r>
          </w:p>
        </w:tc>
        <w:tc>
          <w:tcPr>
            <w:tcW w:w="567" w:type="dxa"/>
          </w:tcPr>
          <w:p w14:paraId="598CD69B" w14:textId="77777777" w:rsidR="003A1E5F" w:rsidRPr="00BC409C" w:rsidRDefault="003A1E5F" w:rsidP="00423E00">
            <w:pPr>
              <w:pStyle w:val="TAL"/>
              <w:jc w:val="center"/>
              <w:rPr>
                <w:rFonts w:cs="Arial"/>
                <w:szCs w:val="18"/>
              </w:rPr>
            </w:pPr>
            <w:r w:rsidRPr="00BC409C">
              <w:t>No</w:t>
            </w:r>
          </w:p>
        </w:tc>
        <w:tc>
          <w:tcPr>
            <w:tcW w:w="709" w:type="dxa"/>
          </w:tcPr>
          <w:p w14:paraId="0B11ECC0" w14:textId="77777777" w:rsidR="003A1E5F" w:rsidRPr="00BC409C" w:rsidRDefault="003A1E5F" w:rsidP="00423E00">
            <w:pPr>
              <w:pStyle w:val="TAL"/>
              <w:jc w:val="center"/>
              <w:rPr>
                <w:bCs/>
                <w:iCs/>
              </w:rPr>
            </w:pPr>
            <w:r w:rsidRPr="00BC409C">
              <w:rPr>
                <w:bCs/>
                <w:iCs/>
              </w:rPr>
              <w:t>N/A</w:t>
            </w:r>
          </w:p>
        </w:tc>
        <w:tc>
          <w:tcPr>
            <w:tcW w:w="728" w:type="dxa"/>
          </w:tcPr>
          <w:p w14:paraId="49B43F91" w14:textId="77777777" w:rsidR="003A1E5F" w:rsidRPr="00BC409C" w:rsidRDefault="003A1E5F" w:rsidP="00423E00">
            <w:pPr>
              <w:pStyle w:val="TAL"/>
              <w:jc w:val="center"/>
              <w:rPr>
                <w:bCs/>
                <w:iCs/>
              </w:rPr>
            </w:pPr>
            <w:r w:rsidRPr="00BC409C">
              <w:rPr>
                <w:bCs/>
                <w:iCs/>
              </w:rPr>
              <w:t>N/A</w:t>
            </w:r>
          </w:p>
        </w:tc>
      </w:tr>
      <w:tr w:rsidR="003A1E5F" w:rsidRPr="00BC409C" w14:paraId="0B0ACBA0" w14:textId="77777777" w:rsidTr="00423E00">
        <w:trPr>
          <w:cantSplit/>
          <w:tblHeader/>
        </w:trPr>
        <w:tc>
          <w:tcPr>
            <w:tcW w:w="6917" w:type="dxa"/>
          </w:tcPr>
          <w:p w14:paraId="09D93E54" w14:textId="77777777" w:rsidR="003A1E5F" w:rsidRPr="00BC409C" w:rsidRDefault="003A1E5F" w:rsidP="00423E00">
            <w:pPr>
              <w:pStyle w:val="TAL"/>
              <w:rPr>
                <w:b/>
                <w:i/>
              </w:rPr>
            </w:pPr>
            <w:r w:rsidRPr="00BC409C">
              <w:rPr>
                <w:b/>
                <w:i/>
              </w:rPr>
              <w:lastRenderedPageBreak/>
              <w:t>powerAdaptation-CSI-FeedbackPerBC-r18</w:t>
            </w:r>
          </w:p>
          <w:p w14:paraId="6E38D1B6" w14:textId="77777777" w:rsidR="003A1E5F" w:rsidRPr="00BC409C" w:rsidRDefault="003A1E5F" w:rsidP="00423E00">
            <w:pPr>
              <w:pStyle w:val="TAL"/>
              <w:rPr>
                <w:rFonts w:cs="Arial"/>
                <w:szCs w:val="18"/>
                <w:lang w:eastAsia="zh-CN"/>
              </w:rPr>
            </w:pPr>
            <w:r w:rsidRPr="00BC409C">
              <w:rPr>
                <w:bCs/>
                <w:iCs/>
              </w:rPr>
              <w:t xml:space="preserve">Indicates whether the UE supports </w:t>
            </w:r>
            <w:r w:rsidRPr="00BC409C">
              <w:rPr>
                <w:rFonts w:cs="Arial"/>
                <w:szCs w:val="18"/>
                <w:lang w:eastAsia="zh-CN"/>
              </w:rPr>
              <w:t xml:space="preserve">power domain adaptation with CSI feedback based on CSI report sub-configuration(s) for periodic CSI reporting and single-panel type1 codebook. The UE supports </w:t>
            </w:r>
            <w:r w:rsidRPr="00BC409C">
              <w:rPr>
                <w:rFonts w:eastAsiaTheme="minorEastAsia" w:cs="Arial"/>
                <w:szCs w:val="18"/>
                <w:lang w:eastAsia="zh-CN"/>
              </w:rPr>
              <w:t>CSI feedback based on CSI report sub-configuration(s), each containing one power offset for periodic CSI reporting</w:t>
            </w:r>
            <w:r w:rsidRPr="00BC409C">
              <w:rPr>
                <w:rFonts w:cs="Arial"/>
                <w:szCs w:val="18"/>
                <w:lang w:eastAsia="zh-CN"/>
              </w:rPr>
              <w:t>. This capability signalling comprises the following parameters:</w:t>
            </w:r>
          </w:p>
          <w:p w14:paraId="14D231F9"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maxNumberCSI-ResourceAcrossCC-r18</w:t>
            </w:r>
            <w:r w:rsidRPr="00BC409C">
              <w:rPr>
                <w:rFonts w:ascii="Arial" w:hAnsi="Arial" w:cs="Arial"/>
                <w:sz w:val="18"/>
                <w:szCs w:val="18"/>
              </w:rPr>
              <w:t xml:space="preserve"> indicates the maximum number of simultaneous NZP-CSI-RS resources in active BWPs across all CCs within a band combination for SD-type1 and/or SD-type2;</w:t>
            </w:r>
          </w:p>
          <w:p w14:paraId="5ED3E4DD"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maxNumberPortsAcrossCC-r18 </w:t>
            </w:r>
            <w:r w:rsidRPr="00BC409C">
              <w:rPr>
                <w:rFonts w:ascii="Arial" w:hAnsi="Arial" w:cs="Arial"/>
                <w:sz w:val="18"/>
                <w:szCs w:val="18"/>
              </w:rPr>
              <w:t xml:space="preserve">indicates index </w:t>
            </w:r>
            <w:r w:rsidRPr="00BC409C">
              <w:rPr>
                <w:rFonts w:ascii="Arial" w:hAnsi="Arial" w:cs="Arial"/>
                <w:i/>
                <w:iCs/>
                <w:sz w:val="18"/>
                <w:szCs w:val="18"/>
              </w:rPr>
              <w:t>N</w:t>
            </w:r>
            <w:r w:rsidRPr="00BC409C">
              <w:rPr>
                <w:rFonts w:ascii="Arial" w:hAnsi="Arial" w:cs="Arial"/>
                <w:sz w:val="18"/>
                <w:szCs w:val="18"/>
              </w:rPr>
              <w:t xml:space="preserve"> of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BC409C">
              <w:rPr>
                <w:rFonts w:ascii="Arial" w:hAnsi="Arial" w:cs="Arial"/>
                <w:i/>
                <w:iCs/>
                <w:sz w:val="18"/>
                <w:szCs w:val="18"/>
              </w:rPr>
              <w:t>N</w:t>
            </w:r>
            <w:r w:rsidRPr="00BC409C">
              <w:rPr>
                <w:rFonts w:ascii="Arial" w:hAnsi="Arial" w:cs="Arial"/>
                <w:sz w:val="18"/>
                <w:szCs w:val="18"/>
              </w:rPr>
              <w:t xml:space="preserve">*8, where </w:t>
            </w:r>
            <w:r w:rsidRPr="00BC409C">
              <w:rPr>
                <w:rFonts w:ascii="Arial" w:hAnsi="Arial" w:cs="Arial"/>
                <w:i/>
                <w:iCs/>
                <w:sz w:val="18"/>
                <w:szCs w:val="18"/>
              </w:rPr>
              <w:t>N</w:t>
            </w:r>
            <w:r w:rsidRPr="00BC409C">
              <w:rPr>
                <w:rFonts w:ascii="Arial" w:hAnsi="Arial" w:cs="Arial"/>
                <w:sz w:val="18"/>
                <w:szCs w:val="18"/>
              </w:rPr>
              <w:t xml:space="preserve"> = {1</w:t>
            </w:r>
            <w:proofErr w:type="gramStart"/>
            <w:r w:rsidRPr="00BC409C">
              <w:rPr>
                <w:rFonts w:ascii="Arial" w:hAnsi="Arial" w:cs="Arial"/>
                <w:sz w:val="18"/>
                <w:szCs w:val="18"/>
              </w:rPr>
              <w:t>..32</w:t>
            </w:r>
            <w:proofErr w:type="gramEnd"/>
            <w:r w:rsidRPr="00BC409C">
              <w:rPr>
                <w:rFonts w:ascii="Arial" w:hAnsi="Arial" w:cs="Arial"/>
                <w:sz w:val="18"/>
                <w:szCs w:val="18"/>
              </w:rPr>
              <w:t>}.</w:t>
            </w:r>
          </w:p>
          <w:p w14:paraId="01FFD019" w14:textId="77777777" w:rsidR="003A1E5F" w:rsidRPr="00BC409C" w:rsidRDefault="003A1E5F" w:rsidP="00423E00">
            <w:pPr>
              <w:pStyle w:val="B1"/>
              <w:spacing w:after="0"/>
              <w:rPr>
                <w:rFonts w:ascii="Arial" w:hAnsi="Arial" w:cs="Arial"/>
                <w:sz w:val="18"/>
                <w:szCs w:val="18"/>
              </w:rPr>
            </w:pPr>
          </w:p>
          <w:p w14:paraId="4DDF1271" w14:textId="77777777" w:rsidR="003A1E5F" w:rsidRPr="00BC409C" w:rsidRDefault="003A1E5F" w:rsidP="00423E00">
            <w:pPr>
              <w:pStyle w:val="TAN"/>
              <w:rPr>
                <w:lang w:eastAsia="zh-CN"/>
              </w:rPr>
            </w:pPr>
            <w:r w:rsidRPr="00BC409C">
              <w:rPr>
                <w:lang w:eastAsia="zh-CN"/>
              </w:rPr>
              <w:t>NOTE 1:</w:t>
            </w:r>
            <w:r w:rsidRPr="00BC409C">
              <w:tab/>
            </w:r>
            <w:r w:rsidRPr="00BC409C">
              <w:rPr>
                <w:lang w:eastAsia="zh-CN"/>
              </w:rPr>
              <w:t xml:space="preserve">For </w:t>
            </w:r>
            <w:r w:rsidRPr="00BC409C">
              <w:rPr>
                <w:i/>
                <w:iCs/>
              </w:rPr>
              <w:t>maxNumberCSI-ResourceAcrossCC-r18</w:t>
            </w:r>
            <w:r w:rsidRPr="00BC409C">
              <w:t xml:space="preserve"> and </w:t>
            </w:r>
            <w:r w:rsidRPr="00BC409C">
              <w:rPr>
                <w:i/>
                <w:iCs/>
              </w:rPr>
              <w:t>maxNumberPortsAcrossCC-r18</w:t>
            </w:r>
            <w:r w:rsidRPr="00BC409C">
              <w:rPr>
                <w:lang w:eastAsia="zh-CN"/>
              </w:rPr>
              <w:t>, NZP-CSI-RS resource and CSI-RS ports are counted for reporting settings with and without sub-configurations.</w:t>
            </w:r>
          </w:p>
          <w:p w14:paraId="01D35E36" w14:textId="77777777" w:rsidR="003A1E5F" w:rsidRPr="00BC409C" w:rsidRDefault="003A1E5F" w:rsidP="00423E00">
            <w:pPr>
              <w:pStyle w:val="TAL"/>
              <w:rPr>
                <w:rFonts w:cs="Arial"/>
                <w:szCs w:val="18"/>
                <w:lang w:eastAsia="zh-CN"/>
              </w:rPr>
            </w:pPr>
          </w:p>
          <w:p w14:paraId="24D1E9FA" w14:textId="77777777" w:rsidR="003A1E5F" w:rsidRPr="00BC409C" w:rsidRDefault="003A1E5F" w:rsidP="00423E00">
            <w:pPr>
              <w:pStyle w:val="TAN"/>
              <w:rPr>
                <w:lang w:eastAsia="zh-CN"/>
              </w:rPr>
            </w:pPr>
            <w:r w:rsidRPr="00BC409C">
              <w:rPr>
                <w:lang w:eastAsia="zh-CN"/>
              </w:rPr>
              <w:t>NOTE 2:</w:t>
            </w:r>
            <w:r w:rsidRPr="00BC409C">
              <w:tab/>
            </w:r>
            <w:r w:rsidRPr="00BC409C">
              <w:rPr>
                <w:lang w:eastAsia="zh-CN"/>
              </w:rPr>
              <w:t xml:space="preserve">If a UE reports more than one capability from </w:t>
            </w:r>
            <w:r w:rsidRPr="00BC409C">
              <w:rPr>
                <w:i/>
                <w:iCs/>
                <w:lang w:eastAsia="zh-CN"/>
              </w:rPr>
              <w:t xml:space="preserve">spatialAdaptation-CSI-FeedbackPerBC-r18, </w:t>
            </w:r>
            <w:r w:rsidRPr="00BC409C">
              <w:rPr>
                <w:i/>
                <w:iCs/>
              </w:rPr>
              <w:t>spatialAdaptation-CSI-FeedbackPUSCH-PerBC-r18</w:t>
            </w:r>
            <w:r w:rsidRPr="00BC409C">
              <w:rPr>
                <w:i/>
                <w:iCs/>
                <w:lang w:eastAsia="zh-CN"/>
              </w:rPr>
              <w:t xml:space="preserve">, </w:t>
            </w:r>
            <w:r w:rsidRPr="00BC409C">
              <w:rPr>
                <w:i/>
                <w:iCs/>
              </w:rPr>
              <w:t>spatialAdaptation-CSI-FeedbackAperiodicPerBC-r18</w:t>
            </w:r>
            <w:r w:rsidRPr="00BC409C">
              <w:rPr>
                <w:i/>
                <w:iCs/>
                <w:lang w:eastAsia="zh-CN"/>
              </w:rPr>
              <w:t xml:space="preserve">, </w:t>
            </w:r>
            <w:r w:rsidRPr="00BC409C">
              <w:rPr>
                <w:i/>
                <w:iCs/>
              </w:rPr>
              <w:t>spatialAdaptation-CSI-FeedbackPUCCH-PerBC-r18</w:t>
            </w:r>
            <w:r w:rsidRPr="00BC409C">
              <w:rPr>
                <w:i/>
                <w:iCs/>
                <w:lang w:eastAsia="zh-CN"/>
              </w:rPr>
              <w:t xml:space="preserve">, </w:t>
            </w:r>
            <w:r w:rsidRPr="00BC409C">
              <w:rPr>
                <w:i/>
                <w:iCs/>
              </w:rPr>
              <w:t>powerAdaptation-CSI-FeedbackPerBC-r18</w:t>
            </w:r>
            <w:r w:rsidRPr="00BC409C">
              <w:rPr>
                <w:i/>
                <w:iCs/>
                <w:lang w:eastAsia="zh-CN"/>
              </w:rPr>
              <w:t xml:space="preserve">, </w:t>
            </w:r>
            <w:r w:rsidRPr="00BC409C">
              <w:rPr>
                <w:i/>
                <w:iCs/>
              </w:rPr>
              <w:t>powerAdaptation-CSI-FeedbackPUSCH-PerBC-r18</w:t>
            </w:r>
            <w:r w:rsidRPr="00BC409C">
              <w:rPr>
                <w:i/>
                <w:iCs/>
                <w:lang w:eastAsia="zh-CN"/>
              </w:rPr>
              <w:t xml:space="preserve">, </w:t>
            </w:r>
            <w:r w:rsidRPr="00BC409C">
              <w:rPr>
                <w:i/>
                <w:iCs/>
              </w:rPr>
              <w:t>powerAdaptation-CSI-FeedbackAperiodicPerBC-r18</w:t>
            </w:r>
            <w:r w:rsidRPr="00BC409C">
              <w:rPr>
                <w:i/>
                <w:iCs/>
                <w:lang w:eastAsia="zh-CN"/>
              </w:rPr>
              <w:t xml:space="preserve">, </w:t>
            </w:r>
            <w:r w:rsidRPr="00BC409C">
              <w:rPr>
                <w:i/>
                <w:iCs/>
              </w:rPr>
              <w:t>powerAdaptation-CSI-FeedbackPUCCH-PerBC-r18</w:t>
            </w:r>
            <w:r w:rsidRPr="00BC409C">
              <w:t xml:space="preserve"> </w:t>
            </w:r>
            <w:r w:rsidRPr="00BC409C">
              <w:rPr>
                <w:lang w:eastAsia="zh-CN"/>
              </w:rPr>
              <w:t>and if the UE is configured with CSI report settings with sub-configurations corresponding to a subset of the above reported features, then the supported maximum of NZP-CSI-RS resources/ports</w:t>
            </w:r>
            <w:r w:rsidRPr="00BC409C">
              <w:t xml:space="preserve"> </w:t>
            </w:r>
            <w:r w:rsidRPr="00BC409C">
              <w:rPr>
                <w:lang w:eastAsia="zh-CN"/>
              </w:rPr>
              <w:t>across all periodic, semi-persistent, aperiodic CSI report settings with sub-configurations corresponding to all of spatial and power domain adaptations and without sub-configurations is determined by the minimum of the reported values from that subset.</w:t>
            </w:r>
          </w:p>
          <w:p w14:paraId="2409E3AE" w14:textId="77777777" w:rsidR="003A1E5F" w:rsidRPr="00BC409C" w:rsidRDefault="003A1E5F" w:rsidP="00423E00">
            <w:pPr>
              <w:pStyle w:val="TAN"/>
              <w:rPr>
                <w:lang w:eastAsia="zh-CN"/>
              </w:rPr>
            </w:pPr>
            <w:r w:rsidRPr="00BC409C">
              <w:rPr>
                <w:lang w:eastAsia="zh-CN"/>
              </w:rPr>
              <w:t>NOTE 3:</w:t>
            </w:r>
            <w:r w:rsidRPr="00BC409C">
              <w:rPr>
                <w:lang w:eastAsia="zh-CN"/>
              </w:rPr>
              <w:tab/>
              <w:t xml:space="preserve">If a UE reports both </w:t>
            </w:r>
            <w:r w:rsidRPr="00BC409C">
              <w:rPr>
                <w:i/>
                <w:iCs/>
                <w:lang w:eastAsia="zh-CN"/>
              </w:rPr>
              <w:t>spatialAdaptation-CSI-FeedbackPerBC-r18</w:t>
            </w:r>
            <w:r w:rsidRPr="00BC409C">
              <w:rPr>
                <w:lang w:eastAsia="zh-CN"/>
              </w:rPr>
              <w:t xml:space="preserve"> and </w:t>
            </w:r>
            <w:r w:rsidRPr="00BC409C">
              <w:rPr>
                <w:i/>
                <w:iCs/>
                <w:lang w:eastAsia="zh-CN"/>
              </w:rPr>
              <w:t>powerAdaptation-CSI-FeedbackPerBC-r18</w:t>
            </w:r>
            <w:r w:rsidRPr="00BC409C">
              <w:rPr>
                <w:lang w:eastAsia="zh-CN"/>
              </w:rPr>
              <w:t xml:space="preserve">, and if the UE is configured with CSI report settings with sub-configurations corresponding to both </w:t>
            </w:r>
            <w:r w:rsidRPr="00BC409C">
              <w:rPr>
                <w:i/>
                <w:iCs/>
                <w:lang w:eastAsia="zh-CN"/>
              </w:rPr>
              <w:t>spatialAdaptation-CSI-FeedbackPerBC-r18</w:t>
            </w:r>
            <w:r w:rsidRPr="00BC409C">
              <w:rPr>
                <w:lang w:eastAsia="zh-CN"/>
              </w:rPr>
              <w:t xml:space="preserve"> and </w:t>
            </w:r>
            <w:r w:rsidRPr="00BC409C">
              <w:rPr>
                <w:i/>
                <w:iCs/>
                <w:lang w:eastAsia="zh-CN"/>
              </w:rPr>
              <w:t>powerAdaptation-CSI-FeedbackPerBC-r18</w:t>
            </w:r>
            <w:r w:rsidRPr="00BC409C">
              <w:rPr>
                <w:lang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BC409C">
              <w:rPr>
                <w:i/>
                <w:iCs/>
                <w:lang w:eastAsia="zh-CN"/>
              </w:rPr>
              <w:t>spatialAdaptation-CSI-FeedbackPerBC-r18</w:t>
            </w:r>
            <w:r w:rsidRPr="00BC409C">
              <w:rPr>
                <w:lang w:eastAsia="zh-CN"/>
              </w:rPr>
              <w:t xml:space="preserve"> and </w:t>
            </w:r>
            <w:r w:rsidRPr="00BC409C">
              <w:rPr>
                <w:i/>
                <w:iCs/>
                <w:lang w:eastAsia="zh-CN"/>
              </w:rPr>
              <w:t>powerAdaptation-CSI-FeedbackPerBC-r18</w:t>
            </w:r>
            <w:r w:rsidRPr="00BC409C">
              <w:rPr>
                <w:lang w:eastAsia="zh-CN"/>
              </w:rPr>
              <w:t>.</w:t>
            </w:r>
          </w:p>
          <w:p w14:paraId="2A705C1C" w14:textId="77777777" w:rsidR="003A1E5F" w:rsidRPr="00BC409C" w:rsidRDefault="003A1E5F" w:rsidP="00423E00">
            <w:pPr>
              <w:pStyle w:val="TAN"/>
              <w:rPr>
                <w:lang w:eastAsia="zh-CN"/>
              </w:rPr>
            </w:pPr>
            <w:r w:rsidRPr="00BC409C">
              <w:rPr>
                <w:lang w:eastAsia="zh-CN"/>
              </w:rPr>
              <w:t>NOTE 4:</w:t>
            </w:r>
            <w:r w:rsidRPr="00BC409C">
              <w:tab/>
            </w:r>
            <w:r w:rsidRPr="00BC409C">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r w:rsidRPr="00BC409C">
              <w:rPr>
                <w:i/>
              </w:rPr>
              <w:t>csi-RS-IM-ReceptionForFeedbackPerBandComb</w:t>
            </w:r>
            <w:r w:rsidRPr="00BC409C">
              <w:rPr>
                <w:lang w:eastAsia="zh-CN"/>
              </w:rPr>
              <w:t>.</w:t>
            </w:r>
          </w:p>
          <w:p w14:paraId="338A661B" w14:textId="77777777" w:rsidR="003A1E5F" w:rsidRPr="00BC409C" w:rsidRDefault="003A1E5F" w:rsidP="00423E00">
            <w:pPr>
              <w:pStyle w:val="TAN"/>
              <w:rPr>
                <w:lang w:eastAsia="zh-CN"/>
              </w:rPr>
            </w:pPr>
          </w:p>
          <w:p w14:paraId="5F7BDBAB" w14:textId="77777777" w:rsidR="003A1E5F" w:rsidRPr="00BC409C" w:rsidRDefault="003A1E5F" w:rsidP="00423E00">
            <w:pPr>
              <w:pStyle w:val="TAL"/>
              <w:rPr>
                <w:b/>
                <w:i/>
              </w:rPr>
            </w:pPr>
            <w:r w:rsidRPr="00BC409C">
              <w:rPr>
                <w:rFonts w:cs="Arial"/>
                <w:szCs w:val="18"/>
              </w:rPr>
              <w:t xml:space="preserve">A UE supporting this feature shall also indicate support of </w:t>
            </w:r>
            <w:r w:rsidRPr="00BC409C">
              <w:rPr>
                <w:rFonts w:cs="Arial"/>
                <w:i/>
                <w:iCs/>
                <w:szCs w:val="18"/>
              </w:rPr>
              <w:t>csi-ReportFramework</w:t>
            </w:r>
            <w:r w:rsidRPr="00BC409C">
              <w:rPr>
                <w:rFonts w:cs="Arial"/>
                <w:szCs w:val="18"/>
              </w:rPr>
              <w:t xml:space="preserve"> and</w:t>
            </w:r>
            <w:r w:rsidRPr="00BC409C">
              <w:rPr>
                <w:rFonts w:cs="Arial"/>
                <w:i/>
                <w:iCs/>
                <w:szCs w:val="18"/>
              </w:rPr>
              <w:t xml:space="preserve"> powerAdaptation-CSI-Feedback-r18</w:t>
            </w:r>
            <w:r w:rsidRPr="00BC409C">
              <w:rPr>
                <w:rFonts w:cs="Arial"/>
                <w:szCs w:val="18"/>
              </w:rPr>
              <w:t>.</w:t>
            </w:r>
          </w:p>
        </w:tc>
        <w:tc>
          <w:tcPr>
            <w:tcW w:w="709" w:type="dxa"/>
          </w:tcPr>
          <w:p w14:paraId="2DA7225D" w14:textId="77777777" w:rsidR="003A1E5F" w:rsidRPr="00BC409C" w:rsidRDefault="003A1E5F" w:rsidP="00423E00">
            <w:pPr>
              <w:pStyle w:val="TAL"/>
              <w:jc w:val="center"/>
              <w:rPr>
                <w:rFonts w:cs="Arial"/>
                <w:szCs w:val="18"/>
              </w:rPr>
            </w:pPr>
            <w:r w:rsidRPr="00BC409C">
              <w:t>BC</w:t>
            </w:r>
          </w:p>
        </w:tc>
        <w:tc>
          <w:tcPr>
            <w:tcW w:w="567" w:type="dxa"/>
          </w:tcPr>
          <w:p w14:paraId="7FDE0B32" w14:textId="77777777" w:rsidR="003A1E5F" w:rsidRPr="00BC409C" w:rsidRDefault="003A1E5F" w:rsidP="00423E00">
            <w:pPr>
              <w:pStyle w:val="TAL"/>
              <w:jc w:val="center"/>
              <w:rPr>
                <w:rFonts w:cs="Arial"/>
                <w:szCs w:val="18"/>
              </w:rPr>
            </w:pPr>
            <w:r w:rsidRPr="00BC409C">
              <w:t>No</w:t>
            </w:r>
          </w:p>
        </w:tc>
        <w:tc>
          <w:tcPr>
            <w:tcW w:w="709" w:type="dxa"/>
          </w:tcPr>
          <w:p w14:paraId="04606CF6" w14:textId="77777777" w:rsidR="003A1E5F" w:rsidRPr="00BC409C" w:rsidRDefault="003A1E5F" w:rsidP="00423E00">
            <w:pPr>
              <w:pStyle w:val="TAL"/>
              <w:jc w:val="center"/>
              <w:rPr>
                <w:bCs/>
                <w:iCs/>
              </w:rPr>
            </w:pPr>
            <w:r w:rsidRPr="00BC409C">
              <w:rPr>
                <w:bCs/>
                <w:iCs/>
              </w:rPr>
              <w:t>N/A</w:t>
            </w:r>
          </w:p>
        </w:tc>
        <w:tc>
          <w:tcPr>
            <w:tcW w:w="728" w:type="dxa"/>
          </w:tcPr>
          <w:p w14:paraId="0240CD26" w14:textId="77777777" w:rsidR="003A1E5F" w:rsidRPr="00BC409C" w:rsidRDefault="003A1E5F" w:rsidP="00423E00">
            <w:pPr>
              <w:pStyle w:val="TAL"/>
              <w:jc w:val="center"/>
              <w:rPr>
                <w:bCs/>
                <w:iCs/>
              </w:rPr>
            </w:pPr>
            <w:r w:rsidRPr="00BC409C">
              <w:rPr>
                <w:bCs/>
                <w:iCs/>
              </w:rPr>
              <w:t>N/A</w:t>
            </w:r>
          </w:p>
        </w:tc>
      </w:tr>
      <w:tr w:rsidR="003A1E5F" w:rsidRPr="00BC409C" w14:paraId="338269E9" w14:textId="77777777" w:rsidTr="00423E00">
        <w:trPr>
          <w:cantSplit/>
          <w:tblHeader/>
        </w:trPr>
        <w:tc>
          <w:tcPr>
            <w:tcW w:w="6917" w:type="dxa"/>
          </w:tcPr>
          <w:p w14:paraId="38328209" w14:textId="77777777" w:rsidR="003A1E5F" w:rsidRPr="00BC409C" w:rsidRDefault="003A1E5F" w:rsidP="00423E00">
            <w:pPr>
              <w:pStyle w:val="TAL"/>
              <w:rPr>
                <w:b/>
                <w:i/>
              </w:rPr>
            </w:pPr>
            <w:r w:rsidRPr="00BC409C">
              <w:rPr>
                <w:b/>
                <w:i/>
              </w:rPr>
              <w:lastRenderedPageBreak/>
              <w:t>powerAdaptation-CSI-FeedbackPUCCH-PerBC-r18</w:t>
            </w:r>
          </w:p>
          <w:p w14:paraId="04B353A1" w14:textId="77777777" w:rsidR="003A1E5F" w:rsidRPr="00BC409C" w:rsidRDefault="003A1E5F" w:rsidP="00423E00">
            <w:pPr>
              <w:pStyle w:val="TAL"/>
              <w:rPr>
                <w:rFonts w:cs="Arial"/>
                <w:szCs w:val="18"/>
                <w:lang w:eastAsia="zh-CN"/>
              </w:rPr>
            </w:pPr>
            <w:r w:rsidRPr="00BC409C">
              <w:rPr>
                <w:bCs/>
                <w:iCs/>
              </w:rPr>
              <w:t>Indicates whether the UE supports power</w:t>
            </w:r>
            <w:r w:rsidRPr="00BC409C">
              <w:rPr>
                <w:rFonts w:cs="Arial"/>
                <w:szCs w:val="18"/>
                <w:lang w:eastAsia="zh-CN"/>
              </w:rPr>
              <w:t xml:space="preserve"> domain adaptation with CSI feedback based on CSI report sub-configuration(s) for semi-persistent CSI reporting on PUCCH and single-panel type1 codebook. The UE also supports </w:t>
            </w:r>
            <w:r w:rsidRPr="00BC409C">
              <w:rPr>
                <w:rFonts w:eastAsiaTheme="minorEastAsia" w:cs="Arial"/>
                <w:szCs w:val="18"/>
                <w:lang w:eastAsia="zh-CN"/>
              </w:rPr>
              <w:t xml:space="preserve">CSI feedback based on CSI report sub-configuration(s), each containing one power offset for semi-persistent CSI reporting </w:t>
            </w:r>
            <w:r w:rsidRPr="00BC409C">
              <w:rPr>
                <w:rFonts w:cs="Arial"/>
                <w:szCs w:val="18"/>
                <w:lang w:eastAsia="zh-CN"/>
              </w:rPr>
              <w:t>on PUCCH (or piggybacked on PUSCH). This capability signalling comprises the following parameters:</w:t>
            </w:r>
          </w:p>
          <w:p w14:paraId="6E9BECCD"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maxNumberCSI-ResourceAcrossCC-r18</w:t>
            </w:r>
            <w:r w:rsidRPr="00BC409C">
              <w:rPr>
                <w:rFonts w:ascii="Arial" w:hAnsi="Arial" w:cs="Arial"/>
                <w:sz w:val="18"/>
                <w:szCs w:val="18"/>
              </w:rPr>
              <w:t xml:space="preserve"> indicates the maximum number of simultaneous NZP-CSI-RS resources in active BWPs across all CCs within a band combination;</w:t>
            </w:r>
          </w:p>
          <w:p w14:paraId="6ED85FD8"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i/>
                <w:sz w:val="18"/>
                <w:szCs w:val="18"/>
              </w:rPr>
              <w:t>maxNumberPortsAcrossCC-r18</w:t>
            </w:r>
            <w:proofErr w:type="gramEnd"/>
            <w:r w:rsidRPr="00BC409C">
              <w:rPr>
                <w:rFonts w:ascii="Arial" w:hAnsi="Arial" w:cs="Arial"/>
                <w:i/>
                <w:sz w:val="18"/>
                <w:szCs w:val="18"/>
              </w:rPr>
              <w:t xml:space="preserve"> </w:t>
            </w:r>
            <w:r w:rsidRPr="00BC409C">
              <w:rPr>
                <w:rFonts w:ascii="Arial" w:hAnsi="Arial" w:cs="Arial"/>
                <w:sz w:val="18"/>
                <w:szCs w:val="18"/>
              </w:rPr>
              <w:t xml:space="preserve">indicates index </w:t>
            </w:r>
            <w:r w:rsidRPr="00BC409C">
              <w:rPr>
                <w:rFonts w:ascii="Arial" w:hAnsi="Arial" w:cs="Arial"/>
                <w:i/>
                <w:iCs/>
                <w:sz w:val="18"/>
                <w:szCs w:val="18"/>
              </w:rPr>
              <w:t>N</w:t>
            </w:r>
            <w:r w:rsidRPr="00BC409C">
              <w:rPr>
                <w:rFonts w:ascii="Arial" w:hAnsi="Arial" w:cs="Arial"/>
                <w:sz w:val="18"/>
                <w:szCs w:val="18"/>
              </w:rPr>
              <w:t xml:space="preserve"> of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total CSI-RS ports in simultaneous NZP-CSI-RS resources in active BWPs across all CCs within a band combination.</w:t>
            </w:r>
            <w:r w:rsidRPr="00BC409C">
              <w:t xml:space="preserve"> </w:t>
            </w:r>
            <w:r w:rsidRPr="00BC409C">
              <w:rPr>
                <w:rFonts w:ascii="Arial" w:hAnsi="Arial" w:cs="Arial"/>
                <w:sz w:val="18"/>
                <w:szCs w:val="18"/>
              </w:rPr>
              <w:t xml:space="preserve">The maximum number total CSI-RS ports in simultaneous NZP-CSI-RS resources is </w:t>
            </w:r>
            <w:r w:rsidRPr="00BC409C">
              <w:rPr>
                <w:rFonts w:ascii="Arial" w:hAnsi="Arial" w:cs="Arial"/>
                <w:i/>
                <w:iCs/>
                <w:sz w:val="18"/>
                <w:szCs w:val="18"/>
              </w:rPr>
              <w:t>N</w:t>
            </w:r>
            <w:r w:rsidRPr="00BC409C">
              <w:rPr>
                <w:rFonts w:ascii="Arial" w:hAnsi="Arial" w:cs="Arial"/>
                <w:sz w:val="18"/>
                <w:szCs w:val="18"/>
              </w:rPr>
              <w:t xml:space="preserve">*8, where </w:t>
            </w:r>
            <w:r w:rsidRPr="00BC409C">
              <w:rPr>
                <w:rFonts w:ascii="Arial" w:hAnsi="Arial" w:cs="Arial"/>
                <w:i/>
                <w:iCs/>
                <w:sz w:val="18"/>
                <w:szCs w:val="18"/>
              </w:rPr>
              <w:t>N</w:t>
            </w:r>
            <w:r w:rsidRPr="00BC409C">
              <w:rPr>
                <w:rFonts w:ascii="Arial" w:hAnsi="Arial" w:cs="Arial"/>
                <w:sz w:val="18"/>
                <w:szCs w:val="18"/>
              </w:rPr>
              <w:t xml:space="preserve"> = {1</w:t>
            </w:r>
            <w:proofErr w:type="gramStart"/>
            <w:r w:rsidRPr="00BC409C">
              <w:rPr>
                <w:rFonts w:ascii="Arial" w:hAnsi="Arial" w:cs="Arial"/>
                <w:sz w:val="18"/>
                <w:szCs w:val="18"/>
              </w:rPr>
              <w:t>..32</w:t>
            </w:r>
            <w:proofErr w:type="gramEnd"/>
            <w:r w:rsidRPr="00BC409C">
              <w:rPr>
                <w:rFonts w:ascii="Arial" w:hAnsi="Arial" w:cs="Arial"/>
                <w:sz w:val="18"/>
                <w:szCs w:val="18"/>
              </w:rPr>
              <w:t>}.</w:t>
            </w:r>
          </w:p>
          <w:p w14:paraId="7DE1C68B" w14:textId="77777777" w:rsidR="003A1E5F" w:rsidRPr="00BC409C" w:rsidRDefault="003A1E5F" w:rsidP="00423E00">
            <w:pPr>
              <w:pStyle w:val="B1"/>
              <w:spacing w:after="0"/>
            </w:pPr>
          </w:p>
          <w:p w14:paraId="598AC40C" w14:textId="77777777" w:rsidR="003A1E5F" w:rsidRPr="00BC409C" w:rsidRDefault="003A1E5F" w:rsidP="00423E00">
            <w:pPr>
              <w:pStyle w:val="TAN"/>
              <w:rPr>
                <w:lang w:eastAsia="zh-CN"/>
              </w:rPr>
            </w:pPr>
            <w:r w:rsidRPr="00BC409C">
              <w:rPr>
                <w:lang w:eastAsia="zh-CN"/>
              </w:rPr>
              <w:t>NOTE 1:</w:t>
            </w:r>
            <w:r w:rsidRPr="00BC409C">
              <w:tab/>
            </w:r>
            <w:r w:rsidRPr="00BC409C">
              <w:rPr>
                <w:lang w:eastAsia="zh-CN"/>
              </w:rPr>
              <w:t xml:space="preserve">For </w:t>
            </w:r>
            <w:r w:rsidRPr="00BC409C">
              <w:rPr>
                <w:i/>
                <w:iCs/>
              </w:rPr>
              <w:t>maxNumberCSI-ResourceAcrossCC-r18</w:t>
            </w:r>
            <w:r w:rsidRPr="00BC409C">
              <w:t xml:space="preserve"> and </w:t>
            </w:r>
            <w:r w:rsidRPr="00BC409C">
              <w:rPr>
                <w:i/>
                <w:iCs/>
              </w:rPr>
              <w:t>maxNumberPortsAcrossCC-r18</w:t>
            </w:r>
            <w:r w:rsidRPr="00BC409C">
              <w:rPr>
                <w:lang w:eastAsia="zh-CN"/>
              </w:rPr>
              <w:t>, NZP-CSI-RS resource and CSI-RS ports are counted for reporting settings with and without sub-configurations.</w:t>
            </w:r>
          </w:p>
          <w:p w14:paraId="3B8FDC72" w14:textId="77777777" w:rsidR="003A1E5F" w:rsidRPr="00BC409C" w:rsidRDefault="003A1E5F" w:rsidP="00423E00">
            <w:pPr>
              <w:pStyle w:val="TAN"/>
              <w:rPr>
                <w:lang w:eastAsia="zh-CN"/>
              </w:rPr>
            </w:pPr>
            <w:r w:rsidRPr="00BC409C">
              <w:rPr>
                <w:lang w:eastAsia="zh-CN"/>
              </w:rPr>
              <w:t>NOTE 2:</w:t>
            </w:r>
            <w:r w:rsidRPr="00BC409C">
              <w:tab/>
            </w:r>
            <w:r w:rsidRPr="00BC409C">
              <w:rPr>
                <w:lang w:eastAsia="zh-CN"/>
              </w:rPr>
              <w:t xml:space="preserve">If a UE reports more than one capability from </w:t>
            </w:r>
            <w:r w:rsidRPr="00BC409C">
              <w:rPr>
                <w:i/>
                <w:iCs/>
                <w:lang w:eastAsia="zh-CN"/>
              </w:rPr>
              <w:t xml:space="preserve">spatialAdaptation-CSI-FeedbackPerBC-r18, </w:t>
            </w:r>
            <w:r w:rsidRPr="00BC409C">
              <w:rPr>
                <w:i/>
                <w:iCs/>
              </w:rPr>
              <w:t>spatialAdaptation-CSI-FeedbackPUSCH-PerBC-r18</w:t>
            </w:r>
            <w:r w:rsidRPr="00BC409C">
              <w:rPr>
                <w:i/>
                <w:iCs/>
                <w:lang w:eastAsia="zh-CN"/>
              </w:rPr>
              <w:t xml:space="preserve">, </w:t>
            </w:r>
            <w:r w:rsidRPr="00BC409C">
              <w:rPr>
                <w:i/>
                <w:iCs/>
              </w:rPr>
              <w:t>spatialAdaptation-CSI-FeedbackAperiodicPerBC-r18</w:t>
            </w:r>
            <w:r w:rsidRPr="00BC409C">
              <w:rPr>
                <w:i/>
                <w:iCs/>
                <w:lang w:eastAsia="zh-CN"/>
              </w:rPr>
              <w:t xml:space="preserve">, </w:t>
            </w:r>
            <w:r w:rsidRPr="00BC409C">
              <w:rPr>
                <w:i/>
                <w:iCs/>
              </w:rPr>
              <w:t>spatialAdaptation-CSI-FeedbackPUCCH-PerBC-r18</w:t>
            </w:r>
            <w:r w:rsidRPr="00BC409C">
              <w:rPr>
                <w:i/>
                <w:iCs/>
                <w:lang w:eastAsia="zh-CN"/>
              </w:rPr>
              <w:t xml:space="preserve">, </w:t>
            </w:r>
            <w:r w:rsidRPr="00BC409C">
              <w:rPr>
                <w:i/>
                <w:iCs/>
              </w:rPr>
              <w:t>powerAdaptation-CSI-FeedbackPerBC-r18</w:t>
            </w:r>
            <w:r w:rsidRPr="00BC409C">
              <w:rPr>
                <w:i/>
                <w:iCs/>
                <w:lang w:eastAsia="zh-CN"/>
              </w:rPr>
              <w:t xml:space="preserve">, </w:t>
            </w:r>
            <w:r w:rsidRPr="00BC409C">
              <w:rPr>
                <w:i/>
                <w:iCs/>
              </w:rPr>
              <w:t>powerAdaptation-CSI-FeedbackPUSCH-PerBC-r18</w:t>
            </w:r>
            <w:r w:rsidRPr="00BC409C">
              <w:rPr>
                <w:i/>
                <w:iCs/>
                <w:lang w:eastAsia="zh-CN"/>
              </w:rPr>
              <w:t xml:space="preserve">, </w:t>
            </w:r>
            <w:r w:rsidRPr="00BC409C">
              <w:rPr>
                <w:i/>
                <w:iCs/>
              </w:rPr>
              <w:t>powerAdaptation-CSI-FeedbackAperiodicPerBC-r18</w:t>
            </w:r>
            <w:r w:rsidRPr="00BC409C">
              <w:rPr>
                <w:i/>
                <w:iCs/>
                <w:lang w:eastAsia="zh-CN"/>
              </w:rPr>
              <w:t xml:space="preserve">, </w:t>
            </w:r>
            <w:r w:rsidRPr="00BC409C">
              <w:rPr>
                <w:i/>
                <w:iCs/>
              </w:rPr>
              <w:t>powerAdaptation-CSI-FeedbackPUCCH-PerBC-r18</w:t>
            </w:r>
            <w:r w:rsidRPr="00BC409C">
              <w:t xml:space="preserve"> </w:t>
            </w:r>
            <w:r w:rsidRPr="00BC409C">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1908E452" w14:textId="77777777" w:rsidR="003A1E5F" w:rsidRPr="00BC409C" w:rsidRDefault="003A1E5F" w:rsidP="00423E00">
            <w:pPr>
              <w:pStyle w:val="TAN"/>
              <w:rPr>
                <w:rFonts w:cs="Arial"/>
                <w:szCs w:val="18"/>
              </w:rPr>
            </w:pPr>
            <w:r w:rsidRPr="00BC409C">
              <w:rPr>
                <w:lang w:eastAsia="zh-CN"/>
              </w:rPr>
              <w:t>NOTE 3:</w:t>
            </w:r>
            <w:r w:rsidRPr="00BC409C">
              <w:tab/>
            </w:r>
            <w:r w:rsidRPr="00BC409C">
              <w:rPr>
                <w:rFonts w:cs="Arial"/>
                <w:szCs w:val="18"/>
              </w:rPr>
              <w:t xml:space="preserve">If a UE reports more than one capability from </w:t>
            </w:r>
            <w:r w:rsidRPr="00BC409C">
              <w:rPr>
                <w:rFonts w:cs="Arial"/>
                <w:i/>
                <w:iCs/>
                <w:szCs w:val="18"/>
              </w:rPr>
              <w:t>spatialAdaptation-CSI-FeedbackPUSCH-PerBC-r18</w:t>
            </w:r>
            <w:r w:rsidRPr="00BC409C">
              <w:rPr>
                <w:rFonts w:cs="Arial"/>
                <w:szCs w:val="18"/>
              </w:rPr>
              <w:t xml:space="preserve">, </w:t>
            </w:r>
            <w:r w:rsidRPr="00BC409C">
              <w:rPr>
                <w:rFonts w:cs="Arial"/>
                <w:i/>
                <w:iCs/>
                <w:szCs w:val="18"/>
              </w:rPr>
              <w:t>spatialAdaptation-CSI-FeedbackPUCCH-PerBC-r18</w:t>
            </w:r>
            <w:r w:rsidRPr="00BC409C">
              <w:rPr>
                <w:rFonts w:cs="Arial"/>
                <w:szCs w:val="18"/>
              </w:rPr>
              <w:t xml:space="preserve">, </w:t>
            </w:r>
            <w:r w:rsidRPr="00BC409C">
              <w:rPr>
                <w:bCs/>
                <w:i/>
              </w:rPr>
              <w:t xml:space="preserve">powerAdaptation-CSI-FeedbackPUSCH-PerBC-r18 </w:t>
            </w:r>
            <w:r w:rsidRPr="00BC409C">
              <w:rPr>
                <w:rFonts w:cs="Arial"/>
                <w:bCs/>
                <w:szCs w:val="18"/>
              </w:rPr>
              <w:t xml:space="preserve">and </w:t>
            </w:r>
            <w:r w:rsidRPr="00BC409C">
              <w:rPr>
                <w:bCs/>
                <w:i/>
              </w:rPr>
              <w:t>powerAdaptation-CSI-FeedbackPUCCH-PerBC-r18</w:t>
            </w:r>
            <w:r w:rsidRPr="00BC409C">
              <w:rPr>
                <w:rFonts w:cs="Arial"/>
                <w:szCs w:val="18"/>
              </w:rPr>
              <w:t xml:space="preserve"> and if the UE is configured with CSI report settings with sub-configurations corresponding to a subset of the reported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052BEEA4" w14:textId="77777777" w:rsidR="003A1E5F" w:rsidRPr="00BC409C" w:rsidRDefault="003A1E5F" w:rsidP="00423E00">
            <w:pPr>
              <w:pStyle w:val="TAN"/>
              <w:rPr>
                <w:lang w:eastAsia="zh-CN"/>
              </w:rPr>
            </w:pPr>
            <w:r w:rsidRPr="00BC409C">
              <w:rPr>
                <w:lang w:eastAsia="zh-CN"/>
              </w:rPr>
              <w:t>NOTE 4:</w:t>
            </w:r>
            <w:r w:rsidRPr="00BC409C">
              <w:tab/>
            </w:r>
            <w:r w:rsidRPr="00BC409C">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r w:rsidRPr="00BC409C">
              <w:rPr>
                <w:i/>
              </w:rPr>
              <w:t>csi-RS-IM-ReceptionForFeedbackPerBandComb</w:t>
            </w:r>
            <w:r w:rsidRPr="00BC409C">
              <w:rPr>
                <w:lang w:eastAsia="zh-CN"/>
              </w:rPr>
              <w:t>.</w:t>
            </w:r>
          </w:p>
          <w:p w14:paraId="016EBCAF" w14:textId="77777777" w:rsidR="003A1E5F" w:rsidRPr="00BC409C" w:rsidRDefault="003A1E5F" w:rsidP="00423E00">
            <w:pPr>
              <w:pStyle w:val="TAN"/>
              <w:rPr>
                <w:lang w:eastAsia="zh-CN"/>
              </w:rPr>
            </w:pPr>
          </w:p>
          <w:p w14:paraId="10493468" w14:textId="77777777" w:rsidR="003A1E5F" w:rsidRPr="00BC409C" w:rsidRDefault="003A1E5F" w:rsidP="00423E00">
            <w:pPr>
              <w:pStyle w:val="TAL"/>
              <w:rPr>
                <w:b/>
                <w:i/>
              </w:rPr>
            </w:pPr>
            <w:r w:rsidRPr="00BC409C">
              <w:rPr>
                <w:rFonts w:cs="Arial"/>
                <w:szCs w:val="18"/>
              </w:rPr>
              <w:t xml:space="preserve">A UE supporting this feature shall also indicate support of </w:t>
            </w:r>
            <w:r w:rsidRPr="00BC409C">
              <w:rPr>
                <w:i/>
                <w:iCs/>
                <w:lang w:eastAsia="zh-CN"/>
              </w:rPr>
              <w:t>csi-ReportFramework</w:t>
            </w:r>
            <w:r w:rsidRPr="00BC409C">
              <w:rPr>
                <w:lang w:eastAsia="zh-CN"/>
              </w:rPr>
              <w:t xml:space="preserve">, </w:t>
            </w:r>
            <w:r w:rsidRPr="00BC409C">
              <w:rPr>
                <w:i/>
              </w:rPr>
              <w:t>sp-CSI-ReportPUCCH</w:t>
            </w:r>
            <w:r w:rsidRPr="00BC409C">
              <w:rPr>
                <w:lang w:eastAsia="zh-CN"/>
              </w:rPr>
              <w:t xml:space="preserve"> and</w:t>
            </w:r>
            <w:r w:rsidRPr="00BC409C">
              <w:rPr>
                <w:rFonts w:cs="Arial"/>
                <w:i/>
                <w:iCs/>
                <w:szCs w:val="18"/>
              </w:rPr>
              <w:t xml:space="preserve"> powerAdaptation-CSI-FeedbackPUCCH-r18</w:t>
            </w:r>
            <w:r w:rsidRPr="00BC409C">
              <w:rPr>
                <w:rFonts w:cs="Arial"/>
                <w:szCs w:val="18"/>
              </w:rPr>
              <w:t>.</w:t>
            </w:r>
          </w:p>
        </w:tc>
        <w:tc>
          <w:tcPr>
            <w:tcW w:w="709" w:type="dxa"/>
          </w:tcPr>
          <w:p w14:paraId="636C4169" w14:textId="77777777" w:rsidR="003A1E5F" w:rsidRPr="00BC409C" w:rsidRDefault="003A1E5F" w:rsidP="00423E00">
            <w:pPr>
              <w:pStyle w:val="TAL"/>
              <w:jc w:val="center"/>
              <w:rPr>
                <w:rFonts w:cs="Arial"/>
                <w:szCs w:val="18"/>
              </w:rPr>
            </w:pPr>
            <w:r w:rsidRPr="00BC409C">
              <w:t>BC</w:t>
            </w:r>
          </w:p>
        </w:tc>
        <w:tc>
          <w:tcPr>
            <w:tcW w:w="567" w:type="dxa"/>
          </w:tcPr>
          <w:p w14:paraId="4B16575C" w14:textId="77777777" w:rsidR="003A1E5F" w:rsidRPr="00BC409C" w:rsidRDefault="003A1E5F" w:rsidP="00423E00">
            <w:pPr>
              <w:pStyle w:val="TAL"/>
              <w:jc w:val="center"/>
              <w:rPr>
                <w:rFonts w:cs="Arial"/>
                <w:szCs w:val="18"/>
              </w:rPr>
            </w:pPr>
            <w:r w:rsidRPr="00BC409C">
              <w:t>No</w:t>
            </w:r>
          </w:p>
        </w:tc>
        <w:tc>
          <w:tcPr>
            <w:tcW w:w="709" w:type="dxa"/>
          </w:tcPr>
          <w:p w14:paraId="33225078" w14:textId="77777777" w:rsidR="003A1E5F" w:rsidRPr="00BC409C" w:rsidRDefault="003A1E5F" w:rsidP="00423E00">
            <w:pPr>
              <w:pStyle w:val="TAL"/>
              <w:jc w:val="center"/>
              <w:rPr>
                <w:bCs/>
                <w:iCs/>
              </w:rPr>
            </w:pPr>
            <w:r w:rsidRPr="00BC409C">
              <w:rPr>
                <w:bCs/>
                <w:iCs/>
              </w:rPr>
              <w:t>N/A</w:t>
            </w:r>
          </w:p>
        </w:tc>
        <w:tc>
          <w:tcPr>
            <w:tcW w:w="728" w:type="dxa"/>
          </w:tcPr>
          <w:p w14:paraId="4675E296" w14:textId="77777777" w:rsidR="003A1E5F" w:rsidRPr="00BC409C" w:rsidRDefault="003A1E5F" w:rsidP="00423E00">
            <w:pPr>
              <w:pStyle w:val="TAL"/>
              <w:jc w:val="center"/>
              <w:rPr>
                <w:bCs/>
                <w:iCs/>
              </w:rPr>
            </w:pPr>
            <w:r w:rsidRPr="00BC409C">
              <w:rPr>
                <w:bCs/>
                <w:iCs/>
              </w:rPr>
              <w:t>N/A</w:t>
            </w:r>
          </w:p>
        </w:tc>
      </w:tr>
      <w:tr w:rsidR="003A1E5F" w:rsidRPr="00BC409C" w14:paraId="5F920BEB" w14:textId="77777777" w:rsidTr="00423E00">
        <w:trPr>
          <w:cantSplit/>
          <w:tblHeader/>
        </w:trPr>
        <w:tc>
          <w:tcPr>
            <w:tcW w:w="6917" w:type="dxa"/>
          </w:tcPr>
          <w:p w14:paraId="2D25EC2F" w14:textId="77777777" w:rsidR="003A1E5F" w:rsidRPr="00BC409C" w:rsidRDefault="003A1E5F" w:rsidP="00423E00">
            <w:pPr>
              <w:pStyle w:val="TAL"/>
              <w:rPr>
                <w:b/>
                <w:i/>
              </w:rPr>
            </w:pPr>
            <w:r w:rsidRPr="00BC409C">
              <w:rPr>
                <w:b/>
                <w:i/>
              </w:rPr>
              <w:lastRenderedPageBreak/>
              <w:t>powerAdaptation-CSI-FeedbackPUSCH-PerBC-r18</w:t>
            </w:r>
          </w:p>
          <w:p w14:paraId="22E28711" w14:textId="77777777" w:rsidR="003A1E5F" w:rsidRPr="00BC409C" w:rsidRDefault="003A1E5F" w:rsidP="00423E00">
            <w:pPr>
              <w:pStyle w:val="TAL"/>
              <w:rPr>
                <w:rFonts w:cs="Arial"/>
                <w:szCs w:val="18"/>
                <w:lang w:eastAsia="zh-CN"/>
              </w:rPr>
            </w:pPr>
            <w:r w:rsidRPr="00BC409C">
              <w:rPr>
                <w:bCs/>
                <w:iCs/>
              </w:rPr>
              <w:t xml:space="preserve">Indicates whether the UE supports </w:t>
            </w:r>
            <w:r w:rsidRPr="00BC409C">
              <w:rPr>
                <w:rFonts w:cs="Arial"/>
                <w:szCs w:val="18"/>
                <w:lang w:eastAsia="zh-CN"/>
              </w:rPr>
              <w:t xml:space="preserve">power domain adaptation with CSI feedback based on CSI report sub-configuration(s) for semi-persistent CSI reporting on PUSCH and single-panel type1 codebook. The UE also supports </w:t>
            </w:r>
            <w:r w:rsidRPr="00BC409C">
              <w:rPr>
                <w:rFonts w:eastAsiaTheme="minorEastAsia" w:cs="Arial"/>
                <w:szCs w:val="18"/>
                <w:lang w:eastAsia="zh-CN"/>
              </w:rPr>
              <w:t>CSI feedback based on CSI report sub-configuration(s), each containing one power offset for semi-persistent CSI reporting.</w:t>
            </w:r>
            <w:r w:rsidRPr="00BC409C">
              <w:rPr>
                <w:rFonts w:cs="Arial"/>
                <w:szCs w:val="18"/>
                <w:lang w:eastAsia="zh-CN"/>
              </w:rPr>
              <w:t xml:space="preserve"> This capability signalling comprises the following parameters:</w:t>
            </w:r>
          </w:p>
          <w:p w14:paraId="67644F4C"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maxNumberCSI-ResourceAcrossCC-r18</w:t>
            </w:r>
            <w:r w:rsidRPr="00BC409C">
              <w:rPr>
                <w:rFonts w:ascii="Arial" w:hAnsi="Arial" w:cs="Arial"/>
                <w:sz w:val="18"/>
                <w:szCs w:val="18"/>
              </w:rPr>
              <w:t xml:space="preserve"> indicates the maximum number of simultaneous NZP-CSI-RS resources in active BWPs across all CCs within a band combination;</w:t>
            </w:r>
          </w:p>
          <w:p w14:paraId="0E42F253"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i/>
                <w:sz w:val="18"/>
                <w:szCs w:val="18"/>
              </w:rPr>
              <w:t>maxNumberPortsAcrossCC-r18</w:t>
            </w:r>
            <w:proofErr w:type="gramEnd"/>
            <w:r w:rsidRPr="00BC409C">
              <w:rPr>
                <w:rFonts w:ascii="Arial" w:hAnsi="Arial" w:cs="Arial"/>
                <w:i/>
                <w:sz w:val="18"/>
                <w:szCs w:val="18"/>
              </w:rPr>
              <w:t xml:space="preserve"> </w:t>
            </w:r>
            <w:r w:rsidRPr="00BC409C">
              <w:rPr>
                <w:rFonts w:ascii="Arial" w:hAnsi="Arial" w:cs="Arial"/>
                <w:sz w:val="18"/>
                <w:szCs w:val="18"/>
              </w:rPr>
              <w:t xml:space="preserve">indicates index </w:t>
            </w:r>
            <w:r w:rsidRPr="00BC409C">
              <w:rPr>
                <w:rFonts w:ascii="Arial" w:hAnsi="Arial" w:cs="Arial"/>
                <w:i/>
                <w:iCs/>
                <w:sz w:val="18"/>
                <w:szCs w:val="18"/>
              </w:rPr>
              <w:t>N</w:t>
            </w:r>
            <w:r w:rsidRPr="00BC409C">
              <w:rPr>
                <w:rFonts w:ascii="Arial" w:hAnsi="Arial" w:cs="Arial"/>
                <w:sz w:val="18"/>
                <w:szCs w:val="18"/>
              </w:rPr>
              <w:t xml:space="preserve"> of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 xml:space="preserve">total CSI-RS ports in simultaneous NZP-CSI-RS resources in active BWPs across all CCs within a band combination. The maximum number total CSI-RS ports in simultaneous NZP-CSI-RS resources is </w:t>
            </w:r>
            <w:r w:rsidRPr="00BC409C">
              <w:rPr>
                <w:rFonts w:ascii="Arial" w:hAnsi="Arial" w:cs="Arial"/>
                <w:i/>
                <w:iCs/>
                <w:sz w:val="18"/>
                <w:szCs w:val="18"/>
              </w:rPr>
              <w:t>N</w:t>
            </w:r>
            <w:r w:rsidRPr="00BC409C">
              <w:rPr>
                <w:rFonts w:ascii="Arial" w:hAnsi="Arial" w:cs="Arial"/>
                <w:sz w:val="18"/>
                <w:szCs w:val="18"/>
              </w:rPr>
              <w:t xml:space="preserve">*8, where </w:t>
            </w:r>
            <w:r w:rsidRPr="00BC409C">
              <w:rPr>
                <w:rFonts w:ascii="Arial" w:hAnsi="Arial" w:cs="Arial"/>
                <w:i/>
                <w:iCs/>
                <w:sz w:val="18"/>
                <w:szCs w:val="18"/>
              </w:rPr>
              <w:t>N</w:t>
            </w:r>
            <w:r w:rsidRPr="00BC409C">
              <w:rPr>
                <w:rFonts w:ascii="Arial" w:hAnsi="Arial" w:cs="Arial"/>
                <w:sz w:val="18"/>
                <w:szCs w:val="18"/>
              </w:rPr>
              <w:t xml:space="preserve"> = {1</w:t>
            </w:r>
            <w:proofErr w:type="gramStart"/>
            <w:r w:rsidRPr="00BC409C">
              <w:rPr>
                <w:rFonts w:ascii="Arial" w:hAnsi="Arial" w:cs="Arial"/>
                <w:sz w:val="18"/>
                <w:szCs w:val="18"/>
              </w:rPr>
              <w:t>..32</w:t>
            </w:r>
            <w:proofErr w:type="gramEnd"/>
            <w:r w:rsidRPr="00BC409C">
              <w:rPr>
                <w:rFonts w:ascii="Arial" w:hAnsi="Arial" w:cs="Arial"/>
                <w:sz w:val="18"/>
                <w:szCs w:val="18"/>
              </w:rPr>
              <w:t>}.</w:t>
            </w:r>
          </w:p>
          <w:p w14:paraId="39571A37" w14:textId="77777777" w:rsidR="003A1E5F" w:rsidRPr="00BC409C" w:rsidRDefault="003A1E5F" w:rsidP="00423E00">
            <w:pPr>
              <w:pStyle w:val="B1"/>
              <w:spacing w:after="0"/>
              <w:rPr>
                <w:rFonts w:ascii="Arial" w:hAnsi="Arial" w:cs="Arial"/>
                <w:sz w:val="18"/>
                <w:szCs w:val="18"/>
              </w:rPr>
            </w:pPr>
          </w:p>
          <w:p w14:paraId="5D95956F" w14:textId="77777777" w:rsidR="003A1E5F" w:rsidRPr="00BC409C" w:rsidRDefault="003A1E5F" w:rsidP="00423E00">
            <w:pPr>
              <w:pStyle w:val="TAN"/>
              <w:rPr>
                <w:lang w:eastAsia="zh-CN"/>
              </w:rPr>
            </w:pPr>
            <w:r w:rsidRPr="00BC409C">
              <w:rPr>
                <w:lang w:eastAsia="zh-CN"/>
              </w:rPr>
              <w:t>NOTE 1:</w:t>
            </w:r>
            <w:r w:rsidRPr="00BC409C">
              <w:tab/>
            </w:r>
            <w:r w:rsidRPr="00BC409C">
              <w:rPr>
                <w:lang w:eastAsia="zh-CN"/>
              </w:rPr>
              <w:t xml:space="preserve">For </w:t>
            </w:r>
            <w:r w:rsidRPr="00BC409C">
              <w:rPr>
                <w:i/>
                <w:iCs/>
              </w:rPr>
              <w:t>maxNumberCSI-ResourceAcrossCC-r18</w:t>
            </w:r>
            <w:r w:rsidRPr="00BC409C">
              <w:t xml:space="preserve"> and </w:t>
            </w:r>
            <w:r w:rsidRPr="00BC409C">
              <w:rPr>
                <w:i/>
                <w:iCs/>
              </w:rPr>
              <w:t>maxNumberPortsAcrossCC-r18</w:t>
            </w:r>
            <w:r w:rsidRPr="00BC409C">
              <w:rPr>
                <w:lang w:eastAsia="zh-CN"/>
              </w:rPr>
              <w:t>, NZP-CSI-RS resource and CSI-RS ports are counted for reporting settings with and without sub-configurations.</w:t>
            </w:r>
          </w:p>
          <w:p w14:paraId="4E929AEA" w14:textId="77777777" w:rsidR="003A1E5F" w:rsidRPr="00BC409C" w:rsidRDefault="003A1E5F" w:rsidP="00423E00">
            <w:pPr>
              <w:pStyle w:val="TAN"/>
              <w:rPr>
                <w:lang w:eastAsia="zh-CN"/>
              </w:rPr>
            </w:pPr>
            <w:r w:rsidRPr="00BC409C">
              <w:rPr>
                <w:lang w:eastAsia="zh-CN"/>
              </w:rPr>
              <w:t>NOTE 2:</w:t>
            </w:r>
            <w:r w:rsidRPr="00BC409C">
              <w:tab/>
            </w:r>
            <w:r w:rsidRPr="00BC409C">
              <w:rPr>
                <w:lang w:eastAsia="zh-CN"/>
              </w:rPr>
              <w:t xml:space="preserve">If a UE reports more than one capability from </w:t>
            </w:r>
            <w:r w:rsidRPr="00BC409C">
              <w:rPr>
                <w:i/>
                <w:iCs/>
                <w:lang w:eastAsia="zh-CN"/>
              </w:rPr>
              <w:t xml:space="preserve">spatialAdaptation-CSI-FeedbackPerBC-r18, </w:t>
            </w:r>
            <w:r w:rsidRPr="00BC409C">
              <w:rPr>
                <w:i/>
                <w:iCs/>
              </w:rPr>
              <w:t>spatialAdaptation-CSI-FeedbackPUSCH-PerBC-r18</w:t>
            </w:r>
            <w:r w:rsidRPr="00BC409C">
              <w:rPr>
                <w:i/>
                <w:iCs/>
                <w:lang w:eastAsia="zh-CN"/>
              </w:rPr>
              <w:t xml:space="preserve">, </w:t>
            </w:r>
            <w:r w:rsidRPr="00BC409C">
              <w:rPr>
                <w:i/>
                <w:iCs/>
              </w:rPr>
              <w:t>spatialAdaptation-CSI-FeedbackAperiodicPerBC-r18</w:t>
            </w:r>
            <w:r w:rsidRPr="00BC409C">
              <w:rPr>
                <w:i/>
                <w:iCs/>
                <w:lang w:eastAsia="zh-CN"/>
              </w:rPr>
              <w:t xml:space="preserve">, </w:t>
            </w:r>
            <w:r w:rsidRPr="00BC409C">
              <w:rPr>
                <w:i/>
                <w:iCs/>
              </w:rPr>
              <w:t>spatialAdaptation-CSI-FeedbackPUCCH-PerBC-r18</w:t>
            </w:r>
            <w:r w:rsidRPr="00BC409C">
              <w:rPr>
                <w:i/>
                <w:iCs/>
                <w:lang w:eastAsia="zh-CN"/>
              </w:rPr>
              <w:t xml:space="preserve">, </w:t>
            </w:r>
            <w:r w:rsidRPr="00BC409C">
              <w:rPr>
                <w:i/>
                <w:iCs/>
              </w:rPr>
              <w:t>powerAdaptation-CSI-FeedbackPerBC-r18</w:t>
            </w:r>
            <w:r w:rsidRPr="00BC409C">
              <w:rPr>
                <w:i/>
                <w:iCs/>
                <w:lang w:eastAsia="zh-CN"/>
              </w:rPr>
              <w:t xml:space="preserve">, </w:t>
            </w:r>
            <w:r w:rsidRPr="00BC409C">
              <w:rPr>
                <w:i/>
                <w:iCs/>
              </w:rPr>
              <w:t>powerAdaptation-CSI-FeedbackPUSCH-PerBC-r18</w:t>
            </w:r>
            <w:r w:rsidRPr="00BC409C">
              <w:rPr>
                <w:i/>
                <w:iCs/>
                <w:lang w:eastAsia="zh-CN"/>
              </w:rPr>
              <w:t xml:space="preserve">, </w:t>
            </w:r>
            <w:r w:rsidRPr="00BC409C">
              <w:rPr>
                <w:i/>
                <w:iCs/>
              </w:rPr>
              <w:t>powerAdaptation-CSI-FeedbackAperiodicPerBC-r18</w:t>
            </w:r>
            <w:r w:rsidRPr="00BC409C">
              <w:rPr>
                <w:i/>
                <w:iCs/>
                <w:lang w:eastAsia="zh-CN"/>
              </w:rPr>
              <w:t xml:space="preserve">, </w:t>
            </w:r>
            <w:r w:rsidRPr="00BC409C">
              <w:rPr>
                <w:i/>
                <w:iCs/>
              </w:rPr>
              <w:t>powerAdaptation-CSI-FeedbackPUCCH-PerBC-r18</w:t>
            </w:r>
            <w:r w:rsidRPr="00BC409C">
              <w:t xml:space="preserve"> </w:t>
            </w:r>
            <w:r w:rsidRPr="00BC409C">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694DE9CF" w14:textId="77777777" w:rsidR="003A1E5F" w:rsidRPr="00BC409C" w:rsidRDefault="003A1E5F" w:rsidP="00423E00">
            <w:pPr>
              <w:pStyle w:val="TAN"/>
              <w:rPr>
                <w:rFonts w:cs="Arial"/>
                <w:szCs w:val="18"/>
              </w:rPr>
            </w:pPr>
            <w:r w:rsidRPr="00BC409C">
              <w:rPr>
                <w:lang w:eastAsia="zh-CN"/>
              </w:rPr>
              <w:t>NOTE 3:</w:t>
            </w:r>
            <w:r w:rsidRPr="00BC409C">
              <w:tab/>
            </w:r>
            <w:r w:rsidRPr="00BC409C">
              <w:rPr>
                <w:rFonts w:cs="Arial"/>
                <w:szCs w:val="18"/>
              </w:rPr>
              <w:t xml:space="preserve">If a UE reports more than one capability from </w:t>
            </w:r>
            <w:r w:rsidRPr="00BC409C">
              <w:rPr>
                <w:rFonts w:cs="Arial"/>
                <w:i/>
                <w:iCs/>
                <w:szCs w:val="18"/>
              </w:rPr>
              <w:t>spatialAdaptation-CSI-FeedbackPUSCH-PerBC-r18</w:t>
            </w:r>
            <w:r w:rsidRPr="00BC409C">
              <w:rPr>
                <w:rFonts w:cs="Arial"/>
                <w:szCs w:val="18"/>
              </w:rPr>
              <w:t xml:space="preserve">, </w:t>
            </w:r>
            <w:r w:rsidRPr="00BC409C">
              <w:rPr>
                <w:rFonts w:cs="Arial"/>
                <w:i/>
                <w:iCs/>
                <w:szCs w:val="18"/>
              </w:rPr>
              <w:t>spatialAdaptation-CSI-FeedbackPUCCH-PerBC-r18</w:t>
            </w:r>
            <w:r w:rsidRPr="00BC409C">
              <w:rPr>
                <w:rFonts w:cs="Arial"/>
                <w:szCs w:val="18"/>
              </w:rPr>
              <w:t xml:space="preserve">, </w:t>
            </w:r>
            <w:r w:rsidRPr="00BC409C">
              <w:rPr>
                <w:bCs/>
                <w:i/>
              </w:rPr>
              <w:t xml:space="preserve">powerAdaptation-CSI-FeedbackPUSCH-PerBC-r18 </w:t>
            </w:r>
            <w:r w:rsidRPr="00BC409C">
              <w:rPr>
                <w:rFonts w:cs="Arial"/>
                <w:bCs/>
                <w:szCs w:val="18"/>
              </w:rPr>
              <w:t xml:space="preserve">and </w:t>
            </w:r>
            <w:r w:rsidRPr="00BC409C">
              <w:rPr>
                <w:bCs/>
                <w:i/>
              </w:rPr>
              <w:t>powerAdaptation-CSI-FeedbackPUCCH-PerBC-r18</w:t>
            </w:r>
            <w:r w:rsidRPr="00BC409C">
              <w:rPr>
                <w:rFonts w:cs="Arial"/>
                <w:szCs w:val="18"/>
              </w:rPr>
              <w:t xml:space="preserve"> and if the UE is configured with CSI report settings with sub-configurations corresponding to a subset of the reported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6D0F8C21" w14:textId="77777777" w:rsidR="003A1E5F" w:rsidRPr="00BC409C" w:rsidRDefault="003A1E5F" w:rsidP="00423E00">
            <w:pPr>
              <w:pStyle w:val="TAN"/>
              <w:rPr>
                <w:lang w:eastAsia="zh-CN"/>
              </w:rPr>
            </w:pPr>
            <w:r w:rsidRPr="00BC409C">
              <w:rPr>
                <w:lang w:eastAsia="zh-CN"/>
              </w:rPr>
              <w:t>NOTE 4:</w:t>
            </w:r>
            <w:r w:rsidRPr="00BC409C">
              <w:tab/>
            </w:r>
            <w:r w:rsidRPr="00BC409C">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r w:rsidRPr="00BC409C">
              <w:rPr>
                <w:i/>
              </w:rPr>
              <w:t>csi-RS-IM-ReceptionForFeedbackPerBandComb</w:t>
            </w:r>
            <w:r w:rsidRPr="00BC409C">
              <w:rPr>
                <w:lang w:eastAsia="zh-CN"/>
              </w:rPr>
              <w:t>.</w:t>
            </w:r>
          </w:p>
          <w:p w14:paraId="087FB757" w14:textId="77777777" w:rsidR="003A1E5F" w:rsidRPr="00BC409C" w:rsidRDefault="003A1E5F" w:rsidP="00423E00">
            <w:pPr>
              <w:pStyle w:val="TAN"/>
              <w:rPr>
                <w:lang w:eastAsia="zh-CN"/>
              </w:rPr>
            </w:pPr>
          </w:p>
          <w:p w14:paraId="26A946EB" w14:textId="77777777" w:rsidR="003A1E5F" w:rsidRPr="00BC409C" w:rsidRDefault="003A1E5F" w:rsidP="00423E00">
            <w:pPr>
              <w:pStyle w:val="TAL"/>
              <w:rPr>
                <w:b/>
                <w:i/>
              </w:rPr>
            </w:pPr>
            <w:r w:rsidRPr="00BC409C">
              <w:rPr>
                <w:rFonts w:cs="Arial"/>
                <w:szCs w:val="18"/>
              </w:rPr>
              <w:t xml:space="preserve">A UE supporting this feature shall also indicate support of </w:t>
            </w:r>
            <w:r w:rsidRPr="00BC409C">
              <w:rPr>
                <w:i/>
                <w:iCs/>
                <w:lang w:eastAsia="zh-CN"/>
              </w:rPr>
              <w:t>csi-ReportFramework</w:t>
            </w:r>
            <w:r w:rsidRPr="00BC409C">
              <w:rPr>
                <w:lang w:eastAsia="zh-CN"/>
              </w:rPr>
              <w:t xml:space="preserve">, </w:t>
            </w:r>
            <w:r w:rsidRPr="00BC409C">
              <w:rPr>
                <w:i/>
              </w:rPr>
              <w:t>sp-CSI-ReportPUSCH</w:t>
            </w:r>
            <w:r w:rsidRPr="00BC409C">
              <w:rPr>
                <w:lang w:eastAsia="zh-CN"/>
              </w:rPr>
              <w:t xml:space="preserve"> and</w:t>
            </w:r>
            <w:r w:rsidRPr="00BC409C">
              <w:rPr>
                <w:rFonts w:cs="Arial"/>
                <w:i/>
                <w:iCs/>
                <w:szCs w:val="18"/>
              </w:rPr>
              <w:t xml:space="preserve"> powerAdaptation-CSI-FeedbackPUSCH-r18</w:t>
            </w:r>
            <w:r w:rsidRPr="00BC409C">
              <w:rPr>
                <w:rFonts w:cs="Arial"/>
                <w:szCs w:val="18"/>
              </w:rPr>
              <w:t>.</w:t>
            </w:r>
          </w:p>
        </w:tc>
        <w:tc>
          <w:tcPr>
            <w:tcW w:w="709" w:type="dxa"/>
          </w:tcPr>
          <w:p w14:paraId="471275B2" w14:textId="77777777" w:rsidR="003A1E5F" w:rsidRPr="00BC409C" w:rsidRDefault="003A1E5F" w:rsidP="00423E00">
            <w:pPr>
              <w:pStyle w:val="TAL"/>
              <w:jc w:val="center"/>
              <w:rPr>
                <w:rFonts w:cs="Arial"/>
                <w:szCs w:val="18"/>
              </w:rPr>
            </w:pPr>
            <w:r w:rsidRPr="00BC409C">
              <w:t>BC</w:t>
            </w:r>
          </w:p>
        </w:tc>
        <w:tc>
          <w:tcPr>
            <w:tcW w:w="567" w:type="dxa"/>
          </w:tcPr>
          <w:p w14:paraId="2A39FCB7" w14:textId="77777777" w:rsidR="003A1E5F" w:rsidRPr="00BC409C" w:rsidRDefault="003A1E5F" w:rsidP="00423E00">
            <w:pPr>
              <w:pStyle w:val="TAL"/>
              <w:jc w:val="center"/>
              <w:rPr>
                <w:rFonts w:cs="Arial"/>
                <w:szCs w:val="18"/>
              </w:rPr>
            </w:pPr>
            <w:r w:rsidRPr="00BC409C">
              <w:t>No</w:t>
            </w:r>
          </w:p>
        </w:tc>
        <w:tc>
          <w:tcPr>
            <w:tcW w:w="709" w:type="dxa"/>
          </w:tcPr>
          <w:p w14:paraId="0DA0C429" w14:textId="77777777" w:rsidR="003A1E5F" w:rsidRPr="00BC409C" w:rsidRDefault="003A1E5F" w:rsidP="00423E00">
            <w:pPr>
              <w:pStyle w:val="TAL"/>
              <w:jc w:val="center"/>
              <w:rPr>
                <w:bCs/>
                <w:iCs/>
              </w:rPr>
            </w:pPr>
            <w:r w:rsidRPr="00BC409C">
              <w:rPr>
                <w:bCs/>
                <w:iCs/>
              </w:rPr>
              <w:t>N/A</w:t>
            </w:r>
          </w:p>
        </w:tc>
        <w:tc>
          <w:tcPr>
            <w:tcW w:w="728" w:type="dxa"/>
          </w:tcPr>
          <w:p w14:paraId="6B921DE7" w14:textId="77777777" w:rsidR="003A1E5F" w:rsidRPr="00BC409C" w:rsidRDefault="003A1E5F" w:rsidP="00423E00">
            <w:pPr>
              <w:pStyle w:val="TAL"/>
              <w:jc w:val="center"/>
              <w:rPr>
                <w:bCs/>
                <w:iCs/>
              </w:rPr>
            </w:pPr>
            <w:r w:rsidRPr="00BC409C">
              <w:rPr>
                <w:bCs/>
                <w:iCs/>
              </w:rPr>
              <w:t>N/A</w:t>
            </w:r>
          </w:p>
        </w:tc>
      </w:tr>
      <w:tr w:rsidR="003A1E5F" w:rsidRPr="00BC409C" w14:paraId="53AB0CEE" w14:textId="77777777" w:rsidTr="00423E00">
        <w:trPr>
          <w:cantSplit/>
          <w:tblHeader/>
        </w:trPr>
        <w:tc>
          <w:tcPr>
            <w:tcW w:w="6917" w:type="dxa"/>
          </w:tcPr>
          <w:p w14:paraId="00E030E2" w14:textId="77777777" w:rsidR="003A1E5F" w:rsidRPr="00BC409C" w:rsidRDefault="003A1E5F" w:rsidP="00423E00">
            <w:pPr>
              <w:pStyle w:val="TAL"/>
              <w:rPr>
                <w:b/>
                <w:i/>
              </w:rPr>
            </w:pPr>
            <w:r w:rsidRPr="00BC409C">
              <w:rPr>
                <w:b/>
                <w:i/>
              </w:rPr>
              <w:t>prioSCellPRACH-OverSP-PeriodicSRS-Support-r17</w:t>
            </w:r>
          </w:p>
          <w:p w14:paraId="33C000E7" w14:textId="77777777" w:rsidR="003A1E5F" w:rsidRPr="00BC409C" w:rsidRDefault="003A1E5F" w:rsidP="00423E00">
            <w:pPr>
              <w:pStyle w:val="TAL"/>
            </w:pPr>
            <w:r w:rsidRPr="00BC409C">
              <w:t xml:space="preserve">Indicates whether the UE supports RRC configuration </w:t>
            </w:r>
            <w:r w:rsidRPr="00BC409C">
              <w:rPr>
                <w:i/>
                <w:iCs/>
              </w:rPr>
              <w:t>prioSCellPRACH-OverSP-PeriodicSRS</w:t>
            </w:r>
            <w:r w:rsidRPr="00BC409C">
              <w:t xml:space="preserve"> as specified in TS 38.331 [9].</w:t>
            </w:r>
          </w:p>
        </w:tc>
        <w:tc>
          <w:tcPr>
            <w:tcW w:w="709" w:type="dxa"/>
          </w:tcPr>
          <w:p w14:paraId="67EF7D9A" w14:textId="77777777" w:rsidR="003A1E5F" w:rsidRPr="00BC409C" w:rsidRDefault="003A1E5F" w:rsidP="00423E00">
            <w:pPr>
              <w:pStyle w:val="TAL"/>
              <w:jc w:val="center"/>
            </w:pPr>
            <w:r w:rsidRPr="00BC409C">
              <w:t>BC</w:t>
            </w:r>
          </w:p>
        </w:tc>
        <w:tc>
          <w:tcPr>
            <w:tcW w:w="567" w:type="dxa"/>
          </w:tcPr>
          <w:p w14:paraId="69B2608F" w14:textId="77777777" w:rsidR="003A1E5F" w:rsidRPr="00BC409C" w:rsidRDefault="003A1E5F" w:rsidP="00423E00">
            <w:pPr>
              <w:pStyle w:val="TAL"/>
              <w:jc w:val="center"/>
            </w:pPr>
            <w:r w:rsidRPr="00BC409C">
              <w:t>No</w:t>
            </w:r>
          </w:p>
        </w:tc>
        <w:tc>
          <w:tcPr>
            <w:tcW w:w="709" w:type="dxa"/>
          </w:tcPr>
          <w:p w14:paraId="7B2F4DD9" w14:textId="77777777" w:rsidR="003A1E5F" w:rsidRPr="00BC409C" w:rsidRDefault="003A1E5F" w:rsidP="00423E00">
            <w:pPr>
              <w:pStyle w:val="TAL"/>
              <w:jc w:val="center"/>
            </w:pPr>
            <w:r w:rsidRPr="00BC409C">
              <w:t>N/A</w:t>
            </w:r>
          </w:p>
        </w:tc>
        <w:tc>
          <w:tcPr>
            <w:tcW w:w="728" w:type="dxa"/>
          </w:tcPr>
          <w:p w14:paraId="60CA805B" w14:textId="77777777" w:rsidR="003A1E5F" w:rsidRPr="00BC409C" w:rsidRDefault="003A1E5F" w:rsidP="00423E00">
            <w:pPr>
              <w:pStyle w:val="TAL"/>
              <w:jc w:val="center"/>
            </w:pPr>
            <w:r w:rsidRPr="00BC409C">
              <w:t>N/A</w:t>
            </w:r>
          </w:p>
        </w:tc>
      </w:tr>
      <w:tr w:rsidR="003A1E5F" w:rsidRPr="00BC409C" w14:paraId="48E34EB8" w14:textId="77777777" w:rsidTr="00423E00">
        <w:trPr>
          <w:cantSplit/>
          <w:tblHeader/>
        </w:trPr>
        <w:tc>
          <w:tcPr>
            <w:tcW w:w="6917" w:type="dxa"/>
          </w:tcPr>
          <w:p w14:paraId="641BF98D" w14:textId="77777777" w:rsidR="003A1E5F" w:rsidRPr="00BC409C" w:rsidRDefault="003A1E5F" w:rsidP="00423E00">
            <w:pPr>
              <w:pStyle w:val="TAL"/>
              <w:rPr>
                <w:b/>
                <w:i/>
              </w:rPr>
            </w:pPr>
            <w:r w:rsidRPr="00BC409C">
              <w:rPr>
                <w:b/>
                <w:i/>
              </w:rPr>
              <w:t>ptp-Retx-Multicast-r17</w:t>
            </w:r>
          </w:p>
          <w:p w14:paraId="20417010" w14:textId="77777777" w:rsidR="003A1E5F" w:rsidRPr="00BC409C" w:rsidRDefault="003A1E5F" w:rsidP="00423E00">
            <w:pPr>
              <w:pStyle w:val="TAL"/>
            </w:pPr>
            <w:r w:rsidRPr="00BC409C">
              <w:t xml:space="preserve">Indicates whether the UE supports </w:t>
            </w:r>
            <w:r w:rsidRPr="00BC409C">
              <w:rPr>
                <w:rFonts w:cs="Arial"/>
                <w:szCs w:val="18"/>
              </w:rPr>
              <w:t>PTP retransmission for multicast on the same cell as multicast initial transmission.</w:t>
            </w:r>
          </w:p>
          <w:p w14:paraId="0974E77D" w14:textId="77777777" w:rsidR="003A1E5F" w:rsidRPr="00BC409C" w:rsidRDefault="003A1E5F" w:rsidP="00423E00">
            <w:pPr>
              <w:pStyle w:val="TAL"/>
              <w:rPr>
                <w:bCs/>
                <w:iCs/>
              </w:rPr>
            </w:pPr>
          </w:p>
          <w:p w14:paraId="64E1596F" w14:textId="77777777" w:rsidR="003A1E5F" w:rsidRPr="00BC409C" w:rsidRDefault="003A1E5F" w:rsidP="00423E00">
            <w:pPr>
              <w:pStyle w:val="TAL"/>
              <w:rPr>
                <w:b/>
                <w:i/>
              </w:rPr>
            </w:pPr>
            <w:r w:rsidRPr="00BC409C">
              <w:t xml:space="preserve">A UE supporting this feature shall also indicate support of </w:t>
            </w:r>
            <w:r w:rsidRPr="00BC409C">
              <w:rPr>
                <w:bCs/>
                <w:i/>
              </w:rPr>
              <w:t>ack-NACK-FeedbackForMulticast-r17</w:t>
            </w:r>
            <w:r w:rsidRPr="00BC409C">
              <w:rPr>
                <w:bCs/>
              </w:rPr>
              <w:t>.</w:t>
            </w:r>
          </w:p>
        </w:tc>
        <w:tc>
          <w:tcPr>
            <w:tcW w:w="709" w:type="dxa"/>
          </w:tcPr>
          <w:p w14:paraId="3430EBEA" w14:textId="77777777" w:rsidR="003A1E5F" w:rsidRPr="00BC409C" w:rsidRDefault="003A1E5F" w:rsidP="00423E00">
            <w:pPr>
              <w:pStyle w:val="TAL"/>
              <w:jc w:val="center"/>
              <w:rPr>
                <w:rFonts w:cs="Arial"/>
                <w:szCs w:val="18"/>
              </w:rPr>
            </w:pPr>
            <w:r w:rsidRPr="00BC409C">
              <w:rPr>
                <w:rFonts w:cs="Arial"/>
                <w:szCs w:val="18"/>
              </w:rPr>
              <w:t>BC</w:t>
            </w:r>
          </w:p>
        </w:tc>
        <w:tc>
          <w:tcPr>
            <w:tcW w:w="567" w:type="dxa"/>
          </w:tcPr>
          <w:p w14:paraId="53D73BC2"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031C73D2" w14:textId="77777777" w:rsidR="003A1E5F" w:rsidRPr="00BC409C" w:rsidRDefault="003A1E5F" w:rsidP="00423E00">
            <w:pPr>
              <w:pStyle w:val="TAL"/>
              <w:jc w:val="center"/>
              <w:rPr>
                <w:bCs/>
                <w:iCs/>
              </w:rPr>
            </w:pPr>
            <w:r w:rsidRPr="00BC409C">
              <w:rPr>
                <w:bCs/>
                <w:iCs/>
              </w:rPr>
              <w:t>N/A</w:t>
            </w:r>
          </w:p>
        </w:tc>
        <w:tc>
          <w:tcPr>
            <w:tcW w:w="728" w:type="dxa"/>
          </w:tcPr>
          <w:p w14:paraId="7593F9CE" w14:textId="77777777" w:rsidR="003A1E5F" w:rsidRPr="00BC409C" w:rsidRDefault="003A1E5F" w:rsidP="00423E00">
            <w:pPr>
              <w:pStyle w:val="TAL"/>
              <w:jc w:val="center"/>
              <w:rPr>
                <w:bCs/>
                <w:iCs/>
              </w:rPr>
            </w:pPr>
            <w:r w:rsidRPr="00BC409C">
              <w:rPr>
                <w:bCs/>
                <w:iCs/>
              </w:rPr>
              <w:t>N/A</w:t>
            </w:r>
          </w:p>
        </w:tc>
      </w:tr>
      <w:tr w:rsidR="003A1E5F" w:rsidRPr="00BC409C" w14:paraId="4A0745F1" w14:textId="77777777" w:rsidTr="00423E00">
        <w:trPr>
          <w:cantSplit/>
          <w:tblHeader/>
        </w:trPr>
        <w:tc>
          <w:tcPr>
            <w:tcW w:w="6917" w:type="dxa"/>
          </w:tcPr>
          <w:p w14:paraId="534FD56A" w14:textId="77777777" w:rsidR="003A1E5F" w:rsidRPr="00BC409C" w:rsidRDefault="003A1E5F" w:rsidP="00423E00">
            <w:pPr>
              <w:pStyle w:val="TAL"/>
              <w:rPr>
                <w:b/>
                <w:i/>
              </w:rPr>
            </w:pPr>
            <w:r w:rsidRPr="00BC409C">
              <w:rPr>
                <w:b/>
                <w:i/>
              </w:rPr>
              <w:t>ptp-Retx-SPS-Multicast-r17</w:t>
            </w:r>
          </w:p>
          <w:p w14:paraId="38BB24EA" w14:textId="77777777" w:rsidR="003A1E5F" w:rsidRPr="00BC409C" w:rsidRDefault="003A1E5F" w:rsidP="00423E00">
            <w:pPr>
              <w:pStyle w:val="TAL"/>
            </w:pPr>
            <w:r w:rsidRPr="00BC409C">
              <w:t xml:space="preserve">Indicates whether the UE supports </w:t>
            </w:r>
            <w:r w:rsidRPr="00BC409C">
              <w:rPr>
                <w:rFonts w:cs="Arial"/>
                <w:szCs w:val="18"/>
              </w:rPr>
              <w:t>PTP retransmission associated with CS-RNTI for SPS multicast on the cell same as multicast initial transmission.</w:t>
            </w:r>
          </w:p>
          <w:p w14:paraId="7E8403F0" w14:textId="77777777" w:rsidR="003A1E5F" w:rsidRPr="00BC409C" w:rsidRDefault="003A1E5F" w:rsidP="00423E00">
            <w:pPr>
              <w:pStyle w:val="TAL"/>
              <w:rPr>
                <w:bCs/>
                <w:iCs/>
              </w:rPr>
            </w:pPr>
          </w:p>
          <w:p w14:paraId="299813B6" w14:textId="77777777" w:rsidR="003A1E5F" w:rsidRPr="00BC409C" w:rsidRDefault="003A1E5F" w:rsidP="00423E00">
            <w:pPr>
              <w:pStyle w:val="TAL"/>
              <w:rPr>
                <w:b/>
                <w:i/>
              </w:rPr>
            </w:pPr>
            <w:r w:rsidRPr="00BC409C">
              <w:t xml:space="preserve">A UE supporting this feature shall also indicate support of </w:t>
            </w:r>
            <w:r w:rsidRPr="00BC409C">
              <w:rPr>
                <w:bCs/>
                <w:i/>
              </w:rPr>
              <w:t>ack-NACK-FeedbackForSPS-Multicast-r17</w:t>
            </w:r>
            <w:r w:rsidRPr="00BC409C">
              <w:rPr>
                <w:bCs/>
              </w:rPr>
              <w:t>.</w:t>
            </w:r>
          </w:p>
        </w:tc>
        <w:tc>
          <w:tcPr>
            <w:tcW w:w="709" w:type="dxa"/>
          </w:tcPr>
          <w:p w14:paraId="4A38FAD1" w14:textId="77777777" w:rsidR="003A1E5F" w:rsidRPr="00BC409C" w:rsidRDefault="003A1E5F" w:rsidP="00423E00">
            <w:pPr>
              <w:pStyle w:val="TAL"/>
              <w:jc w:val="center"/>
              <w:rPr>
                <w:rFonts w:cs="Arial"/>
                <w:szCs w:val="18"/>
              </w:rPr>
            </w:pPr>
            <w:r w:rsidRPr="00BC409C">
              <w:rPr>
                <w:rFonts w:cs="Arial"/>
                <w:szCs w:val="18"/>
              </w:rPr>
              <w:t>BC</w:t>
            </w:r>
          </w:p>
        </w:tc>
        <w:tc>
          <w:tcPr>
            <w:tcW w:w="567" w:type="dxa"/>
          </w:tcPr>
          <w:p w14:paraId="06FB0BA1"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67F9E1F3" w14:textId="77777777" w:rsidR="003A1E5F" w:rsidRPr="00BC409C" w:rsidRDefault="003A1E5F" w:rsidP="00423E00">
            <w:pPr>
              <w:pStyle w:val="TAL"/>
              <w:jc w:val="center"/>
              <w:rPr>
                <w:bCs/>
                <w:iCs/>
              </w:rPr>
            </w:pPr>
            <w:r w:rsidRPr="00BC409C">
              <w:rPr>
                <w:bCs/>
                <w:iCs/>
              </w:rPr>
              <w:t>N/A</w:t>
            </w:r>
          </w:p>
        </w:tc>
        <w:tc>
          <w:tcPr>
            <w:tcW w:w="728" w:type="dxa"/>
          </w:tcPr>
          <w:p w14:paraId="785E0589" w14:textId="77777777" w:rsidR="003A1E5F" w:rsidRPr="00BC409C" w:rsidRDefault="003A1E5F" w:rsidP="00423E00">
            <w:pPr>
              <w:pStyle w:val="TAL"/>
              <w:jc w:val="center"/>
              <w:rPr>
                <w:bCs/>
                <w:iCs/>
              </w:rPr>
            </w:pPr>
            <w:r w:rsidRPr="00BC409C">
              <w:rPr>
                <w:bCs/>
                <w:iCs/>
              </w:rPr>
              <w:t>N/A</w:t>
            </w:r>
          </w:p>
        </w:tc>
      </w:tr>
      <w:tr w:rsidR="003A1E5F" w:rsidRPr="00BC409C" w14:paraId="3343A34D" w14:textId="77777777" w:rsidTr="00423E00">
        <w:trPr>
          <w:cantSplit/>
          <w:tblHeader/>
        </w:trPr>
        <w:tc>
          <w:tcPr>
            <w:tcW w:w="6917" w:type="dxa"/>
          </w:tcPr>
          <w:p w14:paraId="1412FB0E" w14:textId="77777777" w:rsidR="003A1E5F" w:rsidRPr="00BC409C" w:rsidRDefault="003A1E5F" w:rsidP="00423E00">
            <w:pPr>
              <w:pStyle w:val="TAL"/>
              <w:rPr>
                <w:b/>
                <w:i/>
              </w:rPr>
            </w:pPr>
            <w:r w:rsidRPr="00BC409C">
              <w:rPr>
                <w:b/>
                <w:i/>
              </w:rPr>
              <w:lastRenderedPageBreak/>
              <w:t>pucch-ConfigForSPS-Multicast-r17</w:t>
            </w:r>
          </w:p>
          <w:p w14:paraId="37360D05" w14:textId="77777777" w:rsidR="003A1E5F" w:rsidRPr="00BC409C" w:rsidRDefault="003A1E5F" w:rsidP="00423E00">
            <w:pPr>
              <w:pStyle w:val="TAL"/>
            </w:pPr>
            <w:r w:rsidRPr="00BC409C">
              <w:t xml:space="preserve">Indicates whether the UE supports </w:t>
            </w:r>
            <w:r w:rsidRPr="00BC409C">
              <w:rPr>
                <w:i/>
                <w:iCs/>
              </w:rPr>
              <w:t xml:space="preserve">SPS-PUCCH-AN-List </w:t>
            </w:r>
            <w:r w:rsidRPr="00BC409C">
              <w:t>for multicast HARQ-ACK feedback of all multicast SPS configuration(s), separate from that of SPS unicast configurations.</w:t>
            </w:r>
          </w:p>
          <w:p w14:paraId="2F9E56DA" w14:textId="77777777" w:rsidR="003A1E5F" w:rsidRPr="00BC409C" w:rsidRDefault="003A1E5F" w:rsidP="00423E00">
            <w:pPr>
              <w:pStyle w:val="TAL"/>
              <w:rPr>
                <w:rFonts w:cs="Arial"/>
                <w:szCs w:val="18"/>
              </w:rPr>
            </w:pPr>
          </w:p>
          <w:p w14:paraId="6876C175" w14:textId="77777777" w:rsidR="003A1E5F" w:rsidRPr="00BC409C" w:rsidRDefault="003A1E5F" w:rsidP="00423E00">
            <w:pPr>
              <w:pStyle w:val="TAL"/>
              <w:rPr>
                <w:b/>
                <w:i/>
              </w:rPr>
            </w:pPr>
            <w:r w:rsidRPr="00BC409C">
              <w:t xml:space="preserve">A UE supporting this feature shall also indicate support of </w:t>
            </w:r>
            <w:r w:rsidRPr="00BC409C">
              <w:rPr>
                <w:i/>
              </w:rPr>
              <w:t>ack-NACK-FeedbackForSPS-Multicast-r17</w:t>
            </w:r>
            <w:r w:rsidRPr="00BC409C">
              <w:t>.</w:t>
            </w:r>
          </w:p>
        </w:tc>
        <w:tc>
          <w:tcPr>
            <w:tcW w:w="709" w:type="dxa"/>
          </w:tcPr>
          <w:p w14:paraId="2EE8A4A9" w14:textId="77777777" w:rsidR="003A1E5F" w:rsidRPr="00BC409C" w:rsidRDefault="003A1E5F" w:rsidP="00423E00">
            <w:pPr>
              <w:pStyle w:val="TAL"/>
              <w:jc w:val="center"/>
              <w:rPr>
                <w:rFonts w:cs="Arial"/>
                <w:szCs w:val="18"/>
              </w:rPr>
            </w:pPr>
            <w:r w:rsidRPr="00BC409C">
              <w:t>BC</w:t>
            </w:r>
          </w:p>
        </w:tc>
        <w:tc>
          <w:tcPr>
            <w:tcW w:w="567" w:type="dxa"/>
          </w:tcPr>
          <w:p w14:paraId="2E01A43D" w14:textId="77777777" w:rsidR="003A1E5F" w:rsidRPr="00BC409C" w:rsidRDefault="003A1E5F" w:rsidP="00423E00">
            <w:pPr>
              <w:pStyle w:val="TAL"/>
              <w:jc w:val="center"/>
              <w:rPr>
                <w:rFonts w:cs="Arial"/>
                <w:szCs w:val="18"/>
              </w:rPr>
            </w:pPr>
            <w:r w:rsidRPr="00BC409C">
              <w:t>No</w:t>
            </w:r>
          </w:p>
        </w:tc>
        <w:tc>
          <w:tcPr>
            <w:tcW w:w="709" w:type="dxa"/>
          </w:tcPr>
          <w:p w14:paraId="10067E85" w14:textId="77777777" w:rsidR="003A1E5F" w:rsidRPr="00BC409C" w:rsidRDefault="003A1E5F" w:rsidP="00423E00">
            <w:pPr>
              <w:pStyle w:val="TAL"/>
              <w:jc w:val="center"/>
              <w:rPr>
                <w:bCs/>
                <w:iCs/>
              </w:rPr>
            </w:pPr>
            <w:r w:rsidRPr="00BC409C">
              <w:rPr>
                <w:bCs/>
                <w:iCs/>
              </w:rPr>
              <w:t>N/A</w:t>
            </w:r>
          </w:p>
        </w:tc>
        <w:tc>
          <w:tcPr>
            <w:tcW w:w="728" w:type="dxa"/>
          </w:tcPr>
          <w:p w14:paraId="64307D4B" w14:textId="77777777" w:rsidR="003A1E5F" w:rsidRPr="00BC409C" w:rsidRDefault="003A1E5F" w:rsidP="00423E00">
            <w:pPr>
              <w:pStyle w:val="TAL"/>
              <w:jc w:val="center"/>
              <w:rPr>
                <w:bCs/>
                <w:iCs/>
              </w:rPr>
            </w:pPr>
            <w:r w:rsidRPr="00BC409C">
              <w:rPr>
                <w:bCs/>
                <w:iCs/>
              </w:rPr>
              <w:t>N/A</w:t>
            </w:r>
          </w:p>
        </w:tc>
      </w:tr>
      <w:tr w:rsidR="003A1E5F" w:rsidRPr="00BC409C" w14:paraId="38896EF3" w14:textId="77777777" w:rsidTr="00423E00">
        <w:trPr>
          <w:cantSplit/>
          <w:tblHeader/>
        </w:trPr>
        <w:tc>
          <w:tcPr>
            <w:tcW w:w="6917" w:type="dxa"/>
          </w:tcPr>
          <w:p w14:paraId="44DCA0E2" w14:textId="77777777" w:rsidR="003A1E5F" w:rsidRPr="00BC409C" w:rsidRDefault="003A1E5F" w:rsidP="00423E00">
            <w:pPr>
              <w:pStyle w:val="TAL"/>
              <w:rPr>
                <w:b/>
                <w:i/>
              </w:rPr>
            </w:pPr>
            <w:r w:rsidRPr="00BC409C">
              <w:rPr>
                <w:b/>
                <w:i/>
              </w:rPr>
              <w:t>qcl-MultiCellDCI-1-3-r18</w:t>
            </w:r>
          </w:p>
          <w:p w14:paraId="5F14C4C2" w14:textId="77777777" w:rsidR="003A1E5F" w:rsidRPr="00BC409C" w:rsidRDefault="003A1E5F" w:rsidP="00423E00">
            <w:pPr>
              <w:pStyle w:val="TAL"/>
              <w:rPr>
                <w:bCs/>
                <w:iCs/>
              </w:rPr>
            </w:pPr>
            <w:r w:rsidRPr="00BC409C">
              <w:rPr>
                <w:bCs/>
                <w:iCs/>
              </w:rPr>
              <w:t xml:space="preserve">Indicates whether the UE can be configured with </w:t>
            </w:r>
            <w:r w:rsidRPr="00BC409C">
              <w:rPr>
                <w:bCs/>
                <w:i/>
              </w:rPr>
              <w:t>enabledDefaultBeamForMultiCellScheduling</w:t>
            </w:r>
            <w:r w:rsidRPr="00BC409C">
              <w:rPr>
                <w:bCs/>
                <w:iCs/>
              </w:rPr>
              <w:t xml:space="preserve"> for default QCL assumption for multi-cell scheduling by DCI format 1_3 for same/different numerologies.</w:t>
            </w:r>
          </w:p>
          <w:p w14:paraId="3ACD2B55" w14:textId="77777777" w:rsidR="003A1E5F" w:rsidRPr="00BC409C" w:rsidRDefault="003A1E5F" w:rsidP="00423E00">
            <w:pPr>
              <w:pStyle w:val="TAL"/>
              <w:rPr>
                <w:bCs/>
                <w:iCs/>
              </w:rPr>
            </w:pPr>
            <w:r w:rsidRPr="00BC409C">
              <w:rPr>
                <w:bCs/>
                <w:iCs/>
              </w:rPr>
              <w:t xml:space="preserve">When value </w:t>
            </w:r>
            <w:r w:rsidRPr="00BC409C">
              <w:rPr>
                <w:bCs/>
                <w:i/>
              </w:rPr>
              <w:t>both</w:t>
            </w:r>
            <w:r w:rsidRPr="00BC409C">
              <w:rPr>
                <w:bCs/>
                <w:iCs/>
              </w:rPr>
              <w:t xml:space="preserve"> is reported, the UE supports this capability for same SCS and for different SCS combination(s) (i.e. </w:t>
            </w:r>
            <w:r w:rsidRPr="00BC409C">
              <w:rPr>
                <w:bCs/>
                <w:i/>
              </w:rPr>
              <w:t>lowScheduling-highScheduled</w:t>
            </w:r>
            <w:r w:rsidRPr="00BC409C">
              <w:rPr>
                <w:bCs/>
                <w:iCs/>
              </w:rPr>
              <w:t xml:space="preserve">, </w:t>
            </w:r>
            <w:r w:rsidRPr="00BC409C">
              <w:rPr>
                <w:bCs/>
                <w:i/>
              </w:rPr>
              <w:t>highScheduling-lowScheduled</w:t>
            </w:r>
            <w:r w:rsidRPr="00BC409C">
              <w:rPr>
                <w:bCs/>
                <w:iCs/>
              </w:rPr>
              <w:t xml:space="preserve">, </w:t>
            </w:r>
            <w:r w:rsidRPr="00BC409C">
              <w:rPr>
                <w:bCs/>
                <w:i/>
              </w:rPr>
              <w:t>both</w:t>
            </w:r>
            <w:r w:rsidRPr="00BC409C">
              <w:rPr>
                <w:bCs/>
                <w:iCs/>
              </w:rPr>
              <w:t xml:space="preserve">) reported for </w:t>
            </w:r>
            <w:r w:rsidRPr="00BC409C">
              <w:rPr>
                <w:bCs/>
                <w:i/>
              </w:rPr>
              <w:t>multiCell-PDSCH-DCI-1-3-DiffSCS-r18</w:t>
            </w:r>
            <w:r w:rsidRPr="00BC409C">
              <w:rPr>
                <w:bCs/>
                <w:iCs/>
              </w:rPr>
              <w:t>.</w:t>
            </w:r>
          </w:p>
          <w:p w14:paraId="6C042216" w14:textId="77777777" w:rsidR="003A1E5F" w:rsidRPr="00BC409C" w:rsidRDefault="003A1E5F" w:rsidP="00423E00">
            <w:pPr>
              <w:pStyle w:val="TAL"/>
              <w:rPr>
                <w:bCs/>
                <w:iCs/>
              </w:rPr>
            </w:pPr>
          </w:p>
          <w:p w14:paraId="759C8765" w14:textId="77777777" w:rsidR="003A1E5F" w:rsidRPr="00BC409C" w:rsidRDefault="003A1E5F" w:rsidP="00423E00">
            <w:pPr>
              <w:pStyle w:val="TAL"/>
              <w:rPr>
                <w:b/>
                <w:i/>
              </w:rPr>
            </w:pPr>
            <w:r w:rsidRPr="00BC409C">
              <w:rPr>
                <w:bCs/>
                <w:iCs/>
              </w:rPr>
              <w:t xml:space="preserve">A UE supporting this feature shall also indicate support of at least one of </w:t>
            </w:r>
            <w:r w:rsidRPr="00BC409C">
              <w:rPr>
                <w:bCs/>
                <w:i/>
              </w:rPr>
              <w:t>multiCell-PDSCH-DCI-1-3-SameSCS-r18</w:t>
            </w:r>
            <w:r w:rsidRPr="00BC409C">
              <w:rPr>
                <w:bCs/>
                <w:iCs/>
              </w:rPr>
              <w:t xml:space="preserve"> and </w:t>
            </w:r>
            <w:r w:rsidRPr="00BC409C">
              <w:rPr>
                <w:bCs/>
                <w:i/>
              </w:rPr>
              <w:t>multiCell-PDSCH-DCI-1-3-DiffSCS-r18</w:t>
            </w:r>
            <w:r w:rsidRPr="00BC409C">
              <w:rPr>
                <w:bCs/>
                <w:iCs/>
              </w:rPr>
              <w:t>.</w:t>
            </w:r>
          </w:p>
        </w:tc>
        <w:tc>
          <w:tcPr>
            <w:tcW w:w="709" w:type="dxa"/>
          </w:tcPr>
          <w:p w14:paraId="110332FE" w14:textId="77777777" w:rsidR="003A1E5F" w:rsidRPr="00BC409C" w:rsidRDefault="003A1E5F" w:rsidP="00423E00">
            <w:pPr>
              <w:pStyle w:val="TAL"/>
              <w:jc w:val="center"/>
            </w:pPr>
            <w:r w:rsidRPr="00BC409C">
              <w:t>BC</w:t>
            </w:r>
          </w:p>
        </w:tc>
        <w:tc>
          <w:tcPr>
            <w:tcW w:w="567" w:type="dxa"/>
          </w:tcPr>
          <w:p w14:paraId="42C7F325" w14:textId="77777777" w:rsidR="003A1E5F" w:rsidRPr="00BC409C" w:rsidRDefault="003A1E5F" w:rsidP="00423E00">
            <w:pPr>
              <w:pStyle w:val="TAL"/>
              <w:jc w:val="center"/>
            </w:pPr>
            <w:r w:rsidRPr="00BC409C">
              <w:t>No</w:t>
            </w:r>
          </w:p>
        </w:tc>
        <w:tc>
          <w:tcPr>
            <w:tcW w:w="709" w:type="dxa"/>
          </w:tcPr>
          <w:p w14:paraId="0BC7A71D" w14:textId="77777777" w:rsidR="003A1E5F" w:rsidRPr="00BC409C" w:rsidRDefault="003A1E5F" w:rsidP="00423E00">
            <w:pPr>
              <w:pStyle w:val="TAL"/>
              <w:jc w:val="center"/>
              <w:rPr>
                <w:bCs/>
                <w:iCs/>
              </w:rPr>
            </w:pPr>
            <w:r w:rsidRPr="00BC409C">
              <w:rPr>
                <w:bCs/>
                <w:iCs/>
              </w:rPr>
              <w:t>N/A</w:t>
            </w:r>
          </w:p>
        </w:tc>
        <w:tc>
          <w:tcPr>
            <w:tcW w:w="728" w:type="dxa"/>
          </w:tcPr>
          <w:p w14:paraId="0562C0C1" w14:textId="77777777" w:rsidR="003A1E5F" w:rsidRPr="00BC409C" w:rsidRDefault="003A1E5F" w:rsidP="00423E00">
            <w:pPr>
              <w:pStyle w:val="TAL"/>
              <w:jc w:val="center"/>
              <w:rPr>
                <w:bCs/>
                <w:iCs/>
              </w:rPr>
            </w:pPr>
            <w:r w:rsidRPr="00BC409C">
              <w:rPr>
                <w:bCs/>
                <w:iCs/>
              </w:rPr>
              <w:t>N/A</w:t>
            </w:r>
          </w:p>
        </w:tc>
      </w:tr>
      <w:tr w:rsidR="003A1E5F" w:rsidRPr="00BC409C" w14:paraId="77C21707" w14:textId="77777777" w:rsidTr="00423E00">
        <w:trPr>
          <w:cantSplit/>
          <w:tblHeader/>
        </w:trPr>
        <w:tc>
          <w:tcPr>
            <w:tcW w:w="6917" w:type="dxa"/>
          </w:tcPr>
          <w:p w14:paraId="0B723B05" w14:textId="77777777" w:rsidR="003A1E5F" w:rsidRPr="00BC409C" w:rsidRDefault="003A1E5F" w:rsidP="00423E00">
            <w:pPr>
              <w:pStyle w:val="TAL"/>
              <w:rPr>
                <w:b/>
                <w:i/>
              </w:rPr>
            </w:pPr>
            <w:r w:rsidRPr="00BC409C">
              <w:rPr>
                <w:b/>
                <w:i/>
              </w:rPr>
              <w:t>scellDormancyWithinActiveTime-</w:t>
            </w:r>
            <w:r w:rsidRPr="00BC409C">
              <w:rPr>
                <w:b/>
                <w:bCs/>
                <w:i/>
                <w:iCs/>
              </w:rPr>
              <w:t>r16</w:t>
            </w:r>
          </w:p>
          <w:p w14:paraId="384EE105" w14:textId="77777777" w:rsidR="003A1E5F" w:rsidRPr="00BC409C" w:rsidRDefault="003A1E5F" w:rsidP="00423E00">
            <w:pPr>
              <w:pStyle w:val="TAL"/>
              <w:rPr>
                <w:b/>
                <w:i/>
              </w:rPr>
            </w:pPr>
            <w:r w:rsidRPr="00BC409C">
              <w:t xml:space="preserve">Indicates whether the UE supports SCell dormancy indication received on SPCell with DCI format 0_1/1_1 sent within the active time as defined in clause 10.3 of TS 38.213 [11]. If the UE indicates the support of this, the UE supports one dormant BWP and at least one non-dormant BWP per carrier. To support more than one non-dormant BWP in a carrier, the UE indicates support of </w:t>
            </w:r>
            <w:r w:rsidRPr="00BC409C">
              <w:rPr>
                <w:i/>
                <w:iCs/>
              </w:rPr>
              <w:t>upto4</w:t>
            </w:r>
            <w:r w:rsidRPr="00BC409C">
              <w:t xml:space="preserve"> in </w:t>
            </w:r>
            <w:r w:rsidRPr="00BC409C">
              <w:rPr>
                <w:i/>
                <w:iCs/>
              </w:rPr>
              <w:t>bwp-SameNumerology</w:t>
            </w:r>
            <w:r w:rsidRPr="00BC409C">
              <w:t xml:space="preserve"> or </w:t>
            </w:r>
            <w:r w:rsidRPr="00BC409C">
              <w:rPr>
                <w:i/>
              </w:rPr>
              <w:t>upto4</w:t>
            </w:r>
            <w:r w:rsidRPr="00BC409C">
              <w:t xml:space="preserve"> in </w:t>
            </w:r>
            <w:r w:rsidRPr="00BC409C">
              <w:rPr>
                <w:i/>
                <w:iCs/>
              </w:rPr>
              <w:t>bwp-DiffNumerology</w:t>
            </w:r>
            <w:r w:rsidRPr="00BC409C">
              <w:t xml:space="preserve">. One dormant BWP and one non-dormant BWP are UE specific BWPs even for UEs not supporting </w:t>
            </w:r>
            <w:r w:rsidRPr="00BC409C">
              <w:rPr>
                <w:i/>
              </w:rPr>
              <w:t>bwp-SameNumerology.</w:t>
            </w:r>
          </w:p>
        </w:tc>
        <w:tc>
          <w:tcPr>
            <w:tcW w:w="709" w:type="dxa"/>
          </w:tcPr>
          <w:p w14:paraId="451B4B1E" w14:textId="77777777" w:rsidR="003A1E5F" w:rsidRPr="00BC409C" w:rsidRDefault="003A1E5F" w:rsidP="00423E00">
            <w:pPr>
              <w:pStyle w:val="TAL"/>
              <w:jc w:val="center"/>
              <w:rPr>
                <w:rFonts w:cs="Arial"/>
                <w:szCs w:val="18"/>
              </w:rPr>
            </w:pPr>
            <w:r w:rsidRPr="00BC409C">
              <w:t>BC</w:t>
            </w:r>
          </w:p>
        </w:tc>
        <w:tc>
          <w:tcPr>
            <w:tcW w:w="567" w:type="dxa"/>
          </w:tcPr>
          <w:p w14:paraId="431D909F" w14:textId="77777777" w:rsidR="003A1E5F" w:rsidRPr="00BC409C" w:rsidRDefault="003A1E5F" w:rsidP="00423E00">
            <w:pPr>
              <w:pStyle w:val="TAL"/>
              <w:jc w:val="center"/>
              <w:rPr>
                <w:rFonts w:cs="Arial"/>
                <w:szCs w:val="18"/>
              </w:rPr>
            </w:pPr>
            <w:r w:rsidRPr="00BC409C">
              <w:t>No</w:t>
            </w:r>
          </w:p>
        </w:tc>
        <w:tc>
          <w:tcPr>
            <w:tcW w:w="709" w:type="dxa"/>
          </w:tcPr>
          <w:p w14:paraId="6041EB9E" w14:textId="77777777" w:rsidR="003A1E5F" w:rsidRPr="00BC409C" w:rsidRDefault="003A1E5F" w:rsidP="00423E00">
            <w:pPr>
              <w:pStyle w:val="TAL"/>
              <w:jc w:val="center"/>
              <w:rPr>
                <w:rFonts w:cs="Arial"/>
                <w:szCs w:val="18"/>
              </w:rPr>
            </w:pPr>
            <w:r w:rsidRPr="00BC409C">
              <w:rPr>
                <w:bCs/>
                <w:iCs/>
              </w:rPr>
              <w:t>N/A</w:t>
            </w:r>
          </w:p>
        </w:tc>
        <w:tc>
          <w:tcPr>
            <w:tcW w:w="728" w:type="dxa"/>
          </w:tcPr>
          <w:p w14:paraId="5BF8EDA7" w14:textId="77777777" w:rsidR="003A1E5F" w:rsidRPr="00BC409C" w:rsidRDefault="003A1E5F" w:rsidP="00423E00">
            <w:pPr>
              <w:pStyle w:val="TAL"/>
              <w:jc w:val="center"/>
            </w:pPr>
            <w:r w:rsidRPr="00BC409C">
              <w:rPr>
                <w:bCs/>
                <w:iCs/>
              </w:rPr>
              <w:t>N/A</w:t>
            </w:r>
          </w:p>
        </w:tc>
      </w:tr>
      <w:tr w:rsidR="003A1E5F" w:rsidRPr="00BC409C" w14:paraId="2BE60E59" w14:textId="77777777" w:rsidTr="00423E00">
        <w:trPr>
          <w:cantSplit/>
          <w:tblHeader/>
        </w:trPr>
        <w:tc>
          <w:tcPr>
            <w:tcW w:w="6917" w:type="dxa"/>
          </w:tcPr>
          <w:p w14:paraId="6BFA4EF1" w14:textId="77777777" w:rsidR="003A1E5F" w:rsidRPr="00BC409C" w:rsidRDefault="003A1E5F" w:rsidP="00423E00">
            <w:pPr>
              <w:pStyle w:val="TAL"/>
              <w:rPr>
                <w:b/>
                <w:i/>
              </w:rPr>
            </w:pPr>
            <w:r w:rsidRPr="00BC409C">
              <w:rPr>
                <w:b/>
                <w:i/>
              </w:rPr>
              <w:t>scellDormancyOutsideActiveTime-</w:t>
            </w:r>
            <w:r w:rsidRPr="00BC409C">
              <w:rPr>
                <w:b/>
                <w:bCs/>
                <w:i/>
                <w:iCs/>
              </w:rPr>
              <w:t>r16</w:t>
            </w:r>
          </w:p>
          <w:p w14:paraId="7CB366DD" w14:textId="77777777" w:rsidR="003A1E5F" w:rsidRPr="00BC409C" w:rsidRDefault="003A1E5F" w:rsidP="00423E00">
            <w:pPr>
              <w:pStyle w:val="TAL"/>
              <w:rPr>
                <w:b/>
                <w:i/>
              </w:rPr>
            </w:pPr>
            <w:r w:rsidRPr="00BC409C">
              <w:t xml:space="preserve">Indicates whether the UE supports SCell dormancy indication received on SPCell using DCI format 2_6 sent outside the active time as defined in clause 10.3 of TS 38.213 [11]. A UE supporting this feature shall also indicate support of power saving DRX adaptation using </w:t>
            </w:r>
            <w:r w:rsidRPr="00BC409C">
              <w:rPr>
                <w:i/>
                <w:iCs/>
              </w:rPr>
              <w:t>drx-Adaptation-r16</w:t>
            </w:r>
            <w:r w:rsidRPr="00BC409C">
              <w:t xml:space="preserve"> and shall also support one dormant BWP and at least one non-dormant BWP per carrier. To support more than one non-dormant BWP in a carrier, the UE indicates support of </w:t>
            </w:r>
            <w:r w:rsidRPr="00BC409C">
              <w:rPr>
                <w:i/>
                <w:iCs/>
              </w:rPr>
              <w:t>upto4</w:t>
            </w:r>
            <w:r w:rsidRPr="00BC409C">
              <w:t xml:space="preserve"> in </w:t>
            </w:r>
            <w:r w:rsidRPr="00BC409C">
              <w:rPr>
                <w:i/>
                <w:iCs/>
              </w:rPr>
              <w:t>bwp-SameNumerology</w:t>
            </w:r>
            <w:r w:rsidRPr="00BC409C">
              <w:t xml:space="preserve"> or </w:t>
            </w:r>
            <w:r w:rsidRPr="00BC409C">
              <w:rPr>
                <w:i/>
              </w:rPr>
              <w:t>upto4</w:t>
            </w:r>
            <w:r w:rsidRPr="00BC409C">
              <w:t xml:space="preserve"> in </w:t>
            </w:r>
            <w:r w:rsidRPr="00BC409C">
              <w:rPr>
                <w:i/>
                <w:iCs/>
              </w:rPr>
              <w:t>bwp-DiffNumerology</w:t>
            </w:r>
            <w:r w:rsidRPr="00BC409C">
              <w:t xml:space="preserve">. One dormant BWP and one non-dormant BWP are UE specific BWPs even for UEs not supporting </w:t>
            </w:r>
            <w:r w:rsidRPr="00BC409C">
              <w:rPr>
                <w:i/>
              </w:rPr>
              <w:t>bwp-SameNumerology.</w:t>
            </w:r>
          </w:p>
        </w:tc>
        <w:tc>
          <w:tcPr>
            <w:tcW w:w="709" w:type="dxa"/>
          </w:tcPr>
          <w:p w14:paraId="097E1B1C" w14:textId="77777777" w:rsidR="003A1E5F" w:rsidRPr="00BC409C" w:rsidRDefault="003A1E5F" w:rsidP="00423E00">
            <w:pPr>
              <w:pStyle w:val="TAL"/>
              <w:jc w:val="center"/>
              <w:rPr>
                <w:rFonts w:cs="Arial"/>
                <w:szCs w:val="18"/>
              </w:rPr>
            </w:pPr>
            <w:r w:rsidRPr="00BC409C">
              <w:rPr>
                <w:rFonts w:cs="Arial"/>
                <w:szCs w:val="18"/>
              </w:rPr>
              <w:t>BC</w:t>
            </w:r>
          </w:p>
        </w:tc>
        <w:tc>
          <w:tcPr>
            <w:tcW w:w="567" w:type="dxa"/>
          </w:tcPr>
          <w:p w14:paraId="45E2A729" w14:textId="77777777" w:rsidR="003A1E5F" w:rsidRPr="00BC409C" w:rsidRDefault="003A1E5F" w:rsidP="00423E00">
            <w:pPr>
              <w:pStyle w:val="TAL"/>
              <w:jc w:val="center"/>
              <w:rPr>
                <w:rFonts w:cs="Arial"/>
                <w:szCs w:val="18"/>
              </w:rPr>
            </w:pPr>
            <w:r w:rsidRPr="00BC409C">
              <w:t>No</w:t>
            </w:r>
          </w:p>
        </w:tc>
        <w:tc>
          <w:tcPr>
            <w:tcW w:w="709" w:type="dxa"/>
          </w:tcPr>
          <w:p w14:paraId="2333AD42" w14:textId="77777777" w:rsidR="003A1E5F" w:rsidRPr="00BC409C" w:rsidRDefault="003A1E5F" w:rsidP="00423E00">
            <w:pPr>
              <w:pStyle w:val="TAL"/>
              <w:jc w:val="center"/>
              <w:rPr>
                <w:rFonts w:cs="Arial"/>
                <w:szCs w:val="18"/>
              </w:rPr>
            </w:pPr>
            <w:r w:rsidRPr="00BC409C">
              <w:rPr>
                <w:bCs/>
                <w:iCs/>
              </w:rPr>
              <w:t>N/A</w:t>
            </w:r>
          </w:p>
        </w:tc>
        <w:tc>
          <w:tcPr>
            <w:tcW w:w="728" w:type="dxa"/>
          </w:tcPr>
          <w:p w14:paraId="108A7CE5" w14:textId="77777777" w:rsidR="003A1E5F" w:rsidRPr="00BC409C" w:rsidRDefault="003A1E5F" w:rsidP="00423E00">
            <w:pPr>
              <w:pStyle w:val="TAL"/>
              <w:jc w:val="center"/>
            </w:pPr>
            <w:r w:rsidRPr="00BC409C">
              <w:rPr>
                <w:bCs/>
                <w:iCs/>
              </w:rPr>
              <w:t>N/A</w:t>
            </w:r>
          </w:p>
        </w:tc>
      </w:tr>
      <w:tr w:rsidR="003A1E5F" w:rsidRPr="00BC409C" w14:paraId="03FEA43C" w14:textId="77777777" w:rsidTr="00423E00">
        <w:trPr>
          <w:cantSplit/>
          <w:tblHeader/>
        </w:trPr>
        <w:tc>
          <w:tcPr>
            <w:tcW w:w="6917" w:type="dxa"/>
          </w:tcPr>
          <w:p w14:paraId="33C125CE" w14:textId="77777777" w:rsidR="003A1E5F" w:rsidRPr="00BC409C" w:rsidRDefault="003A1E5F" w:rsidP="00423E00">
            <w:pPr>
              <w:pStyle w:val="TAL"/>
              <w:rPr>
                <w:b/>
                <w:i/>
              </w:rPr>
            </w:pPr>
            <w:r w:rsidRPr="00BC409C">
              <w:rPr>
                <w:b/>
                <w:i/>
              </w:rPr>
              <w:t>semiStaticPUCCH-CellSwitchSingleGroup-r17</w:t>
            </w:r>
          </w:p>
          <w:p w14:paraId="13D40F87" w14:textId="77777777" w:rsidR="003A1E5F" w:rsidRPr="00BC409C" w:rsidRDefault="003A1E5F" w:rsidP="00423E00">
            <w:pPr>
              <w:pStyle w:val="TAL"/>
            </w:pPr>
            <w:r w:rsidRPr="00BC409C">
              <w:t>Indicates whether the UE supports semi-static PUCCH cell switching for a single PUCCH group only. The capability signalling comprises the following parameters:</w:t>
            </w:r>
          </w:p>
          <w:p w14:paraId="496470A7"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pucch-Group-r17</w:t>
            </w:r>
            <w:r w:rsidRPr="00BC409C">
              <w:rPr>
                <w:rFonts w:ascii="Arial" w:hAnsi="Arial" w:cs="Arial"/>
                <w:sz w:val="18"/>
                <w:szCs w:val="18"/>
              </w:rPr>
              <w:t xml:space="preserve"> indicates for which PUCCH group the UE supports semi-static PUCCH cell switching using configured time-domain domain pattern of applicable PUCCH cell / carrier. Value </w:t>
            </w:r>
            <w:r w:rsidRPr="00BC409C">
              <w:rPr>
                <w:rFonts w:ascii="Arial" w:hAnsi="Arial" w:cs="Arial"/>
                <w:i/>
                <w:iCs/>
                <w:sz w:val="18"/>
                <w:szCs w:val="18"/>
              </w:rPr>
              <w:t>primaryGroupOnly</w:t>
            </w:r>
            <w:r w:rsidRPr="00BC409C">
              <w:rPr>
                <w:rFonts w:ascii="Arial" w:hAnsi="Arial" w:cs="Arial"/>
                <w:sz w:val="18"/>
                <w:szCs w:val="18"/>
              </w:rPr>
              <w:t xml:space="preserve"> indicates that only primary PUCCH group can support PUCCH cell switch, value </w:t>
            </w:r>
            <w:r w:rsidRPr="00BC409C">
              <w:rPr>
                <w:rFonts w:ascii="Arial" w:hAnsi="Arial" w:cs="Arial"/>
                <w:i/>
                <w:iCs/>
                <w:sz w:val="18"/>
                <w:szCs w:val="18"/>
              </w:rPr>
              <w:t>secondaryGroupOnly</w:t>
            </w:r>
            <w:r w:rsidRPr="00BC409C">
              <w:rPr>
                <w:rFonts w:ascii="Arial" w:hAnsi="Arial" w:cs="Arial"/>
                <w:sz w:val="18"/>
                <w:szCs w:val="18"/>
              </w:rPr>
              <w:t xml:space="preserve"> indicates that only secondary PUCCH group can support PUCCH cell switch, and value </w:t>
            </w:r>
            <w:r w:rsidRPr="00BC409C">
              <w:rPr>
                <w:rFonts w:ascii="Arial" w:hAnsi="Arial" w:cs="Arial"/>
                <w:i/>
                <w:iCs/>
                <w:sz w:val="18"/>
                <w:szCs w:val="18"/>
              </w:rPr>
              <w:t>eitherPrimaryOrSecondaryGroup</w:t>
            </w:r>
            <w:r w:rsidRPr="00BC409C">
              <w:rPr>
                <w:rFonts w:ascii="Arial" w:hAnsi="Arial" w:cs="Arial"/>
                <w:sz w:val="18"/>
                <w:szCs w:val="18"/>
              </w:rPr>
              <w:t xml:space="preserve"> indicates that either primary or secondary PUCCH group can support PUCCH cell switch.</w:t>
            </w:r>
          </w:p>
          <w:p w14:paraId="2D42A2DE"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pucch-Group-Config-r17 </w:t>
            </w:r>
            <w:r w:rsidRPr="00BC409C">
              <w:rPr>
                <w:rFonts w:ascii="Arial" w:hAnsi="Arial" w:cs="Arial"/>
                <w:sz w:val="18"/>
                <w:szCs w:val="18"/>
              </w:rPr>
              <w:t xml:space="preserve">indicates </w:t>
            </w:r>
            <w:r w:rsidRPr="00BC409C">
              <w:rPr>
                <w:rFonts w:ascii="Arial" w:hAnsi="Arial"/>
                <w:sz w:val="18"/>
              </w:rPr>
              <w:t xml:space="preserve">one or multiple of supported carrier type pairs that can support PUCCH cell switch, with </w:t>
            </w:r>
            <w:r w:rsidRPr="00BC409C">
              <w:rPr>
                <w:rFonts w:ascii="Arial" w:hAnsi="Arial"/>
                <w:i/>
                <w:iCs/>
                <w:sz w:val="18"/>
              </w:rPr>
              <w:t>fr1-FR1-NonSharedTDD-r17</w:t>
            </w:r>
            <w:r w:rsidRPr="00BC409C">
              <w:rPr>
                <w:rFonts w:ascii="Arial" w:hAnsi="Arial"/>
                <w:sz w:val="18"/>
              </w:rPr>
              <w:t xml:space="preserve"> indicating the carrier type pair (FR1 licensed TDD, FR1 licensed TDD), </w:t>
            </w:r>
            <w:r w:rsidRPr="00BC409C">
              <w:rPr>
                <w:rFonts w:ascii="Arial" w:hAnsi="Arial"/>
                <w:i/>
                <w:iCs/>
                <w:sz w:val="18"/>
              </w:rPr>
              <w:t>fr2-FR2-NonSharedTDD-r17</w:t>
            </w:r>
            <w:r w:rsidRPr="00BC409C">
              <w:rPr>
                <w:rFonts w:ascii="Arial" w:hAnsi="Arial"/>
                <w:sz w:val="18"/>
              </w:rPr>
              <w:t xml:space="preserve"> indicating the carrier type pair (FR2 licensed TDD, FR2 licensed TDD), and </w:t>
            </w:r>
            <w:r w:rsidRPr="00BC409C">
              <w:rPr>
                <w:rFonts w:ascii="Arial" w:hAnsi="Arial"/>
                <w:i/>
                <w:iCs/>
                <w:sz w:val="18"/>
              </w:rPr>
              <w:t>fr1-FR2-NonSharedTDD-r17</w:t>
            </w:r>
            <w:r w:rsidRPr="00BC409C">
              <w:rPr>
                <w:rFonts w:ascii="Arial" w:hAnsi="Arial"/>
                <w:sz w:val="18"/>
              </w:rPr>
              <w:t xml:space="preserve"> indicating the carrier type pair (FR1 licensed TDD, FR2 licensed TDD)</w:t>
            </w:r>
            <w:r w:rsidRPr="00BC409C">
              <w:rPr>
                <w:rFonts w:ascii="Arial" w:hAnsi="Arial" w:cs="Arial"/>
                <w:sz w:val="18"/>
                <w:szCs w:val="18"/>
              </w:rPr>
              <w:t>.</w:t>
            </w:r>
          </w:p>
          <w:p w14:paraId="706EDD36" w14:textId="77777777" w:rsidR="003A1E5F" w:rsidRPr="00BC409C" w:rsidRDefault="003A1E5F" w:rsidP="00423E00">
            <w:pPr>
              <w:pStyle w:val="TAL"/>
            </w:pPr>
          </w:p>
          <w:p w14:paraId="68295428" w14:textId="77777777" w:rsidR="003A1E5F" w:rsidRPr="00BC409C" w:rsidRDefault="003A1E5F" w:rsidP="00423E00">
            <w:pPr>
              <w:pStyle w:val="TAN"/>
              <w:rPr>
                <w:b/>
              </w:rPr>
            </w:pPr>
            <w:r w:rsidRPr="00BC409C">
              <w:rPr>
                <w:rFonts w:eastAsia="Malgun Gothic"/>
              </w:rPr>
              <w:t>NOTE:</w:t>
            </w:r>
            <w:r w:rsidRPr="00BC409C">
              <w:tab/>
              <w:t xml:space="preserve">This feature applies to cells in the same TAG only. </w:t>
            </w:r>
            <w:r w:rsidRPr="00BC409C">
              <w:rPr>
                <w:rFonts w:eastAsia="Malgun Gothic"/>
              </w:rPr>
              <w:t xml:space="preserve">If UE supporting this FG also supports both </w:t>
            </w:r>
            <w:r w:rsidRPr="00BC409C">
              <w:rPr>
                <w:rFonts w:eastAsia="Malgun Gothic"/>
                <w:i/>
                <w:iCs/>
              </w:rPr>
              <w:t>diffNumerologyWithinPUCCH-GroupSmallerSCS</w:t>
            </w:r>
            <w:r w:rsidRPr="00BC409C">
              <w:rPr>
                <w:rFonts w:eastAsia="Malgun Gothic"/>
              </w:rPr>
              <w:t xml:space="preserve"> and </w:t>
            </w:r>
            <w:r w:rsidRPr="00BC409C">
              <w:rPr>
                <w:rFonts w:eastAsia="Malgun Gothic"/>
                <w:i/>
                <w:iCs/>
              </w:rPr>
              <w:t>diffNumerologyWithinPUCCH-GroupLargerSCS</w:t>
            </w:r>
            <w:r w:rsidRPr="00BC409C">
              <w:rPr>
                <w:rFonts w:eastAsia="Malgun Gothic"/>
              </w:rPr>
              <w:t xml:space="preserve"> or both </w:t>
            </w:r>
            <w:r w:rsidRPr="00BC409C">
              <w:rPr>
                <w:rFonts w:eastAsia="Malgun Gothic"/>
                <w:i/>
                <w:iCs/>
              </w:rPr>
              <w:t>diffNumerologyWithinPUCCH-GroupSmallerSCS-CarrierTypes-r16</w:t>
            </w:r>
            <w:r w:rsidRPr="00BC409C">
              <w:rPr>
                <w:rFonts w:eastAsia="Malgun Gothic"/>
              </w:rPr>
              <w:t xml:space="preserve"> and </w:t>
            </w:r>
            <w:r w:rsidRPr="00BC409C">
              <w:rPr>
                <w:rFonts w:eastAsia="Malgun Gothic"/>
                <w:i/>
                <w:iCs/>
              </w:rPr>
              <w:t>diffNumerologyWithinPUCCH-GroupLargerSCS-CarrierTypes-r16</w:t>
            </w:r>
            <w:r w:rsidRPr="00BC409C">
              <w:rPr>
                <w:rFonts w:eastAsia="Malgun Gothic"/>
              </w:rPr>
              <w:t xml:space="preserve"> or </w:t>
            </w:r>
            <w:r w:rsidRPr="00BC409C">
              <w:rPr>
                <w:rFonts w:eastAsia="Malgun Gothic"/>
                <w:i/>
                <w:iCs/>
              </w:rPr>
              <w:t>maxUpTo3Diff-NumerologiesConfigSinglePUCCH-grp-r16</w:t>
            </w:r>
            <w:r w:rsidRPr="00BC409C">
              <w:rPr>
                <w:rFonts w:eastAsia="Malgun Gothic"/>
              </w:rPr>
              <w:t xml:space="preserve"> or </w:t>
            </w:r>
            <w:r w:rsidRPr="00BC409C">
              <w:rPr>
                <w:rFonts w:eastAsia="Malgun Gothic"/>
                <w:i/>
                <w:iCs/>
              </w:rPr>
              <w:t>maxUpTo4Diff-NumerologiesConfigSinglePUCCH-grp-r16</w:t>
            </w:r>
            <w:r w:rsidRPr="00BC409C">
              <w:rPr>
                <w:rFonts w:asciiTheme="majorHAnsi" w:hAnsiTheme="majorHAnsi" w:cstheme="majorHAnsi"/>
                <w:szCs w:val="18"/>
              </w:rPr>
              <w:t xml:space="preserve"> </w:t>
            </w:r>
            <w:r w:rsidRPr="00BC409C">
              <w:rPr>
                <w:rFonts w:eastAsia="Malgun Gothic"/>
              </w:rPr>
              <w:t>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148E5FD2" w14:textId="77777777" w:rsidR="003A1E5F" w:rsidRPr="00BC409C" w:rsidRDefault="003A1E5F" w:rsidP="00423E00">
            <w:pPr>
              <w:pStyle w:val="TAL"/>
              <w:jc w:val="center"/>
              <w:rPr>
                <w:rFonts w:cs="Arial"/>
                <w:szCs w:val="18"/>
              </w:rPr>
            </w:pPr>
            <w:r w:rsidRPr="00BC409C">
              <w:rPr>
                <w:rFonts w:cs="Arial"/>
                <w:szCs w:val="18"/>
              </w:rPr>
              <w:t>BC</w:t>
            </w:r>
          </w:p>
        </w:tc>
        <w:tc>
          <w:tcPr>
            <w:tcW w:w="567" w:type="dxa"/>
          </w:tcPr>
          <w:p w14:paraId="34FEB43C" w14:textId="77777777" w:rsidR="003A1E5F" w:rsidRPr="00BC409C" w:rsidRDefault="003A1E5F" w:rsidP="00423E00">
            <w:pPr>
              <w:pStyle w:val="TAL"/>
              <w:jc w:val="center"/>
            </w:pPr>
            <w:r w:rsidRPr="00BC409C">
              <w:t>No</w:t>
            </w:r>
          </w:p>
        </w:tc>
        <w:tc>
          <w:tcPr>
            <w:tcW w:w="709" w:type="dxa"/>
          </w:tcPr>
          <w:p w14:paraId="2A553D70" w14:textId="77777777" w:rsidR="003A1E5F" w:rsidRPr="00BC409C" w:rsidRDefault="003A1E5F" w:rsidP="00423E00">
            <w:pPr>
              <w:pStyle w:val="TAL"/>
              <w:jc w:val="center"/>
              <w:rPr>
                <w:bCs/>
                <w:iCs/>
              </w:rPr>
            </w:pPr>
            <w:r w:rsidRPr="00BC409C">
              <w:rPr>
                <w:bCs/>
                <w:iCs/>
              </w:rPr>
              <w:t>TDD only</w:t>
            </w:r>
          </w:p>
        </w:tc>
        <w:tc>
          <w:tcPr>
            <w:tcW w:w="728" w:type="dxa"/>
          </w:tcPr>
          <w:p w14:paraId="2322AAC9" w14:textId="77777777" w:rsidR="003A1E5F" w:rsidRPr="00BC409C" w:rsidRDefault="003A1E5F" w:rsidP="00423E00">
            <w:pPr>
              <w:pStyle w:val="TAL"/>
              <w:jc w:val="center"/>
              <w:rPr>
                <w:bCs/>
                <w:iCs/>
              </w:rPr>
            </w:pPr>
            <w:r w:rsidRPr="00BC409C">
              <w:rPr>
                <w:bCs/>
                <w:iCs/>
              </w:rPr>
              <w:t>N/A</w:t>
            </w:r>
          </w:p>
        </w:tc>
      </w:tr>
      <w:tr w:rsidR="003A1E5F" w:rsidRPr="00BC409C" w14:paraId="3B9AFA86" w14:textId="77777777" w:rsidTr="00423E00">
        <w:trPr>
          <w:cantSplit/>
          <w:tblHeader/>
        </w:trPr>
        <w:tc>
          <w:tcPr>
            <w:tcW w:w="6917" w:type="dxa"/>
          </w:tcPr>
          <w:p w14:paraId="5AEF42A6" w14:textId="77777777" w:rsidR="003A1E5F" w:rsidRPr="00BC409C" w:rsidRDefault="003A1E5F" w:rsidP="00423E00">
            <w:pPr>
              <w:pStyle w:val="TAL"/>
              <w:rPr>
                <w:b/>
                <w:i/>
              </w:rPr>
            </w:pPr>
            <w:r w:rsidRPr="00BC409C">
              <w:rPr>
                <w:b/>
                <w:i/>
              </w:rPr>
              <w:lastRenderedPageBreak/>
              <w:t>semiStaticPUCCH-CellSwitchTwoGroups-r17</w:t>
            </w:r>
          </w:p>
          <w:p w14:paraId="27DCC4A1" w14:textId="77777777" w:rsidR="003A1E5F" w:rsidRPr="00BC409C" w:rsidRDefault="003A1E5F" w:rsidP="00423E00">
            <w:pPr>
              <w:pStyle w:val="TAL"/>
            </w:pPr>
            <w:r w:rsidRPr="00BC409C">
              <w:t xml:space="preserve">Indicates whether the UE supports semi-static PUCCH cell switching for two PUCCH groups using configured time-domain domain pattern of applicable PUCCH cell / carrier.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BC409C">
              <w:rPr>
                <w:i/>
                <w:iCs/>
              </w:rPr>
              <w:t>fr1-FR1-NonSharedTDD-r17</w:t>
            </w:r>
            <w:r w:rsidRPr="00BC409C">
              <w:t xml:space="preserve"> indicating the carrier type pair (FR1 licensed TDD, FR1 licensed TDD), </w:t>
            </w:r>
            <w:r w:rsidRPr="00BC409C">
              <w:rPr>
                <w:i/>
                <w:iCs/>
              </w:rPr>
              <w:t>fr2-FR2-NonSharedTDD-r17</w:t>
            </w:r>
            <w:r w:rsidRPr="00BC409C">
              <w:t xml:space="preserve"> indicating the carrier type pair (FR2 licensed TDD, FR2 licensed TDD), and </w:t>
            </w:r>
            <w:r w:rsidRPr="00BC409C">
              <w:rPr>
                <w:i/>
                <w:iCs/>
              </w:rPr>
              <w:t>fr1-FR2-NonSharedTDD-r17</w:t>
            </w:r>
            <w:r w:rsidRPr="00BC409C">
              <w:t xml:space="preserve"> indicating the carrier type pair (FR1 licensed TDD, FR2 licensed TDD)</w:t>
            </w:r>
            <w:r w:rsidRPr="00BC409C">
              <w:rPr>
                <w:rFonts w:cs="Arial"/>
                <w:szCs w:val="18"/>
              </w:rPr>
              <w:t>.</w:t>
            </w:r>
          </w:p>
          <w:p w14:paraId="5B7024A9" w14:textId="77777777" w:rsidR="003A1E5F" w:rsidRPr="00BC409C" w:rsidRDefault="003A1E5F" w:rsidP="00423E00">
            <w:pPr>
              <w:pStyle w:val="TAL"/>
            </w:pPr>
          </w:p>
          <w:p w14:paraId="783B4EDE" w14:textId="77777777" w:rsidR="003A1E5F" w:rsidRPr="00BC409C" w:rsidRDefault="003A1E5F" w:rsidP="00423E00">
            <w:pPr>
              <w:pStyle w:val="TAN"/>
              <w:rPr>
                <w:b/>
              </w:rPr>
            </w:pPr>
            <w:r w:rsidRPr="00BC409C">
              <w:rPr>
                <w:rFonts w:eastAsia="Malgun Gothic"/>
              </w:rPr>
              <w:t>NOTE:</w:t>
            </w:r>
            <w:r w:rsidRPr="00BC409C">
              <w:tab/>
              <w:t xml:space="preserve">This feature applies to cells in the same TAG only. </w:t>
            </w:r>
            <w:r w:rsidRPr="00BC409C">
              <w:rPr>
                <w:rFonts w:eastAsia="Malgun Gothic"/>
              </w:rPr>
              <w:t xml:space="preserve">If UE supporting this FG also supports both </w:t>
            </w:r>
            <w:r w:rsidRPr="00BC409C">
              <w:rPr>
                <w:rFonts w:eastAsia="Malgun Gothic"/>
                <w:i/>
                <w:iCs/>
              </w:rPr>
              <w:t>diffNumerologyWithinPUCCH-GroupSmallerSCS</w:t>
            </w:r>
            <w:r w:rsidRPr="00BC409C">
              <w:rPr>
                <w:rFonts w:eastAsia="Malgun Gothic"/>
              </w:rPr>
              <w:t xml:space="preserve"> and </w:t>
            </w:r>
            <w:r w:rsidRPr="00BC409C">
              <w:rPr>
                <w:rFonts w:eastAsia="Malgun Gothic"/>
                <w:i/>
                <w:iCs/>
              </w:rPr>
              <w:t>diffNumerologyWithinPUCCH-GroupLargerSCS</w:t>
            </w:r>
            <w:r w:rsidRPr="00BC409C">
              <w:rPr>
                <w:rFonts w:eastAsia="Malgun Gothic"/>
              </w:rPr>
              <w:t xml:space="preserve"> or both </w:t>
            </w:r>
            <w:r w:rsidRPr="00BC409C">
              <w:rPr>
                <w:rFonts w:eastAsia="Malgun Gothic"/>
                <w:i/>
                <w:iCs/>
              </w:rPr>
              <w:t>diffNumerologyWithinPUCCH-GroupSmallerSCS-CarrierTypes-r16</w:t>
            </w:r>
            <w:r w:rsidRPr="00BC409C">
              <w:rPr>
                <w:rFonts w:eastAsia="Malgun Gothic"/>
              </w:rPr>
              <w:t xml:space="preserve"> and </w:t>
            </w:r>
            <w:r w:rsidRPr="00BC409C">
              <w:rPr>
                <w:rFonts w:eastAsia="Malgun Gothic"/>
                <w:i/>
                <w:iCs/>
              </w:rPr>
              <w:t>diffNumerologyWithinPUCCH-GroupLargerSCS-CarrierTypes-r16</w:t>
            </w:r>
            <w:r w:rsidRPr="00BC409C">
              <w:rPr>
                <w:rFonts w:eastAsia="Malgun Gothic"/>
              </w:rPr>
              <w:t>, the UE supports the cases of both same and different numerologies between switchable cells. Otherwise, the UE supports the case of same numerology between switchable cells.</w:t>
            </w:r>
          </w:p>
        </w:tc>
        <w:tc>
          <w:tcPr>
            <w:tcW w:w="709" w:type="dxa"/>
          </w:tcPr>
          <w:p w14:paraId="164D94EF" w14:textId="77777777" w:rsidR="003A1E5F" w:rsidRPr="00BC409C" w:rsidRDefault="003A1E5F" w:rsidP="00423E00">
            <w:pPr>
              <w:pStyle w:val="TAL"/>
              <w:jc w:val="center"/>
              <w:rPr>
                <w:rFonts w:cs="Arial"/>
                <w:szCs w:val="18"/>
              </w:rPr>
            </w:pPr>
            <w:r w:rsidRPr="00BC409C">
              <w:rPr>
                <w:rFonts w:cs="Arial"/>
                <w:szCs w:val="18"/>
              </w:rPr>
              <w:t>BC</w:t>
            </w:r>
          </w:p>
        </w:tc>
        <w:tc>
          <w:tcPr>
            <w:tcW w:w="567" w:type="dxa"/>
          </w:tcPr>
          <w:p w14:paraId="39575916" w14:textId="77777777" w:rsidR="003A1E5F" w:rsidRPr="00BC409C" w:rsidRDefault="003A1E5F" w:rsidP="00423E00">
            <w:pPr>
              <w:pStyle w:val="TAL"/>
              <w:jc w:val="center"/>
            </w:pPr>
            <w:r w:rsidRPr="00BC409C">
              <w:t>No</w:t>
            </w:r>
          </w:p>
        </w:tc>
        <w:tc>
          <w:tcPr>
            <w:tcW w:w="709" w:type="dxa"/>
          </w:tcPr>
          <w:p w14:paraId="670166AC" w14:textId="77777777" w:rsidR="003A1E5F" w:rsidRPr="00BC409C" w:rsidRDefault="003A1E5F" w:rsidP="00423E00">
            <w:pPr>
              <w:pStyle w:val="TAL"/>
              <w:jc w:val="center"/>
              <w:rPr>
                <w:bCs/>
                <w:iCs/>
              </w:rPr>
            </w:pPr>
            <w:r w:rsidRPr="00BC409C">
              <w:rPr>
                <w:bCs/>
                <w:iCs/>
              </w:rPr>
              <w:t>TDD only</w:t>
            </w:r>
          </w:p>
        </w:tc>
        <w:tc>
          <w:tcPr>
            <w:tcW w:w="728" w:type="dxa"/>
          </w:tcPr>
          <w:p w14:paraId="3BCCD1D7" w14:textId="77777777" w:rsidR="003A1E5F" w:rsidRPr="00BC409C" w:rsidRDefault="003A1E5F" w:rsidP="00423E00">
            <w:pPr>
              <w:pStyle w:val="TAL"/>
              <w:jc w:val="center"/>
              <w:rPr>
                <w:bCs/>
                <w:iCs/>
              </w:rPr>
            </w:pPr>
            <w:r w:rsidRPr="00BC409C">
              <w:rPr>
                <w:bCs/>
                <w:iCs/>
              </w:rPr>
              <w:t>N/A</w:t>
            </w:r>
          </w:p>
        </w:tc>
      </w:tr>
      <w:tr w:rsidR="003A1E5F" w:rsidRPr="00BC409C" w14:paraId="00B6EACC" w14:textId="77777777" w:rsidTr="00423E00">
        <w:trPr>
          <w:cantSplit/>
          <w:tblHeader/>
        </w:trPr>
        <w:tc>
          <w:tcPr>
            <w:tcW w:w="6917" w:type="dxa"/>
          </w:tcPr>
          <w:p w14:paraId="4389C337" w14:textId="77777777" w:rsidR="003A1E5F" w:rsidRPr="00BC409C" w:rsidRDefault="003A1E5F" w:rsidP="00423E00">
            <w:pPr>
              <w:pStyle w:val="TAL"/>
              <w:rPr>
                <w:b/>
                <w:i/>
              </w:rPr>
            </w:pPr>
            <w:r w:rsidRPr="00BC409C">
              <w:rPr>
                <w:b/>
                <w:i/>
              </w:rPr>
              <w:t>simultaneousCSI-ReportsAllCC</w:t>
            </w:r>
          </w:p>
          <w:p w14:paraId="1712FB56" w14:textId="77777777" w:rsidR="003A1E5F" w:rsidRPr="00BC409C" w:rsidRDefault="003A1E5F" w:rsidP="00423E00">
            <w:pPr>
              <w:pStyle w:val="TAL"/>
            </w:pPr>
            <w:r w:rsidRPr="00BC409C">
              <w:rPr>
                <w:bCs/>
                <w:iCs/>
              </w:rPr>
              <w:t xml:space="preserve">Indicates whether the UE supports CSI report framework and </w:t>
            </w:r>
            <w:r w:rsidRPr="00BC409C">
              <w:t xml:space="preserve">the number of CSI report(s) which the UE can simultaneously process across all CCs, and across MCG and SCG in case of NR-DC. The CSI report comprises periodic, semi-persistent and aperiodic CSI and any latency classes and codebook types. The CSI report in </w:t>
            </w:r>
            <w:r w:rsidRPr="00BC409C">
              <w:rPr>
                <w:i/>
              </w:rPr>
              <w:t>simultaneousCSI-ReportsAllCC</w:t>
            </w:r>
            <w:r w:rsidRPr="00BC409C">
              <w:t xml:space="preserve"> includes the beam report and CSI report. This parameter may further limit </w:t>
            </w:r>
            <w:r w:rsidRPr="00BC409C">
              <w:rPr>
                <w:i/>
              </w:rPr>
              <w:t>simultaneousCSI-ReportsPerCC</w:t>
            </w:r>
            <w:r w:rsidRPr="00BC409C">
              <w:t xml:space="preserve"> in </w:t>
            </w:r>
            <w:r w:rsidRPr="00BC409C">
              <w:rPr>
                <w:i/>
              </w:rPr>
              <w:t>MIMO-ParametersPerBand</w:t>
            </w:r>
            <w:r w:rsidRPr="00BC409C">
              <w:t xml:space="preserve"> and </w:t>
            </w:r>
            <w:r w:rsidRPr="00BC409C">
              <w:rPr>
                <w:i/>
              </w:rPr>
              <w:t>Phy-ParametersFRX-Diff</w:t>
            </w:r>
            <w:r w:rsidRPr="00BC409C">
              <w:t xml:space="preserve"> for each band in a given band combination.</w:t>
            </w:r>
          </w:p>
        </w:tc>
        <w:tc>
          <w:tcPr>
            <w:tcW w:w="709" w:type="dxa"/>
          </w:tcPr>
          <w:p w14:paraId="4E40CA5D" w14:textId="77777777" w:rsidR="003A1E5F" w:rsidRPr="00BC409C" w:rsidRDefault="003A1E5F" w:rsidP="00423E00">
            <w:pPr>
              <w:pStyle w:val="TAL"/>
              <w:jc w:val="center"/>
            </w:pPr>
            <w:r w:rsidRPr="00BC409C">
              <w:t>BC</w:t>
            </w:r>
          </w:p>
        </w:tc>
        <w:tc>
          <w:tcPr>
            <w:tcW w:w="567" w:type="dxa"/>
          </w:tcPr>
          <w:p w14:paraId="26A02D80" w14:textId="77777777" w:rsidR="003A1E5F" w:rsidRPr="00BC409C" w:rsidRDefault="003A1E5F" w:rsidP="00423E00">
            <w:pPr>
              <w:pStyle w:val="TAL"/>
              <w:jc w:val="center"/>
            </w:pPr>
            <w:r w:rsidRPr="00BC409C">
              <w:t>Yes</w:t>
            </w:r>
          </w:p>
        </w:tc>
        <w:tc>
          <w:tcPr>
            <w:tcW w:w="709" w:type="dxa"/>
          </w:tcPr>
          <w:p w14:paraId="69FE4790" w14:textId="77777777" w:rsidR="003A1E5F" w:rsidRPr="00BC409C" w:rsidRDefault="003A1E5F" w:rsidP="00423E00">
            <w:pPr>
              <w:pStyle w:val="TAL"/>
              <w:jc w:val="center"/>
            </w:pPr>
            <w:r w:rsidRPr="00BC409C">
              <w:rPr>
                <w:bCs/>
                <w:iCs/>
              </w:rPr>
              <w:t>N/A</w:t>
            </w:r>
          </w:p>
        </w:tc>
        <w:tc>
          <w:tcPr>
            <w:tcW w:w="728" w:type="dxa"/>
          </w:tcPr>
          <w:p w14:paraId="5B0C44C4" w14:textId="77777777" w:rsidR="003A1E5F" w:rsidRPr="00BC409C" w:rsidRDefault="003A1E5F" w:rsidP="00423E00">
            <w:pPr>
              <w:pStyle w:val="TAL"/>
              <w:jc w:val="center"/>
            </w:pPr>
            <w:r w:rsidRPr="00BC409C">
              <w:rPr>
                <w:bCs/>
                <w:iCs/>
              </w:rPr>
              <w:t>N/A</w:t>
            </w:r>
          </w:p>
        </w:tc>
      </w:tr>
      <w:tr w:rsidR="003A1E5F" w:rsidRPr="00BC409C" w14:paraId="3448D851" w14:textId="77777777" w:rsidTr="00423E00">
        <w:trPr>
          <w:cantSplit/>
          <w:tblHeader/>
        </w:trPr>
        <w:tc>
          <w:tcPr>
            <w:tcW w:w="6917" w:type="dxa"/>
          </w:tcPr>
          <w:p w14:paraId="045A548D" w14:textId="77777777" w:rsidR="003A1E5F" w:rsidRPr="00BC409C" w:rsidRDefault="003A1E5F" w:rsidP="00423E00">
            <w:pPr>
              <w:pStyle w:val="TAL"/>
              <w:rPr>
                <w:rFonts w:cs="Arial"/>
                <w:b/>
                <w:bCs/>
                <w:i/>
                <w:iCs/>
                <w:szCs w:val="18"/>
              </w:rPr>
            </w:pPr>
            <w:r w:rsidRPr="00BC409C">
              <w:rPr>
                <w:rFonts w:cs="Arial"/>
                <w:b/>
                <w:bCs/>
                <w:i/>
                <w:iCs/>
                <w:szCs w:val="18"/>
              </w:rPr>
              <w:t>simul-SRS-Trans-BC-r16</w:t>
            </w:r>
          </w:p>
          <w:p w14:paraId="186A60CB" w14:textId="77777777" w:rsidR="003A1E5F" w:rsidRPr="00BC409C" w:rsidRDefault="003A1E5F" w:rsidP="00423E00">
            <w:pPr>
              <w:pStyle w:val="TAL"/>
              <w:rPr>
                <w:rFonts w:cs="Arial"/>
                <w:szCs w:val="18"/>
              </w:rPr>
            </w:pPr>
            <w:r w:rsidRPr="00BC409C">
              <w:rPr>
                <w:rFonts w:cs="Arial"/>
                <w:szCs w:val="18"/>
              </w:rPr>
              <w:t>Indicates the number of SRS resources for positioning on a symbol for a given band combination.</w:t>
            </w:r>
            <w:r w:rsidRPr="00BC409C">
              <w:t xml:space="preserve"> </w:t>
            </w:r>
            <w:r w:rsidRPr="00BC409C">
              <w:rPr>
                <w:rFonts w:cs="Arial"/>
                <w:szCs w:val="18"/>
              </w:rPr>
              <w:t xml:space="preserve">The UE can include this field only if the UE supports </w:t>
            </w:r>
            <w:r w:rsidRPr="00BC409C">
              <w:rPr>
                <w:rFonts w:cs="Arial"/>
                <w:i/>
                <w:iCs/>
                <w:szCs w:val="18"/>
              </w:rPr>
              <w:t>srs-PosResources-r16</w:t>
            </w:r>
            <w:r w:rsidRPr="00BC409C">
              <w:rPr>
                <w:rFonts w:cs="Arial"/>
                <w:szCs w:val="18"/>
              </w:rPr>
              <w:t>. Otherwise, the UE does not include this field;</w:t>
            </w:r>
          </w:p>
          <w:p w14:paraId="44101A3C" w14:textId="77777777" w:rsidR="003A1E5F" w:rsidRPr="00BC409C" w:rsidRDefault="003A1E5F" w:rsidP="00423E00">
            <w:pPr>
              <w:pStyle w:val="TAL"/>
              <w:rPr>
                <w:bCs/>
                <w:iCs/>
              </w:rPr>
            </w:pPr>
          </w:p>
          <w:p w14:paraId="38CB40C2" w14:textId="77777777" w:rsidR="003A1E5F" w:rsidRPr="00BC409C" w:rsidRDefault="003A1E5F" w:rsidP="00423E00">
            <w:pPr>
              <w:pStyle w:val="TAN"/>
            </w:pPr>
            <w:r w:rsidRPr="00BC409C">
              <w:t>NOTE 1:</w:t>
            </w:r>
            <w:r w:rsidRPr="00BC409C">
              <w:tab/>
              <w:t>For single-band band combinations, it defines the capability for intra-band CA, and for band combinations with at least two bands, it defines the capability for inter-band carrier aggregation.</w:t>
            </w:r>
          </w:p>
          <w:p w14:paraId="6880233F" w14:textId="77777777" w:rsidR="003A1E5F" w:rsidRPr="00BC409C" w:rsidRDefault="003A1E5F" w:rsidP="00423E00">
            <w:pPr>
              <w:pStyle w:val="TAN"/>
              <w:rPr>
                <w:b/>
                <w:i/>
              </w:rPr>
            </w:pPr>
            <w:r w:rsidRPr="00BC409C">
              <w:t>NOTE 2:</w:t>
            </w:r>
            <w:r w:rsidRPr="00BC409C">
              <w:tab/>
              <w:t>if the UE does not indicate this capability for a band combination, the UE does not support the feature in this band combination.</w:t>
            </w:r>
          </w:p>
        </w:tc>
        <w:tc>
          <w:tcPr>
            <w:tcW w:w="709" w:type="dxa"/>
          </w:tcPr>
          <w:p w14:paraId="16D520C0" w14:textId="77777777" w:rsidR="003A1E5F" w:rsidRPr="00BC409C" w:rsidRDefault="003A1E5F" w:rsidP="00423E00">
            <w:pPr>
              <w:pStyle w:val="TAL"/>
              <w:jc w:val="center"/>
            </w:pPr>
            <w:r w:rsidRPr="00BC409C">
              <w:rPr>
                <w:bCs/>
                <w:iCs/>
              </w:rPr>
              <w:t>BC</w:t>
            </w:r>
          </w:p>
        </w:tc>
        <w:tc>
          <w:tcPr>
            <w:tcW w:w="567" w:type="dxa"/>
          </w:tcPr>
          <w:p w14:paraId="095618B4" w14:textId="77777777" w:rsidR="003A1E5F" w:rsidRPr="00BC409C" w:rsidRDefault="003A1E5F" w:rsidP="00423E00">
            <w:pPr>
              <w:pStyle w:val="TAL"/>
              <w:jc w:val="center"/>
            </w:pPr>
            <w:r w:rsidRPr="00BC409C">
              <w:rPr>
                <w:bCs/>
                <w:iCs/>
              </w:rPr>
              <w:t>No</w:t>
            </w:r>
          </w:p>
        </w:tc>
        <w:tc>
          <w:tcPr>
            <w:tcW w:w="709" w:type="dxa"/>
          </w:tcPr>
          <w:p w14:paraId="46FE78A6" w14:textId="77777777" w:rsidR="003A1E5F" w:rsidRPr="00BC409C" w:rsidRDefault="003A1E5F" w:rsidP="00423E00">
            <w:pPr>
              <w:pStyle w:val="TAL"/>
              <w:jc w:val="center"/>
            </w:pPr>
            <w:r w:rsidRPr="00BC409C">
              <w:rPr>
                <w:bCs/>
                <w:iCs/>
              </w:rPr>
              <w:t>N/A</w:t>
            </w:r>
          </w:p>
        </w:tc>
        <w:tc>
          <w:tcPr>
            <w:tcW w:w="728" w:type="dxa"/>
          </w:tcPr>
          <w:p w14:paraId="2B67482E" w14:textId="77777777" w:rsidR="003A1E5F" w:rsidRPr="00BC409C" w:rsidRDefault="003A1E5F" w:rsidP="00423E00">
            <w:pPr>
              <w:pStyle w:val="TAL"/>
              <w:jc w:val="center"/>
            </w:pPr>
            <w:r w:rsidRPr="00BC409C">
              <w:rPr>
                <w:bCs/>
                <w:iCs/>
              </w:rPr>
              <w:t>N/A</w:t>
            </w:r>
          </w:p>
        </w:tc>
      </w:tr>
      <w:tr w:rsidR="003A1E5F" w:rsidRPr="00BC409C" w14:paraId="73679279" w14:textId="77777777" w:rsidTr="00423E00">
        <w:trPr>
          <w:cantSplit/>
          <w:tblHeader/>
        </w:trPr>
        <w:tc>
          <w:tcPr>
            <w:tcW w:w="6917" w:type="dxa"/>
          </w:tcPr>
          <w:p w14:paraId="699F5977" w14:textId="77777777" w:rsidR="003A1E5F" w:rsidRPr="00BC409C" w:rsidRDefault="003A1E5F" w:rsidP="00423E00">
            <w:pPr>
              <w:pStyle w:val="TAL"/>
              <w:rPr>
                <w:rFonts w:cs="Arial"/>
                <w:b/>
                <w:bCs/>
                <w:i/>
                <w:iCs/>
                <w:szCs w:val="18"/>
              </w:rPr>
            </w:pPr>
            <w:r w:rsidRPr="00BC409C">
              <w:rPr>
                <w:rFonts w:cs="Arial"/>
                <w:b/>
                <w:bCs/>
                <w:i/>
                <w:iCs/>
                <w:szCs w:val="18"/>
              </w:rPr>
              <w:t>simul-SRS-MIMO-Trans-BC-r16</w:t>
            </w:r>
          </w:p>
          <w:p w14:paraId="2138135B" w14:textId="77777777" w:rsidR="003A1E5F" w:rsidRPr="00BC409C" w:rsidRDefault="003A1E5F" w:rsidP="00423E00">
            <w:pPr>
              <w:pStyle w:val="TAL"/>
              <w:rPr>
                <w:rFonts w:cs="Arial"/>
                <w:szCs w:val="18"/>
              </w:rPr>
            </w:pPr>
            <w:r w:rsidRPr="00BC409C">
              <w:rPr>
                <w:rFonts w:cs="Arial"/>
                <w:szCs w:val="18"/>
              </w:rPr>
              <w:t>Indicates the number of SRS resources for positioning and SRS resource for MIMO on a symbol for a given BC.</w:t>
            </w:r>
            <w:r w:rsidRPr="00BC409C">
              <w:t xml:space="preserve"> </w:t>
            </w:r>
            <w:r w:rsidRPr="00BC409C">
              <w:rPr>
                <w:rFonts w:cs="Arial"/>
                <w:szCs w:val="18"/>
              </w:rPr>
              <w:t xml:space="preserve">The UE can include this field only if the UE supports </w:t>
            </w:r>
            <w:r w:rsidRPr="00BC409C">
              <w:rPr>
                <w:rFonts w:cs="Arial"/>
                <w:i/>
                <w:iCs/>
                <w:szCs w:val="18"/>
              </w:rPr>
              <w:t>srs-PosResources-r16</w:t>
            </w:r>
            <w:r w:rsidRPr="00BC409C">
              <w:rPr>
                <w:rFonts w:cs="Arial"/>
                <w:szCs w:val="18"/>
              </w:rPr>
              <w:t>. Otherwise, the UE does not include this field.</w:t>
            </w:r>
          </w:p>
          <w:p w14:paraId="7F4B5DD3" w14:textId="77777777" w:rsidR="003A1E5F" w:rsidRPr="00BC409C" w:rsidRDefault="003A1E5F" w:rsidP="00423E00">
            <w:pPr>
              <w:keepNext/>
              <w:keepLines/>
              <w:snapToGrid w:val="0"/>
              <w:spacing w:after="0"/>
              <w:jc w:val="both"/>
              <w:rPr>
                <w:rFonts w:ascii="Arial" w:hAnsi="Arial" w:cs="Arial"/>
                <w:sz w:val="18"/>
                <w:szCs w:val="18"/>
              </w:rPr>
            </w:pPr>
          </w:p>
          <w:p w14:paraId="095B6AB5" w14:textId="77777777" w:rsidR="003A1E5F" w:rsidRPr="00BC409C" w:rsidRDefault="003A1E5F" w:rsidP="00423E00">
            <w:pPr>
              <w:pStyle w:val="TAN"/>
            </w:pPr>
            <w:r w:rsidRPr="00BC409C">
              <w:t>NOTE 1:</w:t>
            </w:r>
            <w:r w:rsidRPr="00BC409C">
              <w:tab/>
              <w:t>If UE reports 2 for the candidate value, it means both the number of SRS resource for positioning and SRS resource for MIMO equals to 1.</w:t>
            </w:r>
          </w:p>
          <w:p w14:paraId="13194965" w14:textId="77777777" w:rsidR="003A1E5F" w:rsidRPr="00BC409C" w:rsidRDefault="003A1E5F" w:rsidP="00423E00">
            <w:pPr>
              <w:pStyle w:val="TAN"/>
            </w:pPr>
            <w:r w:rsidRPr="00BC409C">
              <w:t>NOTE 2:</w:t>
            </w:r>
            <w:r w:rsidRPr="00BC409C">
              <w:tab/>
              <w:t>For single-band band combinations, it defines the capability for intra-band carrier aggregation, and for band combinations with at least two bands, it defines the capability for inter-band carrier aggregation.</w:t>
            </w:r>
          </w:p>
          <w:p w14:paraId="4C215E8A" w14:textId="77777777" w:rsidR="003A1E5F" w:rsidRPr="00BC409C" w:rsidRDefault="003A1E5F" w:rsidP="00423E00">
            <w:pPr>
              <w:pStyle w:val="TAN"/>
              <w:rPr>
                <w:b/>
                <w:bCs/>
                <w:i/>
                <w:iCs/>
              </w:rPr>
            </w:pPr>
            <w:r w:rsidRPr="00BC409C">
              <w:t>NOTE 3:</w:t>
            </w:r>
            <w:r w:rsidRPr="00BC409C">
              <w:tab/>
              <w:t>if the UE does not indicate this capability for a band combination, the UE does not support the feature in this band combination.</w:t>
            </w:r>
          </w:p>
        </w:tc>
        <w:tc>
          <w:tcPr>
            <w:tcW w:w="709" w:type="dxa"/>
          </w:tcPr>
          <w:p w14:paraId="3734AC79" w14:textId="77777777" w:rsidR="003A1E5F" w:rsidRPr="00BC409C" w:rsidRDefault="003A1E5F" w:rsidP="00423E00">
            <w:pPr>
              <w:pStyle w:val="TAL"/>
              <w:jc w:val="center"/>
              <w:rPr>
                <w:bCs/>
                <w:iCs/>
              </w:rPr>
            </w:pPr>
            <w:r w:rsidRPr="00BC409C">
              <w:rPr>
                <w:bCs/>
                <w:iCs/>
              </w:rPr>
              <w:t>BC</w:t>
            </w:r>
          </w:p>
        </w:tc>
        <w:tc>
          <w:tcPr>
            <w:tcW w:w="567" w:type="dxa"/>
          </w:tcPr>
          <w:p w14:paraId="7AC97DB6" w14:textId="77777777" w:rsidR="003A1E5F" w:rsidRPr="00BC409C" w:rsidRDefault="003A1E5F" w:rsidP="00423E00">
            <w:pPr>
              <w:pStyle w:val="TAL"/>
              <w:jc w:val="center"/>
              <w:rPr>
                <w:bCs/>
                <w:iCs/>
              </w:rPr>
            </w:pPr>
            <w:r w:rsidRPr="00BC409C">
              <w:rPr>
                <w:bCs/>
                <w:iCs/>
              </w:rPr>
              <w:t>No</w:t>
            </w:r>
          </w:p>
        </w:tc>
        <w:tc>
          <w:tcPr>
            <w:tcW w:w="709" w:type="dxa"/>
          </w:tcPr>
          <w:p w14:paraId="1EE8B491" w14:textId="77777777" w:rsidR="003A1E5F" w:rsidRPr="00BC409C" w:rsidRDefault="003A1E5F" w:rsidP="00423E00">
            <w:pPr>
              <w:pStyle w:val="TAL"/>
              <w:jc w:val="center"/>
              <w:rPr>
                <w:bCs/>
                <w:iCs/>
              </w:rPr>
            </w:pPr>
            <w:r w:rsidRPr="00BC409C">
              <w:rPr>
                <w:bCs/>
                <w:iCs/>
              </w:rPr>
              <w:t>N/A</w:t>
            </w:r>
          </w:p>
        </w:tc>
        <w:tc>
          <w:tcPr>
            <w:tcW w:w="728" w:type="dxa"/>
          </w:tcPr>
          <w:p w14:paraId="6063E57B" w14:textId="77777777" w:rsidR="003A1E5F" w:rsidRPr="00BC409C" w:rsidRDefault="003A1E5F" w:rsidP="00423E00">
            <w:pPr>
              <w:pStyle w:val="TAL"/>
              <w:jc w:val="center"/>
              <w:rPr>
                <w:bCs/>
                <w:iCs/>
              </w:rPr>
            </w:pPr>
            <w:r w:rsidRPr="00BC409C">
              <w:rPr>
                <w:bCs/>
                <w:iCs/>
              </w:rPr>
              <w:t>N/A</w:t>
            </w:r>
          </w:p>
        </w:tc>
      </w:tr>
      <w:tr w:rsidR="003A1E5F" w:rsidRPr="00BC409C" w:rsidDel="00FE6B2B" w14:paraId="287F14EA" w14:textId="77777777" w:rsidTr="00423E00">
        <w:trPr>
          <w:cantSplit/>
          <w:tblHeader/>
        </w:trPr>
        <w:tc>
          <w:tcPr>
            <w:tcW w:w="6917" w:type="dxa"/>
          </w:tcPr>
          <w:p w14:paraId="676B1049" w14:textId="77777777" w:rsidR="003A1E5F" w:rsidRPr="00BC409C" w:rsidRDefault="003A1E5F" w:rsidP="00423E00">
            <w:pPr>
              <w:pStyle w:val="TAL"/>
              <w:rPr>
                <w:b/>
                <w:bCs/>
                <w:i/>
                <w:iCs/>
              </w:rPr>
            </w:pPr>
            <w:r w:rsidRPr="00BC409C">
              <w:rPr>
                <w:b/>
                <w:bCs/>
                <w:i/>
                <w:iCs/>
              </w:rPr>
              <w:t>simultaneousCSI-SubReportsAllCC-r18</w:t>
            </w:r>
          </w:p>
          <w:p w14:paraId="115CA2C1" w14:textId="77777777" w:rsidR="003A1E5F" w:rsidRPr="00BC409C" w:rsidRDefault="003A1E5F" w:rsidP="00423E00">
            <w:pPr>
              <w:pStyle w:val="TAL"/>
              <w:rPr>
                <w:rFonts w:cs="Arial"/>
                <w:szCs w:val="18"/>
              </w:rPr>
            </w:pPr>
            <w:r w:rsidRPr="00BC409C">
              <w:rPr>
                <w:rFonts w:cs="Arial"/>
                <w:szCs w:val="18"/>
              </w:rPr>
              <w:t xml:space="preserve">Indicates whether the UE supports CSI report framework and the number of CSI report(s) which the UE can simultaneously process across all CCs, and across MCG and SCG in case of NR-DC. The CSI report comprises periodic, semi-persistent and aperiodic CSI and any latency classes and codebook types, and includes the beam report, and CSI report without sub-configurations plus CSI sub-report across CSI reports. This capability may further limit </w:t>
            </w:r>
            <w:r w:rsidRPr="00BC409C">
              <w:rPr>
                <w:rFonts w:cs="Arial"/>
                <w:i/>
                <w:iCs/>
                <w:szCs w:val="18"/>
              </w:rPr>
              <w:t>simultaneousCSI-SubReportsPerCC-r18</w:t>
            </w:r>
            <w:r w:rsidRPr="00BC409C">
              <w:rPr>
                <w:rFonts w:cs="Arial"/>
                <w:szCs w:val="18"/>
              </w:rPr>
              <w:t xml:space="preserve"> in </w:t>
            </w:r>
            <w:r w:rsidRPr="00BC409C">
              <w:rPr>
                <w:rFonts w:cs="Arial"/>
                <w:i/>
                <w:iCs/>
                <w:szCs w:val="18"/>
              </w:rPr>
              <w:t>MIMO-ParametersPerBand</w:t>
            </w:r>
            <w:r w:rsidRPr="00BC409C">
              <w:rPr>
                <w:rFonts w:cs="Arial"/>
                <w:szCs w:val="18"/>
              </w:rPr>
              <w:t xml:space="preserve"> and </w:t>
            </w:r>
            <w:r w:rsidRPr="00BC409C">
              <w:rPr>
                <w:rFonts w:cs="Arial"/>
                <w:i/>
                <w:iCs/>
                <w:szCs w:val="18"/>
              </w:rPr>
              <w:t>Phy-ParametersFRX-Diff</w:t>
            </w:r>
            <w:r w:rsidRPr="00BC409C">
              <w:rPr>
                <w:rFonts w:cs="Arial"/>
                <w:szCs w:val="18"/>
              </w:rPr>
              <w:t> for each band in a given band combination.</w:t>
            </w:r>
          </w:p>
          <w:p w14:paraId="29DC7E9C" w14:textId="77777777" w:rsidR="003A1E5F" w:rsidRPr="00BC409C" w:rsidRDefault="003A1E5F" w:rsidP="00423E00">
            <w:pPr>
              <w:pStyle w:val="TAL"/>
              <w:rPr>
                <w:rFonts w:cs="Arial"/>
                <w:szCs w:val="18"/>
              </w:rPr>
            </w:pPr>
          </w:p>
          <w:p w14:paraId="0AF1FEDE" w14:textId="77777777" w:rsidR="003A1E5F" w:rsidRPr="00BC409C" w:rsidRDefault="003A1E5F" w:rsidP="00423E00">
            <w:pPr>
              <w:pStyle w:val="TAN"/>
              <w:rPr>
                <w:lang w:eastAsia="zh-CN"/>
              </w:rPr>
            </w:pPr>
            <w:r w:rsidRPr="00BC409C">
              <w:rPr>
                <w:lang w:eastAsia="zh-CN"/>
              </w:rPr>
              <w:t>NOTE 1:</w:t>
            </w:r>
            <w:r w:rsidRPr="00BC409C">
              <w:tab/>
            </w:r>
            <w:r w:rsidRPr="00BC409C">
              <w:rPr>
                <w:lang w:eastAsia="zh-CN"/>
              </w:rPr>
              <w:t xml:space="preserve">UE shall report the value in this capability being equal to or larger than that in </w:t>
            </w:r>
            <w:r w:rsidRPr="00BC409C">
              <w:rPr>
                <w:rFonts w:cs="Arial"/>
                <w:i/>
                <w:iCs/>
                <w:szCs w:val="18"/>
                <w:lang w:eastAsia="zh-CN"/>
              </w:rPr>
              <w:t>simultaneousCSI-ReportsAllCC</w:t>
            </w:r>
            <w:r w:rsidRPr="00BC409C">
              <w:rPr>
                <w:lang w:eastAsia="zh-CN"/>
              </w:rPr>
              <w:t>.</w:t>
            </w:r>
          </w:p>
          <w:p w14:paraId="00CB361C" w14:textId="77777777" w:rsidR="003A1E5F" w:rsidRPr="00BC409C" w:rsidRDefault="003A1E5F" w:rsidP="00423E00">
            <w:pPr>
              <w:pStyle w:val="TAN"/>
              <w:rPr>
                <w:lang w:eastAsia="zh-CN"/>
              </w:rPr>
            </w:pPr>
            <w:r w:rsidRPr="00BC409C">
              <w:rPr>
                <w:lang w:eastAsia="zh-CN"/>
              </w:rPr>
              <w:t>NOTE 2:</w:t>
            </w:r>
            <w:r w:rsidRPr="00BC409C">
              <w:tab/>
            </w:r>
            <w:r w:rsidRPr="00BC409C">
              <w:rPr>
                <w:lang w:eastAsia="zh-CN"/>
              </w:rPr>
              <w:t xml:space="preserve">UE supporting at least one of </w:t>
            </w:r>
            <w:r w:rsidRPr="00BC409C">
              <w:rPr>
                <w:i/>
                <w:iCs/>
              </w:rPr>
              <w:t xml:space="preserve">spatialAdaptation-CSI-Feedback-r18, spatialAdaptation-CSI-FeedbackPUSCH-r18, spatialAdaptation-CSI-FeedbackAperiodic-r18, spatialAdaptation-CSI-FeedbackPUCCH-r18, powerAdaptation-CSI-Feedback-r18, powerAdaptation-CSI-FeedbackPUSCH-r18, powerAdaptation-CSI-FeedbackAperiodic-r18, </w:t>
            </w:r>
            <w:r w:rsidRPr="00BC409C">
              <w:t xml:space="preserve">and </w:t>
            </w:r>
            <w:r w:rsidRPr="00BC409C">
              <w:rPr>
                <w:i/>
                <w:iCs/>
              </w:rPr>
              <w:t>powerAdaptation-CSI-FeedbackPUCCH-r18</w:t>
            </w:r>
            <w:r w:rsidRPr="00BC409C">
              <w:rPr>
                <w:lang w:eastAsia="zh-CN"/>
              </w:rPr>
              <w:t xml:space="preserve"> shall report this feature.</w:t>
            </w:r>
          </w:p>
          <w:p w14:paraId="0EE79123" w14:textId="77777777" w:rsidR="003A1E5F" w:rsidRPr="00BC409C" w:rsidDel="00FE6B2B" w:rsidRDefault="003A1E5F" w:rsidP="00423E00">
            <w:pPr>
              <w:pStyle w:val="TAN"/>
              <w:rPr>
                <w:lang w:eastAsia="zh-CN"/>
              </w:rPr>
            </w:pPr>
            <w:r w:rsidRPr="00BC409C">
              <w:rPr>
                <w:lang w:eastAsia="zh-CN"/>
              </w:rPr>
              <w:t xml:space="preserve">A UE supporting this feature shall also indicate support of </w:t>
            </w:r>
            <w:r w:rsidRPr="00BC409C">
              <w:rPr>
                <w:i/>
                <w:iCs/>
                <w:lang w:eastAsia="zh-CN"/>
              </w:rPr>
              <w:t>csi-ReportFramework</w:t>
            </w:r>
            <w:r w:rsidRPr="00BC409C">
              <w:rPr>
                <w:lang w:eastAsia="zh-CN"/>
              </w:rPr>
              <w:t>.</w:t>
            </w:r>
          </w:p>
        </w:tc>
        <w:tc>
          <w:tcPr>
            <w:tcW w:w="709" w:type="dxa"/>
          </w:tcPr>
          <w:p w14:paraId="64B7B1B2" w14:textId="77777777" w:rsidR="003A1E5F" w:rsidRPr="00BC409C" w:rsidDel="00FE6B2B" w:rsidRDefault="003A1E5F" w:rsidP="00423E00">
            <w:pPr>
              <w:pStyle w:val="TAL"/>
              <w:jc w:val="center"/>
              <w:rPr>
                <w:rFonts w:cs="Arial"/>
                <w:bCs/>
                <w:iCs/>
                <w:szCs w:val="18"/>
              </w:rPr>
            </w:pPr>
            <w:r w:rsidRPr="00BC409C">
              <w:rPr>
                <w:bCs/>
                <w:iCs/>
              </w:rPr>
              <w:t>BC</w:t>
            </w:r>
          </w:p>
        </w:tc>
        <w:tc>
          <w:tcPr>
            <w:tcW w:w="567" w:type="dxa"/>
          </w:tcPr>
          <w:p w14:paraId="7628F807" w14:textId="77777777" w:rsidR="003A1E5F" w:rsidRPr="00BC409C" w:rsidDel="00FE6B2B" w:rsidRDefault="003A1E5F" w:rsidP="00423E00">
            <w:pPr>
              <w:pStyle w:val="TAL"/>
              <w:jc w:val="center"/>
              <w:rPr>
                <w:rFonts w:cs="Arial"/>
                <w:bCs/>
                <w:iCs/>
                <w:szCs w:val="18"/>
              </w:rPr>
            </w:pPr>
            <w:r w:rsidRPr="00BC409C">
              <w:rPr>
                <w:bCs/>
                <w:iCs/>
              </w:rPr>
              <w:t>No</w:t>
            </w:r>
          </w:p>
        </w:tc>
        <w:tc>
          <w:tcPr>
            <w:tcW w:w="709" w:type="dxa"/>
          </w:tcPr>
          <w:p w14:paraId="1CC01E87" w14:textId="77777777" w:rsidR="003A1E5F" w:rsidRPr="00BC409C" w:rsidDel="00FE6B2B" w:rsidRDefault="003A1E5F" w:rsidP="00423E00">
            <w:pPr>
              <w:pStyle w:val="TAL"/>
              <w:jc w:val="center"/>
              <w:rPr>
                <w:rFonts w:cs="Arial"/>
                <w:bCs/>
                <w:iCs/>
                <w:szCs w:val="18"/>
              </w:rPr>
            </w:pPr>
            <w:r w:rsidRPr="00BC409C">
              <w:rPr>
                <w:bCs/>
                <w:iCs/>
              </w:rPr>
              <w:t>N/A</w:t>
            </w:r>
          </w:p>
        </w:tc>
        <w:tc>
          <w:tcPr>
            <w:tcW w:w="728" w:type="dxa"/>
          </w:tcPr>
          <w:p w14:paraId="115FEFCC" w14:textId="77777777" w:rsidR="003A1E5F" w:rsidRPr="00BC409C" w:rsidDel="00FE6B2B" w:rsidRDefault="003A1E5F" w:rsidP="00423E00">
            <w:pPr>
              <w:pStyle w:val="TAL"/>
              <w:jc w:val="center"/>
              <w:rPr>
                <w:rFonts w:cs="Arial"/>
                <w:bCs/>
                <w:iCs/>
                <w:szCs w:val="18"/>
              </w:rPr>
            </w:pPr>
            <w:r w:rsidRPr="00BC409C">
              <w:rPr>
                <w:bCs/>
                <w:iCs/>
              </w:rPr>
              <w:t>N/A</w:t>
            </w:r>
          </w:p>
        </w:tc>
      </w:tr>
      <w:tr w:rsidR="003A1E5F" w:rsidRPr="00BC409C" w14:paraId="356C9577" w14:textId="77777777" w:rsidTr="00423E00">
        <w:trPr>
          <w:cantSplit/>
          <w:tblHeader/>
        </w:trPr>
        <w:tc>
          <w:tcPr>
            <w:tcW w:w="6917" w:type="dxa"/>
          </w:tcPr>
          <w:p w14:paraId="2E522A81" w14:textId="77777777" w:rsidR="003A1E5F" w:rsidRPr="00BC409C" w:rsidRDefault="003A1E5F" w:rsidP="00423E00">
            <w:pPr>
              <w:pStyle w:val="TAL"/>
              <w:rPr>
                <w:b/>
                <w:bCs/>
                <w:i/>
                <w:iCs/>
              </w:rPr>
            </w:pPr>
            <w:r w:rsidRPr="00BC409C">
              <w:rPr>
                <w:b/>
                <w:bCs/>
                <w:i/>
                <w:iCs/>
              </w:rPr>
              <w:lastRenderedPageBreak/>
              <w:t>simultaneousRxTxInterBandCA</w:t>
            </w:r>
          </w:p>
          <w:p w14:paraId="21355402" w14:textId="77777777" w:rsidR="003A1E5F" w:rsidRPr="00BC409C" w:rsidRDefault="003A1E5F" w:rsidP="00423E00">
            <w:pPr>
              <w:pStyle w:val="TAL"/>
              <w:rPr>
                <w:bCs/>
                <w:iCs/>
              </w:rPr>
            </w:pPr>
            <w:r w:rsidRPr="00BC409C">
              <w:rPr>
                <w:bCs/>
                <w:iCs/>
              </w:rPr>
              <w:t xml:space="preserve">Indicates whether the UE supports simultaneous transmission and reception in TDD-TDD and TDD-FDD inter-band NR CA. If this field is included in </w:t>
            </w:r>
            <w:r w:rsidRPr="00BC409C">
              <w:rPr>
                <w:bCs/>
                <w:i/>
                <w:iCs/>
              </w:rPr>
              <w:t>ca-ParametersNR-ForDC</w:t>
            </w:r>
            <w:r w:rsidRPr="00BC409C">
              <w:rPr>
                <w:bCs/>
                <w:iCs/>
              </w:rPr>
              <w:t>, it indicates the UE supports simultaneous transmission and reception between any UL/DL band pair within a cell group and across MCG and SCG in TDD-TDD and TDD-FDD inter-band NR-DC. It is mandatory for certain TDD-FDD and TDD-TDD band combinations defined in TS 38.101-1 [2], TS 38.101-2 [3] and TS 38.101-3 [4].</w:t>
            </w:r>
          </w:p>
          <w:p w14:paraId="15E48C99" w14:textId="77777777" w:rsidR="003A1E5F" w:rsidRPr="00BC409C" w:rsidRDefault="003A1E5F" w:rsidP="00423E00">
            <w:pPr>
              <w:pStyle w:val="TAL"/>
              <w:rPr>
                <w:bCs/>
                <w:iCs/>
              </w:rPr>
            </w:pPr>
          </w:p>
          <w:p w14:paraId="7BF28213" w14:textId="77777777" w:rsidR="003A1E5F" w:rsidRPr="00BC409C" w:rsidRDefault="003A1E5F" w:rsidP="00423E00">
            <w:pPr>
              <w:pStyle w:val="TAL"/>
            </w:pPr>
            <w:r w:rsidRPr="00BC409C">
              <w:t>This capability does not apply to the following components within TDD-TDD and TDD-FDD inter-band NR-CA or NR-DC combinations:</w:t>
            </w:r>
          </w:p>
          <w:p w14:paraId="21751175" w14:textId="77777777" w:rsidR="003A1E5F" w:rsidRPr="00BC409C" w:rsidRDefault="003A1E5F" w:rsidP="00423E00">
            <w:pPr>
              <w:pStyle w:val="TAL"/>
            </w:pPr>
            <w:r w:rsidRPr="00BC409C">
              <w:t>-</w:t>
            </w:r>
            <w:r w:rsidRPr="00BC409C">
              <w:tab/>
              <w:t>Intra-band NR-CA or NR-DC component</w:t>
            </w:r>
          </w:p>
          <w:p w14:paraId="232B8767" w14:textId="77777777" w:rsidR="003A1E5F" w:rsidRPr="00BC409C" w:rsidRDefault="003A1E5F" w:rsidP="00423E00">
            <w:pPr>
              <w:pStyle w:val="TAL"/>
            </w:pPr>
            <w:r w:rsidRPr="00BC409C">
              <w:t>-</w:t>
            </w:r>
            <w:r w:rsidRPr="00BC409C">
              <w:tab/>
              <w:t>Inter-band NR-CA or NR-DC component where the frequency range of one TDD band is a subset of the frequency range of the other NR TDD band (as specified in TS 38.101-1 [2]).</w:t>
            </w:r>
          </w:p>
        </w:tc>
        <w:tc>
          <w:tcPr>
            <w:tcW w:w="709" w:type="dxa"/>
          </w:tcPr>
          <w:p w14:paraId="57F64259" w14:textId="77777777" w:rsidR="003A1E5F" w:rsidRPr="00BC409C" w:rsidRDefault="003A1E5F" w:rsidP="00423E00">
            <w:pPr>
              <w:pStyle w:val="TAL"/>
              <w:jc w:val="center"/>
            </w:pPr>
            <w:r w:rsidRPr="00BC409C">
              <w:rPr>
                <w:bCs/>
                <w:iCs/>
              </w:rPr>
              <w:t>BC</w:t>
            </w:r>
          </w:p>
        </w:tc>
        <w:tc>
          <w:tcPr>
            <w:tcW w:w="567" w:type="dxa"/>
          </w:tcPr>
          <w:p w14:paraId="1D5C388F" w14:textId="77777777" w:rsidR="003A1E5F" w:rsidRPr="00BC409C" w:rsidRDefault="003A1E5F" w:rsidP="00423E00">
            <w:pPr>
              <w:pStyle w:val="TAL"/>
              <w:jc w:val="center"/>
            </w:pPr>
            <w:r w:rsidRPr="00BC409C">
              <w:rPr>
                <w:bCs/>
                <w:iCs/>
              </w:rPr>
              <w:t>CY</w:t>
            </w:r>
          </w:p>
        </w:tc>
        <w:tc>
          <w:tcPr>
            <w:tcW w:w="709" w:type="dxa"/>
          </w:tcPr>
          <w:p w14:paraId="75F292D3" w14:textId="77777777" w:rsidR="003A1E5F" w:rsidRPr="00BC409C" w:rsidRDefault="003A1E5F" w:rsidP="00423E00">
            <w:pPr>
              <w:pStyle w:val="TAL"/>
              <w:jc w:val="center"/>
            </w:pPr>
            <w:r w:rsidRPr="00BC409C">
              <w:rPr>
                <w:bCs/>
                <w:iCs/>
              </w:rPr>
              <w:t>N/A</w:t>
            </w:r>
          </w:p>
        </w:tc>
        <w:tc>
          <w:tcPr>
            <w:tcW w:w="728" w:type="dxa"/>
          </w:tcPr>
          <w:p w14:paraId="75F7906D" w14:textId="77777777" w:rsidR="003A1E5F" w:rsidRPr="00BC409C" w:rsidRDefault="003A1E5F" w:rsidP="00423E00">
            <w:pPr>
              <w:pStyle w:val="TAL"/>
              <w:jc w:val="center"/>
            </w:pPr>
            <w:r w:rsidRPr="00BC409C">
              <w:rPr>
                <w:bCs/>
                <w:iCs/>
              </w:rPr>
              <w:t>N/A</w:t>
            </w:r>
          </w:p>
        </w:tc>
      </w:tr>
      <w:tr w:rsidR="003A1E5F" w:rsidRPr="00BC409C" w14:paraId="266EE40F" w14:textId="77777777" w:rsidTr="00423E00">
        <w:trPr>
          <w:cantSplit/>
          <w:tblHeader/>
        </w:trPr>
        <w:tc>
          <w:tcPr>
            <w:tcW w:w="6917" w:type="dxa"/>
          </w:tcPr>
          <w:p w14:paraId="21AED76A" w14:textId="77777777" w:rsidR="003A1E5F" w:rsidRPr="00BC409C" w:rsidRDefault="003A1E5F" w:rsidP="00423E00">
            <w:pPr>
              <w:pStyle w:val="TAL"/>
              <w:rPr>
                <w:b/>
                <w:bCs/>
                <w:i/>
                <w:iCs/>
              </w:rPr>
            </w:pPr>
            <w:r w:rsidRPr="00BC409C">
              <w:rPr>
                <w:b/>
                <w:bCs/>
                <w:i/>
                <w:iCs/>
              </w:rPr>
              <w:t>simultaneousRxTxInterBandCAPerBandPair</w:t>
            </w:r>
          </w:p>
          <w:p w14:paraId="4B8AC789" w14:textId="77777777" w:rsidR="003A1E5F" w:rsidRPr="00BC409C" w:rsidRDefault="003A1E5F" w:rsidP="00423E00">
            <w:pPr>
              <w:pStyle w:val="TAL"/>
              <w:rPr>
                <w:bCs/>
                <w:iCs/>
              </w:rPr>
            </w:pPr>
            <w:r w:rsidRPr="00BC409C">
              <w:rPr>
                <w:bCs/>
                <w:iCs/>
              </w:rPr>
              <w:t>Indicates whether the UE supports simultaneous transmission and reception in TDD-TDD and TDD-FDD inter-band NR CA</w:t>
            </w:r>
            <w:r w:rsidRPr="00BC409C" w:rsidDel="00A12A81">
              <w:rPr>
                <w:bCs/>
                <w:iCs/>
              </w:rPr>
              <w:t xml:space="preserve"> </w:t>
            </w:r>
            <w:r w:rsidRPr="00BC409C">
              <w:rPr>
                <w:bCs/>
                <w:iCs/>
              </w:rPr>
              <w:t>for each band pair in the band combination.</w:t>
            </w:r>
          </w:p>
          <w:p w14:paraId="2615BE4B" w14:textId="77777777" w:rsidR="003A1E5F" w:rsidRPr="00BC409C" w:rsidRDefault="003A1E5F" w:rsidP="00423E00">
            <w:pPr>
              <w:pStyle w:val="TAL"/>
              <w:rPr>
                <w:bCs/>
                <w:iCs/>
              </w:rPr>
            </w:pPr>
            <w:r w:rsidRPr="00BC409C">
              <w:rPr>
                <w:bCs/>
                <w:iCs/>
              </w:rPr>
              <w:t>Encoded as a bitmap with size L * (L – 1) / 2, and bit N (leftmost bit is indexed as bit 0) is set to "1" if the UE supports simultaneous transmission and reception for band pair (x, y), where L is the number of band entries in the band combination, x and y are the indices of the band entry in the band combination (the first band entry is indexed as 0), x &lt; y, and N = x*(2*L – x – 1)/2 + y – x – 1.</w:t>
            </w:r>
          </w:p>
          <w:p w14:paraId="2B320FD3" w14:textId="77777777" w:rsidR="003A1E5F" w:rsidRPr="00BC409C" w:rsidRDefault="003A1E5F" w:rsidP="00423E00">
            <w:pPr>
              <w:pStyle w:val="TAL"/>
              <w:rPr>
                <w:bCs/>
                <w:iCs/>
              </w:rPr>
            </w:pPr>
            <w:r w:rsidRPr="00BC409C">
              <w:rPr>
                <w:bCs/>
                <w:iCs/>
              </w:rPr>
              <w:t xml:space="preserve">If this field is included in </w:t>
            </w:r>
            <w:r w:rsidRPr="00BC409C">
              <w:rPr>
                <w:bCs/>
                <w:i/>
              </w:rPr>
              <w:t>ca-ParametersNR-ForDC</w:t>
            </w:r>
            <w:r w:rsidRPr="00BC409C">
              <w:rPr>
                <w:bCs/>
                <w:iCs/>
              </w:rPr>
              <w:t>, each bit of this field indicates whether the UE supports simultaneous transmission and reception between each band pair, within a cell group and across MCG and SCG in TDD-TDD and TDD-FDD inter-band NR-DC.</w:t>
            </w:r>
          </w:p>
          <w:p w14:paraId="3A95DD8E" w14:textId="77777777" w:rsidR="003A1E5F" w:rsidRPr="00BC409C" w:rsidRDefault="003A1E5F" w:rsidP="00423E00">
            <w:pPr>
              <w:pStyle w:val="TAL"/>
              <w:rPr>
                <w:b/>
                <w:bCs/>
                <w:i/>
                <w:iCs/>
              </w:rPr>
            </w:pPr>
            <w:r w:rsidRPr="00BC409C">
              <w:rPr>
                <w:bCs/>
                <w:iCs/>
              </w:rPr>
              <w:t xml:space="preserve">The UE does not include this field if the UE supports simultaneous transmission and reception for all applicable band pairs in the band combination (in which case </w:t>
            </w:r>
            <w:r w:rsidRPr="00BC409C">
              <w:rPr>
                <w:bCs/>
                <w:i/>
              </w:rPr>
              <w:t>simultaneousRxTxInterBandCA</w:t>
            </w:r>
            <w:r w:rsidRPr="00BC409C">
              <w:rPr>
                <w:bCs/>
                <w:iCs/>
              </w:rPr>
              <w:t xml:space="preserve"> is included) </w:t>
            </w:r>
            <w:proofErr w:type="gramStart"/>
            <w:r w:rsidRPr="00BC409C">
              <w:rPr>
                <w:bCs/>
                <w:iCs/>
              </w:rPr>
              <w:t>or</w:t>
            </w:r>
            <w:proofErr w:type="gramEnd"/>
            <w:r w:rsidRPr="00BC409C">
              <w:rPr>
                <w:bCs/>
                <w:iCs/>
              </w:rPr>
              <w:t xml:space="preserve"> does not support for any band pair in the band combination. It is mandatory for certain band pairs as specified in TS 38.101-1 [2], TS 38.101-2 [3] and TS 38.101-3 [4]. The UE shall consistently set the bits which correspond to the same band pair.</w:t>
            </w:r>
          </w:p>
        </w:tc>
        <w:tc>
          <w:tcPr>
            <w:tcW w:w="709" w:type="dxa"/>
          </w:tcPr>
          <w:p w14:paraId="22616A81" w14:textId="77777777" w:rsidR="003A1E5F" w:rsidRPr="00BC409C" w:rsidRDefault="003A1E5F" w:rsidP="00423E00">
            <w:pPr>
              <w:pStyle w:val="TAL"/>
              <w:jc w:val="center"/>
              <w:rPr>
                <w:bCs/>
                <w:iCs/>
              </w:rPr>
            </w:pPr>
            <w:r w:rsidRPr="00BC409C">
              <w:rPr>
                <w:bCs/>
                <w:iCs/>
              </w:rPr>
              <w:t>BC</w:t>
            </w:r>
          </w:p>
        </w:tc>
        <w:tc>
          <w:tcPr>
            <w:tcW w:w="567" w:type="dxa"/>
          </w:tcPr>
          <w:p w14:paraId="0E3F8925" w14:textId="77777777" w:rsidR="003A1E5F" w:rsidRPr="00BC409C" w:rsidRDefault="003A1E5F" w:rsidP="00423E00">
            <w:pPr>
              <w:pStyle w:val="TAL"/>
              <w:jc w:val="center"/>
              <w:rPr>
                <w:bCs/>
                <w:iCs/>
              </w:rPr>
            </w:pPr>
            <w:r w:rsidRPr="00BC409C">
              <w:rPr>
                <w:bCs/>
                <w:iCs/>
              </w:rPr>
              <w:t>CY</w:t>
            </w:r>
          </w:p>
        </w:tc>
        <w:tc>
          <w:tcPr>
            <w:tcW w:w="709" w:type="dxa"/>
          </w:tcPr>
          <w:p w14:paraId="367CFF59" w14:textId="77777777" w:rsidR="003A1E5F" w:rsidRPr="00BC409C" w:rsidRDefault="003A1E5F" w:rsidP="00423E00">
            <w:pPr>
              <w:pStyle w:val="TAL"/>
              <w:jc w:val="center"/>
              <w:rPr>
                <w:bCs/>
                <w:iCs/>
              </w:rPr>
            </w:pPr>
            <w:r w:rsidRPr="00BC409C">
              <w:rPr>
                <w:bCs/>
                <w:iCs/>
              </w:rPr>
              <w:t>N/A</w:t>
            </w:r>
          </w:p>
        </w:tc>
        <w:tc>
          <w:tcPr>
            <w:tcW w:w="728" w:type="dxa"/>
          </w:tcPr>
          <w:p w14:paraId="745CC7EE" w14:textId="77777777" w:rsidR="003A1E5F" w:rsidRPr="00BC409C" w:rsidRDefault="003A1E5F" w:rsidP="00423E00">
            <w:pPr>
              <w:pStyle w:val="TAL"/>
              <w:jc w:val="center"/>
              <w:rPr>
                <w:bCs/>
                <w:iCs/>
              </w:rPr>
            </w:pPr>
            <w:r w:rsidRPr="00BC409C">
              <w:rPr>
                <w:bCs/>
                <w:iCs/>
              </w:rPr>
              <w:t>N/A</w:t>
            </w:r>
          </w:p>
        </w:tc>
      </w:tr>
      <w:tr w:rsidR="003A1E5F" w:rsidRPr="00BC409C" w14:paraId="66760D6B" w14:textId="77777777" w:rsidTr="00423E00">
        <w:trPr>
          <w:cantSplit/>
          <w:tblHeader/>
        </w:trPr>
        <w:tc>
          <w:tcPr>
            <w:tcW w:w="6917" w:type="dxa"/>
          </w:tcPr>
          <w:p w14:paraId="072FCAD3" w14:textId="77777777" w:rsidR="003A1E5F" w:rsidRPr="00BC409C" w:rsidRDefault="003A1E5F" w:rsidP="00423E00">
            <w:pPr>
              <w:pStyle w:val="TAL"/>
              <w:rPr>
                <w:b/>
                <w:i/>
              </w:rPr>
            </w:pPr>
            <w:r w:rsidRPr="00BC409C">
              <w:rPr>
                <w:b/>
                <w:i/>
              </w:rPr>
              <w:t>simultaneousRxTxSUL</w:t>
            </w:r>
          </w:p>
          <w:p w14:paraId="4F84BD0B" w14:textId="77777777" w:rsidR="003A1E5F" w:rsidRPr="00BC409C" w:rsidRDefault="003A1E5F" w:rsidP="00423E00">
            <w:pPr>
              <w:pStyle w:val="TAL"/>
            </w:pPr>
            <w:r w:rsidRPr="00BC409C">
              <w:rPr>
                <w:rFonts w:cs="Arial"/>
                <w:szCs w:val="18"/>
              </w:rPr>
              <w:t>Indicates whether the UE supports simultaneous reception and transmission for a NR band combination including SUL. Mandatory/Optional support depends on band combination and captured in TS 38.101-1 [2].</w:t>
            </w:r>
          </w:p>
        </w:tc>
        <w:tc>
          <w:tcPr>
            <w:tcW w:w="709" w:type="dxa"/>
          </w:tcPr>
          <w:p w14:paraId="32553846" w14:textId="77777777" w:rsidR="003A1E5F" w:rsidRPr="00BC409C" w:rsidRDefault="003A1E5F" w:rsidP="00423E00">
            <w:pPr>
              <w:pStyle w:val="TAL"/>
              <w:jc w:val="center"/>
            </w:pPr>
            <w:r w:rsidRPr="00BC409C">
              <w:rPr>
                <w:rFonts w:cs="Arial"/>
                <w:szCs w:val="18"/>
              </w:rPr>
              <w:t>BC</w:t>
            </w:r>
          </w:p>
        </w:tc>
        <w:tc>
          <w:tcPr>
            <w:tcW w:w="567" w:type="dxa"/>
          </w:tcPr>
          <w:p w14:paraId="0A5C90C7" w14:textId="77777777" w:rsidR="003A1E5F" w:rsidRPr="00BC409C" w:rsidRDefault="003A1E5F" w:rsidP="00423E00">
            <w:pPr>
              <w:pStyle w:val="TAL"/>
              <w:jc w:val="center"/>
            </w:pPr>
            <w:r w:rsidRPr="00BC409C">
              <w:rPr>
                <w:rFonts w:cs="Arial"/>
                <w:szCs w:val="18"/>
              </w:rPr>
              <w:t>CY</w:t>
            </w:r>
          </w:p>
        </w:tc>
        <w:tc>
          <w:tcPr>
            <w:tcW w:w="709" w:type="dxa"/>
          </w:tcPr>
          <w:p w14:paraId="1C2AD060" w14:textId="77777777" w:rsidR="003A1E5F" w:rsidRPr="00BC409C" w:rsidRDefault="003A1E5F" w:rsidP="00423E00">
            <w:pPr>
              <w:pStyle w:val="TAL"/>
              <w:jc w:val="center"/>
            </w:pPr>
            <w:r w:rsidRPr="00BC409C">
              <w:rPr>
                <w:bCs/>
                <w:iCs/>
              </w:rPr>
              <w:t>N/A</w:t>
            </w:r>
          </w:p>
        </w:tc>
        <w:tc>
          <w:tcPr>
            <w:tcW w:w="728" w:type="dxa"/>
          </w:tcPr>
          <w:p w14:paraId="3188C18D" w14:textId="77777777" w:rsidR="003A1E5F" w:rsidRPr="00BC409C" w:rsidRDefault="003A1E5F" w:rsidP="00423E00">
            <w:pPr>
              <w:pStyle w:val="TAL"/>
              <w:jc w:val="center"/>
            </w:pPr>
            <w:r w:rsidRPr="00BC409C">
              <w:rPr>
                <w:bCs/>
                <w:iCs/>
              </w:rPr>
              <w:t>N/A</w:t>
            </w:r>
          </w:p>
        </w:tc>
      </w:tr>
      <w:tr w:rsidR="003A1E5F" w:rsidRPr="00BC409C" w14:paraId="14D628FC" w14:textId="77777777" w:rsidTr="00423E00">
        <w:trPr>
          <w:cantSplit/>
          <w:tblHeader/>
        </w:trPr>
        <w:tc>
          <w:tcPr>
            <w:tcW w:w="6917" w:type="dxa"/>
          </w:tcPr>
          <w:p w14:paraId="59EDC1D9" w14:textId="77777777" w:rsidR="003A1E5F" w:rsidRPr="00BC409C" w:rsidRDefault="003A1E5F" w:rsidP="00423E00">
            <w:pPr>
              <w:pStyle w:val="TAL"/>
              <w:rPr>
                <w:b/>
                <w:i/>
              </w:rPr>
            </w:pPr>
            <w:r w:rsidRPr="00BC409C">
              <w:rPr>
                <w:b/>
                <w:i/>
              </w:rPr>
              <w:t>simultaneousRxTxSULPerBandPair</w:t>
            </w:r>
          </w:p>
          <w:p w14:paraId="113284F7" w14:textId="77777777" w:rsidR="003A1E5F" w:rsidRPr="00BC409C" w:rsidRDefault="003A1E5F" w:rsidP="00423E00">
            <w:pPr>
              <w:pStyle w:val="TAL"/>
              <w:rPr>
                <w:bCs/>
                <w:iCs/>
              </w:rPr>
            </w:pPr>
            <w:r w:rsidRPr="00BC409C">
              <w:rPr>
                <w:bCs/>
                <w:iCs/>
              </w:rPr>
              <w:t>Indicates whether the UE supports simultaneous reception and transmission for a NR band combination including SUL for each band pair in the band combination.</w:t>
            </w:r>
          </w:p>
          <w:p w14:paraId="5A23B71E" w14:textId="77777777" w:rsidR="003A1E5F" w:rsidRPr="00BC409C" w:rsidRDefault="003A1E5F" w:rsidP="00423E00">
            <w:pPr>
              <w:pStyle w:val="TAL"/>
              <w:rPr>
                <w:bCs/>
                <w:iCs/>
              </w:rPr>
            </w:pPr>
            <w:r w:rsidRPr="00BC409C">
              <w:rPr>
                <w:bCs/>
                <w:iCs/>
              </w:rPr>
              <w:t xml:space="preserve">Encoded in the same manner as </w:t>
            </w:r>
            <w:r w:rsidRPr="00BC409C">
              <w:rPr>
                <w:bCs/>
                <w:i/>
              </w:rPr>
              <w:t>simultaneousRxTxInterBandCAPerBandPair</w:t>
            </w:r>
            <w:r w:rsidRPr="00BC409C">
              <w:rPr>
                <w:bCs/>
                <w:iCs/>
              </w:rPr>
              <w:t>.</w:t>
            </w:r>
          </w:p>
          <w:p w14:paraId="2734ED5D" w14:textId="77777777" w:rsidR="003A1E5F" w:rsidRPr="00BC409C" w:rsidRDefault="003A1E5F" w:rsidP="00423E00">
            <w:pPr>
              <w:pStyle w:val="TAL"/>
              <w:rPr>
                <w:b/>
                <w:i/>
              </w:rPr>
            </w:pPr>
            <w:r w:rsidRPr="00BC409C">
              <w:rPr>
                <w:bCs/>
                <w:iCs/>
              </w:rPr>
              <w:t xml:space="preserve">The UE does not include this field if the UE supports simultaneous transmission and reception for all applicable band pairs in the band combination (in which case </w:t>
            </w:r>
            <w:r w:rsidRPr="00BC409C">
              <w:rPr>
                <w:bCs/>
                <w:i/>
              </w:rPr>
              <w:t>simultaneousRxTxSUL</w:t>
            </w:r>
            <w:r w:rsidRPr="00BC409C">
              <w:rPr>
                <w:bCs/>
                <w:iCs/>
              </w:rPr>
              <w:t xml:space="preserve"> is included) </w:t>
            </w:r>
            <w:proofErr w:type="gramStart"/>
            <w:r w:rsidRPr="00BC409C">
              <w:rPr>
                <w:bCs/>
                <w:iCs/>
              </w:rPr>
              <w:t>or</w:t>
            </w:r>
            <w:proofErr w:type="gramEnd"/>
            <w:r w:rsidRPr="00BC409C">
              <w:rPr>
                <w:bCs/>
                <w:iCs/>
              </w:rPr>
              <w:t xml:space="preserve"> does not support for any band pair in the band combination. It is mandatory for certain band pairs as specified in TS 38.101-1 [2]. The UE shall consistently set the bits which correspond to the same band pair.</w:t>
            </w:r>
          </w:p>
        </w:tc>
        <w:tc>
          <w:tcPr>
            <w:tcW w:w="709" w:type="dxa"/>
          </w:tcPr>
          <w:p w14:paraId="3482DF1B" w14:textId="77777777" w:rsidR="003A1E5F" w:rsidRPr="00BC409C" w:rsidRDefault="003A1E5F" w:rsidP="00423E00">
            <w:pPr>
              <w:pStyle w:val="TAL"/>
              <w:jc w:val="center"/>
              <w:rPr>
                <w:rFonts w:cs="Arial"/>
                <w:szCs w:val="18"/>
              </w:rPr>
            </w:pPr>
            <w:r w:rsidRPr="00BC409C">
              <w:rPr>
                <w:rFonts w:cs="Arial"/>
                <w:szCs w:val="18"/>
              </w:rPr>
              <w:t>BC</w:t>
            </w:r>
          </w:p>
        </w:tc>
        <w:tc>
          <w:tcPr>
            <w:tcW w:w="567" w:type="dxa"/>
          </w:tcPr>
          <w:p w14:paraId="1BB5CBE1" w14:textId="77777777" w:rsidR="003A1E5F" w:rsidRPr="00BC409C" w:rsidRDefault="003A1E5F" w:rsidP="00423E00">
            <w:pPr>
              <w:pStyle w:val="TAL"/>
              <w:jc w:val="center"/>
              <w:rPr>
                <w:rFonts w:cs="Arial"/>
                <w:szCs w:val="18"/>
              </w:rPr>
            </w:pPr>
            <w:r w:rsidRPr="00BC409C">
              <w:rPr>
                <w:rFonts w:cs="Arial"/>
                <w:szCs w:val="18"/>
              </w:rPr>
              <w:t>CY</w:t>
            </w:r>
          </w:p>
        </w:tc>
        <w:tc>
          <w:tcPr>
            <w:tcW w:w="709" w:type="dxa"/>
          </w:tcPr>
          <w:p w14:paraId="285B2BA4" w14:textId="77777777" w:rsidR="003A1E5F" w:rsidRPr="00BC409C" w:rsidRDefault="003A1E5F" w:rsidP="00423E00">
            <w:pPr>
              <w:pStyle w:val="TAL"/>
              <w:jc w:val="center"/>
              <w:rPr>
                <w:bCs/>
                <w:iCs/>
              </w:rPr>
            </w:pPr>
            <w:r w:rsidRPr="00BC409C">
              <w:rPr>
                <w:rFonts w:cs="Arial"/>
                <w:szCs w:val="18"/>
              </w:rPr>
              <w:t>N/A</w:t>
            </w:r>
          </w:p>
        </w:tc>
        <w:tc>
          <w:tcPr>
            <w:tcW w:w="728" w:type="dxa"/>
          </w:tcPr>
          <w:p w14:paraId="4CA5EF32" w14:textId="77777777" w:rsidR="003A1E5F" w:rsidRPr="00BC409C" w:rsidRDefault="003A1E5F" w:rsidP="00423E00">
            <w:pPr>
              <w:pStyle w:val="TAL"/>
              <w:jc w:val="center"/>
              <w:rPr>
                <w:bCs/>
                <w:iCs/>
              </w:rPr>
            </w:pPr>
            <w:r w:rsidRPr="00BC409C">
              <w:rPr>
                <w:rFonts w:cs="Arial"/>
                <w:szCs w:val="18"/>
              </w:rPr>
              <w:t>N/A</w:t>
            </w:r>
          </w:p>
        </w:tc>
      </w:tr>
      <w:tr w:rsidR="003A1E5F" w:rsidRPr="00BC409C" w14:paraId="659FC690" w14:textId="77777777" w:rsidTr="00423E00">
        <w:trPr>
          <w:cantSplit/>
          <w:tblHeader/>
        </w:trPr>
        <w:tc>
          <w:tcPr>
            <w:tcW w:w="6917" w:type="dxa"/>
          </w:tcPr>
          <w:p w14:paraId="76EEFA86" w14:textId="77777777" w:rsidR="003A1E5F" w:rsidRPr="00BC409C" w:rsidRDefault="003A1E5F" w:rsidP="00423E00">
            <w:pPr>
              <w:pStyle w:val="TAL"/>
              <w:rPr>
                <w:b/>
                <w:i/>
              </w:rPr>
            </w:pPr>
            <w:r w:rsidRPr="00BC409C">
              <w:rPr>
                <w:b/>
                <w:i/>
              </w:rPr>
              <w:t>simultaneousSRS-AssocCSI-RS-AllCC</w:t>
            </w:r>
          </w:p>
          <w:p w14:paraId="490DE29C" w14:textId="77777777" w:rsidR="003A1E5F" w:rsidRPr="00BC409C" w:rsidRDefault="003A1E5F" w:rsidP="00423E00">
            <w:pPr>
              <w:pStyle w:val="TAL"/>
            </w:pPr>
            <w:r w:rsidRPr="00BC409C">
              <w:t xml:space="preserve">Indicates support of CSI-RS processing framework for SRS and the number of SRS resources that the UE can process simultaneously across all CCs, and across MCG and SCG in case of NR-DC, including periodic, aperiodic and semi-persistent SRS. This parameter may further limit </w:t>
            </w:r>
            <w:r w:rsidRPr="00BC409C">
              <w:rPr>
                <w:i/>
              </w:rPr>
              <w:t>simultaneousSRS-AssocCSI-RS-PerCC</w:t>
            </w:r>
            <w:r w:rsidRPr="00BC409C">
              <w:t xml:space="preserve"> in </w:t>
            </w:r>
            <w:r w:rsidRPr="00BC409C">
              <w:rPr>
                <w:i/>
              </w:rPr>
              <w:t>MIMO-ParametersPerBand</w:t>
            </w:r>
            <w:r w:rsidRPr="00BC409C">
              <w:t xml:space="preserve"> and </w:t>
            </w:r>
            <w:r w:rsidRPr="00BC409C">
              <w:rPr>
                <w:i/>
              </w:rPr>
              <w:t>Phy-ParametersFRX-Diff</w:t>
            </w:r>
            <w:r w:rsidRPr="00BC409C">
              <w:t xml:space="preserve"> for each band in a given band combination.</w:t>
            </w:r>
          </w:p>
        </w:tc>
        <w:tc>
          <w:tcPr>
            <w:tcW w:w="709" w:type="dxa"/>
          </w:tcPr>
          <w:p w14:paraId="34BB6525" w14:textId="77777777" w:rsidR="003A1E5F" w:rsidRPr="00BC409C" w:rsidRDefault="003A1E5F" w:rsidP="00423E00">
            <w:pPr>
              <w:pStyle w:val="TAL"/>
              <w:jc w:val="center"/>
            </w:pPr>
            <w:r w:rsidRPr="00BC409C">
              <w:t>BC</w:t>
            </w:r>
          </w:p>
        </w:tc>
        <w:tc>
          <w:tcPr>
            <w:tcW w:w="567" w:type="dxa"/>
          </w:tcPr>
          <w:p w14:paraId="14241A8E" w14:textId="77777777" w:rsidR="003A1E5F" w:rsidRPr="00BC409C" w:rsidRDefault="003A1E5F" w:rsidP="00423E00">
            <w:pPr>
              <w:pStyle w:val="TAL"/>
              <w:jc w:val="center"/>
            </w:pPr>
            <w:r w:rsidRPr="00BC409C">
              <w:t>No</w:t>
            </w:r>
          </w:p>
        </w:tc>
        <w:tc>
          <w:tcPr>
            <w:tcW w:w="709" w:type="dxa"/>
          </w:tcPr>
          <w:p w14:paraId="481B7275" w14:textId="77777777" w:rsidR="003A1E5F" w:rsidRPr="00BC409C" w:rsidRDefault="003A1E5F" w:rsidP="00423E00">
            <w:pPr>
              <w:pStyle w:val="TAL"/>
              <w:jc w:val="center"/>
            </w:pPr>
            <w:r w:rsidRPr="00BC409C">
              <w:rPr>
                <w:bCs/>
                <w:iCs/>
              </w:rPr>
              <w:t>N/A</w:t>
            </w:r>
          </w:p>
        </w:tc>
        <w:tc>
          <w:tcPr>
            <w:tcW w:w="728" w:type="dxa"/>
          </w:tcPr>
          <w:p w14:paraId="6002C72C" w14:textId="77777777" w:rsidR="003A1E5F" w:rsidRPr="00BC409C" w:rsidRDefault="003A1E5F" w:rsidP="00423E00">
            <w:pPr>
              <w:pStyle w:val="TAL"/>
              <w:jc w:val="center"/>
            </w:pPr>
            <w:r w:rsidRPr="00BC409C">
              <w:rPr>
                <w:bCs/>
                <w:iCs/>
              </w:rPr>
              <w:t>N/A</w:t>
            </w:r>
          </w:p>
        </w:tc>
      </w:tr>
      <w:tr w:rsidR="003A1E5F" w:rsidRPr="00BC409C" w14:paraId="5C833AEF" w14:textId="77777777" w:rsidTr="00423E00">
        <w:trPr>
          <w:cantSplit/>
          <w:tblHeader/>
        </w:trPr>
        <w:tc>
          <w:tcPr>
            <w:tcW w:w="6917" w:type="dxa"/>
          </w:tcPr>
          <w:p w14:paraId="3D916B83" w14:textId="77777777" w:rsidR="003A1E5F" w:rsidRPr="00BC409C" w:rsidRDefault="003A1E5F" w:rsidP="00423E00">
            <w:pPr>
              <w:pStyle w:val="TAL"/>
              <w:rPr>
                <w:rFonts w:eastAsia="Malgun Gothic" w:cs="Arial"/>
                <w:b/>
                <w:bCs/>
                <w:i/>
                <w:iCs/>
                <w:szCs w:val="18"/>
              </w:rPr>
            </w:pPr>
            <w:r w:rsidRPr="00BC409C">
              <w:rPr>
                <w:rFonts w:eastAsia="Malgun Gothic" w:cs="Arial"/>
                <w:b/>
                <w:bCs/>
                <w:i/>
                <w:iCs/>
                <w:szCs w:val="18"/>
              </w:rPr>
              <w:lastRenderedPageBreak/>
              <w:t>simulTX-SRS-AntSwitchingInterBandUL-CA-r16</w:t>
            </w:r>
          </w:p>
          <w:p w14:paraId="0ED65B55" w14:textId="77777777" w:rsidR="003A1E5F" w:rsidRPr="00BC409C" w:rsidRDefault="003A1E5F" w:rsidP="00423E00">
            <w:pPr>
              <w:pStyle w:val="TAL"/>
              <w:rPr>
                <w:rFonts w:eastAsia="Malgun Gothic" w:cs="Arial"/>
                <w:szCs w:val="18"/>
              </w:rPr>
            </w:pPr>
            <w:r w:rsidRPr="00BC409C">
              <w:rPr>
                <w:rFonts w:eastAsia="Malgun Gothic" w:cs="Arial"/>
                <w:szCs w:val="18"/>
              </w:rPr>
              <w:t>Indicates whether the UE support</w:t>
            </w:r>
            <w:r w:rsidRPr="00BC409C">
              <w:t xml:space="preserve"> </w:t>
            </w:r>
            <w:r w:rsidRPr="00BC409C">
              <w:rPr>
                <w:rFonts w:eastAsia="Malgun Gothic" w:cs="Arial"/>
                <w:szCs w:val="18"/>
              </w:rPr>
              <w:t>simultaneous transmission of SRS on different CCs for inter-band UL CA. The U</w:t>
            </w:r>
            <w:r w:rsidRPr="00BC409C">
              <w:t xml:space="preserve">E indicating support of this feature shall include at least one of </w:t>
            </w:r>
            <w:r w:rsidRPr="00BC409C">
              <w:rPr>
                <w:rFonts w:eastAsia="Malgun Gothic" w:cs="Arial"/>
                <w:szCs w:val="18"/>
              </w:rPr>
              <w:t>the following capabilities:</w:t>
            </w:r>
          </w:p>
          <w:p w14:paraId="507A7E15" w14:textId="77777777" w:rsidR="003A1E5F" w:rsidRPr="00BC409C" w:rsidRDefault="003A1E5F" w:rsidP="00423E00">
            <w:pPr>
              <w:pStyle w:val="B1"/>
              <w:spacing w:after="0"/>
              <w:rPr>
                <w:rFonts w:ascii="Arial" w:hAnsi="Arial" w:cs="Arial"/>
                <w:b/>
                <w:bCs/>
                <w:i/>
                <w:iCs/>
                <w:sz w:val="18"/>
                <w:szCs w:val="18"/>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i/>
                <w:iCs/>
                <w:sz w:val="18"/>
                <w:szCs w:val="18"/>
              </w:rPr>
              <w:t>supportSRS-</w:t>
            </w:r>
            <w:r w:rsidRPr="00BC409C">
              <w:rPr>
                <w:rFonts w:ascii="Arial" w:eastAsia="Malgun Gothic" w:hAnsi="Arial" w:cs="Arial"/>
                <w:i/>
                <w:iCs/>
                <w:sz w:val="18"/>
                <w:szCs w:val="18"/>
              </w:rPr>
              <w:t>xTyR</w:t>
            </w:r>
            <w:r w:rsidRPr="00BC409C">
              <w:rPr>
                <w:rFonts w:ascii="Arial" w:hAnsi="Arial" w:cs="Arial"/>
                <w:i/>
                <w:iCs/>
                <w:sz w:val="18"/>
                <w:szCs w:val="18"/>
              </w:rPr>
              <w:t>-xLessThanY-r16</w:t>
            </w:r>
            <w:proofErr w:type="gramEnd"/>
            <w:r w:rsidRPr="00BC409C">
              <w:rPr>
                <w:rFonts w:ascii="Arial" w:hAnsi="Arial" w:cs="Arial"/>
                <w:sz w:val="18"/>
                <w:szCs w:val="18"/>
              </w:rPr>
              <w:t xml:space="preserve"> indicates support transmission of SRS for xTyR (x&lt;y) based antenna switching and SRS for CB/NCB/BM on different CCs in overlapped symbol(s) for inter-band UL CA.</w:t>
            </w:r>
          </w:p>
          <w:p w14:paraId="0643B9EF" w14:textId="77777777" w:rsidR="003A1E5F" w:rsidRPr="00BC409C" w:rsidRDefault="003A1E5F" w:rsidP="00423E00">
            <w:pPr>
              <w:pStyle w:val="B1"/>
              <w:spacing w:after="0"/>
              <w:rPr>
                <w:rFonts w:ascii="Arial" w:hAnsi="Arial" w:cs="Arial"/>
                <w:b/>
                <w:bCs/>
                <w:i/>
                <w:iCs/>
                <w:sz w:val="18"/>
                <w:szCs w:val="18"/>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eastAsia="Malgun Gothic" w:hAnsi="Arial" w:cs="Arial"/>
                <w:i/>
                <w:iCs/>
                <w:sz w:val="18"/>
                <w:szCs w:val="18"/>
              </w:rPr>
              <w:t>supportSRS-xTyR-xEqualToY-r16</w:t>
            </w:r>
            <w:proofErr w:type="gramEnd"/>
            <w:r w:rsidRPr="00BC409C">
              <w:rPr>
                <w:rFonts w:ascii="Arial" w:eastAsia="Malgun Gothic" w:hAnsi="Arial" w:cs="Arial"/>
                <w:sz w:val="18"/>
                <w:szCs w:val="18"/>
              </w:rPr>
              <w:t xml:space="preserve"> indicates support transmission of SRS for xTyR (x=y) based antenna switching and SRS for CB/NCB/BM on different CCs in overlapped symbol(s) for inter-band UL CA.</w:t>
            </w:r>
          </w:p>
          <w:p w14:paraId="6F40B22E" w14:textId="77777777" w:rsidR="003A1E5F" w:rsidRPr="00BC409C" w:rsidRDefault="003A1E5F" w:rsidP="00423E00">
            <w:pPr>
              <w:pStyle w:val="B1"/>
              <w:spacing w:after="0"/>
              <w:rPr>
                <w:rFonts w:ascii="Arial" w:eastAsia="Malgun Gothic"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eastAsia="Malgun Gothic" w:hAnsi="Arial" w:cs="Arial"/>
                <w:i/>
                <w:iCs/>
                <w:sz w:val="18"/>
                <w:szCs w:val="18"/>
              </w:rPr>
              <w:t>supportSRS-AntennaSwitching-r16</w:t>
            </w:r>
            <w:r w:rsidRPr="00BC409C">
              <w:rPr>
                <w:rFonts w:ascii="Arial" w:eastAsia="Malgun Gothic" w:hAnsi="Arial" w:cs="Arial"/>
                <w:sz w:val="18"/>
                <w:szCs w:val="18"/>
              </w:rPr>
              <w:t xml:space="preserve"> Indicates whether the UE support</w:t>
            </w:r>
            <w:r w:rsidRPr="00BC409C">
              <w:rPr>
                <w:rFonts w:ascii="Arial" w:hAnsi="Arial" w:cs="Arial"/>
                <w:sz w:val="18"/>
                <w:szCs w:val="18"/>
              </w:rPr>
              <w:t xml:space="preserve"> </w:t>
            </w:r>
            <w:r w:rsidRPr="00BC409C">
              <w:rPr>
                <w:rFonts w:ascii="Arial" w:eastAsia="Malgun Gothic" w:hAnsi="Arial" w:cs="Arial"/>
                <w:sz w:val="18"/>
                <w:szCs w:val="18"/>
              </w:rPr>
              <w:t>simultaneous transmission of SRS for antenna switching on different CCs in overlapped symbol(s) for inter-band UL CA.</w:t>
            </w:r>
          </w:p>
          <w:p w14:paraId="20007CEF" w14:textId="77777777" w:rsidR="003A1E5F" w:rsidRPr="00BC409C" w:rsidRDefault="003A1E5F" w:rsidP="00423E00">
            <w:pPr>
              <w:pStyle w:val="B1"/>
              <w:spacing w:after="0"/>
              <w:rPr>
                <w:rFonts w:ascii="Arial" w:eastAsia="Malgun Gothic" w:hAnsi="Arial" w:cs="Arial"/>
                <w:sz w:val="18"/>
                <w:szCs w:val="18"/>
              </w:rPr>
            </w:pPr>
          </w:p>
          <w:p w14:paraId="4DC597CB" w14:textId="77777777" w:rsidR="003A1E5F" w:rsidRPr="00BC409C" w:rsidRDefault="003A1E5F" w:rsidP="00423E00">
            <w:pPr>
              <w:pStyle w:val="TAN"/>
              <w:rPr>
                <w:b/>
                <w:i/>
              </w:rPr>
            </w:pPr>
            <w:r w:rsidRPr="00BC409C">
              <w:rPr>
                <w:rFonts w:eastAsia="Malgun Gothic"/>
              </w:rPr>
              <w:t>NOTE:</w:t>
            </w:r>
            <w:r w:rsidRPr="00BC409C">
              <w:tab/>
            </w:r>
            <w:r w:rsidRPr="00BC409C">
              <w:rPr>
                <w:rFonts w:eastAsia="Malgun Gothic"/>
              </w:rPr>
              <w:t xml:space="preserve">For simultaneously antenna switching and antenna switching SRS in inter-band CAs with bands whose UL are switched together according to the reported </w:t>
            </w:r>
            <w:r w:rsidRPr="00BC409C">
              <w:rPr>
                <w:rFonts w:eastAsia="Malgun Gothic"/>
                <w:i/>
                <w:iCs/>
              </w:rPr>
              <w:t>supportSRS-AntennaSwitching-r16</w:t>
            </w:r>
            <w:r w:rsidRPr="00BC409C">
              <w:rPr>
                <w:rFonts w:eastAsia="Malgun Gothic"/>
              </w:rPr>
              <w:t>, the UE expects the same configuration of xTyR across the different CCs and the SRS resources overlapped in time domain from UE perspective are from the same UE antenna ports.</w:t>
            </w:r>
          </w:p>
        </w:tc>
        <w:tc>
          <w:tcPr>
            <w:tcW w:w="709" w:type="dxa"/>
          </w:tcPr>
          <w:p w14:paraId="305D1EB7" w14:textId="77777777" w:rsidR="003A1E5F" w:rsidRPr="00BC409C" w:rsidRDefault="003A1E5F" w:rsidP="00423E00">
            <w:pPr>
              <w:pStyle w:val="TAL"/>
              <w:jc w:val="center"/>
            </w:pPr>
            <w:r w:rsidRPr="00BC409C">
              <w:rPr>
                <w:rFonts w:cs="Arial"/>
                <w:bCs/>
                <w:iCs/>
                <w:szCs w:val="18"/>
              </w:rPr>
              <w:t>BC</w:t>
            </w:r>
          </w:p>
        </w:tc>
        <w:tc>
          <w:tcPr>
            <w:tcW w:w="567" w:type="dxa"/>
          </w:tcPr>
          <w:p w14:paraId="7F700F65" w14:textId="77777777" w:rsidR="003A1E5F" w:rsidRPr="00BC409C" w:rsidRDefault="003A1E5F" w:rsidP="00423E00">
            <w:pPr>
              <w:pStyle w:val="TAL"/>
              <w:jc w:val="center"/>
            </w:pPr>
            <w:r w:rsidRPr="00BC409C">
              <w:rPr>
                <w:rFonts w:cs="Arial"/>
                <w:bCs/>
                <w:iCs/>
                <w:szCs w:val="18"/>
              </w:rPr>
              <w:t>No</w:t>
            </w:r>
          </w:p>
        </w:tc>
        <w:tc>
          <w:tcPr>
            <w:tcW w:w="709" w:type="dxa"/>
          </w:tcPr>
          <w:p w14:paraId="090B8962" w14:textId="77777777" w:rsidR="003A1E5F" w:rsidRPr="00BC409C" w:rsidRDefault="003A1E5F" w:rsidP="00423E00">
            <w:pPr>
              <w:pStyle w:val="TAL"/>
              <w:jc w:val="center"/>
              <w:rPr>
                <w:bCs/>
                <w:iCs/>
              </w:rPr>
            </w:pPr>
            <w:r w:rsidRPr="00BC409C">
              <w:rPr>
                <w:rFonts w:cs="Arial"/>
                <w:bCs/>
                <w:iCs/>
                <w:szCs w:val="18"/>
              </w:rPr>
              <w:t>N/A</w:t>
            </w:r>
          </w:p>
        </w:tc>
        <w:tc>
          <w:tcPr>
            <w:tcW w:w="728" w:type="dxa"/>
          </w:tcPr>
          <w:p w14:paraId="1AA23977" w14:textId="77777777" w:rsidR="003A1E5F" w:rsidRPr="00BC409C" w:rsidRDefault="003A1E5F" w:rsidP="00423E00">
            <w:pPr>
              <w:pStyle w:val="TAL"/>
              <w:jc w:val="center"/>
              <w:rPr>
                <w:bCs/>
                <w:iCs/>
              </w:rPr>
            </w:pPr>
            <w:r w:rsidRPr="00BC409C">
              <w:rPr>
                <w:rFonts w:cs="Arial"/>
                <w:bCs/>
                <w:iCs/>
                <w:szCs w:val="18"/>
              </w:rPr>
              <w:t>N/A</w:t>
            </w:r>
          </w:p>
        </w:tc>
      </w:tr>
      <w:tr w:rsidR="003A1E5F" w:rsidRPr="00BC409C" w14:paraId="63017D67" w14:textId="77777777" w:rsidTr="00423E0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178BF36" w14:textId="77777777" w:rsidR="003A1E5F" w:rsidRPr="00BC409C" w:rsidRDefault="003A1E5F" w:rsidP="00423E00">
            <w:pPr>
              <w:pStyle w:val="TAL"/>
              <w:rPr>
                <w:b/>
                <w:i/>
              </w:rPr>
            </w:pPr>
            <w:r w:rsidRPr="00BC409C">
              <w:rPr>
                <w:b/>
                <w:i/>
              </w:rPr>
              <w:t>singlePUCCH-ConfigForMulticast-r17</w:t>
            </w:r>
          </w:p>
          <w:p w14:paraId="004C5309" w14:textId="77777777" w:rsidR="003A1E5F" w:rsidRPr="00BC409C" w:rsidRDefault="003A1E5F" w:rsidP="00423E00">
            <w:pPr>
              <w:pStyle w:val="TAL"/>
            </w:pPr>
            <w:r w:rsidRPr="00BC409C">
              <w:t xml:space="preserve">Indicates whether the UE supports a </w:t>
            </w:r>
            <w:r w:rsidRPr="00BC409C">
              <w:rPr>
                <w:i/>
                <w:iCs/>
              </w:rPr>
              <w:t>PUCCH-Config</w:t>
            </w:r>
            <w:r w:rsidRPr="00BC409C">
              <w:t xml:space="preserve"> for multicast HARQ-ACK feedback, separate from that of unicast configurations.</w:t>
            </w:r>
          </w:p>
          <w:p w14:paraId="0B1A40A3" w14:textId="77777777" w:rsidR="003A1E5F" w:rsidRPr="00BC409C" w:rsidRDefault="003A1E5F" w:rsidP="00423E00">
            <w:pPr>
              <w:pStyle w:val="TAL"/>
              <w:rPr>
                <w:rFonts w:cs="Arial"/>
                <w:szCs w:val="18"/>
              </w:rPr>
            </w:pPr>
          </w:p>
          <w:p w14:paraId="092E61D2" w14:textId="77777777" w:rsidR="003A1E5F" w:rsidRPr="00BC409C" w:rsidRDefault="003A1E5F" w:rsidP="00423E00">
            <w:pPr>
              <w:pStyle w:val="TAL"/>
            </w:pPr>
            <w:r w:rsidRPr="00BC409C">
              <w:t xml:space="preserve">A UE supporting this feature shall also indicate support of </w:t>
            </w:r>
            <w:r w:rsidRPr="00BC409C">
              <w:rPr>
                <w:i/>
              </w:rPr>
              <w:t>ack-NACK-FeedbackForMulticast-r17</w:t>
            </w:r>
            <w:r w:rsidRPr="00BC409C">
              <w:rPr>
                <w:iCs/>
              </w:rPr>
              <w:t xml:space="preserve"> or </w:t>
            </w:r>
            <w:r w:rsidRPr="00BC409C">
              <w:rPr>
                <w:i/>
              </w:rPr>
              <w:t>nack-OnlyFeedbackForMulticast-r17</w:t>
            </w:r>
            <w:r w:rsidRPr="00BC409C">
              <w:t>.</w:t>
            </w:r>
          </w:p>
          <w:p w14:paraId="536B6469" w14:textId="77777777" w:rsidR="003A1E5F" w:rsidRPr="00BC409C" w:rsidRDefault="003A1E5F" w:rsidP="00423E00">
            <w:pPr>
              <w:pStyle w:val="TAL"/>
            </w:pPr>
          </w:p>
          <w:p w14:paraId="59F7E464" w14:textId="77777777" w:rsidR="003A1E5F" w:rsidRPr="00BC409C" w:rsidRDefault="003A1E5F" w:rsidP="00423E00">
            <w:pPr>
              <w:pStyle w:val="TAN"/>
              <w:ind w:left="607" w:hanging="607"/>
              <w:rPr>
                <w:b/>
                <w:i/>
              </w:rPr>
            </w:pPr>
            <w:r w:rsidRPr="00BC409C">
              <w:t xml:space="preserve">NOTE: With </w:t>
            </w:r>
            <w:r w:rsidRPr="00BC409C">
              <w:rPr>
                <w:i/>
              </w:rPr>
              <w:t>ack-NACK-FeedbackForMulticast-r17</w:t>
            </w:r>
            <w:r w:rsidRPr="00BC409C">
              <w:rPr>
                <w:iCs/>
              </w:rPr>
              <w:t xml:space="preserve"> or </w:t>
            </w:r>
            <w:r w:rsidRPr="00BC409C">
              <w:rPr>
                <w:i/>
              </w:rPr>
              <w:t xml:space="preserve">nack-OnlyFeedbackForMulticast-r17 </w:t>
            </w:r>
            <w:r w:rsidRPr="00BC409C">
              <w:t>as prerequisite, this feature includes the case of ACK/NACK for multicast or NACK-only mode1 for multicast.</w:t>
            </w:r>
          </w:p>
        </w:tc>
        <w:tc>
          <w:tcPr>
            <w:tcW w:w="709" w:type="dxa"/>
            <w:tcBorders>
              <w:top w:val="single" w:sz="4" w:space="0" w:color="808080"/>
              <w:left w:val="single" w:sz="4" w:space="0" w:color="808080"/>
              <w:bottom w:val="single" w:sz="4" w:space="0" w:color="808080"/>
              <w:right w:val="single" w:sz="4" w:space="0" w:color="808080"/>
            </w:tcBorders>
          </w:tcPr>
          <w:p w14:paraId="1601B7E2" w14:textId="77777777" w:rsidR="003A1E5F" w:rsidRPr="00BC409C" w:rsidRDefault="003A1E5F" w:rsidP="00423E00">
            <w:pPr>
              <w:pStyle w:val="TAL"/>
              <w:jc w:val="center"/>
            </w:pPr>
            <w:r w:rsidRPr="00BC409C">
              <w:t>BC</w:t>
            </w:r>
          </w:p>
        </w:tc>
        <w:tc>
          <w:tcPr>
            <w:tcW w:w="567" w:type="dxa"/>
            <w:tcBorders>
              <w:top w:val="single" w:sz="4" w:space="0" w:color="808080"/>
              <w:left w:val="single" w:sz="4" w:space="0" w:color="808080"/>
              <w:bottom w:val="single" w:sz="4" w:space="0" w:color="808080"/>
              <w:right w:val="single" w:sz="4" w:space="0" w:color="808080"/>
            </w:tcBorders>
          </w:tcPr>
          <w:p w14:paraId="5AF80DA0" w14:textId="77777777" w:rsidR="003A1E5F" w:rsidRPr="00BC409C" w:rsidRDefault="003A1E5F" w:rsidP="00423E00">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792F99A0" w14:textId="77777777" w:rsidR="003A1E5F" w:rsidRPr="00BC409C" w:rsidRDefault="003A1E5F" w:rsidP="00423E00">
            <w:pPr>
              <w:pStyle w:val="TAL"/>
              <w:jc w:val="center"/>
              <w:rPr>
                <w:bCs/>
                <w:iCs/>
              </w:rPr>
            </w:pPr>
            <w:r w:rsidRPr="00BC409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32257B8C" w14:textId="77777777" w:rsidR="003A1E5F" w:rsidRPr="00BC409C" w:rsidRDefault="003A1E5F" w:rsidP="00423E00">
            <w:pPr>
              <w:pStyle w:val="TAL"/>
              <w:jc w:val="center"/>
              <w:rPr>
                <w:bCs/>
                <w:iCs/>
              </w:rPr>
            </w:pPr>
            <w:r w:rsidRPr="00BC409C">
              <w:rPr>
                <w:bCs/>
                <w:iCs/>
              </w:rPr>
              <w:t>N/A</w:t>
            </w:r>
          </w:p>
        </w:tc>
      </w:tr>
      <w:tr w:rsidR="003A1E5F" w:rsidRPr="00BC409C" w14:paraId="4C9C062E" w14:textId="77777777" w:rsidTr="00423E0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B34C690" w14:textId="77777777" w:rsidR="003A1E5F" w:rsidRPr="00BC409C" w:rsidRDefault="003A1E5F" w:rsidP="00423E00">
            <w:pPr>
              <w:pStyle w:val="TAL"/>
              <w:rPr>
                <w:b/>
                <w:i/>
              </w:rPr>
            </w:pPr>
            <w:r w:rsidRPr="00BC409C">
              <w:rPr>
                <w:b/>
                <w:i/>
              </w:rPr>
              <w:lastRenderedPageBreak/>
              <w:t>spatialAdaptation-CSI-FeedbackAperiodicPerBC-r18</w:t>
            </w:r>
          </w:p>
          <w:p w14:paraId="42B25C9A" w14:textId="77777777" w:rsidR="003A1E5F" w:rsidRPr="00BC409C" w:rsidRDefault="003A1E5F" w:rsidP="00423E00">
            <w:pPr>
              <w:pStyle w:val="TAL"/>
              <w:rPr>
                <w:rFonts w:cs="Arial"/>
                <w:szCs w:val="18"/>
                <w:lang w:eastAsia="zh-CN"/>
              </w:rPr>
            </w:pPr>
            <w:r w:rsidRPr="00BC409C">
              <w:rPr>
                <w:bCs/>
                <w:iCs/>
              </w:rPr>
              <w:t xml:space="preserve">Indicates whether the UE supports </w:t>
            </w:r>
            <w:r w:rsidRPr="00BC409C">
              <w:rPr>
                <w:rFonts w:cs="Arial"/>
                <w:szCs w:val="18"/>
                <w:lang w:eastAsia="zh-CN"/>
              </w:rPr>
              <w:t>spatial domain adaptation with CSI feedback based on CSI report sub-configuration(s) for aperiodic CSI reporting and single-panel type1 codebook. This capability signalling comprises the following parameters:</w:t>
            </w:r>
          </w:p>
          <w:p w14:paraId="4F975510"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maxNumberCSI-ResourceAcrossCC-r18</w:t>
            </w:r>
            <w:r w:rsidRPr="00BC409C">
              <w:rPr>
                <w:rFonts w:ascii="Arial" w:hAnsi="Arial" w:cs="Arial"/>
                <w:sz w:val="18"/>
                <w:szCs w:val="18"/>
              </w:rPr>
              <w:t xml:space="preserve"> indicates the maximum number of simultaneous NZP-CSI-RS resources in active BWPs across all CCs within a band combination for SD-type1 and/or SD-type2;</w:t>
            </w:r>
          </w:p>
          <w:p w14:paraId="7BA72DD6"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maxNumberPortsAcrossCC-r18</w:t>
            </w:r>
            <w:r w:rsidRPr="00BC409C">
              <w:rPr>
                <w:rFonts w:ascii="Arial" w:hAnsi="Arial" w:cs="Arial"/>
                <w:iCs/>
                <w:sz w:val="18"/>
                <w:szCs w:val="18"/>
              </w:rPr>
              <w:t xml:space="preserve"> </w:t>
            </w:r>
            <w:r w:rsidRPr="00BC409C">
              <w:rPr>
                <w:rFonts w:ascii="Arial" w:hAnsi="Arial" w:cs="Arial"/>
                <w:sz w:val="18"/>
                <w:szCs w:val="18"/>
              </w:rPr>
              <w:t xml:space="preserve">indicates index </w:t>
            </w:r>
            <w:r w:rsidRPr="00BC409C">
              <w:rPr>
                <w:rFonts w:ascii="Arial" w:hAnsi="Arial" w:cs="Arial"/>
                <w:i/>
                <w:iCs/>
                <w:sz w:val="18"/>
                <w:szCs w:val="18"/>
              </w:rPr>
              <w:t xml:space="preserve">N </w:t>
            </w:r>
            <w:r w:rsidRPr="00BC409C">
              <w:rPr>
                <w:rFonts w:ascii="Arial" w:hAnsi="Arial" w:cs="Arial"/>
                <w:sz w:val="18"/>
                <w:szCs w:val="18"/>
              </w:rPr>
              <w:t xml:space="preserve">of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BC409C">
              <w:rPr>
                <w:rFonts w:ascii="Arial" w:hAnsi="Arial" w:cs="Arial"/>
                <w:i/>
                <w:iCs/>
                <w:sz w:val="18"/>
                <w:szCs w:val="18"/>
              </w:rPr>
              <w:t>N</w:t>
            </w:r>
            <w:r w:rsidRPr="00BC409C">
              <w:rPr>
                <w:rFonts w:ascii="Arial" w:hAnsi="Arial" w:cs="Arial"/>
                <w:sz w:val="18"/>
                <w:szCs w:val="18"/>
              </w:rPr>
              <w:t xml:space="preserve">*8, where </w:t>
            </w:r>
            <w:r w:rsidRPr="00BC409C">
              <w:rPr>
                <w:rFonts w:ascii="Arial" w:hAnsi="Arial" w:cs="Arial"/>
                <w:i/>
                <w:iCs/>
                <w:sz w:val="18"/>
                <w:szCs w:val="18"/>
              </w:rPr>
              <w:t>N</w:t>
            </w:r>
            <w:r w:rsidRPr="00BC409C">
              <w:rPr>
                <w:rFonts w:ascii="Arial" w:hAnsi="Arial" w:cs="Arial"/>
                <w:sz w:val="18"/>
                <w:szCs w:val="18"/>
              </w:rPr>
              <w:t xml:space="preserve"> = {1</w:t>
            </w:r>
            <w:proofErr w:type="gramStart"/>
            <w:r w:rsidRPr="00BC409C">
              <w:rPr>
                <w:rFonts w:ascii="Arial" w:hAnsi="Arial" w:cs="Arial"/>
                <w:sz w:val="18"/>
                <w:szCs w:val="18"/>
              </w:rPr>
              <w:t>..32</w:t>
            </w:r>
            <w:proofErr w:type="gramEnd"/>
            <w:r w:rsidRPr="00BC409C">
              <w:rPr>
                <w:rFonts w:ascii="Arial" w:hAnsi="Arial" w:cs="Arial"/>
                <w:sz w:val="18"/>
                <w:szCs w:val="18"/>
              </w:rPr>
              <w:t>}.</w:t>
            </w:r>
          </w:p>
          <w:p w14:paraId="57966194" w14:textId="77777777" w:rsidR="003A1E5F" w:rsidRPr="00BC409C" w:rsidRDefault="003A1E5F" w:rsidP="00423E00">
            <w:pPr>
              <w:pStyle w:val="B1"/>
              <w:spacing w:after="0"/>
              <w:rPr>
                <w:rFonts w:ascii="Arial" w:hAnsi="Arial" w:cs="Arial"/>
                <w:sz w:val="18"/>
                <w:szCs w:val="18"/>
              </w:rPr>
            </w:pPr>
          </w:p>
          <w:p w14:paraId="3F2A47C1" w14:textId="77777777" w:rsidR="003A1E5F" w:rsidRPr="00BC409C" w:rsidRDefault="003A1E5F" w:rsidP="00423E00">
            <w:pPr>
              <w:pStyle w:val="TAN"/>
              <w:rPr>
                <w:lang w:eastAsia="zh-CN"/>
              </w:rPr>
            </w:pPr>
            <w:r w:rsidRPr="00BC409C">
              <w:rPr>
                <w:lang w:eastAsia="zh-CN"/>
              </w:rPr>
              <w:t>NOTE 1:</w:t>
            </w:r>
            <w:r w:rsidRPr="00BC409C">
              <w:tab/>
            </w:r>
            <w:r w:rsidRPr="00BC409C">
              <w:rPr>
                <w:lang w:eastAsia="zh-CN"/>
              </w:rPr>
              <w:t xml:space="preserve">For </w:t>
            </w:r>
            <w:r w:rsidRPr="00BC409C">
              <w:rPr>
                <w:i/>
                <w:iCs/>
              </w:rPr>
              <w:t>maxNumberCSI-ResourceAcrossCC-r18</w:t>
            </w:r>
            <w:r w:rsidRPr="00BC409C">
              <w:t xml:space="preserve"> and </w:t>
            </w:r>
            <w:r w:rsidRPr="00BC409C">
              <w:rPr>
                <w:i/>
                <w:iCs/>
              </w:rPr>
              <w:t>maxNumberPortsAcrossCC-r18</w:t>
            </w:r>
            <w:r w:rsidRPr="00BC409C">
              <w:rPr>
                <w:lang w:eastAsia="zh-CN"/>
              </w:rPr>
              <w:t>, NZP-CSI-RS resource and CSI-RS ports are counted for reporting settings with and without sub-configurations.</w:t>
            </w:r>
          </w:p>
          <w:p w14:paraId="540F7A8C" w14:textId="77777777" w:rsidR="003A1E5F" w:rsidRPr="00BC409C" w:rsidRDefault="003A1E5F" w:rsidP="00423E00">
            <w:pPr>
              <w:pStyle w:val="TAN"/>
              <w:rPr>
                <w:lang w:eastAsia="zh-CN"/>
              </w:rPr>
            </w:pPr>
            <w:r w:rsidRPr="00BC409C">
              <w:rPr>
                <w:lang w:eastAsia="zh-CN"/>
              </w:rPr>
              <w:t>NOTE 2:</w:t>
            </w:r>
            <w:r w:rsidRPr="00BC409C">
              <w:tab/>
            </w:r>
            <w:r w:rsidRPr="00BC409C">
              <w:rPr>
                <w:lang w:eastAsia="zh-CN"/>
              </w:rPr>
              <w:t xml:space="preserve">If a UE reports more than one capability from </w:t>
            </w:r>
            <w:r w:rsidRPr="00BC409C">
              <w:rPr>
                <w:i/>
                <w:iCs/>
                <w:lang w:eastAsia="zh-CN"/>
              </w:rPr>
              <w:t xml:space="preserve">spatialAdaptation-CSI-FeedbackPerBC-r18, </w:t>
            </w:r>
            <w:r w:rsidRPr="00BC409C">
              <w:rPr>
                <w:i/>
                <w:iCs/>
              </w:rPr>
              <w:t>spatialAdaptation-CSI-FeedbackPUSCH-PerBC-r18</w:t>
            </w:r>
            <w:r w:rsidRPr="00BC409C">
              <w:rPr>
                <w:i/>
                <w:iCs/>
                <w:lang w:eastAsia="zh-CN"/>
              </w:rPr>
              <w:t xml:space="preserve">, </w:t>
            </w:r>
            <w:r w:rsidRPr="00BC409C">
              <w:rPr>
                <w:i/>
                <w:iCs/>
              </w:rPr>
              <w:t>spatialAdaptation-CSI-FeedbackAperiodicPerBC-r18</w:t>
            </w:r>
            <w:r w:rsidRPr="00BC409C">
              <w:rPr>
                <w:i/>
                <w:iCs/>
                <w:lang w:eastAsia="zh-CN"/>
              </w:rPr>
              <w:t xml:space="preserve">, </w:t>
            </w:r>
            <w:r w:rsidRPr="00BC409C">
              <w:rPr>
                <w:i/>
                <w:iCs/>
              </w:rPr>
              <w:t>spatialAdaptation-CSI-FeedbackPUCCH-PerBC-r18</w:t>
            </w:r>
            <w:r w:rsidRPr="00BC409C">
              <w:rPr>
                <w:i/>
                <w:iCs/>
                <w:lang w:eastAsia="zh-CN"/>
              </w:rPr>
              <w:t xml:space="preserve">, </w:t>
            </w:r>
            <w:r w:rsidRPr="00BC409C">
              <w:rPr>
                <w:i/>
                <w:iCs/>
              </w:rPr>
              <w:t>powerAdaptation-CSI-FeedbackPerBC-r18</w:t>
            </w:r>
            <w:r w:rsidRPr="00BC409C">
              <w:rPr>
                <w:i/>
                <w:iCs/>
                <w:lang w:eastAsia="zh-CN"/>
              </w:rPr>
              <w:t xml:space="preserve">, </w:t>
            </w:r>
            <w:r w:rsidRPr="00BC409C">
              <w:rPr>
                <w:i/>
                <w:iCs/>
              </w:rPr>
              <w:t>powerAdaptation-CSI-FeedbackPUSCH-PerBC-r18</w:t>
            </w:r>
            <w:r w:rsidRPr="00BC409C">
              <w:rPr>
                <w:i/>
                <w:iCs/>
                <w:lang w:eastAsia="zh-CN"/>
              </w:rPr>
              <w:t xml:space="preserve">, </w:t>
            </w:r>
            <w:r w:rsidRPr="00BC409C">
              <w:rPr>
                <w:i/>
                <w:iCs/>
              </w:rPr>
              <w:t>powerAdaptation-CSI-FeedbackAperiodicPerBC-r18</w:t>
            </w:r>
            <w:r w:rsidRPr="00BC409C">
              <w:rPr>
                <w:i/>
                <w:iCs/>
                <w:lang w:eastAsia="zh-CN"/>
              </w:rPr>
              <w:t xml:space="preserve">, </w:t>
            </w:r>
            <w:r w:rsidRPr="00BC409C">
              <w:rPr>
                <w:i/>
                <w:iCs/>
              </w:rPr>
              <w:t>powerAdaptation-CSI-FeedbackPUCCH-PerBC-r18</w:t>
            </w:r>
            <w:r w:rsidRPr="00BC409C">
              <w:t xml:space="preserve"> </w:t>
            </w:r>
            <w:r w:rsidRPr="00BC409C">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70DD38FA" w14:textId="77777777" w:rsidR="003A1E5F" w:rsidRPr="00BC409C" w:rsidRDefault="003A1E5F" w:rsidP="00423E00">
            <w:pPr>
              <w:pStyle w:val="TAN"/>
              <w:rPr>
                <w:lang w:eastAsia="zh-CN"/>
              </w:rPr>
            </w:pPr>
            <w:r w:rsidRPr="00BC409C">
              <w:rPr>
                <w:lang w:eastAsia="zh-CN"/>
              </w:rPr>
              <w:t>NOTE 3:</w:t>
            </w:r>
            <w:r w:rsidRPr="00BC409C">
              <w:rPr>
                <w:lang w:eastAsia="zh-CN"/>
              </w:rPr>
              <w:tab/>
              <w:t xml:space="preserve">If a UE reports both </w:t>
            </w:r>
            <w:r w:rsidRPr="00BC409C">
              <w:rPr>
                <w:i/>
                <w:iCs/>
                <w:lang w:eastAsia="zh-CN"/>
              </w:rPr>
              <w:t>spatialAdaptation-CSI-FeedbackAperiodicPerBC-r18</w:t>
            </w:r>
            <w:r w:rsidRPr="00BC409C">
              <w:rPr>
                <w:lang w:eastAsia="zh-CN"/>
              </w:rPr>
              <w:t xml:space="preserve"> and </w:t>
            </w:r>
            <w:r w:rsidRPr="00BC409C">
              <w:rPr>
                <w:i/>
                <w:iCs/>
                <w:lang w:eastAsia="zh-CN"/>
              </w:rPr>
              <w:t>powerAdaptation-CSI-FeedbackAperiodicPerBC-r18</w:t>
            </w:r>
            <w:r w:rsidRPr="00BC409C">
              <w:rPr>
                <w:lang w:eastAsia="zh-CN"/>
              </w:rPr>
              <w:t xml:space="preserve">, and if the UE is configured with CSI report settings with sub-configurations corresponding to both </w:t>
            </w:r>
            <w:r w:rsidRPr="00BC409C">
              <w:rPr>
                <w:i/>
                <w:iCs/>
                <w:lang w:eastAsia="zh-CN"/>
              </w:rPr>
              <w:t>spatialAdaptation-CSI-FeedbackAperiodicPerBC-r18</w:t>
            </w:r>
            <w:r w:rsidRPr="00BC409C">
              <w:rPr>
                <w:lang w:eastAsia="zh-CN"/>
              </w:rPr>
              <w:t xml:space="preserve"> and </w:t>
            </w:r>
            <w:r w:rsidRPr="00BC409C">
              <w:rPr>
                <w:i/>
                <w:iCs/>
                <w:lang w:eastAsia="zh-CN"/>
              </w:rPr>
              <w:t>powerAdaptation-CSI-FeedbackAperiodicPerBC-r18</w:t>
            </w:r>
            <w:r w:rsidRPr="00BC409C">
              <w:rPr>
                <w:lang w:eastAsia="zh-CN"/>
              </w:rPr>
              <w:t xml:space="preserve">, then the supported total number of aperiodic CSI reporting settings without sub-configurations plus the total number of sub-configurations across aperiodic CSI report settings with sub-configurations per BWP is determined by the minimum of the reported values from both </w:t>
            </w:r>
            <w:r w:rsidRPr="00BC409C">
              <w:rPr>
                <w:i/>
                <w:iCs/>
                <w:lang w:eastAsia="zh-CN"/>
              </w:rPr>
              <w:t>spatialAdaptation-CSI-FeedbackAperiodicPerBC-r18</w:t>
            </w:r>
            <w:r w:rsidRPr="00BC409C">
              <w:rPr>
                <w:lang w:eastAsia="zh-CN"/>
              </w:rPr>
              <w:t xml:space="preserve"> and </w:t>
            </w:r>
            <w:r w:rsidRPr="00BC409C">
              <w:rPr>
                <w:i/>
                <w:iCs/>
                <w:lang w:eastAsia="zh-CN"/>
              </w:rPr>
              <w:t>powerAdaptation-CSI-FeedbackAperiodicPerBC-r18</w:t>
            </w:r>
            <w:r w:rsidRPr="00BC409C">
              <w:rPr>
                <w:lang w:eastAsia="zh-CN"/>
              </w:rPr>
              <w:t>.</w:t>
            </w:r>
          </w:p>
          <w:p w14:paraId="71DFD324" w14:textId="77777777" w:rsidR="003A1E5F" w:rsidRPr="00BC409C" w:rsidRDefault="003A1E5F" w:rsidP="00423E00">
            <w:pPr>
              <w:pStyle w:val="TAN"/>
              <w:rPr>
                <w:lang w:eastAsia="zh-CN"/>
              </w:rPr>
            </w:pPr>
            <w:r w:rsidRPr="00BC409C">
              <w:rPr>
                <w:lang w:eastAsia="zh-CN"/>
              </w:rPr>
              <w:t>NOTE 4:</w:t>
            </w:r>
            <w:r w:rsidRPr="00BC409C">
              <w:tab/>
            </w:r>
            <w:r w:rsidRPr="00BC409C">
              <w:rPr>
                <w:lang w:eastAsia="zh-CN"/>
              </w:rPr>
              <w:t xml:space="preserve">If a UE reports </w:t>
            </w:r>
            <w:r w:rsidRPr="00BC409C">
              <w:rPr>
                <w:i/>
                <w:iCs/>
                <w:lang w:eastAsia="zh-CN"/>
              </w:rPr>
              <w:t>both</w:t>
            </w:r>
            <w:r w:rsidRPr="00BC409C">
              <w:rPr>
                <w:lang w:eastAsia="zh-CN"/>
              </w:rPr>
              <w:t xml:space="preserve"> for </w:t>
            </w:r>
            <w:r w:rsidRPr="00BC409C">
              <w:rPr>
                <w:rFonts w:cs="Arial"/>
                <w:i/>
                <w:iCs/>
                <w:szCs w:val="18"/>
              </w:rPr>
              <w:t>csiFeedbackType-r18</w:t>
            </w:r>
            <w:r w:rsidRPr="00BC409C">
              <w:rPr>
                <w:rFonts w:cs="Arial"/>
                <w:szCs w:val="18"/>
              </w:rPr>
              <w:t xml:space="preserve"> </w:t>
            </w:r>
            <w:r w:rsidRPr="00BC409C">
              <w:rPr>
                <w:lang w:eastAsia="zh-CN"/>
              </w:rPr>
              <w:t xml:space="preserve">and if the UE is configured with both CSI report setting(s) with sub-configurations corresponding to SD-type 1 and CSI report setting(s) with sub-configurations corresponding to SD-type 2, the supported total number of NZP-CSI-RS resources/ports for </w:t>
            </w:r>
            <w:r w:rsidRPr="00BC409C">
              <w:rPr>
                <w:rFonts w:cs="Arial"/>
                <w:i/>
                <w:iCs/>
                <w:szCs w:val="18"/>
              </w:rPr>
              <w:t xml:space="preserve">maxNumberCSI-ResourcePerCC-r18 </w:t>
            </w:r>
            <w:r w:rsidRPr="00BC409C">
              <w:rPr>
                <w:rFonts w:cs="Arial"/>
                <w:szCs w:val="18"/>
              </w:rPr>
              <w:t>and</w:t>
            </w:r>
            <w:r w:rsidRPr="00BC409C">
              <w:rPr>
                <w:rFonts w:cs="Arial"/>
                <w:i/>
                <w:iCs/>
                <w:szCs w:val="18"/>
              </w:rPr>
              <w:t xml:space="preserve"> maxNumberTotalCSI-ResourcePerCC-r18 </w:t>
            </w:r>
            <w:r w:rsidRPr="00BC409C">
              <w:rPr>
                <w:rFonts w:cs="Arial"/>
                <w:szCs w:val="18"/>
              </w:rPr>
              <w:t xml:space="preserve">in </w:t>
            </w:r>
            <w:r w:rsidRPr="00BC409C">
              <w:rPr>
                <w:i/>
                <w:iCs/>
                <w:lang w:eastAsia="zh-CN"/>
              </w:rPr>
              <w:t xml:space="preserve">spatialAdaptation-CSI-Feedback-r18 </w:t>
            </w:r>
            <w:r w:rsidRPr="00BC409C">
              <w:rPr>
                <w:rFonts w:cs="Arial"/>
                <w:szCs w:val="18"/>
              </w:rPr>
              <w:t xml:space="preserve">and </w:t>
            </w:r>
            <w:r w:rsidRPr="00BC409C">
              <w:rPr>
                <w:rFonts w:cs="Arial"/>
                <w:i/>
                <w:iCs/>
                <w:szCs w:val="18"/>
              </w:rPr>
              <w:t xml:space="preserve">maxNumberCSI-ResourceAcrossCC </w:t>
            </w:r>
            <w:r w:rsidRPr="00BC409C">
              <w:rPr>
                <w:rFonts w:cs="Arial"/>
                <w:szCs w:val="18"/>
              </w:rPr>
              <w:t>and</w:t>
            </w:r>
            <w:r w:rsidRPr="00BC409C">
              <w:rPr>
                <w:rFonts w:cs="Arial"/>
                <w:i/>
                <w:iCs/>
                <w:szCs w:val="18"/>
              </w:rPr>
              <w:t xml:space="preserve"> maxNumberTotalCSI-ResourceAcrossCC-r18</w:t>
            </w:r>
            <w:r w:rsidRPr="00BC409C">
              <w:rPr>
                <w:rFonts w:cs="Arial"/>
                <w:szCs w:val="18"/>
              </w:rPr>
              <w:t xml:space="preserve"> in </w:t>
            </w:r>
            <w:r w:rsidRPr="00BC409C">
              <w:rPr>
                <w:i/>
                <w:iCs/>
                <w:lang w:eastAsia="zh-CN"/>
              </w:rPr>
              <w:t>spatialAdaptation-CSI-FeedbackPerBC-r18</w:t>
            </w:r>
            <w:r w:rsidRPr="00BC409C">
              <w:rPr>
                <w:lang w:eastAsia="zh-CN"/>
              </w:rPr>
              <w:t xml:space="preserve"> is determined by the minimum of the reported values between SD-type 1 and SD-type 2.</w:t>
            </w:r>
          </w:p>
          <w:p w14:paraId="32B403BD" w14:textId="77777777" w:rsidR="003A1E5F" w:rsidRPr="00BC409C" w:rsidRDefault="003A1E5F" w:rsidP="00423E00">
            <w:pPr>
              <w:pStyle w:val="TAN"/>
              <w:rPr>
                <w:lang w:eastAsia="zh-CN"/>
              </w:rPr>
            </w:pPr>
            <w:r w:rsidRPr="00BC409C">
              <w:rPr>
                <w:lang w:eastAsia="zh-CN"/>
              </w:rPr>
              <w:t>NOTE 5:</w:t>
            </w:r>
            <w:r w:rsidRPr="00BC409C">
              <w:tab/>
            </w:r>
            <w:r w:rsidRPr="00BC409C">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r w:rsidRPr="00BC409C">
              <w:rPr>
                <w:i/>
              </w:rPr>
              <w:t>csi-RS-IM-ReceptionForFeedbackPerBandComb</w:t>
            </w:r>
            <w:r w:rsidRPr="00BC409C">
              <w:rPr>
                <w:lang w:eastAsia="zh-CN"/>
              </w:rPr>
              <w:t>.</w:t>
            </w:r>
          </w:p>
          <w:p w14:paraId="3F0046A6" w14:textId="77777777" w:rsidR="003A1E5F" w:rsidRPr="00BC409C" w:rsidRDefault="003A1E5F" w:rsidP="00423E00">
            <w:pPr>
              <w:pStyle w:val="TAN"/>
              <w:rPr>
                <w:lang w:eastAsia="zh-CN"/>
              </w:rPr>
            </w:pPr>
          </w:p>
          <w:p w14:paraId="08A311BE" w14:textId="77777777" w:rsidR="003A1E5F" w:rsidRPr="00BC409C" w:rsidRDefault="003A1E5F" w:rsidP="00423E00">
            <w:pPr>
              <w:pStyle w:val="TAL"/>
              <w:rPr>
                <w:b/>
                <w:i/>
              </w:rPr>
            </w:pPr>
            <w:r w:rsidRPr="00BC409C">
              <w:rPr>
                <w:rFonts w:cs="Arial"/>
                <w:szCs w:val="18"/>
              </w:rPr>
              <w:t xml:space="preserve">A UE supporting this feature shall also indicate support of </w:t>
            </w:r>
            <w:r w:rsidRPr="00BC409C">
              <w:rPr>
                <w:i/>
              </w:rPr>
              <w:t xml:space="preserve">csi-ReportFramework </w:t>
            </w:r>
            <w:r w:rsidRPr="00BC409C">
              <w:rPr>
                <w:iCs/>
              </w:rPr>
              <w:t>and</w:t>
            </w:r>
            <w:r w:rsidRPr="00BC409C">
              <w:rPr>
                <w:rFonts w:cs="Arial"/>
                <w:i/>
                <w:iCs/>
                <w:szCs w:val="18"/>
              </w:rPr>
              <w:t xml:space="preserve"> spatialAdaptation-CSI-FeedbackAperiodic-r18</w:t>
            </w:r>
            <w:r w:rsidRPr="00BC409C">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72EC6BC7" w14:textId="77777777" w:rsidR="003A1E5F" w:rsidRPr="00BC409C" w:rsidRDefault="003A1E5F" w:rsidP="00423E00">
            <w:pPr>
              <w:pStyle w:val="TAL"/>
              <w:jc w:val="center"/>
            </w:pPr>
            <w:r w:rsidRPr="00BC409C">
              <w:t>BC</w:t>
            </w:r>
          </w:p>
        </w:tc>
        <w:tc>
          <w:tcPr>
            <w:tcW w:w="567" w:type="dxa"/>
            <w:tcBorders>
              <w:top w:val="single" w:sz="4" w:space="0" w:color="808080"/>
              <w:left w:val="single" w:sz="4" w:space="0" w:color="808080"/>
              <w:bottom w:val="single" w:sz="4" w:space="0" w:color="808080"/>
              <w:right w:val="single" w:sz="4" w:space="0" w:color="808080"/>
            </w:tcBorders>
          </w:tcPr>
          <w:p w14:paraId="72EFB59D" w14:textId="77777777" w:rsidR="003A1E5F" w:rsidRPr="00BC409C" w:rsidRDefault="003A1E5F" w:rsidP="00423E00">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71173FB1" w14:textId="77777777" w:rsidR="003A1E5F" w:rsidRPr="00BC409C" w:rsidRDefault="003A1E5F" w:rsidP="00423E00">
            <w:pPr>
              <w:pStyle w:val="TAL"/>
              <w:jc w:val="center"/>
              <w:rPr>
                <w:bCs/>
                <w:iCs/>
              </w:rPr>
            </w:pPr>
            <w:r w:rsidRPr="00BC409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3F36CA7" w14:textId="77777777" w:rsidR="003A1E5F" w:rsidRPr="00BC409C" w:rsidRDefault="003A1E5F" w:rsidP="00423E00">
            <w:pPr>
              <w:pStyle w:val="TAL"/>
              <w:jc w:val="center"/>
              <w:rPr>
                <w:bCs/>
                <w:iCs/>
              </w:rPr>
            </w:pPr>
            <w:r w:rsidRPr="00BC409C">
              <w:rPr>
                <w:bCs/>
                <w:iCs/>
              </w:rPr>
              <w:t>N/A</w:t>
            </w:r>
          </w:p>
        </w:tc>
      </w:tr>
      <w:tr w:rsidR="003A1E5F" w:rsidRPr="00BC409C" w14:paraId="7F656A30" w14:textId="77777777" w:rsidTr="00423E0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8A5DF71" w14:textId="77777777" w:rsidR="003A1E5F" w:rsidRPr="00BC409C" w:rsidRDefault="003A1E5F" w:rsidP="00423E00">
            <w:pPr>
              <w:pStyle w:val="TAL"/>
              <w:rPr>
                <w:b/>
                <w:i/>
              </w:rPr>
            </w:pPr>
            <w:r w:rsidRPr="00BC409C">
              <w:rPr>
                <w:b/>
                <w:i/>
              </w:rPr>
              <w:lastRenderedPageBreak/>
              <w:t>spatialAdaptation-CSI-FeedbackPerBC-r18</w:t>
            </w:r>
          </w:p>
          <w:p w14:paraId="2E79A587" w14:textId="77777777" w:rsidR="003A1E5F" w:rsidRPr="00BC409C" w:rsidRDefault="003A1E5F" w:rsidP="00423E00">
            <w:pPr>
              <w:pStyle w:val="TAL"/>
              <w:rPr>
                <w:rFonts w:cs="Arial"/>
                <w:szCs w:val="18"/>
                <w:lang w:eastAsia="zh-CN"/>
              </w:rPr>
            </w:pPr>
            <w:r w:rsidRPr="00BC409C">
              <w:rPr>
                <w:bCs/>
                <w:iCs/>
              </w:rPr>
              <w:t xml:space="preserve">Indicates whether the UE supports </w:t>
            </w:r>
            <w:r w:rsidRPr="00BC409C">
              <w:rPr>
                <w:rFonts w:cs="Arial"/>
                <w:szCs w:val="18"/>
                <w:lang w:eastAsia="zh-CN"/>
              </w:rPr>
              <w:t>spatial domain adaptation with CSI feedback based on CSI report sub-configuration(s) for periodic CSI reporting and single-panel type1 codebook. This capability signalling comprises the following parameters:</w:t>
            </w:r>
          </w:p>
          <w:p w14:paraId="0BCFFDB8"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maxNumberCSI-ResourceAcrossCC-r18</w:t>
            </w:r>
            <w:r w:rsidRPr="00BC409C">
              <w:rPr>
                <w:rFonts w:ascii="Arial" w:hAnsi="Arial" w:cs="Arial"/>
                <w:sz w:val="18"/>
                <w:szCs w:val="18"/>
              </w:rPr>
              <w:t xml:space="preserve"> indicates the maximum number of simultaneous NZP-CSI-RS resources in active BWPs across all CCs within a band combination for SD-type1 and/or SD-type2;</w:t>
            </w:r>
          </w:p>
          <w:p w14:paraId="45452EDF"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maxNumberPortsAcrossCC-r18 </w:t>
            </w:r>
            <w:r w:rsidRPr="00BC409C">
              <w:rPr>
                <w:rFonts w:ascii="Arial" w:hAnsi="Arial" w:cs="Arial"/>
                <w:sz w:val="18"/>
                <w:szCs w:val="18"/>
              </w:rPr>
              <w:t xml:space="preserve">indicates index </w:t>
            </w:r>
            <w:r w:rsidRPr="00BC409C">
              <w:rPr>
                <w:rFonts w:ascii="Arial" w:hAnsi="Arial" w:cs="Arial"/>
                <w:i/>
                <w:iCs/>
                <w:sz w:val="18"/>
                <w:szCs w:val="18"/>
              </w:rPr>
              <w:t>N</w:t>
            </w:r>
            <w:r w:rsidRPr="00BC409C">
              <w:rPr>
                <w:rFonts w:ascii="Arial" w:hAnsi="Arial" w:cs="Arial"/>
                <w:sz w:val="18"/>
                <w:szCs w:val="18"/>
              </w:rPr>
              <w:t xml:space="preserve"> of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BC409C">
              <w:rPr>
                <w:rFonts w:ascii="Arial" w:hAnsi="Arial" w:cs="Arial"/>
                <w:i/>
                <w:iCs/>
                <w:sz w:val="18"/>
                <w:szCs w:val="18"/>
              </w:rPr>
              <w:t>N</w:t>
            </w:r>
            <w:r w:rsidRPr="00BC409C">
              <w:rPr>
                <w:rFonts w:ascii="Arial" w:hAnsi="Arial" w:cs="Arial"/>
                <w:sz w:val="18"/>
                <w:szCs w:val="18"/>
              </w:rPr>
              <w:t xml:space="preserve">*8, where </w:t>
            </w:r>
            <w:r w:rsidRPr="00BC409C">
              <w:rPr>
                <w:rFonts w:ascii="Arial" w:hAnsi="Arial" w:cs="Arial"/>
                <w:i/>
                <w:iCs/>
                <w:sz w:val="18"/>
                <w:szCs w:val="18"/>
              </w:rPr>
              <w:t>N</w:t>
            </w:r>
            <w:r w:rsidRPr="00BC409C">
              <w:rPr>
                <w:rFonts w:ascii="Arial" w:hAnsi="Arial" w:cs="Arial"/>
                <w:sz w:val="18"/>
                <w:szCs w:val="18"/>
              </w:rPr>
              <w:t xml:space="preserve"> = {1</w:t>
            </w:r>
            <w:proofErr w:type="gramStart"/>
            <w:r w:rsidRPr="00BC409C">
              <w:rPr>
                <w:rFonts w:ascii="Arial" w:hAnsi="Arial" w:cs="Arial"/>
                <w:sz w:val="18"/>
                <w:szCs w:val="18"/>
              </w:rPr>
              <w:t>..32</w:t>
            </w:r>
            <w:proofErr w:type="gramEnd"/>
            <w:r w:rsidRPr="00BC409C">
              <w:rPr>
                <w:rFonts w:ascii="Arial" w:hAnsi="Arial" w:cs="Arial"/>
                <w:sz w:val="18"/>
                <w:szCs w:val="18"/>
              </w:rPr>
              <w:t>}.</w:t>
            </w:r>
          </w:p>
          <w:p w14:paraId="0A23EF3E" w14:textId="77777777" w:rsidR="003A1E5F" w:rsidRPr="00BC409C" w:rsidRDefault="003A1E5F" w:rsidP="00423E00">
            <w:pPr>
              <w:pStyle w:val="B1"/>
              <w:spacing w:after="0"/>
              <w:rPr>
                <w:rFonts w:ascii="Arial" w:hAnsi="Arial" w:cs="Arial"/>
                <w:sz w:val="18"/>
                <w:szCs w:val="18"/>
              </w:rPr>
            </w:pPr>
          </w:p>
          <w:p w14:paraId="1F9DC2EA" w14:textId="77777777" w:rsidR="003A1E5F" w:rsidRPr="00BC409C" w:rsidRDefault="003A1E5F" w:rsidP="00423E00">
            <w:pPr>
              <w:pStyle w:val="TAN"/>
              <w:rPr>
                <w:lang w:eastAsia="zh-CN"/>
              </w:rPr>
            </w:pPr>
            <w:r w:rsidRPr="00BC409C">
              <w:rPr>
                <w:lang w:eastAsia="zh-CN"/>
              </w:rPr>
              <w:t>NOTE 1:</w:t>
            </w:r>
            <w:r w:rsidRPr="00BC409C">
              <w:tab/>
            </w:r>
            <w:r w:rsidRPr="00BC409C">
              <w:rPr>
                <w:lang w:eastAsia="zh-CN"/>
              </w:rPr>
              <w:t xml:space="preserve">For </w:t>
            </w:r>
            <w:r w:rsidRPr="00BC409C">
              <w:rPr>
                <w:i/>
                <w:iCs/>
              </w:rPr>
              <w:t>maxNumberCSI-ResourceAcrossCC-r18</w:t>
            </w:r>
            <w:r w:rsidRPr="00BC409C">
              <w:t xml:space="preserve"> and </w:t>
            </w:r>
            <w:r w:rsidRPr="00BC409C">
              <w:rPr>
                <w:i/>
                <w:iCs/>
              </w:rPr>
              <w:t>maxNumberPortsAcrossCC-r18</w:t>
            </w:r>
            <w:r w:rsidRPr="00BC409C">
              <w:rPr>
                <w:lang w:eastAsia="zh-CN"/>
              </w:rPr>
              <w:t>, NZP-CSI-RS resource and CSI-RS ports are counted for reporting settings with and without sub-configurations.</w:t>
            </w:r>
          </w:p>
          <w:p w14:paraId="024B56FD" w14:textId="77777777" w:rsidR="003A1E5F" w:rsidRPr="00BC409C" w:rsidRDefault="003A1E5F" w:rsidP="00423E00">
            <w:pPr>
              <w:pStyle w:val="TAN"/>
              <w:rPr>
                <w:lang w:eastAsia="zh-CN"/>
              </w:rPr>
            </w:pPr>
            <w:r w:rsidRPr="00BC409C">
              <w:rPr>
                <w:lang w:eastAsia="zh-CN"/>
              </w:rPr>
              <w:t>NOTE 2:</w:t>
            </w:r>
            <w:r w:rsidRPr="00BC409C">
              <w:tab/>
            </w:r>
            <w:r w:rsidRPr="00BC409C">
              <w:rPr>
                <w:lang w:eastAsia="zh-CN"/>
              </w:rPr>
              <w:t xml:space="preserve">If a UE reports more than one capability from </w:t>
            </w:r>
            <w:r w:rsidRPr="00BC409C">
              <w:rPr>
                <w:i/>
                <w:iCs/>
                <w:lang w:eastAsia="zh-CN"/>
              </w:rPr>
              <w:t xml:space="preserve">spatialAdaptation-CSI-FeedbackPerBC-r18, </w:t>
            </w:r>
            <w:r w:rsidRPr="00BC409C">
              <w:rPr>
                <w:i/>
                <w:iCs/>
              </w:rPr>
              <w:t>spatialAdaptation-CSI-FeedbackPUSCH-PerBC-r18</w:t>
            </w:r>
            <w:r w:rsidRPr="00BC409C">
              <w:rPr>
                <w:i/>
                <w:iCs/>
                <w:lang w:eastAsia="zh-CN"/>
              </w:rPr>
              <w:t xml:space="preserve">, </w:t>
            </w:r>
            <w:r w:rsidRPr="00BC409C">
              <w:rPr>
                <w:i/>
                <w:iCs/>
              </w:rPr>
              <w:t>spatialAdaptation-CSI-FeedbackAperiodicPerBC-r18</w:t>
            </w:r>
            <w:r w:rsidRPr="00BC409C">
              <w:rPr>
                <w:i/>
                <w:iCs/>
                <w:lang w:eastAsia="zh-CN"/>
              </w:rPr>
              <w:t xml:space="preserve">, </w:t>
            </w:r>
            <w:r w:rsidRPr="00BC409C">
              <w:rPr>
                <w:i/>
                <w:iCs/>
              </w:rPr>
              <w:t>spatialAdaptation-CSI-FeedbackPUCCH-PerBC-r18</w:t>
            </w:r>
            <w:r w:rsidRPr="00BC409C">
              <w:rPr>
                <w:i/>
                <w:iCs/>
                <w:lang w:eastAsia="zh-CN"/>
              </w:rPr>
              <w:t xml:space="preserve">, </w:t>
            </w:r>
            <w:r w:rsidRPr="00BC409C">
              <w:rPr>
                <w:i/>
                <w:iCs/>
              </w:rPr>
              <w:t>powerAdaptation-CSI-FeedbackPerBC-r18</w:t>
            </w:r>
            <w:r w:rsidRPr="00BC409C">
              <w:rPr>
                <w:i/>
                <w:iCs/>
                <w:lang w:eastAsia="zh-CN"/>
              </w:rPr>
              <w:t xml:space="preserve">, </w:t>
            </w:r>
            <w:r w:rsidRPr="00BC409C">
              <w:rPr>
                <w:i/>
                <w:iCs/>
              </w:rPr>
              <w:t>powerAdaptation-CSI-FeedbackPUSCH-PerBC-r18</w:t>
            </w:r>
            <w:r w:rsidRPr="00BC409C">
              <w:rPr>
                <w:i/>
                <w:iCs/>
                <w:lang w:eastAsia="zh-CN"/>
              </w:rPr>
              <w:t xml:space="preserve">, </w:t>
            </w:r>
            <w:r w:rsidRPr="00BC409C">
              <w:rPr>
                <w:i/>
                <w:iCs/>
              </w:rPr>
              <w:t>powerAdaptation-CSI-FeedbackAperiodicPerBC-r18</w:t>
            </w:r>
            <w:r w:rsidRPr="00BC409C">
              <w:rPr>
                <w:i/>
                <w:iCs/>
                <w:lang w:eastAsia="zh-CN"/>
              </w:rPr>
              <w:t xml:space="preserve">, </w:t>
            </w:r>
            <w:r w:rsidRPr="00BC409C">
              <w:rPr>
                <w:i/>
                <w:iCs/>
              </w:rPr>
              <w:t>powerAdaptation-CSI-FeedbackPUCCH-PerBC-r18</w:t>
            </w:r>
            <w:r w:rsidRPr="00BC409C">
              <w:t xml:space="preserve"> </w:t>
            </w:r>
            <w:r w:rsidRPr="00BC409C">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1F54E26E" w14:textId="77777777" w:rsidR="003A1E5F" w:rsidRPr="00BC409C" w:rsidRDefault="003A1E5F" w:rsidP="00423E00">
            <w:pPr>
              <w:pStyle w:val="TAN"/>
              <w:rPr>
                <w:lang w:eastAsia="zh-CN"/>
              </w:rPr>
            </w:pPr>
            <w:r w:rsidRPr="00BC409C">
              <w:rPr>
                <w:lang w:eastAsia="zh-CN"/>
              </w:rPr>
              <w:t>NOTE 3:</w:t>
            </w:r>
            <w:r w:rsidRPr="00BC409C">
              <w:rPr>
                <w:lang w:eastAsia="zh-CN"/>
              </w:rPr>
              <w:tab/>
              <w:t xml:space="preserve">If a UE reports both </w:t>
            </w:r>
            <w:r w:rsidRPr="00BC409C">
              <w:rPr>
                <w:i/>
                <w:iCs/>
                <w:lang w:eastAsia="zh-CN"/>
              </w:rPr>
              <w:t>spatialAdaptation-CSI-FeedbackPerBC-r18</w:t>
            </w:r>
            <w:r w:rsidRPr="00BC409C">
              <w:rPr>
                <w:lang w:eastAsia="zh-CN"/>
              </w:rPr>
              <w:t xml:space="preserve"> and </w:t>
            </w:r>
            <w:r w:rsidRPr="00BC409C">
              <w:rPr>
                <w:i/>
                <w:iCs/>
                <w:lang w:eastAsia="zh-CN"/>
              </w:rPr>
              <w:t>powerAdaptation-CSI-FeedbackPerBC-r18</w:t>
            </w:r>
            <w:r w:rsidRPr="00BC409C">
              <w:rPr>
                <w:lang w:eastAsia="zh-CN"/>
              </w:rPr>
              <w:t xml:space="preserve">, and if the UE is configured with CSI report settings with sub-configurations corresponding to both </w:t>
            </w:r>
            <w:r w:rsidRPr="00BC409C">
              <w:rPr>
                <w:i/>
                <w:iCs/>
                <w:lang w:eastAsia="zh-CN"/>
              </w:rPr>
              <w:t>spatialAdaptation-CSI-FeedbackPerBC-r18</w:t>
            </w:r>
            <w:r w:rsidRPr="00BC409C">
              <w:rPr>
                <w:lang w:eastAsia="zh-CN"/>
              </w:rPr>
              <w:t xml:space="preserve"> and </w:t>
            </w:r>
            <w:r w:rsidRPr="00BC409C">
              <w:rPr>
                <w:i/>
                <w:iCs/>
                <w:lang w:eastAsia="zh-CN"/>
              </w:rPr>
              <w:t>powerAdaptation-CSI-FeedbackPerBC-r18</w:t>
            </w:r>
            <w:r w:rsidRPr="00BC409C">
              <w:rPr>
                <w:lang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BC409C">
              <w:rPr>
                <w:i/>
                <w:iCs/>
                <w:lang w:eastAsia="zh-CN"/>
              </w:rPr>
              <w:t>spatialAdaptation-CSI-FeedbackPerBC-r18</w:t>
            </w:r>
            <w:r w:rsidRPr="00BC409C">
              <w:rPr>
                <w:lang w:eastAsia="zh-CN"/>
              </w:rPr>
              <w:t xml:space="preserve"> and </w:t>
            </w:r>
            <w:r w:rsidRPr="00BC409C">
              <w:rPr>
                <w:i/>
                <w:iCs/>
                <w:lang w:eastAsia="zh-CN"/>
              </w:rPr>
              <w:t>powerAdaptation-CSI-FeedbackPerBC-r18</w:t>
            </w:r>
            <w:r w:rsidRPr="00BC409C">
              <w:rPr>
                <w:lang w:eastAsia="zh-CN"/>
              </w:rPr>
              <w:t>.</w:t>
            </w:r>
          </w:p>
          <w:p w14:paraId="167F6A7C" w14:textId="77777777" w:rsidR="003A1E5F" w:rsidRPr="00BC409C" w:rsidRDefault="003A1E5F" w:rsidP="00423E00">
            <w:pPr>
              <w:pStyle w:val="TAN"/>
              <w:rPr>
                <w:lang w:eastAsia="zh-CN"/>
              </w:rPr>
            </w:pPr>
            <w:r w:rsidRPr="00BC409C">
              <w:rPr>
                <w:lang w:eastAsia="zh-CN"/>
              </w:rPr>
              <w:t>NOTE 4:</w:t>
            </w:r>
            <w:r w:rsidRPr="00BC409C">
              <w:tab/>
            </w:r>
            <w:r w:rsidRPr="00BC409C">
              <w:rPr>
                <w:lang w:eastAsia="zh-CN"/>
              </w:rPr>
              <w:t xml:space="preserve">If a UE reports </w:t>
            </w:r>
            <w:r w:rsidRPr="00BC409C">
              <w:rPr>
                <w:i/>
                <w:iCs/>
                <w:lang w:eastAsia="zh-CN"/>
              </w:rPr>
              <w:t>both</w:t>
            </w:r>
            <w:r w:rsidRPr="00BC409C">
              <w:rPr>
                <w:lang w:eastAsia="zh-CN"/>
              </w:rPr>
              <w:t xml:space="preserve"> for </w:t>
            </w:r>
            <w:r w:rsidRPr="00BC409C">
              <w:rPr>
                <w:rFonts w:cs="Arial"/>
                <w:i/>
                <w:iCs/>
                <w:szCs w:val="18"/>
              </w:rPr>
              <w:t>csiFeedbackType-r18</w:t>
            </w:r>
            <w:r w:rsidRPr="00BC409C">
              <w:rPr>
                <w:rFonts w:cs="Arial"/>
                <w:szCs w:val="18"/>
              </w:rPr>
              <w:t xml:space="preserve"> </w:t>
            </w:r>
            <w:r w:rsidRPr="00BC409C">
              <w:rPr>
                <w:lang w:eastAsia="zh-CN"/>
              </w:rPr>
              <w:t xml:space="preserve">and if the UE is configured with both CSI report setting(s) with sub-configurations corresponding to SD-type 1 and CSI report setting(s) with sub-configurations corresponding to SD-type 2, the supported total number of NZP-CSI-RS resources/ports for </w:t>
            </w:r>
            <w:r w:rsidRPr="00BC409C">
              <w:rPr>
                <w:rFonts w:cs="Arial"/>
                <w:i/>
                <w:iCs/>
                <w:szCs w:val="18"/>
              </w:rPr>
              <w:t xml:space="preserve">maxNumberCSI-ResourcePerCC-r18 </w:t>
            </w:r>
            <w:r w:rsidRPr="00BC409C">
              <w:rPr>
                <w:rFonts w:cs="Arial"/>
                <w:szCs w:val="18"/>
              </w:rPr>
              <w:t>and</w:t>
            </w:r>
            <w:r w:rsidRPr="00BC409C">
              <w:rPr>
                <w:rFonts w:cs="Arial"/>
                <w:i/>
                <w:iCs/>
                <w:szCs w:val="18"/>
              </w:rPr>
              <w:t xml:space="preserve"> maxNumberTotalCSI-ResourcePerCC-r18 </w:t>
            </w:r>
            <w:r w:rsidRPr="00BC409C">
              <w:rPr>
                <w:rFonts w:cs="Arial"/>
                <w:szCs w:val="18"/>
              </w:rPr>
              <w:t xml:space="preserve">in </w:t>
            </w:r>
            <w:r w:rsidRPr="00BC409C">
              <w:rPr>
                <w:i/>
                <w:iCs/>
                <w:lang w:eastAsia="zh-CN"/>
              </w:rPr>
              <w:t xml:space="preserve">spatialAdaptation-CSI-Feedback-r18 </w:t>
            </w:r>
            <w:r w:rsidRPr="00BC409C">
              <w:rPr>
                <w:rFonts w:cs="Arial"/>
                <w:szCs w:val="18"/>
              </w:rPr>
              <w:t xml:space="preserve">and </w:t>
            </w:r>
            <w:r w:rsidRPr="00BC409C">
              <w:rPr>
                <w:rFonts w:cs="Arial"/>
                <w:i/>
                <w:iCs/>
                <w:szCs w:val="18"/>
              </w:rPr>
              <w:t xml:space="preserve">maxNumberCSI-ResourceAcrossCC </w:t>
            </w:r>
            <w:r w:rsidRPr="00BC409C">
              <w:rPr>
                <w:rFonts w:cs="Arial"/>
                <w:szCs w:val="18"/>
              </w:rPr>
              <w:t>and</w:t>
            </w:r>
            <w:r w:rsidRPr="00BC409C">
              <w:rPr>
                <w:rFonts w:cs="Arial"/>
                <w:i/>
                <w:iCs/>
                <w:szCs w:val="18"/>
              </w:rPr>
              <w:t xml:space="preserve"> maxNumberTotalCSI-ResourceAcrossCC-r18</w:t>
            </w:r>
            <w:r w:rsidRPr="00BC409C">
              <w:rPr>
                <w:rFonts w:cs="Arial"/>
                <w:szCs w:val="18"/>
              </w:rPr>
              <w:t xml:space="preserve"> in </w:t>
            </w:r>
            <w:r w:rsidRPr="00BC409C">
              <w:rPr>
                <w:i/>
                <w:iCs/>
                <w:lang w:eastAsia="zh-CN"/>
              </w:rPr>
              <w:t>spatialAdaptation-CSI-FeedbackPerBC-r18</w:t>
            </w:r>
            <w:r w:rsidRPr="00BC409C">
              <w:rPr>
                <w:lang w:eastAsia="zh-CN"/>
              </w:rPr>
              <w:t xml:space="preserve"> is determined by the minimum of the reported values between SD-type 1 and SD-type 2.</w:t>
            </w:r>
          </w:p>
          <w:p w14:paraId="3124DD55" w14:textId="77777777" w:rsidR="003A1E5F" w:rsidRPr="00BC409C" w:rsidRDefault="003A1E5F" w:rsidP="00423E00">
            <w:pPr>
              <w:pStyle w:val="TAN"/>
              <w:rPr>
                <w:lang w:eastAsia="zh-CN"/>
              </w:rPr>
            </w:pPr>
            <w:r w:rsidRPr="00BC409C">
              <w:rPr>
                <w:lang w:eastAsia="zh-CN"/>
              </w:rPr>
              <w:t>NOTE 5:</w:t>
            </w:r>
            <w:r w:rsidRPr="00BC409C">
              <w:tab/>
            </w:r>
            <w:r w:rsidRPr="00BC409C">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r w:rsidRPr="00BC409C">
              <w:rPr>
                <w:i/>
              </w:rPr>
              <w:t>csi-RS-IM-ReceptionForFeedbackPerBandComb</w:t>
            </w:r>
            <w:r w:rsidRPr="00BC409C">
              <w:rPr>
                <w:lang w:eastAsia="zh-CN"/>
              </w:rPr>
              <w:t>.</w:t>
            </w:r>
          </w:p>
          <w:p w14:paraId="6E4BC7E3" w14:textId="77777777" w:rsidR="003A1E5F" w:rsidRPr="00BC409C" w:rsidRDefault="003A1E5F" w:rsidP="00423E00">
            <w:pPr>
              <w:pStyle w:val="TAN"/>
              <w:rPr>
                <w:lang w:eastAsia="zh-CN"/>
              </w:rPr>
            </w:pPr>
          </w:p>
          <w:p w14:paraId="6C4050A4" w14:textId="77777777" w:rsidR="003A1E5F" w:rsidRPr="00BC409C" w:rsidRDefault="003A1E5F" w:rsidP="00423E00">
            <w:pPr>
              <w:pStyle w:val="TAL"/>
              <w:rPr>
                <w:b/>
                <w:i/>
              </w:rPr>
            </w:pPr>
            <w:r w:rsidRPr="00BC409C">
              <w:rPr>
                <w:rFonts w:cs="Arial"/>
                <w:szCs w:val="18"/>
              </w:rPr>
              <w:t xml:space="preserve">A UE supporting this feature shall also indicate support of </w:t>
            </w:r>
            <w:r w:rsidRPr="00BC409C">
              <w:rPr>
                <w:i/>
              </w:rPr>
              <w:t xml:space="preserve">csi-ReportFramework </w:t>
            </w:r>
            <w:r w:rsidRPr="00BC409C">
              <w:rPr>
                <w:iCs/>
              </w:rPr>
              <w:t>and</w:t>
            </w:r>
            <w:r w:rsidRPr="00BC409C">
              <w:rPr>
                <w:rFonts w:cs="Arial"/>
                <w:i/>
                <w:iCs/>
                <w:szCs w:val="18"/>
              </w:rPr>
              <w:t xml:space="preserve"> spatialAdaptation-CSI-Feedback-r18</w:t>
            </w:r>
            <w:r w:rsidRPr="00BC409C">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7A62831C" w14:textId="77777777" w:rsidR="003A1E5F" w:rsidRPr="00BC409C" w:rsidRDefault="003A1E5F" w:rsidP="00423E00">
            <w:pPr>
              <w:pStyle w:val="TAL"/>
              <w:jc w:val="center"/>
            </w:pPr>
            <w:r w:rsidRPr="00BC409C">
              <w:t>BC</w:t>
            </w:r>
          </w:p>
        </w:tc>
        <w:tc>
          <w:tcPr>
            <w:tcW w:w="567" w:type="dxa"/>
            <w:tcBorders>
              <w:top w:val="single" w:sz="4" w:space="0" w:color="808080"/>
              <w:left w:val="single" w:sz="4" w:space="0" w:color="808080"/>
              <w:bottom w:val="single" w:sz="4" w:space="0" w:color="808080"/>
              <w:right w:val="single" w:sz="4" w:space="0" w:color="808080"/>
            </w:tcBorders>
          </w:tcPr>
          <w:p w14:paraId="304CB9CA" w14:textId="77777777" w:rsidR="003A1E5F" w:rsidRPr="00BC409C" w:rsidRDefault="003A1E5F" w:rsidP="00423E00">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0A805486" w14:textId="77777777" w:rsidR="003A1E5F" w:rsidRPr="00BC409C" w:rsidRDefault="003A1E5F" w:rsidP="00423E00">
            <w:pPr>
              <w:pStyle w:val="TAL"/>
              <w:jc w:val="center"/>
              <w:rPr>
                <w:bCs/>
                <w:iCs/>
              </w:rPr>
            </w:pPr>
            <w:r w:rsidRPr="00BC409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78375FDC" w14:textId="77777777" w:rsidR="003A1E5F" w:rsidRPr="00BC409C" w:rsidRDefault="003A1E5F" w:rsidP="00423E00">
            <w:pPr>
              <w:pStyle w:val="TAL"/>
              <w:jc w:val="center"/>
              <w:rPr>
                <w:bCs/>
                <w:iCs/>
              </w:rPr>
            </w:pPr>
            <w:r w:rsidRPr="00BC409C">
              <w:rPr>
                <w:bCs/>
                <w:iCs/>
              </w:rPr>
              <w:t>N/A</w:t>
            </w:r>
          </w:p>
        </w:tc>
      </w:tr>
      <w:tr w:rsidR="003A1E5F" w:rsidRPr="00BC409C" w14:paraId="1EDD775B" w14:textId="77777777" w:rsidTr="00423E0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0A7A999" w14:textId="77777777" w:rsidR="003A1E5F" w:rsidRPr="00BC409C" w:rsidRDefault="003A1E5F" w:rsidP="00423E00">
            <w:pPr>
              <w:pStyle w:val="TAL"/>
              <w:rPr>
                <w:b/>
                <w:i/>
              </w:rPr>
            </w:pPr>
            <w:r w:rsidRPr="00BC409C">
              <w:rPr>
                <w:b/>
                <w:i/>
              </w:rPr>
              <w:lastRenderedPageBreak/>
              <w:t>spatialAdaptation-CSI-FeedbackPUCCH-PerBC-r18</w:t>
            </w:r>
          </w:p>
          <w:p w14:paraId="6B223DA7" w14:textId="77777777" w:rsidR="003A1E5F" w:rsidRPr="00BC409C" w:rsidRDefault="003A1E5F" w:rsidP="00423E00">
            <w:pPr>
              <w:pStyle w:val="TAL"/>
              <w:rPr>
                <w:rFonts w:cs="Arial"/>
                <w:szCs w:val="18"/>
                <w:lang w:eastAsia="zh-CN"/>
              </w:rPr>
            </w:pPr>
            <w:r w:rsidRPr="00BC409C">
              <w:rPr>
                <w:bCs/>
                <w:iCs/>
              </w:rPr>
              <w:t>Indicates whether the UE supports s</w:t>
            </w:r>
            <w:r w:rsidRPr="00BC409C">
              <w:rPr>
                <w:rFonts w:cs="Arial"/>
                <w:szCs w:val="18"/>
                <w:lang w:eastAsia="zh-CN"/>
              </w:rPr>
              <w:t>patial domain adaptation with CSI feedback based on CSI report sub-configuration(s) for semi-persistent CSI reporting on PUCCH (or piggybacked on PUSCH) and single-panel type1 codebook. This capability signalling comprises the following parameters:</w:t>
            </w:r>
          </w:p>
          <w:p w14:paraId="1BA41F3D"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maxNumberCSI-ResourceAcrossCC-r18</w:t>
            </w:r>
            <w:r w:rsidRPr="00BC409C">
              <w:rPr>
                <w:rFonts w:ascii="Arial" w:hAnsi="Arial" w:cs="Arial"/>
                <w:sz w:val="18"/>
                <w:szCs w:val="18"/>
              </w:rPr>
              <w:t xml:space="preserve"> indicates the maximum number of simultaneous NZP-CSI-RS resources in active BWPs across all CCs within a band combination;</w:t>
            </w:r>
          </w:p>
          <w:p w14:paraId="024F2C79"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i/>
                <w:sz w:val="18"/>
                <w:szCs w:val="18"/>
              </w:rPr>
              <w:t>maxNumberPortsAcrossCC-r18</w:t>
            </w:r>
            <w:proofErr w:type="gramEnd"/>
            <w:r w:rsidRPr="00BC409C">
              <w:rPr>
                <w:rFonts w:ascii="Arial" w:hAnsi="Arial" w:cs="Arial"/>
                <w:iCs/>
                <w:sz w:val="18"/>
                <w:szCs w:val="18"/>
              </w:rPr>
              <w:t xml:space="preserve"> </w:t>
            </w:r>
            <w:r w:rsidRPr="00BC409C">
              <w:rPr>
                <w:rFonts w:ascii="Arial" w:hAnsi="Arial" w:cs="Arial"/>
                <w:sz w:val="18"/>
                <w:szCs w:val="18"/>
              </w:rPr>
              <w:t xml:space="preserve">indicates index </w:t>
            </w:r>
            <w:r w:rsidRPr="00BC409C">
              <w:rPr>
                <w:rFonts w:ascii="Arial" w:hAnsi="Arial" w:cs="Arial"/>
                <w:i/>
                <w:iCs/>
                <w:sz w:val="18"/>
                <w:szCs w:val="18"/>
              </w:rPr>
              <w:t>N</w:t>
            </w:r>
            <w:r w:rsidRPr="00BC409C">
              <w:rPr>
                <w:rFonts w:ascii="Arial" w:hAnsi="Arial" w:cs="Arial"/>
                <w:sz w:val="18"/>
                <w:szCs w:val="18"/>
              </w:rPr>
              <w:t xml:space="preserve"> of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 xml:space="preserve">total CSI-RS ports in simultaneous NZP-CSI-RS resources in active BWPs across all CCs within a band combination. The maximum number total CSI-RS ports in simultaneous NZP-CSI-RS resources is </w:t>
            </w:r>
            <w:r w:rsidRPr="00BC409C">
              <w:rPr>
                <w:rFonts w:ascii="Arial" w:hAnsi="Arial" w:cs="Arial"/>
                <w:i/>
                <w:iCs/>
                <w:sz w:val="18"/>
                <w:szCs w:val="18"/>
              </w:rPr>
              <w:t>N</w:t>
            </w:r>
            <w:r w:rsidRPr="00BC409C">
              <w:rPr>
                <w:rFonts w:ascii="Arial" w:hAnsi="Arial" w:cs="Arial"/>
                <w:sz w:val="18"/>
                <w:szCs w:val="18"/>
              </w:rPr>
              <w:t xml:space="preserve">*8, where </w:t>
            </w:r>
            <w:r w:rsidRPr="00BC409C">
              <w:rPr>
                <w:rFonts w:ascii="Arial" w:hAnsi="Arial" w:cs="Arial"/>
                <w:i/>
                <w:iCs/>
                <w:sz w:val="18"/>
                <w:szCs w:val="18"/>
              </w:rPr>
              <w:t>N</w:t>
            </w:r>
            <w:r w:rsidRPr="00BC409C">
              <w:rPr>
                <w:rFonts w:ascii="Arial" w:hAnsi="Arial" w:cs="Arial"/>
                <w:sz w:val="18"/>
                <w:szCs w:val="18"/>
              </w:rPr>
              <w:t xml:space="preserve"> = {1</w:t>
            </w:r>
            <w:proofErr w:type="gramStart"/>
            <w:r w:rsidRPr="00BC409C">
              <w:rPr>
                <w:rFonts w:ascii="Arial" w:hAnsi="Arial" w:cs="Arial"/>
                <w:sz w:val="18"/>
                <w:szCs w:val="18"/>
              </w:rPr>
              <w:t>..32</w:t>
            </w:r>
            <w:proofErr w:type="gramEnd"/>
            <w:r w:rsidRPr="00BC409C">
              <w:rPr>
                <w:rFonts w:ascii="Arial" w:hAnsi="Arial" w:cs="Arial"/>
                <w:sz w:val="18"/>
                <w:szCs w:val="18"/>
              </w:rPr>
              <w:t>}.</w:t>
            </w:r>
          </w:p>
          <w:p w14:paraId="3269D21C" w14:textId="77777777" w:rsidR="003A1E5F" w:rsidRPr="00BC409C" w:rsidRDefault="003A1E5F" w:rsidP="00423E00">
            <w:pPr>
              <w:pStyle w:val="B1"/>
              <w:spacing w:after="0"/>
              <w:rPr>
                <w:rFonts w:ascii="Arial" w:hAnsi="Arial" w:cs="Arial"/>
                <w:sz w:val="18"/>
                <w:szCs w:val="18"/>
              </w:rPr>
            </w:pPr>
          </w:p>
          <w:p w14:paraId="20AE3FD6" w14:textId="77777777" w:rsidR="003A1E5F" w:rsidRPr="00BC409C" w:rsidRDefault="003A1E5F" w:rsidP="00423E00">
            <w:pPr>
              <w:pStyle w:val="TAN"/>
              <w:rPr>
                <w:lang w:eastAsia="zh-CN"/>
              </w:rPr>
            </w:pPr>
            <w:r w:rsidRPr="00BC409C">
              <w:rPr>
                <w:lang w:eastAsia="zh-CN"/>
              </w:rPr>
              <w:t>NOTE 1:</w:t>
            </w:r>
            <w:r w:rsidRPr="00BC409C">
              <w:tab/>
            </w:r>
            <w:r w:rsidRPr="00BC409C">
              <w:rPr>
                <w:lang w:eastAsia="zh-CN"/>
              </w:rPr>
              <w:t xml:space="preserve">For </w:t>
            </w:r>
            <w:r w:rsidRPr="00BC409C">
              <w:rPr>
                <w:i/>
                <w:iCs/>
              </w:rPr>
              <w:t>maxNumberCSI-ResourceAcrossCC-r18</w:t>
            </w:r>
            <w:r w:rsidRPr="00BC409C">
              <w:t xml:space="preserve"> and </w:t>
            </w:r>
            <w:r w:rsidRPr="00BC409C">
              <w:rPr>
                <w:i/>
                <w:iCs/>
              </w:rPr>
              <w:t>maxNumberPortsAcrossCC-r18</w:t>
            </w:r>
            <w:r w:rsidRPr="00BC409C">
              <w:rPr>
                <w:lang w:eastAsia="zh-CN"/>
              </w:rPr>
              <w:t>, NZP-CSI-RS resource and CSI-RS ports are counted for reporting settings with and without sub-configurations.</w:t>
            </w:r>
          </w:p>
          <w:p w14:paraId="57D3C00B" w14:textId="77777777" w:rsidR="003A1E5F" w:rsidRPr="00BC409C" w:rsidRDefault="003A1E5F" w:rsidP="00423E00">
            <w:pPr>
              <w:pStyle w:val="TAN"/>
              <w:rPr>
                <w:lang w:eastAsia="zh-CN"/>
              </w:rPr>
            </w:pPr>
            <w:r w:rsidRPr="00BC409C">
              <w:rPr>
                <w:lang w:eastAsia="zh-CN"/>
              </w:rPr>
              <w:t>NOTE 2:</w:t>
            </w:r>
            <w:r w:rsidRPr="00BC409C">
              <w:tab/>
            </w:r>
            <w:r w:rsidRPr="00BC409C">
              <w:rPr>
                <w:lang w:eastAsia="zh-CN"/>
              </w:rPr>
              <w:t xml:space="preserve">If a UE reports more than one capability from </w:t>
            </w:r>
            <w:r w:rsidRPr="00BC409C">
              <w:rPr>
                <w:i/>
                <w:iCs/>
                <w:lang w:eastAsia="zh-CN"/>
              </w:rPr>
              <w:t xml:space="preserve">spatialAdaptation-CSI-FeedbackPerBC-r18, </w:t>
            </w:r>
            <w:r w:rsidRPr="00BC409C">
              <w:rPr>
                <w:i/>
                <w:iCs/>
              </w:rPr>
              <w:t>spatialAdaptation-CSI-FeedbackPUSCH-PerBC-r18</w:t>
            </w:r>
            <w:r w:rsidRPr="00BC409C">
              <w:rPr>
                <w:i/>
                <w:iCs/>
                <w:lang w:eastAsia="zh-CN"/>
              </w:rPr>
              <w:t xml:space="preserve">, </w:t>
            </w:r>
            <w:r w:rsidRPr="00BC409C">
              <w:rPr>
                <w:i/>
                <w:iCs/>
              </w:rPr>
              <w:t>spatialAdaptation-CSI-FeedbackAperiodicPerBC-r18</w:t>
            </w:r>
            <w:r w:rsidRPr="00BC409C">
              <w:rPr>
                <w:i/>
                <w:iCs/>
                <w:lang w:eastAsia="zh-CN"/>
              </w:rPr>
              <w:t xml:space="preserve">, </w:t>
            </w:r>
            <w:r w:rsidRPr="00BC409C">
              <w:rPr>
                <w:i/>
                <w:iCs/>
              </w:rPr>
              <w:t>spatialAdaptation-CSI-FeedbackPUCCH-PerBC-r18</w:t>
            </w:r>
            <w:r w:rsidRPr="00BC409C">
              <w:rPr>
                <w:i/>
                <w:iCs/>
                <w:lang w:eastAsia="zh-CN"/>
              </w:rPr>
              <w:t xml:space="preserve">, </w:t>
            </w:r>
            <w:r w:rsidRPr="00BC409C">
              <w:rPr>
                <w:i/>
                <w:iCs/>
              </w:rPr>
              <w:t>powerAdaptation-CSI-FeedbackPerBC-r18</w:t>
            </w:r>
            <w:r w:rsidRPr="00BC409C">
              <w:rPr>
                <w:i/>
                <w:iCs/>
                <w:lang w:eastAsia="zh-CN"/>
              </w:rPr>
              <w:t xml:space="preserve">, </w:t>
            </w:r>
            <w:r w:rsidRPr="00BC409C">
              <w:rPr>
                <w:i/>
                <w:iCs/>
              </w:rPr>
              <w:t>powerAdaptation-CSI-FeedbackPUSCH-PerBC-r18</w:t>
            </w:r>
            <w:r w:rsidRPr="00BC409C">
              <w:rPr>
                <w:i/>
                <w:iCs/>
                <w:lang w:eastAsia="zh-CN"/>
              </w:rPr>
              <w:t xml:space="preserve">, </w:t>
            </w:r>
            <w:r w:rsidRPr="00BC409C">
              <w:rPr>
                <w:i/>
                <w:iCs/>
              </w:rPr>
              <w:t>powerAdaptation-CSI-FeedbackAperiodicPerBC-r18</w:t>
            </w:r>
            <w:r w:rsidRPr="00BC409C">
              <w:rPr>
                <w:i/>
                <w:iCs/>
                <w:lang w:eastAsia="zh-CN"/>
              </w:rPr>
              <w:t xml:space="preserve">, </w:t>
            </w:r>
            <w:r w:rsidRPr="00BC409C">
              <w:rPr>
                <w:i/>
                <w:iCs/>
              </w:rPr>
              <w:t>powerAdaptation-CSI-FeedbackPUCCH-PerBC-r18</w:t>
            </w:r>
            <w:r w:rsidRPr="00BC409C">
              <w:t xml:space="preserve"> </w:t>
            </w:r>
            <w:r w:rsidRPr="00BC409C">
              <w:rPr>
                <w:lang w:eastAsia="zh-CN"/>
              </w:rPr>
              <w:t>and if the UE is configured with CSI report settings with sub-configurations corresponding to a subset of the above reported features, then the supported maximum of NZP-CSI-RS resources/ports</w:t>
            </w:r>
            <w:r w:rsidRPr="00BC409C">
              <w:t xml:space="preserve"> </w:t>
            </w:r>
            <w:r w:rsidRPr="00BC409C">
              <w:rPr>
                <w:lang w:eastAsia="zh-CN"/>
              </w:rPr>
              <w:t>across all periodic, semi-persistent, aperiodic CSI report settings with sub-configurations corresponding to all of spatial and power domain adaptations and without sub-configurations is determined by the minimum of the reported values from that subset.</w:t>
            </w:r>
          </w:p>
          <w:p w14:paraId="717B54E3" w14:textId="77777777" w:rsidR="003A1E5F" w:rsidRPr="00BC409C" w:rsidRDefault="003A1E5F" w:rsidP="00423E00">
            <w:pPr>
              <w:pStyle w:val="TAN"/>
              <w:rPr>
                <w:lang w:eastAsia="zh-CN"/>
              </w:rPr>
            </w:pPr>
            <w:r w:rsidRPr="00BC409C">
              <w:rPr>
                <w:lang w:eastAsia="zh-CN"/>
              </w:rPr>
              <w:t>NOTE 3:</w:t>
            </w:r>
            <w:r w:rsidRPr="00BC409C">
              <w:tab/>
            </w:r>
            <w:r w:rsidRPr="00BC409C">
              <w:rPr>
                <w:rFonts w:cs="Arial"/>
                <w:szCs w:val="18"/>
              </w:rPr>
              <w:t xml:space="preserve">If a UE reports more than one capability from </w:t>
            </w:r>
            <w:r w:rsidRPr="00BC409C">
              <w:rPr>
                <w:bCs/>
                <w:i/>
              </w:rPr>
              <w:t>spatialAdaptation-CSI-FeedbackPUSCH-PerBC-r18</w:t>
            </w:r>
            <w:r w:rsidRPr="00BC409C">
              <w:rPr>
                <w:rFonts w:cs="Arial"/>
                <w:szCs w:val="18"/>
              </w:rPr>
              <w:t xml:space="preserve">, </w:t>
            </w:r>
            <w:r w:rsidRPr="00BC409C">
              <w:rPr>
                <w:i/>
                <w:iCs/>
              </w:rPr>
              <w:t>spatialAdaptation-CSI-FeedbackPUCCH-PerBC-r18</w:t>
            </w:r>
            <w:r w:rsidRPr="00BC409C">
              <w:t xml:space="preserve">, </w:t>
            </w:r>
            <w:r w:rsidRPr="00BC409C">
              <w:rPr>
                <w:i/>
                <w:iCs/>
              </w:rPr>
              <w:t>powerAdaptation-CSI-FeedbackPUSCH-PerBC-r18</w:t>
            </w:r>
            <w:r w:rsidRPr="00BC409C">
              <w:t xml:space="preserve"> and </w:t>
            </w:r>
            <w:r w:rsidRPr="00BC409C">
              <w:rPr>
                <w:i/>
                <w:iCs/>
              </w:rPr>
              <w:t>powerAdaptation-CSI-FeedbackPUCCH-PerBC-r18</w:t>
            </w:r>
            <w:r w:rsidRPr="00BC409C">
              <w:rPr>
                <w:rFonts w:cs="Arial"/>
                <w:szCs w:val="18"/>
              </w:rPr>
              <w:t xml:space="preserve"> and if the UE is configured with CSI report settings with sub-configurations corresponding to a subset of the reported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23748213" w14:textId="77777777" w:rsidR="003A1E5F" w:rsidRPr="00BC409C" w:rsidRDefault="003A1E5F" w:rsidP="00423E00">
            <w:pPr>
              <w:pStyle w:val="TAN"/>
              <w:rPr>
                <w:lang w:eastAsia="zh-CN"/>
              </w:rPr>
            </w:pPr>
            <w:r w:rsidRPr="00BC409C">
              <w:rPr>
                <w:lang w:eastAsia="zh-CN"/>
              </w:rPr>
              <w:t>NOTE 4:</w:t>
            </w:r>
            <w:r w:rsidRPr="00BC409C">
              <w:tab/>
            </w:r>
            <w:r w:rsidRPr="00BC409C">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r w:rsidRPr="00BC409C">
              <w:rPr>
                <w:i/>
              </w:rPr>
              <w:t>csi-RS-IM-ReceptionForFeedbackPerBandComb</w:t>
            </w:r>
            <w:r w:rsidRPr="00BC409C">
              <w:rPr>
                <w:lang w:eastAsia="zh-CN"/>
              </w:rPr>
              <w:t>.</w:t>
            </w:r>
          </w:p>
          <w:p w14:paraId="47AEE540" w14:textId="77777777" w:rsidR="003A1E5F" w:rsidRPr="00BC409C" w:rsidRDefault="003A1E5F" w:rsidP="00423E00">
            <w:pPr>
              <w:pStyle w:val="TAL"/>
              <w:rPr>
                <w:rFonts w:cs="Arial"/>
                <w:szCs w:val="18"/>
              </w:rPr>
            </w:pPr>
          </w:p>
          <w:p w14:paraId="1B9D93A1" w14:textId="77777777" w:rsidR="003A1E5F" w:rsidRPr="00BC409C" w:rsidRDefault="003A1E5F" w:rsidP="00423E00">
            <w:pPr>
              <w:pStyle w:val="TAL"/>
              <w:rPr>
                <w:b/>
                <w:i/>
              </w:rPr>
            </w:pPr>
            <w:r w:rsidRPr="00BC409C">
              <w:rPr>
                <w:rFonts w:cs="Arial"/>
                <w:szCs w:val="18"/>
              </w:rPr>
              <w:t xml:space="preserve">A UE supporting this feature shall also indicate support of </w:t>
            </w:r>
            <w:r w:rsidRPr="00BC409C">
              <w:rPr>
                <w:i/>
              </w:rPr>
              <w:t>csi-</w:t>
            </w:r>
            <w:r w:rsidRPr="00BC409C">
              <w:rPr>
                <w:i/>
                <w:iCs/>
              </w:rPr>
              <w:t>ReportFramework, sp</w:t>
            </w:r>
            <w:r w:rsidRPr="00BC409C">
              <w:rPr>
                <w:i/>
              </w:rPr>
              <w:t>-CSI-ReportPUCCH</w:t>
            </w:r>
            <w:r w:rsidRPr="00BC409C">
              <w:rPr>
                <w:bCs/>
                <w:i/>
              </w:rPr>
              <w:t xml:space="preserve"> </w:t>
            </w:r>
            <w:r w:rsidRPr="00BC409C">
              <w:rPr>
                <w:bCs/>
                <w:iCs/>
              </w:rPr>
              <w:t>and</w:t>
            </w:r>
            <w:r w:rsidRPr="00BC409C">
              <w:rPr>
                <w:rFonts w:cs="Arial"/>
                <w:i/>
                <w:iCs/>
                <w:szCs w:val="18"/>
              </w:rPr>
              <w:t xml:space="preserve"> spatialAdaptation-CSI-FeedbackPUCCH-r18</w:t>
            </w:r>
            <w:r w:rsidRPr="00BC409C">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073556FE" w14:textId="77777777" w:rsidR="003A1E5F" w:rsidRPr="00BC409C" w:rsidRDefault="003A1E5F" w:rsidP="00423E00">
            <w:pPr>
              <w:pStyle w:val="TAL"/>
              <w:jc w:val="center"/>
            </w:pPr>
            <w:r w:rsidRPr="00BC409C">
              <w:t>BC</w:t>
            </w:r>
          </w:p>
        </w:tc>
        <w:tc>
          <w:tcPr>
            <w:tcW w:w="567" w:type="dxa"/>
            <w:tcBorders>
              <w:top w:val="single" w:sz="4" w:space="0" w:color="808080"/>
              <w:left w:val="single" w:sz="4" w:space="0" w:color="808080"/>
              <w:bottom w:val="single" w:sz="4" w:space="0" w:color="808080"/>
              <w:right w:val="single" w:sz="4" w:space="0" w:color="808080"/>
            </w:tcBorders>
          </w:tcPr>
          <w:p w14:paraId="2456F709" w14:textId="77777777" w:rsidR="003A1E5F" w:rsidRPr="00BC409C" w:rsidRDefault="003A1E5F" w:rsidP="00423E00">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374FE6EB" w14:textId="77777777" w:rsidR="003A1E5F" w:rsidRPr="00BC409C" w:rsidRDefault="003A1E5F" w:rsidP="00423E00">
            <w:pPr>
              <w:pStyle w:val="TAL"/>
              <w:jc w:val="center"/>
              <w:rPr>
                <w:bCs/>
                <w:iCs/>
              </w:rPr>
            </w:pPr>
            <w:r w:rsidRPr="00BC409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0F5A8643" w14:textId="77777777" w:rsidR="003A1E5F" w:rsidRPr="00BC409C" w:rsidRDefault="003A1E5F" w:rsidP="00423E00">
            <w:pPr>
              <w:pStyle w:val="TAL"/>
              <w:jc w:val="center"/>
              <w:rPr>
                <w:bCs/>
                <w:iCs/>
              </w:rPr>
            </w:pPr>
            <w:r w:rsidRPr="00BC409C">
              <w:rPr>
                <w:bCs/>
                <w:iCs/>
              </w:rPr>
              <w:t>N/A</w:t>
            </w:r>
          </w:p>
        </w:tc>
      </w:tr>
      <w:tr w:rsidR="003A1E5F" w:rsidRPr="00BC409C" w14:paraId="485700A2" w14:textId="77777777" w:rsidTr="00423E0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138AEAF" w14:textId="77777777" w:rsidR="003A1E5F" w:rsidRPr="00BC409C" w:rsidRDefault="003A1E5F" w:rsidP="00423E00">
            <w:pPr>
              <w:pStyle w:val="TAL"/>
              <w:rPr>
                <w:b/>
                <w:i/>
              </w:rPr>
            </w:pPr>
            <w:r w:rsidRPr="00BC409C">
              <w:rPr>
                <w:b/>
                <w:i/>
              </w:rPr>
              <w:lastRenderedPageBreak/>
              <w:t>spatialAdaptation-CSI-FeedbackPUSCH-PerBC-r18</w:t>
            </w:r>
          </w:p>
          <w:p w14:paraId="66923422" w14:textId="77777777" w:rsidR="003A1E5F" w:rsidRPr="00BC409C" w:rsidRDefault="003A1E5F" w:rsidP="00423E00">
            <w:pPr>
              <w:pStyle w:val="TAL"/>
              <w:rPr>
                <w:rFonts w:cs="Arial"/>
                <w:szCs w:val="18"/>
                <w:lang w:eastAsia="zh-CN"/>
              </w:rPr>
            </w:pPr>
            <w:r w:rsidRPr="00BC409C">
              <w:rPr>
                <w:bCs/>
                <w:iCs/>
              </w:rPr>
              <w:t xml:space="preserve">Indicates whether the UE supports </w:t>
            </w:r>
            <w:r w:rsidRPr="00BC409C">
              <w:rPr>
                <w:rFonts w:cs="Arial"/>
                <w:szCs w:val="18"/>
                <w:lang w:eastAsia="zh-CN"/>
              </w:rPr>
              <w:t>spatial domain adaptation with CSI feedback based on CSI report sub-configuration(s) for semi-persistent CSI reporting on PUSCH and single-panel type1 codebook. This capability signalling comprises the following parameters:</w:t>
            </w:r>
          </w:p>
          <w:p w14:paraId="11E6DDE9"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maxNumberCSI-ResourceAcrossCC-r18</w:t>
            </w:r>
            <w:r w:rsidRPr="00BC409C">
              <w:rPr>
                <w:rFonts w:ascii="Arial" w:hAnsi="Arial" w:cs="Arial"/>
                <w:sz w:val="18"/>
                <w:szCs w:val="18"/>
              </w:rPr>
              <w:t xml:space="preserve"> indicates the maximum number of simultaneous NZP-CSI-RS resources in active BWPs across all CCs within a band combination;</w:t>
            </w:r>
          </w:p>
          <w:p w14:paraId="60DBFA26"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i/>
                <w:sz w:val="18"/>
                <w:szCs w:val="18"/>
              </w:rPr>
              <w:t>maxNumberPortsAcrossCC-r18</w:t>
            </w:r>
            <w:proofErr w:type="gramEnd"/>
            <w:r w:rsidRPr="00BC409C">
              <w:rPr>
                <w:rFonts w:ascii="Arial" w:hAnsi="Arial" w:cs="Arial"/>
                <w:i/>
                <w:sz w:val="18"/>
                <w:szCs w:val="18"/>
              </w:rPr>
              <w:t xml:space="preserve"> </w:t>
            </w:r>
            <w:r w:rsidRPr="00BC409C">
              <w:rPr>
                <w:rFonts w:ascii="Arial" w:hAnsi="Arial" w:cs="Arial"/>
                <w:sz w:val="18"/>
                <w:szCs w:val="18"/>
              </w:rPr>
              <w:t xml:space="preserve">indicates index N of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 xml:space="preserve">total CSI-RS ports in simultaneous NZP-CSI-RS resources in active BWPs across all CCs within a band combination. The maximum number total CSI-RS ports in simultaneous NZP-CSI-RS resources is </w:t>
            </w:r>
            <w:r w:rsidRPr="00BC409C">
              <w:rPr>
                <w:rFonts w:ascii="Arial" w:hAnsi="Arial" w:cs="Arial"/>
                <w:i/>
                <w:iCs/>
                <w:sz w:val="18"/>
                <w:szCs w:val="18"/>
              </w:rPr>
              <w:t>N</w:t>
            </w:r>
            <w:r w:rsidRPr="00BC409C">
              <w:rPr>
                <w:rFonts w:ascii="Arial" w:hAnsi="Arial" w:cs="Arial"/>
                <w:sz w:val="18"/>
                <w:szCs w:val="18"/>
              </w:rPr>
              <w:t xml:space="preserve">*8, where </w:t>
            </w:r>
            <w:r w:rsidRPr="00BC409C">
              <w:rPr>
                <w:rFonts w:ascii="Arial" w:hAnsi="Arial" w:cs="Arial"/>
                <w:i/>
                <w:iCs/>
                <w:sz w:val="18"/>
                <w:szCs w:val="18"/>
              </w:rPr>
              <w:t>N</w:t>
            </w:r>
            <w:r w:rsidRPr="00BC409C">
              <w:rPr>
                <w:rFonts w:ascii="Arial" w:hAnsi="Arial" w:cs="Arial"/>
                <w:sz w:val="18"/>
                <w:szCs w:val="18"/>
              </w:rPr>
              <w:t xml:space="preserve"> = {1</w:t>
            </w:r>
            <w:proofErr w:type="gramStart"/>
            <w:r w:rsidRPr="00BC409C">
              <w:rPr>
                <w:rFonts w:ascii="Arial" w:hAnsi="Arial" w:cs="Arial"/>
                <w:sz w:val="18"/>
                <w:szCs w:val="18"/>
              </w:rPr>
              <w:t>..32</w:t>
            </w:r>
            <w:proofErr w:type="gramEnd"/>
            <w:r w:rsidRPr="00BC409C">
              <w:rPr>
                <w:rFonts w:ascii="Arial" w:hAnsi="Arial" w:cs="Arial"/>
                <w:sz w:val="18"/>
                <w:szCs w:val="18"/>
              </w:rPr>
              <w:t>}.</w:t>
            </w:r>
          </w:p>
          <w:p w14:paraId="72188115" w14:textId="77777777" w:rsidR="003A1E5F" w:rsidRPr="00BC409C" w:rsidRDefault="003A1E5F" w:rsidP="00423E00">
            <w:pPr>
              <w:pStyle w:val="B1"/>
              <w:spacing w:after="0"/>
              <w:rPr>
                <w:rFonts w:ascii="Arial" w:hAnsi="Arial" w:cs="Arial"/>
                <w:sz w:val="18"/>
                <w:szCs w:val="18"/>
              </w:rPr>
            </w:pPr>
          </w:p>
          <w:p w14:paraId="311CF771" w14:textId="77777777" w:rsidR="003A1E5F" w:rsidRPr="00BC409C" w:rsidRDefault="003A1E5F" w:rsidP="00423E00">
            <w:pPr>
              <w:pStyle w:val="TAN"/>
              <w:rPr>
                <w:lang w:eastAsia="zh-CN"/>
              </w:rPr>
            </w:pPr>
            <w:r w:rsidRPr="00BC409C">
              <w:rPr>
                <w:lang w:eastAsia="zh-CN"/>
              </w:rPr>
              <w:t>NOTE 1:</w:t>
            </w:r>
            <w:r w:rsidRPr="00BC409C">
              <w:tab/>
            </w:r>
            <w:r w:rsidRPr="00BC409C">
              <w:rPr>
                <w:lang w:eastAsia="zh-CN"/>
              </w:rPr>
              <w:t xml:space="preserve">For </w:t>
            </w:r>
            <w:r w:rsidRPr="00BC409C">
              <w:rPr>
                <w:i/>
                <w:iCs/>
              </w:rPr>
              <w:t>maxNumberCSI-ResourceAcrossCC-r18</w:t>
            </w:r>
            <w:r w:rsidRPr="00BC409C">
              <w:t xml:space="preserve"> and </w:t>
            </w:r>
            <w:r w:rsidRPr="00BC409C">
              <w:rPr>
                <w:i/>
                <w:iCs/>
              </w:rPr>
              <w:t>maxNumberPortsAcrossCC-r18</w:t>
            </w:r>
            <w:r w:rsidRPr="00BC409C">
              <w:rPr>
                <w:lang w:eastAsia="zh-CN"/>
              </w:rPr>
              <w:t>, NZP-CSI-RS resource and CSI-RS ports are counted for reporting settings with and without sub-configurations.</w:t>
            </w:r>
          </w:p>
          <w:p w14:paraId="3F4D8AC9" w14:textId="77777777" w:rsidR="003A1E5F" w:rsidRPr="00BC409C" w:rsidRDefault="003A1E5F" w:rsidP="00423E00">
            <w:pPr>
              <w:pStyle w:val="TAN"/>
              <w:rPr>
                <w:lang w:eastAsia="zh-CN"/>
              </w:rPr>
            </w:pPr>
            <w:r w:rsidRPr="00BC409C">
              <w:rPr>
                <w:lang w:eastAsia="zh-CN"/>
              </w:rPr>
              <w:t>NOTE 2:</w:t>
            </w:r>
            <w:r w:rsidRPr="00BC409C">
              <w:tab/>
            </w:r>
            <w:r w:rsidRPr="00BC409C">
              <w:rPr>
                <w:lang w:eastAsia="zh-CN"/>
              </w:rPr>
              <w:t xml:space="preserve">If a UE reports more than one capability from </w:t>
            </w:r>
            <w:r w:rsidRPr="00BC409C">
              <w:rPr>
                <w:i/>
                <w:iCs/>
                <w:lang w:eastAsia="zh-CN"/>
              </w:rPr>
              <w:t xml:space="preserve">spatialAdaptation-CSI-FeedbackPerBC-r18, </w:t>
            </w:r>
            <w:r w:rsidRPr="00BC409C">
              <w:rPr>
                <w:i/>
                <w:iCs/>
              </w:rPr>
              <w:t>spatialAdaptation-CSI-FeedbackPUSCH-PerBC-r18</w:t>
            </w:r>
            <w:r w:rsidRPr="00BC409C">
              <w:rPr>
                <w:i/>
                <w:iCs/>
                <w:lang w:eastAsia="zh-CN"/>
              </w:rPr>
              <w:t xml:space="preserve">, </w:t>
            </w:r>
            <w:r w:rsidRPr="00BC409C">
              <w:rPr>
                <w:i/>
                <w:iCs/>
              </w:rPr>
              <w:t>spatialAdaptation-CSI-FeedbackAperiodicPerBC-r18</w:t>
            </w:r>
            <w:r w:rsidRPr="00BC409C">
              <w:rPr>
                <w:i/>
                <w:iCs/>
                <w:lang w:eastAsia="zh-CN"/>
              </w:rPr>
              <w:t xml:space="preserve">, </w:t>
            </w:r>
            <w:r w:rsidRPr="00BC409C">
              <w:rPr>
                <w:i/>
                <w:iCs/>
              </w:rPr>
              <w:t>spatialAdaptation-CSI-FeedbackPUCCH-PerBC-r18</w:t>
            </w:r>
            <w:r w:rsidRPr="00BC409C">
              <w:rPr>
                <w:i/>
                <w:iCs/>
                <w:lang w:eastAsia="zh-CN"/>
              </w:rPr>
              <w:t xml:space="preserve">, </w:t>
            </w:r>
            <w:r w:rsidRPr="00BC409C">
              <w:rPr>
                <w:i/>
                <w:iCs/>
              </w:rPr>
              <w:t>powerAdaptation-CSI-FeedbackPerBC-r18</w:t>
            </w:r>
            <w:r w:rsidRPr="00BC409C">
              <w:rPr>
                <w:i/>
                <w:iCs/>
                <w:lang w:eastAsia="zh-CN"/>
              </w:rPr>
              <w:t xml:space="preserve">, </w:t>
            </w:r>
            <w:r w:rsidRPr="00BC409C">
              <w:rPr>
                <w:i/>
                <w:iCs/>
              </w:rPr>
              <w:t>powerAdaptation-CSI-FeedbackPUSCH-PerBC-r18</w:t>
            </w:r>
            <w:r w:rsidRPr="00BC409C">
              <w:rPr>
                <w:i/>
                <w:iCs/>
                <w:lang w:eastAsia="zh-CN"/>
              </w:rPr>
              <w:t xml:space="preserve">, </w:t>
            </w:r>
            <w:r w:rsidRPr="00BC409C">
              <w:rPr>
                <w:i/>
                <w:iCs/>
              </w:rPr>
              <w:t>powerAdaptation-CSI-FeedbackAperiodicPerBC-r18</w:t>
            </w:r>
            <w:r w:rsidRPr="00BC409C">
              <w:rPr>
                <w:i/>
                <w:iCs/>
                <w:lang w:eastAsia="zh-CN"/>
              </w:rPr>
              <w:t xml:space="preserve">, </w:t>
            </w:r>
            <w:r w:rsidRPr="00BC409C">
              <w:rPr>
                <w:i/>
                <w:iCs/>
              </w:rPr>
              <w:t>powerAdaptation-CSI-FeedbackPUCCH-PerBC-r18</w:t>
            </w:r>
            <w:r w:rsidRPr="00BC409C">
              <w:t xml:space="preserve"> </w:t>
            </w:r>
            <w:r w:rsidRPr="00BC409C">
              <w:rPr>
                <w:lang w:eastAsia="zh-CN"/>
              </w:rPr>
              <w:t>and if the UE is configured with CSI report settings with sub-configurations corresponding to a subset of the above reported features, then the supported maximum of NZP-CSI-RS resources/ports</w:t>
            </w:r>
            <w:r w:rsidRPr="00BC409C">
              <w:t xml:space="preserve"> </w:t>
            </w:r>
            <w:r w:rsidRPr="00BC409C">
              <w:rPr>
                <w:lang w:eastAsia="zh-CN"/>
              </w:rPr>
              <w:t>across all periodic, semi-persistent, aperiodic CSI report settings with sub-configurations corresponding to all of spatial and power domain adaptations and without sub-configurations is determined by the minimum of the reported values from that subset.</w:t>
            </w:r>
          </w:p>
          <w:p w14:paraId="1CD2079B" w14:textId="77777777" w:rsidR="003A1E5F" w:rsidRPr="00BC409C" w:rsidRDefault="003A1E5F" w:rsidP="00423E00">
            <w:pPr>
              <w:pStyle w:val="TAN"/>
              <w:rPr>
                <w:rFonts w:cs="Arial"/>
                <w:szCs w:val="18"/>
              </w:rPr>
            </w:pPr>
            <w:r w:rsidRPr="00BC409C">
              <w:rPr>
                <w:lang w:eastAsia="zh-CN"/>
              </w:rPr>
              <w:t>NOTE 3:</w:t>
            </w:r>
            <w:r w:rsidRPr="00BC409C">
              <w:tab/>
            </w:r>
            <w:r w:rsidRPr="00BC409C">
              <w:rPr>
                <w:rFonts w:cs="Arial"/>
                <w:szCs w:val="18"/>
              </w:rPr>
              <w:t xml:space="preserve">If a UE reports more than one capability from </w:t>
            </w:r>
            <w:r w:rsidRPr="00BC409C">
              <w:rPr>
                <w:bCs/>
                <w:i/>
              </w:rPr>
              <w:t>spatialAdaptation-CSI-FeedbackPUSCH-PerBC-r18</w:t>
            </w:r>
            <w:r w:rsidRPr="00BC409C">
              <w:rPr>
                <w:rFonts w:cs="Arial"/>
                <w:szCs w:val="18"/>
              </w:rPr>
              <w:t xml:space="preserve">, </w:t>
            </w:r>
            <w:r w:rsidRPr="00BC409C">
              <w:rPr>
                <w:i/>
                <w:iCs/>
              </w:rPr>
              <w:t>spatialAdaptation-CSI-FeedbackPUCCH-PerBC-r18</w:t>
            </w:r>
            <w:r w:rsidRPr="00BC409C">
              <w:rPr>
                <w:rFonts w:cs="Arial"/>
                <w:szCs w:val="18"/>
              </w:rPr>
              <w:t xml:space="preserve">, </w:t>
            </w:r>
            <w:r w:rsidRPr="00BC409C">
              <w:rPr>
                <w:i/>
                <w:iCs/>
              </w:rPr>
              <w:t>powerAdaptation-CSI-FeedbackPUSCH-PerBC-r18</w:t>
            </w:r>
            <w:r w:rsidRPr="00BC409C">
              <w:t xml:space="preserve"> and </w:t>
            </w:r>
            <w:r w:rsidRPr="00BC409C">
              <w:rPr>
                <w:i/>
                <w:iCs/>
              </w:rPr>
              <w:t>powerAdaptation-CSI-FeedbackPUCCH-PerBC-r18</w:t>
            </w:r>
            <w:r w:rsidRPr="00BC409C">
              <w:rPr>
                <w:rFonts w:cs="Arial"/>
                <w:szCs w:val="18"/>
              </w:rPr>
              <w:t xml:space="preserve"> and if the UE is configured with CSI report settings with sub-configurations corresponding to a subset of the reported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407A7CD5" w14:textId="77777777" w:rsidR="003A1E5F" w:rsidRPr="00BC409C" w:rsidRDefault="003A1E5F" w:rsidP="00423E00">
            <w:pPr>
              <w:pStyle w:val="TAN"/>
              <w:rPr>
                <w:lang w:eastAsia="zh-CN"/>
              </w:rPr>
            </w:pPr>
            <w:r w:rsidRPr="00BC409C">
              <w:rPr>
                <w:lang w:eastAsia="zh-CN"/>
              </w:rPr>
              <w:t>NOTE 4:</w:t>
            </w:r>
            <w:r w:rsidRPr="00BC409C">
              <w:tab/>
            </w:r>
            <w:r w:rsidRPr="00BC409C">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r w:rsidRPr="00BC409C">
              <w:rPr>
                <w:i/>
              </w:rPr>
              <w:t>csi-RS-IM-ReceptionForFeedbackPerBandComb</w:t>
            </w:r>
            <w:r w:rsidRPr="00BC409C">
              <w:rPr>
                <w:lang w:eastAsia="zh-CN"/>
              </w:rPr>
              <w:t>.</w:t>
            </w:r>
          </w:p>
          <w:p w14:paraId="3613C1B5" w14:textId="77777777" w:rsidR="003A1E5F" w:rsidRPr="00BC409C" w:rsidRDefault="003A1E5F" w:rsidP="00423E00">
            <w:pPr>
              <w:pStyle w:val="TAN"/>
              <w:rPr>
                <w:lang w:eastAsia="zh-CN"/>
              </w:rPr>
            </w:pPr>
          </w:p>
          <w:p w14:paraId="2EFB1DCA" w14:textId="77777777" w:rsidR="003A1E5F" w:rsidRPr="00BC409C" w:rsidRDefault="003A1E5F" w:rsidP="00423E00">
            <w:pPr>
              <w:pStyle w:val="TAL"/>
              <w:rPr>
                <w:b/>
                <w:i/>
              </w:rPr>
            </w:pPr>
            <w:r w:rsidRPr="00BC409C">
              <w:rPr>
                <w:rFonts w:cs="Arial"/>
                <w:szCs w:val="18"/>
              </w:rPr>
              <w:t xml:space="preserve">A UE supporting this feature shall also indicate support of </w:t>
            </w:r>
            <w:r w:rsidRPr="00BC409C">
              <w:rPr>
                <w:i/>
              </w:rPr>
              <w:t>csi-ReportFramework</w:t>
            </w:r>
            <w:r w:rsidRPr="00BC409C">
              <w:t xml:space="preserve">, </w:t>
            </w:r>
            <w:r w:rsidRPr="00BC409C">
              <w:rPr>
                <w:i/>
              </w:rPr>
              <w:t>sp-CSI-ReportPUSCH</w:t>
            </w:r>
            <w:r w:rsidRPr="00BC409C">
              <w:rPr>
                <w:iCs/>
              </w:rPr>
              <w:t xml:space="preserve"> and</w:t>
            </w:r>
            <w:r w:rsidRPr="00BC409C">
              <w:rPr>
                <w:rFonts w:cs="Arial"/>
                <w:i/>
                <w:iCs/>
                <w:szCs w:val="18"/>
              </w:rPr>
              <w:t xml:space="preserve"> spatialAdaptation-CSI-FeedbackPUSCH-r18</w:t>
            </w:r>
            <w:r w:rsidRPr="00BC409C">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72B28A79" w14:textId="77777777" w:rsidR="003A1E5F" w:rsidRPr="00BC409C" w:rsidRDefault="003A1E5F" w:rsidP="00423E00">
            <w:pPr>
              <w:pStyle w:val="TAL"/>
              <w:jc w:val="center"/>
            </w:pPr>
            <w:r w:rsidRPr="00BC409C">
              <w:t>BC</w:t>
            </w:r>
          </w:p>
        </w:tc>
        <w:tc>
          <w:tcPr>
            <w:tcW w:w="567" w:type="dxa"/>
            <w:tcBorders>
              <w:top w:val="single" w:sz="4" w:space="0" w:color="808080"/>
              <w:left w:val="single" w:sz="4" w:space="0" w:color="808080"/>
              <w:bottom w:val="single" w:sz="4" w:space="0" w:color="808080"/>
              <w:right w:val="single" w:sz="4" w:space="0" w:color="808080"/>
            </w:tcBorders>
          </w:tcPr>
          <w:p w14:paraId="467737B9" w14:textId="77777777" w:rsidR="003A1E5F" w:rsidRPr="00BC409C" w:rsidRDefault="003A1E5F" w:rsidP="00423E00">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66A1801B" w14:textId="77777777" w:rsidR="003A1E5F" w:rsidRPr="00BC409C" w:rsidRDefault="003A1E5F" w:rsidP="00423E00">
            <w:pPr>
              <w:pStyle w:val="TAL"/>
              <w:jc w:val="center"/>
              <w:rPr>
                <w:bCs/>
                <w:iCs/>
              </w:rPr>
            </w:pPr>
            <w:r w:rsidRPr="00BC409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CBC8C16" w14:textId="77777777" w:rsidR="003A1E5F" w:rsidRPr="00BC409C" w:rsidRDefault="003A1E5F" w:rsidP="00423E00">
            <w:pPr>
              <w:pStyle w:val="TAL"/>
              <w:jc w:val="center"/>
              <w:rPr>
                <w:bCs/>
                <w:iCs/>
              </w:rPr>
            </w:pPr>
            <w:r w:rsidRPr="00BC409C">
              <w:rPr>
                <w:bCs/>
                <w:iCs/>
              </w:rPr>
              <w:t>N/A</w:t>
            </w:r>
          </w:p>
        </w:tc>
      </w:tr>
      <w:tr w:rsidR="003A1E5F" w:rsidRPr="00BC409C" w14:paraId="6D585788" w14:textId="77777777" w:rsidTr="00423E00">
        <w:trPr>
          <w:cantSplit/>
          <w:tblHeader/>
        </w:trPr>
        <w:tc>
          <w:tcPr>
            <w:tcW w:w="6917" w:type="dxa"/>
          </w:tcPr>
          <w:p w14:paraId="4CC01C1F" w14:textId="77777777" w:rsidR="003A1E5F" w:rsidRPr="00BC409C" w:rsidRDefault="003A1E5F" w:rsidP="00423E00">
            <w:pPr>
              <w:pStyle w:val="TAL"/>
              <w:rPr>
                <w:b/>
                <w:i/>
              </w:rPr>
            </w:pPr>
            <w:r w:rsidRPr="00BC409C">
              <w:rPr>
                <w:b/>
                <w:i/>
              </w:rPr>
              <w:t>stayOnTargetCC-SRS-CarrierSwitch-r17</w:t>
            </w:r>
          </w:p>
          <w:p w14:paraId="01039FDE" w14:textId="77777777" w:rsidR="003A1E5F" w:rsidRPr="00BC409C" w:rsidRDefault="003A1E5F" w:rsidP="00423E00">
            <w:pPr>
              <w:pStyle w:val="TAL"/>
              <w:rPr>
                <w:bCs/>
                <w:iCs/>
                <w:szCs w:val="22"/>
              </w:rPr>
            </w:pPr>
            <w:r w:rsidRPr="00BC409C">
              <w:rPr>
                <w:bCs/>
                <w:iCs/>
              </w:rPr>
              <w:t xml:space="preserve">Indicates whether the UE supports staying on the target CC when remaining SRS resource set(s) for SRS carrier switching exists. </w:t>
            </w:r>
            <w:r w:rsidRPr="00BC409C">
              <w:rPr>
                <w:bCs/>
                <w:iCs/>
                <w:szCs w:val="22"/>
              </w:rPr>
              <w:t xml:space="preserve">UE indicating support of this feature shall indicate support of </w:t>
            </w:r>
            <w:r w:rsidRPr="00BC409C">
              <w:rPr>
                <w:bCs/>
                <w:i/>
                <w:szCs w:val="22"/>
              </w:rPr>
              <w:t>srs-CarrierSwitch</w:t>
            </w:r>
            <w:r w:rsidRPr="00BC409C">
              <w:rPr>
                <w:bCs/>
                <w:iCs/>
                <w:szCs w:val="22"/>
              </w:rPr>
              <w:t>.</w:t>
            </w:r>
          </w:p>
          <w:p w14:paraId="0318A985" w14:textId="77777777" w:rsidR="003A1E5F" w:rsidRPr="00BC409C" w:rsidRDefault="003A1E5F" w:rsidP="00423E00">
            <w:pPr>
              <w:pStyle w:val="TAL"/>
              <w:rPr>
                <w:bCs/>
                <w:iCs/>
              </w:rPr>
            </w:pPr>
          </w:p>
          <w:p w14:paraId="642C0AB0" w14:textId="77777777" w:rsidR="003A1E5F" w:rsidRPr="00BC409C" w:rsidRDefault="003A1E5F" w:rsidP="00423E00">
            <w:pPr>
              <w:pStyle w:val="TAN"/>
            </w:pPr>
            <w:r w:rsidRPr="00BC409C">
              <w:t>NOTE 1:</w:t>
            </w:r>
            <w:r w:rsidRPr="00BC409C">
              <w:rPr>
                <w:rFonts w:cs="Arial"/>
                <w:szCs w:val="18"/>
              </w:rPr>
              <w:tab/>
            </w:r>
            <w:r w:rsidRPr="00BC409C">
              <w:t>When UE supports this capability, 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p>
          <w:p w14:paraId="08A2F032" w14:textId="77777777" w:rsidR="003A1E5F" w:rsidRPr="00BC409C" w:rsidRDefault="003A1E5F" w:rsidP="00423E00">
            <w:pPr>
              <w:pStyle w:val="TAN"/>
            </w:pPr>
            <w:r w:rsidRPr="00BC409C">
              <w:t>NOTE 2:</w:t>
            </w:r>
            <w:r w:rsidRPr="00BC409C">
              <w:rPr>
                <w:rFonts w:cs="Arial"/>
                <w:szCs w:val="18"/>
              </w:rPr>
              <w:tab/>
            </w:r>
            <w:r w:rsidRPr="00BC409C">
              <w:t>If the UE does not indicate this capability, the UE switches back to source CC between the SRS resource sets.</w:t>
            </w:r>
          </w:p>
        </w:tc>
        <w:tc>
          <w:tcPr>
            <w:tcW w:w="709" w:type="dxa"/>
          </w:tcPr>
          <w:p w14:paraId="6DE568C1" w14:textId="77777777" w:rsidR="003A1E5F" w:rsidRPr="00BC409C" w:rsidRDefault="003A1E5F" w:rsidP="00423E00">
            <w:pPr>
              <w:pStyle w:val="TAL"/>
              <w:jc w:val="center"/>
            </w:pPr>
            <w:r w:rsidRPr="00BC409C">
              <w:t>BC</w:t>
            </w:r>
          </w:p>
        </w:tc>
        <w:tc>
          <w:tcPr>
            <w:tcW w:w="567" w:type="dxa"/>
          </w:tcPr>
          <w:p w14:paraId="14F0B5F8" w14:textId="77777777" w:rsidR="003A1E5F" w:rsidRPr="00BC409C" w:rsidRDefault="003A1E5F" w:rsidP="00423E00">
            <w:pPr>
              <w:pStyle w:val="TAL"/>
              <w:jc w:val="center"/>
            </w:pPr>
            <w:r w:rsidRPr="00BC409C">
              <w:t>No</w:t>
            </w:r>
          </w:p>
        </w:tc>
        <w:tc>
          <w:tcPr>
            <w:tcW w:w="709" w:type="dxa"/>
          </w:tcPr>
          <w:p w14:paraId="71819653" w14:textId="77777777" w:rsidR="003A1E5F" w:rsidRPr="00BC409C" w:rsidRDefault="003A1E5F" w:rsidP="00423E00">
            <w:pPr>
              <w:pStyle w:val="TAL"/>
              <w:jc w:val="center"/>
              <w:rPr>
                <w:bCs/>
                <w:iCs/>
              </w:rPr>
            </w:pPr>
            <w:r w:rsidRPr="00BC409C">
              <w:rPr>
                <w:bCs/>
                <w:iCs/>
              </w:rPr>
              <w:t>N/A</w:t>
            </w:r>
          </w:p>
        </w:tc>
        <w:tc>
          <w:tcPr>
            <w:tcW w:w="728" w:type="dxa"/>
          </w:tcPr>
          <w:p w14:paraId="1370E6F1" w14:textId="77777777" w:rsidR="003A1E5F" w:rsidRPr="00BC409C" w:rsidRDefault="003A1E5F" w:rsidP="00423E00">
            <w:pPr>
              <w:pStyle w:val="TAL"/>
              <w:jc w:val="center"/>
              <w:rPr>
                <w:bCs/>
                <w:iCs/>
              </w:rPr>
            </w:pPr>
            <w:r w:rsidRPr="00BC409C">
              <w:rPr>
                <w:bCs/>
                <w:iCs/>
              </w:rPr>
              <w:t>N/A</w:t>
            </w:r>
          </w:p>
        </w:tc>
      </w:tr>
      <w:tr w:rsidR="003A1E5F" w:rsidRPr="00BC409C" w14:paraId="2DDCA138" w14:textId="77777777" w:rsidTr="00423E00">
        <w:trPr>
          <w:cantSplit/>
          <w:tblHeader/>
        </w:trPr>
        <w:tc>
          <w:tcPr>
            <w:tcW w:w="6917" w:type="dxa"/>
          </w:tcPr>
          <w:p w14:paraId="7122EE25" w14:textId="77777777" w:rsidR="003A1E5F" w:rsidRPr="00BC409C" w:rsidRDefault="003A1E5F" w:rsidP="00423E00">
            <w:pPr>
              <w:pStyle w:val="TAL"/>
              <w:rPr>
                <w:rFonts w:cs="Arial"/>
                <w:b/>
                <w:bCs/>
                <w:i/>
                <w:iCs/>
                <w:szCs w:val="18"/>
              </w:rPr>
            </w:pPr>
            <w:r w:rsidRPr="00BC409C">
              <w:rPr>
                <w:rFonts w:cs="Arial"/>
                <w:b/>
                <w:bCs/>
                <w:i/>
                <w:iCs/>
                <w:szCs w:val="18"/>
              </w:rPr>
              <w:lastRenderedPageBreak/>
              <w:t>supportedAggBW-FR1-r17</w:t>
            </w:r>
          </w:p>
          <w:p w14:paraId="6416F74D" w14:textId="77777777" w:rsidR="003A1E5F" w:rsidRPr="00BC409C" w:rsidRDefault="003A1E5F" w:rsidP="00423E00">
            <w:pPr>
              <w:keepNext/>
              <w:keepLines/>
              <w:spacing w:after="0"/>
              <w:rPr>
                <w:rFonts w:ascii="Arial" w:hAnsi="Arial" w:cs="Arial"/>
                <w:sz w:val="18"/>
                <w:szCs w:val="18"/>
              </w:rPr>
            </w:pPr>
            <w:r w:rsidRPr="00BC409C">
              <w:rPr>
                <w:rFonts w:ascii="Arial" w:hAnsi="Arial" w:cs="Arial"/>
                <w:sz w:val="18"/>
                <w:szCs w:val="18"/>
              </w:rPr>
              <w:t>Indicates the supported maximum aggregated bandwidth in the FR1 NR CA (including NR CA part of (NG</w:t>
            </w:r>
            <w:proofErr w:type="gramStart"/>
            <w:r w:rsidRPr="00BC409C">
              <w:rPr>
                <w:rFonts w:ascii="Arial" w:hAnsi="Arial" w:cs="Arial"/>
                <w:sz w:val="18"/>
                <w:szCs w:val="18"/>
              </w:rPr>
              <w:t>)EN</w:t>
            </w:r>
            <w:proofErr w:type="gramEnd"/>
            <w:r w:rsidRPr="00BC409C">
              <w:rPr>
                <w:rFonts w:ascii="Arial" w:hAnsi="Arial" w:cs="Arial"/>
                <w:sz w:val="18"/>
                <w:szCs w:val="18"/>
              </w:rPr>
              <w:t>-DC and NE-DC) and FR1 NR-DC band combination. It is also applicable to fallback band combinations except for a single CC (i.e. non-CA) case.</w:t>
            </w:r>
          </w:p>
          <w:p w14:paraId="601A3A89"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lang w:eastAsia="zh-CN"/>
              </w:rPr>
              <w:t>-</w:t>
            </w:r>
            <w:r w:rsidRPr="00BC409C">
              <w:rPr>
                <w:rFonts w:ascii="Arial" w:hAnsi="Arial" w:cs="Arial"/>
                <w:sz w:val="18"/>
                <w:szCs w:val="18"/>
              </w:rPr>
              <w:tab/>
            </w:r>
            <w:r w:rsidRPr="00BC409C">
              <w:rPr>
                <w:rFonts w:ascii="Arial" w:hAnsi="Arial" w:cs="Arial"/>
                <w:i/>
                <w:iCs/>
                <w:sz w:val="18"/>
                <w:szCs w:val="18"/>
              </w:rPr>
              <w:t>supportedAggBW-FDD-DL/UL-r17</w:t>
            </w:r>
            <w:r w:rsidRPr="00BC409C">
              <w:rPr>
                <w:rFonts w:ascii="Arial" w:hAnsi="Arial" w:cs="Arial"/>
                <w:sz w:val="18"/>
                <w:szCs w:val="18"/>
              </w:rPr>
              <w:t xml:space="preserve"> indicates the maximum aggregated bandwidth across FDD DL/UL CCs;</w:t>
            </w:r>
          </w:p>
          <w:p w14:paraId="69447362"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lang w:eastAsia="zh-CN"/>
              </w:rPr>
              <w:t>-</w:t>
            </w:r>
            <w:r w:rsidRPr="00BC409C">
              <w:rPr>
                <w:rFonts w:ascii="Arial" w:hAnsi="Arial" w:cs="Arial"/>
                <w:sz w:val="18"/>
                <w:szCs w:val="18"/>
              </w:rPr>
              <w:tab/>
            </w:r>
            <w:r w:rsidRPr="00BC409C">
              <w:rPr>
                <w:rFonts w:ascii="Arial" w:hAnsi="Arial" w:cs="Arial"/>
                <w:i/>
                <w:iCs/>
                <w:sz w:val="18"/>
                <w:szCs w:val="18"/>
              </w:rPr>
              <w:t>supportedAggBW-TDD-DL/UL-r17</w:t>
            </w:r>
            <w:r w:rsidRPr="00BC409C">
              <w:rPr>
                <w:rFonts w:ascii="Arial" w:hAnsi="Arial" w:cs="Arial"/>
                <w:sz w:val="18"/>
                <w:szCs w:val="18"/>
              </w:rPr>
              <w:t xml:space="preserve"> indicates the maximum aggregated bandwidth across TDD DL/UL CCs;</w:t>
            </w:r>
          </w:p>
          <w:p w14:paraId="020B59BC"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lang w:eastAsia="zh-CN"/>
              </w:rPr>
              <w:t>-</w:t>
            </w:r>
            <w:r w:rsidRPr="00BC409C">
              <w:rPr>
                <w:rFonts w:ascii="Arial" w:hAnsi="Arial" w:cs="Arial"/>
                <w:sz w:val="18"/>
                <w:szCs w:val="18"/>
              </w:rPr>
              <w:tab/>
            </w:r>
            <w:proofErr w:type="gramStart"/>
            <w:r w:rsidRPr="00BC409C">
              <w:rPr>
                <w:rFonts w:ascii="Arial" w:hAnsi="Arial" w:cs="Arial"/>
                <w:i/>
                <w:iCs/>
                <w:sz w:val="18"/>
                <w:szCs w:val="18"/>
              </w:rPr>
              <w:t>supportedAggBW-TotalDL/UL-r17</w:t>
            </w:r>
            <w:proofErr w:type="gramEnd"/>
            <w:r w:rsidRPr="00BC409C">
              <w:rPr>
                <w:rFonts w:ascii="Arial" w:hAnsi="Arial" w:cs="Arial"/>
                <w:sz w:val="18"/>
                <w:szCs w:val="18"/>
              </w:rPr>
              <w:t xml:space="preserve"> indicates the maximum aggregated bandwidth across all DL/UL CCs.</w:t>
            </w:r>
          </w:p>
          <w:p w14:paraId="087E40B1" w14:textId="77777777" w:rsidR="003A1E5F" w:rsidRPr="00BC409C" w:rsidRDefault="003A1E5F" w:rsidP="00423E00">
            <w:pPr>
              <w:keepNext/>
              <w:keepLines/>
              <w:spacing w:after="0"/>
              <w:rPr>
                <w:rFonts w:ascii="Arial" w:hAnsi="Arial" w:cs="Arial"/>
                <w:sz w:val="18"/>
                <w:szCs w:val="18"/>
              </w:rPr>
            </w:pPr>
            <w:r w:rsidRPr="00BC409C">
              <w:rPr>
                <w:rFonts w:ascii="Arial" w:hAnsi="Arial" w:cs="Arial"/>
                <w:sz w:val="18"/>
                <w:szCs w:val="18"/>
              </w:rPr>
              <w:t xml:space="preserve">The field </w:t>
            </w:r>
            <w:r w:rsidRPr="00BC409C">
              <w:rPr>
                <w:rFonts w:ascii="Arial" w:hAnsi="Arial" w:cs="Arial"/>
                <w:i/>
                <w:iCs/>
                <w:sz w:val="18"/>
                <w:szCs w:val="18"/>
              </w:rPr>
              <w:t>supportedAggBW-FDD-DL/UL-r17</w:t>
            </w:r>
            <w:r w:rsidRPr="00BC409C">
              <w:rPr>
                <w:rFonts w:ascii="Arial" w:hAnsi="Arial" w:cs="Arial"/>
                <w:sz w:val="18"/>
                <w:szCs w:val="18"/>
              </w:rPr>
              <w:t xml:space="preserve"> and </w:t>
            </w:r>
            <w:r w:rsidRPr="00BC409C">
              <w:rPr>
                <w:rFonts w:ascii="Arial" w:hAnsi="Arial" w:cs="Arial"/>
                <w:i/>
                <w:iCs/>
                <w:sz w:val="18"/>
                <w:szCs w:val="18"/>
              </w:rPr>
              <w:t>supportedAggBW-TDD-DL/UL-r17</w:t>
            </w:r>
            <w:r w:rsidRPr="00BC409C">
              <w:rPr>
                <w:rFonts w:ascii="Arial" w:hAnsi="Arial" w:cs="Arial"/>
                <w:sz w:val="18"/>
                <w:szCs w:val="18"/>
              </w:rPr>
              <w:t xml:space="preserve"> can only be reported in TDD-FDD band combination.</w:t>
            </w:r>
          </w:p>
          <w:p w14:paraId="6E846D0A" w14:textId="77777777" w:rsidR="003A1E5F" w:rsidRPr="00BC409C" w:rsidRDefault="003A1E5F" w:rsidP="00423E00">
            <w:pPr>
              <w:keepNext/>
              <w:keepLines/>
              <w:spacing w:after="0"/>
              <w:rPr>
                <w:rFonts w:ascii="Arial" w:hAnsi="Arial" w:cs="Arial"/>
                <w:sz w:val="18"/>
                <w:szCs w:val="18"/>
              </w:rPr>
            </w:pPr>
          </w:p>
          <w:p w14:paraId="695805F1" w14:textId="77777777" w:rsidR="003A1E5F" w:rsidRPr="00BC409C" w:rsidDel="00A44035" w:rsidRDefault="003A1E5F" w:rsidP="00423E00">
            <w:pPr>
              <w:keepNext/>
              <w:keepLines/>
              <w:spacing w:after="0"/>
              <w:rPr>
                <w:rFonts w:ascii="Arial" w:hAnsi="Arial" w:cs="Arial"/>
                <w:i/>
                <w:iCs/>
                <w:sz w:val="18"/>
                <w:szCs w:val="18"/>
              </w:rPr>
            </w:pPr>
            <w:r w:rsidRPr="00BC409C">
              <w:rPr>
                <w:rFonts w:ascii="Arial" w:hAnsi="Arial" w:cs="Arial"/>
                <w:sz w:val="18"/>
                <w:szCs w:val="18"/>
              </w:rPr>
              <w:t xml:space="preserve">If </w:t>
            </w:r>
            <w:r w:rsidRPr="00BC409C">
              <w:rPr>
                <w:rFonts w:ascii="Arial" w:eastAsia="Batang" w:hAnsi="Arial" w:cs="Arial"/>
                <w:i/>
                <w:iCs/>
                <w:sz w:val="18"/>
                <w:szCs w:val="18"/>
              </w:rPr>
              <w:t>scalingFactorSCS-r17</w:t>
            </w:r>
            <w:r w:rsidRPr="00BC409C">
              <w:rPr>
                <w:rFonts w:ascii="Arial" w:hAnsi="Arial" w:cs="Arial"/>
                <w:sz w:val="18"/>
                <w:szCs w:val="18"/>
              </w:rPr>
              <w:t xml:space="preserve"> is not reported, the reported value represents the maximum supported value for the aggregated bandwidth calculated as follows.</w:t>
            </w:r>
          </w:p>
          <w:p w14:paraId="70E8E011" w14:textId="77777777" w:rsidR="003A1E5F" w:rsidRPr="00BC409C" w:rsidRDefault="003A1E5F" w:rsidP="00423E00">
            <w:pPr>
              <w:keepNext/>
              <w:keepLines/>
              <w:spacing w:after="0"/>
              <w:rPr>
                <w:rFonts w:ascii="Arial" w:hAnsi="Arial" w:cs="Arial"/>
                <w:sz w:val="18"/>
                <w:szCs w:val="18"/>
              </w:rPr>
            </w:pPr>
          </w:p>
          <w:p w14:paraId="30E8CD22" w14:textId="77777777" w:rsidR="003A1E5F" w:rsidRPr="00BC409C" w:rsidRDefault="003A1E5F" w:rsidP="003A1E5F">
            <w:pPr>
              <w:pStyle w:val="EQ"/>
              <w:ind w:leftChars="300" w:left="600"/>
              <w:jc w:val="center"/>
            </w:pPr>
            <m:oMathPara>
              <m:oMathParaPr>
                <m:jc m:val="left"/>
              </m:oMathParaPr>
              <m:oMath>
                <m:r>
                  <w:rPr>
                    <w:rFonts w:ascii="Cambria Math" w:hAnsi="Cambria Math"/>
                  </w:rPr>
                  <m:t>Aggregated bandwidth (in MHz)=</m:t>
                </m:r>
                <m:nary>
                  <m:naryPr>
                    <m:chr m:val="∑"/>
                    <m:ctrlPr>
                      <w:rPr>
                        <w:rFonts w:ascii="Cambria Math" w:hAnsi="Cambria Math"/>
                        <w:i/>
                      </w:rPr>
                    </m:ctrlPr>
                  </m:naryPr>
                  <m:sub>
                    <m:r>
                      <w:rPr>
                        <w:rFonts w:ascii="Cambria Math"/>
                      </w:rPr>
                      <m:t>j=1</m:t>
                    </m:r>
                  </m:sub>
                  <m:sup>
                    <m:r>
                      <w:rPr>
                        <w:rFonts w:ascii="Cambria Math"/>
                      </w:rPr>
                      <m:t>J</m:t>
                    </m:r>
                  </m:sup>
                  <m:e>
                    <m:sSup>
                      <m:sSupPr>
                        <m:ctrlPr>
                          <w:rPr>
                            <w:rFonts w:ascii="Cambria Math" w:hAnsi="Cambria Math"/>
                            <w:i/>
                          </w:rPr>
                        </m:ctrlPr>
                      </m:sSupPr>
                      <m:e>
                        <m:r>
                          <w:rPr>
                            <w:rFonts w:ascii="Cambria Math"/>
                          </w:rPr>
                          <m:t>BW</m:t>
                        </m:r>
                      </m:e>
                      <m:sup>
                        <m:r>
                          <w:rPr>
                            <w:rFonts w:ascii="Cambria Math"/>
                          </w:rPr>
                          <m:t>(j)</m:t>
                        </m:r>
                      </m:sup>
                    </m:sSup>
                  </m:e>
                </m:nary>
              </m:oMath>
            </m:oMathPara>
          </w:p>
          <w:p w14:paraId="6E126CD6" w14:textId="77777777" w:rsidR="003A1E5F" w:rsidRPr="00BC409C" w:rsidRDefault="003A1E5F" w:rsidP="00423E00">
            <w:pPr>
              <w:ind w:leftChars="300" w:left="600"/>
              <w:rPr>
                <w:rFonts w:ascii="Arial" w:hAnsi="Arial" w:cs="Arial"/>
                <w:sz w:val="18"/>
                <w:szCs w:val="18"/>
              </w:rPr>
            </w:pPr>
            <w:r w:rsidRPr="00BC409C">
              <w:rPr>
                <w:rFonts w:ascii="Arial" w:hAnsi="Arial" w:cs="Arial"/>
                <w:sz w:val="18"/>
                <w:szCs w:val="18"/>
              </w:rPr>
              <w:t>wherein</w:t>
            </w:r>
          </w:p>
          <w:p w14:paraId="53E645A0" w14:textId="77777777" w:rsidR="003A1E5F" w:rsidRPr="00BC409C" w:rsidRDefault="003A1E5F" w:rsidP="00423E00">
            <w:pPr>
              <w:spacing w:after="0"/>
              <w:ind w:leftChars="300" w:left="600" w:firstLine="454"/>
              <w:contextualSpacing/>
              <w:rPr>
                <w:rFonts w:ascii="Arial" w:eastAsia="Batang" w:hAnsi="Arial" w:cs="Arial"/>
                <w:sz w:val="18"/>
                <w:szCs w:val="18"/>
              </w:rPr>
            </w:pPr>
            <w:r w:rsidRPr="00BC409C">
              <w:rPr>
                <w:rFonts w:ascii="Arial" w:eastAsia="Batang" w:hAnsi="Arial" w:cs="Arial"/>
                <w:sz w:val="18"/>
                <w:szCs w:val="18"/>
              </w:rPr>
              <w:t>J is the number of aggregated CCs in the band combination</w:t>
            </w:r>
          </w:p>
          <w:p w14:paraId="4409FCF1" w14:textId="77777777" w:rsidR="003A1E5F" w:rsidRPr="00BC409C" w:rsidRDefault="003A1E5F" w:rsidP="00423E00">
            <w:pPr>
              <w:spacing w:after="0"/>
              <w:ind w:leftChars="300" w:left="600" w:firstLine="454"/>
              <w:contextualSpacing/>
              <w:rPr>
                <w:rFonts w:ascii="Arial" w:hAnsi="Arial" w:cs="Arial"/>
                <w:sz w:val="18"/>
                <w:szCs w:val="18"/>
              </w:rPr>
            </w:pPr>
          </w:p>
          <w:p w14:paraId="4E398004" w14:textId="77777777" w:rsidR="003A1E5F" w:rsidRPr="00BC409C" w:rsidRDefault="003A1E5F" w:rsidP="00423E00">
            <w:pPr>
              <w:spacing w:after="0"/>
              <w:ind w:leftChars="300" w:left="600" w:firstLine="454"/>
              <w:contextualSpacing/>
              <w:rPr>
                <w:rFonts w:ascii="Arial" w:eastAsia="Batang" w:hAnsi="Arial" w:cs="Arial"/>
                <w:sz w:val="18"/>
                <w:szCs w:val="18"/>
              </w:rPr>
            </w:pPr>
            <w:r w:rsidRPr="00BC409C">
              <w:rPr>
                <w:rFonts w:ascii="Arial" w:eastAsia="Batang" w:hAnsi="Arial" w:cs="Arial"/>
                <w:sz w:val="18"/>
                <w:szCs w:val="18"/>
              </w:rPr>
              <w:t>For the j-th CC,</w:t>
            </w:r>
          </w:p>
          <w:p w14:paraId="0EF10AD3" w14:textId="77777777" w:rsidR="003A1E5F" w:rsidRPr="00BC409C" w:rsidRDefault="003A1E5F" w:rsidP="003A1E5F">
            <w:pPr>
              <w:pStyle w:val="B2"/>
              <w:ind w:leftChars="529" w:left="1342"/>
              <w:rPr>
                <w:rFonts w:ascii="Arial" w:hAnsi="Arial" w:cs="Arial"/>
                <w:sz w:val="18"/>
                <w:szCs w:val="18"/>
              </w:rPr>
            </w:pPr>
            <w:r w:rsidRPr="00BC409C">
              <w:rPr>
                <w:rFonts w:ascii="Arial" w:hAnsi="Arial" w:cs="Arial"/>
                <w:sz w:val="18"/>
                <w:szCs w:val="18"/>
              </w:rPr>
              <w:tab/>
            </w:r>
            <m:oMath>
              <m:r>
                <w:rPr>
                  <w:rFonts w:ascii="Cambria Math" w:hAnsi="Cambria Math" w:cs="Arial"/>
                  <w:sz w:val="18"/>
                  <w:szCs w:val="18"/>
                </w:rPr>
                <m:t>B</m:t>
              </m:r>
              <m:sSup>
                <m:sSupPr>
                  <m:ctrlPr>
                    <w:rPr>
                      <w:rFonts w:ascii="Cambria Math" w:hAnsi="Cambria Math" w:cs="Arial"/>
                      <w:i/>
                      <w:sz w:val="18"/>
                      <w:szCs w:val="18"/>
                    </w:rPr>
                  </m:ctrlPr>
                </m:sSupPr>
                <m:e>
                  <m:r>
                    <w:rPr>
                      <w:rFonts w:ascii="Cambria Math" w:hAnsi="Cambria Math" w:cs="Arial"/>
                      <w:sz w:val="18"/>
                      <w:szCs w:val="18"/>
                    </w:rPr>
                    <m:t>W</m:t>
                  </m:r>
                </m:e>
                <m:sup>
                  <m:d>
                    <m:dPr>
                      <m:ctrlPr>
                        <w:rPr>
                          <w:rFonts w:ascii="Cambria Math" w:hAnsi="Cambria Math" w:cs="Arial"/>
                          <w:i/>
                          <w:sz w:val="18"/>
                          <w:szCs w:val="18"/>
                        </w:rPr>
                      </m:ctrlPr>
                    </m:dPr>
                    <m:e>
                      <m:r>
                        <w:rPr>
                          <w:rFonts w:ascii="Cambria Math" w:hAnsi="Cambria Math" w:cs="Arial"/>
                          <w:sz w:val="18"/>
                          <w:szCs w:val="18"/>
                        </w:rPr>
                        <m:t>j</m:t>
                      </m:r>
                    </m:e>
                  </m:d>
                </m:sup>
              </m:sSup>
            </m:oMath>
            <w:r w:rsidRPr="00BC409C">
              <w:rPr>
                <w:rFonts w:ascii="Arial" w:hAnsi="Arial" w:cs="Arial"/>
                <w:sz w:val="18"/>
                <w:szCs w:val="18"/>
              </w:rPr>
              <w:t xml:space="preserve"> </w:t>
            </w:r>
            <w:proofErr w:type="gramStart"/>
            <w:r w:rsidRPr="00BC409C">
              <w:rPr>
                <w:rFonts w:ascii="Arial" w:hAnsi="Arial" w:cs="Arial"/>
                <w:sz w:val="18"/>
                <w:szCs w:val="18"/>
              </w:rPr>
              <w:t>is</w:t>
            </w:r>
            <w:proofErr w:type="gramEnd"/>
            <w:r w:rsidRPr="00BC409C">
              <w:rPr>
                <w:rFonts w:ascii="Arial" w:hAnsi="Arial" w:cs="Arial"/>
                <w:sz w:val="18"/>
                <w:szCs w:val="18"/>
              </w:rPr>
              <w:t xml:space="preserve"> the actual CC bandwidth.</w:t>
            </w:r>
          </w:p>
          <w:p w14:paraId="5038ED4F" w14:textId="77777777" w:rsidR="003A1E5F" w:rsidRPr="00BC409C" w:rsidRDefault="003A1E5F" w:rsidP="00423E00">
            <w:pPr>
              <w:keepNext/>
              <w:keepLines/>
              <w:spacing w:after="0"/>
              <w:rPr>
                <w:rFonts w:ascii="Arial" w:hAnsi="Arial" w:cs="Arial"/>
                <w:sz w:val="18"/>
                <w:szCs w:val="18"/>
              </w:rPr>
            </w:pPr>
          </w:p>
          <w:p w14:paraId="32F4D36E" w14:textId="77777777" w:rsidR="003A1E5F" w:rsidRPr="00BC409C" w:rsidDel="00A44035" w:rsidRDefault="003A1E5F" w:rsidP="00423E00">
            <w:pPr>
              <w:keepNext/>
              <w:keepLines/>
              <w:spacing w:after="0"/>
              <w:rPr>
                <w:rFonts w:ascii="Arial" w:hAnsi="Arial" w:cs="Arial"/>
                <w:i/>
                <w:iCs/>
                <w:sz w:val="18"/>
                <w:szCs w:val="18"/>
              </w:rPr>
            </w:pPr>
            <w:r w:rsidRPr="00BC409C">
              <w:rPr>
                <w:rFonts w:ascii="Arial" w:hAnsi="Arial" w:cs="Arial"/>
                <w:sz w:val="18"/>
                <w:szCs w:val="18"/>
              </w:rPr>
              <w:t xml:space="preserve">If </w:t>
            </w:r>
            <w:r w:rsidRPr="00BC409C">
              <w:rPr>
                <w:rFonts w:ascii="Arial" w:eastAsia="Batang" w:hAnsi="Arial" w:cs="Arial"/>
                <w:i/>
                <w:iCs/>
                <w:sz w:val="18"/>
                <w:szCs w:val="18"/>
              </w:rPr>
              <w:t>scalingFactorSCS-r17</w:t>
            </w:r>
            <w:r w:rsidRPr="00BC409C">
              <w:rPr>
                <w:rFonts w:ascii="Arial" w:hAnsi="Arial" w:cs="Arial"/>
                <w:sz w:val="18"/>
                <w:szCs w:val="18"/>
              </w:rPr>
              <w:t xml:space="preserve"> is reported, the reported value represents the maximum supported value for the effective aggregated bandwidth calculated as follows.</w:t>
            </w:r>
          </w:p>
          <w:p w14:paraId="755FF3BB" w14:textId="77777777" w:rsidR="003A1E5F" w:rsidRPr="00BC409C" w:rsidRDefault="003A1E5F" w:rsidP="00423E00">
            <w:pPr>
              <w:pStyle w:val="EQ"/>
              <w:jc w:val="center"/>
            </w:pPr>
            <m:oMathPara>
              <m:oMathParaPr>
                <m:jc m:val="center"/>
              </m:oMathParaPr>
              <m:oMath>
                <m:r>
                  <w:rPr>
                    <w:rFonts w:ascii="Cambria Math" w:hAnsi="Cambria Math"/>
                  </w:rPr>
                  <m:t>Effective aggregated bandwidth (in MHz)=</m:t>
                </m:r>
                <m:nary>
                  <m:naryPr>
                    <m:chr m:val="∑"/>
                    <m:ctrlPr>
                      <w:rPr>
                        <w:rFonts w:ascii="Cambria Math" w:hAnsi="Cambria Math"/>
                        <w:i/>
                      </w:rPr>
                    </m:ctrlPr>
                  </m:naryPr>
                  <m:sub>
                    <m:r>
                      <w:rPr>
                        <w:rFonts w:ascii="Cambria Math"/>
                      </w:rPr>
                      <m:t>j=1</m:t>
                    </m:r>
                  </m:sub>
                  <m:sup>
                    <m:r>
                      <w:rPr>
                        <w:rFonts w:ascii="Cambria Math"/>
                      </w:rPr>
                      <m:t>J</m:t>
                    </m:r>
                  </m:sup>
                  <m:e>
                    <m:d>
                      <m:dPr>
                        <m:ctrlPr>
                          <w:rPr>
                            <w:rFonts w:ascii="Cambria Math" w:hAnsi="Cambria Math"/>
                            <w:i/>
                          </w:rPr>
                        </m:ctrlPr>
                      </m:dPr>
                      <m:e>
                        <m:sSup>
                          <m:sSupPr>
                            <m:ctrlPr>
                              <w:rPr>
                                <w:rFonts w:ascii="Cambria Math" w:hAnsi="Cambria Math"/>
                                <w:i/>
                              </w:rPr>
                            </m:ctrlPr>
                          </m:sSupPr>
                          <m:e>
                            <m:r>
                              <w:rPr>
                                <w:rFonts w:ascii="Cambria Math"/>
                              </w:rPr>
                              <m:t>f</m:t>
                            </m:r>
                          </m:e>
                          <m:sup>
                            <m:r>
                              <w:rPr>
                                <w:rFonts w:ascii="Cambria Math"/>
                              </w:rPr>
                              <m:t>(j)</m:t>
                            </m:r>
                          </m:sup>
                        </m:sSup>
                        <m:r>
                          <w:rPr>
                            <w:rFonts w:ascii="Cambria Math" w:eastAsia="MS Mincho" w:hAnsi="Cambria Math" w:cs="MS Mincho"/>
                          </w:rPr>
                          <m:t>⋅</m:t>
                        </m:r>
                        <m:sSup>
                          <m:sSupPr>
                            <m:ctrlPr>
                              <w:rPr>
                                <w:rFonts w:ascii="Cambria Math" w:hAnsi="Cambria Math"/>
                                <w:i/>
                              </w:rPr>
                            </m:ctrlPr>
                          </m:sSupPr>
                          <m:e>
                            <m:r>
                              <w:rPr>
                                <w:rFonts w:ascii="Cambria Math"/>
                              </w:rPr>
                              <m:t>BW</m:t>
                            </m:r>
                          </m:e>
                          <m:sup>
                            <m:r>
                              <w:rPr>
                                <w:rFonts w:ascii="Cambria Math"/>
                              </w:rPr>
                              <m:t>(j)</m:t>
                            </m:r>
                          </m:sup>
                        </m:sSup>
                      </m:e>
                    </m:d>
                  </m:e>
                </m:nary>
              </m:oMath>
            </m:oMathPara>
          </w:p>
          <w:p w14:paraId="7D1645CA" w14:textId="77777777" w:rsidR="003A1E5F" w:rsidRPr="00BC409C" w:rsidRDefault="003A1E5F" w:rsidP="00423E00">
            <w:pPr>
              <w:ind w:leftChars="300" w:left="600"/>
              <w:rPr>
                <w:rFonts w:ascii="Arial" w:hAnsi="Arial" w:cs="Arial"/>
                <w:sz w:val="18"/>
                <w:szCs w:val="18"/>
              </w:rPr>
            </w:pPr>
            <w:r w:rsidRPr="00BC409C">
              <w:rPr>
                <w:rFonts w:ascii="Arial" w:hAnsi="Arial" w:cs="Arial"/>
                <w:sz w:val="18"/>
                <w:szCs w:val="18"/>
              </w:rPr>
              <w:t>wherein</w:t>
            </w:r>
          </w:p>
          <w:p w14:paraId="5A805622" w14:textId="77777777" w:rsidR="003A1E5F" w:rsidRPr="00BC409C" w:rsidRDefault="003A1E5F" w:rsidP="00423E00">
            <w:pPr>
              <w:spacing w:after="0"/>
              <w:ind w:leftChars="300" w:left="600" w:firstLine="454"/>
              <w:contextualSpacing/>
              <w:rPr>
                <w:rFonts w:ascii="Arial" w:eastAsia="Batang" w:hAnsi="Arial" w:cs="Arial"/>
                <w:sz w:val="18"/>
                <w:szCs w:val="18"/>
              </w:rPr>
            </w:pPr>
            <w:r w:rsidRPr="00BC409C">
              <w:rPr>
                <w:rFonts w:ascii="Arial" w:eastAsia="Batang" w:hAnsi="Arial" w:cs="Arial"/>
                <w:sz w:val="18"/>
                <w:szCs w:val="18"/>
              </w:rPr>
              <w:t>J is the number of aggregated CCs in the band combination</w:t>
            </w:r>
          </w:p>
          <w:p w14:paraId="08754B05" w14:textId="77777777" w:rsidR="003A1E5F" w:rsidRPr="00BC409C" w:rsidRDefault="003A1E5F" w:rsidP="00423E00">
            <w:pPr>
              <w:spacing w:after="0"/>
              <w:ind w:leftChars="300" w:left="600" w:firstLine="454"/>
              <w:contextualSpacing/>
              <w:rPr>
                <w:rFonts w:ascii="Arial" w:hAnsi="Arial" w:cs="Arial"/>
                <w:sz w:val="18"/>
                <w:szCs w:val="18"/>
              </w:rPr>
            </w:pPr>
          </w:p>
          <w:p w14:paraId="16CBAB2D" w14:textId="77777777" w:rsidR="003A1E5F" w:rsidRPr="00BC409C" w:rsidRDefault="003A1E5F" w:rsidP="00423E00">
            <w:pPr>
              <w:spacing w:after="0"/>
              <w:ind w:leftChars="300" w:left="600" w:firstLine="454"/>
              <w:contextualSpacing/>
              <w:rPr>
                <w:rFonts w:ascii="Arial" w:eastAsia="Batang" w:hAnsi="Arial" w:cs="Arial"/>
                <w:sz w:val="18"/>
                <w:szCs w:val="18"/>
              </w:rPr>
            </w:pPr>
            <w:r w:rsidRPr="00BC409C">
              <w:rPr>
                <w:rFonts w:ascii="Arial" w:eastAsia="Batang" w:hAnsi="Arial" w:cs="Arial"/>
                <w:sz w:val="18"/>
                <w:szCs w:val="18"/>
              </w:rPr>
              <w:t>For the j-th CC,</w:t>
            </w:r>
          </w:p>
          <w:p w14:paraId="1E72A535" w14:textId="77777777" w:rsidR="003A1E5F" w:rsidRPr="00BC409C" w:rsidRDefault="003A1E5F" w:rsidP="003A1E5F">
            <w:pPr>
              <w:pStyle w:val="B2"/>
              <w:ind w:leftChars="529" w:left="1342"/>
              <w:rPr>
                <w:rFonts w:ascii="Arial" w:hAnsi="Arial" w:cs="Arial"/>
                <w:sz w:val="18"/>
                <w:szCs w:val="18"/>
              </w:rPr>
            </w:pPr>
            <w:r w:rsidRPr="00BC409C">
              <w:rPr>
                <w:rFonts w:ascii="Arial" w:hAnsi="Arial" w:cs="Arial"/>
                <w:sz w:val="18"/>
                <w:szCs w:val="18"/>
              </w:rPr>
              <w:tab/>
            </w:r>
            <m:oMath>
              <m:r>
                <w:rPr>
                  <w:rFonts w:ascii="Cambria Math" w:hAnsi="Cambria Math" w:cs="Arial"/>
                  <w:sz w:val="18"/>
                  <w:szCs w:val="18"/>
                </w:rPr>
                <m:t>B</m:t>
              </m:r>
              <m:sSup>
                <m:sSupPr>
                  <m:ctrlPr>
                    <w:rPr>
                      <w:rFonts w:ascii="Cambria Math" w:hAnsi="Cambria Math" w:cs="Arial"/>
                      <w:i/>
                      <w:sz w:val="18"/>
                      <w:szCs w:val="18"/>
                    </w:rPr>
                  </m:ctrlPr>
                </m:sSupPr>
                <m:e>
                  <m:r>
                    <w:rPr>
                      <w:rFonts w:ascii="Cambria Math" w:hAnsi="Cambria Math" w:cs="Arial"/>
                      <w:sz w:val="18"/>
                      <w:szCs w:val="18"/>
                    </w:rPr>
                    <m:t>W</m:t>
                  </m:r>
                </m:e>
                <m:sup>
                  <m:d>
                    <m:dPr>
                      <m:ctrlPr>
                        <w:rPr>
                          <w:rFonts w:ascii="Cambria Math" w:hAnsi="Cambria Math" w:cs="Arial"/>
                          <w:i/>
                          <w:sz w:val="18"/>
                          <w:szCs w:val="18"/>
                        </w:rPr>
                      </m:ctrlPr>
                    </m:dPr>
                    <m:e>
                      <m:r>
                        <w:rPr>
                          <w:rFonts w:ascii="Cambria Math" w:hAnsi="Cambria Math" w:cs="Arial"/>
                          <w:sz w:val="18"/>
                          <w:szCs w:val="18"/>
                        </w:rPr>
                        <m:t>j</m:t>
                      </m:r>
                    </m:e>
                  </m:d>
                </m:sup>
              </m:sSup>
            </m:oMath>
            <w:r w:rsidRPr="00BC409C">
              <w:rPr>
                <w:rFonts w:ascii="Arial" w:hAnsi="Arial" w:cs="Arial"/>
                <w:sz w:val="18"/>
                <w:szCs w:val="18"/>
              </w:rPr>
              <w:t xml:space="preserve"> </w:t>
            </w:r>
            <w:proofErr w:type="gramStart"/>
            <w:r w:rsidRPr="00BC409C">
              <w:rPr>
                <w:rFonts w:ascii="Arial" w:hAnsi="Arial" w:cs="Arial"/>
                <w:sz w:val="18"/>
                <w:szCs w:val="18"/>
              </w:rPr>
              <w:t>is</w:t>
            </w:r>
            <w:proofErr w:type="gramEnd"/>
            <w:r w:rsidRPr="00BC409C">
              <w:rPr>
                <w:rFonts w:ascii="Arial" w:hAnsi="Arial" w:cs="Arial"/>
                <w:sz w:val="18"/>
                <w:szCs w:val="18"/>
              </w:rPr>
              <w:t xml:space="preserve"> the actual CC bandwidth.</w:t>
            </w:r>
          </w:p>
          <w:p w14:paraId="2F389D26" w14:textId="77777777" w:rsidR="003A1E5F" w:rsidRPr="00BC409C" w:rsidRDefault="003A1E5F" w:rsidP="003A1E5F">
            <w:pPr>
              <w:pStyle w:val="B2"/>
              <w:ind w:leftChars="529" w:left="1342"/>
              <w:rPr>
                <w:rFonts w:ascii="Arial" w:hAnsi="Arial" w:cs="Arial"/>
                <w:sz w:val="18"/>
                <w:szCs w:val="18"/>
              </w:rPr>
            </w:pPr>
            <w:r w:rsidRPr="00BC409C">
              <w:rPr>
                <w:rFonts w:ascii="Arial" w:eastAsia="MS Mincho" w:hAnsi="Arial" w:cs="Arial"/>
                <w:sz w:val="18"/>
                <w:szCs w:val="18"/>
              </w:rPr>
              <w:tab/>
            </w:r>
            <m:oMath>
              <m:sSup>
                <m:sSupPr>
                  <m:ctrlPr>
                    <w:rPr>
                      <w:rFonts w:ascii="Cambria Math" w:eastAsia="MS Mincho" w:hAnsi="Cambria Math" w:cs="Arial"/>
                      <w:i/>
                      <w:sz w:val="18"/>
                      <w:szCs w:val="18"/>
                    </w:rPr>
                  </m:ctrlPr>
                </m:sSupPr>
                <m:e>
                  <m:r>
                    <w:rPr>
                      <w:rFonts w:ascii="Cambria Math" w:eastAsia="MS Mincho" w:hAnsi="Cambria Math" w:cs="Arial"/>
                      <w:sz w:val="18"/>
                      <w:szCs w:val="18"/>
                    </w:rPr>
                    <m:t>f</m:t>
                  </m:r>
                </m:e>
                <m:sup>
                  <m:r>
                    <w:rPr>
                      <w:rFonts w:ascii="Cambria Math" w:eastAsia="MS Mincho" w:hAnsi="Cambria Math" w:cs="Arial"/>
                      <w:sz w:val="18"/>
                      <w:szCs w:val="18"/>
                    </w:rPr>
                    <m:t>(j)</m:t>
                  </m:r>
                </m:sup>
              </m:sSup>
            </m:oMath>
            <w:proofErr w:type="gramStart"/>
            <w:r w:rsidRPr="00BC409C">
              <w:rPr>
                <w:rFonts w:ascii="Arial" w:hAnsi="Arial" w:cs="Arial"/>
                <w:sz w:val="18"/>
                <w:szCs w:val="18"/>
              </w:rPr>
              <w:t>is</w:t>
            </w:r>
            <w:proofErr w:type="gramEnd"/>
            <w:r w:rsidRPr="00BC409C">
              <w:rPr>
                <w:rFonts w:ascii="Arial" w:hAnsi="Arial" w:cs="Arial"/>
                <w:sz w:val="18"/>
                <w:szCs w:val="18"/>
              </w:rPr>
              <w:t xml:space="preserve"> the scaling factor and takes the following values.</w:t>
            </w:r>
          </w:p>
          <w:p w14:paraId="29F18BCE" w14:textId="77777777" w:rsidR="003A1E5F" w:rsidRPr="00BC409C" w:rsidRDefault="003A1E5F" w:rsidP="00423E00">
            <w:pPr>
              <w:spacing w:after="0"/>
              <w:ind w:leftChars="480" w:left="960" w:firstLine="720"/>
              <w:rPr>
                <w:rFonts w:ascii="Arial" w:eastAsia="Batang" w:hAnsi="Arial" w:cs="Arial"/>
                <w:sz w:val="18"/>
                <w:szCs w:val="18"/>
              </w:rPr>
            </w:pPr>
            <w:r w:rsidRPr="00BC409C">
              <w:rPr>
                <w:rFonts w:ascii="Arial" w:eastAsia="Batang" w:hAnsi="Arial" w:cs="Arial"/>
                <w:sz w:val="18"/>
                <w:szCs w:val="18"/>
              </w:rPr>
              <w:t xml:space="preserve">2, for CC of </w:t>
            </w:r>
            <w:r w:rsidRPr="00BC409C">
              <w:rPr>
                <w:rFonts w:ascii="Arial" w:hAnsi="Arial" w:cs="Arial"/>
                <w:sz w:val="18"/>
                <w:szCs w:val="18"/>
              </w:rPr>
              <w:t>15 kHz SCS</w:t>
            </w:r>
          </w:p>
          <w:p w14:paraId="328D1EE0" w14:textId="77777777" w:rsidR="003A1E5F" w:rsidRPr="00BC409C" w:rsidRDefault="003A1E5F" w:rsidP="00423E00">
            <w:pPr>
              <w:spacing w:after="0"/>
              <w:ind w:leftChars="480" w:left="960" w:firstLine="720"/>
              <w:rPr>
                <w:rFonts w:ascii="Arial" w:hAnsi="Arial" w:cs="Arial"/>
                <w:sz w:val="18"/>
                <w:szCs w:val="18"/>
              </w:rPr>
            </w:pPr>
            <w:r w:rsidRPr="00BC409C">
              <w:rPr>
                <w:rFonts w:ascii="Arial" w:hAnsi="Arial" w:cs="Arial"/>
                <w:sz w:val="18"/>
                <w:szCs w:val="18"/>
              </w:rPr>
              <w:t xml:space="preserve">1, for </w:t>
            </w:r>
            <w:r w:rsidRPr="00BC409C">
              <w:rPr>
                <w:rFonts w:ascii="Arial" w:eastAsia="Batang" w:hAnsi="Arial" w:cs="Arial"/>
                <w:sz w:val="18"/>
                <w:szCs w:val="18"/>
              </w:rPr>
              <w:t xml:space="preserve">CC of </w:t>
            </w:r>
            <w:r w:rsidRPr="00BC409C">
              <w:rPr>
                <w:rFonts w:ascii="Arial" w:hAnsi="Arial" w:cs="Arial"/>
                <w:sz w:val="18"/>
                <w:szCs w:val="18"/>
              </w:rPr>
              <w:t>30 kHz SCS</w:t>
            </w:r>
          </w:p>
          <w:p w14:paraId="6AE64453" w14:textId="77777777" w:rsidR="003A1E5F" w:rsidRPr="00BC409C" w:rsidRDefault="003A1E5F" w:rsidP="00423E00">
            <w:pPr>
              <w:spacing w:after="0"/>
              <w:ind w:leftChars="480" w:left="960" w:firstLine="720"/>
              <w:rPr>
                <w:rFonts w:ascii="Arial" w:hAnsi="Arial" w:cs="Arial"/>
                <w:sz w:val="18"/>
                <w:szCs w:val="18"/>
              </w:rPr>
            </w:pPr>
            <w:r w:rsidRPr="00BC409C">
              <w:rPr>
                <w:rFonts w:ascii="Arial" w:eastAsia="Batang" w:hAnsi="Arial" w:cs="Arial"/>
                <w:sz w:val="18"/>
                <w:szCs w:val="18"/>
              </w:rPr>
              <w:t xml:space="preserve">1/2, for CC of </w:t>
            </w:r>
            <w:r w:rsidRPr="00BC409C">
              <w:rPr>
                <w:rFonts w:ascii="Arial" w:hAnsi="Arial" w:cs="Arial"/>
                <w:sz w:val="18"/>
                <w:szCs w:val="18"/>
              </w:rPr>
              <w:t>60 kHz SCS</w:t>
            </w:r>
          </w:p>
          <w:p w14:paraId="1ED812E6" w14:textId="77777777" w:rsidR="003A1E5F" w:rsidRPr="00BC409C" w:rsidRDefault="003A1E5F" w:rsidP="00423E00">
            <w:pPr>
              <w:keepNext/>
              <w:keepLines/>
              <w:spacing w:after="0"/>
              <w:rPr>
                <w:rFonts w:ascii="Arial" w:hAnsi="Arial" w:cs="Arial"/>
                <w:sz w:val="18"/>
                <w:szCs w:val="18"/>
              </w:rPr>
            </w:pPr>
          </w:p>
          <w:p w14:paraId="6259C6DD" w14:textId="77777777" w:rsidR="003A1E5F" w:rsidRPr="00BC409C" w:rsidRDefault="003A1E5F" w:rsidP="00423E00">
            <w:pPr>
              <w:pStyle w:val="TAL"/>
              <w:rPr>
                <w:b/>
                <w:i/>
              </w:rPr>
            </w:pPr>
            <w:r w:rsidRPr="00BC409C">
              <w:rPr>
                <w:rFonts w:cs="Arial"/>
                <w:szCs w:val="18"/>
              </w:rPr>
              <w:t xml:space="preserve">This field is only applicable to </w:t>
            </w:r>
            <w:r w:rsidRPr="00BC409C">
              <w:rPr>
                <w:rFonts w:cs="Arial"/>
                <w:szCs w:val="18"/>
                <w:lang w:eastAsia="en-GB"/>
              </w:rPr>
              <w:t xml:space="preserve">Bandwidth Combination Set 5 (BCS5). </w:t>
            </w:r>
            <w:r w:rsidRPr="00BC409C">
              <w:t xml:space="preserve">If the UE reports this capability, the UE shall report </w:t>
            </w:r>
            <w:r w:rsidRPr="00BC409C">
              <w:rPr>
                <w:i/>
                <w:iCs/>
              </w:rPr>
              <w:t>supportedBandwidthDL-v1780</w:t>
            </w:r>
            <w:r w:rsidRPr="00BC409C">
              <w:t xml:space="preserve"> and </w:t>
            </w:r>
            <w:r w:rsidRPr="00BC409C">
              <w:rPr>
                <w:i/>
                <w:iCs/>
              </w:rPr>
              <w:t>supportedBandwidthUL-v1780</w:t>
            </w:r>
            <w:r w:rsidRPr="00BC409C">
              <w:t>.</w:t>
            </w:r>
          </w:p>
        </w:tc>
        <w:tc>
          <w:tcPr>
            <w:tcW w:w="709" w:type="dxa"/>
          </w:tcPr>
          <w:p w14:paraId="292EE6CD" w14:textId="77777777" w:rsidR="003A1E5F" w:rsidRPr="00BC409C" w:rsidRDefault="003A1E5F" w:rsidP="00423E00">
            <w:pPr>
              <w:pStyle w:val="TAL"/>
              <w:jc w:val="center"/>
            </w:pPr>
            <w:r w:rsidRPr="00BC409C">
              <w:t>BC</w:t>
            </w:r>
          </w:p>
        </w:tc>
        <w:tc>
          <w:tcPr>
            <w:tcW w:w="567" w:type="dxa"/>
          </w:tcPr>
          <w:p w14:paraId="07590A23" w14:textId="77777777" w:rsidR="003A1E5F" w:rsidRPr="00BC409C" w:rsidRDefault="003A1E5F" w:rsidP="00423E00">
            <w:pPr>
              <w:pStyle w:val="TAL"/>
              <w:jc w:val="center"/>
            </w:pPr>
            <w:r w:rsidRPr="00BC409C">
              <w:t>No</w:t>
            </w:r>
          </w:p>
        </w:tc>
        <w:tc>
          <w:tcPr>
            <w:tcW w:w="709" w:type="dxa"/>
          </w:tcPr>
          <w:p w14:paraId="7DE69503" w14:textId="77777777" w:rsidR="003A1E5F" w:rsidRPr="00BC409C" w:rsidRDefault="003A1E5F" w:rsidP="00423E00">
            <w:pPr>
              <w:pStyle w:val="TAL"/>
              <w:jc w:val="center"/>
              <w:rPr>
                <w:bCs/>
                <w:iCs/>
              </w:rPr>
            </w:pPr>
            <w:r w:rsidRPr="00BC409C">
              <w:rPr>
                <w:bCs/>
                <w:iCs/>
              </w:rPr>
              <w:t>N/A</w:t>
            </w:r>
          </w:p>
        </w:tc>
        <w:tc>
          <w:tcPr>
            <w:tcW w:w="728" w:type="dxa"/>
          </w:tcPr>
          <w:p w14:paraId="11EF8C0E" w14:textId="77777777" w:rsidR="003A1E5F" w:rsidRPr="00BC409C" w:rsidRDefault="003A1E5F" w:rsidP="00423E00">
            <w:pPr>
              <w:pStyle w:val="TAL"/>
              <w:jc w:val="center"/>
              <w:rPr>
                <w:bCs/>
                <w:iCs/>
              </w:rPr>
            </w:pPr>
            <w:r w:rsidRPr="00BC409C">
              <w:rPr>
                <w:bCs/>
                <w:iCs/>
              </w:rPr>
              <w:t>FR1 only</w:t>
            </w:r>
          </w:p>
        </w:tc>
      </w:tr>
      <w:tr w:rsidR="003A1E5F" w:rsidRPr="00BC409C" w14:paraId="3DA73F12" w14:textId="77777777" w:rsidTr="00423E00">
        <w:trPr>
          <w:cantSplit/>
          <w:tblHeader/>
        </w:trPr>
        <w:tc>
          <w:tcPr>
            <w:tcW w:w="6917" w:type="dxa"/>
          </w:tcPr>
          <w:p w14:paraId="0421BAAA" w14:textId="77777777" w:rsidR="003A1E5F" w:rsidRPr="00BC409C" w:rsidRDefault="003A1E5F" w:rsidP="00423E00">
            <w:pPr>
              <w:pStyle w:val="TAL"/>
              <w:rPr>
                <w:b/>
                <w:i/>
              </w:rPr>
            </w:pPr>
            <w:r w:rsidRPr="00BC409C">
              <w:rPr>
                <w:b/>
                <w:i/>
              </w:rPr>
              <w:t>supportedCSI-RS-ResourceListAlt-r16</w:t>
            </w:r>
          </w:p>
          <w:p w14:paraId="1D02ACA7" w14:textId="77777777" w:rsidR="003A1E5F" w:rsidRPr="00BC409C" w:rsidRDefault="003A1E5F" w:rsidP="00423E00">
            <w:pPr>
              <w:pStyle w:val="TAL"/>
            </w:pPr>
            <w:r w:rsidRPr="00BC409C">
              <w:t xml:space="preserve">Indicates the list of supported CSI-RS resources across all bands in a band combination by referring to </w:t>
            </w:r>
            <w:r w:rsidRPr="00BC409C">
              <w:rPr>
                <w:i/>
              </w:rPr>
              <w:t>codebookVariantsList</w:t>
            </w:r>
            <w:r w:rsidRPr="00BC409C">
              <w:t xml:space="preserve">. The following parameters are included in </w:t>
            </w:r>
            <w:r w:rsidRPr="00BC409C">
              <w:rPr>
                <w:i/>
              </w:rPr>
              <w:t>codebookVariantsList</w:t>
            </w:r>
            <w:r w:rsidRPr="00BC409C">
              <w:t xml:space="preserve"> for each code book type:</w:t>
            </w:r>
          </w:p>
          <w:p w14:paraId="0AA6528C"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maxNumberTxPortsPerResource</w:t>
            </w:r>
            <w:r w:rsidRPr="00BC409C">
              <w:rPr>
                <w:rFonts w:ascii="Arial" w:hAnsi="Arial" w:cs="Arial"/>
                <w:sz w:val="18"/>
                <w:szCs w:val="18"/>
              </w:rPr>
              <w:t xml:space="preserve"> indicates the maximum number of Tx ports in a resource across all bands within a band combination;</w:t>
            </w:r>
          </w:p>
          <w:p w14:paraId="29B96A1A"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maxNumberResourcesPerBand</w:t>
            </w:r>
            <w:r w:rsidRPr="00BC409C">
              <w:rPr>
                <w:rFonts w:ascii="Arial" w:hAnsi="Arial" w:cs="Arial"/>
                <w:sz w:val="18"/>
                <w:szCs w:val="18"/>
              </w:rPr>
              <w:t xml:space="preserve"> indicates the maximum number of resources across all CCs within a band combination, simultaneously;</w:t>
            </w:r>
          </w:p>
          <w:p w14:paraId="4928257C"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i/>
                <w:sz w:val="18"/>
                <w:szCs w:val="18"/>
              </w:rPr>
              <w:t>totalNumberTxPortsPerBand</w:t>
            </w:r>
            <w:proofErr w:type="gramEnd"/>
            <w:r w:rsidRPr="00BC409C">
              <w:rPr>
                <w:rFonts w:ascii="Arial" w:hAnsi="Arial" w:cs="Arial"/>
                <w:sz w:val="18"/>
                <w:szCs w:val="18"/>
              </w:rPr>
              <w:t xml:space="preserve"> indicates the total number of Tx ports across all CCs within a band combination, simultaneously.</w:t>
            </w:r>
          </w:p>
          <w:p w14:paraId="2432EF2C" w14:textId="77777777" w:rsidR="003A1E5F" w:rsidRPr="00BC409C" w:rsidRDefault="003A1E5F" w:rsidP="00423E00">
            <w:pPr>
              <w:pStyle w:val="TAL"/>
              <w:rPr>
                <w:b/>
                <w:i/>
              </w:rPr>
            </w:pPr>
            <w:r w:rsidRPr="00BC409C">
              <w:t xml:space="preserve">For each band in a band combination, supported values for these three parameters are determined in conjunction with </w:t>
            </w:r>
            <w:r w:rsidRPr="00BC409C">
              <w:rPr>
                <w:i/>
              </w:rPr>
              <w:t>supportedCSI-RS-ResourceListAlt</w:t>
            </w:r>
            <w:r w:rsidRPr="00BC409C">
              <w:t xml:space="preserve"> reported in </w:t>
            </w:r>
            <w:r w:rsidRPr="00BC409C">
              <w:rPr>
                <w:i/>
              </w:rPr>
              <w:t>MIMO-ParametersPerBand</w:t>
            </w:r>
            <w:r w:rsidRPr="00BC409C">
              <w:t>.</w:t>
            </w:r>
          </w:p>
        </w:tc>
        <w:tc>
          <w:tcPr>
            <w:tcW w:w="709" w:type="dxa"/>
          </w:tcPr>
          <w:p w14:paraId="510E3EC1" w14:textId="77777777" w:rsidR="003A1E5F" w:rsidRPr="00BC409C" w:rsidRDefault="003A1E5F" w:rsidP="00423E00">
            <w:pPr>
              <w:pStyle w:val="TAL"/>
              <w:jc w:val="center"/>
            </w:pPr>
            <w:r w:rsidRPr="00BC409C">
              <w:t>BC</w:t>
            </w:r>
          </w:p>
        </w:tc>
        <w:tc>
          <w:tcPr>
            <w:tcW w:w="567" w:type="dxa"/>
          </w:tcPr>
          <w:p w14:paraId="2A8A4ECD" w14:textId="77777777" w:rsidR="003A1E5F" w:rsidRPr="00BC409C" w:rsidRDefault="003A1E5F" w:rsidP="00423E00">
            <w:pPr>
              <w:pStyle w:val="TAL"/>
              <w:jc w:val="center"/>
            </w:pPr>
            <w:r w:rsidRPr="00BC409C">
              <w:t>No</w:t>
            </w:r>
          </w:p>
        </w:tc>
        <w:tc>
          <w:tcPr>
            <w:tcW w:w="709" w:type="dxa"/>
          </w:tcPr>
          <w:p w14:paraId="16FDDC67" w14:textId="77777777" w:rsidR="003A1E5F" w:rsidRPr="00BC409C" w:rsidRDefault="003A1E5F" w:rsidP="00423E00">
            <w:pPr>
              <w:pStyle w:val="TAL"/>
              <w:jc w:val="center"/>
            </w:pPr>
            <w:r w:rsidRPr="00BC409C">
              <w:rPr>
                <w:bCs/>
                <w:iCs/>
              </w:rPr>
              <w:t>N/A</w:t>
            </w:r>
          </w:p>
        </w:tc>
        <w:tc>
          <w:tcPr>
            <w:tcW w:w="728" w:type="dxa"/>
          </w:tcPr>
          <w:p w14:paraId="23FD0B4D" w14:textId="77777777" w:rsidR="003A1E5F" w:rsidRPr="00BC409C" w:rsidRDefault="003A1E5F" w:rsidP="00423E00">
            <w:pPr>
              <w:pStyle w:val="TAL"/>
              <w:jc w:val="center"/>
            </w:pPr>
            <w:r w:rsidRPr="00BC409C">
              <w:rPr>
                <w:bCs/>
                <w:iCs/>
              </w:rPr>
              <w:t>N/A</w:t>
            </w:r>
          </w:p>
        </w:tc>
      </w:tr>
      <w:tr w:rsidR="003A1E5F" w:rsidRPr="00BC409C" w14:paraId="14E73BC0" w14:textId="77777777" w:rsidTr="00423E00">
        <w:trPr>
          <w:cantSplit/>
          <w:tblHeader/>
        </w:trPr>
        <w:tc>
          <w:tcPr>
            <w:tcW w:w="6917" w:type="dxa"/>
          </w:tcPr>
          <w:p w14:paraId="542B74EC" w14:textId="77777777" w:rsidR="003A1E5F" w:rsidRPr="00BC409C" w:rsidRDefault="003A1E5F" w:rsidP="00423E00">
            <w:pPr>
              <w:pStyle w:val="TAL"/>
              <w:rPr>
                <w:b/>
                <w:bCs/>
                <w:i/>
                <w:iCs/>
              </w:rPr>
            </w:pPr>
            <w:r w:rsidRPr="00BC409C">
              <w:rPr>
                <w:b/>
                <w:bCs/>
                <w:i/>
                <w:iCs/>
              </w:rPr>
              <w:lastRenderedPageBreak/>
              <w:t>supportedMaxCellsWithoutGapsL1-Meas-r18</w:t>
            </w:r>
          </w:p>
          <w:p w14:paraId="22316458" w14:textId="77777777" w:rsidR="003A1E5F" w:rsidRPr="00BC409C" w:rsidRDefault="003A1E5F" w:rsidP="00423E00">
            <w:pPr>
              <w:pStyle w:val="TAL"/>
              <w:rPr>
                <w:bCs/>
                <w:iCs/>
              </w:rPr>
            </w:pPr>
            <w:r w:rsidRPr="00BC409C">
              <w:rPr>
                <w:bCs/>
                <w:iCs/>
              </w:rPr>
              <w:t xml:space="preserve">Indicates the max number of total cells of serving cells and neighbouring cells across all frequency layers of intra-frequency and inter-frequency without measurement gaps for L1 measurement. All serving cells are counted </w:t>
            </w:r>
            <w:r w:rsidRPr="00BC409C">
              <w:t xml:space="preserve">regardless of whether SSB L1-RSRP </w:t>
            </w:r>
            <w:proofErr w:type="gramStart"/>
            <w:r w:rsidRPr="00BC409C">
              <w:t>measurement on them are</w:t>
            </w:r>
            <w:proofErr w:type="gramEnd"/>
            <w:r w:rsidRPr="00BC409C">
              <w:t xml:space="preserve"> configured in </w:t>
            </w:r>
            <w:r w:rsidRPr="00BC409C">
              <w:rPr>
                <w:i/>
                <w:iCs/>
              </w:rPr>
              <w:t>LTM-CSI-ResourceConfig-r18</w:t>
            </w:r>
            <w:r w:rsidRPr="00BC409C">
              <w:t xml:space="preserve"> or not.</w:t>
            </w:r>
          </w:p>
          <w:p w14:paraId="5BE338F1" w14:textId="77777777" w:rsidR="003A1E5F" w:rsidRPr="00BC409C" w:rsidRDefault="003A1E5F" w:rsidP="00423E00">
            <w:pPr>
              <w:pStyle w:val="TAL"/>
              <w:rPr>
                <w:b/>
                <w:i/>
              </w:rPr>
            </w:pPr>
            <w:r w:rsidRPr="00BC409C">
              <w:rPr>
                <w:bCs/>
                <w:iCs/>
              </w:rPr>
              <w:t xml:space="preserve">A UE indicating support for this feature shall also indicate support for </w:t>
            </w:r>
            <w:r w:rsidRPr="00BC409C">
              <w:rPr>
                <w:bCs/>
                <w:i/>
              </w:rPr>
              <w:t>intraFreqL1-MeasConfig-r18</w:t>
            </w:r>
            <w:r w:rsidRPr="00BC409C">
              <w:rPr>
                <w:bCs/>
                <w:iCs/>
              </w:rPr>
              <w:t xml:space="preserve"> or </w:t>
            </w:r>
            <w:r w:rsidRPr="00BC409C">
              <w:rPr>
                <w:bCs/>
                <w:i/>
              </w:rPr>
              <w:t>interFreqSSB-L1-MeasWithoutGaps-r18</w:t>
            </w:r>
            <w:r w:rsidRPr="00BC409C">
              <w:rPr>
                <w:bCs/>
                <w:iCs/>
              </w:rPr>
              <w:t>.</w:t>
            </w:r>
          </w:p>
        </w:tc>
        <w:tc>
          <w:tcPr>
            <w:tcW w:w="709" w:type="dxa"/>
          </w:tcPr>
          <w:p w14:paraId="370C5F80" w14:textId="77777777" w:rsidR="003A1E5F" w:rsidRPr="00BC409C" w:rsidRDefault="003A1E5F" w:rsidP="00423E00">
            <w:pPr>
              <w:pStyle w:val="TAL"/>
              <w:jc w:val="center"/>
            </w:pPr>
            <w:r w:rsidRPr="00BC409C">
              <w:rPr>
                <w:lang w:eastAsia="ko-KR"/>
              </w:rPr>
              <w:t>BC</w:t>
            </w:r>
          </w:p>
        </w:tc>
        <w:tc>
          <w:tcPr>
            <w:tcW w:w="567" w:type="dxa"/>
          </w:tcPr>
          <w:p w14:paraId="70B88531" w14:textId="77777777" w:rsidR="003A1E5F" w:rsidRPr="00BC409C" w:rsidRDefault="003A1E5F" w:rsidP="00423E00">
            <w:pPr>
              <w:pStyle w:val="TAL"/>
              <w:jc w:val="center"/>
            </w:pPr>
            <w:r w:rsidRPr="00BC409C">
              <w:t>No</w:t>
            </w:r>
          </w:p>
        </w:tc>
        <w:tc>
          <w:tcPr>
            <w:tcW w:w="709" w:type="dxa"/>
          </w:tcPr>
          <w:p w14:paraId="71DAA4E1" w14:textId="77777777" w:rsidR="003A1E5F" w:rsidRPr="00BC409C" w:rsidRDefault="003A1E5F" w:rsidP="00423E00">
            <w:pPr>
              <w:pStyle w:val="TAL"/>
              <w:jc w:val="center"/>
              <w:rPr>
                <w:bCs/>
                <w:iCs/>
              </w:rPr>
            </w:pPr>
            <w:r w:rsidRPr="00BC409C">
              <w:rPr>
                <w:bCs/>
                <w:iCs/>
              </w:rPr>
              <w:t>N/A</w:t>
            </w:r>
          </w:p>
        </w:tc>
        <w:tc>
          <w:tcPr>
            <w:tcW w:w="728" w:type="dxa"/>
          </w:tcPr>
          <w:p w14:paraId="6BF44425" w14:textId="77777777" w:rsidR="003A1E5F" w:rsidRPr="00BC409C" w:rsidRDefault="003A1E5F" w:rsidP="00423E00">
            <w:pPr>
              <w:pStyle w:val="TAL"/>
              <w:jc w:val="center"/>
              <w:rPr>
                <w:bCs/>
                <w:iCs/>
              </w:rPr>
            </w:pPr>
            <w:r w:rsidRPr="00BC409C">
              <w:rPr>
                <w:bCs/>
                <w:iCs/>
              </w:rPr>
              <w:t>N/A</w:t>
            </w:r>
          </w:p>
        </w:tc>
      </w:tr>
      <w:tr w:rsidR="003A1E5F" w:rsidRPr="00BC409C" w14:paraId="24BB19A3" w14:textId="77777777" w:rsidTr="00423E00">
        <w:trPr>
          <w:cantSplit/>
          <w:tblHeader/>
        </w:trPr>
        <w:tc>
          <w:tcPr>
            <w:tcW w:w="6917" w:type="dxa"/>
          </w:tcPr>
          <w:p w14:paraId="05EBF56B" w14:textId="77777777" w:rsidR="003A1E5F" w:rsidRPr="00BC409C" w:rsidRDefault="003A1E5F" w:rsidP="00423E00">
            <w:pPr>
              <w:pStyle w:val="TAL"/>
              <w:rPr>
                <w:b/>
                <w:bCs/>
                <w:i/>
                <w:iCs/>
              </w:rPr>
            </w:pPr>
            <w:r w:rsidRPr="00BC409C">
              <w:rPr>
                <w:b/>
                <w:bCs/>
                <w:i/>
                <w:iCs/>
              </w:rPr>
              <w:t>supportedMaxSSB-L1-Meas-r18</w:t>
            </w:r>
          </w:p>
          <w:p w14:paraId="4832B3FB" w14:textId="77777777" w:rsidR="003A1E5F" w:rsidRPr="00BC409C" w:rsidRDefault="003A1E5F" w:rsidP="00423E00">
            <w:pPr>
              <w:pStyle w:val="TAL"/>
              <w:rPr>
                <w:rFonts w:cs="Arial"/>
                <w:bCs/>
              </w:rPr>
            </w:pPr>
            <w:r w:rsidRPr="00BC409C">
              <w:rPr>
                <w:rFonts w:cs="Arial"/>
                <w:bCs/>
              </w:rPr>
              <w:t>Indicates the max number of total SSB resources of serving cells and neighbouring cells across all frequency layers of intra-frequency and inter-frequency without measurement gaps for L1 measurement.</w:t>
            </w:r>
            <w:r w:rsidRPr="00BC409C">
              <w:rPr>
                <w:bCs/>
                <w:iCs/>
              </w:rPr>
              <w:t xml:space="preserve"> All serving cells are counted </w:t>
            </w:r>
            <w:r w:rsidRPr="00BC409C">
              <w:t xml:space="preserve">regardless of whether SSB L1-RSRP </w:t>
            </w:r>
            <w:proofErr w:type="gramStart"/>
            <w:r w:rsidRPr="00BC409C">
              <w:t>measurement on them are</w:t>
            </w:r>
            <w:proofErr w:type="gramEnd"/>
            <w:r w:rsidRPr="00BC409C">
              <w:t xml:space="preserve"> configured in </w:t>
            </w:r>
            <w:r w:rsidRPr="00BC409C">
              <w:rPr>
                <w:i/>
                <w:iCs/>
              </w:rPr>
              <w:t>LTM-CSI-ResourceConfig-r18</w:t>
            </w:r>
            <w:r w:rsidRPr="00BC409C">
              <w:t xml:space="preserve"> or not.</w:t>
            </w:r>
          </w:p>
          <w:p w14:paraId="5C2F812B" w14:textId="77777777" w:rsidR="003A1E5F" w:rsidRPr="00BC409C" w:rsidRDefault="003A1E5F" w:rsidP="00423E00">
            <w:pPr>
              <w:pStyle w:val="TAL"/>
              <w:rPr>
                <w:bCs/>
                <w:iCs/>
              </w:rPr>
            </w:pPr>
            <w:r w:rsidRPr="00BC409C">
              <w:rPr>
                <w:bCs/>
                <w:iCs/>
              </w:rPr>
              <w:t xml:space="preserve">A UE indicating support for this feature shall also indicate support for </w:t>
            </w:r>
            <w:r w:rsidRPr="00BC409C">
              <w:rPr>
                <w:bCs/>
                <w:i/>
              </w:rPr>
              <w:t>intraFreqL1-MeasConfig-r18</w:t>
            </w:r>
            <w:r w:rsidRPr="00BC409C">
              <w:rPr>
                <w:bCs/>
                <w:iCs/>
              </w:rPr>
              <w:t xml:space="preserve"> or </w:t>
            </w:r>
            <w:r w:rsidRPr="00BC409C">
              <w:rPr>
                <w:bCs/>
                <w:i/>
              </w:rPr>
              <w:t>interFreqSSB-L1-MeasWithoutGaps-r18</w:t>
            </w:r>
            <w:r w:rsidRPr="00BC409C">
              <w:rPr>
                <w:bCs/>
                <w:iCs/>
              </w:rPr>
              <w:t>.</w:t>
            </w:r>
          </w:p>
        </w:tc>
        <w:tc>
          <w:tcPr>
            <w:tcW w:w="709" w:type="dxa"/>
          </w:tcPr>
          <w:p w14:paraId="257B386C" w14:textId="77777777" w:rsidR="003A1E5F" w:rsidRPr="00BC409C" w:rsidRDefault="003A1E5F" w:rsidP="00423E00">
            <w:pPr>
              <w:pStyle w:val="TAL"/>
              <w:jc w:val="center"/>
            </w:pPr>
            <w:r w:rsidRPr="00BC409C">
              <w:rPr>
                <w:lang w:eastAsia="ko-KR"/>
              </w:rPr>
              <w:t>BC</w:t>
            </w:r>
          </w:p>
        </w:tc>
        <w:tc>
          <w:tcPr>
            <w:tcW w:w="567" w:type="dxa"/>
          </w:tcPr>
          <w:p w14:paraId="03304CFF" w14:textId="77777777" w:rsidR="003A1E5F" w:rsidRPr="00BC409C" w:rsidRDefault="003A1E5F" w:rsidP="00423E00">
            <w:pPr>
              <w:pStyle w:val="TAL"/>
              <w:jc w:val="center"/>
            </w:pPr>
            <w:r w:rsidRPr="00BC409C">
              <w:t>No</w:t>
            </w:r>
          </w:p>
        </w:tc>
        <w:tc>
          <w:tcPr>
            <w:tcW w:w="709" w:type="dxa"/>
          </w:tcPr>
          <w:p w14:paraId="6F068A3B" w14:textId="77777777" w:rsidR="003A1E5F" w:rsidRPr="00BC409C" w:rsidRDefault="003A1E5F" w:rsidP="00423E00">
            <w:pPr>
              <w:pStyle w:val="TAL"/>
              <w:jc w:val="center"/>
              <w:rPr>
                <w:bCs/>
                <w:iCs/>
              </w:rPr>
            </w:pPr>
            <w:r w:rsidRPr="00BC409C">
              <w:rPr>
                <w:bCs/>
                <w:iCs/>
              </w:rPr>
              <w:t>N/A</w:t>
            </w:r>
          </w:p>
        </w:tc>
        <w:tc>
          <w:tcPr>
            <w:tcW w:w="728" w:type="dxa"/>
          </w:tcPr>
          <w:p w14:paraId="68F1F118" w14:textId="77777777" w:rsidR="003A1E5F" w:rsidRPr="00BC409C" w:rsidRDefault="003A1E5F" w:rsidP="00423E00">
            <w:pPr>
              <w:pStyle w:val="TAL"/>
              <w:jc w:val="center"/>
              <w:rPr>
                <w:bCs/>
                <w:iCs/>
              </w:rPr>
            </w:pPr>
            <w:r w:rsidRPr="00BC409C">
              <w:rPr>
                <w:bCs/>
                <w:iCs/>
              </w:rPr>
              <w:t>N/A</w:t>
            </w:r>
          </w:p>
        </w:tc>
      </w:tr>
      <w:tr w:rsidR="003A1E5F" w:rsidRPr="00BC409C" w14:paraId="08D84119" w14:textId="77777777" w:rsidTr="00423E00">
        <w:trPr>
          <w:cantSplit/>
          <w:tblHeader/>
        </w:trPr>
        <w:tc>
          <w:tcPr>
            <w:tcW w:w="6917" w:type="dxa"/>
          </w:tcPr>
          <w:p w14:paraId="38D3359E" w14:textId="77777777" w:rsidR="003A1E5F" w:rsidRPr="00BC409C" w:rsidRDefault="003A1E5F" w:rsidP="00423E00">
            <w:pPr>
              <w:pStyle w:val="TAL"/>
              <w:rPr>
                <w:b/>
                <w:bCs/>
                <w:i/>
                <w:iCs/>
              </w:rPr>
            </w:pPr>
            <w:r w:rsidRPr="00BC409C">
              <w:rPr>
                <w:b/>
                <w:bCs/>
                <w:i/>
                <w:iCs/>
              </w:rPr>
              <w:t>supportedMaxSSB-WithinSlotL1-Meas-r18</w:t>
            </w:r>
          </w:p>
          <w:p w14:paraId="19BCB91B" w14:textId="77777777" w:rsidR="003A1E5F" w:rsidRPr="00BC409C" w:rsidRDefault="003A1E5F" w:rsidP="00423E00">
            <w:pPr>
              <w:pStyle w:val="TAL"/>
              <w:rPr>
                <w:bCs/>
                <w:iCs/>
              </w:rPr>
            </w:pPr>
            <w:r w:rsidRPr="00BC409C">
              <w:rPr>
                <w:bCs/>
                <w:iCs/>
              </w:rPr>
              <w:t>Indicates the max number of SSB resources for L1-RSRP measurement that UE can measure within a slot across candidate cells for intra- and inter-frequency without gap L1-RSRP measurement.</w:t>
            </w:r>
          </w:p>
          <w:p w14:paraId="7815F7F4" w14:textId="77777777" w:rsidR="003A1E5F" w:rsidRPr="00BC409C" w:rsidRDefault="003A1E5F" w:rsidP="00423E00">
            <w:pPr>
              <w:pStyle w:val="TAL"/>
              <w:rPr>
                <w:b/>
                <w:i/>
              </w:rPr>
            </w:pPr>
            <w:r w:rsidRPr="00BC409C">
              <w:rPr>
                <w:bCs/>
                <w:iCs/>
              </w:rPr>
              <w:t xml:space="preserve">A UE indicating support for this feature shall also indicate support for </w:t>
            </w:r>
            <w:r w:rsidRPr="00BC409C">
              <w:rPr>
                <w:bCs/>
                <w:i/>
              </w:rPr>
              <w:t>intraFreqL1-MeasConfig-r18</w:t>
            </w:r>
            <w:r w:rsidRPr="00BC409C">
              <w:rPr>
                <w:bCs/>
                <w:iCs/>
              </w:rPr>
              <w:t xml:space="preserve"> or </w:t>
            </w:r>
            <w:r w:rsidRPr="00BC409C">
              <w:rPr>
                <w:bCs/>
                <w:i/>
              </w:rPr>
              <w:t>interFreqSSB-L1-MeasWithoutGaps-r18</w:t>
            </w:r>
            <w:r w:rsidRPr="00BC409C">
              <w:rPr>
                <w:bCs/>
                <w:iCs/>
              </w:rPr>
              <w:t>.</w:t>
            </w:r>
          </w:p>
        </w:tc>
        <w:tc>
          <w:tcPr>
            <w:tcW w:w="709" w:type="dxa"/>
          </w:tcPr>
          <w:p w14:paraId="7DD63FDA" w14:textId="77777777" w:rsidR="003A1E5F" w:rsidRPr="00BC409C" w:rsidRDefault="003A1E5F" w:rsidP="00423E00">
            <w:pPr>
              <w:pStyle w:val="TAL"/>
              <w:jc w:val="center"/>
            </w:pPr>
            <w:r w:rsidRPr="00BC409C">
              <w:rPr>
                <w:lang w:eastAsia="ko-KR"/>
              </w:rPr>
              <w:t>BC</w:t>
            </w:r>
          </w:p>
        </w:tc>
        <w:tc>
          <w:tcPr>
            <w:tcW w:w="567" w:type="dxa"/>
          </w:tcPr>
          <w:p w14:paraId="1F5C83E9" w14:textId="77777777" w:rsidR="003A1E5F" w:rsidRPr="00BC409C" w:rsidRDefault="003A1E5F" w:rsidP="00423E00">
            <w:pPr>
              <w:pStyle w:val="TAL"/>
              <w:jc w:val="center"/>
            </w:pPr>
            <w:r w:rsidRPr="00BC409C">
              <w:t>No</w:t>
            </w:r>
          </w:p>
        </w:tc>
        <w:tc>
          <w:tcPr>
            <w:tcW w:w="709" w:type="dxa"/>
          </w:tcPr>
          <w:p w14:paraId="3B3D42E8" w14:textId="77777777" w:rsidR="003A1E5F" w:rsidRPr="00BC409C" w:rsidRDefault="003A1E5F" w:rsidP="00423E00">
            <w:pPr>
              <w:pStyle w:val="TAL"/>
              <w:jc w:val="center"/>
              <w:rPr>
                <w:bCs/>
                <w:iCs/>
              </w:rPr>
            </w:pPr>
            <w:r w:rsidRPr="00BC409C">
              <w:rPr>
                <w:bCs/>
                <w:iCs/>
              </w:rPr>
              <w:t>N/A</w:t>
            </w:r>
          </w:p>
        </w:tc>
        <w:tc>
          <w:tcPr>
            <w:tcW w:w="728" w:type="dxa"/>
          </w:tcPr>
          <w:p w14:paraId="383CA023" w14:textId="77777777" w:rsidR="003A1E5F" w:rsidRPr="00BC409C" w:rsidRDefault="003A1E5F" w:rsidP="00423E00">
            <w:pPr>
              <w:pStyle w:val="TAL"/>
              <w:jc w:val="center"/>
              <w:rPr>
                <w:bCs/>
                <w:iCs/>
              </w:rPr>
            </w:pPr>
            <w:r w:rsidRPr="00BC409C">
              <w:rPr>
                <w:bCs/>
                <w:iCs/>
              </w:rPr>
              <w:t>N/A</w:t>
            </w:r>
          </w:p>
        </w:tc>
      </w:tr>
      <w:tr w:rsidR="003A1E5F" w:rsidRPr="00BC409C" w14:paraId="4908CBDC" w14:textId="77777777" w:rsidTr="00423E00">
        <w:trPr>
          <w:cantSplit/>
          <w:tblHeader/>
        </w:trPr>
        <w:tc>
          <w:tcPr>
            <w:tcW w:w="6917" w:type="dxa"/>
          </w:tcPr>
          <w:p w14:paraId="6B462283" w14:textId="77777777" w:rsidR="003A1E5F" w:rsidRPr="00BC409C" w:rsidRDefault="003A1E5F" w:rsidP="00423E00">
            <w:pPr>
              <w:pStyle w:val="TAL"/>
              <w:rPr>
                <w:b/>
                <w:i/>
              </w:rPr>
            </w:pPr>
            <w:r w:rsidRPr="00BC409C">
              <w:rPr>
                <w:b/>
                <w:i/>
              </w:rPr>
              <w:t>supportedNumberTAG</w:t>
            </w:r>
          </w:p>
          <w:p w14:paraId="7CA6F1E6" w14:textId="77777777" w:rsidR="003A1E5F" w:rsidRPr="00BC409C" w:rsidRDefault="003A1E5F" w:rsidP="00423E00">
            <w:pPr>
              <w:pStyle w:val="TAL"/>
            </w:pPr>
            <w:r w:rsidRPr="00BC409C">
              <w:t>Defines the number of timing advance groups supported by the UE. It is applied to NR CA, NR-DC, (NG</w:t>
            </w:r>
            <w:proofErr w:type="gramStart"/>
            <w:r w:rsidRPr="00BC409C">
              <w:t>)EN</w:t>
            </w:r>
            <w:proofErr w:type="gramEnd"/>
            <w:r w:rsidRPr="00BC409C">
              <w:t>-DC/NE-DC and DAPS handover. For (NG</w:t>
            </w:r>
            <w:proofErr w:type="gramStart"/>
            <w:r w:rsidRPr="00BC409C">
              <w:t>)EN</w:t>
            </w:r>
            <w:proofErr w:type="gramEnd"/>
            <w:r w:rsidRPr="00BC409C">
              <w:t>-DC/NE-DC,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If absent, the UE supports only one TAG for the NR part. It is mandatory for the UE to support more than one TAG for NR-DC and it is mandatory for the UE to support 2 TAGs for inter-frequency DAPS. For the mixed inter-band and intra-band NR CA/NR-DC band combination, if the network configures more non-contiguous UL serving cells than the number of supported TAG, the UE only supports the configuration where all UL CCs of the same frequency band are configured with the same Timing Advance Group ID.</w:t>
            </w:r>
          </w:p>
        </w:tc>
        <w:tc>
          <w:tcPr>
            <w:tcW w:w="709" w:type="dxa"/>
          </w:tcPr>
          <w:p w14:paraId="2B9AFD91" w14:textId="77777777" w:rsidR="003A1E5F" w:rsidRPr="00BC409C" w:rsidRDefault="003A1E5F" w:rsidP="00423E00">
            <w:pPr>
              <w:pStyle w:val="TAL"/>
              <w:jc w:val="center"/>
            </w:pPr>
            <w:r w:rsidRPr="00BC409C">
              <w:rPr>
                <w:lang w:eastAsia="ko-KR"/>
              </w:rPr>
              <w:t>BC</w:t>
            </w:r>
          </w:p>
        </w:tc>
        <w:tc>
          <w:tcPr>
            <w:tcW w:w="567" w:type="dxa"/>
          </w:tcPr>
          <w:p w14:paraId="73FE64A3" w14:textId="77777777" w:rsidR="003A1E5F" w:rsidRPr="00BC409C" w:rsidRDefault="003A1E5F" w:rsidP="00423E00">
            <w:pPr>
              <w:pStyle w:val="TAL"/>
              <w:jc w:val="center"/>
            </w:pPr>
            <w:r w:rsidRPr="00BC409C">
              <w:t>CY</w:t>
            </w:r>
          </w:p>
        </w:tc>
        <w:tc>
          <w:tcPr>
            <w:tcW w:w="709" w:type="dxa"/>
          </w:tcPr>
          <w:p w14:paraId="0167AD91" w14:textId="77777777" w:rsidR="003A1E5F" w:rsidRPr="00BC409C" w:rsidRDefault="003A1E5F" w:rsidP="00423E00">
            <w:pPr>
              <w:pStyle w:val="TAL"/>
              <w:jc w:val="center"/>
            </w:pPr>
            <w:r w:rsidRPr="00BC409C">
              <w:rPr>
                <w:bCs/>
                <w:iCs/>
              </w:rPr>
              <w:t>N/A</w:t>
            </w:r>
          </w:p>
        </w:tc>
        <w:tc>
          <w:tcPr>
            <w:tcW w:w="728" w:type="dxa"/>
          </w:tcPr>
          <w:p w14:paraId="017A39D2" w14:textId="77777777" w:rsidR="003A1E5F" w:rsidRPr="00BC409C" w:rsidRDefault="003A1E5F" w:rsidP="00423E00">
            <w:pPr>
              <w:pStyle w:val="TAL"/>
              <w:jc w:val="center"/>
            </w:pPr>
            <w:r w:rsidRPr="00BC409C">
              <w:rPr>
                <w:bCs/>
                <w:iCs/>
              </w:rPr>
              <w:t>N/A</w:t>
            </w:r>
          </w:p>
        </w:tc>
      </w:tr>
      <w:tr w:rsidR="003A1E5F" w:rsidRPr="00BC409C" w14:paraId="5DA4FD11" w14:textId="77777777" w:rsidTr="00423E00">
        <w:trPr>
          <w:cantSplit/>
          <w:tblHeader/>
        </w:trPr>
        <w:tc>
          <w:tcPr>
            <w:tcW w:w="6917" w:type="dxa"/>
          </w:tcPr>
          <w:p w14:paraId="7181A074" w14:textId="77777777" w:rsidR="003A1E5F" w:rsidRPr="00BC409C" w:rsidRDefault="003A1E5F" w:rsidP="00423E00">
            <w:pPr>
              <w:pStyle w:val="TAL"/>
              <w:rPr>
                <w:b/>
                <w:bCs/>
                <w:i/>
                <w:iCs/>
              </w:rPr>
            </w:pPr>
            <w:r w:rsidRPr="00BC409C">
              <w:rPr>
                <w:b/>
                <w:bCs/>
                <w:i/>
                <w:iCs/>
              </w:rPr>
              <w:t>tdcp-ReportPerBC-r18</w:t>
            </w:r>
          </w:p>
          <w:p w14:paraId="14F57875" w14:textId="77777777" w:rsidR="003A1E5F" w:rsidRPr="00BC409C" w:rsidRDefault="003A1E5F" w:rsidP="00423E00">
            <w:pPr>
              <w:pStyle w:val="TAL"/>
            </w:pPr>
            <w:r w:rsidRPr="00BC409C">
              <w:t>Indicates whether the UE supports Y=1 delay value for TDCP report and amplitude report. The UE also supports to configure KTRS = 1 TRS resource set. The basic delay value &lt;= D_basic = 1 slot.</w:t>
            </w:r>
          </w:p>
          <w:p w14:paraId="281ACCCA" w14:textId="77777777" w:rsidR="003A1E5F" w:rsidRPr="00BC409C" w:rsidRDefault="003A1E5F" w:rsidP="00423E00">
            <w:pPr>
              <w:pStyle w:val="TAL"/>
            </w:pPr>
            <w:r w:rsidRPr="00BC409C">
              <w:t>This capability signalling comprises the following parameters:</w:t>
            </w:r>
          </w:p>
          <w:p w14:paraId="272F2246" w14:textId="77777777" w:rsidR="003A1E5F" w:rsidRPr="00BC409C" w:rsidRDefault="003A1E5F" w:rsidP="00423E00">
            <w:pPr>
              <w:pStyle w:val="B1"/>
              <w:spacing w:after="0"/>
              <w:rPr>
                <w:rFonts w:ascii="Arial" w:hAnsi="Arial" w:cs="Arial"/>
                <w:sz w:val="18"/>
                <w:szCs w:val="18"/>
              </w:rPr>
            </w:pPr>
            <w:r w:rsidRPr="00BC409C">
              <w:rPr>
                <w:rFonts w:ascii="Arial" w:hAnsi="Arial" w:cs="Arial"/>
                <w:iCs/>
                <w:sz w:val="18"/>
                <w:szCs w:val="18"/>
              </w:rPr>
              <w:t>-</w:t>
            </w:r>
            <w:r w:rsidRPr="00BC409C">
              <w:rPr>
                <w:rFonts w:ascii="Arial" w:hAnsi="Arial" w:cs="Arial"/>
                <w:iCs/>
                <w:sz w:val="18"/>
                <w:szCs w:val="18"/>
              </w:rPr>
              <w:tab/>
            </w:r>
            <w:proofErr w:type="gramStart"/>
            <w:r w:rsidRPr="00BC409C">
              <w:rPr>
                <w:rFonts w:ascii="Arial" w:hAnsi="Arial" w:cs="Arial"/>
                <w:i/>
                <w:sz w:val="18"/>
                <w:szCs w:val="18"/>
              </w:rPr>
              <w:t>valueX-r18</w:t>
            </w:r>
            <w:proofErr w:type="gramEnd"/>
            <w:r w:rsidRPr="00BC409C">
              <w:rPr>
                <w:rFonts w:ascii="Arial" w:hAnsi="Arial" w:cs="Arial"/>
                <w:sz w:val="18"/>
                <w:szCs w:val="18"/>
              </w:rPr>
              <w:t xml:space="preserve"> indicates CPU occupation (O</w:t>
            </w:r>
            <w:r w:rsidRPr="00BC409C">
              <w:rPr>
                <w:rFonts w:ascii="Arial" w:hAnsi="Arial" w:cs="Arial"/>
                <w:sz w:val="18"/>
                <w:szCs w:val="18"/>
                <w:vertAlign w:val="subscript"/>
              </w:rPr>
              <w:t>CPU</w:t>
            </w:r>
            <w:r w:rsidRPr="00BC409C">
              <w:rPr>
                <w:rFonts w:ascii="Arial" w:hAnsi="Arial" w:cs="Arial"/>
                <w:sz w:val="18"/>
                <w:szCs w:val="18"/>
              </w:rPr>
              <w:t>=(Y+1)*X).</w:t>
            </w:r>
          </w:p>
          <w:p w14:paraId="56429671"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i/>
                <w:iCs/>
                <w:sz w:val="18"/>
                <w:szCs w:val="18"/>
              </w:rPr>
              <w:t>maxNumberActiveResource-r18</w:t>
            </w:r>
            <w:proofErr w:type="gramEnd"/>
            <w:r w:rsidRPr="00BC409C">
              <w:rPr>
                <w:rFonts w:ascii="Arial" w:hAnsi="Arial" w:cs="Arial"/>
                <w:sz w:val="18"/>
                <w:szCs w:val="18"/>
              </w:rPr>
              <w:t xml:space="preserve"> indicates the index </w:t>
            </w:r>
            <w:r w:rsidRPr="00BC409C">
              <w:rPr>
                <w:rFonts w:ascii="Arial" w:hAnsi="Arial" w:cs="Arial"/>
                <w:i/>
                <w:iCs/>
                <w:sz w:val="18"/>
                <w:szCs w:val="18"/>
              </w:rPr>
              <w:t>N</w:t>
            </w:r>
            <w:r w:rsidRPr="00BC409C">
              <w:rPr>
                <w:rFonts w:ascii="Arial" w:hAnsi="Arial" w:cs="Arial"/>
                <w:sz w:val="18"/>
                <w:szCs w:val="18"/>
              </w:rPr>
              <w:t xml:space="preserve"> of the maximum number of simultaneously active CSI-RS resources for TDCP across all CCs within a band combination. The maximum number of simultaneously active CSI-RS resources for TDCP across all CCs within a band combination is </w:t>
            </w:r>
            <w:r w:rsidRPr="00BC409C">
              <w:rPr>
                <w:rFonts w:ascii="Arial" w:hAnsi="Arial" w:cs="Arial"/>
                <w:i/>
                <w:iCs/>
                <w:sz w:val="18"/>
                <w:szCs w:val="18"/>
              </w:rPr>
              <w:t>N</w:t>
            </w:r>
            <w:r w:rsidRPr="00BC409C">
              <w:rPr>
                <w:rFonts w:ascii="Arial" w:hAnsi="Arial" w:cs="Arial"/>
                <w:sz w:val="18"/>
                <w:szCs w:val="18"/>
              </w:rPr>
              <w:t xml:space="preserve">*2, where </w:t>
            </w:r>
            <w:r w:rsidRPr="00BC409C">
              <w:rPr>
                <w:rFonts w:ascii="Arial" w:hAnsi="Arial" w:cs="Arial"/>
                <w:i/>
                <w:iCs/>
                <w:sz w:val="18"/>
                <w:szCs w:val="18"/>
              </w:rPr>
              <w:t>N</w:t>
            </w:r>
            <w:r w:rsidRPr="00BC409C">
              <w:rPr>
                <w:rFonts w:ascii="Arial" w:hAnsi="Arial" w:cs="Arial"/>
                <w:sz w:val="18"/>
                <w:szCs w:val="18"/>
              </w:rPr>
              <w:t xml:space="preserve"> = {2</w:t>
            </w:r>
            <w:proofErr w:type="gramStart"/>
            <w:r w:rsidRPr="00BC409C">
              <w:rPr>
                <w:rFonts w:ascii="Arial" w:hAnsi="Arial" w:cs="Arial"/>
                <w:sz w:val="18"/>
                <w:szCs w:val="18"/>
              </w:rPr>
              <w:t>..32</w:t>
            </w:r>
            <w:proofErr w:type="gramEnd"/>
            <w:r w:rsidRPr="00BC409C">
              <w:rPr>
                <w:rFonts w:ascii="Arial" w:hAnsi="Arial" w:cs="Arial"/>
                <w:sz w:val="18"/>
                <w:szCs w:val="18"/>
              </w:rPr>
              <w:t>}.</w:t>
            </w:r>
          </w:p>
          <w:p w14:paraId="53926409" w14:textId="77777777" w:rsidR="003A1E5F" w:rsidRPr="00BC409C" w:rsidRDefault="003A1E5F" w:rsidP="00423E00">
            <w:pPr>
              <w:pStyle w:val="TAL"/>
              <w:rPr>
                <w:rFonts w:eastAsia="MS PGothic"/>
                <w:i/>
                <w:iCs/>
              </w:rPr>
            </w:pPr>
            <w:r w:rsidRPr="00BC409C">
              <w:rPr>
                <w:rFonts w:eastAsia="等线" w:cs="Arial"/>
                <w:szCs w:val="18"/>
              </w:rPr>
              <w:t>A UE supporting this feature shall also indicate support of</w:t>
            </w:r>
            <w:r w:rsidRPr="00BC409C">
              <w:rPr>
                <w:i/>
              </w:rPr>
              <w:t xml:space="preserve"> csi-ReportFramework</w:t>
            </w:r>
            <w:r w:rsidRPr="00BC409C">
              <w:rPr>
                <w:rFonts w:eastAsia="MS PGothic"/>
                <w:i/>
                <w:iCs/>
              </w:rPr>
              <w:t xml:space="preserve"> </w:t>
            </w:r>
            <w:r w:rsidRPr="00BC409C">
              <w:rPr>
                <w:rFonts w:eastAsia="MS PGothic"/>
              </w:rPr>
              <w:t xml:space="preserve">and </w:t>
            </w:r>
            <w:r w:rsidRPr="00BC409C">
              <w:rPr>
                <w:i/>
              </w:rPr>
              <w:t>simultaneousCSI-ReportsAllCC</w:t>
            </w:r>
            <w:r w:rsidRPr="00BC409C">
              <w:rPr>
                <w:rFonts w:eastAsia="MS PGothic"/>
                <w:i/>
                <w:iCs/>
              </w:rPr>
              <w:t>.</w:t>
            </w:r>
          </w:p>
          <w:p w14:paraId="32149832" w14:textId="77777777" w:rsidR="003A1E5F" w:rsidRPr="00BC409C" w:rsidRDefault="003A1E5F" w:rsidP="00423E00">
            <w:pPr>
              <w:pStyle w:val="TAL"/>
              <w:rPr>
                <w:rFonts w:eastAsia="等线"/>
                <w:lang w:eastAsia="zh-CN"/>
              </w:rPr>
            </w:pPr>
          </w:p>
          <w:p w14:paraId="5B1F715B" w14:textId="77777777" w:rsidR="003A1E5F" w:rsidRPr="00BC409C" w:rsidRDefault="003A1E5F" w:rsidP="00423E00">
            <w:pPr>
              <w:pStyle w:val="TAN"/>
              <w:rPr>
                <w:b/>
                <w:i/>
              </w:rPr>
            </w:pPr>
            <w:r w:rsidRPr="00BC409C">
              <w:t>NOTE:</w:t>
            </w:r>
            <w:r w:rsidRPr="00BC409C">
              <w:rPr>
                <w:rFonts w:cs="Arial"/>
                <w:iCs/>
                <w:szCs w:val="18"/>
              </w:rPr>
              <w:tab/>
            </w:r>
            <w:r w:rsidRPr="00BC409C">
              <w:t>Counting of simultaneously active CSI-RS resources follows existing specification TS 38.214 [12].</w:t>
            </w:r>
          </w:p>
        </w:tc>
        <w:tc>
          <w:tcPr>
            <w:tcW w:w="709" w:type="dxa"/>
          </w:tcPr>
          <w:p w14:paraId="604C9CEE" w14:textId="77777777" w:rsidR="003A1E5F" w:rsidRPr="00BC409C" w:rsidRDefault="003A1E5F" w:rsidP="00423E00">
            <w:pPr>
              <w:pStyle w:val="TAL"/>
              <w:jc w:val="center"/>
              <w:rPr>
                <w:lang w:eastAsia="ko-KR"/>
              </w:rPr>
            </w:pPr>
            <w:r w:rsidRPr="00BC409C">
              <w:t>BC</w:t>
            </w:r>
          </w:p>
        </w:tc>
        <w:tc>
          <w:tcPr>
            <w:tcW w:w="567" w:type="dxa"/>
          </w:tcPr>
          <w:p w14:paraId="762D2D60" w14:textId="77777777" w:rsidR="003A1E5F" w:rsidRPr="00BC409C" w:rsidRDefault="003A1E5F" w:rsidP="00423E00">
            <w:pPr>
              <w:pStyle w:val="TAL"/>
              <w:jc w:val="center"/>
            </w:pPr>
            <w:r w:rsidRPr="00BC409C">
              <w:rPr>
                <w:rFonts w:cs="Arial"/>
                <w:bCs/>
                <w:iCs/>
                <w:szCs w:val="18"/>
              </w:rPr>
              <w:t>No</w:t>
            </w:r>
          </w:p>
        </w:tc>
        <w:tc>
          <w:tcPr>
            <w:tcW w:w="709" w:type="dxa"/>
          </w:tcPr>
          <w:p w14:paraId="3E32B0B0" w14:textId="77777777" w:rsidR="003A1E5F" w:rsidRPr="00BC409C" w:rsidRDefault="003A1E5F" w:rsidP="00423E00">
            <w:pPr>
              <w:pStyle w:val="TAL"/>
              <w:jc w:val="center"/>
              <w:rPr>
                <w:bCs/>
                <w:iCs/>
              </w:rPr>
            </w:pPr>
            <w:r w:rsidRPr="00BC409C">
              <w:rPr>
                <w:bCs/>
                <w:iCs/>
              </w:rPr>
              <w:t>N/A</w:t>
            </w:r>
          </w:p>
        </w:tc>
        <w:tc>
          <w:tcPr>
            <w:tcW w:w="728" w:type="dxa"/>
          </w:tcPr>
          <w:p w14:paraId="39B130AC" w14:textId="77777777" w:rsidR="003A1E5F" w:rsidRPr="00BC409C" w:rsidRDefault="003A1E5F" w:rsidP="00423E00">
            <w:pPr>
              <w:pStyle w:val="TAL"/>
              <w:jc w:val="center"/>
              <w:rPr>
                <w:bCs/>
                <w:iCs/>
              </w:rPr>
            </w:pPr>
            <w:r w:rsidRPr="00BC409C">
              <w:rPr>
                <w:rFonts w:cs="Arial"/>
                <w:bCs/>
                <w:iCs/>
                <w:szCs w:val="18"/>
              </w:rPr>
              <w:t>N/A</w:t>
            </w:r>
          </w:p>
        </w:tc>
      </w:tr>
      <w:tr w:rsidR="003A1E5F" w:rsidRPr="00BC409C" w14:paraId="16D851EE" w14:textId="77777777" w:rsidTr="00423E00">
        <w:trPr>
          <w:cantSplit/>
          <w:tblHeader/>
        </w:trPr>
        <w:tc>
          <w:tcPr>
            <w:tcW w:w="6917" w:type="dxa"/>
          </w:tcPr>
          <w:p w14:paraId="1D8D5310" w14:textId="77777777" w:rsidR="003A1E5F" w:rsidRPr="00BC409C" w:rsidRDefault="003A1E5F" w:rsidP="00423E00">
            <w:pPr>
              <w:pStyle w:val="TAL"/>
              <w:rPr>
                <w:b/>
                <w:bCs/>
                <w:i/>
                <w:iCs/>
              </w:rPr>
            </w:pPr>
            <w:r w:rsidRPr="00BC409C">
              <w:rPr>
                <w:b/>
                <w:bCs/>
                <w:i/>
                <w:iCs/>
              </w:rPr>
              <w:t>tdcp-ResourcePerBC-r18</w:t>
            </w:r>
          </w:p>
          <w:p w14:paraId="51B85724" w14:textId="77777777" w:rsidR="003A1E5F" w:rsidRPr="00BC409C" w:rsidRDefault="003A1E5F" w:rsidP="00423E00">
            <w:pPr>
              <w:pStyle w:val="TAL"/>
            </w:pPr>
            <w:r w:rsidRPr="00BC409C">
              <w:t>Indicates the number of CSI-RS resources for TDCP that the UE supports.</w:t>
            </w:r>
          </w:p>
          <w:p w14:paraId="27F3E11D" w14:textId="77777777" w:rsidR="003A1E5F" w:rsidRPr="00BC409C" w:rsidRDefault="003A1E5F" w:rsidP="00423E00">
            <w:pPr>
              <w:pStyle w:val="TAL"/>
            </w:pPr>
            <w:r w:rsidRPr="00BC409C">
              <w:t>This capability signalling comprises the following parameters:</w:t>
            </w:r>
          </w:p>
          <w:p w14:paraId="520FD1A0" w14:textId="77777777" w:rsidR="003A1E5F" w:rsidRPr="00BC409C" w:rsidRDefault="003A1E5F" w:rsidP="00423E00">
            <w:pPr>
              <w:pStyle w:val="B1"/>
              <w:spacing w:after="0"/>
              <w:rPr>
                <w:rFonts w:ascii="Arial" w:hAnsi="Arial" w:cs="Arial"/>
                <w:sz w:val="18"/>
                <w:szCs w:val="18"/>
              </w:rPr>
            </w:pPr>
            <w:r w:rsidRPr="00BC409C">
              <w:rPr>
                <w:rFonts w:ascii="Arial" w:hAnsi="Arial" w:cs="Arial"/>
                <w:iCs/>
                <w:sz w:val="18"/>
                <w:szCs w:val="18"/>
              </w:rPr>
              <w:t>-</w:t>
            </w:r>
            <w:r w:rsidRPr="00BC409C">
              <w:rPr>
                <w:rFonts w:ascii="Arial" w:hAnsi="Arial" w:cs="Arial"/>
                <w:iCs/>
                <w:sz w:val="18"/>
                <w:szCs w:val="18"/>
              </w:rPr>
              <w:tab/>
            </w:r>
            <w:proofErr w:type="gramStart"/>
            <w:r w:rsidRPr="00BC409C">
              <w:rPr>
                <w:rFonts w:ascii="Arial" w:hAnsi="Arial" w:cs="Arial"/>
                <w:i/>
                <w:sz w:val="18"/>
                <w:szCs w:val="18"/>
              </w:rPr>
              <w:t>maxNumberConfigPerCC-r18</w:t>
            </w:r>
            <w:proofErr w:type="gramEnd"/>
            <w:r w:rsidRPr="00BC409C">
              <w:rPr>
                <w:rFonts w:ascii="Arial" w:hAnsi="Arial" w:cs="Arial"/>
                <w:sz w:val="18"/>
                <w:szCs w:val="18"/>
              </w:rPr>
              <w:t xml:space="preserve"> indicates the maximum number of configured CSI-RS resources for TDCP per CC.</w:t>
            </w:r>
          </w:p>
          <w:p w14:paraId="43E9DAE4"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i/>
                <w:iCs/>
                <w:sz w:val="18"/>
                <w:szCs w:val="18"/>
              </w:rPr>
              <w:t>maxNumberConfigAcrossCC-r18</w:t>
            </w:r>
            <w:proofErr w:type="gramEnd"/>
            <w:r w:rsidRPr="00BC409C">
              <w:rPr>
                <w:rFonts w:ascii="Arial" w:hAnsi="Arial" w:cs="Arial"/>
                <w:sz w:val="18"/>
                <w:szCs w:val="18"/>
              </w:rPr>
              <w:t xml:space="preserve"> indicates the index </w:t>
            </w:r>
            <w:r w:rsidRPr="00BC409C">
              <w:rPr>
                <w:rFonts w:ascii="Arial" w:hAnsi="Arial" w:cs="Arial"/>
                <w:i/>
                <w:iCs/>
                <w:sz w:val="18"/>
                <w:szCs w:val="18"/>
              </w:rPr>
              <w:t>N</w:t>
            </w:r>
            <w:r w:rsidRPr="00BC409C">
              <w:rPr>
                <w:rFonts w:ascii="Arial" w:hAnsi="Arial" w:cs="Arial"/>
                <w:sz w:val="18"/>
                <w:szCs w:val="18"/>
              </w:rPr>
              <w:t xml:space="preserve"> of maximum number of configured CSI-RS resources for TDCP across all CCs within a band combination. The maximum number of configured CSI-RS resources for TDCP across all CCs within a band combination is </w:t>
            </w:r>
            <w:r w:rsidRPr="00BC409C">
              <w:rPr>
                <w:rFonts w:ascii="Arial" w:hAnsi="Arial" w:cs="Arial"/>
                <w:i/>
                <w:iCs/>
                <w:sz w:val="18"/>
                <w:szCs w:val="18"/>
              </w:rPr>
              <w:t>N</w:t>
            </w:r>
            <w:r w:rsidRPr="00BC409C">
              <w:rPr>
                <w:rFonts w:ascii="Arial" w:hAnsi="Arial" w:cs="Arial"/>
                <w:sz w:val="18"/>
                <w:szCs w:val="18"/>
              </w:rPr>
              <w:t xml:space="preserve">*2, where </w:t>
            </w:r>
            <w:r w:rsidRPr="00BC409C">
              <w:rPr>
                <w:rFonts w:ascii="Arial" w:hAnsi="Arial" w:cs="Arial"/>
                <w:i/>
                <w:iCs/>
                <w:sz w:val="18"/>
                <w:szCs w:val="18"/>
              </w:rPr>
              <w:t>N</w:t>
            </w:r>
            <w:r w:rsidRPr="00BC409C">
              <w:rPr>
                <w:rFonts w:ascii="Arial" w:hAnsi="Arial" w:cs="Arial"/>
                <w:sz w:val="18"/>
                <w:szCs w:val="18"/>
              </w:rPr>
              <w:t xml:space="preserve"> = {1</w:t>
            </w:r>
            <w:proofErr w:type="gramStart"/>
            <w:r w:rsidRPr="00BC409C">
              <w:rPr>
                <w:rFonts w:ascii="Arial" w:hAnsi="Arial" w:cs="Arial"/>
                <w:sz w:val="18"/>
                <w:szCs w:val="18"/>
              </w:rPr>
              <w:t>..32</w:t>
            </w:r>
            <w:proofErr w:type="gramEnd"/>
            <w:r w:rsidRPr="00BC409C">
              <w:rPr>
                <w:rFonts w:ascii="Arial" w:hAnsi="Arial" w:cs="Arial"/>
                <w:sz w:val="18"/>
                <w:szCs w:val="18"/>
              </w:rPr>
              <w:t>}.</w:t>
            </w:r>
          </w:p>
          <w:p w14:paraId="7D7F28A7"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iCs/>
                <w:sz w:val="18"/>
                <w:szCs w:val="18"/>
              </w:rPr>
              <w:tab/>
            </w:r>
            <w:proofErr w:type="gramStart"/>
            <w:r w:rsidRPr="00BC409C">
              <w:rPr>
                <w:rFonts w:ascii="Arial" w:hAnsi="Arial" w:cs="Arial"/>
                <w:i/>
                <w:iCs/>
                <w:sz w:val="18"/>
                <w:szCs w:val="18"/>
              </w:rPr>
              <w:t>maxNumberSimultaneousPerCC-r18</w:t>
            </w:r>
            <w:proofErr w:type="gramEnd"/>
            <w:r w:rsidRPr="00BC409C">
              <w:rPr>
                <w:rFonts w:ascii="Arial" w:hAnsi="Arial" w:cs="Arial"/>
                <w:i/>
                <w:iCs/>
                <w:sz w:val="18"/>
                <w:szCs w:val="18"/>
              </w:rPr>
              <w:t xml:space="preserve"> </w:t>
            </w:r>
            <w:r w:rsidRPr="00BC409C">
              <w:rPr>
                <w:rFonts w:ascii="Arial" w:hAnsi="Arial" w:cs="Arial"/>
                <w:sz w:val="18"/>
                <w:szCs w:val="18"/>
              </w:rPr>
              <w:t>indicates the maximum number of simultaneously active CSI-RS resources for TDCP per CC.</w:t>
            </w:r>
          </w:p>
          <w:p w14:paraId="124787FB" w14:textId="77777777" w:rsidR="003A1E5F" w:rsidRPr="00BC409C" w:rsidRDefault="003A1E5F" w:rsidP="00423E00">
            <w:pPr>
              <w:pStyle w:val="TAN"/>
            </w:pPr>
            <w:r w:rsidRPr="00BC409C">
              <w:t xml:space="preserve">A UE supporting this feature shall indicate support of </w:t>
            </w:r>
            <w:r w:rsidRPr="00BC409C">
              <w:rPr>
                <w:i/>
                <w:iCs/>
              </w:rPr>
              <w:t>tdcp-Report-r18</w:t>
            </w:r>
            <w:r w:rsidRPr="00BC409C">
              <w:t>.</w:t>
            </w:r>
          </w:p>
          <w:p w14:paraId="5D385EA8" w14:textId="77777777" w:rsidR="003A1E5F" w:rsidRPr="00BC409C" w:rsidRDefault="003A1E5F" w:rsidP="00423E00">
            <w:pPr>
              <w:pStyle w:val="TAN"/>
            </w:pPr>
          </w:p>
          <w:p w14:paraId="56942EE4" w14:textId="77777777" w:rsidR="003A1E5F" w:rsidRPr="00BC409C" w:rsidRDefault="003A1E5F" w:rsidP="00423E00">
            <w:pPr>
              <w:pStyle w:val="TAN"/>
              <w:rPr>
                <w:b/>
                <w:i/>
              </w:rPr>
            </w:pPr>
            <w:r w:rsidRPr="00BC409C">
              <w:t>NOTE:</w:t>
            </w:r>
            <w:r w:rsidRPr="00BC409C">
              <w:rPr>
                <w:rFonts w:cs="Arial"/>
                <w:iCs/>
                <w:szCs w:val="18"/>
              </w:rPr>
              <w:tab/>
            </w:r>
            <w:r w:rsidRPr="00BC409C">
              <w:t>Counting of simultaneously active CSI-RS resources follows existing specification TS 38.214 [12].</w:t>
            </w:r>
          </w:p>
        </w:tc>
        <w:tc>
          <w:tcPr>
            <w:tcW w:w="709" w:type="dxa"/>
          </w:tcPr>
          <w:p w14:paraId="0DD7D532" w14:textId="77777777" w:rsidR="003A1E5F" w:rsidRPr="00BC409C" w:rsidRDefault="003A1E5F" w:rsidP="00423E00">
            <w:pPr>
              <w:pStyle w:val="TAL"/>
              <w:jc w:val="center"/>
              <w:rPr>
                <w:lang w:eastAsia="ko-KR"/>
              </w:rPr>
            </w:pPr>
            <w:r w:rsidRPr="00BC409C">
              <w:t>BC</w:t>
            </w:r>
          </w:p>
        </w:tc>
        <w:tc>
          <w:tcPr>
            <w:tcW w:w="567" w:type="dxa"/>
          </w:tcPr>
          <w:p w14:paraId="2C1A9603" w14:textId="77777777" w:rsidR="003A1E5F" w:rsidRPr="00BC409C" w:rsidRDefault="003A1E5F" w:rsidP="00423E00">
            <w:pPr>
              <w:pStyle w:val="TAL"/>
              <w:jc w:val="center"/>
            </w:pPr>
            <w:r w:rsidRPr="00BC409C">
              <w:rPr>
                <w:rFonts w:cs="Arial"/>
                <w:bCs/>
                <w:iCs/>
                <w:szCs w:val="18"/>
              </w:rPr>
              <w:t>No</w:t>
            </w:r>
          </w:p>
        </w:tc>
        <w:tc>
          <w:tcPr>
            <w:tcW w:w="709" w:type="dxa"/>
          </w:tcPr>
          <w:p w14:paraId="12F9C96F" w14:textId="77777777" w:rsidR="003A1E5F" w:rsidRPr="00BC409C" w:rsidRDefault="003A1E5F" w:rsidP="00423E00">
            <w:pPr>
              <w:pStyle w:val="TAL"/>
              <w:jc w:val="center"/>
              <w:rPr>
                <w:bCs/>
                <w:iCs/>
              </w:rPr>
            </w:pPr>
            <w:r w:rsidRPr="00BC409C">
              <w:rPr>
                <w:bCs/>
                <w:iCs/>
              </w:rPr>
              <w:t>N/A</w:t>
            </w:r>
          </w:p>
        </w:tc>
        <w:tc>
          <w:tcPr>
            <w:tcW w:w="728" w:type="dxa"/>
          </w:tcPr>
          <w:p w14:paraId="13B160B9" w14:textId="77777777" w:rsidR="003A1E5F" w:rsidRPr="00BC409C" w:rsidRDefault="003A1E5F" w:rsidP="00423E00">
            <w:pPr>
              <w:pStyle w:val="TAL"/>
              <w:jc w:val="center"/>
              <w:rPr>
                <w:bCs/>
                <w:iCs/>
              </w:rPr>
            </w:pPr>
            <w:r w:rsidRPr="00BC409C">
              <w:rPr>
                <w:rFonts w:cs="Arial"/>
                <w:bCs/>
                <w:iCs/>
                <w:szCs w:val="18"/>
              </w:rPr>
              <w:t>N/A</w:t>
            </w:r>
          </w:p>
        </w:tc>
      </w:tr>
      <w:tr w:rsidR="003A1E5F" w:rsidRPr="00BC409C" w14:paraId="6517320B" w14:textId="77777777" w:rsidTr="00423E00">
        <w:trPr>
          <w:cantSplit/>
          <w:tblHeader/>
        </w:trPr>
        <w:tc>
          <w:tcPr>
            <w:tcW w:w="6917" w:type="dxa"/>
          </w:tcPr>
          <w:p w14:paraId="03CBDE32" w14:textId="77777777" w:rsidR="003A1E5F" w:rsidRPr="00BC409C" w:rsidRDefault="003A1E5F" w:rsidP="00423E00">
            <w:pPr>
              <w:pStyle w:val="TAL"/>
              <w:rPr>
                <w:b/>
                <w:bCs/>
                <w:i/>
                <w:iCs/>
              </w:rPr>
            </w:pPr>
            <w:r w:rsidRPr="00BC409C">
              <w:rPr>
                <w:b/>
                <w:bCs/>
                <w:i/>
                <w:iCs/>
              </w:rPr>
              <w:lastRenderedPageBreak/>
              <w:t>timelineRelax-CJT-CSI-CA-r18</w:t>
            </w:r>
          </w:p>
          <w:p w14:paraId="3F17E99F" w14:textId="77777777" w:rsidR="003A1E5F" w:rsidRPr="00BC409C" w:rsidRDefault="003A1E5F" w:rsidP="00423E00">
            <w:pPr>
              <w:pStyle w:val="TAL"/>
              <w:rPr>
                <w:rFonts w:eastAsia="等线" w:cs="Arial"/>
                <w:szCs w:val="18"/>
              </w:rPr>
            </w:pPr>
            <w:r w:rsidRPr="00BC409C">
              <w:t xml:space="preserve">Indicates whether the UE supports </w:t>
            </w:r>
            <w:r w:rsidRPr="00BC409C">
              <w:rPr>
                <w:rFonts w:cs="Arial"/>
                <w:szCs w:val="18"/>
                <w:lang w:eastAsia="zh-CN"/>
              </w:rPr>
              <w:t>timeline relaxation parameter</w:t>
            </w:r>
            <w:r w:rsidRPr="00BC409C">
              <w:rPr>
                <w:rFonts w:eastAsia="等线" w:cs="Arial"/>
                <w:szCs w:val="18"/>
              </w:rPr>
              <w:t xml:space="preserve"> for regular eType-II-CJT CSI, or for port selection FeType-II-CJT CSI. Value </w:t>
            </w:r>
            <w:r w:rsidRPr="00BC409C">
              <w:rPr>
                <w:rFonts w:eastAsia="等线" w:cs="Arial"/>
                <w:i/>
                <w:iCs/>
                <w:szCs w:val="18"/>
              </w:rPr>
              <w:t>n0</w:t>
            </w:r>
            <w:r w:rsidRPr="00BC409C">
              <w:rPr>
                <w:rFonts w:eastAsia="等线" w:cs="Arial"/>
                <w:szCs w:val="18"/>
              </w:rPr>
              <w:t xml:space="preserve"> indicates 0, value </w:t>
            </w:r>
            <w:r w:rsidRPr="00BC409C">
              <w:rPr>
                <w:rFonts w:eastAsia="等线" w:cs="Arial"/>
                <w:i/>
                <w:iCs/>
                <w:szCs w:val="18"/>
              </w:rPr>
              <w:t>n2</w:t>
            </w:r>
            <w:r w:rsidRPr="00BC409C">
              <w:rPr>
                <w:rFonts w:eastAsia="等线" w:cs="Arial"/>
                <w:szCs w:val="18"/>
              </w:rPr>
              <w:t xml:space="preserve"> indicates Z2.</w:t>
            </w:r>
          </w:p>
          <w:p w14:paraId="136A6137" w14:textId="77777777" w:rsidR="003A1E5F" w:rsidRPr="00BC409C" w:rsidRDefault="003A1E5F" w:rsidP="00423E00">
            <w:pPr>
              <w:pStyle w:val="TAL"/>
              <w:rPr>
                <w:rFonts w:eastAsia="等线"/>
                <w:lang w:eastAsia="zh-CN"/>
              </w:rPr>
            </w:pPr>
            <w:r w:rsidRPr="00BC409C">
              <w:rPr>
                <w:rFonts w:eastAsia="等线" w:cs="Arial"/>
                <w:szCs w:val="18"/>
              </w:rPr>
              <w:t xml:space="preserve">A UE supporting this feature shall also indicate support of </w:t>
            </w:r>
            <w:r w:rsidRPr="00BC409C">
              <w:rPr>
                <w:rFonts w:eastAsia="等线"/>
                <w:i/>
                <w:iCs/>
                <w:lang w:eastAsia="zh-CN"/>
              </w:rPr>
              <w:t>eType2CJT-r18</w:t>
            </w:r>
            <w:r w:rsidRPr="00BC409C">
              <w:rPr>
                <w:rFonts w:eastAsia="等线"/>
                <w:lang w:eastAsia="zh-CN"/>
              </w:rPr>
              <w:t xml:space="preserve"> or </w:t>
            </w:r>
            <w:r w:rsidRPr="00BC409C">
              <w:rPr>
                <w:rFonts w:eastAsia="等线"/>
                <w:i/>
                <w:iCs/>
                <w:lang w:eastAsia="zh-CN"/>
              </w:rPr>
              <w:t>feType2CJT-r18</w:t>
            </w:r>
            <w:r w:rsidRPr="00BC409C">
              <w:rPr>
                <w:rFonts w:eastAsia="等线"/>
                <w:lang w:eastAsia="zh-CN"/>
              </w:rPr>
              <w:t>.</w:t>
            </w:r>
          </w:p>
          <w:p w14:paraId="73203665" w14:textId="77777777" w:rsidR="003A1E5F" w:rsidRPr="00BC409C" w:rsidRDefault="003A1E5F" w:rsidP="00423E00">
            <w:pPr>
              <w:pStyle w:val="TAL"/>
              <w:rPr>
                <w:rFonts w:eastAsia="等线"/>
                <w:lang w:eastAsia="zh-CN"/>
              </w:rPr>
            </w:pPr>
          </w:p>
          <w:p w14:paraId="35D3C278" w14:textId="77777777" w:rsidR="003A1E5F" w:rsidRPr="00BC409C" w:rsidRDefault="003A1E5F" w:rsidP="00423E00">
            <w:pPr>
              <w:pStyle w:val="TAN"/>
              <w:rPr>
                <w:b/>
                <w:i/>
              </w:rPr>
            </w:pPr>
            <w:r w:rsidRPr="00BC409C">
              <w:t>NOTE:</w:t>
            </w:r>
            <w:r w:rsidRPr="00BC409C">
              <w:tab/>
              <w:t xml:space="preserve">A UE that supports </w:t>
            </w:r>
            <w:r w:rsidRPr="00BC409C">
              <w:rPr>
                <w:rFonts w:eastAsia="等线"/>
                <w:i/>
                <w:iCs/>
                <w:lang w:eastAsia="zh-CN"/>
              </w:rPr>
              <w:t>eType2CJT-r18</w:t>
            </w:r>
            <w:r w:rsidRPr="00BC409C">
              <w:rPr>
                <w:rFonts w:eastAsia="等线"/>
                <w:lang w:eastAsia="zh-CN"/>
              </w:rPr>
              <w:t xml:space="preserve"> or </w:t>
            </w:r>
            <w:r w:rsidRPr="00BC409C">
              <w:rPr>
                <w:rFonts w:eastAsia="等线"/>
                <w:i/>
                <w:iCs/>
                <w:lang w:eastAsia="zh-CN"/>
              </w:rPr>
              <w:t xml:space="preserve">feType2CJT-r18 </w:t>
            </w:r>
            <w:r w:rsidRPr="00BC409C">
              <w:t>must signal this feature.</w:t>
            </w:r>
          </w:p>
        </w:tc>
        <w:tc>
          <w:tcPr>
            <w:tcW w:w="709" w:type="dxa"/>
          </w:tcPr>
          <w:p w14:paraId="17D84026" w14:textId="77777777" w:rsidR="003A1E5F" w:rsidRPr="00BC409C" w:rsidRDefault="003A1E5F" w:rsidP="00423E00">
            <w:pPr>
              <w:pStyle w:val="TAL"/>
              <w:jc w:val="center"/>
              <w:rPr>
                <w:lang w:eastAsia="ko-KR"/>
              </w:rPr>
            </w:pPr>
            <w:r w:rsidRPr="00BC409C">
              <w:t>BC</w:t>
            </w:r>
          </w:p>
        </w:tc>
        <w:tc>
          <w:tcPr>
            <w:tcW w:w="567" w:type="dxa"/>
          </w:tcPr>
          <w:p w14:paraId="5E21C161" w14:textId="77777777" w:rsidR="003A1E5F" w:rsidRPr="00BC409C" w:rsidRDefault="003A1E5F" w:rsidP="00423E00">
            <w:pPr>
              <w:pStyle w:val="TAL"/>
              <w:jc w:val="center"/>
            </w:pPr>
            <w:r w:rsidRPr="00BC409C">
              <w:rPr>
                <w:rFonts w:cs="Arial"/>
                <w:bCs/>
                <w:iCs/>
                <w:szCs w:val="18"/>
              </w:rPr>
              <w:t>CY</w:t>
            </w:r>
          </w:p>
        </w:tc>
        <w:tc>
          <w:tcPr>
            <w:tcW w:w="709" w:type="dxa"/>
          </w:tcPr>
          <w:p w14:paraId="50047C55" w14:textId="77777777" w:rsidR="003A1E5F" w:rsidRPr="00BC409C" w:rsidRDefault="003A1E5F" w:rsidP="00423E00">
            <w:pPr>
              <w:pStyle w:val="TAL"/>
              <w:jc w:val="center"/>
              <w:rPr>
                <w:bCs/>
                <w:iCs/>
              </w:rPr>
            </w:pPr>
            <w:r w:rsidRPr="00BC409C">
              <w:rPr>
                <w:bCs/>
                <w:iCs/>
              </w:rPr>
              <w:t>N/A</w:t>
            </w:r>
          </w:p>
        </w:tc>
        <w:tc>
          <w:tcPr>
            <w:tcW w:w="728" w:type="dxa"/>
          </w:tcPr>
          <w:p w14:paraId="57229767" w14:textId="77777777" w:rsidR="003A1E5F" w:rsidRPr="00BC409C" w:rsidRDefault="003A1E5F" w:rsidP="00423E00">
            <w:pPr>
              <w:pStyle w:val="TAL"/>
              <w:jc w:val="center"/>
              <w:rPr>
                <w:bCs/>
                <w:iCs/>
              </w:rPr>
            </w:pPr>
            <w:r w:rsidRPr="00BC409C">
              <w:rPr>
                <w:rFonts w:cs="Arial"/>
                <w:bCs/>
                <w:iCs/>
                <w:szCs w:val="18"/>
              </w:rPr>
              <w:t>N/A</w:t>
            </w:r>
          </w:p>
        </w:tc>
      </w:tr>
      <w:tr w:rsidR="003A1E5F" w:rsidRPr="00BC409C" w14:paraId="1A6DD004" w14:textId="77777777" w:rsidTr="00423E00">
        <w:trPr>
          <w:cantSplit/>
          <w:tblHeader/>
        </w:trPr>
        <w:tc>
          <w:tcPr>
            <w:tcW w:w="6917" w:type="dxa"/>
          </w:tcPr>
          <w:p w14:paraId="45E7B1DA" w14:textId="77777777" w:rsidR="003A1E5F" w:rsidRPr="00BC409C" w:rsidRDefault="003A1E5F" w:rsidP="00423E00">
            <w:pPr>
              <w:pStyle w:val="TAL"/>
              <w:rPr>
                <w:b/>
                <w:i/>
              </w:rPr>
            </w:pPr>
            <w:r w:rsidRPr="00BC409C">
              <w:rPr>
                <w:b/>
                <w:i/>
              </w:rPr>
              <w:t>twoPUCCH-Grp-ConfigurationsList-r16</w:t>
            </w:r>
          </w:p>
          <w:p w14:paraId="649EDA93" w14:textId="77777777" w:rsidR="003A1E5F" w:rsidRPr="00BC409C" w:rsidRDefault="003A1E5F" w:rsidP="00423E00">
            <w:pPr>
              <w:pStyle w:val="TAL"/>
            </w:pPr>
            <w:r w:rsidRPr="00BC409C">
              <w:rPr>
                <w:bCs/>
                <w:iCs/>
              </w:rPr>
              <w:t xml:space="preserve">Indicates one or multiple of supported configuration(s) of {primary PUCCH group config, secondary PUCCH group config} for the band combination where for each of the supported configuration the carrier type(s) (FR1-NonSharedTDD, FR1-SharedTDD, FR1-NonSharedFDD, FR2) that can be mapped to a PUCCH group and also the carrier types that can be configured with PUCCH transmission for primary PUCCH group and secondary PUCCH group for NR-CA band combination with 3 or more bands. </w:t>
            </w:r>
            <w:r w:rsidRPr="00BC409C">
              <w:t>The capability signalling of each primary or secondary PUCCH group configuration comprises of the following parameters:</w:t>
            </w:r>
          </w:p>
          <w:p w14:paraId="3D342633" w14:textId="77777777" w:rsidR="003A1E5F" w:rsidRPr="00BC409C" w:rsidRDefault="003A1E5F" w:rsidP="00423E00">
            <w:pPr>
              <w:pStyle w:val="B1"/>
              <w:spacing w:after="0"/>
              <w:rPr>
                <w:rFonts w:ascii="Arial" w:hAnsi="Arial" w:cs="Arial"/>
                <w:sz w:val="18"/>
                <w:szCs w:val="18"/>
              </w:rPr>
            </w:pPr>
            <w:r w:rsidRPr="00BC409C">
              <w:rPr>
                <w:rFonts w:ascii="Arial" w:hAnsi="Arial" w:cs="Arial"/>
                <w:iCs/>
                <w:sz w:val="18"/>
                <w:szCs w:val="18"/>
              </w:rPr>
              <w:t>-</w:t>
            </w:r>
            <w:r w:rsidRPr="00BC409C">
              <w:rPr>
                <w:rFonts w:ascii="Arial" w:hAnsi="Arial" w:cs="Arial"/>
                <w:iCs/>
                <w:sz w:val="18"/>
                <w:szCs w:val="18"/>
              </w:rPr>
              <w:tab/>
            </w:r>
            <w:proofErr w:type="gramStart"/>
            <w:r w:rsidRPr="00BC409C">
              <w:rPr>
                <w:rFonts w:ascii="Arial" w:hAnsi="Arial" w:cs="Arial"/>
                <w:i/>
                <w:sz w:val="18"/>
                <w:szCs w:val="18"/>
              </w:rPr>
              <w:t>pucch-GroupMapping-r16</w:t>
            </w:r>
            <w:proofErr w:type="gramEnd"/>
            <w:r w:rsidRPr="00BC409C">
              <w:rPr>
                <w:rFonts w:ascii="Arial" w:hAnsi="Arial" w:cs="Arial"/>
                <w:sz w:val="18"/>
                <w:szCs w:val="18"/>
              </w:rPr>
              <w:t xml:space="preserve"> indicates the PUCCH group(s) that a carrier type can be mapped to.</w:t>
            </w:r>
          </w:p>
          <w:p w14:paraId="14AA427B"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pucch-TX-r16 indicates the PUCCH group(s) that a carrier type can be configured for PUCCH transmission</w:t>
            </w:r>
          </w:p>
          <w:p w14:paraId="62C514E4" w14:textId="77777777" w:rsidR="003A1E5F" w:rsidRPr="00BC409C" w:rsidRDefault="003A1E5F" w:rsidP="00423E00">
            <w:pPr>
              <w:pStyle w:val="TAL"/>
              <w:rPr>
                <w:i/>
                <w:iCs/>
              </w:rPr>
            </w:pPr>
          </w:p>
          <w:p w14:paraId="3DBF4F1D" w14:textId="77777777" w:rsidR="003A1E5F" w:rsidRPr="00BC409C" w:rsidRDefault="003A1E5F" w:rsidP="00423E00">
            <w:pPr>
              <w:pStyle w:val="TAN"/>
            </w:pPr>
            <w:r w:rsidRPr="00BC409C">
              <w:t>NOTE 1:</w:t>
            </w:r>
            <w:r w:rsidRPr="00BC409C">
              <w:rPr>
                <w:rFonts w:cs="Arial"/>
                <w:szCs w:val="18"/>
              </w:rPr>
              <w:tab/>
            </w:r>
            <w:r w:rsidRPr="00BC409C">
              <w:t>For a band combination with SUL, the SUL band is counted as one of the bands.</w:t>
            </w:r>
          </w:p>
          <w:p w14:paraId="6F4ACEAB" w14:textId="77777777" w:rsidR="003A1E5F" w:rsidRPr="00BC409C" w:rsidRDefault="003A1E5F" w:rsidP="00423E00">
            <w:pPr>
              <w:pStyle w:val="TAN"/>
            </w:pPr>
            <w:r w:rsidRPr="00BC409C">
              <w:t>NOTE 2:</w:t>
            </w:r>
            <w:r w:rsidRPr="00BC409C">
              <w:rPr>
                <w:rFonts w:cs="Arial"/>
                <w:szCs w:val="18"/>
              </w:rPr>
              <w:tab/>
            </w:r>
            <w:r w:rsidRPr="00BC409C">
              <w:t>For a band combination with SDL, the SDL band is counted as one of the bands. SDL is indicated as '</w:t>
            </w:r>
            <w:r w:rsidRPr="00BC409C">
              <w:rPr>
                <w:bCs/>
                <w:iCs/>
              </w:rPr>
              <w:t>FR1-NonSharedFDD</w:t>
            </w:r>
            <w:r w:rsidRPr="00BC409C">
              <w:t>' carrier type. Per UE capabilities that are TDD only are not applicable to SDL.</w:t>
            </w:r>
          </w:p>
          <w:p w14:paraId="23E76CBC" w14:textId="77777777" w:rsidR="003A1E5F" w:rsidRPr="00BC409C" w:rsidRDefault="003A1E5F" w:rsidP="00423E00">
            <w:pPr>
              <w:pStyle w:val="TAN"/>
            </w:pPr>
            <w:r w:rsidRPr="00BC409C">
              <w:t>NOTE 3:</w:t>
            </w:r>
            <w:r w:rsidRPr="00BC409C">
              <w:rPr>
                <w:rFonts w:cs="Arial"/>
                <w:szCs w:val="18"/>
              </w:rPr>
              <w:tab/>
            </w:r>
            <w:r w:rsidRPr="00BC409C">
              <w:t>When the carrier type of NUL is indicated for PUCCH transmission location, the SUL in the same cell as in the NUL can also be configured for PUCCH transmission.</w:t>
            </w:r>
          </w:p>
          <w:p w14:paraId="00433075" w14:textId="77777777" w:rsidR="003A1E5F" w:rsidRPr="00BC409C" w:rsidRDefault="003A1E5F" w:rsidP="00423E00">
            <w:pPr>
              <w:pStyle w:val="TAN"/>
            </w:pPr>
            <w:r w:rsidRPr="00BC409C">
              <w:t>NOTE 4:</w:t>
            </w:r>
            <w:r w:rsidRPr="00BC409C">
              <w:rPr>
                <w:rFonts w:cs="Arial"/>
                <w:szCs w:val="18"/>
              </w:rPr>
              <w:tab/>
            </w:r>
            <w:r w:rsidRPr="00BC409C">
              <w:t>When the carrier type of NUL is indicated for one PUCCH group config, the SUL in the same cell as in the NUL can also be configured for the PUCCH group.</w:t>
            </w:r>
          </w:p>
          <w:p w14:paraId="2CA6A8E9" w14:textId="77777777" w:rsidR="003A1E5F" w:rsidRPr="00BC409C" w:rsidRDefault="003A1E5F" w:rsidP="00423E00">
            <w:pPr>
              <w:pStyle w:val="TAN"/>
            </w:pPr>
            <w:r w:rsidRPr="00BC409C">
              <w:t>NOTE 5:</w:t>
            </w:r>
            <w:r w:rsidRPr="00BC409C">
              <w:rPr>
                <w:rFonts w:cs="Arial"/>
                <w:szCs w:val="18"/>
              </w:rPr>
              <w:tab/>
            </w:r>
            <w:r w:rsidRPr="00BC409C">
              <w:t xml:space="preserve">If UE indicating this field does not support </w:t>
            </w:r>
            <w:r w:rsidRPr="00BC409C">
              <w:rPr>
                <w:i/>
                <w:iCs/>
              </w:rPr>
              <w:t>diffNumerologyAcrossPUCCH-Group-CarrierTypes-r16</w:t>
            </w:r>
            <w:r w:rsidRPr="00BC409C">
              <w:t>, the UE can only be configured with the same SCS across NR PUCCH groups.</w:t>
            </w:r>
          </w:p>
        </w:tc>
        <w:tc>
          <w:tcPr>
            <w:tcW w:w="709" w:type="dxa"/>
          </w:tcPr>
          <w:p w14:paraId="10AAB32A" w14:textId="77777777" w:rsidR="003A1E5F" w:rsidRPr="00BC409C" w:rsidRDefault="003A1E5F" w:rsidP="00423E00">
            <w:pPr>
              <w:pStyle w:val="TAL"/>
              <w:jc w:val="center"/>
              <w:rPr>
                <w:lang w:eastAsia="ko-KR"/>
              </w:rPr>
            </w:pPr>
            <w:r w:rsidRPr="00BC409C">
              <w:t>BC</w:t>
            </w:r>
          </w:p>
        </w:tc>
        <w:tc>
          <w:tcPr>
            <w:tcW w:w="567" w:type="dxa"/>
          </w:tcPr>
          <w:p w14:paraId="7FA7FCD0" w14:textId="77777777" w:rsidR="003A1E5F" w:rsidRPr="00BC409C" w:rsidRDefault="003A1E5F" w:rsidP="00423E00">
            <w:pPr>
              <w:pStyle w:val="TAL"/>
              <w:jc w:val="center"/>
            </w:pPr>
            <w:r w:rsidRPr="00BC409C">
              <w:t>No</w:t>
            </w:r>
          </w:p>
        </w:tc>
        <w:tc>
          <w:tcPr>
            <w:tcW w:w="709" w:type="dxa"/>
          </w:tcPr>
          <w:p w14:paraId="6A9ABE5B" w14:textId="77777777" w:rsidR="003A1E5F" w:rsidRPr="00BC409C" w:rsidRDefault="003A1E5F" w:rsidP="00423E00">
            <w:pPr>
              <w:pStyle w:val="TAL"/>
              <w:jc w:val="center"/>
              <w:rPr>
                <w:bCs/>
                <w:iCs/>
              </w:rPr>
            </w:pPr>
            <w:r w:rsidRPr="00BC409C">
              <w:rPr>
                <w:bCs/>
                <w:iCs/>
              </w:rPr>
              <w:t>N/A</w:t>
            </w:r>
          </w:p>
        </w:tc>
        <w:tc>
          <w:tcPr>
            <w:tcW w:w="728" w:type="dxa"/>
          </w:tcPr>
          <w:p w14:paraId="4D85A092" w14:textId="77777777" w:rsidR="003A1E5F" w:rsidRPr="00BC409C" w:rsidRDefault="003A1E5F" w:rsidP="00423E00">
            <w:pPr>
              <w:pStyle w:val="TAL"/>
              <w:jc w:val="center"/>
              <w:rPr>
                <w:bCs/>
                <w:iCs/>
              </w:rPr>
            </w:pPr>
            <w:r w:rsidRPr="00BC409C">
              <w:rPr>
                <w:bCs/>
                <w:iCs/>
              </w:rPr>
              <w:t>N/A</w:t>
            </w:r>
          </w:p>
        </w:tc>
      </w:tr>
      <w:tr w:rsidR="003A1E5F" w:rsidRPr="00BC409C" w14:paraId="361917BD" w14:textId="77777777" w:rsidTr="00423E00">
        <w:trPr>
          <w:cantSplit/>
          <w:tblHeader/>
        </w:trPr>
        <w:tc>
          <w:tcPr>
            <w:tcW w:w="6917" w:type="dxa"/>
          </w:tcPr>
          <w:p w14:paraId="01D1EE2B" w14:textId="77777777" w:rsidR="003A1E5F" w:rsidRPr="00BC409C" w:rsidRDefault="003A1E5F" w:rsidP="00423E00">
            <w:pPr>
              <w:pStyle w:val="TAL"/>
              <w:rPr>
                <w:b/>
                <w:i/>
              </w:rPr>
            </w:pPr>
            <w:r w:rsidRPr="00BC409C">
              <w:rPr>
                <w:b/>
                <w:i/>
              </w:rPr>
              <w:t>type3EnhHARQ-CB-DCI-1-3-r18</w:t>
            </w:r>
          </w:p>
          <w:p w14:paraId="6DAA8A63" w14:textId="77777777" w:rsidR="003A1E5F" w:rsidRPr="00BC409C" w:rsidRDefault="003A1E5F" w:rsidP="00423E00">
            <w:pPr>
              <w:pStyle w:val="TAL"/>
              <w:rPr>
                <w:bCs/>
                <w:iCs/>
              </w:rPr>
            </w:pPr>
            <w:r w:rsidRPr="00BC409C">
              <w:rPr>
                <w:bCs/>
                <w:iCs/>
              </w:rPr>
              <w:t xml:space="preserve">Indicates whether the UE supports feedback of enhanced type 3 HARQ-ACK codebook, triggered by a DCI 1_3, feedback of a dynamically selected enhanced type 3 HARQ-ACK codebook based on triggering information in DCI 1_3 and transmission of enhanced type 3 HARQ-ACK codebook using the first or second PUCCH configuration based on PHY priority indication in the triggering DCI (for a UE supporting two HARQ-ACK codebooks / PUCCH config in </w:t>
            </w:r>
            <w:r w:rsidRPr="00BC409C">
              <w:rPr>
                <w:bCs/>
                <w:i/>
              </w:rPr>
              <w:t>simultaneous-2-1-HARQ-ACK-CB-r18</w:t>
            </w:r>
            <w:r w:rsidRPr="00BC409C">
              <w:rPr>
                <w:bCs/>
                <w:iCs/>
              </w:rPr>
              <w:t>).</w:t>
            </w:r>
          </w:p>
          <w:p w14:paraId="428BDC99" w14:textId="77777777" w:rsidR="003A1E5F" w:rsidRPr="00BC409C" w:rsidRDefault="003A1E5F" w:rsidP="00423E00">
            <w:pPr>
              <w:pStyle w:val="TAL"/>
              <w:rPr>
                <w:bCs/>
                <w:iCs/>
              </w:rPr>
            </w:pPr>
          </w:p>
          <w:p w14:paraId="0A9AA1E4" w14:textId="77777777" w:rsidR="003A1E5F" w:rsidRPr="00BC409C" w:rsidRDefault="003A1E5F" w:rsidP="00423E00">
            <w:pPr>
              <w:pStyle w:val="TAL"/>
              <w:rPr>
                <w:bCs/>
                <w:iCs/>
              </w:rPr>
            </w:pPr>
            <w:r w:rsidRPr="00BC409C">
              <w:rPr>
                <w:bCs/>
                <w:iCs/>
              </w:rPr>
              <w:t>This capability signalling comprises the following parameters:</w:t>
            </w:r>
          </w:p>
          <w:p w14:paraId="6941662B" w14:textId="77777777" w:rsidR="003A1E5F" w:rsidRPr="00BC409C" w:rsidRDefault="003A1E5F" w:rsidP="00423E00">
            <w:pPr>
              <w:pStyle w:val="B1"/>
              <w:spacing w:after="0"/>
              <w:rPr>
                <w:rFonts w:ascii="Arial" w:hAnsi="Arial" w:cs="Arial"/>
                <w:sz w:val="18"/>
                <w:szCs w:val="18"/>
              </w:rPr>
            </w:pPr>
            <w:r w:rsidRPr="00BC409C">
              <w:rPr>
                <w:rFonts w:ascii="Arial" w:hAnsi="Arial" w:cs="Arial"/>
                <w:iCs/>
                <w:sz w:val="18"/>
                <w:szCs w:val="18"/>
              </w:rPr>
              <w:t>-</w:t>
            </w:r>
            <w:r w:rsidRPr="00BC409C">
              <w:rPr>
                <w:rFonts w:ascii="Arial" w:hAnsi="Arial" w:cs="Arial"/>
                <w:iCs/>
                <w:sz w:val="18"/>
                <w:szCs w:val="18"/>
              </w:rPr>
              <w:tab/>
            </w:r>
            <w:proofErr w:type="gramStart"/>
            <w:r w:rsidRPr="00BC409C">
              <w:rPr>
                <w:rFonts w:ascii="Arial" w:hAnsi="Arial" w:cs="Arial"/>
                <w:i/>
                <w:sz w:val="18"/>
                <w:szCs w:val="18"/>
              </w:rPr>
              <w:t>numberOfCodebook-r18</w:t>
            </w:r>
            <w:proofErr w:type="gramEnd"/>
            <w:r w:rsidRPr="00BC409C">
              <w:rPr>
                <w:rFonts w:ascii="Arial" w:hAnsi="Arial" w:cs="Arial"/>
                <w:i/>
                <w:sz w:val="18"/>
                <w:szCs w:val="18"/>
              </w:rPr>
              <w:t xml:space="preserve"> </w:t>
            </w:r>
            <w:r w:rsidRPr="00BC409C">
              <w:rPr>
                <w:rFonts w:ascii="Arial" w:hAnsi="Arial" w:cs="Arial"/>
                <w:sz w:val="18"/>
                <w:szCs w:val="18"/>
              </w:rPr>
              <w:t>indicates the number of enhanced type 3 HARQ-ACK codebooks.</w:t>
            </w:r>
          </w:p>
          <w:p w14:paraId="0CF95E42"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i/>
                <w:iCs/>
                <w:sz w:val="18"/>
                <w:szCs w:val="18"/>
              </w:rPr>
              <w:t>maxNumberPUCCH-Trans-r18</w:t>
            </w:r>
            <w:proofErr w:type="gramEnd"/>
            <w:r w:rsidRPr="00BC409C">
              <w:rPr>
                <w:rFonts w:ascii="Arial" w:hAnsi="Arial" w:cs="Arial"/>
                <w:sz w:val="18"/>
                <w:szCs w:val="18"/>
              </w:rPr>
              <w:t xml:space="preserve"> indicates the maximum number of actual PUCCH transmissions for type 3 or enhanced type 3 HARQ-ACK codebook feedback within a slot.</w:t>
            </w:r>
          </w:p>
          <w:p w14:paraId="55A1CD43" w14:textId="77777777" w:rsidR="003A1E5F" w:rsidRPr="00BC409C" w:rsidRDefault="003A1E5F" w:rsidP="00423E00">
            <w:pPr>
              <w:pStyle w:val="TAL"/>
              <w:rPr>
                <w:bCs/>
                <w:iCs/>
              </w:rPr>
            </w:pPr>
          </w:p>
          <w:p w14:paraId="3B4C6186" w14:textId="77777777" w:rsidR="003A1E5F" w:rsidRPr="00BC409C" w:rsidRDefault="003A1E5F" w:rsidP="00423E00">
            <w:pPr>
              <w:pStyle w:val="TAL"/>
              <w:rPr>
                <w:bCs/>
                <w:iCs/>
              </w:rPr>
            </w:pPr>
            <w:r w:rsidRPr="00BC409C">
              <w:rPr>
                <w:bCs/>
                <w:iCs/>
              </w:rPr>
              <w:t xml:space="preserve">The UE only supports feedback of a dynamically selected enhanced type 3 HARQ-ACK codebook based on triggering information in DCI 1_3 if the UE for </w:t>
            </w:r>
            <w:r w:rsidRPr="00BC409C">
              <w:rPr>
                <w:rFonts w:cs="Arial"/>
                <w:i/>
                <w:szCs w:val="18"/>
              </w:rPr>
              <w:t xml:space="preserve">numberOfCodebook-r18 </w:t>
            </w:r>
            <w:r w:rsidRPr="00BC409C">
              <w:rPr>
                <w:bCs/>
                <w:iCs/>
              </w:rPr>
              <w:t xml:space="preserve">supports more than one enhanced type </w:t>
            </w:r>
            <w:proofErr w:type="gramStart"/>
            <w:r w:rsidRPr="00BC409C">
              <w:rPr>
                <w:bCs/>
                <w:iCs/>
              </w:rPr>
              <w:t>3 HARQ-ACK codebook</w:t>
            </w:r>
            <w:proofErr w:type="gramEnd"/>
            <w:r w:rsidRPr="00BC409C">
              <w:rPr>
                <w:bCs/>
                <w:iCs/>
              </w:rPr>
              <w:t xml:space="preserve"> to be configured.</w:t>
            </w:r>
          </w:p>
          <w:p w14:paraId="7C4637E1" w14:textId="77777777" w:rsidR="003A1E5F" w:rsidRPr="00BC409C" w:rsidRDefault="003A1E5F" w:rsidP="00423E00">
            <w:pPr>
              <w:pStyle w:val="TAL"/>
              <w:rPr>
                <w:bCs/>
                <w:iCs/>
              </w:rPr>
            </w:pPr>
          </w:p>
          <w:p w14:paraId="2CDAA9A7" w14:textId="77777777" w:rsidR="003A1E5F" w:rsidRPr="00BC409C" w:rsidRDefault="003A1E5F" w:rsidP="00423E00">
            <w:pPr>
              <w:pStyle w:val="TAL"/>
              <w:rPr>
                <w:rFonts w:cs="Arial"/>
                <w:i/>
                <w:iCs/>
                <w:szCs w:val="18"/>
              </w:rPr>
            </w:pPr>
            <w:r w:rsidRPr="00BC409C">
              <w:rPr>
                <w:lang w:eastAsia="x-none"/>
              </w:rPr>
              <w:t xml:space="preserve">If the UE also reports </w:t>
            </w:r>
            <w:r w:rsidRPr="00BC409C">
              <w:rPr>
                <w:i/>
                <w:iCs/>
              </w:rPr>
              <w:t>enhancedType3-HARQ-CodebookFeedback-r17</w:t>
            </w:r>
            <w:r w:rsidRPr="00BC409C">
              <w:t xml:space="preserve">, the same value is reported for </w:t>
            </w:r>
            <w:r w:rsidRPr="00BC409C">
              <w:rPr>
                <w:rFonts w:cs="Arial"/>
                <w:i/>
                <w:szCs w:val="18"/>
              </w:rPr>
              <w:t>numberOfCodebook-r18</w:t>
            </w:r>
            <w:r w:rsidRPr="00BC409C">
              <w:rPr>
                <w:rFonts w:cs="Arial"/>
                <w:iCs/>
                <w:szCs w:val="18"/>
              </w:rPr>
              <w:t xml:space="preserve"> and </w:t>
            </w:r>
            <w:r w:rsidRPr="00BC409C">
              <w:rPr>
                <w:rFonts w:cs="Arial"/>
                <w:i/>
                <w:iCs/>
                <w:szCs w:val="18"/>
              </w:rPr>
              <w:t>maxNumberPUCCH-Trans-r18.</w:t>
            </w:r>
          </w:p>
          <w:p w14:paraId="5BAB2955" w14:textId="77777777" w:rsidR="003A1E5F" w:rsidRPr="00BC409C" w:rsidRDefault="003A1E5F" w:rsidP="00423E00">
            <w:pPr>
              <w:pStyle w:val="TAL"/>
              <w:rPr>
                <w:rFonts w:cs="Arial"/>
                <w:i/>
                <w:iCs/>
                <w:szCs w:val="18"/>
              </w:rPr>
            </w:pPr>
          </w:p>
          <w:p w14:paraId="505D8E86" w14:textId="77777777" w:rsidR="003A1E5F" w:rsidRPr="00BC409C" w:rsidRDefault="003A1E5F" w:rsidP="00423E00">
            <w:pPr>
              <w:pStyle w:val="TAL"/>
              <w:rPr>
                <w:b/>
                <w:i/>
              </w:rPr>
            </w:pPr>
            <w:r w:rsidRPr="00BC409C">
              <w:rPr>
                <w:rFonts w:cs="Arial"/>
                <w:szCs w:val="18"/>
              </w:rPr>
              <w:t xml:space="preserve">A UE supporting this feature shall also indicate support of at least one of </w:t>
            </w:r>
            <w:r w:rsidRPr="00BC409C">
              <w:rPr>
                <w:i/>
                <w:iCs/>
              </w:rPr>
              <w:t>multiCell-PDSCH-DCI-1-3-SameSCS-r18</w:t>
            </w:r>
            <w:r w:rsidRPr="00BC409C">
              <w:t xml:space="preserve"> and</w:t>
            </w:r>
            <w:r w:rsidRPr="00BC409C">
              <w:rPr>
                <w:i/>
                <w:iCs/>
              </w:rPr>
              <w:t xml:space="preserve"> </w:t>
            </w:r>
            <w:r w:rsidRPr="00BC409C" w:rsidDel="00855366">
              <w:rPr>
                <w:i/>
                <w:iCs/>
              </w:rPr>
              <w:t>multiCell-PDSCH-DCI-1-3-DiffSCS-r18</w:t>
            </w:r>
            <w:r w:rsidRPr="00BC409C">
              <w:t>.</w:t>
            </w:r>
          </w:p>
        </w:tc>
        <w:tc>
          <w:tcPr>
            <w:tcW w:w="709" w:type="dxa"/>
          </w:tcPr>
          <w:p w14:paraId="3031930E" w14:textId="77777777" w:rsidR="003A1E5F" w:rsidRPr="00BC409C" w:rsidRDefault="003A1E5F" w:rsidP="00423E00">
            <w:pPr>
              <w:pStyle w:val="TAL"/>
              <w:jc w:val="center"/>
            </w:pPr>
            <w:r w:rsidRPr="00BC409C">
              <w:t>BC</w:t>
            </w:r>
          </w:p>
        </w:tc>
        <w:tc>
          <w:tcPr>
            <w:tcW w:w="567" w:type="dxa"/>
          </w:tcPr>
          <w:p w14:paraId="78E35AE5" w14:textId="77777777" w:rsidR="003A1E5F" w:rsidRPr="00BC409C" w:rsidRDefault="003A1E5F" w:rsidP="00423E00">
            <w:pPr>
              <w:pStyle w:val="TAL"/>
              <w:jc w:val="center"/>
            </w:pPr>
            <w:r w:rsidRPr="00BC409C">
              <w:t>No</w:t>
            </w:r>
          </w:p>
        </w:tc>
        <w:tc>
          <w:tcPr>
            <w:tcW w:w="709" w:type="dxa"/>
          </w:tcPr>
          <w:p w14:paraId="45230917" w14:textId="77777777" w:rsidR="003A1E5F" w:rsidRPr="00BC409C" w:rsidRDefault="003A1E5F" w:rsidP="00423E00">
            <w:pPr>
              <w:pStyle w:val="TAL"/>
              <w:jc w:val="center"/>
              <w:rPr>
                <w:bCs/>
                <w:iCs/>
              </w:rPr>
            </w:pPr>
            <w:r w:rsidRPr="00BC409C">
              <w:rPr>
                <w:bCs/>
                <w:iCs/>
              </w:rPr>
              <w:t>N/A</w:t>
            </w:r>
          </w:p>
        </w:tc>
        <w:tc>
          <w:tcPr>
            <w:tcW w:w="728" w:type="dxa"/>
          </w:tcPr>
          <w:p w14:paraId="6C20819B" w14:textId="77777777" w:rsidR="003A1E5F" w:rsidRPr="00BC409C" w:rsidRDefault="003A1E5F" w:rsidP="00423E00">
            <w:pPr>
              <w:pStyle w:val="TAL"/>
              <w:jc w:val="center"/>
              <w:rPr>
                <w:bCs/>
                <w:iCs/>
              </w:rPr>
            </w:pPr>
            <w:r w:rsidRPr="00BC409C">
              <w:rPr>
                <w:bCs/>
                <w:iCs/>
              </w:rPr>
              <w:t>N/A</w:t>
            </w:r>
          </w:p>
        </w:tc>
      </w:tr>
      <w:tr w:rsidR="003A1E5F" w:rsidRPr="00BC409C" w14:paraId="609410F7" w14:textId="77777777" w:rsidTr="00423E00">
        <w:trPr>
          <w:cantSplit/>
          <w:tblHeader/>
        </w:trPr>
        <w:tc>
          <w:tcPr>
            <w:tcW w:w="6917" w:type="dxa"/>
          </w:tcPr>
          <w:p w14:paraId="7BB06DDF" w14:textId="77777777" w:rsidR="003A1E5F" w:rsidRPr="00BC409C" w:rsidRDefault="003A1E5F" w:rsidP="00423E00">
            <w:pPr>
              <w:pStyle w:val="TAL"/>
              <w:rPr>
                <w:b/>
                <w:i/>
              </w:rPr>
            </w:pPr>
            <w:r w:rsidRPr="00BC409C">
              <w:rPr>
                <w:b/>
                <w:i/>
              </w:rPr>
              <w:t>type3HARQ-CB-DCI-1-3-r18</w:t>
            </w:r>
          </w:p>
          <w:p w14:paraId="3A73F767" w14:textId="77777777" w:rsidR="003A1E5F" w:rsidRPr="00BC409C" w:rsidRDefault="003A1E5F" w:rsidP="00423E00">
            <w:pPr>
              <w:pStyle w:val="TAL"/>
              <w:rPr>
                <w:bCs/>
                <w:iCs/>
              </w:rPr>
            </w:pPr>
            <w:r w:rsidRPr="00BC409C">
              <w:rPr>
                <w:bCs/>
                <w:iCs/>
              </w:rPr>
              <w:t xml:space="preserve">Indicates whether the UE supports feedback of type </w:t>
            </w:r>
            <w:proofErr w:type="gramStart"/>
            <w:r w:rsidRPr="00BC409C">
              <w:rPr>
                <w:bCs/>
                <w:iCs/>
              </w:rPr>
              <w:t>3 HARQ-ACK codebook,</w:t>
            </w:r>
            <w:proofErr w:type="gramEnd"/>
            <w:r w:rsidRPr="00BC409C">
              <w:rPr>
                <w:bCs/>
                <w:iCs/>
              </w:rPr>
              <w:t xml:space="preserve"> triggered by a DCI 1_3 scheduling at least a PDSCH and feedback of type 3 HARQ-ACK codebook, triggered by a DCI 1_3 without scheduling a PDSCH using a reserved FDRA value.</w:t>
            </w:r>
          </w:p>
          <w:p w14:paraId="0DE6F9C5" w14:textId="77777777" w:rsidR="003A1E5F" w:rsidRPr="00BC409C" w:rsidRDefault="003A1E5F" w:rsidP="00423E00">
            <w:pPr>
              <w:pStyle w:val="TAL"/>
              <w:rPr>
                <w:b/>
                <w:i/>
              </w:rPr>
            </w:pPr>
            <w:r w:rsidRPr="00BC409C">
              <w:rPr>
                <w:rFonts w:cs="Arial"/>
                <w:szCs w:val="18"/>
              </w:rPr>
              <w:t xml:space="preserve">A UE supporting this feature shall also indicate support of at least one of </w:t>
            </w:r>
            <w:r w:rsidRPr="00BC409C">
              <w:rPr>
                <w:i/>
                <w:iCs/>
              </w:rPr>
              <w:t>multiCell-PDSCH-DCI-1-3-SameSCS-r18</w:t>
            </w:r>
            <w:r w:rsidRPr="00BC409C">
              <w:t xml:space="preserve"> and</w:t>
            </w:r>
            <w:r w:rsidRPr="00BC409C">
              <w:rPr>
                <w:i/>
                <w:iCs/>
              </w:rPr>
              <w:t xml:space="preserve"> </w:t>
            </w:r>
            <w:r w:rsidRPr="00BC409C" w:rsidDel="00855366">
              <w:rPr>
                <w:i/>
                <w:iCs/>
              </w:rPr>
              <w:t>multiCell-PDSCH-DCI-1-3-DiffSCS-r18</w:t>
            </w:r>
            <w:r w:rsidRPr="00BC409C">
              <w:t>.</w:t>
            </w:r>
          </w:p>
        </w:tc>
        <w:tc>
          <w:tcPr>
            <w:tcW w:w="709" w:type="dxa"/>
          </w:tcPr>
          <w:p w14:paraId="7108BBC0" w14:textId="77777777" w:rsidR="003A1E5F" w:rsidRPr="00BC409C" w:rsidRDefault="003A1E5F" w:rsidP="00423E00">
            <w:pPr>
              <w:pStyle w:val="TAL"/>
              <w:jc w:val="center"/>
            </w:pPr>
            <w:r w:rsidRPr="00BC409C">
              <w:t>BC</w:t>
            </w:r>
          </w:p>
        </w:tc>
        <w:tc>
          <w:tcPr>
            <w:tcW w:w="567" w:type="dxa"/>
          </w:tcPr>
          <w:p w14:paraId="7717B600" w14:textId="77777777" w:rsidR="003A1E5F" w:rsidRPr="00BC409C" w:rsidRDefault="003A1E5F" w:rsidP="00423E00">
            <w:pPr>
              <w:pStyle w:val="TAL"/>
              <w:jc w:val="center"/>
            </w:pPr>
            <w:r w:rsidRPr="00BC409C">
              <w:t>No</w:t>
            </w:r>
          </w:p>
        </w:tc>
        <w:tc>
          <w:tcPr>
            <w:tcW w:w="709" w:type="dxa"/>
          </w:tcPr>
          <w:p w14:paraId="63AE0493" w14:textId="77777777" w:rsidR="003A1E5F" w:rsidRPr="00BC409C" w:rsidRDefault="003A1E5F" w:rsidP="00423E00">
            <w:pPr>
              <w:pStyle w:val="TAL"/>
              <w:jc w:val="center"/>
              <w:rPr>
                <w:bCs/>
                <w:iCs/>
              </w:rPr>
            </w:pPr>
            <w:r w:rsidRPr="00BC409C">
              <w:rPr>
                <w:bCs/>
                <w:iCs/>
              </w:rPr>
              <w:t>N/A</w:t>
            </w:r>
          </w:p>
        </w:tc>
        <w:tc>
          <w:tcPr>
            <w:tcW w:w="728" w:type="dxa"/>
          </w:tcPr>
          <w:p w14:paraId="25F26EDE" w14:textId="77777777" w:rsidR="003A1E5F" w:rsidRPr="00BC409C" w:rsidRDefault="003A1E5F" w:rsidP="00423E00">
            <w:pPr>
              <w:pStyle w:val="TAL"/>
              <w:jc w:val="center"/>
              <w:rPr>
                <w:bCs/>
                <w:iCs/>
              </w:rPr>
            </w:pPr>
            <w:r w:rsidRPr="00BC409C">
              <w:rPr>
                <w:bCs/>
                <w:iCs/>
              </w:rPr>
              <w:t>N/A</w:t>
            </w:r>
          </w:p>
        </w:tc>
      </w:tr>
      <w:tr w:rsidR="003A1E5F" w:rsidRPr="00BC409C" w14:paraId="6C7CC5E8" w14:textId="77777777" w:rsidTr="00423E00">
        <w:trPr>
          <w:cantSplit/>
          <w:tblHeader/>
        </w:trPr>
        <w:tc>
          <w:tcPr>
            <w:tcW w:w="6917" w:type="dxa"/>
          </w:tcPr>
          <w:p w14:paraId="2B5BB729" w14:textId="77777777" w:rsidR="003A1E5F" w:rsidRPr="00BC409C" w:rsidRDefault="003A1E5F" w:rsidP="00423E00">
            <w:pPr>
              <w:pStyle w:val="TAL"/>
              <w:rPr>
                <w:b/>
                <w:i/>
              </w:rPr>
            </w:pPr>
            <w:r w:rsidRPr="00BC409C">
              <w:rPr>
                <w:b/>
                <w:i/>
              </w:rPr>
              <w:lastRenderedPageBreak/>
              <w:t>uplinkTxDC-TwoCarrierReport-r16</w:t>
            </w:r>
          </w:p>
          <w:p w14:paraId="788E7B27" w14:textId="77777777" w:rsidR="003A1E5F" w:rsidRPr="00BC409C" w:rsidRDefault="003A1E5F" w:rsidP="00423E00">
            <w:pPr>
              <w:pStyle w:val="TAL"/>
            </w:pPr>
            <w:r w:rsidRPr="00BC409C">
              <w:t>Indicates whether the UE supports the uplink Tx Direct Current subcarrier location(s) reporting when configured with uplink CA with two carriers.</w:t>
            </w:r>
          </w:p>
          <w:p w14:paraId="0D179084" w14:textId="77777777" w:rsidR="003A1E5F" w:rsidRPr="00BC409C" w:rsidRDefault="003A1E5F" w:rsidP="00423E00">
            <w:pPr>
              <w:pStyle w:val="TAL"/>
              <w:rPr>
                <w:b/>
                <w:i/>
              </w:rPr>
            </w:pPr>
            <w:r w:rsidRPr="00BC409C">
              <w:t>It is applicable only for (NG</w:t>
            </w:r>
            <w:proofErr w:type="gramStart"/>
            <w:r w:rsidRPr="00BC409C">
              <w:t>)EN</w:t>
            </w:r>
            <w:proofErr w:type="gramEnd"/>
            <w:r w:rsidRPr="00BC409C">
              <w:t>-DC/NE-DC and NR CA where the NR has intra-band uplink CA with two uplink carriers.</w:t>
            </w:r>
          </w:p>
        </w:tc>
        <w:tc>
          <w:tcPr>
            <w:tcW w:w="709" w:type="dxa"/>
          </w:tcPr>
          <w:p w14:paraId="5C0FC97B" w14:textId="77777777" w:rsidR="003A1E5F" w:rsidRPr="00BC409C" w:rsidRDefault="003A1E5F" w:rsidP="00423E00">
            <w:pPr>
              <w:pStyle w:val="TAL"/>
              <w:jc w:val="center"/>
            </w:pPr>
            <w:r w:rsidRPr="00BC409C">
              <w:rPr>
                <w:lang w:eastAsia="ko-KR"/>
              </w:rPr>
              <w:t>BC</w:t>
            </w:r>
          </w:p>
        </w:tc>
        <w:tc>
          <w:tcPr>
            <w:tcW w:w="567" w:type="dxa"/>
          </w:tcPr>
          <w:p w14:paraId="64B14FFE" w14:textId="77777777" w:rsidR="003A1E5F" w:rsidRPr="00BC409C" w:rsidRDefault="003A1E5F" w:rsidP="00423E00">
            <w:pPr>
              <w:pStyle w:val="TAL"/>
              <w:jc w:val="center"/>
            </w:pPr>
            <w:r w:rsidRPr="00BC409C">
              <w:t>No</w:t>
            </w:r>
          </w:p>
        </w:tc>
        <w:tc>
          <w:tcPr>
            <w:tcW w:w="709" w:type="dxa"/>
          </w:tcPr>
          <w:p w14:paraId="0156BB17" w14:textId="77777777" w:rsidR="003A1E5F" w:rsidRPr="00BC409C" w:rsidRDefault="003A1E5F" w:rsidP="00423E00">
            <w:pPr>
              <w:pStyle w:val="TAL"/>
              <w:jc w:val="center"/>
              <w:rPr>
                <w:bCs/>
                <w:iCs/>
              </w:rPr>
            </w:pPr>
            <w:r w:rsidRPr="00BC409C">
              <w:rPr>
                <w:bCs/>
                <w:iCs/>
              </w:rPr>
              <w:t>N/A</w:t>
            </w:r>
          </w:p>
        </w:tc>
        <w:tc>
          <w:tcPr>
            <w:tcW w:w="728" w:type="dxa"/>
          </w:tcPr>
          <w:p w14:paraId="7753FF79" w14:textId="77777777" w:rsidR="003A1E5F" w:rsidRPr="00BC409C" w:rsidRDefault="003A1E5F" w:rsidP="00423E00">
            <w:pPr>
              <w:pStyle w:val="TAL"/>
              <w:jc w:val="center"/>
              <w:rPr>
                <w:bCs/>
                <w:iCs/>
              </w:rPr>
            </w:pPr>
            <w:r w:rsidRPr="00BC409C">
              <w:rPr>
                <w:bCs/>
                <w:iCs/>
              </w:rPr>
              <w:t>N/A</w:t>
            </w:r>
          </w:p>
        </w:tc>
      </w:tr>
    </w:tbl>
    <w:p w14:paraId="09C151BE" w14:textId="77777777" w:rsidR="003A1E5F" w:rsidRPr="00BC409C" w:rsidRDefault="003A1E5F" w:rsidP="003A1E5F">
      <w:pPr>
        <w:rPr>
          <w:rFonts w:ascii="Arial" w:hAnsi="Arial"/>
        </w:rPr>
      </w:pPr>
    </w:p>
    <w:p w14:paraId="33E16C14" w14:textId="77777777" w:rsidR="003A1E5F" w:rsidRPr="00BC409C" w:rsidRDefault="003A1E5F" w:rsidP="003A1E5F">
      <w:pPr>
        <w:pStyle w:val="40"/>
      </w:pPr>
      <w:bookmarkStart w:id="26" w:name="_Toc201698602"/>
      <w:bookmarkStart w:id="27" w:name="_Toc12750897"/>
      <w:bookmarkStart w:id="28" w:name="_Toc29382261"/>
      <w:bookmarkStart w:id="29" w:name="_Toc37093378"/>
      <w:bookmarkStart w:id="30" w:name="_Toc37238654"/>
      <w:bookmarkStart w:id="31" w:name="_Toc37238768"/>
      <w:bookmarkStart w:id="32" w:name="_Toc46488664"/>
      <w:bookmarkStart w:id="33" w:name="_Toc52574085"/>
      <w:bookmarkStart w:id="34" w:name="_Toc52574171"/>
      <w:bookmarkStart w:id="35" w:name="_Toc193406515"/>
      <w:bookmarkEnd w:id="17"/>
      <w:bookmarkEnd w:id="18"/>
      <w:bookmarkEnd w:id="19"/>
      <w:bookmarkEnd w:id="20"/>
      <w:bookmarkEnd w:id="21"/>
      <w:bookmarkEnd w:id="22"/>
      <w:bookmarkEnd w:id="23"/>
      <w:bookmarkEnd w:id="24"/>
      <w:bookmarkEnd w:id="25"/>
      <w:r w:rsidRPr="00BC409C">
        <w:lastRenderedPageBreak/>
        <w:t>4.2.7.5</w:t>
      </w:r>
      <w:r w:rsidRPr="00BC409C">
        <w:tab/>
      </w:r>
      <w:r w:rsidRPr="00BC409C">
        <w:rPr>
          <w:i/>
        </w:rPr>
        <w:t>FeatureSetDownlink</w:t>
      </w:r>
      <w:r w:rsidRPr="00BC409C">
        <w:t xml:space="preserve"> parameters</w:t>
      </w:r>
      <w:bookmarkEnd w:id="2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3A1E5F" w:rsidRPr="00BC409C" w14:paraId="1403E500" w14:textId="77777777" w:rsidTr="00423E00">
        <w:trPr>
          <w:cantSplit/>
          <w:tblHeader/>
        </w:trPr>
        <w:tc>
          <w:tcPr>
            <w:tcW w:w="6917" w:type="dxa"/>
          </w:tcPr>
          <w:p w14:paraId="69FBFE53" w14:textId="77777777" w:rsidR="003A1E5F" w:rsidRPr="00BC409C" w:rsidRDefault="003A1E5F" w:rsidP="00423E00">
            <w:pPr>
              <w:pStyle w:val="TAH"/>
            </w:pPr>
            <w:r w:rsidRPr="00BC409C">
              <w:t>Definitions for parameters</w:t>
            </w:r>
          </w:p>
        </w:tc>
        <w:tc>
          <w:tcPr>
            <w:tcW w:w="709" w:type="dxa"/>
          </w:tcPr>
          <w:p w14:paraId="0358A5CD" w14:textId="77777777" w:rsidR="003A1E5F" w:rsidRPr="00BC409C" w:rsidRDefault="003A1E5F" w:rsidP="00423E00">
            <w:pPr>
              <w:pStyle w:val="TAH"/>
            </w:pPr>
            <w:r w:rsidRPr="00BC409C">
              <w:t>Per</w:t>
            </w:r>
          </w:p>
        </w:tc>
        <w:tc>
          <w:tcPr>
            <w:tcW w:w="567" w:type="dxa"/>
          </w:tcPr>
          <w:p w14:paraId="7ADD4F4F" w14:textId="77777777" w:rsidR="003A1E5F" w:rsidRPr="00BC409C" w:rsidRDefault="003A1E5F" w:rsidP="00423E00">
            <w:pPr>
              <w:pStyle w:val="TAH"/>
            </w:pPr>
            <w:r w:rsidRPr="00BC409C">
              <w:t>M</w:t>
            </w:r>
          </w:p>
        </w:tc>
        <w:tc>
          <w:tcPr>
            <w:tcW w:w="709" w:type="dxa"/>
          </w:tcPr>
          <w:p w14:paraId="17387F7D" w14:textId="77777777" w:rsidR="003A1E5F" w:rsidRPr="00BC409C" w:rsidRDefault="003A1E5F" w:rsidP="00423E00">
            <w:pPr>
              <w:pStyle w:val="TAH"/>
            </w:pPr>
            <w:r w:rsidRPr="00BC409C">
              <w:t>FDD-TDD</w:t>
            </w:r>
          </w:p>
          <w:p w14:paraId="6D7FA690" w14:textId="77777777" w:rsidR="003A1E5F" w:rsidRPr="00BC409C" w:rsidRDefault="003A1E5F" w:rsidP="00423E00">
            <w:pPr>
              <w:pStyle w:val="TAH"/>
            </w:pPr>
            <w:r w:rsidRPr="00BC409C">
              <w:t>DIFF</w:t>
            </w:r>
          </w:p>
        </w:tc>
        <w:tc>
          <w:tcPr>
            <w:tcW w:w="728" w:type="dxa"/>
          </w:tcPr>
          <w:p w14:paraId="5525DF71" w14:textId="77777777" w:rsidR="003A1E5F" w:rsidRPr="00BC409C" w:rsidRDefault="003A1E5F" w:rsidP="00423E00">
            <w:pPr>
              <w:pStyle w:val="TAH"/>
            </w:pPr>
            <w:r w:rsidRPr="00BC409C">
              <w:t>FR1-FR2</w:t>
            </w:r>
          </w:p>
          <w:p w14:paraId="28F9D8EE" w14:textId="77777777" w:rsidR="003A1E5F" w:rsidRPr="00BC409C" w:rsidRDefault="003A1E5F" w:rsidP="00423E00">
            <w:pPr>
              <w:pStyle w:val="TAH"/>
            </w:pPr>
            <w:r w:rsidRPr="00BC409C">
              <w:t>DIFF</w:t>
            </w:r>
          </w:p>
        </w:tc>
      </w:tr>
      <w:tr w:rsidR="003A1E5F" w:rsidRPr="00BC409C" w14:paraId="04976F83" w14:textId="77777777" w:rsidTr="00423E00">
        <w:trPr>
          <w:cantSplit/>
          <w:tblHeader/>
        </w:trPr>
        <w:tc>
          <w:tcPr>
            <w:tcW w:w="6917" w:type="dxa"/>
          </w:tcPr>
          <w:p w14:paraId="7474EFDD" w14:textId="77777777" w:rsidR="003A1E5F" w:rsidRPr="00BC409C" w:rsidRDefault="003A1E5F" w:rsidP="00423E00">
            <w:pPr>
              <w:pStyle w:val="TAL"/>
              <w:rPr>
                <w:b/>
                <w:i/>
              </w:rPr>
            </w:pPr>
            <w:r w:rsidRPr="00BC409C">
              <w:rPr>
                <w:b/>
                <w:i/>
              </w:rPr>
              <w:t>additionalDMRS-DL-Alt</w:t>
            </w:r>
          </w:p>
          <w:p w14:paraId="4522DA56" w14:textId="77777777" w:rsidR="003A1E5F" w:rsidRPr="00BC409C" w:rsidRDefault="003A1E5F" w:rsidP="00423E00">
            <w:pPr>
              <w:pStyle w:val="TAL"/>
            </w:pPr>
            <w:r w:rsidRPr="00BC409C">
              <w:rPr>
                <w:rFonts w:cs="Arial"/>
                <w:szCs w:val="18"/>
              </w:rPr>
              <w:t>Indicates whether the UE supports the alternative additional DMRS position for co-existence with LTE CRS. It is applied to 15kHz SCS and one additional DMRS case only.</w:t>
            </w:r>
          </w:p>
        </w:tc>
        <w:tc>
          <w:tcPr>
            <w:tcW w:w="709" w:type="dxa"/>
          </w:tcPr>
          <w:p w14:paraId="651EE20B" w14:textId="77777777" w:rsidR="003A1E5F" w:rsidRPr="00BC409C" w:rsidRDefault="003A1E5F" w:rsidP="00423E00">
            <w:pPr>
              <w:pStyle w:val="TAL"/>
              <w:jc w:val="center"/>
            </w:pPr>
            <w:r w:rsidRPr="00BC409C">
              <w:t>FS</w:t>
            </w:r>
          </w:p>
        </w:tc>
        <w:tc>
          <w:tcPr>
            <w:tcW w:w="567" w:type="dxa"/>
          </w:tcPr>
          <w:p w14:paraId="6CD2A0CD" w14:textId="77777777" w:rsidR="003A1E5F" w:rsidRPr="00BC409C" w:rsidRDefault="003A1E5F" w:rsidP="00423E00">
            <w:pPr>
              <w:pStyle w:val="TAL"/>
              <w:jc w:val="center"/>
            </w:pPr>
            <w:r w:rsidRPr="00BC409C">
              <w:t>CY</w:t>
            </w:r>
          </w:p>
        </w:tc>
        <w:tc>
          <w:tcPr>
            <w:tcW w:w="709" w:type="dxa"/>
          </w:tcPr>
          <w:p w14:paraId="676FCC62" w14:textId="77777777" w:rsidR="003A1E5F" w:rsidRPr="00BC409C" w:rsidRDefault="003A1E5F" w:rsidP="00423E00">
            <w:pPr>
              <w:pStyle w:val="TAL"/>
              <w:jc w:val="center"/>
            </w:pPr>
            <w:r w:rsidRPr="00BC409C">
              <w:rPr>
                <w:bCs/>
                <w:iCs/>
              </w:rPr>
              <w:t>N/A</w:t>
            </w:r>
          </w:p>
        </w:tc>
        <w:tc>
          <w:tcPr>
            <w:tcW w:w="728" w:type="dxa"/>
          </w:tcPr>
          <w:p w14:paraId="4700CBCE" w14:textId="77777777" w:rsidR="003A1E5F" w:rsidRPr="00BC409C" w:rsidRDefault="003A1E5F" w:rsidP="00423E00">
            <w:pPr>
              <w:pStyle w:val="TAL"/>
              <w:jc w:val="center"/>
            </w:pPr>
            <w:r w:rsidRPr="00BC409C">
              <w:t>FR1 only</w:t>
            </w:r>
          </w:p>
        </w:tc>
      </w:tr>
      <w:tr w:rsidR="003A1E5F" w:rsidRPr="00BC409C" w14:paraId="29174578" w14:textId="77777777" w:rsidTr="00423E00">
        <w:trPr>
          <w:cantSplit/>
          <w:tblHeader/>
        </w:trPr>
        <w:tc>
          <w:tcPr>
            <w:tcW w:w="6917" w:type="dxa"/>
          </w:tcPr>
          <w:p w14:paraId="409DA79E" w14:textId="77777777" w:rsidR="003A1E5F" w:rsidRPr="00BC409C" w:rsidRDefault="003A1E5F" w:rsidP="00423E00">
            <w:pPr>
              <w:pStyle w:val="TAL"/>
              <w:rPr>
                <w:b/>
                <w:i/>
              </w:rPr>
            </w:pPr>
            <w:r w:rsidRPr="00BC409C">
              <w:rPr>
                <w:b/>
                <w:i/>
              </w:rPr>
              <w:t>aperiodicCSI-TimeRelaxation-r18</w:t>
            </w:r>
          </w:p>
          <w:p w14:paraId="7B34269F" w14:textId="77777777" w:rsidR="003A1E5F" w:rsidRPr="00BC409C" w:rsidRDefault="003A1E5F" w:rsidP="00423E00">
            <w:pPr>
              <w:pStyle w:val="TAL"/>
            </w:pPr>
            <w:r w:rsidRPr="00BC409C">
              <w:rPr>
                <w:bCs/>
                <w:iCs/>
              </w:rPr>
              <w:t>Indicates whether the UE supports aperiodic CSI report timing relaxation for doppler codebook based on eType-II codebook and feType-II codebook.</w:t>
            </w:r>
            <w:r w:rsidRPr="00BC409C">
              <w:t xml:space="preserve"> The capability signalling comprises of the following parameters:</w:t>
            </w:r>
          </w:p>
          <w:p w14:paraId="1ABA93E1"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i/>
                <w:sz w:val="18"/>
                <w:szCs w:val="18"/>
              </w:rPr>
              <w:t>valueW-r18</w:t>
            </w:r>
            <w:proofErr w:type="gramEnd"/>
            <w:r w:rsidRPr="00BC409C">
              <w:rPr>
                <w:rFonts w:ascii="Arial" w:hAnsi="Arial" w:cs="Arial"/>
                <w:sz w:val="18"/>
                <w:szCs w:val="18"/>
              </w:rPr>
              <w:t xml:space="preserve"> indicates aperiodic CSI report timing relaxation, w, for doppler codebook based on Type-II codebook.</w:t>
            </w:r>
            <w:r w:rsidRPr="00BC409C">
              <w:t xml:space="preserve"> </w:t>
            </w:r>
            <w:r w:rsidRPr="00BC409C">
              <w:rPr>
                <w:rFonts w:ascii="Arial" w:hAnsi="Arial" w:cs="Arial"/>
                <w:sz w:val="18"/>
                <w:szCs w:val="18"/>
              </w:rPr>
              <w:t xml:space="preserve">UE reports </w:t>
            </w:r>
            <w:r w:rsidRPr="00BC409C">
              <w:rPr>
                <w:rFonts w:ascii="Arial" w:hAnsi="Arial" w:cs="Arial"/>
                <w:i/>
                <w:sz w:val="18"/>
                <w:szCs w:val="18"/>
              </w:rPr>
              <w:t>valueW-r18</w:t>
            </w:r>
            <w:r w:rsidRPr="00BC409C">
              <w:rPr>
                <w:rFonts w:ascii="Arial" w:hAnsi="Arial" w:cs="Arial"/>
                <w:sz w:val="18"/>
                <w:szCs w:val="18"/>
              </w:rPr>
              <w:t xml:space="preserve">, independently for each SCS in unit of symbols. </w:t>
            </w:r>
            <w:proofErr w:type="gramStart"/>
            <w:r w:rsidRPr="00BC409C">
              <w:rPr>
                <w:rFonts w:ascii="Arial" w:hAnsi="Arial" w:cs="Arial"/>
                <w:i/>
                <w:iCs/>
                <w:sz w:val="18"/>
                <w:szCs w:val="18"/>
              </w:rPr>
              <w:t>value1</w:t>
            </w:r>
            <w:proofErr w:type="gramEnd"/>
            <w:r w:rsidRPr="00BC409C">
              <w:rPr>
                <w:rFonts w:ascii="Arial" w:hAnsi="Arial" w:cs="Arial"/>
                <w:sz w:val="18"/>
                <w:szCs w:val="18"/>
              </w:rPr>
              <w:t xml:space="preserve"> indicates 14*(K</w:t>
            </w:r>
            <w:r w:rsidRPr="00BC409C">
              <w:rPr>
                <w:rFonts w:ascii="Arial" w:hAnsi="Arial" w:cs="Arial"/>
                <w:sz w:val="18"/>
                <w:szCs w:val="18"/>
                <w:vertAlign w:val="subscript"/>
              </w:rPr>
              <w:t>P</w:t>
            </w:r>
            <w:r w:rsidRPr="00BC409C">
              <w:rPr>
                <w:rFonts w:ascii="Arial" w:hAnsi="Arial" w:cs="Arial"/>
                <w:sz w:val="18"/>
                <w:szCs w:val="18"/>
              </w:rPr>
              <w:t xml:space="preserve">–1)*d symbols, </w:t>
            </w:r>
            <w:r w:rsidRPr="00BC409C">
              <w:rPr>
                <w:rFonts w:ascii="Arial" w:hAnsi="Arial" w:cs="Arial"/>
                <w:i/>
                <w:iCs/>
                <w:sz w:val="18"/>
                <w:szCs w:val="18"/>
              </w:rPr>
              <w:t>value2</w:t>
            </w:r>
            <w:r w:rsidRPr="00BC409C">
              <w:rPr>
                <w:rFonts w:ascii="Arial" w:hAnsi="Arial" w:cs="Arial"/>
                <w:sz w:val="18"/>
                <w:szCs w:val="18"/>
              </w:rPr>
              <w:t xml:space="preserve"> indicates 14*K</w:t>
            </w:r>
            <w:r w:rsidRPr="00BC409C">
              <w:rPr>
                <w:rFonts w:ascii="Arial" w:hAnsi="Arial" w:cs="Arial"/>
                <w:sz w:val="18"/>
                <w:szCs w:val="18"/>
                <w:vertAlign w:val="subscript"/>
              </w:rPr>
              <w:t>P</w:t>
            </w:r>
            <w:r w:rsidRPr="00BC409C">
              <w:rPr>
                <w:rFonts w:ascii="Arial" w:hAnsi="Arial" w:cs="Arial"/>
                <w:sz w:val="18"/>
                <w:szCs w:val="18"/>
              </w:rPr>
              <w:t>*d symbols, where K</w:t>
            </w:r>
            <w:r w:rsidRPr="00BC409C">
              <w:rPr>
                <w:rFonts w:ascii="Arial" w:hAnsi="Arial" w:cs="Arial"/>
                <w:sz w:val="18"/>
                <w:szCs w:val="18"/>
                <w:vertAlign w:val="subscript"/>
              </w:rPr>
              <w:t>P</w:t>
            </w:r>
            <w:r w:rsidRPr="00BC409C">
              <w:rPr>
                <w:rFonts w:ascii="Arial" w:hAnsi="Arial" w:cs="Arial"/>
                <w:sz w:val="18"/>
                <w:szCs w:val="18"/>
              </w:rPr>
              <w:t xml:space="preserve"> is according to </w:t>
            </w:r>
            <w:r w:rsidRPr="00BC409C">
              <w:rPr>
                <w:rFonts w:ascii="Arial" w:hAnsi="Arial" w:cs="Arial"/>
                <w:i/>
                <w:iCs/>
                <w:sz w:val="18"/>
                <w:szCs w:val="18"/>
              </w:rPr>
              <w:t>scalingfactor-r18</w:t>
            </w:r>
            <w:r w:rsidRPr="00BC409C">
              <w:rPr>
                <w:rFonts w:ascii="Arial" w:hAnsi="Arial" w:cs="Arial"/>
                <w:sz w:val="18"/>
                <w:szCs w:val="18"/>
              </w:rPr>
              <w:t xml:space="preserve"> of </w:t>
            </w:r>
            <w:r w:rsidRPr="00BC409C">
              <w:rPr>
                <w:rFonts w:ascii="Arial" w:hAnsi="Arial" w:cs="Arial"/>
                <w:i/>
                <w:iCs/>
                <w:sz w:val="18"/>
                <w:szCs w:val="18"/>
              </w:rPr>
              <w:t>eType2Doppler-r18</w:t>
            </w:r>
            <w:r w:rsidRPr="00BC409C">
              <w:rPr>
                <w:rFonts w:ascii="Arial" w:hAnsi="Arial" w:cs="Arial"/>
                <w:sz w:val="18"/>
                <w:szCs w:val="18"/>
              </w:rPr>
              <w:t xml:space="preserve">, or according to </w:t>
            </w:r>
            <w:r w:rsidRPr="00BC409C">
              <w:rPr>
                <w:rFonts w:ascii="Arial" w:hAnsi="Arial" w:cs="Arial"/>
                <w:i/>
                <w:iCs/>
                <w:sz w:val="18"/>
                <w:szCs w:val="18"/>
              </w:rPr>
              <w:t>scalingfactor-r18</w:t>
            </w:r>
            <w:r w:rsidRPr="00BC409C">
              <w:rPr>
                <w:rFonts w:ascii="Arial" w:hAnsi="Arial" w:cs="Arial"/>
                <w:sz w:val="18"/>
                <w:szCs w:val="18"/>
              </w:rPr>
              <w:t xml:space="preserve"> of </w:t>
            </w:r>
            <w:r w:rsidRPr="00BC409C">
              <w:rPr>
                <w:rFonts w:ascii="Arial" w:hAnsi="Arial" w:cs="Arial"/>
                <w:i/>
                <w:iCs/>
                <w:sz w:val="18"/>
                <w:szCs w:val="18"/>
              </w:rPr>
              <w:t>feType2Doppler-r18</w:t>
            </w:r>
            <w:r w:rsidRPr="00BC409C">
              <w:rPr>
                <w:rFonts w:ascii="Arial" w:hAnsi="Arial" w:cs="Arial"/>
                <w:sz w:val="18"/>
                <w:szCs w:val="18"/>
              </w:rPr>
              <w:t xml:space="preserve"> and d =4 (minimum periodicity of periodic CSI-RS).</w:t>
            </w:r>
          </w:p>
          <w:p w14:paraId="02C7EACB"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i/>
                <w:sz w:val="18"/>
                <w:szCs w:val="18"/>
              </w:rPr>
              <w:t>timeRelaxation-r18</w:t>
            </w:r>
            <w:proofErr w:type="gramEnd"/>
            <w:r w:rsidRPr="00BC409C">
              <w:rPr>
                <w:rFonts w:ascii="Arial" w:hAnsi="Arial" w:cs="Arial"/>
                <w:sz w:val="18"/>
                <w:szCs w:val="18"/>
              </w:rPr>
              <w:t xml:space="preserve"> indicates Aperiodic CSI report timing relaxation for doppler codebook based on Type-II codebook.</w:t>
            </w:r>
          </w:p>
          <w:p w14:paraId="4A872F3C" w14:textId="77777777" w:rsidR="003A1E5F" w:rsidRPr="00BC409C" w:rsidRDefault="003A1E5F" w:rsidP="00423E00">
            <w:pPr>
              <w:pStyle w:val="B1"/>
              <w:spacing w:after="0"/>
              <w:rPr>
                <w:rFonts w:ascii="Arial" w:hAnsi="Arial" w:cs="Arial"/>
                <w:sz w:val="18"/>
                <w:szCs w:val="18"/>
              </w:rPr>
            </w:pPr>
          </w:p>
          <w:p w14:paraId="3F2BE133" w14:textId="77777777" w:rsidR="003A1E5F" w:rsidRPr="00BC409C" w:rsidRDefault="003A1E5F" w:rsidP="00423E00">
            <w:pPr>
              <w:pStyle w:val="TAL"/>
              <w:rPr>
                <w:rFonts w:cs="Arial"/>
                <w:szCs w:val="18"/>
              </w:rPr>
            </w:pPr>
            <w:r w:rsidRPr="00BC409C">
              <w:rPr>
                <w:rFonts w:cs="Arial"/>
                <w:szCs w:val="18"/>
              </w:rPr>
              <w:t xml:space="preserve">For </w:t>
            </w:r>
            <w:r w:rsidRPr="00BC409C">
              <w:rPr>
                <w:rStyle w:val="cf01"/>
                <w:rFonts w:ascii="Arial" w:hAnsi="Arial" w:cs="Arial"/>
                <w:i/>
                <w:iCs/>
              </w:rPr>
              <w:t>vectorLengthDD-r18</w:t>
            </w:r>
            <w:r w:rsidRPr="00BC409C">
              <w:rPr>
                <w:rStyle w:val="cf01"/>
                <w:rFonts w:ascii="Arial" w:hAnsi="Arial" w:cs="Arial"/>
              </w:rPr>
              <w:t xml:space="preserve"> </w:t>
            </w:r>
            <w:r w:rsidRPr="00BC409C">
              <w:rPr>
                <w:rFonts w:cs="Arial"/>
                <w:szCs w:val="18"/>
              </w:rPr>
              <w:t>= 1</w:t>
            </w:r>
          </w:p>
          <w:p w14:paraId="116B2830" w14:textId="77777777" w:rsidR="003A1E5F" w:rsidRPr="00BC409C" w:rsidRDefault="003A1E5F" w:rsidP="00423E00">
            <w:pPr>
              <w:pStyle w:val="TAL"/>
              <w:ind w:left="284"/>
              <w:rPr>
                <w:rFonts w:cs="Arial"/>
                <w:szCs w:val="18"/>
              </w:rPr>
            </w:pPr>
            <w:r w:rsidRPr="00BC409C">
              <w:rPr>
                <w:rFonts w:cs="Arial"/>
                <w:szCs w:val="18"/>
              </w:rPr>
              <w:t>1) For AP CSI-RS: (Z,Z') = (Z</w:t>
            </w:r>
            <w:r w:rsidRPr="00BC409C">
              <w:rPr>
                <w:rFonts w:cs="Arial"/>
                <w:szCs w:val="18"/>
                <w:vertAlign w:val="subscript"/>
              </w:rPr>
              <w:t xml:space="preserve">2 </w:t>
            </w:r>
            <w:r w:rsidRPr="00BC409C">
              <w:rPr>
                <w:rFonts w:cs="Arial"/>
                <w:szCs w:val="18"/>
              </w:rPr>
              <w:t>+ 14*(K–1)*m, Z'</w:t>
            </w:r>
            <w:r w:rsidRPr="00BC409C">
              <w:rPr>
                <w:rFonts w:cs="Arial"/>
                <w:szCs w:val="18"/>
                <w:vertAlign w:val="subscript"/>
              </w:rPr>
              <w:t>2</w:t>
            </w:r>
            <w:r w:rsidRPr="00BC409C">
              <w:rPr>
                <w:rFonts w:cs="Arial"/>
                <w:szCs w:val="18"/>
              </w:rPr>
              <w:t>)</w:t>
            </w:r>
          </w:p>
          <w:p w14:paraId="56F177ED" w14:textId="77777777" w:rsidR="003A1E5F" w:rsidRPr="00BC409C" w:rsidRDefault="003A1E5F" w:rsidP="00423E00">
            <w:pPr>
              <w:pStyle w:val="TAL"/>
              <w:ind w:left="284"/>
              <w:rPr>
                <w:rFonts w:cs="Arial"/>
                <w:szCs w:val="18"/>
              </w:rPr>
            </w:pPr>
            <w:r w:rsidRPr="00BC409C">
              <w:rPr>
                <w:rFonts w:cs="Arial"/>
                <w:szCs w:val="18"/>
              </w:rPr>
              <w:t>2) For P/SP CSI-RS: (Z,Z') = (Z</w:t>
            </w:r>
            <w:r w:rsidRPr="00BC409C">
              <w:rPr>
                <w:rFonts w:cs="Arial"/>
                <w:szCs w:val="18"/>
                <w:vertAlign w:val="subscript"/>
              </w:rPr>
              <w:t xml:space="preserve">2 </w:t>
            </w:r>
            <w:r w:rsidRPr="00BC409C">
              <w:rPr>
                <w:rFonts w:cs="Arial"/>
                <w:szCs w:val="18"/>
              </w:rPr>
              <w:t>+ w, Z'</w:t>
            </w:r>
            <w:r w:rsidRPr="00BC409C">
              <w:rPr>
                <w:rFonts w:cs="Arial"/>
                <w:szCs w:val="18"/>
                <w:vertAlign w:val="subscript"/>
              </w:rPr>
              <w:t>2</w:t>
            </w:r>
            <w:r w:rsidRPr="00BC409C">
              <w:rPr>
                <w:rFonts w:cs="Arial"/>
                <w:szCs w:val="18"/>
              </w:rPr>
              <w:t>)</w:t>
            </w:r>
          </w:p>
          <w:p w14:paraId="0892ABAC" w14:textId="77777777" w:rsidR="003A1E5F" w:rsidRPr="00BC409C" w:rsidRDefault="003A1E5F" w:rsidP="00423E00">
            <w:pPr>
              <w:pStyle w:val="TAL"/>
              <w:rPr>
                <w:rFonts w:cs="Arial"/>
                <w:szCs w:val="18"/>
              </w:rPr>
            </w:pPr>
          </w:p>
          <w:p w14:paraId="7DD0A086" w14:textId="77777777" w:rsidR="003A1E5F" w:rsidRPr="00BC409C" w:rsidRDefault="003A1E5F" w:rsidP="00423E00">
            <w:pPr>
              <w:pStyle w:val="TAL"/>
              <w:rPr>
                <w:rFonts w:cs="Arial"/>
                <w:iCs/>
                <w:szCs w:val="18"/>
              </w:rPr>
            </w:pPr>
            <w:r w:rsidRPr="00BC409C">
              <w:rPr>
                <w:rFonts w:cs="Arial"/>
                <w:szCs w:val="18"/>
              </w:rPr>
              <w:t xml:space="preserve">For </w:t>
            </w:r>
            <w:r w:rsidRPr="00BC409C">
              <w:rPr>
                <w:rStyle w:val="cf01"/>
                <w:rFonts w:ascii="Arial" w:hAnsi="Arial" w:cs="Arial"/>
                <w:i/>
                <w:iCs/>
              </w:rPr>
              <w:t xml:space="preserve">vectorLengthDD-r18 </w:t>
            </w:r>
            <w:r w:rsidRPr="00BC409C">
              <w:rPr>
                <w:rFonts w:cs="Arial"/>
                <w:szCs w:val="18"/>
              </w:rPr>
              <w:t xml:space="preserve">&gt; 1 and </w:t>
            </w:r>
            <w:r w:rsidRPr="00BC409C">
              <w:rPr>
                <w:rFonts w:cs="Arial"/>
                <w:i/>
                <w:iCs/>
                <w:szCs w:val="18"/>
              </w:rPr>
              <w:t>cap1</w:t>
            </w:r>
            <w:r w:rsidRPr="00BC409C">
              <w:rPr>
                <w:rFonts w:cs="Arial"/>
                <w:szCs w:val="18"/>
              </w:rPr>
              <w:t xml:space="preserve"> in </w:t>
            </w:r>
            <w:r w:rsidRPr="00BC409C">
              <w:rPr>
                <w:rFonts w:cs="Arial"/>
                <w:i/>
                <w:szCs w:val="18"/>
              </w:rPr>
              <w:t>timeRelaxation-r18</w:t>
            </w:r>
            <w:r w:rsidRPr="00BC409C">
              <w:rPr>
                <w:rFonts w:cs="Arial"/>
                <w:iCs/>
                <w:szCs w:val="18"/>
              </w:rPr>
              <w:t>:</w:t>
            </w:r>
          </w:p>
          <w:p w14:paraId="47AB39FA" w14:textId="77777777" w:rsidR="003A1E5F" w:rsidRPr="00BC409C" w:rsidRDefault="003A1E5F" w:rsidP="00423E00">
            <w:pPr>
              <w:pStyle w:val="TAL"/>
              <w:ind w:left="284"/>
              <w:rPr>
                <w:rFonts w:cs="Arial"/>
                <w:szCs w:val="18"/>
              </w:rPr>
            </w:pPr>
            <w:r w:rsidRPr="00BC409C">
              <w:rPr>
                <w:rFonts w:cs="Arial"/>
                <w:szCs w:val="18"/>
              </w:rPr>
              <w:t>1) For AP CSI-RS: (Z,Z') = (Z</w:t>
            </w:r>
            <w:r w:rsidRPr="00BC409C">
              <w:rPr>
                <w:rFonts w:cs="Arial"/>
                <w:szCs w:val="18"/>
                <w:vertAlign w:val="subscript"/>
              </w:rPr>
              <w:t xml:space="preserve">2 </w:t>
            </w:r>
            <w:r w:rsidRPr="00BC409C">
              <w:rPr>
                <w:rFonts w:cs="Arial"/>
                <w:szCs w:val="18"/>
              </w:rPr>
              <w:t>+ 14*(K–1)*m, Z'</w:t>
            </w:r>
            <w:r w:rsidRPr="00BC409C">
              <w:rPr>
                <w:rFonts w:cs="Arial"/>
                <w:szCs w:val="18"/>
                <w:vertAlign w:val="subscript"/>
              </w:rPr>
              <w:t>2</w:t>
            </w:r>
            <w:r w:rsidRPr="00BC409C">
              <w:rPr>
                <w:rFonts w:cs="Arial"/>
                <w:szCs w:val="18"/>
              </w:rPr>
              <w:t>)</w:t>
            </w:r>
          </w:p>
          <w:p w14:paraId="0EDC0B0F" w14:textId="77777777" w:rsidR="003A1E5F" w:rsidRPr="00BC409C" w:rsidRDefault="003A1E5F" w:rsidP="00423E00">
            <w:pPr>
              <w:pStyle w:val="TAL"/>
              <w:ind w:left="284"/>
              <w:rPr>
                <w:rFonts w:cs="Arial"/>
                <w:szCs w:val="18"/>
              </w:rPr>
            </w:pPr>
            <w:r w:rsidRPr="00BC409C">
              <w:rPr>
                <w:rFonts w:cs="Arial"/>
                <w:szCs w:val="18"/>
              </w:rPr>
              <w:t>2) For P/SP CSI-RS: (Z,Z') = (Z</w:t>
            </w:r>
            <w:r w:rsidRPr="00BC409C">
              <w:rPr>
                <w:rFonts w:cs="Arial"/>
                <w:szCs w:val="18"/>
                <w:vertAlign w:val="subscript"/>
              </w:rPr>
              <w:t xml:space="preserve">2 </w:t>
            </w:r>
            <w:r w:rsidRPr="00BC409C">
              <w:rPr>
                <w:rFonts w:cs="Arial"/>
                <w:szCs w:val="18"/>
              </w:rPr>
              <w:t>+ w, Z'</w:t>
            </w:r>
            <w:r w:rsidRPr="00BC409C">
              <w:rPr>
                <w:rFonts w:cs="Arial"/>
                <w:szCs w:val="18"/>
                <w:vertAlign w:val="subscript"/>
              </w:rPr>
              <w:t>2</w:t>
            </w:r>
            <w:r w:rsidRPr="00BC409C">
              <w:rPr>
                <w:rFonts w:cs="Arial"/>
                <w:szCs w:val="18"/>
              </w:rPr>
              <w:t>)</w:t>
            </w:r>
          </w:p>
          <w:p w14:paraId="2AA0ECC2" w14:textId="77777777" w:rsidR="003A1E5F" w:rsidRPr="00BC409C" w:rsidRDefault="003A1E5F" w:rsidP="00423E00">
            <w:pPr>
              <w:pStyle w:val="TAL"/>
              <w:rPr>
                <w:rFonts w:cs="Arial"/>
                <w:szCs w:val="18"/>
              </w:rPr>
            </w:pPr>
          </w:p>
          <w:p w14:paraId="7AA78BB1" w14:textId="77777777" w:rsidR="003A1E5F" w:rsidRPr="00BC409C" w:rsidRDefault="003A1E5F" w:rsidP="00423E00">
            <w:pPr>
              <w:pStyle w:val="TAL"/>
              <w:rPr>
                <w:rFonts w:cs="Arial"/>
                <w:i/>
                <w:iCs/>
                <w:szCs w:val="18"/>
              </w:rPr>
            </w:pPr>
            <w:r w:rsidRPr="00BC409C">
              <w:rPr>
                <w:rFonts w:cs="Arial"/>
                <w:szCs w:val="18"/>
              </w:rPr>
              <w:t xml:space="preserve">For </w:t>
            </w:r>
            <w:r w:rsidRPr="00BC409C">
              <w:rPr>
                <w:rStyle w:val="cf01"/>
                <w:rFonts w:ascii="Arial" w:hAnsi="Arial" w:cs="Arial"/>
                <w:i/>
                <w:iCs/>
              </w:rPr>
              <w:t xml:space="preserve">vectorLengthDD-r18 </w:t>
            </w:r>
            <w:r w:rsidRPr="00BC409C">
              <w:rPr>
                <w:rFonts w:cs="Arial"/>
                <w:szCs w:val="18"/>
              </w:rPr>
              <w:t xml:space="preserve">&gt; 1 and </w:t>
            </w:r>
            <w:r w:rsidRPr="00BC409C">
              <w:rPr>
                <w:rFonts w:cs="Arial"/>
                <w:i/>
                <w:iCs/>
                <w:szCs w:val="18"/>
              </w:rPr>
              <w:t>cap2</w:t>
            </w:r>
            <w:r w:rsidRPr="00BC409C">
              <w:rPr>
                <w:rFonts w:cs="Arial"/>
                <w:szCs w:val="18"/>
              </w:rPr>
              <w:t xml:space="preserve"> in </w:t>
            </w:r>
            <w:r w:rsidRPr="00BC409C">
              <w:rPr>
                <w:rFonts w:cs="Arial"/>
                <w:i/>
                <w:szCs w:val="18"/>
              </w:rPr>
              <w:t>timeRelaxation-r18</w:t>
            </w:r>
            <w:r w:rsidRPr="00BC409C">
              <w:rPr>
                <w:rFonts w:cs="Arial"/>
                <w:szCs w:val="18"/>
              </w:rPr>
              <w:t xml:space="preserve"> </w:t>
            </w:r>
            <w:r w:rsidRPr="00BC409C">
              <w:rPr>
                <w:rFonts w:cs="Arial"/>
                <w:i/>
                <w:iCs/>
                <w:szCs w:val="18"/>
              </w:rPr>
              <w:t>:</w:t>
            </w:r>
          </w:p>
          <w:p w14:paraId="08A6EE81" w14:textId="77777777" w:rsidR="003A1E5F" w:rsidRPr="00BC409C" w:rsidRDefault="003A1E5F" w:rsidP="00423E00">
            <w:pPr>
              <w:pStyle w:val="TAL"/>
              <w:ind w:left="284"/>
              <w:rPr>
                <w:rFonts w:cs="Arial"/>
                <w:szCs w:val="18"/>
              </w:rPr>
            </w:pPr>
            <w:r w:rsidRPr="00BC409C">
              <w:rPr>
                <w:rFonts w:cs="Arial"/>
                <w:szCs w:val="18"/>
              </w:rPr>
              <w:t>1) For AP CSI-RS: (Z,Z') = (Z</w:t>
            </w:r>
            <w:r w:rsidRPr="00BC409C">
              <w:rPr>
                <w:rFonts w:cs="Arial"/>
                <w:szCs w:val="18"/>
                <w:vertAlign w:val="subscript"/>
              </w:rPr>
              <w:t xml:space="preserve">2 </w:t>
            </w:r>
            <w:r w:rsidRPr="00BC409C">
              <w:rPr>
                <w:rFonts w:cs="Arial"/>
                <w:szCs w:val="18"/>
              </w:rPr>
              <w:t>+ 14*(K–1)*m + Z'</w:t>
            </w:r>
            <w:r w:rsidRPr="00BC409C">
              <w:rPr>
                <w:rFonts w:cs="Arial"/>
                <w:szCs w:val="18"/>
                <w:vertAlign w:val="subscript"/>
              </w:rPr>
              <w:t>2</w:t>
            </w:r>
            <w:r w:rsidRPr="00BC409C">
              <w:rPr>
                <w:rFonts w:cs="Arial"/>
                <w:szCs w:val="18"/>
              </w:rPr>
              <w:t>, 2Z'</w:t>
            </w:r>
            <w:r w:rsidRPr="00BC409C">
              <w:rPr>
                <w:rFonts w:cs="Arial"/>
                <w:szCs w:val="18"/>
                <w:vertAlign w:val="subscript"/>
              </w:rPr>
              <w:t>2</w:t>
            </w:r>
            <w:r w:rsidRPr="00BC409C">
              <w:rPr>
                <w:rFonts w:cs="Arial"/>
                <w:szCs w:val="18"/>
              </w:rPr>
              <w:t>)</w:t>
            </w:r>
          </w:p>
          <w:p w14:paraId="07187F3E" w14:textId="77777777" w:rsidR="003A1E5F" w:rsidRPr="00BC409C" w:rsidRDefault="003A1E5F" w:rsidP="00423E00">
            <w:pPr>
              <w:pStyle w:val="TAL"/>
              <w:ind w:left="284"/>
              <w:rPr>
                <w:rFonts w:cs="Arial"/>
                <w:szCs w:val="18"/>
              </w:rPr>
            </w:pPr>
            <w:r w:rsidRPr="00BC409C">
              <w:rPr>
                <w:rFonts w:cs="Arial"/>
                <w:szCs w:val="18"/>
              </w:rPr>
              <w:t>2) For P/SP CSI-RS: (Z,Z') = (Z</w:t>
            </w:r>
            <w:r w:rsidRPr="00BC409C">
              <w:rPr>
                <w:rFonts w:cs="Arial"/>
                <w:szCs w:val="18"/>
                <w:vertAlign w:val="subscript"/>
              </w:rPr>
              <w:t xml:space="preserve">2 </w:t>
            </w:r>
            <w:r w:rsidRPr="00BC409C">
              <w:rPr>
                <w:rFonts w:cs="Arial"/>
                <w:szCs w:val="18"/>
              </w:rPr>
              <w:t>+ w + Z'</w:t>
            </w:r>
            <w:r w:rsidRPr="00BC409C">
              <w:rPr>
                <w:rFonts w:cs="Arial"/>
                <w:szCs w:val="18"/>
                <w:vertAlign w:val="subscript"/>
              </w:rPr>
              <w:t>2</w:t>
            </w:r>
            <w:r w:rsidRPr="00BC409C">
              <w:rPr>
                <w:rFonts w:cs="Arial"/>
                <w:szCs w:val="18"/>
              </w:rPr>
              <w:t>, 2Z'</w:t>
            </w:r>
            <w:r w:rsidRPr="00BC409C">
              <w:rPr>
                <w:rFonts w:cs="Arial"/>
                <w:szCs w:val="18"/>
                <w:vertAlign w:val="subscript"/>
              </w:rPr>
              <w:t>2</w:t>
            </w:r>
            <w:r w:rsidRPr="00BC409C">
              <w:rPr>
                <w:rFonts w:cs="Arial"/>
                <w:szCs w:val="18"/>
              </w:rPr>
              <w:t>)</w:t>
            </w:r>
          </w:p>
          <w:p w14:paraId="51D61FBA" w14:textId="77777777" w:rsidR="003A1E5F" w:rsidRPr="00BC409C" w:rsidRDefault="003A1E5F" w:rsidP="00423E00">
            <w:pPr>
              <w:pStyle w:val="TAL"/>
              <w:rPr>
                <w:rFonts w:cs="Arial"/>
                <w:szCs w:val="18"/>
              </w:rPr>
            </w:pPr>
          </w:p>
          <w:p w14:paraId="1E8BF0DF" w14:textId="77777777" w:rsidR="003A1E5F" w:rsidRPr="00BC409C" w:rsidRDefault="003A1E5F" w:rsidP="00423E00">
            <w:pPr>
              <w:pStyle w:val="TAL"/>
              <w:rPr>
                <w:rFonts w:eastAsiaTheme="minorEastAsia" w:cs="Arial"/>
                <w:szCs w:val="18"/>
              </w:rPr>
            </w:pPr>
            <w:r w:rsidRPr="00BC409C">
              <w:rPr>
                <w:rFonts w:cs="Arial"/>
                <w:szCs w:val="18"/>
              </w:rPr>
              <w:t>Z</w:t>
            </w:r>
            <w:r w:rsidRPr="00BC409C">
              <w:rPr>
                <w:rFonts w:cs="Arial"/>
                <w:szCs w:val="18"/>
                <w:vertAlign w:val="subscript"/>
              </w:rPr>
              <w:t>2</w:t>
            </w:r>
            <w:r w:rsidRPr="00BC409C">
              <w:rPr>
                <w:rFonts w:cs="Arial"/>
                <w:szCs w:val="18"/>
              </w:rPr>
              <w:t>/Z'</w:t>
            </w:r>
            <w:r w:rsidRPr="00BC409C">
              <w:rPr>
                <w:rFonts w:cs="Arial"/>
                <w:szCs w:val="18"/>
                <w:vertAlign w:val="subscript"/>
              </w:rPr>
              <w:t>2</w:t>
            </w:r>
            <w:r w:rsidRPr="00BC409C">
              <w:rPr>
                <w:rFonts w:cs="Arial"/>
                <w:szCs w:val="18"/>
              </w:rPr>
              <w:t xml:space="preserve"> </w:t>
            </w:r>
            <w:proofErr w:type="gramStart"/>
            <w:r w:rsidRPr="00BC409C">
              <w:rPr>
                <w:rFonts w:cs="Arial"/>
                <w:szCs w:val="18"/>
              </w:rPr>
              <w:t>are</w:t>
            </w:r>
            <w:proofErr w:type="gramEnd"/>
            <w:r w:rsidRPr="00BC409C">
              <w:rPr>
                <w:rFonts w:cs="Arial"/>
                <w:szCs w:val="18"/>
              </w:rPr>
              <w:t xml:space="preserve"> defined in Table 5.4-2 in TS 38.214 [12]. K = {4</w:t>
            </w:r>
            <w:proofErr w:type="gramStart"/>
            <w:r w:rsidRPr="00BC409C">
              <w:rPr>
                <w:rFonts w:cs="Arial"/>
                <w:szCs w:val="18"/>
              </w:rPr>
              <w:t>,8,12</w:t>
            </w:r>
            <w:proofErr w:type="gramEnd"/>
            <w:r w:rsidRPr="00BC409C">
              <w:rPr>
                <w:rFonts w:cs="Arial"/>
                <w:szCs w:val="18"/>
              </w:rPr>
              <w:t>}, is the number of AP CSI-RS resources for the CMR in a CSI report setting. M = {1</w:t>
            </w:r>
            <w:proofErr w:type="gramStart"/>
            <w:r w:rsidRPr="00BC409C">
              <w:rPr>
                <w:rFonts w:cs="Arial"/>
                <w:szCs w:val="18"/>
              </w:rPr>
              <w:t>,2</w:t>
            </w:r>
            <w:proofErr w:type="gramEnd"/>
            <w:r w:rsidRPr="00BC409C">
              <w:rPr>
                <w:rFonts w:cs="Arial"/>
                <w:szCs w:val="18"/>
              </w:rPr>
              <w:t>}, is the offset between two adjacent AP CSI-RS resources for the CMR in slots.</w:t>
            </w:r>
          </w:p>
          <w:p w14:paraId="79A46DBB" w14:textId="77777777" w:rsidR="003A1E5F" w:rsidRPr="00BC409C" w:rsidRDefault="003A1E5F" w:rsidP="00423E00">
            <w:pPr>
              <w:pStyle w:val="B1"/>
              <w:spacing w:after="0"/>
              <w:ind w:left="0" w:firstLine="0"/>
              <w:rPr>
                <w:rFonts w:ascii="Arial" w:hAnsi="Arial" w:cs="Arial"/>
                <w:sz w:val="18"/>
                <w:szCs w:val="18"/>
              </w:rPr>
            </w:pPr>
          </w:p>
          <w:p w14:paraId="34128D27" w14:textId="77777777" w:rsidR="003A1E5F" w:rsidRPr="00BC409C" w:rsidRDefault="003A1E5F" w:rsidP="00423E00">
            <w:pPr>
              <w:pStyle w:val="B1"/>
              <w:spacing w:after="0"/>
              <w:ind w:left="0" w:firstLine="0"/>
              <w:rPr>
                <w:rFonts w:ascii="Arial" w:hAnsi="Arial" w:cs="Arial"/>
                <w:sz w:val="18"/>
                <w:szCs w:val="18"/>
              </w:rPr>
            </w:pPr>
            <w:r w:rsidRPr="00BC409C">
              <w:rPr>
                <w:rFonts w:ascii="Arial" w:hAnsi="Arial" w:cs="Arial"/>
                <w:sz w:val="18"/>
                <w:szCs w:val="18"/>
              </w:rPr>
              <w:t xml:space="preserve">A UE supporting this feature shall also indicate support of at least one of </w:t>
            </w:r>
            <w:r w:rsidRPr="00BC409C">
              <w:rPr>
                <w:rFonts w:ascii="Arial" w:hAnsi="Arial" w:cs="Arial"/>
                <w:i/>
                <w:iCs/>
                <w:sz w:val="18"/>
                <w:szCs w:val="18"/>
              </w:rPr>
              <w:t>eType2Doppler-r18</w:t>
            </w:r>
            <w:r w:rsidRPr="00BC409C">
              <w:rPr>
                <w:rFonts w:cs="Arial"/>
                <w:i/>
                <w:iCs/>
                <w:szCs w:val="18"/>
              </w:rPr>
              <w:t xml:space="preserve"> </w:t>
            </w:r>
            <w:r w:rsidRPr="00BC409C">
              <w:rPr>
                <w:rFonts w:cs="Arial"/>
                <w:szCs w:val="18"/>
              </w:rPr>
              <w:t xml:space="preserve">or </w:t>
            </w:r>
            <w:r w:rsidRPr="00BC409C">
              <w:rPr>
                <w:rFonts w:ascii="Arial" w:hAnsi="Arial" w:cs="Arial"/>
                <w:i/>
                <w:iCs/>
                <w:sz w:val="18"/>
                <w:szCs w:val="18"/>
              </w:rPr>
              <w:t>feType2Doppler-r18</w:t>
            </w:r>
            <w:r w:rsidRPr="00BC409C">
              <w:rPr>
                <w:rFonts w:ascii="Arial" w:hAnsi="Arial" w:cs="Arial"/>
                <w:sz w:val="18"/>
                <w:szCs w:val="18"/>
              </w:rPr>
              <w:t>.</w:t>
            </w:r>
          </w:p>
          <w:p w14:paraId="46BDF280" w14:textId="77777777" w:rsidR="003A1E5F" w:rsidRPr="00BC409C" w:rsidRDefault="003A1E5F" w:rsidP="00423E00">
            <w:pPr>
              <w:pStyle w:val="B1"/>
              <w:spacing w:after="0"/>
              <w:ind w:left="0" w:firstLine="0"/>
              <w:rPr>
                <w:rFonts w:ascii="Arial" w:hAnsi="Arial" w:cs="Arial"/>
                <w:sz w:val="18"/>
                <w:szCs w:val="18"/>
              </w:rPr>
            </w:pPr>
          </w:p>
          <w:p w14:paraId="000CF078" w14:textId="77777777" w:rsidR="003A1E5F" w:rsidRPr="00BC409C" w:rsidRDefault="003A1E5F" w:rsidP="00423E00">
            <w:pPr>
              <w:pStyle w:val="TAN"/>
              <w:rPr>
                <w:b/>
                <w:i/>
              </w:rPr>
            </w:pPr>
            <w:r w:rsidRPr="00BC409C">
              <w:t>NOTE:</w:t>
            </w:r>
            <w:r w:rsidRPr="00BC409C">
              <w:tab/>
              <w:t xml:space="preserve">A UE that supports </w:t>
            </w:r>
            <w:r w:rsidRPr="00BC409C">
              <w:rPr>
                <w:i/>
                <w:iCs/>
              </w:rPr>
              <w:t xml:space="preserve">eType2Doppler-r18 </w:t>
            </w:r>
            <w:r w:rsidRPr="00BC409C">
              <w:t xml:space="preserve">or </w:t>
            </w:r>
            <w:r w:rsidRPr="00BC409C">
              <w:rPr>
                <w:i/>
                <w:iCs/>
              </w:rPr>
              <w:t xml:space="preserve">feType2Doppler-r18 </w:t>
            </w:r>
            <w:r w:rsidRPr="00BC409C">
              <w:t>must signal this feature.</w:t>
            </w:r>
          </w:p>
        </w:tc>
        <w:tc>
          <w:tcPr>
            <w:tcW w:w="709" w:type="dxa"/>
          </w:tcPr>
          <w:p w14:paraId="0B71E884" w14:textId="77777777" w:rsidR="003A1E5F" w:rsidRPr="00BC409C" w:rsidRDefault="003A1E5F" w:rsidP="00423E00">
            <w:pPr>
              <w:pStyle w:val="TAL"/>
              <w:jc w:val="center"/>
            </w:pPr>
            <w:r w:rsidRPr="00BC409C">
              <w:t>FS</w:t>
            </w:r>
          </w:p>
        </w:tc>
        <w:tc>
          <w:tcPr>
            <w:tcW w:w="567" w:type="dxa"/>
          </w:tcPr>
          <w:p w14:paraId="2BF1B6EB" w14:textId="77777777" w:rsidR="003A1E5F" w:rsidRPr="00BC409C" w:rsidRDefault="003A1E5F" w:rsidP="00423E00">
            <w:pPr>
              <w:pStyle w:val="TAL"/>
              <w:jc w:val="center"/>
            </w:pPr>
            <w:r w:rsidRPr="00BC409C">
              <w:t>CY</w:t>
            </w:r>
          </w:p>
        </w:tc>
        <w:tc>
          <w:tcPr>
            <w:tcW w:w="709" w:type="dxa"/>
          </w:tcPr>
          <w:p w14:paraId="730327E2" w14:textId="77777777" w:rsidR="003A1E5F" w:rsidRPr="00BC409C" w:rsidRDefault="003A1E5F" w:rsidP="00423E00">
            <w:pPr>
              <w:pStyle w:val="TAL"/>
              <w:jc w:val="center"/>
              <w:rPr>
                <w:bCs/>
                <w:iCs/>
              </w:rPr>
            </w:pPr>
            <w:r w:rsidRPr="00BC409C">
              <w:t>N/A</w:t>
            </w:r>
          </w:p>
        </w:tc>
        <w:tc>
          <w:tcPr>
            <w:tcW w:w="728" w:type="dxa"/>
          </w:tcPr>
          <w:p w14:paraId="5B1E00F3" w14:textId="77777777" w:rsidR="003A1E5F" w:rsidRPr="00BC409C" w:rsidRDefault="003A1E5F" w:rsidP="00423E00">
            <w:pPr>
              <w:pStyle w:val="TAL"/>
              <w:jc w:val="center"/>
            </w:pPr>
            <w:r w:rsidRPr="00BC409C">
              <w:t>N/A</w:t>
            </w:r>
          </w:p>
        </w:tc>
      </w:tr>
      <w:tr w:rsidR="003A1E5F" w:rsidRPr="00BC409C" w14:paraId="1157167F" w14:textId="77777777" w:rsidTr="00423E00">
        <w:trPr>
          <w:cantSplit/>
          <w:tblHeader/>
        </w:trPr>
        <w:tc>
          <w:tcPr>
            <w:tcW w:w="6917" w:type="dxa"/>
          </w:tcPr>
          <w:p w14:paraId="7CD0C23D" w14:textId="77777777" w:rsidR="003A1E5F" w:rsidRPr="00BC409C" w:rsidRDefault="003A1E5F" w:rsidP="00423E00">
            <w:pPr>
              <w:pStyle w:val="TAL"/>
              <w:rPr>
                <w:b/>
                <w:bCs/>
                <w:i/>
                <w:iCs/>
              </w:rPr>
            </w:pPr>
            <w:r w:rsidRPr="00BC409C">
              <w:rPr>
                <w:b/>
                <w:bCs/>
                <w:i/>
                <w:iCs/>
              </w:rPr>
              <w:lastRenderedPageBreak/>
              <w:t>bwpOperationMeasWithoutInterrupt-r18</w:t>
            </w:r>
          </w:p>
          <w:p w14:paraId="6FB8A075" w14:textId="77777777" w:rsidR="003A1E5F" w:rsidRPr="00BC409C" w:rsidRDefault="003A1E5F" w:rsidP="00423E00">
            <w:pPr>
              <w:pStyle w:val="TAL"/>
            </w:pPr>
            <w:r w:rsidRPr="00BC409C">
              <w:t xml:space="preserve">Indicates whether the UE supports RLM/BM/BFD and gapless L3 intra-frequency measurements based on CD-SSB outside active BWP without interruptions. For the UE that is capable of this feature, the bandwidth of UE-specific RRC configured BWP need not include bandwidth of the CORESET#0 (if CORESET#0 is present) and CD-SSB for PCell; the </w:t>
            </w:r>
            <w:r w:rsidRPr="00BC409C">
              <w:rPr>
                <w:rFonts w:eastAsiaTheme="minorEastAsia"/>
              </w:rPr>
              <w:t>b</w:t>
            </w:r>
            <w:r w:rsidRPr="00BC409C">
              <w:t xml:space="preserve">andwidth of UE-specific RRC configured BWP </w:t>
            </w:r>
            <w:r w:rsidRPr="00BC409C">
              <w:rPr>
                <w:rFonts w:cs="Arial"/>
                <w:szCs w:val="18"/>
              </w:rPr>
              <w:t xml:space="preserve">need </w:t>
            </w:r>
            <w:r w:rsidRPr="00BC409C">
              <w:t xml:space="preserve">not include bandwidth of the CORESET#0 (if CORESET#0 is present) and </w:t>
            </w:r>
            <w:r w:rsidRPr="00BC409C">
              <w:rPr>
                <w:rFonts w:eastAsiaTheme="minorEastAsia"/>
              </w:rPr>
              <w:t xml:space="preserve">SSB indicated by </w:t>
            </w:r>
            <w:r w:rsidRPr="00BC409C">
              <w:rPr>
                <w:i/>
                <w:iCs/>
              </w:rPr>
              <w:t>absoluteFrequencySSB</w:t>
            </w:r>
            <w:r w:rsidRPr="00BC409C">
              <w:rPr>
                <w:rFonts w:eastAsiaTheme="minorEastAsia"/>
                <w:i/>
                <w:iCs/>
              </w:rPr>
              <w:t xml:space="preserve"> </w:t>
            </w:r>
            <w:r w:rsidRPr="00BC409C">
              <w:rPr>
                <w:rFonts w:eastAsiaTheme="minorEastAsia"/>
              </w:rPr>
              <w:t>(either CD-SSB or NCD-SSB)</w:t>
            </w:r>
            <w:r w:rsidRPr="00BC409C">
              <w:t xml:space="preserve"> for PSCell (if configured); and the bandwidth of the UE-specific RRC configured BWP need not include CD-SSB for SCell (if configured). CD-SSB outside active DL BWP but within the bandwidth of the corresponding carrier(s) to be measured can be used as the QCL source for other reference signal. UE performs L3 intra-frequency measurements without gaps based on CD-SSB, where the CD-SSB is outside the active DL BWP but is within the bandwidth of the corresponding carrier(s) to be measured.</w:t>
            </w:r>
          </w:p>
          <w:p w14:paraId="18F0A3EA" w14:textId="77777777" w:rsidR="003A1E5F" w:rsidRPr="00BC409C" w:rsidRDefault="003A1E5F" w:rsidP="00423E00">
            <w:pPr>
              <w:pStyle w:val="TAL"/>
            </w:pPr>
          </w:p>
          <w:p w14:paraId="62CD01C7" w14:textId="77777777" w:rsidR="003A1E5F" w:rsidRPr="00BC409C" w:rsidRDefault="003A1E5F" w:rsidP="00423E00">
            <w:pPr>
              <w:pStyle w:val="TAN"/>
            </w:pPr>
            <w:r w:rsidRPr="00BC409C">
              <w:t>NOTE 1:</w:t>
            </w:r>
            <w:r w:rsidRPr="00BC409C">
              <w:tab/>
              <w:t xml:space="preserve">The CD-SSB is still within the bandwidth of the carrier configured by </w:t>
            </w:r>
            <w:r w:rsidRPr="00BC409C">
              <w:rPr>
                <w:i/>
                <w:iCs/>
              </w:rPr>
              <w:t>SCS-SpecificCarrier</w:t>
            </w:r>
            <w:r w:rsidRPr="00BC409C">
              <w:t xml:space="preserve"> of </w:t>
            </w:r>
            <w:r w:rsidRPr="00BC409C">
              <w:rPr>
                <w:i/>
                <w:iCs/>
              </w:rPr>
              <w:t>downlinkChannelBW-PerSCS-List</w:t>
            </w:r>
            <w:r w:rsidRPr="00BC409C">
              <w:t xml:space="preserve"> in </w:t>
            </w:r>
            <w:r w:rsidRPr="00BC409C">
              <w:rPr>
                <w:i/>
                <w:iCs/>
              </w:rPr>
              <w:t>ServingCellConfig</w:t>
            </w:r>
            <w:r w:rsidRPr="00BC409C">
              <w:t>.</w:t>
            </w:r>
          </w:p>
          <w:p w14:paraId="6DCA0ADA" w14:textId="77777777" w:rsidR="003A1E5F" w:rsidRPr="00BC409C" w:rsidRDefault="003A1E5F" w:rsidP="00423E00">
            <w:pPr>
              <w:pStyle w:val="TAN"/>
            </w:pPr>
            <w:r w:rsidRPr="00BC409C">
              <w:t>NOTE 2:</w:t>
            </w:r>
            <w:r w:rsidRPr="00BC409C">
              <w:tab/>
              <w:t>If a UE is configured with more than one UE-specific DL BWP configurations, the CD-SSB is within the bandwidth of at least one of the UE-specific DL BWP configurations.</w:t>
            </w:r>
          </w:p>
          <w:p w14:paraId="7B0F4C0C" w14:textId="77777777" w:rsidR="003A1E5F" w:rsidRPr="00BC409C" w:rsidRDefault="003A1E5F" w:rsidP="00423E00">
            <w:pPr>
              <w:pStyle w:val="TAN"/>
            </w:pPr>
            <w:r w:rsidRPr="00BC409C">
              <w:t>NOTE 3:</w:t>
            </w:r>
            <w:r w:rsidRPr="00BC409C">
              <w:tab/>
              <w:t>Void.</w:t>
            </w:r>
          </w:p>
          <w:p w14:paraId="14E55622" w14:textId="77777777" w:rsidR="003A1E5F" w:rsidRPr="00BC409C" w:rsidRDefault="003A1E5F" w:rsidP="00423E00">
            <w:pPr>
              <w:pStyle w:val="TAN"/>
            </w:pPr>
            <w:r w:rsidRPr="00BC409C">
              <w:t>NOTE 4:</w:t>
            </w:r>
            <w:r w:rsidRPr="00BC409C">
              <w:tab/>
              <w:t xml:space="preserve">If a UE additionally indicates support of </w:t>
            </w:r>
            <w:r w:rsidRPr="00BC409C">
              <w:rPr>
                <w:i/>
                <w:iCs/>
              </w:rPr>
              <w:t>NeedForGap</w:t>
            </w:r>
            <w:r w:rsidRPr="00BC409C">
              <w:t xml:space="preserve"> or </w:t>
            </w:r>
            <w:r w:rsidRPr="00BC409C">
              <w:rPr>
                <w:i/>
                <w:iCs/>
              </w:rPr>
              <w:t>NeedForGapNCSG</w:t>
            </w:r>
            <w:r w:rsidRPr="00BC409C">
              <w:t xml:space="preserve"> and/or </w:t>
            </w:r>
            <w:r w:rsidRPr="00BC409C">
              <w:rPr>
                <w:i/>
                <w:iCs/>
              </w:rPr>
              <w:t>NeedForInterruption</w:t>
            </w:r>
            <w:r w:rsidRPr="00BC409C">
              <w:t>, the UE shall report no gap and no interruption/no NCSG for intra-frequency measurement.</w:t>
            </w:r>
          </w:p>
          <w:p w14:paraId="3D260DE0" w14:textId="77777777" w:rsidR="003A1E5F" w:rsidRPr="00BC409C" w:rsidRDefault="003A1E5F" w:rsidP="00423E00">
            <w:pPr>
              <w:pStyle w:val="TAL"/>
            </w:pPr>
          </w:p>
          <w:p w14:paraId="77EF14B3" w14:textId="77777777" w:rsidR="003A1E5F" w:rsidRPr="00BC409C" w:rsidRDefault="003A1E5F" w:rsidP="00423E00">
            <w:pPr>
              <w:pStyle w:val="TAL"/>
            </w:pPr>
            <w:r w:rsidRPr="00BC409C">
              <w:t>This capability is not applicable to RedCap or eRedCap UEs.</w:t>
            </w:r>
          </w:p>
        </w:tc>
        <w:tc>
          <w:tcPr>
            <w:tcW w:w="709" w:type="dxa"/>
          </w:tcPr>
          <w:p w14:paraId="29FA1E6D" w14:textId="77777777" w:rsidR="003A1E5F" w:rsidRPr="00BC409C" w:rsidRDefault="003A1E5F" w:rsidP="00423E00">
            <w:pPr>
              <w:pStyle w:val="TAL"/>
              <w:jc w:val="center"/>
            </w:pPr>
            <w:r w:rsidRPr="00BC409C">
              <w:t>FS</w:t>
            </w:r>
          </w:p>
        </w:tc>
        <w:tc>
          <w:tcPr>
            <w:tcW w:w="567" w:type="dxa"/>
          </w:tcPr>
          <w:p w14:paraId="7B6DF7C3" w14:textId="77777777" w:rsidR="003A1E5F" w:rsidRPr="00BC409C" w:rsidRDefault="003A1E5F" w:rsidP="00423E00">
            <w:pPr>
              <w:pStyle w:val="TAL"/>
              <w:jc w:val="center"/>
            </w:pPr>
            <w:r w:rsidRPr="00BC409C">
              <w:t>No</w:t>
            </w:r>
          </w:p>
        </w:tc>
        <w:tc>
          <w:tcPr>
            <w:tcW w:w="709" w:type="dxa"/>
          </w:tcPr>
          <w:p w14:paraId="44C6EE93" w14:textId="77777777" w:rsidR="003A1E5F" w:rsidRPr="00BC409C" w:rsidRDefault="003A1E5F" w:rsidP="00423E00">
            <w:pPr>
              <w:pStyle w:val="TAL"/>
              <w:jc w:val="center"/>
            </w:pPr>
            <w:r w:rsidRPr="00BC409C">
              <w:t>N/A</w:t>
            </w:r>
          </w:p>
        </w:tc>
        <w:tc>
          <w:tcPr>
            <w:tcW w:w="728" w:type="dxa"/>
          </w:tcPr>
          <w:p w14:paraId="1EBB451C" w14:textId="77777777" w:rsidR="003A1E5F" w:rsidRPr="00BC409C" w:rsidRDefault="003A1E5F" w:rsidP="00423E00">
            <w:pPr>
              <w:pStyle w:val="TAL"/>
              <w:jc w:val="center"/>
            </w:pPr>
            <w:r w:rsidRPr="00BC409C">
              <w:t>N/A</w:t>
            </w:r>
          </w:p>
        </w:tc>
      </w:tr>
      <w:tr w:rsidR="003A1E5F" w:rsidRPr="00BC409C" w14:paraId="2582078C" w14:textId="77777777" w:rsidTr="00423E00">
        <w:trPr>
          <w:cantSplit/>
          <w:tblHeader/>
        </w:trPr>
        <w:tc>
          <w:tcPr>
            <w:tcW w:w="6917" w:type="dxa"/>
          </w:tcPr>
          <w:p w14:paraId="5506B903" w14:textId="77777777" w:rsidR="003A1E5F" w:rsidRPr="00BC409C" w:rsidRDefault="003A1E5F" w:rsidP="00423E00">
            <w:pPr>
              <w:pStyle w:val="TAL"/>
              <w:rPr>
                <w:b/>
                <w:i/>
              </w:rPr>
            </w:pPr>
            <w:r w:rsidRPr="00BC409C">
              <w:rPr>
                <w:b/>
                <w:i/>
              </w:rPr>
              <w:t>cbgPDSCH-ProcessingType1-DifferentTB-PerSlot-r16</w:t>
            </w:r>
          </w:p>
          <w:p w14:paraId="7DF48EBD" w14:textId="77777777" w:rsidR="003A1E5F" w:rsidRPr="00BC409C" w:rsidRDefault="003A1E5F" w:rsidP="00423E00">
            <w:pPr>
              <w:pStyle w:val="TAL"/>
              <w:rPr>
                <w:b/>
                <w:i/>
              </w:rPr>
            </w:pPr>
            <w:r w:rsidRPr="00BC409C">
              <w:t>Defines whether the UE capable of processing time capability 1 supports CBG based reception with one or with up to two or with up to four or with up to seven unicast PDSCHs per slot per CC.</w:t>
            </w:r>
          </w:p>
        </w:tc>
        <w:tc>
          <w:tcPr>
            <w:tcW w:w="709" w:type="dxa"/>
          </w:tcPr>
          <w:p w14:paraId="2A14E305" w14:textId="77777777" w:rsidR="003A1E5F" w:rsidRPr="00BC409C" w:rsidRDefault="003A1E5F" w:rsidP="00423E00">
            <w:pPr>
              <w:pStyle w:val="TAL"/>
              <w:jc w:val="center"/>
            </w:pPr>
            <w:r w:rsidRPr="00BC409C">
              <w:t>FS</w:t>
            </w:r>
          </w:p>
        </w:tc>
        <w:tc>
          <w:tcPr>
            <w:tcW w:w="567" w:type="dxa"/>
          </w:tcPr>
          <w:p w14:paraId="7E56021E" w14:textId="77777777" w:rsidR="003A1E5F" w:rsidRPr="00BC409C" w:rsidRDefault="003A1E5F" w:rsidP="00423E00">
            <w:pPr>
              <w:pStyle w:val="TAL"/>
              <w:jc w:val="center"/>
            </w:pPr>
            <w:r w:rsidRPr="00BC409C">
              <w:t>No</w:t>
            </w:r>
          </w:p>
        </w:tc>
        <w:tc>
          <w:tcPr>
            <w:tcW w:w="709" w:type="dxa"/>
          </w:tcPr>
          <w:p w14:paraId="449C27CB" w14:textId="77777777" w:rsidR="003A1E5F" w:rsidRPr="00BC409C" w:rsidRDefault="003A1E5F" w:rsidP="00423E00">
            <w:pPr>
              <w:pStyle w:val="TAL"/>
              <w:jc w:val="center"/>
            </w:pPr>
            <w:r w:rsidRPr="00BC409C">
              <w:rPr>
                <w:bCs/>
                <w:iCs/>
              </w:rPr>
              <w:t>N/A</w:t>
            </w:r>
          </w:p>
        </w:tc>
        <w:tc>
          <w:tcPr>
            <w:tcW w:w="728" w:type="dxa"/>
          </w:tcPr>
          <w:p w14:paraId="35AF69FE" w14:textId="77777777" w:rsidR="003A1E5F" w:rsidRPr="00BC409C" w:rsidRDefault="003A1E5F" w:rsidP="00423E00">
            <w:pPr>
              <w:pStyle w:val="TAL"/>
              <w:jc w:val="center"/>
            </w:pPr>
            <w:r w:rsidRPr="00BC409C">
              <w:rPr>
                <w:bCs/>
                <w:iCs/>
              </w:rPr>
              <w:t>N/A</w:t>
            </w:r>
          </w:p>
        </w:tc>
      </w:tr>
      <w:tr w:rsidR="003A1E5F" w:rsidRPr="00BC409C" w14:paraId="2696248E" w14:textId="77777777" w:rsidTr="00423E00">
        <w:trPr>
          <w:cantSplit/>
          <w:tblHeader/>
        </w:trPr>
        <w:tc>
          <w:tcPr>
            <w:tcW w:w="6917" w:type="dxa"/>
          </w:tcPr>
          <w:p w14:paraId="08684A46" w14:textId="77777777" w:rsidR="003A1E5F" w:rsidRPr="00BC409C" w:rsidRDefault="003A1E5F" w:rsidP="00423E00">
            <w:pPr>
              <w:pStyle w:val="TAL"/>
              <w:rPr>
                <w:b/>
                <w:i/>
              </w:rPr>
            </w:pPr>
            <w:r w:rsidRPr="00BC409C">
              <w:rPr>
                <w:b/>
                <w:i/>
              </w:rPr>
              <w:t>cbgPDSCH-ProcessingType2-DifferentTB-PerSlot-r16</w:t>
            </w:r>
          </w:p>
          <w:p w14:paraId="23F60CB0" w14:textId="77777777" w:rsidR="003A1E5F" w:rsidRPr="00BC409C" w:rsidRDefault="003A1E5F" w:rsidP="00423E00">
            <w:pPr>
              <w:pStyle w:val="TAL"/>
              <w:rPr>
                <w:b/>
                <w:i/>
              </w:rPr>
            </w:pPr>
            <w:r w:rsidRPr="00BC409C">
              <w:t>Defines whether the UE capable of processing time capability 2 supports CBG based reception with one or with up to two or with up to four or with up to seven unicast PDSCHs per slot per CC.</w:t>
            </w:r>
          </w:p>
        </w:tc>
        <w:tc>
          <w:tcPr>
            <w:tcW w:w="709" w:type="dxa"/>
          </w:tcPr>
          <w:p w14:paraId="31518AB0" w14:textId="77777777" w:rsidR="003A1E5F" w:rsidRPr="00BC409C" w:rsidRDefault="003A1E5F" w:rsidP="00423E00">
            <w:pPr>
              <w:pStyle w:val="TAL"/>
              <w:jc w:val="center"/>
            </w:pPr>
            <w:r w:rsidRPr="00BC409C">
              <w:t>FS</w:t>
            </w:r>
          </w:p>
        </w:tc>
        <w:tc>
          <w:tcPr>
            <w:tcW w:w="567" w:type="dxa"/>
          </w:tcPr>
          <w:p w14:paraId="2042581B" w14:textId="77777777" w:rsidR="003A1E5F" w:rsidRPr="00BC409C" w:rsidRDefault="003A1E5F" w:rsidP="00423E00">
            <w:pPr>
              <w:pStyle w:val="TAL"/>
              <w:jc w:val="center"/>
            </w:pPr>
            <w:r w:rsidRPr="00BC409C">
              <w:t>No</w:t>
            </w:r>
          </w:p>
        </w:tc>
        <w:tc>
          <w:tcPr>
            <w:tcW w:w="709" w:type="dxa"/>
          </w:tcPr>
          <w:p w14:paraId="2C3AD94E" w14:textId="77777777" w:rsidR="003A1E5F" w:rsidRPr="00BC409C" w:rsidRDefault="003A1E5F" w:rsidP="00423E00">
            <w:pPr>
              <w:pStyle w:val="TAL"/>
              <w:jc w:val="center"/>
            </w:pPr>
            <w:r w:rsidRPr="00BC409C">
              <w:rPr>
                <w:bCs/>
                <w:iCs/>
              </w:rPr>
              <w:t>N/A</w:t>
            </w:r>
          </w:p>
        </w:tc>
        <w:tc>
          <w:tcPr>
            <w:tcW w:w="728" w:type="dxa"/>
          </w:tcPr>
          <w:p w14:paraId="68AF427A" w14:textId="77777777" w:rsidR="003A1E5F" w:rsidRPr="00BC409C" w:rsidRDefault="003A1E5F" w:rsidP="00423E00">
            <w:pPr>
              <w:pStyle w:val="TAL"/>
              <w:jc w:val="center"/>
            </w:pPr>
            <w:r w:rsidRPr="00BC409C">
              <w:rPr>
                <w:bCs/>
                <w:iCs/>
              </w:rPr>
              <w:t>N/A</w:t>
            </w:r>
          </w:p>
        </w:tc>
      </w:tr>
      <w:tr w:rsidR="003A1E5F" w:rsidRPr="00BC409C" w14:paraId="11BDC798" w14:textId="77777777" w:rsidTr="00423E00">
        <w:trPr>
          <w:cantSplit/>
          <w:tblHeader/>
        </w:trPr>
        <w:tc>
          <w:tcPr>
            <w:tcW w:w="6917" w:type="dxa"/>
          </w:tcPr>
          <w:p w14:paraId="69051414" w14:textId="77777777" w:rsidR="003A1E5F" w:rsidRPr="00BC409C" w:rsidRDefault="003A1E5F" w:rsidP="00423E00">
            <w:pPr>
              <w:pStyle w:val="TAL"/>
              <w:rPr>
                <w:b/>
                <w:i/>
              </w:rPr>
            </w:pPr>
            <w:r w:rsidRPr="00BC409C">
              <w:rPr>
                <w:b/>
                <w:i/>
              </w:rPr>
              <w:t>crossCarrierSchedulingProcessing-DiffSCS-r16</w:t>
            </w:r>
          </w:p>
          <w:p w14:paraId="02E041D3" w14:textId="77777777" w:rsidR="003A1E5F" w:rsidRPr="00BC409C" w:rsidRDefault="003A1E5F" w:rsidP="00423E00">
            <w:pPr>
              <w:pStyle w:val="TAL"/>
              <w:rPr>
                <w:b/>
                <w:i/>
              </w:rPr>
            </w:pPr>
            <w:r w:rsidRPr="00BC409C">
              <w:rPr>
                <w:bCs/>
                <w:iCs/>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7049E71C" w14:textId="77777777" w:rsidR="003A1E5F" w:rsidRPr="00BC409C" w:rsidRDefault="003A1E5F" w:rsidP="00423E00">
            <w:pPr>
              <w:pStyle w:val="TAL"/>
              <w:jc w:val="center"/>
            </w:pPr>
            <w:r w:rsidRPr="00BC409C">
              <w:t>FS</w:t>
            </w:r>
          </w:p>
        </w:tc>
        <w:tc>
          <w:tcPr>
            <w:tcW w:w="567" w:type="dxa"/>
          </w:tcPr>
          <w:p w14:paraId="5E340480" w14:textId="77777777" w:rsidR="003A1E5F" w:rsidRPr="00BC409C" w:rsidRDefault="003A1E5F" w:rsidP="00423E00">
            <w:pPr>
              <w:pStyle w:val="TAL"/>
              <w:jc w:val="center"/>
            </w:pPr>
            <w:r w:rsidRPr="00BC409C">
              <w:t>No</w:t>
            </w:r>
          </w:p>
        </w:tc>
        <w:tc>
          <w:tcPr>
            <w:tcW w:w="709" w:type="dxa"/>
          </w:tcPr>
          <w:p w14:paraId="0C9D7F7D" w14:textId="77777777" w:rsidR="003A1E5F" w:rsidRPr="00BC409C" w:rsidRDefault="003A1E5F" w:rsidP="00423E00">
            <w:pPr>
              <w:pStyle w:val="TAL"/>
              <w:jc w:val="center"/>
              <w:rPr>
                <w:bCs/>
                <w:iCs/>
              </w:rPr>
            </w:pPr>
            <w:r w:rsidRPr="00BC409C">
              <w:rPr>
                <w:bCs/>
                <w:iCs/>
              </w:rPr>
              <w:t>N/A</w:t>
            </w:r>
          </w:p>
        </w:tc>
        <w:tc>
          <w:tcPr>
            <w:tcW w:w="728" w:type="dxa"/>
          </w:tcPr>
          <w:p w14:paraId="1130A1D9" w14:textId="77777777" w:rsidR="003A1E5F" w:rsidRPr="00BC409C" w:rsidRDefault="003A1E5F" w:rsidP="00423E00">
            <w:pPr>
              <w:pStyle w:val="TAL"/>
              <w:jc w:val="center"/>
              <w:rPr>
                <w:bCs/>
                <w:iCs/>
              </w:rPr>
            </w:pPr>
            <w:r w:rsidRPr="00BC409C">
              <w:rPr>
                <w:bCs/>
                <w:iCs/>
              </w:rPr>
              <w:t>N/A</w:t>
            </w:r>
          </w:p>
        </w:tc>
      </w:tr>
      <w:tr w:rsidR="003A1E5F" w:rsidRPr="00BC409C" w14:paraId="32E43F20" w14:textId="77777777" w:rsidTr="00423E00">
        <w:trPr>
          <w:cantSplit/>
          <w:tblHeader/>
        </w:trPr>
        <w:tc>
          <w:tcPr>
            <w:tcW w:w="6917" w:type="dxa"/>
          </w:tcPr>
          <w:p w14:paraId="389EC9D1" w14:textId="77777777" w:rsidR="003A1E5F" w:rsidRPr="00BC409C" w:rsidRDefault="003A1E5F" w:rsidP="00423E00">
            <w:pPr>
              <w:pStyle w:val="TAL"/>
              <w:rPr>
                <w:b/>
                <w:i/>
              </w:rPr>
            </w:pPr>
            <w:r w:rsidRPr="00BC409C">
              <w:rPr>
                <w:b/>
                <w:i/>
              </w:rPr>
              <w:t>csi-RS-MeasSCellWithoutSSB</w:t>
            </w:r>
          </w:p>
          <w:p w14:paraId="3EB12839" w14:textId="77777777" w:rsidR="003A1E5F" w:rsidRPr="00BC409C" w:rsidRDefault="003A1E5F" w:rsidP="00423E00">
            <w:pPr>
              <w:pStyle w:val="TAL"/>
            </w:pPr>
            <w:r w:rsidRPr="00BC409C">
              <w:rPr>
                <w:rFonts w:eastAsia="MS PGothic"/>
              </w:rPr>
              <w:t>Defines whether the UE can perform CSI-RSRP and CSI-RSRQ measurement as specified in TS 38.215 [13], where CSI-RS resource is configured for a cell that does not transmit SS/PBCH block. A UE that supports this feature shall also support scellWithoutSSB.</w:t>
            </w:r>
          </w:p>
        </w:tc>
        <w:tc>
          <w:tcPr>
            <w:tcW w:w="709" w:type="dxa"/>
          </w:tcPr>
          <w:p w14:paraId="2D60EF9F" w14:textId="77777777" w:rsidR="003A1E5F" w:rsidRPr="00BC409C" w:rsidRDefault="003A1E5F" w:rsidP="00423E00">
            <w:pPr>
              <w:pStyle w:val="TAL"/>
              <w:jc w:val="center"/>
            </w:pPr>
            <w:r w:rsidRPr="00BC409C">
              <w:t>FS</w:t>
            </w:r>
          </w:p>
        </w:tc>
        <w:tc>
          <w:tcPr>
            <w:tcW w:w="567" w:type="dxa"/>
          </w:tcPr>
          <w:p w14:paraId="7AD5633A" w14:textId="77777777" w:rsidR="003A1E5F" w:rsidRPr="00BC409C" w:rsidRDefault="003A1E5F" w:rsidP="00423E00">
            <w:pPr>
              <w:pStyle w:val="TAL"/>
              <w:jc w:val="center"/>
            </w:pPr>
            <w:r w:rsidRPr="00BC409C">
              <w:t>No</w:t>
            </w:r>
          </w:p>
        </w:tc>
        <w:tc>
          <w:tcPr>
            <w:tcW w:w="709" w:type="dxa"/>
          </w:tcPr>
          <w:p w14:paraId="674C9850" w14:textId="77777777" w:rsidR="003A1E5F" w:rsidRPr="00BC409C" w:rsidRDefault="003A1E5F" w:rsidP="00423E00">
            <w:pPr>
              <w:pStyle w:val="TAL"/>
              <w:jc w:val="center"/>
            </w:pPr>
            <w:r w:rsidRPr="00BC409C">
              <w:rPr>
                <w:bCs/>
                <w:iCs/>
              </w:rPr>
              <w:t>N/A</w:t>
            </w:r>
          </w:p>
        </w:tc>
        <w:tc>
          <w:tcPr>
            <w:tcW w:w="728" w:type="dxa"/>
          </w:tcPr>
          <w:p w14:paraId="007C12A7" w14:textId="77777777" w:rsidR="003A1E5F" w:rsidRPr="00BC409C" w:rsidRDefault="003A1E5F" w:rsidP="00423E00">
            <w:pPr>
              <w:pStyle w:val="TAL"/>
              <w:jc w:val="center"/>
            </w:pPr>
            <w:r w:rsidRPr="00BC409C">
              <w:rPr>
                <w:bCs/>
                <w:iCs/>
              </w:rPr>
              <w:t>N/A</w:t>
            </w:r>
          </w:p>
        </w:tc>
      </w:tr>
      <w:tr w:rsidR="003A1E5F" w:rsidRPr="00BC409C" w14:paraId="3EBB574A" w14:textId="77777777" w:rsidTr="00423E00">
        <w:trPr>
          <w:cantSplit/>
          <w:tblHeader/>
        </w:trPr>
        <w:tc>
          <w:tcPr>
            <w:tcW w:w="6917" w:type="dxa"/>
          </w:tcPr>
          <w:p w14:paraId="795679C7" w14:textId="77777777" w:rsidR="003A1E5F" w:rsidRPr="00BC409C" w:rsidRDefault="003A1E5F" w:rsidP="00423E00">
            <w:pPr>
              <w:pStyle w:val="TAL"/>
              <w:rPr>
                <w:b/>
                <w:i/>
              </w:rPr>
            </w:pPr>
            <w:r w:rsidRPr="00BC409C">
              <w:rPr>
                <w:b/>
                <w:i/>
              </w:rPr>
              <w:t>dl-MCS-TableAlt-DynamicIndication</w:t>
            </w:r>
          </w:p>
          <w:p w14:paraId="058AB3C1" w14:textId="77777777" w:rsidR="003A1E5F" w:rsidRPr="00BC409C" w:rsidRDefault="003A1E5F" w:rsidP="00423E00">
            <w:pPr>
              <w:pStyle w:val="TAL"/>
            </w:pPr>
            <w:r w:rsidRPr="00BC409C">
              <w:t>Indicates whether the UE supports dynamic indication of MCS table for PDSCH.</w:t>
            </w:r>
          </w:p>
        </w:tc>
        <w:tc>
          <w:tcPr>
            <w:tcW w:w="709" w:type="dxa"/>
          </w:tcPr>
          <w:p w14:paraId="351EB6ED" w14:textId="77777777" w:rsidR="003A1E5F" w:rsidRPr="00BC409C" w:rsidRDefault="003A1E5F" w:rsidP="00423E00">
            <w:pPr>
              <w:pStyle w:val="TAL"/>
              <w:jc w:val="center"/>
            </w:pPr>
            <w:r w:rsidRPr="00BC409C">
              <w:t>FS</w:t>
            </w:r>
          </w:p>
        </w:tc>
        <w:tc>
          <w:tcPr>
            <w:tcW w:w="567" w:type="dxa"/>
          </w:tcPr>
          <w:p w14:paraId="765C6455" w14:textId="77777777" w:rsidR="003A1E5F" w:rsidRPr="00BC409C" w:rsidRDefault="003A1E5F" w:rsidP="00423E00">
            <w:pPr>
              <w:pStyle w:val="TAL"/>
              <w:jc w:val="center"/>
            </w:pPr>
            <w:r w:rsidRPr="00BC409C">
              <w:t>No</w:t>
            </w:r>
          </w:p>
        </w:tc>
        <w:tc>
          <w:tcPr>
            <w:tcW w:w="709" w:type="dxa"/>
          </w:tcPr>
          <w:p w14:paraId="51820099" w14:textId="77777777" w:rsidR="003A1E5F" w:rsidRPr="00BC409C" w:rsidRDefault="003A1E5F" w:rsidP="00423E00">
            <w:pPr>
              <w:pStyle w:val="TAL"/>
              <w:jc w:val="center"/>
            </w:pPr>
            <w:r w:rsidRPr="00BC409C">
              <w:rPr>
                <w:bCs/>
                <w:iCs/>
              </w:rPr>
              <w:t>N/A</w:t>
            </w:r>
          </w:p>
        </w:tc>
        <w:tc>
          <w:tcPr>
            <w:tcW w:w="728" w:type="dxa"/>
          </w:tcPr>
          <w:p w14:paraId="035DC0D5" w14:textId="77777777" w:rsidR="003A1E5F" w:rsidRPr="00BC409C" w:rsidRDefault="003A1E5F" w:rsidP="00423E00">
            <w:pPr>
              <w:pStyle w:val="TAL"/>
              <w:jc w:val="center"/>
            </w:pPr>
            <w:r w:rsidRPr="00BC409C">
              <w:rPr>
                <w:bCs/>
                <w:iCs/>
              </w:rPr>
              <w:t>N/A</w:t>
            </w:r>
          </w:p>
        </w:tc>
      </w:tr>
      <w:tr w:rsidR="003A1E5F" w:rsidRPr="00BC409C" w14:paraId="630761F1" w14:textId="77777777" w:rsidTr="00423E00">
        <w:trPr>
          <w:cantSplit/>
          <w:tblHeader/>
        </w:trPr>
        <w:tc>
          <w:tcPr>
            <w:tcW w:w="6917" w:type="dxa"/>
          </w:tcPr>
          <w:p w14:paraId="3410764B" w14:textId="77777777" w:rsidR="003A1E5F" w:rsidRPr="00BC409C" w:rsidRDefault="003A1E5F" w:rsidP="00423E00">
            <w:pPr>
              <w:pStyle w:val="TAL"/>
              <w:rPr>
                <w:b/>
                <w:bCs/>
                <w:i/>
                <w:iCs/>
              </w:rPr>
            </w:pPr>
            <w:r w:rsidRPr="00BC409C">
              <w:rPr>
                <w:b/>
                <w:bCs/>
                <w:i/>
                <w:iCs/>
              </w:rPr>
              <w:t>dmrs-MultiTRP-AdditionRows-r18</w:t>
            </w:r>
          </w:p>
          <w:p w14:paraId="7696EEDD" w14:textId="77777777" w:rsidR="003A1E5F" w:rsidRPr="00BC409C" w:rsidRDefault="003A1E5F" w:rsidP="00423E00">
            <w:pPr>
              <w:pStyle w:val="TAL"/>
              <w:rPr>
                <w:rFonts w:eastAsia="MS Mincho" w:cs="Arial"/>
                <w:szCs w:val="18"/>
              </w:rPr>
            </w:pPr>
            <w:r w:rsidRPr="00BC409C">
              <w:t xml:space="preserve">Indicates whether the UE supports </w:t>
            </w:r>
            <w:r w:rsidRPr="00BC409C">
              <w:rPr>
                <w:rFonts w:eastAsia="MS Mincho" w:cs="Arial"/>
                <w:szCs w:val="18"/>
              </w:rPr>
              <w:t>additional row(s) for antenna ports (0</w:t>
            </w:r>
            <w:proofErr w:type="gramStart"/>
            <w:r w:rsidRPr="00BC409C">
              <w:rPr>
                <w:rFonts w:eastAsia="MS Mincho" w:cs="Arial"/>
                <w:szCs w:val="18"/>
              </w:rPr>
              <w:t>,2,3</w:t>
            </w:r>
            <w:proofErr w:type="gramEnd"/>
            <w:r w:rsidRPr="00BC409C">
              <w:rPr>
                <w:rFonts w:eastAsia="MS Mincho" w:cs="Arial"/>
                <w:szCs w:val="18"/>
              </w:rPr>
              <w:t>) for DL DMRS ports for single-DCI based M-TRP.</w:t>
            </w:r>
          </w:p>
          <w:p w14:paraId="17568967" w14:textId="77777777" w:rsidR="003A1E5F" w:rsidRPr="00BC409C" w:rsidRDefault="003A1E5F" w:rsidP="00423E00">
            <w:pPr>
              <w:pStyle w:val="TAL"/>
              <w:rPr>
                <w:b/>
                <w:i/>
              </w:rPr>
            </w:pPr>
            <w:r w:rsidRPr="00BC409C">
              <w:rPr>
                <w:rFonts w:cs="Arial"/>
                <w:szCs w:val="18"/>
              </w:rPr>
              <w:t xml:space="preserve">A UE supporting this feature shall also indicate support of </w:t>
            </w:r>
            <w:r w:rsidRPr="00BC409C">
              <w:rPr>
                <w:rFonts w:cs="Arial"/>
                <w:i/>
                <w:iCs/>
                <w:szCs w:val="18"/>
              </w:rPr>
              <w:t>dmrs-MultiTRP-SingleDCI-r18</w:t>
            </w:r>
            <w:r w:rsidRPr="00BC409C">
              <w:rPr>
                <w:rFonts w:cs="Arial"/>
                <w:szCs w:val="18"/>
              </w:rPr>
              <w:t>.</w:t>
            </w:r>
          </w:p>
        </w:tc>
        <w:tc>
          <w:tcPr>
            <w:tcW w:w="709" w:type="dxa"/>
          </w:tcPr>
          <w:p w14:paraId="6DE1E44B" w14:textId="77777777" w:rsidR="003A1E5F" w:rsidRPr="00BC409C" w:rsidRDefault="003A1E5F" w:rsidP="00423E00">
            <w:pPr>
              <w:pStyle w:val="TAL"/>
              <w:jc w:val="center"/>
            </w:pPr>
            <w:r w:rsidRPr="00BC409C">
              <w:t>FS</w:t>
            </w:r>
          </w:p>
        </w:tc>
        <w:tc>
          <w:tcPr>
            <w:tcW w:w="567" w:type="dxa"/>
          </w:tcPr>
          <w:p w14:paraId="0E001413" w14:textId="77777777" w:rsidR="003A1E5F" w:rsidRPr="00BC409C" w:rsidRDefault="003A1E5F" w:rsidP="00423E00">
            <w:pPr>
              <w:pStyle w:val="TAL"/>
              <w:jc w:val="center"/>
            </w:pPr>
            <w:r w:rsidRPr="00BC409C">
              <w:t>No</w:t>
            </w:r>
          </w:p>
        </w:tc>
        <w:tc>
          <w:tcPr>
            <w:tcW w:w="709" w:type="dxa"/>
          </w:tcPr>
          <w:p w14:paraId="340ED5ED" w14:textId="77777777" w:rsidR="003A1E5F" w:rsidRPr="00BC409C" w:rsidRDefault="003A1E5F" w:rsidP="00423E00">
            <w:pPr>
              <w:pStyle w:val="TAL"/>
              <w:jc w:val="center"/>
              <w:rPr>
                <w:bCs/>
                <w:iCs/>
              </w:rPr>
            </w:pPr>
            <w:r w:rsidRPr="00BC409C">
              <w:rPr>
                <w:bCs/>
                <w:iCs/>
              </w:rPr>
              <w:t>N/A</w:t>
            </w:r>
          </w:p>
        </w:tc>
        <w:tc>
          <w:tcPr>
            <w:tcW w:w="728" w:type="dxa"/>
          </w:tcPr>
          <w:p w14:paraId="3831A157" w14:textId="77777777" w:rsidR="003A1E5F" w:rsidRPr="00BC409C" w:rsidRDefault="003A1E5F" w:rsidP="00423E00">
            <w:pPr>
              <w:pStyle w:val="TAL"/>
              <w:jc w:val="center"/>
              <w:rPr>
                <w:bCs/>
                <w:iCs/>
              </w:rPr>
            </w:pPr>
            <w:r w:rsidRPr="00BC409C">
              <w:rPr>
                <w:bCs/>
                <w:iCs/>
              </w:rPr>
              <w:t>N/A</w:t>
            </w:r>
          </w:p>
        </w:tc>
      </w:tr>
      <w:tr w:rsidR="003A1E5F" w:rsidRPr="00BC409C" w14:paraId="2BF29014" w14:textId="77777777" w:rsidTr="00423E00">
        <w:trPr>
          <w:cantSplit/>
          <w:tblHeader/>
        </w:trPr>
        <w:tc>
          <w:tcPr>
            <w:tcW w:w="6917" w:type="dxa"/>
          </w:tcPr>
          <w:p w14:paraId="2D454480" w14:textId="77777777" w:rsidR="003A1E5F" w:rsidRPr="00BC409C" w:rsidRDefault="003A1E5F" w:rsidP="00423E00">
            <w:pPr>
              <w:pStyle w:val="TAL"/>
              <w:rPr>
                <w:b/>
                <w:bCs/>
                <w:i/>
                <w:iCs/>
              </w:rPr>
            </w:pPr>
            <w:r w:rsidRPr="00BC409C">
              <w:rPr>
                <w:b/>
                <w:bCs/>
                <w:i/>
                <w:iCs/>
              </w:rPr>
              <w:t>dmrs-MultiTRP-MultiDCI-r18</w:t>
            </w:r>
          </w:p>
          <w:p w14:paraId="5561B632" w14:textId="77777777" w:rsidR="003A1E5F" w:rsidRPr="00BC409C" w:rsidRDefault="003A1E5F" w:rsidP="00423E00">
            <w:pPr>
              <w:pStyle w:val="TAL"/>
              <w:rPr>
                <w:rFonts w:cs="Arial"/>
                <w:szCs w:val="18"/>
              </w:rPr>
            </w:pPr>
            <w:r w:rsidRPr="00BC409C">
              <w:t xml:space="preserve">Indicates whether the UE supports </w:t>
            </w:r>
            <w:r w:rsidRPr="00BC409C">
              <w:rPr>
                <w:rFonts w:cs="Arial"/>
                <w:szCs w:val="18"/>
              </w:rPr>
              <w:t>Rel-18 DL DMRS with multi- DCI based M-TRP PDSCH operation.</w:t>
            </w:r>
          </w:p>
          <w:p w14:paraId="209771E2" w14:textId="77777777" w:rsidR="003A1E5F" w:rsidRPr="00BC409C" w:rsidRDefault="003A1E5F" w:rsidP="00423E00">
            <w:pPr>
              <w:pStyle w:val="TAL"/>
              <w:rPr>
                <w:b/>
                <w:bCs/>
                <w:i/>
                <w:iCs/>
              </w:rPr>
            </w:pPr>
            <w:r w:rsidRPr="00BC409C">
              <w:rPr>
                <w:rFonts w:cs="Arial"/>
                <w:szCs w:val="18"/>
              </w:rPr>
              <w:t xml:space="preserve">A UE supporting this feature shall also indicate support of </w:t>
            </w:r>
            <w:r w:rsidRPr="00BC409C">
              <w:rPr>
                <w:rFonts w:cs="Arial"/>
                <w:i/>
                <w:iCs/>
                <w:szCs w:val="18"/>
              </w:rPr>
              <w:t>pdsch-TypeA-DMRS-r18</w:t>
            </w:r>
            <w:r w:rsidRPr="00BC409C">
              <w:rPr>
                <w:rFonts w:cs="Arial"/>
                <w:szCs w:val="18"/>
              </w:rPr>
              <w:t xml:space="preserve"> or </w:t>
            </w:r>
            <w:r w:rsidRPr="00BC409C">
              <w:rPr>
                <w:rFonts w:cs="Arial"/>
                <w:i/>
                <w:iCs/>
                <w:szCs w:val="18"/>
              </w:rPr>
              <w:t>pdsch-TypeB-DMRS-</w:t>
            </w:r>
            <w:r w:rsidRPr="00BC409C">
              <w:rPr>
                <w:rFonts w:cs="Arial"/>
                <w:szCs w:val="18"/>
              </w:rPr>
              <w:t>r18.</w:t>
            </w:r>
          </w:p>
        </w:tc>
        <w:tc>
          <w:tcPr>
            <w:tcW w:w="709" w:type="dxa"/>
          </w:tcPr>
          <w:p w14:paraId="6CF8BD25" w14:textId="77777777" w:rsidR="003A1E5F" w:rsidRPr="00BC409C" w:rsidRDefault="003A1E5F" w:rsidP="00423E00">
            <w:pPr>
              <w:pStyle w:val="TAL"/>
              <w:jc w:val="center"/>
            </w:pPr>
            <w:r w:rsidRPr="00BC409C">
              <w:t>FS</w:t>
            </w:r>
          </w:p>
        </w:tc>
        <w:tc>
          <w:tcPr>
            <w:tcW w:w="567" w:type="dxa"/>
          </w:tcPr>
          <w:p w14:paraId="1D7D30AD" w14:textId="77777777" w:rsidR="003A1E5F" w:rsidRPr="00BC409C" w:rsidRDefault="003A1E5F" w:rsidP="00423E00">
            <w:pPr>
              <w:pStyle w:val="TAL"/>
              <w:jc w:val="center"/>
            </w:pPr>
            <w:r w:rsidRPr="00BC409C">
              <w:t>No</w:t>
            </w:r>
          </w:p>
        </w:tc>
        <w:tc>
          <w:tcPr>
            <w:tcW w:w="709" w:type="dxa"/>
          </w:tcPr>
          <w:p w14:paraId="66C11677" w14:textId="77777777" w:rsidR="003A1E5F" w:rsidRPr="00BC409C" w:rsidRDefault="003A1E5F" w:rsidP="00423E00">
            <w:pPr>
              <w:pStyle w:val="TAL"/>
              <w:jc w:val="center"/>
              <w:rPr>
                <w:bCs/>
                <w:iCs/>
              </w:rPr>
            </w:pPr>
            <w:r w:rsidRPr="00BC409C">
              <w:rPr>
                <w:bCs/>
                <w:iCs/>
              </w:rPr>
              <w:t>N/A</w:t>
            </w:r>
          </w:p>
        </w:tc>
        <w:tc>
          <w:tcPr>
            <w:tcW w:w="728" w:type="dxa"/>
          </w:tcPr>
          <w:p w14:paraId="1887C739" w14:textId="77777777" w:rsidR="003A1E5F" w:rsidRPr="00BC409C" w:rsidRDefault="003A1E5F" w:rsidP="00423E00">
            <w:pPr>
              <w:pStyle w:val="TAL"/>
              <w:jc w:val="center"/>
              <w:rPr>
                <w:bCs/>
                <w:iCs/>
              </w:rPr>
            </w:pPr>
            <w:r w:rsidRPr="00BC409C">
              <w:rPr>
                <w:bCs/>
                <w:iCs/>
              </w:rPr>
              <w:t>N/A</w:t>
            </w:r>
          </w:p>
        </w:tc>
      </w:tr>
      <w:tr w:rsidR="003A1E5F" w:rsidRPr="00BC409C" w14:paraId="590C4862" w14:textId="77777777" w:rsidTr="00423E00">
        <w:trPr>
          <w:cantSplit/>
          <w:tblHeader/>
        </w:trPr>
        <w:tc>
          <w:tcPr>
            <w:tcW w:w="6917" w:type="dxa"/>
          </w:tcPr>
          <w:p w14:paraId="138E15DA" w14:textId="77777777" w:rsidR="003A1E5F" w:rsidRPr="00BC409C" w:rsidRDefault="003A1E5F" w:rsidP="00423E00">
            <w:pPr>
              <w:pStyle w:val="TAL"/>
              <w:rPr>
                <w:b/>
                <w:bCs/>
                <w:i/>
                <w:iCs/>
              </w:rPr>
            </w:pPr>
            <w:r w:rsidRPr="00BC409C">
              <w:rPr>
                <w:b/>
                <w:bCs/>
                <w:i/>
                <w:iCs/>
              </w:rPr>
              <w:t>dmrs-MultiTRP-SingleDCI-r18</w:t>
            </w:r>
          </w:p>
          <w:p w14:paraId="4CE903B7" w14:textId="77777777" w:rsidR="003A1E5F" w:rsidRPr="00BC409C" w:rsidRDefault="003A1E5F" w:rsidP="00423E00">
            <w:pPr>
              <w:pStyle w:val="TAL"/>
              <w:rPr>
                <w:rFonts w:eastAsia="MS Mincho" w:cs="Arial"/>
                <w:szCs w:val="18"/>
              </w:rPr>
            </w:pPr>
            <w:r w:rsidRPr="00BC409C">
              <w:t xml:space="preserve">Indicates whether the UE supports </w:t>
            </w:r>
            <w:r w:rsidRPr="00BC409C">
              <w:rPr>
                <w:rFonts w:eastAsia="MS Mincho" w:cs="Arial"/>
                <w:szCs w:val="18"/>
              </w:rPr>
              <w:t>Rel-18 DL DMRS with single DCI based M-TRP.</w:t>
            </w:r>
          </w:p>
          <w:p w14:paraId="2240742D" w14:textId="77777777" w:rsidR="003A1E5F" w:rsidRPr="00BC409C" w:rsidRDefault="003A1E5F" w:rsidP="00423E00">
            <w:pPr>
              <w:pStyle w:val="TAL"/>
              <w:rPr>
                <w:b/>
                <w:bCs/>
                <w:i/>
                <w:iCs/>
              </w:rPr>
            </w:pPr>
            <w:r w:rsidRPr="00BC409C">
              <w:rPr>
                <w:rFonts w:cs="Arial"/>
                <w:szCs w:val="18"/>
              </w:rPr>
              <w:t xml:space="preserve">A UE supporting this feature shall also indicate support of </w:t>
            </w:r>
            <w:r w:rsidRPr="00BC409C">
              <w:rPr>
                <w:rFonts w:cs="Arial"/>
                <w:i/>
                <w:iCs/>
                <w:szCs w:val="18"/>
              </w:rPr>
              <w:t>pdsch-TypeA-DMRS-r18</w:t>
            </w:r>
            <w:r w:rsidRPr="00BC409C">
              <w:rPr>
                <w:rFonts w:cs="Arial"/>
                <w:szCs w:val="18"/>
              </w:rPr>
              <w:t xml:space="preserve"> or </w:t>
            </w:r>
            <w:r w:rsidRPr="00BC409C">
              <w:rPr>
                <w:rFonts w:cs="Arial"/>
                <w:i/>
                <w:iCs/>
                <w:szCs w:val="18"/>
              </w:rPr>
              <w:t>pdsch-TypeB-DMRS-</w:t>
            </w:r>
            <w:r w:rsidRPr="00BC409C">
              <w:rPr>
                <w:rFonts w:cs="Arial"/>
                <w:szCs w:val="18"/>
              </w:rPr>
              <w:t>r18.</w:t>
            </w:r>
          </w:p>
        </w:tc>
        <w:tc>
          <w:tcPr>
            <w:tcW w:w="709" w:type="dxa"/>
          </w:tcPr>
          <w:p w14:paraId="1DB59D05" w14:textId="77777777" w:rsidR="003A1E5F" w:rsidRPr="00BC409C" w:rsidRDefault="003A1E5F" w:rsidP="00423E00">
            <w:pPr>
              <w:pStyle w:val="TAL"/>
              <w:jc w:val="center"/>
            </w:pPr>
            <w:r w:rsidRPr="00BC409C">
              <w:t>FS</w:t>
            </w:r>
          </w:p>
        </w:tc>
        <w:tc>
          <w:tcPr>
            <w:tcW w:w="567" w:type="dxa"/>
          </w:tcPr>
          <w:p w14:paraId="5B5584E8" w14:textId="77777777" w:rsidR="003A1E5F" w:rsidRPr="00BC409C" w:rsidRDefault="003A1E5F" w:rsidP="00423E00">
            <w:pPr>
              <w:pStyle w:val="TAL"/>
              <w:jc w:val="center"/>
            </w:pPr>
            <w:r w:rsidRPr="00BC409C">
              <w:t>No</w:t>
            </w:r>
          </w:p>
        </w:tc>
        <w:tc>
          <w:tcPr>
            <w:tcW w:w="709" w:type="dxa"/>
          </w:tcPr>
          <w:p w14:paraId="7AD8AC0B" w14:textId="77777777" w:rsidR="003A1E5F" w:rsidRPr="00BC409C" w:rsidRDefault="003A1E5F" w:rsidP="00423E00">
            <w:pPr>
              <w:pStyle w:val="TAL"/>
              <w:jc w:val="center"/>
              <w:rPr>
                <w:bCs/>
                <w:iCs/>
              </w:rPr>
            </w:pPr>
            <w:r w:rsidRPr="00BC409C">
              <w:rPr>
                <w:bCs/>
                <w:iCs/>
              </w:rPr>
              <w:t>N/A</w:t>
            </w:r>
          </w:p>
        </w:tc>
        <w:tc>
          <w:tcPr>
            <w:tcW w:w="728" w:type="dxa"/>
          </w:tcPr>
          <w:p w14:paraId="654D142F" w14:textId="77777777" w:rsidR="003A1E5F" w:rsidRPr="00BC409C" w:rsidRDefault="003A1E5F" w:rsidP="00423E00">
            <w:pPr>
              <w:pStyle w:val="TAL"/>
              <w:jc w:val="center"/>
              <w:rPr>
                <w:bCs/>
                <w:iCs/>
              </w:rPr>
            </w:pPr>
            <w:r w:rsidRPr="00BC409C">
              <w:rPr>
                <w:bCs/>
                <w:iCs/>
              </w:rPr>
              <w:t>N/A</w:t>
            </w:r>
          </w:p>
        </w:tc>
      </w:tr>
      <w:tr w:rsidR="003A1E5F" w:rsidRPr="00BC409C" w14:paraId="0B1505B2" w14:textId="77777777" w:rsidTr="00423E00">
        <w:trPr>
          <w:cantSplit/>
          <w:tblHeader/>
        </w:trPr>
        <w:tc>
          <w:tcPr>
            <w:tcW w:w="6917" w:type="dxa"/>
          </w:tcPr>
          <w:p w14:paraId="4741B45D" w14:textId="77777777" w:rsidR="003A1E5F" w:rsidRPr="00BC409C" w:rsidRDefault="003A1E5F" w:rsidP="00423E00">
            <w:pPr>
              <w:pStyle w:val="TAL"/>
              <w:rPr>
                <w:b/>
                <w:bCs/>
                <w:i/>
                <w:iCs/>
                <w:lang w:eastAsia="zh-CN"/>
              </w:rPr>
            </w:pPr>
            <w:r w:rsidRPr="00BC409C">
              <w:rPr>
                <w:b/>
                <w:bCs/>
                <w:i/>
                <w:iCs/>
              </w:rPr>
              <w:lastRenderedPageBreak/>
              <w:t>dynamicMulticastPCell-r17</w:t>
            </w:r>
          </w:p>
          <w:p w14:paraId="3EB128AE" w14:textId="77777777" w:rsidR="003A1E5F" w:rsidRPr="00BC409C" w:rsidRDefault="003A1E5F" w:rsidP="00423E00">
            <w:pPr>
              <w:pStyle w:val="TAL"/>
            </w:pPr>
            <w:r w:rsidRPr="00BC409C">
              <w:t>Indicates whether the UE supports dynamic scheduling for multicast for PCell comprised of the following functional components:</w:t>
            </w:r>
          </w:p>
          <w:p w14:paraId="2D726D55"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group-common PDCCH/PDSCH for multicast with CRC scrambled by G-RNTI for PCell;</w:t>
            </w:r>
          </w:p>
          <w:p w14:paraId="19D932B8"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CFR configuration for multicast;</w:t>
            </w:r>
          </w:p>
          <w:p w14:paraId="3C7B7258"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CORESET and common search space configuration for multicast;</w:t>
            </w:r>
          </w:p>
          <w:p w14:paraId="66DE67F8"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DCI format 4_1 with CRC scrambled with G-RNTI for multicast;</w:t>
            </w:r>
          </w:p>
          <w:p w14:paraId="7D47724D"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inter-slot TDM between group-common PDSCH for multicast and other PDSCHs in different slots;</w:t>
            </w:r>
          </w:p>
          <w:p w14:paraId="38F8F2AD" w14:textId="77777777" w:rsidR="003A1E5F" w:rsidRPr="00BC409C" w:rsidRDefault="003A1E5F" w:rsidP="00423E00">
            <w:pPr>
              <w:pStyle w:val="TAL"/>
              <w:ind w:left="568" w:hanging="284"/>
              <w:rPr>
                <w:rFonts w:cs="Arial"/>
                <w:szCs w:val="18"/>
              </w:rPr>
            </w:pPr>
            <w:r w:rsidRPr="00BC409C">
              <w:rPr>
                <w:rFonts w:cs="Arial"/>
                <w:szCs w:val="18"/>
              </w:rPr>
              <w:t>-</w:t>
            </w:r>
            <w:r w:rsidRPr="00BC409C">
              <w:rPr>
                <w:rFonts w:cs="Arial"/>
                <w:szCs w:val="18"/>
              </w:rPr>
              <w:tab/>
              <w:t>Supports {2, 4, 8} times semi-static slot-level repetition for group-common PDSCH for multicast;</w:t>
            </w:r>
          </w:p>
          <w:p w14:paraId="4182B6AE" w14:textId="77777777" w:rsidR="003A1E5F" w:rsidRPr="00BC409C" w:rsidRDefault="003A1E5F" w:rsidP="00423E00">
            <w:pPr>
              <w:pStyle w:val="TAL"/>
              <w:ind w:left="568" w:hanging="284"/>
              <w:rPr>
                <w:rFonts w:cs="Arial"/>
                <w:szCs w:val="18"/>
              </w:rPr>
            </w:pPr>
            <w:r w:rsidRPr="00BC409C">
              <w:rPr>
                <w:rFonts w:cs="Arial"/>
                <w:szCs w:val="18"/>
              </w:rPr>
              <w:t>-</w:t>
            </w:r>
            <w:r w:rsidRPr="00BC409C">
              <w:rPr>
                <w:rFonts w:cs="Arial"/>
                <w:szCs w:val="18"/>
              </w:rPr>
              <w:tab/>
              <w:t>Supports long DRX cycle for MBS multicast reception as specified in TS 38.321 [8].</w:t>
            </w:r>
          </w:p>
          <w:p w14:paraId="4EA71743" w14:textId="77777777" w:rsidR="003A1E5F" w:rsidRPr="00BC409C" w:rsidRDefault="003A1E5F" w:rsidP="00423E00">
            <w:pPr>
              <w:pStyle w:val="TAL"/>
              <w:ind w:left="568" w:hanging="284"/>
              <w:rPr>
                <w:rFonts w:cs="Arial"/>
                <w:szCs w:val="18"/>
              </w:rPr>
            </w:pPr>
          </w:p>
          <w:p w14:paraId="7B344E50" w14:textId="77777777" w:rsidR="003A1E5F" w:rsidRPr="00BC409C" w:rsidRDefault="003A1E5F" w:rsidP="00423E00">
            <w:pPr>
              <w:pStyle w:val="TAN"/>
              <w:rPr>
                <w:b/>
                <w:i/>
              </w:rPr>
            </w:pPr>
            <w:r w:rsidRPr="00BC409C">
              <w:t>NOTE:</w:t>
            </w:r>
            <w:r w:rsidRPr="00BC409C">
              <w:rPr>
                <w:rFonts w:cs="Arial"/>
                <w:szCs w:val="18"/>
              </w:rPr>
              <w:tab/>
            </w:r>
            <w:r w:rsidRPr="00BC409C">
              <w:t>One G-RNTI per UE is supported for multicast reception.</w:t>
            </w:r>
          </w:p>
        </w:tc>
        <w:tc>
          <w:tcPr>
            <w:tcW w:w="709" w:type="dxa"/>
          </w:tcPr>
          <w:p w14:paraId="20AD3F43" w14:textId="77777777" w:rsidR="003A1E5F" w:rsidRPr="00BC409C" w:rsidRDefault="003A1E5F" w:rsidP="00423E00">
            <w:pPr>
              <w:pStyle w:val="TAL"/>
              <w:jc w:val="center"/>
            </w:pPr>
            <w:r w:rsidRPr="00BC409C">
              <w:t>FS</w:t>
            </w:r>
          </w:p>
        </w:tc>
        <w:tc>
          <w:tcPr>
            <w:tcW w:w="567" w:type="dxa"/>
          </w:tcPr>
          <w:p w14:paraId="3160ABE8" w14:textId="77777777" w:rsidR="003A1E5F" w:rsidRPr="00BC409C" w:rsidRDefault="003A1E5F" w:rsidP="00423E00">
            <w:pPr>
              <w:pStyle w:val="TAL"/>
              <w:jc w:val="center"/>
            </w:pPr>
            <w:r w:rsidRPr="00BC409C">
              <w:t>No</w:t>
            </w:r>
          </w:p>
        </w:tc>
        <w:tc>
          <w:tcPr>
            <w:tcW w:w="709" w:type="dxa"/>
          </w:tcPr>
          <w:p w14:paraId="64AFB075" w14:textId="77777777" w:rsidR="003A1E5F" w:rsidRPr="00BC409C" w:rsidRDefault="003A1E5F" w:rsidP="00423E00">
            <w:pPr>
              <w:pStyle w:val="TAL"/>
              <w:jc w:val="center"/>
              <w:rPr>
                <w:bCs/>
                <w:iCs/>
              </w:rPr>
            </w:pPr>
            <w:r w:rsidRPr="00BC409C">
              <w:rPr>
                <w:bCs/>
                <w:iCs/>
              </w:rPr>
              <w:t>N/A</w:t>
            </w:r>
          </w:p>
        </w:tc>
        <w:tc>
          <w:tcPr>
            <w:tcW w:w="728" w:type="dxa"/>
          </w:tcPr>
          <w:p w14:paraId="431155CA" w14:textId="77777777" w:rsidR="003A1E5F" w:rsidRPr="00BC409C" w:rsidRDefault="003A1E5F" w:rsidP="00423E00">
            <w:pPr>
              <w:pStyle w:val="TAL"/>
              <w:jc w:val="center"/>
              <w:rPr>
                <w:bCs/>
                <w:iCs/>
              </w:rPr>
            </w:pPr>
            <w:r w:rsidRPr="00BC409C">
              <w:rPr>
                <w:bCs/>
                <w:iCs/>
              </w:rPr>
              <w:t>N/A</w:t>
            </w:r>
          </w:p>
        </w:tc>
      </w:tr>
      <w:tr w:rsidR="003A1E5F" w:rsidRPr="00BC409C" w14:paraId="7A04F167" w14:textId="77777777" w:rsidTr="00423E00">
        <w:trPr>
          <w:cantSplit/>
          <w:tblHeader/>
        </w:trPr>
        <w:tc>
          <w:tcPr>
            <w:tcW w:w="6917" w:type="dxa"/>
          </w:tcPr>
          <w:p w14:paraId="408832F0" w14:textId="77777777" w:rsidR="003A1E5F" w:rsidRPr="00BC409C" w:rsidRDefault="003A1E5F" w:rsidP="00423E00">
            <w:pPr>
              <w:pStyle w:val="TAL"/>
              <w:rPr>
                <w:b/>
                <w:bCs/>
                <w:i/>
                <w:iCs/>
              </w:rPr>
            </w:pPr>
            <w:r w:rsidRPr="00BC409C">
              <w:rPr>
                <w:b/>
                <w:bCs/>
                <w:i/>
                <w:iCs/>
              </w:rPr>
              <w:t>dynamicSwitchingA-r18</w:t>
            </w:r>
          </w:p>
          <w:p w14:paraId="441700A5" w14:textId="77777777" w:rsidR="003A1E5F" w:rsidRPr="00BC409C" w:rsidRDefault="003A1E5F" w:rsidP="00423E00">
            <w:pPr>
              <w:pStyle w:val="TAL"/>
              <w:rPr>
                <w:rFonts w:eastAsia="MS Mincho" w:cs="Arial"/>
                <w:szCs w:val="18"/>
              </w:rPr>
            </w:pPr>
            <w:r w:rsidRPr="00BC409C">
              <w:t xml:space="preserve">Indicates whether the UE supports </w:t>
            </w:r>
            <w:r w:rsidRPr="00BC409C">
              <w:rPr>
                <w:rFonts w:eastAsia="MS Mincho" w:cs="Arial"/>
                <w:szCs w:val="18"/>
              </w:rPr>
              <w:t>dynamic switching between single-TRP and PDSCH SFN scheme A by TCI selection field in DCI formats 1_1 and 1_2.</w:t>
            </w:r>
          </w:p>
          <w:p w14:paraId="4180A384" w14:textId="77777777" w:rsidR="003A1E5F" w:rsidRPr="00BC409C" w:rsidRDefault="003A1E5F" w:rsidP="00423E00">
            <w:pPr>
              <w:pStyle w:val="TAL"/>
              <w:rPr>
                <w:b/>
                <w:bCs/>
                <w:i/>
                <w:iCs/>
              </w:rPr>
            </w:pPr>
            <w:r w:rsidRPr="00BC409C">
              <w:rPr>
                <w:rFonts w:eastAsia="MS Mincho" w:cs="Arial"/>
                <w:szCs w:val="18"/>
              </w:rPr>
              <w:t xml:space="preserve">The UE supporting this feature shall also indicate support of </w:t>
            </w:r>
            <w:r w:rsidRPr="00BC409C">
              <w:rPr>
                <w:i/>
                <w:iCs/>
              </w:rPr>
              <w:t>tci-SelectionDCI-r18</w:t>
            </w:r>
            <w:r w:rsidRPr="00BC409C">
              <w:t xml:space="preserve"> and </w:t>
            </w:r>
            <w:r w:rsidRPr="00BC409C">
              <w:rPr>
                <w:i/>
                <w:iCs/>
              </w:rPr>
              <w:t>sfn-SchemeA-DynamicSwitching-r17</w:t>
            </w:r>
            <w:r w:rsidRPr="00BC409C">
              <w:t>.</w:t>
            </w:r>
          </w:p>
        </w:tc>
        <w:tc>
          <w:tcPr>
            <w:tcW w:w="709" w:type="dxa"/>
          </w:tcPr>
          <w:p w14:paraId="7F0DD62B" w14:textId="77777777" w:rsidR="003A1E5F" w:rsidRPr="00BC409C" w:rsidRDefault="003A1E5F" w:rsidP="00423E00">
            <w:pPr>
              <w:pStyle w:val="TAL"/>
              <w:jc w:val="center"/>
            </w:pPr>
            <w:r w:rsidRPr="00BC409C">
              <w:t>FS</w:t>
            </w:r>
          </w:p>
        </w:tc>
        <w:tc>
          <w:tcPr>
            <w:tcW w:w="567" w:type="dxa"/>
          </w:tcPr>
          <w:p w14:paraId="50DE19F2" w14:textId="77777777" w:rsidR="003A1E5F" w:rsidRPr="00BC409C" w:rsidRDefault="003A1E5F" w:rsidP="00423E00">
            <w:pPr>
              <w:pStyle w:val="TAL"/>
              <w:jc w:val="center"/>
            </w:pPr>
            <w:r w:rsidRPr="00BC409C">
              <w:t>No</w:t>
            </w:r>
          </w:p>
        </w:tc>
        <w:tc>
          <w:tcPr>
            <w:tcW w:w="709" w:type="dxa"/>
          </w:tcPr>
          <w:p w14:paraId="73962929" w14:textId="77777777" w:rsidR="003A1E5F" w:rsidRPr="00BC409C" w:rsidRDefault="003A1E5F" w:rsidP="00423E00">
            <w:pPr>
              <w:pStyle w:val="TAL"/>
              <w:jc w:val="center"/>
              <w:rPr>
                <w:bCs/>
                <w:iCs/>
              </w:rPr>
            </w:pPr>
            <w:r w:rsidRPr="00BC409C">
              <w:rPr>
                <w:bCs/>
                <w:iCs/>
              </w:rPr>
              <w:t>N/A</w:t>
            </w:r>
          </w:p>
        </w:tc>
        <w:tc>
          <w:tcPr>
            <w:tcW w:w="728" w:type="dxa"/>
          </w:tcPr>
          <w:p w14:paraId="62B5F856" w14:textId="77777777" w:rsidR="003A1E5F" w:rsidRPr="00BC409C" w:rsidRDefault="003A1E5F" w:rsidP="00423E00">
            <w:pPr>
              <w:pStyle w:val="TAL"/>
              <w:jc w:val="center"/>
              <w:rPr>
                <w:bCs/>
                <w:iCs/>
              </w:rPr>
            </w:pPr>
            <w:r w:rsidRPr="00BC409C">
              <w:rPr>
                <w:bCs/>
                <w:iCs/>
              </w:rPr>
              <w:t>N/A</w:t>
            </w:r>
          </w:p>
        </w:tc>
      </w:tr>
      <w:tr w:rsidR="003A1E5F" w:rsidRPr="00BC409C" w14:paraId="5AA31E69" w14:textId="77777777" w:rsidTr="00423E00">
        <w:trPr>
          <w:cantSplit/>
          <w:tblHeader/>
        </w:trPr>
        <w:tc>
          <w:tcPr>
            <w:tcW w:w="6917" w:type="dxa"/>
          </w:tcPr>
          <w:p w14:paraId="2AADE76B" w14:textId="77777777" w:rsidR="003A1E5F" w:rsidRPr="00BC409C" w:rsidRDefault="003A1E5F" w:rsidP="00423E00">
            <w:pPr>
              <w:pStyle w:val="TAL"/>
              <w:rPr>
                <w:b/>
                <w:bCs/>
                <w:i/>
                <w:iCs/>
              </w:rPr>
            </w:pPr>
            <w:r w:rsidRPr="00BC409C">
              <w:rPr>
                <w:b/>
                <w:bCs/>
                <w:i/>
                <w:iCs/>
              </w:rPr>
              <w:t>dynamicSwitchingB-r18</w:t>
            </w:r>
          </w:p>
          <w:p w14:paraId="6C93B608" w14:textId="77777777" w:rsidR="003A1E5F" w:rsidRPr="00BC409C" w:rsidRDefault="003A1E5F" w:rsidP="00423E00">
            <w:pPr>
              <w:pStyle w:val="TAL"/>
              <w:rPr>
                <w:rFonts w:eastAsia="MS Mincho" w:cs="Arial"/>
                <w:szCs w:val="18"/>
              </w:rPr>
            </w:pPr>
            <w:r w:rsidRPr="00BC409C">
              <w:t xml:space="preserve">Indicates whether the UE supports </w:t>
            </w:r>
            <w:r w:rsidRPr="00BC409C">
              <w:rPr>
                <w:rFonts w:eastAsia="MS Mincho" w:cs="Arial"/>
                <w:szCs w:val="18"/>
              </w:rPr>
              <w:t>dynamic switching between single-TRP and PDSCH SFN scheme B by TCI selection field in DCI formats 1_1 and 1_2.</w:t>
            </w:r>
          </w:p>
          <w:p w14:paraId="79BB39A7" w14:textId="77777777" w:rsidR="003A1E5F" w:rsidRPr="00BC409C" w:rsidRDefault="003A1E5F" w:rsidP="00423E00">
            <w:pPr>
              <w:pStyle w:val="TAL"/>
              <w:rPr>
                <w:b/>
                <w:bCs/>
                <w:i/>
                <w:iCs/>
              </w:rPr>
            </w:pPr>
            <w:r w:rsidRPr="00BC409C">
              <w:rPr>
                <w:rFonts w:eastAsia="MS Mincho" w:cs="Arial"/>
                <w:szCs w:val="18"/>
              </w:rPr>
              <w:t xml:space="preserve">The UE supporting this feature shall also indicate support of </w:t>
            </w:r>
            <w:r w:rsidRPr="00BC409C">
              <w:rPr>
                <w:i/>
                <w:iCs/>
              </w:rPr>
              <w:t>tci-SelectionDCI-r18</w:t>
            </w:r>
            <w:r w:rsidRPr="00BC409C">
              <w:t xml:space="preserve"> and </w:t>
            </w:r>
            <w:r w:rsidRPr="00BC409C">
              <w:rPr>
                <w:i/>
                <w:iCs/>
              </w:rPr>
              <w:t>sfn-SchemeB-DynamicSwitching-r17</w:t>
            </w:r>
            <w:r w:rsidRPr="00BC409C">
              <w:t>.</w:t>
            </w:r>
          </w:p>
        </w:tc>
        <w:tc>
          <w:tcPr>
            <w:tcW w:w="709" w:type="dxa"/>
          </w:tcPr>
          <w:p w14:paraId="1E9FB953" w14:textId="77777777" w:rsidR="003A1E5F" w:rsidRPr="00BC409C" w:rsidRDefault="003A1E5F" w:rsidP="00423E00">
            <w:pPr>
              <w:pStyle w:val="TAL"/>
              <w:jc w:val="center"/>
            </w:pPr>
            <w:r w:rsidRPr="00BC409C">
              <w:t>FS</w:t>
            </w:r>
          </w:p>
        </w:tc>
        <w:tc>
          <w:tcPr>
            <w:tcW w:w="567" w:type="dxa"/>
          </w:tcPr>
          <w:p w14:paraId="70957027" w14:textId="77777777" w:rsidR="003A1E5F" w:rsidRPr="00BC409C" w:rsidRDefault="003A1E5F" w:rsidP="00423E00">
            <w:pPr>
              <w:pStyle w:val="TAL"/>
              <w:jc w:val="center"/>
            </w:pPr>
            <w:r w:rsidRPr="00BC409C">
              <w:t>No</w:t>
            </w:r>
          </w:p>
        </w:tc>
        <w:tc>
          <w:tcPr>
            <w:tcW w:w="709" w:type="dxa"/>
          </w:tcPr>
          <w:p w14:paraId="2FFC818E" w14:textId="77777777" w:rsidR="003A1E5F" w:rsidRPr="00BC409C" w:rsidRDefault="003A1E5F" w:rsidP="00423E00">
            <w:pPr>
              <w:pStyle w:val="TAL"/>
              <w:jc w:val="center"/>
              <w:rPr>
                <w:bCs/>
                <w:iCs/>
              </w:rPr>
            </w:pPr>
            <w:r w:rsidRPr="00BC409C">
              <w:rPr>
                <w:bCs/>
                <w:iCs/>
              </w:rPr>
              <w:t>N/A</w:t>
            </w:r>
          </w:p>
        </w:tc>
        <w:tc>
          <w:tcPr>
            <w:tcW w:w="728" w:type="dxa"/>
          </w:tcPr>
          <w:p w14:paraId="0502E1F5" w14:textId="77777777" w:rsidR="003A1E5F" w:rsidRPr="00BC409C" w:rsidRDefault="003A1E5F" w:rsidP="00423E00">
            <w:pPr>
              <w:pStyle w:val="TAL"/>
              <w:jc w:val="center"/>
              <w:rPr>
                <w:bCs/>
                <w:iCs/>
              </w:rPr>
            </w:pPr>
            <w:r w:rsidRPr="00BC409C">
              <w:rPr>
                <w:bCs/>
                <w:iCs/>
              </w:rPr>
              <w:t>N/A</w:t>
            </w:r>
          </w:p>
        </w:tc>
      </w:tr>
      <w:tr w:rsidR="003A1E5F" w:rsidRPr="00BC409C" w14:paraId="1898A3CE" w14:textId="77777777" w:rsidTr="00423E00">
        <w:trPr>
          <w:cantSplit/>
          <w:tblHeader/>
        </w:trPr>
        <w:tc>
          <w:tcPr>
            <w:tcW w:w="6917" w:type="dxa"/>
          </w:tcPr>
          <w:p w14:paraId="3ED29B01" w14:textId="77777777" w:rsidR="003A1E5F" w:rsidRPr="00BC409C" w:rsidRDefault="003A1E5F" w:rsidP="00423E00">
            <w:pPr>
              <w:pStyle w:val="TAL"/>
              <w:rPr>
                <w:b/>
                <w:i/>
              </w:rPr>
            </w:pPr>
            <w:r w:rsidRPr="00BC409C">
              <w:rPr>
                <w:b/>
                <w:i/>
              </w:rPr>
              <w:t>featureSetListPerDownlinkCC</w:t>
            </w:r>
          </w:p>
          <w:p w14:paraId="30914EAE" w14:textId="77777777" w:rsidR="003A1E5F" w:rsidRPr="00BC409C" w:rsidRDefault="003A1E5F" w:rsidP="00423E00">
            <w:pPr>
              <w:pStyle w:val="TAL"/>
            </w:pPr>
            <w:r w:rsidRPr="00BC409C">
              <w:rPr>
                <w:rFonts w:cs="Arial"/>
                <w:szCs w:val="18"/>
              </w:rPr>
              <w:t xml:space="preserve">Indicates which features the UE supports on the individual DL carriers of the feature set (and hence of a band entry that refer to the feature set) by </w:t>
            </w:r>
            <w:r w:rsidRPr="00BC409C">
              <w:rPr>
                <w:rFonts w:cs="Arial"/>
                <w:i/>
                <w:szCs w:val="18"/>
              </w:rPr>
              <w:t>FeatureSetDownlinkPerCC-Id</w:t>
            </w:r>
            <w:r w:rsidRPr="00BC409C">
              <w:rPr>
                <w:rFonts w:cs="Arial"/>
                <w:szCs w:val="18"/>
              </w:rPr>
              <w:t xml:space="preserve">. The order of the elements in this list is not relevant, i.e., the network may configure any of the carriers in accordance with any of the </w:t>
            </w:r>
            <w:r w:rsidRPr="00BC409C">
              <w:rPr>
                <w:rFonts w:cs="Arial"/>
                <w:i/>
                <w:szCs w:val="18"/>
              </w:rPr>
              <w:t>FeatureSetDownlinkPerCC-Id</w:t>
            </w:r>
            <w:r w:rsidRPr="00BC409C">
              <w:rPr>
                <w:rFonts w:cs="Arial"/>
                <w:szCs w:val="18"/>
              </w:rPr>
              <w:t xml:space="preserve"> in this list. A fallback per CC feature set resulting from the reported feature set per DL CC is not signalled but the UE shall support it.</w:t>
            </w:r>
          </w:p>
        </w:tc>
        <w:tc>
          <w:tcPr>
            <w:tcW w:w="709" w:type="dxa"/>
          </w:tcPr>
          <w:p w14:paraId="51843078" w14:textId="77777777" w:rsidR="003A1E5F" w:rsidRPr="00BC409C" w:rsidRDefault="003A1E5F" w:rsidP="00423E00">
            <w:pPr>
              <w:pStyle w:val="TAL"/>
              <w:jc w:val="center"/>
            </w:pPr>
            <w:r w:rsidRPr="00BC409C">
              <w:t>FS</w:t>
            </w:r>
          </w:p>
        </w:tc>
        <w:tc>
          <w:tcPr>
            <w:tcW w:w="567" w:type="dxa"/>
          </w:tcPr>
          <w:p w14:paraId="57443B77" w14:textId="77777777" w:rsidR="003A1E5F" w:rsidRPr="00BC409C" w:rsidRDefault="003A1E5F" w:rsidP="00423E00">
            <w:pPr>
              <w:pStyle w:val="TAL"/>
              <w:jc w:val="center"/>
            </w:pPr>
            <w:r w:rsidRPr="00BC409C">
              <w:t>N/A</w:t>
            </w:r>
          </w:p>
        </w:tc>
        <w:tc>
          <w:tcPr>
            <w:tcW w:w="709" w:type="dxa"/>
          </w:tcPr>
          <w:p w14:paraId="6FAA3632" w14:textId="77777777" w:rsidR="003A1E5F" w:rsidRPr="00BC409C" w:rsidRDefault="003A1E5F" w:rsidP="00423E00">
            <w:pPr>
              <w:pStyle w:val="TAL"/>
              <w:jc w:val="center"/>
            </w:pPr>
            <w:r w:rsidRPr="00BC409C">
              <w:rPr>
                <w:bCs/>
                <w:iCs/>
              </w:rPr>
              <w:t>N/A</w:t>
            </w:r>
          </w:p>
        </w:tc>
        <w:tc>
          <w:tcPr>
            <w:tcW w:w="728" w:type="dxa"/>
          </w:tcPr>
          <w:p w14:paraId="6FEE0091" w14:textId="77777777" w:rsidR="003A1E5F" w:rsidRPr="00BC409C" w:rsidRDefault="003A1E5F" w:rsidP="00423E00">
            <w:pPr>
              <w:pStyle w:val="TAL"/>
              <w:jc w:val="center"/>
            </w:pPr>
            <w:r w:rsidRPr="00BC409C">
              <w:rPr>
                <w:bCs/>
                <w:iCs/>
              </w:rPr>
              <w:t>N/A</w:t>
            </w:r>
          </w:p>
        </w:tc>
      </w:tr>
      <w:tr w:rsidR="003A1E5F" w:rsidRPr="00BC409C" w14:paraId="764A571E" w14:textId="77777777" w:rsidTr="00423E00">
        <w:trPr>
          <w:cantSplit/>
          <w:tblHeader/>
        </w:trPr>
        <w:tc>
          <w:tcPr>
            <w:tcW w:w="6917" w:type="dxa"/>
          </w:tcPr>
          <w:p w14:paraId="32D0C352" w14:textId="77777777" w:rsidR="003A1E5F" w:rsidRPr="00BC409C" w:rsidRDefault="003A1E5F" w:rsidP="00423E00">
            <w:pPr>
              <w:pStyle w:val="TAL"/>
              <w:rPr>
                <w:b/>
                <w:bCs/>
                <w:i/>
                <w:iCs/>
              </w:rPr>
            </w:pPr>
            <w:r w:rsidRPr="00BC409C">
              <w:rPr>
                <w:b/>
                <w:bCs/>
                <w:i/>
                <w:iCs/>
              </w:rPr>
              <w:t>intraBandFreqSeparationDL, intraBandFreqSeparationDL-v1620</w:t>
            </w:r>
          </w:p>
          <w:p w14:paraId="0DE1DE15" w14:textId="77777777" w:rsidR="003A1E5F" w:rsidRPr="00BC409C" w:rsidRDefault="003A1E5F" w:rsidP="00423E00">
            <w:pPr>
              <w:pStyle w:val="TAL"/>
              <w:rPr>
                <w:bCs/>
                <w:iCs/>
              </w:rPr>
            </w:pPr>
            <w:r w:rsidRPr="00BC409C">
              <w:rPr>
                <w:bCs/>
                <w:iCs/>
              </w:rPr>
              <w:t xml:space="preserve">Indicates DL frequency separation class the UE supports, which indicates a maximum frequency separation between lower edge of lowest CC and upper edge of highest CC in a frequency band, for intra-band non-contiguous CA. The UE sets the same value </w:t>
            </w:r>
            <w:r w:rsidRPr="00BC409C">
              <w:t>in the FeatureSetDownlink of each band entry within a band.</w:t>
            </w:r>
            <w:r w:rsidRPr="00BC409C">
              <w:rPr>
                <w:bCs/>
                <w:iCs/>
              </w:rPr>
              <w:t xml:space="preserve"> </w:t>
            </w:r>
            <w:r w:rsidRPr="00BC409C">
              <w:t>The values mhzX correspond to the values XMHz defined in TS 38.101-2 [3]</w:t>
            </w:r>
            <w:r w:rsidRPr="00BC409C">
              <w:rPr>
                <w:bCs/>
                <w:iCs/>
              </w:rPr>
              <w:t>. It is mandatory to report for UE which supports DL intra-band non-contiguous CA in FR2.</w:t>
            </w:r>
          </w:p>
          <w:p w14:paraId="2D11956F" w14:textId="77777777" w:rsidR="003A1E5F" w:rsidRPr="00BC409C" w:rsidRDefault="003A1E5F" w:rsidP="00423E00">
            <w:pPr>
              <w:pStyle w:val="TAL"/>
            </w:pPr>
            <w:r w:rsidRPr="00BC409C">
              <w:rPr>
                <w:rFonts w:cs="Arial"/>
                <w:iCs/>
                <w:szCs w:val="18"/>
              </w:rPr>
              <w:t xml:space="preserve">If the UE sets the field </w:t>
            </w:r>
            <w:r w:rsidRPr="00BC409C">
              <w:rPr>
                <w:rFonts w:cs="Arial"/>
                <w:i/>
                <w:iCs/>
                <w:szCs w:val="18"/>
              </w:rPr>
              <w:t>intraBandFreqSeparationDL-v1620</w:t>
            </w:r>
            <w:r w:rsidRPr="00BC409C">
              <w:rPr>
                <w:rFonts w:cs="Arial"/>
                <w:iCs/>
                <w:szCs w:val="18"/>
              </w:rPr>
              <w:t xml:space="preserve"> it shall set </w:t>
            </w:r>
            <w:r w:rsidRPr="00BC409C">
              <w:rPr>
                <w:rFonts w:cs="Arial"/>
                <w:i/>
                <w:iCs/>
                <w:szCs w:val="18"/>
              </w:rPr>
              <w:t>intraBandFreqSeparationDL</w:t>
            </w:r>
            <w:r w:rsidRPr="00BC409C">
              <w:rPr>
                <w:rFonts w:cs="Arial"/>
                <w:iCs/>
                <w:szCs w:val="18"/>
              </w:rPr>
              <w:t xml:space="preserve"> (without suffix) to the nearest smaller value.</w:t>
            </w:r>
          </w:p>
        </w:tc>
        <w:tc>
          <w:tcPr>
            <w:tcW w:w="709" w:type="dxa"/>
          </w:tcPr>
          <w:p w14:paraId="169E99F2" w14:textId="77777777" w:rsidR="003A1E5F" w:rsidRPr="00BC409C" w:rsidRDefault="003A1E5F" w:rsidP="00423E00">
            <w:pPr>
              <w:pStyle w:val="TAL"/>
              <w:jc w:val="center"/>
            </w:pPr>
            <w:r w:rsidRPr="00BC409C">
              <w:rPr>
                <w:bCs/>
                <w:iCs/>
              </w:rPr>
              <w:t>FS</w:t>
            </w:r>
          </w:p>
        </w:tc>
        <w:tc>
          <w:tcPr>
            <w:tcW w:w="567" w:type="dxa"/>
          </w:tcPr>
          <w:p w14:paraId="5D848B7D" w14:textId="77777777" w:rsidR="003A1E5F" w:rsidRPr="00BC409C" w:rsidRDefault="003A1E5F" w:rsidP="00423E00">
            <w:pPr>
              <w:pStyle w:val="TAL"/>
              <w:jc w:val="center"/>
            </w:pPr>
            <w:r w:rsidRPr="00BC409C">
              <w:rPr>
                <w:bCs/>
                <w:iCs/>
              </w:rPr>
              <w:t>CY</w:t>
            </w:r>
          </w:p>
        </w:tc>
        <w:tc>
          <w:tcPr>
            <w:tcW w:w="709" w:type="dxa"/>
          </w:tcPr>
          <w:p w14:paraId="40E82B8D" w14:textId="77777777" w:rsidR="003A1E5F" w:rsidRPr="00BC409C" w:rsidRDefault="003A1E5F" w:rsidP="00423E00">
            <w:pPr>
              <w:pStyle w:val="TAL"/>
              <w:jc w:val="center"/>
            </w:pPr>
            <w:r w:rsidRPr="00BC409C">
              <w:rPr>
                <w:bCs/>
                <w:iCs/>
              </w:rPr>
              <w:t>N/A</w:t>
            </w:r>
          </w:p>
        </w:tc>
        <w:tc>
          <w:tcPr>
            <w:tcW w:w="728" w:type="dxa"/>
          </w:tcPr>
          <w:p w14:paraId="25DBA4B4" w14:textId="77777777" w:rsidR="003A1E5F" w:rsidRPr="00BC409C" w:rsidRDefault="003A1E5F" w:rsidP="00423E00">
            <w:pPr>
              <w:pStyle w:val="TAL"/>
              <w:jc w:val="center"/>
            </w:pPr>
            <w:r w:rsidRPr="00BC409C">
              <w:t>FR2 only</w:t>
            </w:r>
          </w:p>
        </w:tc>
      </w:tr>
      <w:tr w:rsidR="003A1E5F" w:rsidRPr="00BC409C" w14:paraId="27823A27" w14:textId="77777777" w:rsidTr="00423E00">
        <w:trPr>
          <w:cantSplit/>
          <w:tblHeader/>
        </w:trPr>
        <w:tc>
          <w:tcPr>
            <w:tcW w:w="6917" w:type="dxa"/>
          </w:tcPr>
          <w:p w14:paraId="1CFD0FEA" w14:textId="77777777" w:rsidR="003A1E5F" w:rsidRPr="00BC409C" w:rsidRDefault="003A1E5F" w:rsidP="00423E00">
            <w:pPr>
              <w:pStyle w:val="TAL"/>
              <w:rPr>
                <w:rFonts w:eastAsia="等线"/>
                <w:b/>
                <w:bCs/>
                <w:i/>
                <w:iCs/>
              </w:rPr>
            </w:pPr>
            <w:r w:rsidRPr="00BC409C">
              <w:rPr>
                <w:rFonts w:eastAsia="等线"/>
                <w:b/>
                <w:bCs/>
                <w:i/>
                <w:iCs/>
              </w:rPr>
              <w:t>intraBandFreqSeparationDL-Only-r16</w:t>
            </w:r>
          </w:p>
          <w:p w14:paraId="33583AC8" w14:textId="77777777" w:rsidR="003A1E5F" w:rsidRPr="00BC409C" w:rsidRDefault="003A1E5F" w:rsidP="00423E00">
            <w:pPr>
              <w:rPr>
                <w:rFonts w:ascii="Arial" w:hAnsi="Arial" w:cs="Arial"/>
                <w:sz w:val="18"/>
                <w:szCs w:val="18"/>
              </w:rPr>
            </w:pPr>
            <w:r w:rsidRPr="00BC409C">
              <w:rPr>
                <w:rFonts w:ascii="Arial" w:hAnsi="Arial" w:cs="Arial"/>
                <w:sz w:val="18"/>
                <w:szCs w:val="18"/>
              </w:rPr>
              <w:t>Indicates whether the UE supports frequency separation class of DL only extension. If present, the field extends the maximum frequency separation between the lower edge of lowest CC and the upper edge of highest CC in a frequency band that the UE supports according to </w:t>
            </w:r>
            <w:r w:rsidRPr="00BC409C">
              <w:rPr>
                <w:rFonts w:ascii="Arial" w:hAnsi="Arial" w:cs="Arial"/>
                <w:i/>
                <w:iCs/>
                <w:sz w:val="18"/>
                <w:szCs w:val="18"/>
              </w:rPr>
              <w:t>intraBandFreqSeparationDL</w:t>
            </w:r>
            <w:r w:rsidRPr="00BC409C">
              <w:rPr>
                <w:rFonts w:ascii="Arial" w:hAnsi="Arial" w:cs="Arial"/>
                <w:iCs/>
                <w:sz w:val="18"/>
                <w:szCs w:val="18"/>
              </w:rPr>
              <w:t xml:space="preserve">.The frequency range extension is either above or below the frequency range indicated by </w:t>
            </w:r>
            <w:r w:rsidRPr="00BC409C">
              <w:rPr>
                <w:rFonts w:ascii="Arial" w:hAnsi="Arial" w:cs="Arial"/>
                <w:i/>
                <w:iCs/>
                <w:sz w:val="18"/>
                <w:szCs w:val="18"/>
              </w:rPr>
              <w:t>intraBandFreqSeparationDL</w:t>
            </w:r>
            <w:r w:rsidRPr="00BC409C">
              <w:rPr>
                <w:rFonts w:ascii="Arial" w:hAnsi="Arial" w:cs="Arial"/>
                <w:iCs/>
                <w:sz w:val="18"/>
                <w:szCs w:val="18"/>
              </w:rPr>
              <w:t xml:space="preserve"> and extends it in contiguous manner with no frequency gap, and the network may configure contiguous or non-contiguous downlink serving cells in that extended range. </w:t>
            </w:r>
            <w:r w:rsidRPr="00BC409C">
              <w:rPr>
                <w:rFonts w:ascii="Arial" w:hAnsi="Arial" w:cs="Arial"/>
                <w:sz w:val="18"/>
                <w:szCs w:val="18"/>
              </w:rPr>
              <w:t>The UE sets the same value in the FeatureSetDownlink of each band entry within a band. The values mhzX correspond to the values XMHz defined in TS 38.101-2 [3]. The sum of </w:t>
            </w:r>
            <w:r w:rsidRPr="00BC409C">
              <w:rPr>
                <w:rFonts w:ascii="Arial" w:hAnsi="Arial" w:cs="Arial"/>
                <w:i/>
                <w:iCs/>
                <w:sz w:val="18"/>
                <w:szCs w:val="18"/>
              </w:rPr>
              <w:t>intraBandFreqSeparationDL</w:t>
            </w:r>
            <w:r w:rsidRPr="00BC409C">
              <w:rPr>
                <w:rFonts w:ascii="Arial" w:hAnsi="Arial" w:cs="Arial"/>
                <w:sz w:val="18"/>
                <w:szCs w:val="18"/>
              </w:rPr>
              <w:t xml:space="preserve"> and </w:t>
            </w:r>
            <w:r w:rsidRPr="00BC409C">
              <w:rPr>
                <w:rFonts w:ascii="Arial" w:hAnsi="Arial" w:cs="Arial"/>
                <w:i/>
                <w:iCs/>
                <w:sz w:val="18"/>
                <w:szCs w:val="18"/>
              </w:rPr>
              <w:t>intraBandFreqSeparationDL-Only</w:t>
            </w:r>
            <w:r w:rsidRPr="00BC409C">
              <w:rPr>
                <w:rFonts w:ascii="Arial" w:hAnsi="Arial" w:cs="Arial"/>
                <w:sz w:val="18"/>
                <w:szCs w:val="18"/>
              </w:rPr>
              <w:t> shall not exceed 2400 MHz. If the UE sets this field, the sum of </w:t>
            </w:r>
            <w:r w:rsidRPr="00BC409C">
              <w:rPr>
                <w:rFonts w:ascii="Arial" w:hAnsi="Arial" w:cs="Arial"/>
                <w:i/>
                <w:iCs/>
                <w:sz w:val="18"/>
                <w:szCs w:val="18"/>
              </w:rPr>
              <w:t>intraBandFreqSeparationDL</w:t>
            </w:r>
            <w:r w:rsidRPr="00BC409C">
              <w:rPr>
                <w:rFonts w:ascii="Arial" w:hAnsi="Arial" w:cs="Arial"/>
                <w:sz w:val="18"/>
                <w:szCs w:val="18"/>
              </w:rPr>
              <w:t> and </w:t>
            </w:r>
            <w:r w:rsidRPr="00BC409C">
              <w:rPr>
                <w:rFonts w:ascii="Arial" w:hAnsi="Arial" w:cs="Arial"/>
                <w:i/>
                <w:iCs/>
                <w:sz w:val="18"/>
                <w:szCs w:val="18"/>
              </w:rPr>
              <w:t>intraBandFreqSeparationDL-Only</w:t>
            </w:r>
            <w:r w:rsidRPr="00BC409C">
              <w:rPr>
                <w:rFonts w:ascii="Arial" w:hAnsi="Arial" w:cs="Arial"/>
                <w:sz w:val="18"/>
                <w:szCs w:val="18"/>
              </w:rPr>
              <w:t> shall be larger than 1400 MHz.</w:t>
            </w:r>
          </w:p>
          <w:p w14:paraId="5AD3DC07" w14:textId="77777777" w:rsidR="003A1E5F" w:rsidRPr="00BC409C" w:rsidRDefault="003A1E5F" w:rsidP="00423E00">
            <w:pPr>
              <w:pStyle w:val="TAL"/>
              <w:rPr>
                <w:b/>
                <w:bCs/>
                <w:i/>
                <w:iCs/>
              </w:rPr>
            </w:pPr>
            <w:r w:rsidRPr="00BC409C">
              <w:rPr>
                <w:rFonts w:cs="Arial"/>
                <w:szCs w:val="18"/>
              </w:rPr>
              <w:t xml:space="preserve">A UE supporting this feature shall also support </w:t>
            </w:r>
            <w:r w:rsidRPr="00BC409C">
              <w:rPr>
                <w:rFonts w:cs="Arial"/>
                <w:i/>
                <w:szCs w:val="18"/>
              </w:rPr>
              <w:t>intraBandFreqSeparationDL</w:t>
            </w:r>
            <w:r w:rsidRPr="00BC409C">
              <w:rPr>
                <w:rFonts w:cs="Arial"/>
                <w:szCs w:val="18"/>
              </w:rPr>
              <w:t>.</w:t>
            </w:r>
          </w:p>
        </w:tc>
        <w:tc>
          <w:tcPr>
            <w:tcW w:w="709" w:type="dxa"/>
          </w:tcPr>
          <w:p w14:paraId="0CACDC6D" w14:textId="77777777" w:rsidR="003A1E5F" w:rsidRPr="00BC409C" w:rsidRDefault="003A1E5F" w:rsidP="00423E00">
            <w:pPr>
              <w:pStyle w:val="TAL"/>
              <w:jc w:val="center"/>
              <w:rPr>
                <w:bCs/>
                <w:iCs/>
              </w:rPr>
            </w:pPr>
            <w:r w:rsidRPr="00BC409C">
              <w:rPr>
                <w:bCs/>
                <w:iCs/>
              </w:rPr>
              <w:t>FS</w:t>
            </w:r>
          </w:p>
        </w:tc>
        <w:tc>
          <w:tcPr>
            <w:tcW w:w="567" w:type="dxa"/>
          </w:tcPr>
          <w:p w14:paraId="5E90F9F1" w14:textId="77777777" w:rsidR="003A1E5F" w:rsidRPr="00BC409C" w:rsidRDefault="003A1E5F" w:rsidP="00423E00">
            <w:pPr>
              <w:pStyle w:val="TAL"/>
              <w:jc w:val="center"/>
              <w:rPr>
                <w:bCs/>
                <w:iCs/>
              </w:rPr>
            </w:pPr>
            <w:r w:rsidRPr="00BC409C">
              <w:rPr>
                <w:bCs/>
                <w:iCs/>
              </w:rPr>
              <w:t>No</w:t>
            </w:r>
          </w:p>
        </w:tc>
        <w:tc>
          <w:tcPr>
            <w:tcW w:w="709" w:type="dxa"/>
          </w:tcPr>
          <w:p w14:paraId="7AD1832A" w14:textId="77777777" w:rsidR="003A1E5F" w:rsidRPr="00BC409C" w:rsidRDefault="003A1E5F" w:rsidP="00423E00">
            <w:pPr>
              <w:pStyle w:val="TAL"/>
              <w:jc w:val="center"/>
              <w:rPr>
                <w:bCs/>
                <w:iCs/>
              </w:rPr>
            </w:pPr>
            <w:r w:rsidRPr="00BC409C">
              <w:rPr>
                <w:bCs/>
                <w:iCs/>
              </w:rPr>
              <w:t>N/A</w:t>
            </w:r>
          </w:p>
        </w:tc>
        <w:tc>
          <w:tcPr>
            <w:tcW w:w="728" w:type="dxa"/>
          </w:tcPr>
          <w:p w14:paraId="52A1E2AF" w14:textId="77777777" w:rsidR="003A1E5F" w:rsidRPr="00BC409C" w:rsidRDefault="003A1E5F" w:rsidP="00423E00">
            <w:pPr>
              <w:pStyle w:val="TAL"/>
              <w:jc w:val="center"/>
            </w:pPr>
            <w:r w:rsidRPr="00BC409C">
              <w:t>FR2 only</w:t>
            </w:r>
          </w:p>
        </w:tc>
      </w:tr>
      <w:tr w:rsidR="003A1E5F" w:rsidRPr="00BC409C" w14:paraId="30A93A41" w14:textId="77777777" w:rsidTr="00423E00">
        <w:trPr>
          <w:cantSplit/>
          <w:tblHeader/>
        </w:trPr>
        <w:tc>
          <w:tcPr>
            <w:tcW w:w="6917" w:type="dxa"/>
          </w:tcPr>
          <w:p w14:paraId="49FDB732" w14:textId="77777777" w:rsidR="003A1E5F" w:rsidRPr="00BC409C" w:rsidRDefault="003A1E5F" w:rsidP="00423E00">
            <w:pPr>
              <w:pStyle w:val="TAL"/>
              <w:rPr>
                <w:b/>
                <w:bCs/>
                <w:i/>
                <w:iCs/>
              </w:rPr>
            </w:pPr>
            <w:r w:rsidRPr="00BC409C">
              <w:rPr>
                <w:b/>
                <w:bCs/>
                <w:i/>
                <w:iCs/>
              </w:rPr>
              <w:lastRenderedPageBreak/>
              <w:t>intraFreqDAPS-r16</w:t>
            </w:r>
          </w:p>
          <w:p w14:paraId="2569C884" w14:textId="77777777" w:rsidR="003A1E5F" w:rsidRPr="00BC409C" w:rsidRDefault="003A1E5F" w:rsidP="00423E00">
            <w:pPr>
              <w:pStyle w:val="TAL"/>
            </w:pPr>
            <w:r w:rsidRPr="00BC409C">
              <w:rPr>
                <w:rFonts w:cs="Arial"/>
                <w:szCs w:val="18"/>
              </w:rPr>
              <w:t xml:space="preserve">Indicates whether UE supports intra-frequency DAPS handover, e.g. support of simultaneous DL reception of PDCCH and PDSCH from source and target cell. </w:t>
            </w:r>
            <w:r w:rsidRPr="00BC409C">
              <w:rPr>
                <w:rFonts w:eastAsia="等线" w:cs="Arial"/>
                <w:szCs w:val="18"/>
              </w:rPr>
              <w:t xml:space="preserve">A UE indicating this capability shall also support intra-frequency synchronous DAPS handover, single UL transmission and cancelling UL transmission to the source cell for intra-frequency DAPS handover. </w:t>
            </w:r>
            <w:r w:rsidRPr="00BC409C">
              <w:t>The capability signalling comprises of the following parameters:</w:t>
            </w:r>
          </w:p>
          <w:p w14:paraId="663E3124"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i/>
                <w:sz w:val="18"/>
                <w:szCs w:val="18"/>
              </w:rPr>
              <w:t>intraFreqAsyncDAPS-r16</w:t>
            </w:r>
            <w:proofErr w:type="gramEnd"/>
            <w:r w:rsidRPr="00BC409C">
              <w:rPr>
                <w:rFonts w:ascii="Arial" w:hAnsi="Arial" w:cs="Arial"/>
                <w:sz w:val="18"/>
                <w:szCs w:val="18"/>
              </w:rPr>
              <w:t xml:space="preserve"> indicates whether the UE supports asynchronous DAPS handover.</w:t>
            </w:r>
          </w:p>
          <w:p w14:paraId="7AF00CF6" w14:textId="77777777" w:rsidR="003A1E5F" w:rsidRPr="00BC409C" w:rsidRDefault="003A1E5F" w:rsidP="00423E00">
            <w:pPr>
              <w:pStyle w:val="B1"/>
              <w:spacing w:after="0"/>
              <w:rPr>
                <w:b/>
                <w:bCs/>
                <w:i/>
                <w:iCs/>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i/>
                <w:sz w:val="18"/>
                <w:szCs w:val="18"/>
              </w:rPr>
              <w:t>intraFreqDiffSCS-DAPS-r16</w:t>
            </w:r>
            <w:proofErr w:type="gramEnd"/>
            <w:r w:rsidRPr="00BC409C">
              <w:rPr>
                <w:rFonts w:ascii="Arial" w:hAnsi="Arial" w:cs="Arial"/>
                <w:sz w:val="18"/>
                <w:szCs w:val="18"/>
              </w:rPr>
              <w:t xml:space="preserve"> indicates whether the UE supports different SCSs in source PCell and intra-frequency target PCell in DAPS handover. The UE only includes this field if different SCSs can be supported in both UL and DL. If absent, the UE does not support either UL or DL SCS being different in DAPS handover.</w:t>
            </w:r>
          </w:p>
        </w:tc>
        <w:tc>
          <w:tcPr>
            <w:tcW w:w="709" w:type="dxa"/>
          </w:tcPr>
          <w:p w14:paraId="662E463B" w14:textId="77777777" w:rsidR="003A1E5F" w:rsidRPr="00BC409C" w:rsidRDefault="003A1E5F" w:rsidP="00423E00">
            <w:pPr>
              <w:pStyle w:val="TAL"/>
              <w:jc w:val="center"/>
              <w:rPr>
                <w:bCs/>
                <w:iCs/>
              </w:rPr>
            </w:pPr>
            <w:r w:rsidRPr="00BC409C">
              <w:t>FS</w:t>
            </w:r>
          </w:p>
        </w:tc>
        <w:tc>
          <w:tcPr>
            <w:tcW w:w="567" w:type="dxa"/>
          </w:tcPr>
          <w:p w14:paraId="184931DC" w14:textId="77777777" w:rsidR="003A1E5F" w:rsidRPr="00BC409C" w:rsidRDefault="003A1E5F" w:rsidP="00423E00">
            <w:pPr>
              <w:pStyle w:val="TAL"/>
              <w:jc w:val="center"/>
              <w:rPr>
                <w:bCs/>
                <w:iCs/>
              </w:rPr>
            </w:pPr>
            <w:r w:rsidRPr="00BC409C">
              <w:rPr>
                <w:bCs/>
                <w:iCs/>
              </w:rPr>
              <w:t>No</w:t>
            </w:r>
          </w:p>
        </w:tc>
        <w:tc>
          <w:tcPr>
            <w:tcW w:w="709" w:type="dxa"/>
          </w:tcPr>
          <w:p w14:paraId="4B0A7207" w14:textId="77777777" w:rsidR="003A1E5F" w:rsidRPr="00BC409C" w:rsidRDefault="003A1E5F" w:rsidP="00423E00">
            <w:pPr>
              <w:pStyle w:val="TAL"/>
              <w:jc w:val="center"/>
              <w:rPr>
                <w:bCs/>
                <w:iCs/>
              </w:rPr>
            </w:pPr>
            <w:r w:rsidRPr="00BC409C">
              <w:rPr>
                <w:bCs/>
                <w:iCs/>
              </w:rPr>
              <w:t>N/A</w:t>
            </w:r>
          </w:p>
        </w:tc>
        <w:tc>
          <w:tcPr>
            <w:tcW w:w="728" w:type="dxa"/>
          </w:tcPr>
          <w:p w14:paraId="6AC55DB8" w14:textId="77777777" w:rsidR="003A1E5F" w:rsidRPr="00BC409C" w:rsidRDefault="003A1E5F" w:rsidP="00423E00">
            <w:pPr>
              <w:pStyle w:val="TAL"/>
              <w:jc w:val="center"/>
            </w:pPr>
            <w:r w:rsidRPr="00BC409C">
              <w:rPr>
                <w:bCs/>
                <w:iCs/>
              </w:rPr>
              <w:t>N/A</w:t>
            </w:r>
          </w:p>
        </w:tc>
      </w:tr>
      <w:tr w:rsidR="003A1E5F" w:rsidRPr="00BC409C" w14:paraId="65015B0A" w14:textId="77777777" w:rsidTr="00423E00">
        <w:trPr>
          <w:cantSplit/>
          <w:tblHeader/>
        </w:trPr>
        <w:tc>
          <w:tcPr>
            <w:tcW w:w="6917" w:type="dxa"/>
          </w:tcPr>
          <w:p w14:paraId="672CA45B" w14:textId="77777777" w:rsidR="003A1E5F" w:rsidRPr="00BC409C" w:rsidRDefault="003A1E5F" w:rsidP="00423E00">
            <w:pPr>
              <w:pStyle w:val="TAL"/>
              <w:rPr>
                <w:rFonts w:cs="Arial"/>
                <w:b/>
                <w:bCs/>
                <w:i/>
                <w:iCs/>
                <w:szCs w:val="18"/>
                <w:lang w:eastAsia="en-GB"/>
              </w:rPr>
            </w:pPr>
            <w:r w:rsidRPr="00BC409C">
              <w:rPr>
                <w:rFonts w:cs="Arial"/>
                <w:b/>
                <w:bCs/>
                <w:i/>
                <w:iCs/>
                <w:szCs w:val="18"/>
                <w:lang w:eastAsia="en-GB"/>
              </w:rPr>
              <w:t>mappingTypeA-1SymbolFL-DMRS-Addition2Symbol-r18</w:t>
            </w:r>
          </w:p>
          <w:p w14:paraId="36AA219C" w14:textId="77777777" w:rsidR="003A1E5F" w:rsidRPr="00BC409C" w:rsidRDefault="003A1E5F" w:rsidP="00423E00">
            <w:pPr>
              <w:pStyle w:val="TAL"/>
              <w:rPr>
                <w:rFonts w:eastAsia="MS Mincho" w:cs="Arial"/>
                <w:szCs w:val="18"/>
              </w:rPr>
            </w:pPr>
            <w:r w:rsidRPr="00BC409C">
              <w:rPr>
                <w:rFonts w:cs="Arial"/>
                <w:szCs w:val="18"/>
                <w:lang w:eastAsia="en-GB"/>
              </w:rPr>
              <w:t xml:space="preserve">Indicates whether the UE supports </w:t>
            </w:r>
            <w:r w:rsidRPr="00BC409C">
              <w:rPr>
                <w:rFonts w:cs="Arial"/>
                <w:szCs w:val="18"/>
              </w:rPr>
              <w:t xml:space="preserve">Support 1 symbol FL DMRS and 2 additional DMRS symbols for one port </w:t>
            </w:r>
            <w:r w:rsidRPr="00BC409C">
              <w:rPr>
                <w:rFonts w:eastAsia="MS Mincho" w:cs="Arial"/>
                <w:szCs w:val="18"/>
              </w:rPr>
              <w:t>for scheduling of mapping type A.</w:t>
            </w:r>
          </w:p>
          <w:p w14:paraId="37D81C63" w14:textId="77777777" w:rsidR="003A1E5F" w:rsidRPr="00BC409C" w:rsidRDefault="003A1E5F" w:rsidP="00423E00">
            <w:pPr>
              <w:pStyle w:val="TAL"/>
              <w:rPr>
                <w:b/>
                <w:bCs/>
                <w:i/>
                <w:iCs/>
              </w:rPr>
            </w:pPr>
            <w:r w:rsidRPr="00BC409C">
              <w:rPr>
                <w:rFonts w:cs="Arial"/>
                <w:szCs w:val="18"/>
              </w:rPr>
              <w:t xml:space="preserve">A UE supporting this feature shall also indicate support of </w:t>
            </w:r>
            <w:r w:rsidRPr="00BC409C">
              <w:rPr>
                <w:rFonts w:cs="Arial"/>
                <w:i/>
                <w:iCs/>
                <w:szCs w:val="18"/>
              </w:rPr>
              <w:t>pdsch-TypeA-DMRS-r18</w:t>
            </w:r>
            <w:r w:rsidRPr="00BC409C">
              <w:rPr>
                <w:rFonts w:cs="Arial"/>
                <w:szCs w:val="18"/>
              </w:rPr>
              <w:t>.</w:t>
            </w:r>
          </w:p>
        </w:tc>
        <w:tc>
          <w:tcPr>
            <w:tcW w:w="709" w:type="dxa"/>
          </w:tcPr>
          <w:p w14:paraId="78C5DD13" w14:textId="77777777" w:rsidR="003A1E5F" w:rsidRPr="00BC409C" w:rsidRDefault="003A1E5F" w:rsidP="00423E00">
            <w:pPr>
              <w:pStyle w:val="TAL"/>
              <w:jc w:val="center"/>
            </w:pPr>
            <w:r w:rsidRPr="00BC409C">
              <w:t>FS</w:t>
            </w:r>
          </w:p>
        </w:tc>
        <w:tc>
          <w:tcPr>
            <w:tcW w:w="567" w:type="dxa"/>
          </w:tcPr>
          <w:p w14:paraId="59BF1D4F" w14:textId="77777777" w:rsidR="003A1E5F" w:rsidRPr="00BC409C" w:rsidRDefault="003A1E5F" w:rsidP="00423E00">
            <w:pPr>
              <w:pStyle w:val="TAL"/>
              <w:jc w:val="center"/>
              <w:rPr>
                <w:bCs/>
                <w:iCs/>
              </w:rPr>
            </w:pPr>
            <w:r w:rsidRPr="00BC409C">
              <w:t>No</w:t>
            </w:r>
          </w:p>
        </w:tc>
        <w:tc>
          <w:tcPr>
            <w:tcW w:w="709" w:type="dxa"/>
          </w:tcPr>
          <w:p w14:paraId="13D43FD6" w14:textId="77777777" w:rsidR="003A1E5F" w:rsidRPr="00BC409C" w:rsidRDefault="003A1E5F" w:rsidP="00423E00">
            <w:pPr>
              <w:pStyle w:val="TAL"/>
              <w:jc w:val="center"/>
              <w:rPr>
                <w:bCs/>
                <w:iCs/>
              </w:rPr>
            </w:pPr>
            <w:r w:rsidRPr="00BC409C">
              <w:rPr>
                <w:bCs/>
                <w:iCs/>
              </w:rPr>
              <w:t>N/A</w:t>
            </w:r>
          </w:p>
        </w:tc>
        <w:tc>
          <w:tcPr>
            <w:tcW w:w="728" w:type="dxa"/>
          </w:tcPr>
          <w:p w14:paraId="50A1A9F1" w14:textId="77777777" w:rsidR="003A1E5F" w:rsidRPr="00BC409C" w:rsidRDefault="003A1E5F" w:rsidP="00423E00">
            <w:pPr>
              <w:pStyle w:val="TAL"/>
              <w:jc w:val="center"/>
              <w:rPr>
                <w:bCs/>
                <w:iCs/>
              </w:rPr>
            </w:pPr>
            <w:r w:rsidRPr="00BC409C">
              <w:rPr>
                <w:bCs/>
                <w:iCs/>
              </w:rPr>
              <w:t>N/A</w:t>
            </w:r>
          </w:p>
        </w:tc>
      </w:tr>
      <w:tr w:rsidR="003A1E5F" w:rsidRPr="00BC409C" w14:paraId="4FCFD94A" w14:textId="77777777" w:rsidTr="00423E00">
        <w:trPr>
          <w:cantSplit/>
          <w:tblHeader/>
        </w:trPr>
        <w:tc>
          <w:tcPr>
            <w:tcW w:w="6917" w:type="dxa"/>
          </w:tcPr>
          <w:p w14:paraId="000E7C55" w14:textId="77777777" w:rsidR="003A1E5F" w:rsidRPr="00BC409C" w:rsidRDefault="003A1E5F" w:rsidP="00423E00">
            <w:pPr>
              <w:pStyle w:val="TAL"/>
              <w:rPr>
                <w:rFonts w:cs="Arial"/>
                <w:b/>
                <w:bCs/>
                <w:i/>
                <w:iCs/>
                <w:szCs w:val="18"/>
                <w:lang w:eastAsia="en-GB"/>
              </w:rPr>
            </w:pPr>
            <w:r w:rsidRPr="00BC409C">
              <w:rPr>
                <w:rFonts w:cs="Arial"/>
                <w:b/>
                <w:bCs/>
                <w:i/>
                <w:iCs/>
                <w:szCs w:val="18"/>
                <w:lang w:eastAsia="en-GB"/>
              </w:rPr>
              <w:t>maxNumberDMRS-AcrossAllDL-DCI-r18</w:t>
            </w:r>
          </w:p>
          <w:p w14:paraId="46C4795C" w14:textId="77777777" w:rsidR="003A1E5F" w:rsidRPr="00BC409C" w:rsidRDefault="003A1E5F" w:rsidP="00423E00">
            <w:pPr>
              <w:pStyle w:val="TAL"/>
              <w:rPr>
                <w:rFonts w:eastAsia="Yu Mincho" w:cs="Arial"/>
                <w:kern w:val="24"/>
                <w:szCs w:val="22"/>
              </w:rPr>
            </w:pPr>
            <w:r w:rsidRPr="00BC409C">
              <w:rPr>
                <w:rFonts w:cs="Arial"/>
                <w:szCs w:val="18"/>
                <w:lang w:eastAsia="en-GB"/>
              </w:rPr>
              <w:t xml:space="preserve">Indicates the maximum </w:t>
            </w:r>
            <w:r w:rsidRPr="00BC409C">
              <w:rPr>
                <w:rFonts w:cs="Arial"/>
                <w:kern w:val="24"/>
                <w:szCs w:val="22"/>
              </w:rPr>
              <w:t xml:space="preserve">number of configured DMRS types for </w:t>
            </w:r>
            <w:r w:rsidRPr="00BC409C">
              <w:rPr>
                <w:rFonts w:eastAsia="Yu Mincho" w:cs="Arial"/>
                <w:kern w:val="24"/>
                <w:szCs w:val="22"/>
              </w:rPr>
              <w:t xml:space="preserve">PDSCH </w:t>
            </w:r>
            <w:r w:rsidRPr="00BC409C">
              <w:rPr>
                <w:rFonts w:cs="Arial"/>
                <w:kern w:val="24"/>
                <w:szCs w:val="22"/>
              </w:rPr>
              <w:t>across all DL DCI formats</w:t>
            </w:r>
            <w:r w:rsidRPr="00BC409C">
              <w:rPr>
                <w:rFonts w:eastAsia="Yu Mincho" w:cs="Arial"/>
                <w:kern w:val="24"/>
                <w:szCs w:val="22"/>
              </w:rPr>
              <w:t xml:space="preserve"> per cell.</w:t>
            </w:r>
          </w:p>
          <w:p w14:paraId="7A7085E7" w14:textId="77777777" w:rsidR="003A1E5F" w:rsidRPr="00BC409C" w:rsidRDefault="003A1E5F" w:rsidP="00423E00">
            <w:pPr>
              <w:pStyle w:val="TAL"/>
            </w:pPr>
            <w:r w:rsidRPr="00BC409C">
              <w:rPr>
                <w:rFonts w:eastAsia="Yu Mincho" w:cs="Arial"/>
                <w:kern w:val="24"/>
                <w:szCs w:val="22"/>
              </w:rPr>
              <w:t xml:space="preserve">A UE supporting this feature shall also indicate support of </w:t>
            </w:r>
            <w:r w:rsidRPr="00BC409C">
              <w:rPr>
                <w:i/>
              </w:rPr>
              <w:t xml:space="preserve">supportedDMRS-TypeDL </w:t>
            </w:r>
            <w:r w:rsidRPr="00BC409C">
              <w:rPr>
                <w:iCs/>
              </w:rPr>
              <w:t>and</w:t>
            </w:r>
            <w:r w:rsidRPr="00BC409C">
              <w:rPr>
                <w:rFonts w:eastAsia="Yu Mincho" w:cs="Arial"/>
                <w:kern w:val="24"/>
                <w:szCs w:val="22"/>
              </w:rPr>
              <w:t xml:space="preserve"> </w:t>
            </w:r>
            <w:r w:rsidRPr="00BC409C">
              <w:rPr>
                <w:i/>
                <w:iCs/>
              </w:rPr>
              <w:t>pdsch-DMRS-Type-r18</w:t>
            </w:r>
            <w:r w:rsidRPr="00BC409C">
              <w:t>.</w:t>
            </w:r>
          </w:p>
          <w:p w14:paraId="49CDE155" w14:textId="77777777" w:rsidR="003A1E5F" w:rsidRPr="00BC409C" w:rsidRDefault="003A1E5F" w:rsidP="00423E00">
            <w:pPr>
              <w:pStyle w:val="TAL"/>
              <w:rPr>
                <w:rFonts w:cs="Arial"/>
                <w:b/>
                <w:bCs/>
                <w:i/>
                <w:iCs/>
                <w:szCs w:val="18"/>
                <w:lang w:eastAsia="en-GB"/>
              </w:rPr>
            </w:pPr>
            <w:r w:rsidRPr="00BC409C">
              <w:t xml:space="preserve">If a UE does not support this feature, the maximum number of configured DMRS types for PDSCH across all DL DCI formats per cell is defined as the total number of different DMRS types reported by </w:t>
            </w:r>
            <w:r w:rsidRPr="00BC409C">
              <w:rPr>
                <w:i/>
                <w:iCs/>
              </w:rPr>
              <w:t>supportedDMRS-TypeDL</w:t>
            </w:r>
            <w:r w:rsidRPr="00BC409C">
              <w:t xml:space="preserve"> and/or </w:t>
            </w:r>
            <w:r w:rsidRPr="00BC409C">
              <w:rPr>
                <w:i/>
                <w:iCs/>
              </w:rPr>
              <w:t>pdsch-DMRS-Type-r18</w:t>
            </w:r>
            <w:r w:rsidRPr="00BC409C">
              <w:t>.</w:t>
            </w:r>
          </w:p>
        </w:tc>
        <w:tc>
          <w:tcPr>
            <w:tcW w:w="709" w:type="dxa"/>
          </w:tcPr>
          <w:p w14:paraId="7A4A61CD" w14:textId="77777777" w:rsidR="003A1E5F" w:rsidRPr="00BC409C" w:rsidRDefault="003A1E5F" w:rsidP="00423E00">
            <w:pPr>
              <w:pStyle w:val="TAL"/>
              <w:jc w:val="center"/>
            </w:pPr>
            <w:r w:rsidRPr="00BC409C">
              <w:t>FS</w:t>
            </w:r>
          </w:p>
        </w:tc>
        <w:tc>
          <w:tcPr>
            <w:tcW w:w="567" w:type="dxa"/>
          </w:tcPr>
          <w:p w14:paraId="1296F335" w14:textId="77777777" w:rsidR="003A1E5F" w:rsidRPr="00BC409C" w:rsidRDefault="003A1E5F" w:rsidP="00423E00">
            <w:pPr>
              <w:pStyle w:val="TAL"/>
              <w:jc w:val="center"/>
            </w:pPr>
            <w:r w:rsidRPr="00BC409C">
              <w:t>No</w:t>
            </w:r>
          </w:p>
        </w:tc>
        <w:tc>
          <w:tcPr>
            <w:tcW w:w="709" w:type="dxa"/>
          </w:tcPr>
          <w:p w14:paraId="43FCE3CA" w14:textId="77777777" w:rsidR="003A1E5F" w:rsidRPr="00BC409C" w:rsidRDefault="003A1E5F" w:rsidP="00423E00">
            <w:pPr>
              <w:pStyle w:val="TAL"/>
              <w:jc w:val="center"/>
              <w:rPr>
                <w:bCs/>
                <w:iCs/>
              </w:rPr>
            </w:pPr>
            <w:r w:rsidRPr="00BC409C">
              <w:rPr>
                <w:bCs/>
                <w:iCs/>
              </w:rPr>
              <w:t>N/A</w:t>
            </w:r>
          </w:p>
        </w:tc>
        <w:tc>
          <w:tcPr>
            <w:tcW w:w="728" w:type="dxa"/>
          </w:tcPr>
          <w:p w14:paraId="57BB8450" w14:textId="77777777" w:rsidR="003A1E5F" w:rsidRPr="00BC409C" w:rsidRDefault="003A1E5F" w:rsidP="00423E00">
            <w:pPr>
              <w:pStyle w:val="TAL"/>
              <w:jc w:val="center"/>
              <w:rPr>
                <w:bCs/>
                <w:iCs/>
              </w:rPr>
            </w:pPr>
            <w:r w:rsidRPr="00BC409C">
              <w:rPr>
                <w:bCs/>
                <w:iCs/>
              </w:rPr>
              <w:t>N/A</w:t>
            </w:r>
          </w:p>
        </w:tc>
      </w:tr>
      <w:tr w:rsidR="003A1E5F" w:rsidRPr="00BC409C" w14:paraId="12D81BC7" w14:textId="77777777" w:rsidTr="00423E00">
        <w:trPr>
          <w:cantSplit/>
          <w:tblHeader/>
        </w:trPr>
        <w:tc>
          <w:tcPr>
            <w:tcW w:w="6917" w:type="dxa"/>
          </w:tcPr>
          <w:p w14:paraId="73CFB8C2" w14:textId="77777777" w:rsidR="003A1E5F" w:rsidRPr="00BC409C" w:rsidRDefault="003A1E5F" w:rsidP="00423E00">
            <w:pPr>
              <w:pStyle w:val="TAL"/>
              <w:rPr>
                <w:rFonts w:cs="Arial"/>
                <w:b/>
                <w:bCs/>
                <w:i/>
                <w:iCs/>
                <w:szCs w:val="18"/>
                <w:lang w:eastAsia="en-GB"/>
              </w:rPr>
            </w:pPr>
            <w:r w:rsidRPr="00BC409C">
              <w:rPr>
                <w:rFonts w:cs="Arial"/>
                <w:b/>
                <w:bCs/>
                <w:i/>
                <w:iCs/>
                <w:szCs w:val="18"/>
                <w:lang w:eastAsia="en-GB"/>
              </w:rPr>
              <w:t>mTRP-PDCCH-Repetition-r17</w:t>
            </w:r>
          </w:p>
          <w:p w14:paraId="02EFD242" w14:textId="77777777" w:rsidR="003A1E5F" w:rsidRPr="00BC409C" w:rsidRDefault="003A1E5F" w:rsidP="00423E00">
            <w:pPr>
              <w:pStyle w:val="TAL"/>
              <w:rPr>
                <w:rFonts w:eastAsia="Malgun Gothic" w:cs="Arial"/>
                <w:szCs w:val="18"/>
                <w:lang w:eastAsia="ko-KR"/>
              </w:rPr>
            </w:pPr>
            <w:r w:rsidRPr="00BC409C">
              <w:rPr>
                <w:rFonts w:cs="Arial"/>
                <w:szCs w:val="18"/>
              </w:rPr>
              <w:t>Indicates the s</w:t>
            </w:r>
            <w:r w:rsidRPr="00BC409C">
              <w:rPr>
                <w:rFonts w:eastAsia="Malgun Gothic" w:cs="Arial"/>
                <w:szCs w:val="18"/>
                <w:lang w:eastAsia="ko-KR"/>
              </w:rPr>
              <w:t>upport of intra-slot PDCCH repetition based on two linked SS sets associated with corresponding CORESETs.</w:t>
            </w:r>
          </w:p>
          <w:p w14:paraId="4561D11E" w14:textId="77777777" w:rsidR="003A1E5F" w:rsidRPr="00BC409C" w:rsidRDefault="003A1E5F" w:rsidP="00423E00">
            <w:pPr>
              <w:pStyle w:val="TAL"/>
              <w:rPr>
                <w:rFonts w:cs="Arial"/>
                <w:szCs w:val="18"/>
              </w:rPr>
            </w:pPr>
            <w:r w:rsidRPr="00BC409C">
              <w:rPr>
                <w:rFonts w:cs="Arial"/>
                <w:szCs w:val="18"/>
              </w:rPr>
              <w:t>This feature also includes following parameters:</w:t>
            </w:r>
          </w:p>
          <w:p w14:paraId="54A04D02"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i/>
                <w:iCs/>
                <w:sz w:val="18"/>
                <w:szCs w:val="18"/>
              </w:rPr>
              <w:t>numBD-twoPDCCH-r17</w:t>
            </w:r>
            <w:proofErr w:type="gramEnd"/>
            <w:r w:rsidRPr="00BC409C">
              <w:rPr>
                <w:rFonts w:ascii="Arial" w:hAnsi="Arial" w:cs="Arial"/>
                <w:sz w:val="18"/>
                <w:szCs w:val="18"/>
              </w:rPr>
              <w:t xml:space="preserve"> indicates the number of BDs for the two PDCCH candidates.</w:t>
            </w:r>
          </w:p>
          <w:p w14:paraId="24B71FCB"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i/>
                <w:iCs/>
                <w:sz w:val="18"/>
                <w:szCs w:val="18"/>
              </w:rPr>
              <w:t>maxNumOverlaps-r17</w:t>
            </w:r>
            <w:proofErr w:type="gramEnd"/>
            <w:r w:rsidRPr="00BC409C">
              <w:rPr>
                <w:rFonts w:ascii="Arial" w:hAnsi="Arial" w:cs="Arial"/>
                <w:sz w:val="18"/>
                <w:szCs w:val="18"/>
              </w:rPr>
              <w:t xml:space="preserve"> indicates the maximum number of overlaps when one of the linked PDCCH candidates uses the same set of CCEs as an individual (unlinked) PDCCH candidate per scheduled component carrier per slot.</w:t>
            </w:r>
          </w:p>
          <w:p w14:paraId="204B6EF6" w14:textId="77777777" w:rsidR="003A1E5F" w:rsidRPr="00BC409C" w:rsidRDefault="003A1E5F" w:rsidP="00423E00">
            <w:pPr>
              <w:pStyle w:val="TAN"/>
            </w:pPr>
          </w:p>
          <w:p w14:paraId="08ECA066" w14:textId="77777777" w:rsidR="003A1E5F" w:rsidRPr="00BC409C" w:rsidRDefault="003A1E5F" w:rsidP="00423E00">
            <w:pPr>
              <w:pStyle w:val="TAN"/>
            </w:pPr>
            <w:r w:rsidRPr="00BC409C">
              <w:t>NOTE 1:</w:t>
            </w:r>
            <w:r w:rsidRPr="00BC409C">
              <w:rPr>
                <w:rFonts w:cs="Arial"/>
                <w:szCs w:val="18"/>
              </w:rPr>
              <w:tab/>
            </w:r>
            <w:r w:rsidRPr="00BC409C">
              <w:t>UE supports PDCCH repetition for the following (basic) PDCCH monitoring capability: For type 1 CSS with dedicated RRC configuration, type 3 CSS, and UE-SS, the monitoring occasion is within the first 3 OFDM symbols of a slot.</w:t>
            </w:r>
          </w:p>
          <w:p w14:paraId="78D2120A" w14:textId="77777777" w:rsidR="003A1E5F" w:rsidRPr="00BC409C" w:rsidRDefault="003A1E5F" w:rsidP="00423E00">
            <w:pPr>
              <w:pStyle w:val="TAN"/>
            </w:pPr>
            <w:r w:rsidRPr="00BC409C">
              <w:t>NOTE 2:</w:t>
            </w:r>
            <w:r w:rsidRPr="00BC409C">
              <w:rPr>
                <w:rFonts w:cs="Arial"/>
                <w:szCs w:val="18"/>
              </w:rPr>
              <w:tab/>
            </w:r>
            <w:r w:rsidRPr="00BC409C">
              <w:t xml:space="preserve">For </w:t>
            </w:r>
            <w:r w:rsidRPr="00BC409C">
              <w:rPr>
                <w:i/>
                <w:iCs/>
              </w:rPr>
              <w:t>maxNumOverlaps-r17</w:t>
            </w:r>
            <w:r w:rsidRPr="00BC409C">
              <w:t>, each unique pair of overlaps is counted as one.</w:t>
            </w:r>
          </w:p>
          <w:p w14:paraId="2E0AF12F" w14:textId="77777777" w:rsidR="003A1E5F" w:rsidRPr="00BC409C" w:rsidRDefault="003A1E5F" w:rsidP="00423E00">
            <w:pPr>
              <w:pStyle w:val="TAN"/>
              <w:rPr>
                <w:b/>
                <w:bCs/>
                <w:i/>
                <w:iCs/>
              </w:rPr>
            </w:pPr>
            <w:r w:rsidRPr="00BC409C">
              <w:t>NOTE 3:</w:t>
            </w:r>
            <w:r w:rsidRPr="00BC409C">
              <w:rPr>
                <w:rFonts w:cs="Arial"/>
                <w:szCs w:val="18"/>
              </w:rPr>
              <w:tab/>
            </w:r>
            <w:r w:rsidRPr="00BC409C">
              <w:t>This feature does not include supporting two QCL-TypeD in time-domain overlapping CORESETs in FR2.</w:t>
            </w:r>
          </w:p>
        </w:tc>
        <w:tc>
          <w:tcPr>
            <w:tcW w:w="709" w:type="dxa"/>
          </w:tcPr>
          <w:p w14:paraId="74D372F6" w14:textId="77777777" w:rsidR="003A1E5F" w:rsidRPr="00BC409C" w:rsidRDefault="003A1E5F" w:rsidP="00423E00">
            <w:pPr>
              <w:pStyle w:val="TAL"/>
              <w:jc w:val="center"/>
            </w:pPr>
            <w:r w:rsidRPr="00BC409C">
              <w:t>FS</w:t>
            </w:r>
          </w:p>
        </w:tc>
        <w:tc>
          <w:tcPr>
            <w:tcW w:w="567" w:type="dxa"/>
          </w:tcPr>
          <w:p w14:paraId="6EEE2DDE" w14:textId="77777777" w:rsidR="003A1E5F" w:rsidRPr="00BC409C" w:rsidRDefault="003A1E5F" w:rsidP="00423E00">
            <w:pPr>
              <w:pStyle w:val="TAL"/>
              <w:jc w:val="center"/>
              <w:rPr>
                <w:bCs/>
                <w:iCs/>
              </w:rPr>
            </w:pPr>
            <w:r w:rsidRPr="00BC409C">
              <w:t>No</w:t>
            </w:r>
          </w:p>
        </w:tc>
        <w:tc>
          <w:tcPr>
            <w:tcW w:w="709" w:type="dxa"/>
          </w:tcPr>
          <w:p w14:paraId="42628A12" w14:textId="77777777" w:rsidR="003A1E5F" w:rsidRPr="00BC409C" w:rsidRDefault="003A1E5F" w:rsidP="00423E00">
            <w:pPr>
              <w:pStyle w:val="TAL"/>
              <w:jc w:val="center"/>
              <w:rPr>
                <w:bCs/>
                <w:iCs/>
              </w:rPr>
            </w:pPr>
            <w:r w:rsidRPr="00BC409C">
              <w:rPr>
                <w:bCs/>
                <w:iCs/>
              </w:rPr>
              <w:t>N/A</w:t>
            </w:r>
          </w:p>
        </w:tc>
        <w:tc>
          <w:tcPr>
            <w:tcW w:w="728" w:type="dxa"/>
          </w:tcPr>
          <w:p w14:paraId="5957A815" w14:textId="77777777" w:rsidR="003A1E5F" w:rsidRPr="00BC409C" w:rsidRDefault="003A1E5F" w:rsidP="00423E00">
            <w:pPr>
              <w:pStyle w:val="TAL"/>
              <w:jc w:val="center"/>
              <w:rPr>
                <w:bCs/>
                <w:iCs/>
              </w:rPr>
            </w:pPr>
            <w:r w:rsidRPr="00BC409C">
              <w:rPr>
                <w:bCs/>
                <w:iCs/>
              </w:rPr>
              <w:t>N/A</w:t>
            </w:r>
          </w:p>
        </w:tc>
      </w:tr>
      <w:tr w:rsidR="003A1E5F" w:rsidRPr="00BC409C" w14:paraId="4F54EDB8" w14:textId="77777777" w:rsidTr="00423E00">
        <w:trPr>
          <w:cantSplit/>
          <w:tblHeader/>
        </w:trPr>
        <w:tc>
          <w:tcPr>
            <w:tcW w:w="6917" w:type="dxa"/>
          </w:tcPr>
          <w:p w14:paraId="07AE5539" w14:textId="77777777" w:rsidR="003A1E5F" w:rsidRPr="00BC409C" w:rsidRDefault="003A1E5F" w:rsidP="00423E00">
            <w:pPr>
              <w:pStyle w:val="TAL"/>
              <w:rPr>
                <w:rFonts w:cs="Arial"/>
                <w:b/>
                <w:bCs/>
                <w:i/>
                <w:iCs/>
                <w:szCs w:val="18"/>
                <w:lang w:eastAsia="en-GB"/>
              </w:rPr>
            </w:pPr>
            <w:r w:rsidRPr="00BC409C">
              <w:rPr>
                <w:rFonts w:cs="Arial"/>
                <w:b/>
                <w:bCs/>
                <w:i/>
                <w:iCs/>
                <w:szCs w:val="18"/>
                <w:lang w:eastAsia="en-GB"/>
              </w:rPr>
              <w:t>mTRP-PDCCH-Case2-1SpanGap-r17</w:t>
            </w:r>
          </w:p>
          <w:p w14:paraId="46081A76" w14:textId="77777777" w:rsidR="003A1E5F" w:rsidRPr="00BC409C" w:rsidRDefault="003A1E5F" w:rsidP="00423E00">
            <w:pPr>
              <w:pStyle w:val="TAL"/>
              <w:rPr>
                <w:rFonts w:cs="Arial"/>
                <w:szCs w:val="18"/>
              </w:rPr>
            </w:pPr>
            <w:r w:rsidRPr="00BC409C">
              <w:rPr>
                <w:rFonts w:cs="Arial"/>
                <w:szCs w:val="18"/>
              </w:rPr>
              <w:t xml:space="preserve">Indicates the support of PDCCH repetition for PDCCH monitoring of any occasions with span gap as defined in </w:t>
            </w:r>
            <w:r w:rsidRPr="00BC409C">
              <w:rPr>
                <w:rFonts w:cs="Arial"/>
                <w:i/>
                <w:iCs/>
                <w:szCs w:val="18"/>
              </w:rPr>
              <w:t xml:space="preserve">pdcch-MonitoringAnyOccasionsWithSpanGap </w:t>
            </w:r>
            <w:r w:rsidRPr="00BC409C">
              <w:rPr>
                <w:rFonts w:cs="Arial"/>
                <w:szCs w:val="18"/>
              </w:rPr>
              <w:t>for each SCS with the following parameters:</w:t>
            </w:r>
          </w:p>
          <w:p w14:paraId="3FEC07E5"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i/>
                <w:iCs/>
                <w:sz w:val="18"/>
                <w:szCs w:val="18"/>
              </w:rPr>
              <w:t>supportedMode-r17</w:t>
            </w:r>
            <w:proofErr w:type="gramEnd"/>
            <w:r w:rsidRPr="00BC409C">
              <w:rPr>
                <w:rFonts w:ascii="Arial" w:hAnsi="Arial" w:cs="Arial"/>
                <w:sz w:val="18"/>
                <w:szCs w:val="18"/>
              </w:rPr>
              <w:t xml:space="preserve"> indicates supported mode of PDCCH repetition.</w:t>
            </w:r>
          </w:p>
          <w:p w14:paraId="5CF7ACAA"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i/>
                <w:iCs/>
                <w:sz w:val="18"/>
                <w:szCs w:val="18"/>
              </w:rPr>
              <w:t>limitX-PerCC-r17</w:t>
            </w:r>
            <w:proofErr w:type="gramEnd"/>
            <w:r w:rsidRPr="00BC409C">
              <w:rPr>
                <w:rFonts w:ascii="Arial" w:hAnsi="Arial" w:cs="Arial"/>
                <w:sz w:val="18"/>
                <w:szCs w:val="18"/>
              </w:rPr>
              <w:t>: limit (X) per CC.</w:t>
            </w:r>
          </w:p>
          <w:p w14:paraId="24A7D2BF"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i/>
                <w:iCs/>
                <w:sz w:val="18"/>
                <w:szCs w:val="18"/>
              </w:rPr>
              <w:t>limitX-AcrossCC-r17</w:t>
            </w:r>
            <w:proofErr w:type="gramEnd"/>
            <w:r w:rsidRPr="00BC409C">
              <w:rPr>
                <w:rFonts w:ascii="Arial" w:hAnsi="Arial" w:cs="Arial"/>
                <w:sz w:val="18"/>
                <w:szCs w:val="18"/>
              </w:rPr>
              <w:t>: limit (X) per across all CCs.</w:t>
            </w:r>
          </w:p>
          <w:p w14:paraId="554CACD2" w14:textId="77777777" w:rsidR="003A1E5F" w:rsidRPr="00BC409C" w:rsidRDefault="003A1E5F" w:rsidP="00423E00">
            <w:pPr>
              <w:pStyle w:val="TAL"/>
              <w:rPr>
                <w:rFonts w:cs="Arial"/>
                <w:szCs w:val="18"/>
              </w:rPr>
            </w:pPr>
          </w:p>
          <w:p w14:paraId="798EE068" w14:textId="77777777" w:rsidR="003A1E5F" w:rsidRPr="00BC409C" w:rsidRDefault="003A1E5F" w:rsidP="00423E00">
            <w:pPr>
              <w:pStyle w:val="TAL"/>
              <w:rPr>
                <w:rFonts w:cs="Arial"/>
                <w:szCs w:val="18"/>
              </w:rPr>
            </w:pPr>
            <w:r w:rsidRPr="00BC409C">
              <w:rPr>
                <w:rFonts w:cs="Arial"/>
                <w:szCs w:val="18"/>
              </w:rPr>
              <w:t>The limit (X) is the total number of linked candidates of which the first candidate is received and the second one has not been received at any given span, where "received" and "not been received" is with respect to the end of the corresponding span of PDCCH candidate. It is indicated as a total count assuming count 1 for AL=1; 2 for AL=2; 4 for AL=4 or 8 or 16.</w:t>
            </w:r>
          </w:p>
          <w:p w14:paraId="7943FA1A" w14:textId="77777777" w:rsidR="003A1E5F" w:rsidRPr="00BC409C" w:rsidRDefault="003A1E5F" w:rsidP="00423E00">
            <w:pPr>
              <w:pStyle w:val="TAL"/>
              <w:rPr>
                <w:rFonts w:cs="Arial"/>
                <w:szCs w:val="18"/>
              </w:rPr>
            </w:pPr>
            <w:r w:rsidRPr="00BC409C">
              <w:rPr>
                <w:rFonts w:cs="Arial"/>
                <w:szCs w:val="18"/>
              </w:rPr>
              <w:t xml:space="preserve">The UE indicates </w:t>
            </w:r>
            <w:r w:rsidRPr="00BC409C">
              <w:rPr>
                <w:rFonts w:cs="Arial"/>
                <w:i/>
                <w:iCs/>
                <w:szCs w:val="18"/>
              </w:rPr>
              <w:t>limitX-PerCC-r17</w:t>
            </w:r>
            <w:r w:rsidRPr="00BC409C">
              <w:rPr>
                <w:rFonts w:cs="Arial"/>
                <w:szCs w:val="18"/>
              </w:rPr>
              <w:t xml:space="preserve"> and </w:t>
            </w:r>
            <w:r w:rsidRPr="00BC409C">
              <w:rPr>
                <w:rFonts w:cs="Arial"/>
                <w:i/>
                <w:iCs/>
                <w:szCs w:val="18"/>
              </w:rPr>
              <w:t>limitX-AcrossCC-r17</w:t>
            </w:r>
            <w:r w:rsidRPr="00BC409C">
              <w:rPr>
                <w:rFonts w:cs="Arial"/>
                <w:szCs w:val="18"/>
              </w:rPr>
              <w:t xml:space="preserve"> if </w:t>
            </w:r>
            <w:r w:rsidRPr="00BC409C">
              <w:rPr>
                <w:rFonts w:cs="Arial"/>
                <w:i/>
                <w:iCs/>
                <w:szCs w:val="18"/>
              </w:rPr>
              <w:t>supportedMode-r17</w:t>
            </w:r>
            <w:r w:rsidRPr="00BC409C">
              <w:rPr>
                <w:rFonts w:cs="Arial"/>
                <w:szCs w:val="18"/>
              </w:rPr>
              <w:t xml:space="preserve"> is set to </w:t>
            </w:r>
            <w:r w:rsidRPr="00BC409C">
              <w:rPr>
                <w:rFonts w:cs="Arial"/>
                <w:i/>
                <w:iCs/>
                <w:szCs w:val="18"/>
              </w:rPr>
              <w:t>inter-span</w:t>
            </w:r>
            <w:r w:rsidRPr="00BC409C">
              <w:rPr>
                <w:rFonts w:cs="Arial"/>
                <w:szCs w:val="18"/>
              </w:rPr>
              <w:t xml:space="preserve"> or </w:t>
            </w:r>
            <w:r w:rsidRPr="00BC409C">
              <w:rPr>
                <w:rFonts w:cs="Arial"/>
                <w:i/>
                <w:iCs/>
                <w:szCs w:val="18"/>
              </w:rPr>
              <w:t>both</w:t>
            </w:r>
            <w:r w:rsidRPr="00BC409C">
              <w:rPr>
                <w:rFonts w:cs="Arial"/>
                <w:szCs w:val="18"/>
              </w:rPr>
              <w:t>. A candidate value "</w:t>
            </w:r>
            <w:r w:rsidRPr="00BC409C">
              <w:rPr>
                <w:rFonts w:cs="Arial"/>
                <w:i/>
                <w:iCs/>
                <w:szCs w:val="18"/>
              </w:rPr>
              <w:t>nolimit</w:t>
            </w:r>
            <w:r w:rsidRPr="00BC409C">
              <w:rPr>
                <w:rFonts w:cs="Arial"/>
                <w:szCs w:val="18"/>
              </w:rPr>
              <w:t>" does not imply BD limit can be exceeded.</w:t>
            </w:r>
          </w:p>
          <w:p w14:paraId="3FDEAF1B" w14:textId="77777777" w:rsidR="003A1E5F" w:rsidRPr="00BC409C" w:rsidRDefault="003A1E5F" w:rsidP="00423E00">
            <w:pPr>
              <w:pStyle w:val="TAL"/>
              <w:rPr>
                <w:b/>
                <w:bCs/>
                <w:i/>
                <w:iCs/>
              </w:rPr>
            </w:pPr>
            <w:r w:rsidRPr="00BC409C">
              <w:rPr>
                <w:rFonts w:cs="Arial"/>
                <w:szCs w:val="18"/>
              </w:rPr>
              <w:t xml:space="preserve">The UE indicating support of this feature shall also indicate support of </w:t>
            </w:r>
            <w:r w:rsidRPr="00BC409C">
              <w:rPr>
                <w:rFonts w:cs="Arial"/>
                <w:i/>
                <w:iCs/>
                <w:szCs w:val="18"/>
              </w:rPr>
              <w:t>pdcch-MonitoringAnyOccasionsWithSpanGap</w:t>
            </w:r>
            <w:r w:rsidRPr="00BC409C">
              <w:rPr>
                <w:rFonts w:cs="Arial"/>
                <w:szCs w:val="18"/>
              </w:rPr>
              <w:t xml:space="preserve"> and </w:t>
            </w:r>
            <w:r w:rsidRPr="00BC409C">
              <w:rPr>
                <w:rFonts w:cs="Arial"/>
                <w:i/>
                <w:iCs/>
                <w:szCs w:val="18"/>
              </w:rPr>
              <w:t>mTRP-PDCCH-Repetition-r17</w:t>
            </w:r>
            <w:r w:rsidRPr="00BC409C">
              <w:rPr>
                <w:rFonts w:cs="Arial"/>
                <w:szCs w:val="18"/>
              </w:rPr>
              <w:t>.</w:t>
            </w:r>
          </w:p>
        </w:tc>
        <w:tc>
          <w:tcPr>
            <w:tcW w:w="709" w:type="dxa"/>
          </w:tcPr>
          <w:p w14:paraId="5CF07BCB" w14:textId="77777777" w:rsidR="003A1E5F" w:rsidRPr="00BC409C" w:rsidRDefault="003A1E5F" w:rsidP="00423E00">
            <w:pPr>
              <w:pStyle w:val="TAL"/>
              <w:jc w:val="center"/>
            </w:pPr>
            <w:r w:rsidRPr="00BC409C">
              <w:t>FS</w:t>
            </w:r>
          </w:p>
        </w:tc>
        <w:tc>
          <w:tcPr>
            <w:tcW w:w="567" w:type="dxa"/>
          </w:tcPr>
          <w:p w14:paraId="10CA048C" w14:textId="77777777" w:rsidR="003A1E5F" w:rsidRPr="00BC409C" w:rsidRDefault="003A1E5F" w:rsidP="00423E00">
            <w:pPr>
              <w:pStyle w:val="TAL"/>
              <w:jc w:val="center"/>
              <w:rPr>
                <w:bCs/>
                <w:iCs/>
              </w:rPr>
            </w:pPr>
            <w:r w:rsidRPr="00BC409C">
              <w:t>No</w:t>
            </w:r>
          </w:p>
        </w:tc>
        <w:tc>
          <w:tcPr>
            <w:tcW w:w="709" w:type="dxa"/>
          </w:tcPr>
          <w:p w14:paraId="311D349E" w14:textId="77777777" w:rsidR="003A1E5F" w:rsidRPr="00BC409C" w:rsidRDefault="003A1E5F" w:rsidP="00423E00">
            <w:pPr>
              <w:pStyle w:val="TAL"/>
              <w:jc w:val="center"/>
              <w:rPr>
                <w:bCs/>
                <w:iCs/>
              </w:rPr>
            </w:pPr>
            <w:r w:rsidRPr="00BC409C">
              <w:rPr>
                <w:bCs/>
                <w:iCs/>
              </w:rPr>
              <w:t>N/A</w:t>
            </w:r>
          </w:p>
        </w:tc>
        <w:tc>
          <w:tcPr>
            <w:tcW w:w="728" w:type="dxa"/>
          </w:tcPr>
          <w:p w14:paraId="48786F5C" w14:textId="77777777" w:rsidR="003A1E5F" w:rsidRPr="00BC409C" w:rsidRDefault="003A1E5F" w:rsidP="00423E00">
            <w:pPr>
              <w:pStyle w:val="TAL"/>
              <w:jc w:val="center"/>
              <w:rPr>
                <w:bCs/>
                <w:iCs/>
              </w:rPr>
            </w:pPr>
            <w:r w:rsidRPr="00BC409C">
              <w:rPr>
                <w:bCs/>
                <w:iCs/>
              </w:rPr>
              <w:t>N/A</w:t>
            </w:r>
          </w:p>
        </w:tc>
      </w:tr>
      <w:tr w:rsidR="003A1E5F" w:rsidRPr="00BC409C" w14:paraId="452780E5" w14:textId="77777777" w:rsidTr="00423E00">
        <w:trPr>
          <w:cantSplit/>
          <w:tblHeader/>
        </w:trPr>
        <w:tc>
          <w:tcPr>
            <w:tcW w:w="6917" w:type="dxa"/>
          </w:tcPr>
          <w:p w14:paraId="083088C2" w14:textId="77777777" w:rsidR="003A1E5F" w:rsidRPr="00BC409C" w:rsidRDefault="003A1E5F" w:rsidP="00423E00">
            <w:pPr>
              <w:pStyle w:val="TAL"/>
              <w:rPr>
                <w:rFonts w:cs="Arial"/>
                <w:b/>
                <w:bCs/>
                <w:i/>
                <w:iCs/>
                <w:szCs w:val="18"/>
                <w:lang w:eastAsia="en-GB"/>
              </w:rPr>
            </w:pPr>
            <w:r w:rsidRPr="00BC409C">
              <w:rPr>
                <w:rFonts w:cs="Arial"/>
                <w:b/>
                <w:bCs/>
                <w:i/>
                <w:iCs/>
                <w:szCs w:val="18"/>
                <w:lang w:eastAsia="en-GB"/>
              </w:rPr>
              <w:lastRenderedPageBreak/>
              <w:t>mTRP-PDCCH-legacyMonitoring-r17, mTRP-PDCCH-legacyMonitoring-r18</w:t>
            </w:r>
          </w:p>
          <w:p w14:paraId="48FB36F2" w14:textId="77777777" w:rsidR="003A1E5F" w:rsidRPr="00BC409C" w:rsidRDefault="003A1E5F" w:rsidP="00423E00">
            <w:pPr>
              <w:pStyle w:val="TAL"/>
              <w:rPr>
                <w:rFonts w:cs="Arial"/>
                <w:szCs w:val="18"/>
              </w:rPr>
            </w:pPr>
            <w:r w:rsidRPr="00BC409C">
              <w:rPr>
                <w:rFonts w:cs="Arial"/>
                <w:szCs w:val="18"/>
              </w:rPr>
              <w:t xml:space="preserve">Indicates the support of PDCCH repetition with Rel-16 PDCCH monitoring capability as defined in </w:t>
            </w:r>
            <w:r w:rsidRPr="00BC409C">
              <w:rPr>
                <w:rFonts w:cs="Arial"/>
                <w:i/>
                <w:iCs/>
                <w:szCs w:val="18"/>
              </w:rPr>
              <w:t>pdcch-Monitoring-r16</w:t>
            </w:r>
            <w:r w:rsidRPr="00BC409C">
              <w:rPr>
                <w:rFonts w:cs="Arial"/>
                <w:szCs w:val="18"/>
              </w:rPr>
              <w:t xml:space="preserve"> for 15kHz and 30kHz SCS with the following parameters:</w:t>
            </w:r>
          </w:p>
          <w:p w14:paraId="6877ABCB"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i/>
                <w:iCs/>
                <w:sz w:val="18"/>
                <w:szCs w:val="18"/>
              </w:rPr>
              <w:t>supportedMode-r17</w:t>
            </w:r>
            <w:proofErr w:type="gramEnd"/>
            <w:r w:rsidRPr="00BC409C">
              <w:rPr>
                <w:rFonts w:ascii="Arial" w:hAnsi="Arial" w:cs="Arial"/>
                <w:sz w:val="18"/>
                <w:szCs w:val="18"/>
              </w:rPr>
              <w:t xml:space="preserve"> indicates the supported mode of PDCCH repetition.</w:t>
            </w:r>
          </w:p>
          <w:p w14:paraId="52066855"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i/>
                <w:iCs/>
                <w:sz w:val="18"/>
                <w:szCs w:val="18"/>
              </w:rPr>
              <w:t>limitX-PerCC-r17</w:t>
            </w:r>
            <w:proofErr w:type="gramEnd"/>
            <w:r w:rsidRPr="00BC409C">
              <w:rPr>
                <w:rFonts w:ascii="Arial" w:hAnsi="Arial" w:cs="Arial"/>
                <w:sz w:val="18"/>
                <w:szCs w:val="18"/>
              </w:rPr>
              <w:t xml:space="preserve"> indicates the limit (X) per CC.</w:t>
            </w:r>
          </w:p>
          <w:p w14:paraId="5ADD59B2"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i/>
                <w:iCs/>
                <w:sz w:val="18"/>
                <w:szCs w:val="18"/>
              </w:rPr>
              <w:t>limitX-AcrossCC-r17</w:t>
            </w:r>
            <w:proofErr w:type="gramEnd"/>
            <w:r w:rsidRPr="00BC409C">
              <w:rPr>
                <w:rFonts w:ascii="Arial" w:hAnsi="Arial" w:cs="Arial"/>
                <w:sz w:val="18"/>
                <w:szCs w:val="18"/>
              </w:rPr>
              <w:t xml:space="preserve"> indicates the limit (X) per across all CCs within a band.</w:t>
            </w:r>
          </w:p>
          <w:p w14:paraId="78C6F32D" w14:textId="77777777" w:rsidR="003A1E5F" w:rsidRPr="00BC409C" w:rsidRDefault="003A1E5F" w:rsidP="00423E00">
            <w:pPr>
              <w:pStyle w:val="TAL"/>
              <w:rPr>
                <w:rFonts w:cs="Arial"/>
                <w:b/>
                <w:bCs/>
                <w:i/>
                <w:iCs/>
                <w:szCs w:val="18"/>
                <w:lang w:eastAsia="en-GB"/>
              </w:rPr>
            </w:pPr>
          </w:p>
          <w:p w14:paraId="036C0CAC" w14:textId="77777777" w:rsidR="003A1E5F" w:rsidRPr="00BC409C" w:rsidRDefault="003A1E5F" w:rsidP="00423E00">
            <w:pPr>
              <w:pStyle w:val="TAL"/>
              <w:rPr>
                <w:rFonts w:cs="Arial"/>
                <w:szCs w:val="18"/>
              </w:rPr>
            </w:pPr>
            <w:r w:rsidRPr="00BC409C">
              <w:rPr>
                <w:rFonts w:cs="Arial"/>
                <w:szCs w:val="18"/>
              </w:rPr>
              <w:t>The limit (X) is the total number of linked candidates of which the first candidate is received and the second one has not been received at any given span, where "received" and "not been received" is with respect to the end of the corresponding span of PDCCH candidate. It is indicated as a total count assuming count 1 for AL=1; 2 for AL=2; 4 for AL=4 or 8 or 16.</w:t>
            </w:r>
          </w:p>
          <w:p w14:paraId="632ED79B" w14:textId="77777777" w:rsidR="003A1E5F" w:rsidRPr="00BC409C" w:rsidRDefault="003A1E5F" w:rsidP="00423E00">
            <w:pPr>
              <w:pStyle w:val="TAL"/>
              <w:rPr>
                <w:rFonts w:cs="Arial"/>
                <w:szCs w:val="18"/>
              </w:rPr>
            </w:pPr>
            <w:r w:rsidRPr="00BC409C">
              <w:rPr>
                <w:rFonts w:cs="Arial"/>
                <w:szCs w:val="18"/>
              </w:rPr>
              <w:t xml:space="preserve">The UE indicates </w:t>
            </w:r>
            <w:r w:rsidRPr="00BC409C">
              <w:rPr>
                <w:rFonts w:cs="Arial"/>
                <w:i/>
                <w:iCs/>
                <w:szCs w:val="18"/>
              </w:rPr>
              <w:t>limitX-PerCC-r17</w:t>
            </w:r>
            <w:r w:rsidRPr="00BC409C">
              <w:rPr>
                <w:rFonts w:cs="Arial"/>
                <w:szCs w:val="18"/>
              </w:rPr>
              <w:t xml:space="preserve"> and </w:t>
            </w:r>
            <w:r w:rsidRPr="00BC409C">
              <w:rPr>
                <w:rFonts w:cs="Arial"/>
                <w:i/>
                <w:iCs/>
                <w:szCs w:val="18"/>
              </w:rPr>
              <w:t>limitX-AcrossCC-r17</w:t>
            </w:r>
            <w:r w:rsidRPr="00BC409C">
              <w:rPr>
                <w:rFonts w:cs="Arial"/>
                <w:szCs w:val="18"/>
              </w:rPr>
              <w:t xml:space="preserve"> if </w:t>
            </w:r>
            <w:r w:rsidRPr="00BC409C">
              <w:rPr>
                <w:rFonts w:cs="Arial"/>
                <w:i/>
                <w:iCs/>
                <w:szCs w:val="18"/>
              </w:rPr>
              <w:t>supportedMode-r17</w:t>
            </w:r>
            <w:r w:rsidRPr="00BC409C">
              <w:rPr>
                <w:rFonts w:cs="Arial"/>
                <w:szCs w:val="18"/>
              </w:rPr>
              <w:t xml:space="preserve"> is set to </w:t>
            </w:r>
            <w:r w:rsidRPr="00BC409C">
              <w:rPr>
                <w:rFonts w:cs="Arial"/>
                <w:i/>
                <w:iCs/>
                <w:szCs w:val="18"/>
              </w:rPr>
              <w:t>inter-span</w:t>
            </w:r>
            <w:r w:rsidRPr="00BC409C">
              <w:rPr>
                <w:rFonts w:cs="Arial"/>
                <w:szCs w:val="18"/>
              </w:rPr>
              <w:t xml:space="preserve"> or </w:t>
            </w:r>
            <w:r w:rsidRPr="00BC409C">
              <w:rPr>
                <w:rFonts w:cs="Arial"/>
                <w:i/>
                <w:iCs/>
                <w:szCs w:val="18"/>
              </w:rPr>
              <w:t>both</w:t>
            </w:r>
            <w:r w:rsidRPr="00BC409C">
              <w:rPr>
                <w:rFonts w:cs="Arial"/>
                <w:szCs w:val="18"/>
              </w:rPr>
              <w:t>. A candidate value "</w:t>
            </w:r>
            <w:r w:rsidRPr="00BC409C">
              <w:rPr>
                <w:rFonts w:cs="Arial"/>
                <w:i/>
                <w:iCs/>
                <w:szCs w:val="18"/>
              </w:rPr>
              <w:t>nolimit</w:t>
            </w:r>
            <w:r w:rsidRPr="00BC409C">
              <w:rPr>
                <w:rFonts w:cs="Arial"/>
                <w:szCs w:val="18"/>
              </w:rPr>
              <w:t>" does not imply BD limit can be exceeded.</w:t>
            </w:r>
          </w:p>
          <w:p w14:paraId="17124D32" w14:textId="77777777" w:rsidR="003A1E5F" w:rsidRPr="00BC409C" w:rsidRDefault="003A1E5F" w:rsidP="00423E00">
            <w:pPr>
              <w:pStyle w:val="TAL"/>
              <w:rPr>
                <w:rFonts w:cs="Arial"/>
                <w:szCs w:val="18"/>
              </w:rPr>
            </w:pPr>
            <w:r w:rsidRPr="00BC409C">
              <w:rPr>
                <w:rFonts w:cs="Arial"/>
                <w:szCs w:val="18"/>
              </w:rPr>
              <w:t xml:space="preserve">The UE indicating support of this feature shall also indicate support of </w:t>
            </w:r>
            <w:r w:rsidRPr="00BC409C">
              <w:rPr>
                <w:rFonts w:cs="Arial"/>
                <w:i/>
                <w:iCs/>
                <w:szCs w:val="18"/>
              </w:rPr>
              <w:t xml:space="preserve">pdcch-Monitoring-r16 </w:t>
            </w:r>
            <w:r w:rsidRPr="00BC409C">
              <w:rPr>
                <w:rFonts w:cs="Arial"/>
                <w:szCs w:val="18"/>
              </w:rPr>
              <w:t xml:space="preserve">and </w:t>
            </w:r>
            <w:r w:rsidRPr="00BC409C">
              <w:rPr>
                <w:rFonts w:cs="Arial"/>
                <w:i/>
                <w:iCs/>
                <w:szCs w:val="18"/>
              </w:rPr>
              <w:t>mTRP-PDCCH-Repetition-r17</w:t>
            </w:r>
            <w:r w:rsidRPr="00BC409C">
              <w:rPr>
                <w:rFonts w:cs="Arial"/>
                <w:szCs w:val="18"/>
              </w:rPr>
              <w:t>.</w:t>
            </w:r>
          </w:p>
          <w:p w14:paraId="3428429E" w14:textId="77777777" w:rsidR="003A1E5F" w:rsidRPr="00BC409C" w:rsidRDefault="003A1E5F" w:rsidP="00423E00">
            <w:pPr>
              <w:pStyle w:val="TAL"/>
              <w:rPr>
                <w:rFonts w:cs="Arial"/>
                <w:szCs w:val="18"/>
              </w:rPr>
            </w:pPr>
            <w:r w:rsidRPr="00BC409C">
              <w:rPr>
                <w:rFonts w:cs="Arial"/>
                <w:szCs w:val="18"/>
              </w:rPr>
              <w:t xml:space="preserve">The UE indicating support of </w:t>
            </w:r>
            <w:r w:rsidRPr="00BC409C">
              <w:rPr>
                <w:i/>
                <w:iCs/>
              </w:rPr>
              <w:t>mTRP-PDCCH-legacyMonitoring-r18</w:t>
            </w:r>
            <w:r w:rsidRPr="00BC409C">
              <w:t xml:space="preserve"> shall also indicate support of</w:t>
            </w:r>
            <w:r w:rsidRPr="00BC409C">
              <w:rPr>
                <w:rFonts w:eastAsia="Arial Unicode MS"/>
              </w:rPr>
              <w:t xml:space="preserve"> </w:t>
            </w:r>
            <w:r w:rsidRPr="00BC409C">
              <w:rPr>
                <w:rFonts w:eastAsia="Arial Unicode MS"/>
                <w:i/>
                <w:iCs/>
              </w:rPr>
              <w:t>pdcch-MonitoringSpan2-2-r18</w:t>
            </w:r>
            <w:r w:rsidRPr="00BC409C">
              <w:rPr>
                <w:rFonts w:eastAsia="Arial Unicode MS"/>
              </w:rPr>
              <w:t>.</w:t>
            </w:r>
          </w:p>
        </w:tc>
        <w:tc>
          <w:tcPr>
            <w:tcW w:w="709" w:type="dxa"/>
          </w:tcPr>
          <w:p w14:paraId="07907DDF" w14:textId="77777777" w:rsidR="003A1E5F" w:rsidRPr="00BC409C" w:rsidRDefault="003A1E5F" w:rsidP="00423E00">
            <w:pPr>
              <w:pStyle w:val="TAL"/>
              <w:jc w:val="center"/>
            </w:pPr>
            <w:r w:rsidRPr="00BC409C">
              <w:t>FS</w:t>
            </w:r>
          </w:p>
        </w:tc>
        <w:tc>
          <w:tcPr>
            <w:tcW w:w="567" w:type="dxa"/>
          </w:tcPr>
          <w:p w14:paraId="4D3978A7" w14:textId="77777777" w:rsidR="003A1E5F" w:rsidRPr="00BC409C" w:rsidRDefault="003A1E5F" w:rsidP="00423E00">
            <w:pPr>
              <w:pStyle w:val="TAL"/>
              <w:jc w:val="center"/>
              <w:rPr>
                <w:bCs/>
                <w:iCs/>
              </w:rPr>
            </w:pPr>
            <w:r w:rsidRPr="00BC409C">
              <w:t>No</w:t>
            </w:r>
          </w:p>
        </w:tc>
        <w:tc>
          <w:tcPr>
            <w:tcW w:w="709" w:type="dxa"/>
          </w:tcPr>
          <w:p w14:paraId="30D671B1" w14:textId="77777777" w:rsidR="003A1E5F" w:rsidRPr="00BC409C" w:rsidRDefault="003A1E5F" w:rsidP="00423E00">
            <w:pPr>
              <w:pStyle w:val="TAL"/>
              <w:jc w:val="center"/>
              <w:rPr>
                <w:bCs/>
                <w:iCs/>
              </w:rPr>
            </w:pPr>
            <w:r w:rsidRPr="00BC409C">
              <w:rPr>
                <w:bCs/>
                <w:iCs/>
              </w:rPr>
              <w:t>N/A</w:t>
            </w:r>
          </w:p>
        </w:tc>
        <w:tc>
          <w:tcPr>
            <w:tcW w:w="728" w:type="dxa"/>
          </w:tcPr>
          <w:p w14:paraId="2DD450AB" w14:textId="77777777" w:rsidR="003A1E5F" w:rsidRPr="00BC409C" w:rsidRDefault="003A1E5F" w:rsidP="00423E00">
            <w:pPr>
              <w:pStyle w:val="TAL"/>
              <w:jc w:val="center"/>
              <w:rPr>
                <w:bCs/>
                <w:iCs/>
              </w:rPr>
            </w:pPr>
            <w:r w:rsidRPr="00BC409C">
              <w:rPr>
                <w:bCs/>
                <w:iCs/>
              </w:rPr>
              <w:t>N/A</w:t>
            </w:r>
          </w:p>
        </w:tc>
      </w:tr>
      <w:tr w:rsidR="003A1E5F" w:rsidRPr="00BC409C" w14:paraId="5C31E011" w14:textId="77777777" w:rsidTr="00423E00">
        <w:trPr>
          <w:cantSplit/>
          <w:tblHeader/>
        </w:trPr>
        <w:tc>
          <w:tcPr>
            <w:tcW w:w="6917" w:type="dxa"/>
          </w:tcPr>
          <w:p w14:paraId="1788A3B1" w14:textId="77777777" w:rsidR="003A1E5F" w:rsidRPr="00BC409C" w:rsidRDefault="003A1E5F" w:rsidP="00423E00">
            <w:pPr>
              <w:pStyle w:val="TAL"/>
              <w:rPr>
                <w:rFonts w:cs="Arial"/>
                <w:b/>
                <w:bCs/>
                <w:i/>
                <w:iCs/>
                <w:szCs w:val="18"/>
                <w:lang w:eastAsia="en-GB"/>
              </w:rPr>
            </w:pPr>
            <w:r w:rsidRPr="00BC409C">
              <w:rPr>
                <w:rFonts w:cs="Arial"/>
                <w:b/>
                <w:bCs/>
                <w:i/>
                <w:iCs/>
                <w:szCs w:val="18"/>
                <w:lang w:eastAsia="en-GB"/>
              </w:rPr>
              <w:t>mTRP-PDCCH-multiDCI-multiTRP-r17</w:t>
            </w:r>
          </w:p>
          <w:p w14:paraId="6FFC7040" w14:textId="77777777" w:rsidR="003A1E5F" w:rsidRPr="00BC409C" w:rsidRDefault="003A1E5F" w:rsidP="00423E00">
            <w:pPr>
              <w:pStyle w:val="TAL"/>
              <w:rPr>
                <w:rFonts w:eastAsia="Malgun Gothic" w:cs="Arial"/>
                <w:szCs w:val="18"/>
                <w:lang w:eastAsia="ko-KR"/>
              </w:rPr>
            </w:pPr>
            <w:r w:rsidRPr="00BC409C">
              <w:rPr>
                <w:rFonts w:cs="Arial"/>
                <w:szCs w:val="18"/>
              </w:rPr>
              <w:t>Indicates</w:t>
            </w:r>
            <w:r w:rsidRPr="00BC409C">
              <w:rPr>
                <w:rFonts w:eastAsia="Malgun Gothic" w:cs="Arial"/>
                <w:szCs w:val="18"/>
                <w:lang w:eastAsia="ko-KR"/>
              </w:rPr>
              <w:t xml:space="preserve"> the</w:t>
            </w:r>
            <w:r w:rsidRPr="00BC409C">
              <w:rPr>
                <w:rFonts w:cs="Arial"/>
                <w:szCs w:val="18"/>
              </w:rPr>
              <w:t xml:space="preserve"> s</w:t>
            </w:r>
            <w:r w:rsidRPr="00BC409C">
              <w:rPr>
                <w:rFonts w:eastAsia="Malgun Gothic" w:cs="Arial"/>
                <w:szCs w:val="18"/>
                <w:lang w:eastAsia="ko-KR"/>
              </w:rPr>
              <w:t>upport of simultaneous configuration of PDCCH repetition and multi-DCI based multi-TRP. Two linked PDCCH candidates are not expected to be associated with different CORESETPoolIndex values</w:t>
            </w:r>
          </w:p>
          <w:p w14:paraId="426B34DF" w14:textId="77777777" w:rsidR="003A1E5F" w:rsidRPr="00BC409C" w:rsidRDefault="003A1E5F" w:rsidP="00423E00">
            <w:pPr>
              <w:pStyle w:val="TAL"/>
              <w:rPr>
                <w:rFonts w:eastAsia="Malgun Gothic" w:cs="Arial"/>
                <w:szCs w:val="18"/>
                <w:lang w:eastAsia="ko-KR"/>
              </w:rPr>
            </w:pPr>
          </w:p>
          <w:p w14:paraId="25D81EF6" w14:textId="77777777" w:rsidR="003A1E5F" w:rsidRPr="00BC409C" w:rsidRDefault="003A1E5F" w:rsidP="00423E00">
            <w:pPr>
              <w:pStyle w:val="TAL"/>
              <w:rPr>
                <w:b/>
                <w:bCs/>
                <w:i/>
                <w:iCs/>
              </w:rPr>
            </w:pPr>
            <w:r w:rsidRPr="00BC409C">
              <w:rPr>
                <w:rFonts w:cs="Arial"/>
                <w:szCs w:val="18"/>
              </w:rPr>
              <w:t xml:space="preserve">The UE indicating support of this feature shall also indicate support of </w:t>
            </w:r>
            <w:r w:rsidRPr="00BC409C">
              <w:rPr>
                <w:rFonts w:cs="Arial"/>
                <w:i/>
                <w:iCs/>
                <w:szCs w:val="18"/>
              </w:rPr>
              <w:t xml:space="preserve">multiDCI-MultiTRP-r16 </w:t>
            </w:r>
            <w:r w:rsidRPr="00BC409C">
              <w:rPr>
                <w:rFonts w:cs="Arial"/>
                <w:szCs w:val="18"/>
              </w:rPr>
              <w:t xml:space="preserve">and </w:t>
            </w:r>
            <w:r w:rsidRPr="00BC409C">
              <w:rPr>
                <w:rFonts w:cs="Arial"/>
                <w:i/>
                <w:iCs/>
                <w:szCs w:val="18"/>
              </w:rPr>
              <w:t>mTRP-PDCCH-Repetition-r17</w:t>
            </w:r>
            <w:r w:rsidRPr="00BC409C">
              <w:rPr>
                <w:rFonts w:cs="Arial"/>
                <w:szCs w:val="18"/>
              </w:rPr>
              <w:t>.</w:t>
            </w:r>
          </w:p>
        </w:tc>
        <w:tc>
          <w:tcPr>
            <w:tcW w:w="709" w:type="dxa"/>
          </w:tcPr>
          <w:p w14:paraId="6F2895F0" w14:textId="77777777" w:rsidR="003A1E5F" w:rsidRPr="00BC409C" w:rsidRDefault="003A1E5F" w:rsidP="00423E00">
            <w:pPr>
              <w:pStyle w:val="TAL"/>
              <w:jc w:val="center"/>
            </w:pPr>
            <w:r w:rsidRPr="00BC409C">
              <w:t>FS</w:t>
            </w:r>
          </w:p>
        </w:tc>
        <w:tc>
          <w:tcPr>
            <w:tcW w:w="567" w:type="dxa"/>
          </w:tcPr>
          <w:p w14:paraId="030CF879" w14:textId="77777777" w:rsidR="003A1E5F" w:rsidRPr="00BC409C" w:rsidRDefault="003A1E5F" w:rsidP="00423E00">
            <w:pPr>
              <w:pStyle w:val="TAL"/>
              <w:jc w:val="center"/>
              <w:rPr>
                <w:bCs/>
                <w:iCs/>
              </w:rPr>
            </w:pPr>
            <w:r w:rsidRPr="00BC409C">
              <w:t>No</w:t>
            </w:r>
          </w:p>
        </w:tc>
        <w:tc>
          <w:tcPr>
            <w:tcW w:w="709" w:type="dxa"/>
          </w:tcPr>
          <w:p w14:paraId="23A4FD2B" w14:textId="77777777" w:rsidR="003A1E5F" w:rsidRPr="00BC409C" w:rsidRDefault="003A1E5F" w:rsidP="00423E00">
            <w:pPr>
              <w:pStyle w:val="TAL"/>
              <w:jc w:val="center"/>
              <w:rPr>
                <w:bCs/>
                <w:iCs/>
              </w:rPr>
            </w:pPr>
            <w:r w:rsidRPr="00BC409C">
              <w:rPr>
                <w:bCs/>
                <w:iCs/>
              </w:rPr>
              <w:t>N/A</w:t>
            </w:r>
          </w:p>
        </w:tc>
        <w:tc>
          <w:tcPr>
            <w:tcW w:w="728" w:type="dxa"/>
          </w:tcPr>
          <w:p w14:paraId="0B9131D8" w14:textId="77777777" w:rsidR="003A1E5F" w:rsidRPr="00BC409C" w:rsidRDefault="003A1E5F" w:rsidP="00423E00">
            <w:pPr>
              <w:pStyle w:val="TAL"/>
              <w:jc w:val="center"/>
              <w:rPr>
                <w:bCs/>
                <w:iCs/>
              </w:rPr>
            </w:pPr>
            <w:r w:rsidRPr="00BC409C">
              <w:rPr>
                <w:bCs/>
                <w:iCs/>
              </w:rPr>
              <w:t>N/A</w:t>
            </w:r>
          </w:p>
        </w:tc>
      </w:tr>
      <w:tr w:rsidR="003A1E5F" w:rsidRPr="00BC409C" w14:paraId="014065CC" w14:textId="77777777" w:rsidTr="00423E00">
        <w:trPr>
          <w:cantSplit/>
          <w:tblHeader/>
        </w:trPr>
        <w:tc>
          <w:tcPr>
            <w:tcW w:w="6917" w:type="dxa"/>
          </w:tcPr>
          <w:p w14:paraId="006DD9A6" w14:textId="77777777" w:rsidR="003A1E5F" w:rsidRPr="00BC409C" w:rsidRDefault="003A1E5F" w:rsidP="00423E00">
            <w:pPr>
              <w:pStyle w:val="TAL"/>
              <w:rPr>
                <w:b/>
                <w:bCs/>
                <w:i/>
                <w:iCs/>
              </w:rPr>
            </w:pPr>
            <w:r w:rsidRPr="00BC409C">
              <w:rPr>
                <w:b/>
                <w:bCs/>
                <w:i/>
                <w:iCs/>
              </w:rPr>
              <w:t>offsetSRS-CB-PUSCH-Ant-Switch-fr1-r16</w:t>
            </w:r>
          </w:p>
          <w:p w14:paraId="1143773F" w14:textId="77777777" w:rsidR="003A1E5F" w:rsidRPr="00BC409C" w:rsidRDefault="003A1E5F" w:rsidP="00423E00">
            <w:pPr>
              <w:pStyle w:val="TAL"/>
            </w:pPr>
            <w:r w:rsidRPr="00BC409C">
              <w:t>Indicates whether UE requires minimum of 19 symbols offset between aperiodic SRS triggering and transmission for SRS for codebook based PUSCH and antenna switching.</w:t>
            </w:r>
          </w:p>
          <w:p w14:paraId="6442595E" w14:textId="77777777" w:rsidR="003A1E5F" w:rsidRPr="00BC409C" w:rsidRDefault="003A1E5F" w:rsidP="00423E00">
            <w:pPr>
              <w:pStyle w:val="TAL"/>
            </w:pPr>
          </w:p>
          <w:p w14:paraId="606B5A4E" w14:textId="77777777" w:rsidR="003A1E5F" w:rsidRPr="00BC409C" w:rsidRDefault="003A1E5F" w:rsidP="00423E00">
            <w:pPr>
              <w:pStyle w:val="TAL"/>
              <w:rPr>
                <w:rFonts w:cs="Arial"/>
                <w:b/>
                <w:bCs/>
                <w:i/>
                <w:iCs/>
                <w:szCs w:val="18"/>
                <w:lang w:eastAsia="en-GB"/>
              </w:rPr>
            </w:pPr>
            <w:r w:rsidRPr="00BC409C">
              <w:t xml:space="preserve">UE indicating support of this shall indicate support of </w:t>
            </w:r>
            <w:r w:rsidRPr="00BC409C">
              <w:rPr>
                <w:i/>
              </w:rPr>
              <w:t>supportedSRS-Resources.</w:t>
            </w:r>
            <w:r w:rsidRPr="00BC409C">
              <w:t xml:space="preserve"> The UE is only allowed to set this field for a band with associated </w:t>
            </w:r>
            <w:r w:rsidRPr="00BC409C">
              <w:rPr>
                <w:i/>
                <w:iCs/>
              </w:rPr>
              <w:t>FeatureSetUplinkId</w:t>
            </w:r>
            <w:r w:rsidRPr="00BC409C">
              <w:t xml:space="preserve"> set to 0 and </w:t>
            </w:r>
            <w:r w:rsidRPr="00BC409C">
              <w:rPr>
                <w:bCs/>
                <w:iCs/>
              </w:rPr>
              <w:t xml:space="preserve">when </w:t>
            </w:r>
            <w:r w:rsidRPr="00BC409C">
              <w:rPr>
                <w:bCs/>
                <w:i/>
              </w:rPr>
              <w:t>srs-CarrierSwitch</w:t>
            </w:r>
            <w:r w:rsidRPr="00BC409C">
              <w:rPr>
                <w:bCs/>
                <w:iCs/>
              </w:rPr>
              <w:t xml:space="preserve"> is supported on the band.</w:t>
            </w:r>
          </w:p>
        </w:tc>
        <w:tc>
          <w:tcPr>
            <w:tcW w:w="709" w:type="dxa"/>
          </w:tcPr>
          <w:p w14:paraId="11743AD4" w14:textId="77777777" w:rsidR="003A1E5F" w:rsidRPr="00BC409C" w:rsidRDefault="003A1E5F" w:rsidP="00423E00">
            <w:pPr>
              <w:pStyle w:val="TAL"/>
              <w:jc w:val="center"/>
            </w:pPr>
            <w:r w:rsidRPr="00BC409C">
              <w:rPr>
                <w:bCs/>
                <w:iCs/>
              </w:rPr>
              <w:t>FS</w:t>
            </w:r>
          </w:p>
        </w:tc>
        <w:tc>
          <w:tcPr>
            <w:tcW w:w="567" w:type="dxa"/>
          </w:tcPr>
          <w:p w14:paraId="33019E59" w14:textId="77777777" w:rsidR="003A1E5F" w:rsidRPr="00BC409C" w:rsidRDefault="003A1E5F" w:rsidP="00423E00">
            <w:pPr>
              <w:pStyle w:val="TAL"/>
              <w:jc w:val="center"/>
            </w:pPr>
            <w:r w:rsidRPr="00BC409C">
              <w:rPr>
                <w:bCs/>
                <w:iCs/>
              </w:rPr>
              <w:t>No</w:t>
            </w:r>
          </w:p>
        </w:tc>
        <w:tc>
          <w:tcPr>
            <w:tcW w:w="709" w:type="dxa"/>
          </w:tcPr>
          <w:p w14:paraId="6024932C" w14:textId="77777777" w:rsidR="003A1E5F" w:rsidRPr="00BC409C" w:rsidRDefault="003A1E5F" w:rsidP="00423E00">
            <w:pPr>
              <w:pStyle w:val="TAL"/>
              <w:jc w:val="center"/>
              <w:rPr>
                <w:bCs/>
                <w:iCs/>
              </w:rPr>
            </w:pPr>
            <w:r w:rsidRPr="00BC409C">
              <w:rPr>
                <w:bCs/>
                <w:iCs/>
              </w:rPr>
              <w:t>N/A</w:t>
            </w:r>
          </w:p>
        </w:tc>
        <w:tc>
          <w:tcPr>
            <w:tcW w:w="728" w:type="dxa"/>
          </w:tcPr>
          <w:p w14:paraId="762EECD4" w14:textId="77777777" w:rsidR="003A1E5F" w:rsidRPr="00BC409C" w:rsidRDefault="003A1E5F" w:rsidP="00423E00">
            <w:pPr>
              <w:pStyle w:val="TAL"/>
              <w:jc w:val="center"/>
              <w:rPr>
                <w:bCs/>
                <w:iCs/>
              </w:rPr>
            </w:pPr>
            <w:r w:rsidRPr="00BC409C">
              <w:t>FR1 only</w:t>
            </w:r>
          </w:p>
        </w:tc>
      </w:tr>
      <w:tr w:rsidR="003A1E5F" w:rsidRPr="00BC409C" w14:paraId="4C0195FB" w14:textId="77777777" w:rsidTr="00423E00">
        <w:trPr>
          <w:cantSplit/>
          <w:tblHeader/>
        </w:trPr>
        <w:tc>
          <w:tcPr>
            <w:tcW w:w="6917" w:type="dxa"/>
          </w:tcPr>
          <w:p w14:paraId="1E8E026D" w14:textId="77777777" w:rsidR="003A1E5F" w:rsidRPr="00BC409C" w:rsidRDefault="003A1E5F" w:rsidP="00423E00">
            <w:pPr>
              <w:pStyle w:val="TAL"/>
              <w:rPr>
                <w:b/>
                <w:bCs/>
                <w:i/>
                <w:iCs/>
              </w:rPr>
            </w:pPr>
            <w:r w:rsidRPr="00BC409C">
              <w:rPr>
                <w:b/>
                <w:bCs/>
                <w:i/>
                <w:iCs/>
              </w:rPr>
              <w:t>offsetSRS-CB-PUSCH-PDCCH-MonitorAnyOccWithGap-fr1-r16</w:t>
            </w:r>
          </w:p>
          <w:p w14:paraId="48FFD5BB" w14:textId="77777777" w:rsidR="003A1E5F" w:rsidRPr="00BC409C" w:rsidRDefault="003A1E5F" w:rsidP="00423E00">
            <w:pPr>
              <w:pStyle w:val="TAL"/>
            </w:pPr>
            <w:r w:rsidRPr="00BC409C">
              <w:t>Indicates whether UE requires minimum of 19 symbols offset between aperiodic SRS triggering and transmission for SRS for codebook based PUSCH and antenna switching for the case of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w:t>
            </w:r>
          </w:p>
          <w:p w14:paraId="19B74CE0" w14:textId="77777777" w:rsidR="003A1E5F" w:rsidRPr="00BC409C" w:rsidRDefault="003A1E5F" w:rsidP="00423E00">
            <w:pPr>
              <w:pStyle w:val="TAL"/>
            </w:pPr>
          </w:p>
          <w:p w14:paraId="280CF8C1" w14:textId="77777777" w:rsidR="003A1E5F" w:rsidRPr="00BC409C" w:rsidRDefault="003A1E5F" w:rsidP="00423E00">
            <w:pPr>
              <w:pStyle w:val="TAL"/>
              <w:rPr>
                <w:rFonts w:cs="Arial"/>
                <w:b/>
                <w:bCs/>
                <w:i/>
                <w:iCs/>
                <w:szCs w:val="18"/>
                <w:lang w:eastAsia="en-GB"/>
              </w:rPr>
            </w:pPr>
            <w:r w:rsidRPr="00BC409C">
              <w:t xml:space="preserve">UE indicating support of this shall indicate support of </w:t>
            </w:r>
            <w:r w:rsidRPr="00BC409C">
              <w:rPr>
                <w:i/>
                <w:iCs/>
              </w:rPr>
              <w:t>pdcch-MonitoringAnyOccasions</w:t>
            </w:r>
            <w:r w:rsidRPr="00BC409C">
              <w:t xml:space="preserve"> with value </w:t>
            </w:r>
            <w:r w:rsidRPr="00BC409C">
              <w:rPr>
                <w:i/>
                <w:iCs/>
              </w:rPr>
              <w:t>withDCI-Gap</w:t>
            </w:r>
            <w:r w:rsidRPr="00BC409C">
              <w:t xml:space="preserve"> and </w:t>
            </w:r>
            <w:r w:rsidRPr="00BC409C">
              <w:rPr>
                <w:i/>
              </w:rPr>
              <w:t>supportedSRS-Resources.</w:t>
            </w:r>
            <w:r w:rsidRPr="00BC409C">
              <w:t xml:space="preserve"> The UE is only allowed to set this field for a band with associated </w:t>
            </w:r>
            <w:r w:rsidRPr="00BC409C">
              <w:rPr>
                <w:i/>
                <w:iCs/>
              </w:rPr>
              <w:t>FeatureSetUplinkId</w:t>
            </w:r>
            <w:r w:rsidRPr="00BC409C">
              <w:t xml:space="preserve"> set to 0 and </w:t>
            </w:r>
            <w:r w:rsidRPr="00BC409C">
              <w:rPr>
                <w:bCs/>
                <w:iCs/>
              </w:rPr>
              <w:t xml:space="preserve">when </w:t>
            </w:r>
            <w:r w:rsidRPr="00BC409C">
              <w:rPr>
                <w:bCs/>
                <w:i/>
              </w:rPr>
              <w:t>srs-CarrierSwitch</w:t>
            </w:r>
            <w:r w:rsidRPr="00BC409C">
              <w:rPr>
                <w:bCs/>
                <w:iCs/>
              </w:rPr>
              <w:t xml:space="preserve"> is supported on the band</w:t>
            </w:r>
            <w:r w:rsidRPr="00BC409C">
              <w:t>.</w:t>
            </w:r>
          </w:p>
        </w:tc>
        <w:tc>
          <w:tcPr>
            <w:tcW w:w="709" w:type="dxa"/>
          </w:tcPr>
          <w:p w14:paraId="14AFD39D" w14:textId="77777777" w:rsidR="003A1E5F" w:rsidRPr="00BC409C" w:rsidRDefault="003A1E5F" w:rsidP="00423E00">
            <w:pPr>
              <w:pStyle w:val="TAL"/>
              <w:jc w:val="center"/>
            </w:pPr>
            <w:r w:rsidRPr="00BC409C">
              <w:rPr>
                <w:bCs/>
                <w:iCs/>
              </w:rPr>
              <w:t>FS</w:t>
            </w:r>
          </w:p>
        </w:tc>
        <w:tc>
          <w:tcPr>
            <w:tcW w:w="567" w:type="dxa"/>
          </w:tcPr>
          <w:p w14:paraId="3855FD29" w14:textId="77777777" w:rsidR="003A1E5F" w:rsidRPr="00BC409C" w:rsidRDefault="003A1E5F" w:rsidP="00423E00">
            <w:pPr>
              <w:pStyle w:val="TAL"/>
              <w:jc w:val="center"/>
            </w:pPr>
            <w:r w:rsidRPr="00BC409C">
              <w:rPr>
                <w:bCs/>
                <w:iCs/>
              </w:rPr>
              <w:t>No</w:t>
            </w:r>
          </w:p>
        </w:tc>
        <w:tc>
          <w:tcPr>
            <w:tcW w:w="709" w:type="dxa"/>
          </w:tcPr>
          <w:p w14:paraId="55DDE08A" w14:textId="77777777" w:rsidR="003A1E5F" w:rsidRPr="00BC409C" w:rsidRDefault="003A1E5F" w:rsidP="00423E00">
            <w:pPr>
              <w:pStyle w:val="TAL"/>
              <w:jc w:val="center"/>
              <w:rPr>
                <w:bCs/>
                <w:iCs/>
              </w:rPr>
            </w:pPr>
            <w:r w:rsidRPr="00BC409C">
              <w:rPr>
                <w:bCs/>
                <w:iCs/>
              </w:rPr>
              <w:t>N/A</w:t>
            </w:r>
          </w:p>
        </w:tc>
        <w:tc>
          <w:tcPr>
            <w:tcW w:w="728" w:type="dxa"/>
          </w:tcPr>
          <w:p w14:paraId="3BFBF562" w14:textId="77777777" w:rsidR="003A1E5F" w:rsidRPr="00BC409C" w:rsidRDefault="003A1E5F" w:rsidP="00423E00">
            <w:pPr>
              <w:pStyle w:val="TAL"/>
              <w:jc w:val="center"/>
              <w:rPr>
                <w:bCs/>
                <w:iCs/>
              </w:rPr>
            </w:pPr>
            <w:r w:rsidRPr="00BC409C">
              <w:t>FR1 only</w:t>
            </w:r>
          </w:p>
        </w:tc>
      </w:tr>
      <w:tr w:rsidR="003A1E5F" w:rsidRPr="00BC409C" w14:paraId="7B610A1F" w14:textId="77777777" w:rsidTr="00423E00">
        <w:trPr>
          <w:cantSplit/>
          <w:tblHeader/>
        </w:trPr>
        <w:tc>
          <w:tcPr>
            <w:tcW w:w="6917" w:type="dxa"/>
          </w:tcPr>
          <w:p w14:paraId="73E38ECE" w14:textId="77777777" w:rsidR="003A1E5F" w:rsidRPr="00BC409C" w:rsidRDefault="003A1E5F" w:rsidP="00423E00">
            <w:pPr>
              <w:pStyle w:val="TAL"/>
              <w:rPr>
                <w:b/>
                <w:bCs/>
                <w:i/>
                <w:iCs/>
              </w:rPr>
            </w:pPr>
            <w:r w:rsidRPr="00BC409C">
              <w:rPr>
                <w:b/>
                <w:bCs/>
                <w:i/>
                <w:iCs/>
              </w:rPr>
              <w:t>offsetSRS-CB-PUSCH-PDCCH-MonitorAnyOccWithoutGap-fr1-r16</w:t>
            </w:r>
          </w:p>
          <w:p w14:paraId="7BEA5FC1" w14:textId="77777777" w:rsidR="003A1E5F" w:rsidRPr="00BC409C" w:rsidRDefault="003A1E5F" w:rsidP="00423E00">
            <w:pPr>
              <w:pStyle w:val="TAL"/>
            </w:pPr>
            <w:r w:rsidRPr="00BC409C">
              <w:t>Indicates whether UE requires minimum of 19 symbols offset between aperiodic SRS triggering and transmission for the case of PDCCH search space monitoring occasions in any symbol of the slot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w:t>
            </w:r>
          </w:p>
          <w:p w14:paraId="6968771B" w14:textId="77777777" w:rsidR="003A1E5F" w:rsidRPr="00BC409C" w:rsidRDefault="003A1E5F" w:rsidP="00423E00">
            <w:pPr>
              <w:pStyle w:val="TAL"/>
            </w:pPr>
          </w:p>
          <w:p w14:paraId="67AE3AB8" w14:textId="77777777" w:rsidR="003A1E5F" w:rsidRPr="00BC409C" w:rsidRDefault="003A1E5F" w:rsidP="00423E00">
            <w:pPr>
              <w:pStyle w:val="TAL"/>
              <w:rPr>
                <w:rFonts w:cs="Arial"/>
                <w:b/>
                <w:bCs/>
                <w:i/>
                <w:iCs/>
                <w:szCs w:val="18"/>
                <w:lang w:eastAsia="en-GB"/>
              </w:rPr>
            </w:pPr>
            <w:r w:rsidRPr="00BC409C">
              <w:t xml:space="preserve">UE indicating support of this shall indicate support of </w:t>
            </w:r>
            <w:r w:rsidRPr="00BC409C">
              <w:rPr>
                <w:i/>
              </w:rPr>
              <w:t>supportedSRS-Resources.</w:t>
            </w:r>
            <w:r w:rsidRPr="00BC409C">
              <w:t xml:space="preserve"> The UE is only allowed to set this field for a band with associated </w:t>
            </w:r>
            <w:r w:rsidRPr="00BC409C">
              <w:rPr>
                <w:i/>
                <w:iCs/>
              </w:rPr>
              <w:t>FeatureSetUplinkId</w:t>
            </w:r>
            <w:r w:rsidRPr="00BC409C">
              <w:t xml:space="preserve"> set to 0 and </w:t>
            </w:r>
            <w:r w:rsidRPr="00BC409C">
              <w:rPr>
                <w:bCs/>
                <w:iCs/>
              </w:rPr>
              <w:t xml:space="preserve">when </w:t>
            </w:r>
            <w:r w:rsidRPr="00BC409C">
              <w:rPr>
                <w:bCs/>
                <w:i/>
              </w:rPr>
              <w:t>srs-CarrierSwitch</w:t>
            </w:r>
            <w:r w:rsidRPr="00BC409C">
              <w:rPr>
                <w:bCs/>
                <w:iCs/>
              </w:rPr>
              <w:t xml:space="preserve"> is supported on the band.</w:t>
            </w:r>
          </w:p>
        </w:tc>
        <w:tc>
          <w:tcPr>
            <w:tcW w:w="709" w:type="dxa"/>
          </w:tcPr>
          <w:p w14:paraId="220FA4F9" w14:textId="77777777" w:rsidR="003A1E5F" w:rsidRPr="00BC409C" w:rsidRDefault="003A1E5F" w:rsidP="00423E00">
            <w:pPr>
              <w:pStyle w:val="TAL"/>
              <w:jc w:val="center"/>
            </w:pPr>
            <w:r w:rsidRPr="00BC409C">
              <w:rPr>
                <w:bCs/>
                <w:iCs/>
              </w:rPr>
              <w:t>FS</w:t>
            </w:r>
          </w:p>
        </w:tc>
        <w:tc>
          <w:tcPr>
            <w:tcW w:w="567" w:type="dxa"/>
          </w:tcPr>
          <w:p w14:paraId="4D38AF29" w14:textId="77777777" w:rsidR="003A1E5F" w:rsidRPr="00BC409C" w:rsidRDefault="003A1E5F" w:rsidP="00423E00">
            <w:pPr>
              <w:pStyle w:val="TAL"/>
              <w:jc w:val="center"/>
            </w:pPr>
            <w:r w:rsidRPr="00BC409C">
              <w:rPr>
                <w:bCs/>
                <w:iCs/>
              </w:rPr>
              <w:t>No</w:t>
            </w:r>
          </w:p>
        </w:tc>
        <w:tc>
          <w:tcPr>
            <w:tcW w:w="709" w:type="dxa"/>
          </w:tcPr>
          <w:p w14:paraId="12A49568" w14:textId="77777777" w:rsidR="003A1E5F" w:rsidRPr="00BC409C" w:rsidRDefault="003A1E5F" w:rsidP="00423E00">
            <w:pPr>
              <w:pStyle w:val="TAL"/>
              <w:jc w:val="center"/>
              <w:rPr>
                <w:bCs/>
                <w:iCs/>
              </w:rPr>
            </w:pPr>
            <w:r w:rsidRPr="00BC409C">
              <w:rPr>
                <w:bCs/>
                <w:iCs/>
              </w:rPr>
              <w:t>N/A</w:t>
            </w:r>
          </w:p>
        </w:tc>
        <w:tc>
          <w:tcPr>
            <w:tcW w:w="728" w:type="dxa"/>
          </w:tcPr>
          <w:p w14:paraId="4F0484A2" w14:textId="77777777" w:rsidR="003A1E5F" w:rsidRPr="00BC409C" w:rsidRDefault="003A1E5F" w:rsidP="00423E00">
            <w:pPr>
              <w:pStyle w:val="TAL"/>
              <w:jc w:val="center"/>
              <w:rPr>
                <w:bCs/>
                <w:iCs/>
              </w:rPr>
            </w:pPr>
            <w:r w:rsidRPr="00BC409C">
              <w:t>FR1 only</w:t>
            </w:r>
          </w:p>
        </w:tc>
      </w:tr>
      <w:tr w:rsidR="003A1E5F" w:rsidRPr="00BC409C" w14:paraId="6D2994FD" w14:textId="77777777" w:rsidTr="00423E00">
        <w:trPr>
          <w:cantSplit/>
          <w:tblHeader/>
        </w:trPr>
        <w:tc>
          <w:tcPr>
            <w:tcW w:w="6917" w:type="dxa"/>
          </w:tcPr>
          <w:p w14:paraId="54CE4E35" w14:textId="77777777" w:rsidR="003A1E5F" w:rsidRPr="00BC409C" w:rsidRDefault="003A1E5F" w:rsidP="00423E00">
            <w:pPr>
              <w:pStyle w:val="TAL"/>
              <w:rPr>
                <w:b/>
                <w:bCs/>
                <w:i/>
                <w:iCs/>
              </w:rPr>
            </w:pPr>
            <w:r w:rsidRPr="00BC409C">
              <w:rPr>
                <w:b/>
                <w:bCs/>
                <w:i/>
                <w:iCs/>
              </w:rPr>
              <w:lastRenderedPageBreak/>
              <w:t>offsetSRS-CB-PUSCH-PDCCH-MonitorAnyOccWithSpanGap-fr1-r16</w:t>
            </w:r>
          </w:p>
          <w:p w14:paraId="099B2657" w14:textId="77777777" w:rsidR="003A1E5F" w:rsidRPr="00BC409C" w:rsidRDefault="003A1E5F" w:rsidP="00423E00">
            <w:pPr>
              <w:pStyle w:val="TAL"/>
            </w:pPr>
            <w:r w:rsidRPr="00BC409C">
              <w:t>Indicates whether UE requires minimum of 19 symbols offset between aperiodic SRS triggering and transmission for the case of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w:t>
            </w:r>
            <w:proofErr w:type="gramStart"/>
            <w:r w:rsidRPr="00BC409C">
              <w:t>,Y</w:t>
            </w:r>
            <w:proofErr w:type="gramEnd"/>
            <w:r w:rsidRPr="00BC409C">
              <w:t>) is (7,3), value set2 indicates the supported value set (X,Y) is (4,3) and (7,3) and value set 3 indicates the supported value set (X,Y) is (2,2), (4,3) and (7,3).</w:t>
            </w:r>
          </w:p>
          <w:p w14:paraId="201A9E57" w14:textId="77777777" w:rsidR="003A1E5F" w:rsidRPr="00BC409C" w:rsidRDefault="003A1E5F" w:rsidP="00423E00">
            <w:pPr>
              <w:pStyle w:val="TAL"/>
            </w:pPr>
          </w:p>
          <w:p w14:paraId="38393511" w14:textId="77777777" w:rsidR="003A1E5F" w:rsidRPr="00BC409C" w:rsidRDefault="003A1E5F" w:rsidP="00423E00">
            <w:pPr>
              <w:pStyle w:val="TAL"/>
              <w:rPr>
                <w:rFonts w:cs="Arial"/>
                <w:b/>
                <w:bCs/>
                <w:i/>
                <w:iCs/>
                <w:szCs w:val="18"/>
                <w:lang w:eastAsia="en-GB"/>
              </w:rPr>
            </w:pPr>
            <w:r w:rsidRPr="00BC409C">
              <w:t xml:space="preserve">UE indicating support of this shall indicate support of </w:t>
            </w:r>
            <w:r w:rsidRPr="00BC409C">
              <w:rPr>
                <w:i/>
              </w:rPr>
              <w:t>supportedSRS-Resources</w:t>
            </w:r>
            <w:r w:rsidRPr="00BC409C">
              <w:rPr>
                <w:iCs/>
              </w:rPr>
              <w:t>.</w:t>
            </w:r>
            <w:r w:rsidRPr="00BC409C">
              <w:t xml:space="preserve"> The UE is only allowed to set this field for a band with associated </w:t>
            </w:r>
            <w:r w:rsidRPr="00BC409C">
              <w:rPr>
                <w:i/>
                <w:iCs/>
              </w:rPr>
              <w:t>FeatureSetUplinkId</w:t>
            </w:r>
            <w:r w:rsidRPr="00BC409C">
              <w:t xml:space="preserve"> set to 0 and </w:t>
            </w:r>
            <w:r w:rsidRPr="00BC409C">
              <w:rPr>
                <w:bCs/>
                <w:iCs/>
              </w:rPr>
              <w:t xml:space="preserve">when </w:t>
            </w:r>
            <w:r w:rsidRPr="00BC409C">
              <w:rPr>
                <w:bCs/>
                <w:i/>
              </w:rPr>
              <w:t>srs-CarrierSwitch</w:t>
            </w:r>
            <w:r w:rsidRPr="00BC409C">
              <w:rPr>
                <w:bCs/>
                <w:iCs/>
              </w:rPr>
              <w:t xml:space="preserve"> is supported on the band</w:t>
            </w:r>
            <w:r w:rsidRPr="00BC409C">
              <w:t>.</w:t>
            </w:r>
          </w:p>
        </w:tc>
        <w:tc>
          <w:tcPr>
            <w:tcW w:w="709" w:type="dxa"/>
          </w:tcPr>
          <w:p w14:paraId="05B58F44" w14:textId="77777777" w:rsidR="003A1E5F" w:rsidRPr="00BC409C" w:rsidRDefault="003A1E5F" w:rsidP="00423E00">
            <w:pPr>
              <w:pStyle w:val="TAL"/>
              <w:jc w:val="center"/>
            </w:pPr>
            <w:r w:rsidRPr="00BC409C">
              <w:rPr>
                <w:bCs/>
                <w:iCs/>
              </w:rPr>
              <w:t>FS</w:t>
            </w:r>
          </w:p>
        </w:tc>
        <w:tc>
          <w:tcPr>
            <w:tcW w:w="567" w:type="dxa"/>
          </w:tcPr>
          <w:p w14:paraId="2145DF20" w14:textId="77777777" w:rsidR="003A1E5F" w:rsidRPr="00BC409C" w:rsidRDefault="003A1E5F" w:rsidP="00423E00">
            <w:pPr>
              <w:pStyle w:val="TAL"/>
              <w:jc w:val="center"/>
            </w:pPr>
            <w:r w:rsidRPr="00BC409C">
              <w:rPr>
                <w:bCs/>
                <w:iCs/>
              </w:rPr>
              <w:t>No</w:t>
            </w:r>
          </w:p>
        </w:tc>
        <w:tc>
          <w:tcPr>
            <w:tcW w:w="709" w:type="dxa"/>
          </w:tcPr>
          <w:p w14:paraId="108D83AD" w14:textId="77777777" w:rsidR="003A1E5F" w:rsidRPr="00BC409C" w:rsidRDefault="003A1E5F" w:rsidP="00423E00">
            <w:pPr>
              <w:pStyle w:val="TAL"/>
              <w:jc w:val="center"/>
              <w:rPr>
                <w:bCs/>
                <w:iCs/>
              </w:rPr>
            </w:pPr>
            <w:r w:rsidRPr="00BC409C">
              <w:rPr>
                <w:bCs/>
                <w:iCs/>
              </w:rPr>
              <w:t>N/A</w:t>
            </w:r>
          </w:p>
        </w:tc>
        <w:tc>
          <w:tcPr>
            <w:tcW w:w="728" w:type="dxa"/>
          </w:tcPr>
          <w:p w14:paraId="20014E67" w14:textId="77777777" w:rsidR="003A1E5F" w:rsidRPr="00BC409C" w:rsidRDefault="003A1E5F" w:rsidP="00423E00">
            <w:pPr>
              <w:pStyle w:val="TAL"/>
              <w:jc w:val="center"/>
              <w:rPr>
                <w:bCs/>
                <w:iCs/>
              </w:rPr>
            </w:pPr>
            <w:r w:rsidRPr="00BC409C">
              <w:t>FR1 only</w:t>
            </w:r>
          </w:p>
        </w:tc>
      </w:tr>
      <w:tr w:rsidR="003A1E5F" w:rsidRPr="00BC409C" w14:paraId="42DA47D9" w14:textId="77777777" w:rsidTr="00423E00">
        <w:trPr>
          <w:cantSplit/>
          <w:tblHeader/>
        </w:trPr>
        <w:tc>
          <w:tcPr>
            <w:tcW w:w="6917" w:type="dxa"/>
          </w:tcPr>
          <w:p w14:paraId="6F45AA5D" w14:textId="77777777" w:rsidR="003A1E5F" w:rsidRPr="00BC409C" w:rsidRDefault="003A1E5F" w:rsidP="00423E00">
            <w:pPr>
              <w:pStyle w:val="TAL"/>
              <w:rPr>
                <w:b/>
                <w:bCs/>
                <w:i/>
                <w:iCs/>
              </w:rPr>
            </w:pPr>
            <w:r w:rsidRPr="00BC409C">
              <w:rPr>
                <w:b/>
                <w:bCs/>
                <w:i/>
                <w:iCs/>
              </w:rPr>
              <w:t>offsetSRS-CB-PUSCH-PDCCH-MonitorSingleOcc-fr1-r16</w:t>
            </w:r>
          </w:p>
          <w:p w14:paraId="5EA5A6BF" w14:textId="77777777" w:rsidR="003A1E5F" w:rsidRPr="00BC409C" w:rsidRDefault="003A1E5F" w:rsidP="00423E00">
            <w:pPr>
              <w:pStyle w:val="TAL"/>
            </w:pPr>
            <w:r w:rsidRPr="00BC409C">
              <w:t>Indicates whether UE requires minimum of 19 symbols offset between aperiodic SRS triggering and transmission for SRS for codebook based PUSCH and antenna switching for the case of PDCCH monitoring on any span of up to 3 consecutive OFDM symbols of a slot.</w:t>
            </w:r>
          </w:p>
          <w:p w14:paraId="13FADC0F" w14:textId="77777777" w:rsidR="003A1E5F" w:rsidRPr="00BC409C" w:rsidRDefault="003A1E5F" w:rsidP="00423E00">
            <w:pPr>
              <w:pStyle w:val="TAL"/>
            </w:pPr>
          </w:p>
          <w:p w14:paraId="19D8E9CB" w14:textId="77777777" w:rsidR="003A1E5F" w:rsidRPr="00BC409C" w:rsidRDefault="003A1E5F" w:rsidP="00423E00">
            <w:pPr>
              <w:pStyle w:val="TAL"/>
              <w:rPr>
                <w:rFonts w:cs="Arial"/>
                <w:b/>
                <w:bCs/>
                <w:i/>
                <w:iCs/>
                <w:szCs w:val="18"/>
                <w:lang w:eastAsia="en-GB"/>
              </w:rPr>
            </w:pPr>
            <w:r w:rsidRPr="00BC409C">
              <w:t xml:space="preserve">UE indicating support of this shall indicate support of </w:t>
            </w:r>
            <w:r w:rsidRPr="00BC409C">
              <w:rPr>
                <w:i/>
              </w:rPr>
              <w:t>supportedSRS-Resources.</w:t>
            </w:r>
            <w:r w:rsidRPr="00BC409C">
              <w:t xml:space="preserve"> The UE is only allowed to set this field for a band with associated </w:t>
            </w:r>
            <w:r w:rsidRPr="00BC409C">
              <w:rPr>
                <w:i/>
                <w:iCs/>
              </w:rPr>
              <w:t>FeatureSetUplinkId</w:t>
            </w:r>
            <w:r w:rsidRPr="00BC409C">
              <w:t xml:space="preserve"> set to 0 and </w:t>
            </w:r>
            <w:r w:rsidRPr="00BC409C">
              <w:rPr>
                <w:bCs/>
                <w:iCs/>
              </w:rPr>
              <w:t xml:space="preserve">when </w:t>
            </w:r>
            <w:r w:rsidRPr="00BC409C">
              <w:rPr>
                <w:bCs/>
                <w:i/>
              </w:rPr>
              <w:t>srs-CarrierSwitch</w:t>
            </w:r>
            <w:r w:rsidRPr="00BC409C">
              <w:rPr>
                <w:bCs/>
                <w:iCs/>
              </w:rPr>
              <w:t xml:space="preserve"> is supported on the band.</w:t>
            </w:r>
          </w:p>
        </w:tc>
        <w:tc>
          <w:tcPr>
            <w:tcW w:w="709" w:type="dxa"/>
          </w:tcPr>
          <w:p w14:paraId="318DC905" w14:textId="77777777" w:rsidR="003A1E5F" w:rsidRPr="00BC409C" w:rsidRDefault="003A1E5F" w:rsidP="00423E00">
            <w:pPr>
              <w:pStyle w:val="TAL"/>
              <w:jc w:val="center"/>
            </w:pPr>
            <w:r w:rsidRPr="00BC409C">
              <w:rPr>
                <w:bCs/>
                <w:iCs/>
              </w:rPr>
              <w:t>FS</w:t>
            </w:r>
          </w:p>
        </w:tc>
        <w:tc>
          <w:tcPr>
            <w:tcW w:w="567" w:type="dxa"/>
          </w:tcPr>
          <w:p w14:paraId="2765881B" w14:textId="77777777" w:rsidR="003A1E5F" w:rsidRPr="00BC409C" w:rsidRDefault="003A1E5F" w:rsidP="00423E00">
            <w:pPr>
              <w:pStyle w:val="TAL"/>
              <w:jc w:val="center"/>
            </w:pPr>
            <w:r w:rsidRPr="00BC409C">
              <w:rPr>
                <w:bCs/>
                <w:iCs/>
              </w:rPr>
              <w:t>No</w:t>
            </w:r>
          </w:p>
        </w:tc>
        <w:tc>
          <w:tcPr>
            <w:tcW w:w="709" w:type="dxa"/>
          </w:tcPr>
          <w:p w14:paraId="7D232BA0" w14:textId="77777777" w:rsidR="003A1E5F" w:rsidRPr="00BC409C" w:rsidRDefault="003A1E5F" w:rsidP="00423E00">
            <w:pPr>
              <w:pStyle w:val="TAL"/>
              <w:jc w:val="center"/>
              <w:rPr>
                <w:bCs/>
                <w:iCs/>
              </w:rPr>
            </w:pPr>
            <w:r w:rsidRPr="00BC409C">
              <w:rPr>
                <w:bCs/>
                <w:iCs/>
              </w:rPr>
              <w:t>N/A</w:t>
            </w:r>
          </w:p>
        </w:tc>
        <w:tc>
          <w:tcPr>
            <w:tcW w:w="728" w:type="dxa"/>
          </w:tcPr>
          <w:p w14:paraId="494DA5B1" w14:textId="77777777" w:rsidR="003A1E5F" w:rsidRPr="00BC409C" w:rsidRDefault="003A1E5F" w:rsidP="00423E00">
            <w:pPr>
              <w:pStyle w:val="TAL"/>
              <w:jc w:val="center"/>
              <w:rPr>
                <w:bCs/>
                <w:iCs/>
              </w:rPr>
            </w:pPr>
            <w:r w:rsidRPr="00BC409C">
              <w:t>FR1 only</w:t>
            </w:r>
          </w:p>
        </w:tc>
      </w:tr>
      <w:tr w:rsidR="003A1E5F" w:rsidRPr="00BC409C" w14:paraId="2F4B2EE5" w14:textId="77777777" w:rsidTr="00423E00">
        <w:trPr>
          <w:cantSplit/>
          <w:tblHeader/>
        </w:trPr>
        <w:tc>
          <w:tcPr>
            <w:tcW w:w="6917" w:type="dxa"/>
          </w:tcPr>
          <w:p w14:paraId="4B0333C9" w14:textId="77777777" w:rsidR="003A1E5F" w:rsidRPr="00BC409C" w:rsidRDefault="003A1E5F" w:rsidP="00423E00">
            <w:pPr>
              <w:pStyle w:val="TAL"/>
              <w:rPr>
                <w:b/>
                <w:i/>
              </w:rPr>
            </w:pPr>
            <w:r w:rsidRPr="00BC409C">
              <w:rPr>
                <w:b/>
                <w:i/>
              </w:rPr>
              <w:t>oneFL-DMRS-ThreeAdditionalDMRS-DL</w:t>
            </w:r>
          </w:p>
          <w:p w14:paraId="54E68BB2" w14:textId="77777777" w:rsidR="003A1E5F" w:rsidRPr="00BC409C" w:rsidRDefault="003A1E5F" w:rsidP="00423E00">
            <w:pPr>
              <w:pStyle w:val="TAL"/>
              <w:rPr>
                <w:bCs/>
                <w:iCs/>
              </w:rPr>
            </w:pPr>
            <w:r w:rsidRPr="00BC409C">
              <w:t>Defines whether the UE supports DM-RS pattern for DL transmission with 1 symbol front-loaded DM-RS with three additional DM-RS symbols.</w:t>
            </w:r>
          </w:p>
        </w:tc>
        <w:tc>
          <w:tcPr>
            <w:tcW w:w="709" w:type="dxa"/>
          </w:tcPr>
          <w:p w14:paraId="2B8A1829" w14:textId="77777777" w:rsidR="003A1E5F" w:rsidRPr="00BC409C" w:rsidRDefault="003A1E5F" w:rsidP="00423E00">
            <w:pPr>
              <w:pStyle w:val="TAL"/>
              <w:jc w:val="center"/>
              <w:rPr>
                <w:bCs/>
                <w:iCs/>
              </w:rPr>
            </w:pPr>
            <w:r w:rsidRPr="00BC409C">
              <w:t>FS</w:t>
            </w:r>
          </w:p>
        </w:tc>
        <w:tc>
          <w:tcPr>
            <w:tcW w:w="567" w:type="dxa"/>
          </w:tcPr>
          <w:p w14:paraId="6BCDB755" w14:textId="77777777" w:rsidR="003A1E5F" w:rsidRPr="00BC409C" w:rsidRDefault="003A1E5F" w:rsidP="00423E00">
            <w:pPr>
              <w:pStyle w:val="TAL"/>
              <w:jc w:val="center"/>
              <w:rPr>
                <w:bCs/>
                <w:iCs/>
              </w:rPr>
            </w:pPr>
            <w:r w:rsidRPr="00BC409C">
              <w:t>No</w:t>
            </w:r>
          </w:p>
        </w:tc>
        <w:tc>
          <w:tcPr>
            <w:tcW w:w="709" w:type="dxa"/>
          </w:tcPr>
          <w:p w14:paraId="4DFF1AEF" w14:textId="77777777" w:rsidR="003A1E5F" w:rsidRPr="00BC409C" w:rsidRDefault="003A1E5F" w:rsidP="00423E00">
            <w:pPr>
              <w:pStyle w:val="TAL"/>
              <w:jc w:val="center"/>
              <w:rPr>
                <w:bCs/>
                <w:iCs/>
              </w:rPr>
            </w:pPr>
            <w:r w:rsidRPr="00BC409C">
              <w:rPr>
                <w:bCs/>
                <w:iCs/>
              </w:rPr>
              <w:t>N/A</w:t>
            </w:r>
          </w:p>
        </w:tc>
        <w:tc>
          <w:tcPr>
            <w:tcW w:w="728" w:type="dxa"/>
          </w:tcPr>
          <w:p w14:paraId="4EB9219C" w14:textId="77777777" w:rsidR="003A1E5F" w:rsidRPr="00BC409C" w:rsidRDefault="003A1E5F" w:rsidP="00423E00">
            <w:pPr>
              <w:pStyle w:val="TAL"/>
              <w:jc w:val="center"/>
            </w:pPr>
            <w:r w:rsidRPr="00BC409C">
              <w:rPr>
                <w:bCs/>
                <w:iCs/>
              </w:rPr>
              <w:t>N/A</w:t>
            </w:r>
          </w:p>
        </w:tc>
      </w:tr>
      <w:tr w:rsidR="003A1E5F" w:rsidRPr="00BC409C" w14:paraId="674813F5" w14:textId="77777777" w:rsidTr="00423E00">
        <w:trPr>
          <w:cantSplit/>
          <w:tblHeader/>
        </w:trPr>
        <w:tc>
          <w:tcPr>
            <w:tcW w:w="6917" w:type="dxa"/>
          </w:tcPr>
          <w:p w14:paraId="7252DD22" w14:textId="77777777" w:rsidR="003A1E5F" w:rsidRPr="00BC409C" w:rsidRDefault="003A1E5F" w:rsidP="00423E00">
            <w:pPr>
              <w:pStyle w:val="TAL"/>
              <w:rPr>
                <w:b/>
                <w:i/>
              </w:rPr>
            </w:pPr>
            <w:r w:rsidRPr="00BC409C">
              <w:rPr>
                <w:b/>
                <w:i/>
              </w:rPr>
              <w:t>oneFL-DMRS-TwoAdditionalDMRS-DL</w:t>
            </w:r>
          </w:p>
          <w:p w14:paraId="6FFA484D" w14:textId="77777777" w:rsidR="003A1E5F" w:rsidRPr="00BC409C" w:rsidRDefault="003A1E5F" w:rsidP="00423E00">
            <w:pPr>
              <w:pStyle w:val="TAL"/>
              <w:rPr>
                <w:bCs/>
                <w:iCs/>
              </w:rPr>
            </w:pPr>
            <w:r w:rsidRPr="00BC409C">
              <w:t>Defines support of DM-RS pattern for DL transmission with 1 symbol front-loaded DM-RS with 2 additional DM-RS symbols and more than 1 antenna ports.</w:t>
            </w:r>
          </w:p>
        </w:tc>
        <w:tc>
          <w:tcPr>
            <w:tcW w:w="709" w:type="dxa"/>
          </w:tcPr>
          <w:p w14:paraId="6FB4A1D7" w14:textId="77777777" w:rsidR="003A1E5F" w:rsidRPr="00BC409C" w:rsidRDefault="003A1E5F" w:rsidP="00423E00">
            <w:pPr>
              <w:pStyle w:val="TAL"/>
              <w:jc w:val="center"/>
              <w:rPr>
                <w:bCs/>
                <w:iCs/>
              </w:rPr>
            </w:pPr>
            <w:r w:rsidRPr="00BC409C">
              <w:t>FS</w:t>
            </w:r>
          </w:p>
        </w:tc>
        <w:tc>
          <w:tcPr>
            <w:tcW w:w="567" w:type="dxa"/>
          </w:tcPr>
          <w:p w14:paraId="7FB19649" w14:textId="77777777" w:rsidR="003A1E5F" w:rsidRPr="00BC409C" w:rsidRDefault="003A1E5F" w:rsidP="00423E00">
            <w:pPr>
              <w:pStyle w:val="TAL"/>
              <w:jc w:val="center"/>
              <w:rPr>
                <w:bCs/>
                <w:iCs/>
              </w:rPr>
            </w:pPr>
            <w:r w:rsidRPr="00BC409C">
              <w:t>Yes</w:t>
            </w:r>
          </w:p>
        </w:tc>
        <w:tc>
          <w:tcPr>
            <w:tcW w:w="709" w:type="dxa"/>
          </w:tcPr>
          <w:p w14:paraId="5ADF5EFC" w14:textId="77777777" w:rsidR="003A1E5F" w:rsidRPr="00BC409C" w:rsidRDefault="003A1E5F" w:rsidP="00423E00">
            <w:pPr>
              <w:pStyle w:val="TAL"/>
              <w:jc w:val="center"/>
              <w:rPr>
                <w:bCs/>
                <w:iCs/>
              </w:rPr>
            </w:pPr>
            <w:r w:rsidRPr="00BC409C">
              <w:rPr>
                <w:bCs/>
                <w:iCs/>
              </w:rPr>
              <w:t>N/A</w:t>
            </w:r>
          </w:p>
        </w:tc>
        <w:tc>
          <w:tcPr>
            <w:tcW w:w="728" w:type="dxa"/>
          </w:tcPr>
          <w:p w14:paraId="464BDC1D" w14:textId="77777777" w:rsidR="003A1E5F" w:rsidRPr="00BC409C" w:rsidRDefault="003A1E5F" w:rsidP="00423E00">
            <w:pPr>
              <w:pStyle w:val="TAL"/>
              <w:jc w:val="center"/>
            </w:pPr>
            <w:r w:rsidRPr="00BC409C">
              <w:rPr>
                <w:bCs/>
                <w:iCs/>
              </w:rPr>
              <w:t>N/A</w:t>
            </w:r>
          </w:p>
        </w:tc>
      </w:tr>
      <w:tr w:rsidR="003A1E5F" w:rsidRPr="00BC409C" w14:paraId="62B766F8" w14:textId="77777777" w:rsidTr="00423E00">
        <w:trPr>
          <w:cantSplit/>
          <w:tblHeader/>
        </w:trPr>
        <w:tc>
          <w:tcPr>
            <w:tcW w:w="6917" w:type="dxa"/>
          </w:tcPr>
          <w:p w14:paraId="53328C86" w14:textId="77777777" w:rsidR="003A1E5F" w:rsidRPr="00BC409C" w:rsidRDefault="003A1E5F" w:rsidP="00423E00">
            <w:pPr>
              <w:pStyle w:val="TAL"/>
              <w:rPr>
                <w:b/>
                <w:i/>
              </w:rPr>
            </w:pPr>
            <w:r w:rsidRPr="00BC409C">
              <w:rPr>
                <w:b/>
                <w:i/>
              </w:rPr>
              <w:t>pdcch-Monitoring-r16</w:t>
            </w:r>
          </w:p>
          <w:p w14:paraId="5545C772" w14:textId="77777777" w:rsidR="003A1E5F" w:rsidRPr="00BC409C" w:rsidRDefault="003A1E5F" w:rsidP="00423E00">
            <w:pPr>
              <w:pStyle w:val="TAL"/>
              <w:rPr>
                <w:b/>
                <w:i/>
              </w:rPr>
            </w:pPr>
            <w:r w:rsidRPr="00BC409C">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The different value can be reported for PDSCH processing type 1 and PDSCH processing type 2, respectively. For each sub-carrier spacing, the leading / leftmost bit (bit 0) corresponds to the supported value set (X</w:t>
            </w:r>
            <w:proofErr w:type="gramStart"/>
            <w:r w:rsidRPr="00BC409C">
              <w:t>,Y</w:t>
            </w:r>
            <w:proofErr w:type="gramEnd"/>
            <w:r w:rsidRPr="00BC409C">
              <w:t>) of (7,3). The next bit (bit 1) corresponds to the supported value set (X</w:t>
            </w:r>
            <w:proofErr w:type="gramStart"/>
            <w:r w:rsidRPr="00BC409C">
              <w:t>,Y</w:t>
            </w:r>
            <w:proofErr w:type="gramEnd"/>
            <w:r w:rsidRPr="00BC409C">
              <w:t>) of (4,3). The rightmost bit (bit 2) corresponds to the supported value set (X</w:t>
            </w:r>
            <w:proofErr w:type="gramStart"/>
            <w:r w:rsidRPr="00BC409C">
              <w:t>,Y</w:t>
            </w:r>
            <w:proofErr w:type="gramEnd"/>
            <w:r w:rsidRPr="00BC409C">
              <w:t>) of (2,2).</w:t>
            </w:r>
          </w:p>
        </w:tc>
        <w:tc>
          <w:tcPr>
            <w:tcW w:w="709" w:type="dxa"/>
          </w:tcPr>
          <w:p w14:paraId="7101474A" w14:textId="77777777" w:rsidR="003A1E5F" w:rsidRPr="00BC409C" w:rsidRDefault="003A1E5F" w:rsidP="00423E00">
            <w:pPr>
              <w:pStyle w:val="TAL"/>
              <w:jc w:val="center"/>
            </w:pPr>
            <w:r w:rsidRPr="00BC409C">
              <w:t>FS</w:t>
            </w:r>
          </w:p>
        </w:tc>
        <w:tc>
          <w:tcPr>
            <w:tcW w:w="567" w:type="dxa"/>
          </w:tcPr>
          <w:p w14:paraId="5918CAC8" w14:textId="77777777" w:rsidR="003A1E5F" w:rsidRPr="00BC409C" w:rsidRDefault="003A1E5F" w:rsidP="00423E00">
            <w:pPr>
              <w:pStyle w:val="TAL"/>
              <w:jc w:val="center"/>
            </w:pPr>
            <w:r w:rsidRPr="00BC409C">
              <w:t>No</w:t>
            </w:r>
          </w:p>
        </w:tc>
        <w:tc>
          <w:tcPr>
            <w:tcW w:w="709" w:type="dxa"/>
          </w:tcPr>
          <w:p w14:paraId="27283FE3" w14:textId="77777777" w:rsidR="003A1E5F" w:rsidRPr="00BC409C" w:rsidRDefault="003A1E5F" w:rsidP="00423E00">
            <w:pPr>
              <w:pStyle w:val="TAL"/>
              <w:jc w:val="center"/>
              <w:rPr>
                <w:bCs/>
                <w:iCs/>
              </w:rPr>
            </w:pPr>
            <w:r w:rsidRPr="00BC409C">
              <w:rPr>
                <w:bCs/>
                <w:iCs/>
              </w:rPr>
              <w:t>N/A</w:t>
            </w:r>
          </w:p>
        </w:tc>
        <w:tc>
          <w:tcPr>
            <w:tcW w:w="728" w:type="dxa"/>
          </w:tcPr>
          <w:p w14:paraId="4E27AA27" w14:textId="77777777" w:rsidR="003A1E5F" w:rsidRPr="00BC409C" w:rsidRDefault="003A1E5F" w:rsidP="00423E00">
            <w:pPr>
              <w:pStyle w:val="TAL"/>
              <w:jc w:val="center"/>
              <w:rPr>
                <w:bCs/>
                <w:iCs/>
              </w:rPr>
            </w:pPr>
            <w:r w:rsidRPr="00BC409C">
              <w:rPr>
                <w:bCs/>
                <w:iCs/>
              </w:rPr>
              <w:t>N/A</w:t>
            </w:r>
          </w:p>
        </w:tc>
      </w:tr>
      <w:tr w:rsidR="003A1E5F" w:rsidRPr="00BC409C" w14:paraId="5E21C6F3" w14:textId="77777777" w:rsidTr="00423E00">
        <w:trPr>
          <w:cantSplit/>
          <w:tblHeader/>
        </w:trPr>
        <w:tc>
          <w:tcPr>
            <w:tcW w:w="6917" w:type="dxa"/>
          </w:tcPr>
          <w:p w14:paraId="30F618E7" w14:textId="77777777" w:rsidR="003A1E5F" w:rsidRPr="00BC409C" w:rsidRDefault="003A1E5F" w:rsidP="00423E00">
            <w:pPr>
              <w:pStyle w:val="TAL"/>
              <w:rPr>
                <w:b/>
                <w:i/>
              </w:rPr>
            </w:pPr>
            <w:r w:rsidRPr="00BC409C">
              <w:rPr>
                <w:b/>
                <w:i/>
              </w:rPr>
              <w:t>pdcch-MonitoringAnyOccasions</w:t>
            </w:r>
          </w:p>
          <w:p w14:paraId="6C262377" w14:textId="77777777" w:rsidR="003A1E5F" w:rsidRPr="00BC409C" w:rsidRDefault="003A1E5F" w:rsidP="00423E00">
            <w:pPr>
              <w:pStyle w:val="TAL"/>
            </w:pPr>
            <w:r w:rsidRPr="00BC409C">
              <w:t>Defines the supported PDCCH search space monitoring occasions. withoutDCI-gap indicates whether the UE supports PDCCH search space monitoring occasions in any symbol of the slot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 withDCI-gap indicates whether the UE supports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w:t>
            </w:r>
          </w:p>
        </w:tc>
        <w:tc>
          <w:tcPr>
            <w:tcW w:w="709" w:type="dxa"/>
          </w:tcPr>
          <w:p w14:paraId="0E2B8C5C" w14:textId="77777777" w:rsidR="003A1E5F" w:rsidRPr="00BC409C" w:rsidRDefault="003A1E5F" w:rsidP="00423E00">
            <w:pPr>
              <w:pStyle w:val="TAL"/>
              <w:jc w:val="center"/>
            </w:pPr>
            <w:r w:rsidRPr="00BC409C">
              <w:rPr>
                <w:lang w:eastAsia="ko-KR"/>
              </w:rPr>
              <w:t>FS</w:t>
            </w:r>
          </w:p>
        </w:tc>
        <w:tc>
          <w:tcPr>
            <w:tcW w:w="567" w:type="dxa"/>
          </w:tcPr>
          <w:p w14:paraId="37B47020" w14:textId="77777777" w:rsidR="003A1E5F" w:rsidRPr="00BC409C" w:rsidRDefault="003A1E5F" w:rsidP="00423E00">
            <w:pPr>
              <w:pStyle w:val="TAL"/>
              <w:jc w:val="center"/>
            </w:pPr>
            <w:r w:rsidRPr="00BC409C">
              <w:t>No</w:t>
            </w:r>
          </w:p>
        </w:tc>
        <w:tc>
          <w:tcPr>
            <w:tcW w:w="709" w:type="dxa"/>
          </w:tcPr>
          <w:p w14:paraId="203E5923" w14:textId="77777777" w:rsidR="003A1E5F" w:rsidRPr="00BC409C" w:rsidRDefault="003A1E5F" w:rsidP="00423E00">
            <w:pPr>
              <w:pStyle w:val="TAL"/>
              <w:jc w:val="center"/>
            </w:pPr>
            <w:r w:rsidRPr="00BC409C">
              <w:rPr>
                <w:bCs/>
                <w:iCs/>
              </w:rPr>
              <w:t>N/A</w:t>
            </w:r>
          </w:p>
        </w:tc>
        <w:tc>
          <w:tcPr>
            <w:tcW w:w="728" w:type="dxa"/>
          </w:tcPr>
          <w:p w14:paraId="12EE6192" w14:textId="77777777" w:rsidR="003A1E5F" w:rsidRPr="00BC409C" w:rsidRDefault="003A1E5F" w:rsidP="00423E00">
            <w:pPr>
              <w:pStyle w:val="TAL"/>
              <w:jc w:val="center"/>
            </w:pPr>
            <w:r w:rsidRPr="00BC409C">
              <w:rPr>
                <w:bCs/>
                <w:iCs/>
              </w:rPr>
              <w:t>N/A</w:t>
            </w:r>
          </w:p>
        </w:tc>
      </w:tr>
      <w:tr w:rsidR="003A1E5F" w:rsidRPr="00BC409C" w14:paraId="10BBDB14" w14:textId="77777777" w:rsidTr="00423E00">
        <w:trPr>
          <w:cantSplit/>
          <w:tblHeader/>
        </w:trPr>
        <w:tc>
          <w:tcPr>
            <w:tcW w:w="6917" w:type="dxa"/>
          </w:tcPr>
          <w:p w14:paraId="50DA38DC" w14:textId="77777777" w:rsidR="003A1E5F" w:rsidRPr="00BC409C" w:rsidRDefault="003A1E5F" w:rsidP="00423E00">
            <w:pPr>
              <w:pStyle w:val="TAL"/>
              <w:rPr>
                <w:b/>
                <w:i/>
              </w:rPr>
            </w:pPr>
            <w:r w:rsidRPr="00BC409C">
              <w:rPr>
                <w:b/>
                <w:i/>
              </w:rPr>
              <w:t>pdcch-MonitoringAnyOccasionsWithSpanGap</w:t>
            </w:r>
          </w:p>
          <w:p w14:paraId="5EC42EEE" w14:textId="77777777" w:rsidR="003A1E5F" w:rsidRPr="00BC409C" w:rsidRDefault="003A1E5F" w:rsidP="00423E00">
            <w:pPr>
              <w:pStyle w:val="TAL"/>
            </w:pPr>
            <w:r w:rsidRPr="00BC409C">
              <w:rPr>
                <w:rFonts w:cs="Arial"/>
                <w:szCs w:val="18"/>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w:t>
            </w:r>
            <w:proofErr w:type="gramStart"/>
            <w:r w:rsidRPr="00BC409C">
              <w:rPr>
                <w:rFonts w:cs="Arial"/>
                <w:szCs w:val="18"/>
              </w:rPr>
              <w:t>,Y</w:t>
            </w:r>
            <w:proofErr w:type="gramEnd"/>
            <w:r w:rsidRPr="00BC409C">
              <w:rPr>
                <w:rFonts w:cs="Arial"/>
                <w:szCs w:val="18"/>
              </w:rPr>
              <w:t>) is (7,3), value set2 indicates the supported value set (X,Y) is (4,3) and (7,3) and value set 3 indicates the supported value set (X,Y) is (2,2), (4,3) and (7,3).</w:t>
            </w:r>
          </w:p>
        </w:tc>
        <w:tc>
          <w:tcPr>
            <w:tcW w:w="709" w:type="dxa"/>
          </w:tcPr>
          <w:p w14:paraId="27494697" w14:textId="77777777" w:rsidR="003A1E5F" w:rsidRPr="00BC409C" w:rsidRDefault="003A1E5F" w:rsidP="00423E00">
            <w:pPr>
              <w:pStyle w:val="TAL"/>
              <w:jc w:val="center"/>
            </w:pPr>
            <w:r w:rsidRPr="00BC409C">
              <w:rPr>
                <w:rFonts w:cs="Arial"/>
                <w:szCs w:val="18"/>
              </w:rPr>
              <w:t>FS</w:t>
            </w:r>
          </w:p>
        </w:tc>
        <w:tc>
          <w:tcPr>
            <w:tcW w:w="567" w:type="dxa"/>
          </w:tcPr>
          <w:p w14:paraId="4125D86F" w14:textId="77777777" w:rsidR="003A1E5F" w:rsidRPr="00BC409C" w:rsidRDefault="003A1E5F" w:rsidP="00423E00">
            <w:pPr>
              <w:pStyle w:val="TAL"/>
              <w:jc w:val="center"/>
            </w:pPr>
            <w:r w:rsidRPr="00BC409C">
              <w:rPr>
                <w:rFonts w:cs="Arial"/>
                <w:szCs w:val="18"/>
              </w:rPr>
              <w:t>No</w:t>
            </w:r>
          </w:p>
        </w:tc>
        <w:tc>
          <w:tcPr>
            <w:tcW w:w="709" w:type="dxa"/>
          </w:tcPr>
          <w:p w14:paraId="63ED0266" w14:textId="77777777" w:rsidR="003A1E5F" w:rsidRPr="00BC409C" w:rsidRDefault="003A1E5F" w:rsidP="00423E00">
            <w:pPr>
              <w:pStyle w:val="TAL"/>
              <w:jc w:val="center"/>
            </w:pPr>
            <w:r w:rsidRPr="00BC409C">
              <w:rPr>
                <w:bCs/>
                <w:iCs/>
              </w:rPr>
              <w:t>N/A</w:t>
            </w:r>
          </w:p>
        </w:tc>
        <w:tc>
          <w:tcPr>
            <w:tcW w:w="728" w:type="dxa"/>
          </w:tcPr>
          <w:p w14:paraId="1681E85C" w14:textId="77777777" w:rsidR="003A1E5F" w:rsidRPr="00BC409C" w:rsidRDefault="003A1E5F" w:rsidP="00423E00">
            <w:pPr>
              <w:pStyle w:val="TAL"/>
              <w:jc w:val="center"/>
            </w:pPr>
            <w:r w:rsidRPr="00BC409C">
              <w:rPr>
                <w:bCs/>
                <w:iCs/>
              </w:rPr>
              <w:t>N/A</w:t>
            </w:r>
          </w:p>
        </w:tc>
      </w:tr>
      <w:tr w:rsidR="003A1E5F" w:rsidRPr="00BC409C" w14:paraId="264F88C9" w14:textId="77777777" w:rsidTr="00423E00">
        <w:trPr>
          <w:cantSplit/>
          <w:tblHeader/>
        </w:trPr>
        <w:tc>
          <w:tcPr>
            <w:tcW w:w="6917" w:type="dxa"/>
          </w:tcPr>
          <w:p w14:paraId="11D056F3" w14:textId="77777777" w:rsidR="003A1E5F" w:rsidRPr="00BC409C" w:rsidRDefault="003A1E5F" w:rsidP="00423E00">
            <w:pPr>
              <w:pStyle w:val="TAL"/>
              <w:rPr>
                <w:b/>
                <w:i/>
              </w:rPr>
            </w:pPr>
            <w:r w:rsidRPr="00BC409C">
              <w:rPr>
                <w:b/>
                <w:i/>
              </w:rPr>
              <w:t>pdcch-MonitoringMixed-r16</w:t>
            </w:r>
          </w:p>
          <w:p w14:paraId="00A4631A" w14:textId="77777777" w:rsidR="003A1E5F" w:rsidRPr="00BC409C" w:rsidRDefault="003A1E5F" w:rsidP="00423E00">
            <w:pPr>
              <w:pStyle w:val="TAL"/>
              <w:rPr>
                <w:b/>
                <w:i/>
              </w:rPr>
            </w:pPr>
            <w:r w:rsidRPr="00BC409C">
              <w:t xml:space="preserve">Indicates support of Rel-15 monitoring capability and </w:t>
            </w:r>
            <w:r w:rsidRPr="00BC409C">
              <w:rPr>
                <w:i/>
              </w:rPr>
              <w:t>pdcch-Monitoring-r16</w:t>
            </w:r>
            <w:r w:rsidRPr="00BC409C">
              <w:t xml:space="preserve"> on different serving cells.</w:t>
            </w:r>
          </w:p>
        </w:tc>
        <w:tc>
          <w:tcPr>
            <w:tcW w:w="709" w:type="dxa"/>
          </w:tcPr>
          <w:p w14:paraId="3D7A801D" w14:textId="77777777" w:rsidR="003A1E5F" w:rsidRPr="00BC409C" w:rsidRDefault="003A1E5F" w:rsidP="00423E00">
            <w:pPr>
              <w:pStyle w:val="TAL"/>
              <w:jc w:val="center"/>
              <w:rPr>
                <w:rFonts w:cs="Arial"/>
                <w:szCs w:val="18"/>
              </w:rPr>
            </w:pPr>
            <w:r w:rsidRPr="00BC409C">
              <w:rPr>
                <w:rFonts w:cs="Arial"/>
                <w:szCs w:val="18"/>
              </w:rPr>
              <w:t>FS</w:t>
            </w:r>
          </w:p>
        </w:tc>
        <w:tc>
          <w:tcPr>
            <w:tcW w:w="567" w:type="dxa"/>
          </w:tcPr>
          <w:p w14:paraId="1F919DB3"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305B8DB5" w14:textId="77777777" w:rsidR="003A1E5F" w:rsidRPr="00BC409C" w:rsidRDefault="003A1E5F" w:rsidP="00423E00">
            <w:pPr>
              <w:pStyle w:val="TAL"/>
              <w:jc w:val="center"/>
              <w:rPr>
                <w:bCs/>
                <w:iCs/>
              </w:rPr>
            </w:pPr>
            <w:r w:rsidRPr="00BC409C">
              <w:rPr>
                <w:bCs/>
                <w:iCs/>
              </w:rPr>
              <w:t>N/A</w:t>
            </w:r>
          </w:p>
        </w:tc>
        <w:tc>
          <w:tcPr>
            <w:tcW w:w="728" w:type="dxa"/>
          </w:tcPr>
          <w:p w14:paraId="43581CA4" w14:textId="77777777" w:rsidR="003A1E5F" w:rsidRPr="00BC409C" w:rsidRDefault="003A1E5F" w:rsidP="00423E00">
            <w:pPr>
              <w:pStyle w:val="TAL"/>
              <w:jc w:val="center"/>
              <w:rPr>
                <w:bCs/>
                <w:iCs/>
              </w:rPr>
            </w:pPr>
            <w:r w:rsidRPr="00BC409C">
              <w:rPr>
                <w:bCs/>
                <w:iCs/>
              </w:rPr>
              <w:t>N/A</w:t>
            </w:r>
          </w:p>
        </w:tc>
      </w:tr>
      <w:tr w:rsidR="003A1E5F" w:rsidRPr="00BC409C" w14:paraId="0C96B0A0" w14:textId="77777777" w:rsidTr="00423E00">
        <w:trPr>
          <w:cantSplit/>
          <w:tblHeader/>
        </w:trPr>
        <w:tc>
          <w:tcPr>
            <w:tcW w:w="6917" w:type="dxa"/>
          </w:tcPr>
          <w:p w14:paraId="543F4C41" w14:textId="77777777" w:rsidR="003A1E5F" w:rsidRPr="00BC409C" w:rsidRDefault="003A1E5F" w:rsidP="00423E00">
            <w:pPr>
              <w:pStyle w:val="TAL"/>
              <w:rPr>
                <w:b/>
                <w:i/>
              </w:rPr>
            </w:pPr>
            <w:r w:rsidRPr="00BC409C">
              <w:rPr>
                <w:b/>
                <w:i/>
              </w:rPr>
              <w:lastRenderedPageBreak/>
              <w:t>pdcch-MonitoringMixed-r18</w:t>
            </w:r>
          </w:p>
          <w:p w14:paraId="1B5D2D29" w14:textId="77777777" w:rsidR="003A1E5F" w:rsidRPr="00BC409C" w:rsidRDefault="003A1E5F" w:rsidP="00423E00">
            <w:pPr>
              <w:pStyle w:val="TAL"/>
              <w:rPr>
                <w:bCs/>
                <w:iCs/>
              </w:rPr>
            </w:pPr>
            <w:r w:rsidRPr="00BC409C">
              <w:rPr>
                <w:bCs/>
                <w:iCs/>
              </w:rPr>
              <w:t xml:space="preserve">Indicates whether the UE support </w:t>
            </w:r>
            <w:r w:rsidRPr="00BC409C">
              <w:rPr>
                <w:iCs/>
              </w:rPr>
              <w:t>Rel-15</w:t>
            </w:r>
            <w:r w:rsidRPr="00BC409C">
              <w:rPr>
                <w:bCs/>
                <w:iCs/>
              </w:rPr>
              <w:t xml:space="preserve"> monitoring capability and </w:t>
            </w:r>
            <w:r w:rsidRPr="00BC409C">
              <w:rPr>
                <w:i/>
                <w:iCs/>
              </w:rPr>
              <w:t>pdcch-Monitoring-r16</w:t>
            </w:r>
            <w:r w:rsidRPr="00BC409C">
              <w:rPr>
                <w:bCs/>
                <w:iCs/>
              </w:rPr>
              <w:t xml:space="preserve"> monitoring capability on different serving cells.</w:t>
            </w:r>
          </w:p>
          <w:p w14:paraId="609A45AD" w14:textId="77777777" w:rsidR="003A1E5F" w:rsidRPr="00BC409C" w:rsidRDefault="003A1E5F" w:rsidP="00423E00">
            <w:pPr>
              <w:pStyle w:val="TAL"/>
            </w:pPr>
          </w:p>
          <w:p w14:paraId="196FD824" w14:textId="77777777" w:rsidR="003A1E5F" w:rsidRPr="00BC409C" w:rsidRDefault="003A1E5F" w:rsidP="00423E00">
            <w:pPr>
              <w:pStyle w:val="TAL"/>
              <w:rPr>
                <w:rFonts w:cs="Arial"/>
                <w:szCs w:val="18"/>
              </w:rPr>
            </w:pPr>
            <w:r w:rsidRPr="00BC409C">
              <w:rPr>
                <w:rFonts w:cs="Arial"/>
                <w:szCs w:val="18"/>
              </w:rPr>
              <w:t xml:space="preserve">The UE supporting this feature shall also indicate support of </w:t>
            </w:r>
            <w:r w:rsidRPr="00BC409C">
              <w:rPr>
                <w:rFonts w:cs="Arial"/>
                <w:i/>
                <w:szCs w:val="18"/>
              </w:rPr>
              <w:t>pdcch-Monitoring-r16</w:t>
            </w:r>
            <w:r w:rsidRPr="00BC409C">
              <w:rPr>
                <w:rFonts w:cs="Arial"/>
                <w:szCs w:val="18"/>
              </w:rPr>
              <w:t xml:space="preserve"> for (7</w:t>
            </w:r>
            <w:proofErr w:type="gramStart"/>
            <w:r w:rsidRPr="00BC409C">
              <w:rPr>
                <w:rFonts w:cs="Arial"/>
                <w:szCs w:val="18"/>
              </w:rPr>
              <w:t>,3</w:t>
            </w:r>
            <w:proofErr w:type="gramEnd"/>
            <w:r w:rsidRPr="00BC409C">
              <w:rPr>
                <w:rFonts w:cs="Arial"/>
                <w:szCs w:val="18"/>
              </w:rPr>
              <w:t>) or (4,3) span based PDCCH monitoring.</w:t>
            </w:r>
          </w:p>
          <w:p w14:paraId="72C38BD5" w14:textId="77777777" w:rsidR="003A1E5F" w:rsidRPr="00BC409C" w:rsidRDefault="003A1E5F" w:rsidP="00423E00">
            <w:pPr>
              <w:pStyle w:val="TAL"/>
              <w:rPr>
                <w:rFonts w:cs="Arial"/>
                <w:szCs w:val="18"/>
              </w:rPr>
            </w:pPr>
          </w:p>
          <w:p w14:paraId="52D85168" w14:textId="77777777" w:rsidR="003A1E5F" w:rsidRPr="00BC409C" w:rsidRDefault="003A1E5F" w:rsidP="00423E00">
            <w:pPr>
              <w:pStyle w:val="TAL"/>
              <w:rPr>
                <w:rFonts w:cs="Arial"/>
                <w:szCs w:val="18"/>
              </w:rPr>
            </w:pPr>
            <w:r w:rsidRPr="00BC409C">
              <w:rPr>
                <w:rFonts w:cs="Arial"/>
                <w:szCs w:val="18"/>
              </w:rPr>
              <w:t xml:space="preserve">The UE supporting this feature shall also indicate support of </w:t>
            </w:r>
            <w:r w:rsidRPr="00BC409C">
              <w:rPr>
                <w:rFonts w:cs="Arial"/>
                <w:i/>
                <w:iCs/>
                <w:szCs w:val="18"/>
              </w:rPr>
              <w:t xml:space="preserve">pdcch-MonitoringSpan2-2-r18 </w:t>
            </w:r>
            <w:r w:rsidRPr="00BC409C">
              <w:rPr>
                <w:rFonts w:cs="Arial"/>
                <w:szCs w:val="18"/>
              </w:rPr>
              <w:t>for (2, 2) span based PDCCH monitoring with additional restriction(s).</w:t>
            </w:r>
          </w:p>
          <w:p w14:paraId="4FB7D354" w14:textId="77777777" w:rsidR="003A1E5F" w:rsidRPr="00BC409C" w:rsidRDefault="003A1E5F" w:rsidP="00423E00">
            <w:pPr>
              <w:pStyle w:val="TAL"/>
              <w:rPr>
                <w:rFonts w:cs="Arial"/>
                <w:szCs w:val="18"/>
              </w:rPr>
            </w:pPr>
          </w:p>
          <w:p w14:paraId="5A332178" w14:textId="77777777" w:rsidR="003A1E5F" w:rsidRPr="00BC409C" w:rsidRDefault="003A1E5F" w:rsidP="00423E00">
            <w:pPr>
              <w:pStyle w:val="TAL"/>
              <w:rPr>
                <w:b/>
                <w:i/>
              </w:rPr>
            </w:pPr>
            <w:r w:rsidRPr="00BC409C">
              <w:rPr>
                <w:szCs w:val="21"/>
              </w:rPr>
              <w:t xml:space="preserve">When a UE reports both </w:t>
            </w:r>
            <w:r w:rsidRPr="00BC409C">
              <w:rPr>
                <w:i/>
                <w:iCs/>
              </w:rPr>
              <w:t xml:space="preserve">pdcch-MonitoringMixed-r16 </w:t>
            </w:r>
            <w:r w:rsidRPr="00BC409C">
              <w:rPr>
                <w:szCs w:val="21"/>
              </w:rPr>
              <w:t xml:space="preserve">and this capability, the value reported in this capability is used if the configured span pattern of any serving cell satisfies </w:t>
            </w:r>
            <w:r w:rsidRPr="00BC409C">
              <w:rPr>
                <w:rFonts w:cs="Arial"/>
                <w:i/>
                <w:iCs/>
                <w:szCs w:val="18"/>
              </w:rPr>
              <w:t>pdcch-MonitoringSpan2-2-r18</w:t>
            </w:r>
            <w:r w:rsidRPr="00BC409C">
              <w:rPr>
                <w:rFonts w:cs="Arial"/>
                <w:szCs w:val="18"/>
              </w:rPr>
              <w:t>.</w:t>
            </w:r>
          </w:p>
        </w:tc>
        <w:tc>
          <w:tcPr>
            <w:tcW w:w="709" w:type="dxa"/>
          </w:tcPr>
          <w:p w14:paraId="7697DE45" w14:textId="77777777" w:rsidR="003A1E5F" w:rsidRPr="00BC409C" w:rsidRDefault="003A1E5F" w:rsidP="00423E00">
            <w:pPr>
              <w:pStyle w:val="TAL"/>
              <w:jc w:val="center"/>
              <w:rPr>
                <w:rFonts w:cs="Arial"/>
                <w:szCs w:val="18"/>
              </w:rPr>
            </w:pPr>
            <w:r w:rsidRPr="00BC409C">
              <w:rPr>
                <w:rFonts w:cs="Arial"/>
                <w:szCs w:val="18"/>
              </w:rPr>
              <w:t>FS</w:t>
            </w:r>
          </w:p>
        </w:tc>
        <w:tc>
          <w:tcPr>
            <w:tcW w:w="567" w:type="dxa"/>
          </w:tcPr>
          <w:p w14:paraId="3B36E990"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44AB13C0" w14:textId="77777777" w:rsidR="003A1E5F" w:rsidRPr="00BC409C" w:rsidRDefault="003A1E5F" w:rsidP="00423E00">
            <w:pPr>
              <w:pStyle w:val="TAL"/>
              <w:jc w:val="center"/>
              <w:rPr>
                <w:bCs/>
                <w:iCs/>
              </w:rPr>
            </w:pPr>
            <w:r w:rsidRPr="00BC409C">
              <w:rPr>
                <w:bCs/>
                <w:iCs/>
              </w:rPr>
              <w:t>N/A</w:t>
            </w:r>
          </w:p>
        </w:tc>
        <w:tc>
          <w:tcPr>
            <w:tcW w:w="728" w:type="dxa"/>
          </w:tcPr>
          <w:p w14:paraId="72218FCD" w14:textId="77777777" w:rsidR="003A1E5F" w:rsidRPr="00BC409C" w:rsidRDefault="003A1E5F" w:rsidP="00423E00">
            <w:pPr>
              <w:pStyle w:val="TAL"/>
              <w:jc w:val="center"/>
              <w:rPr>
                <w:bCs/>
                <w:iCs/>
              </w:rPr>
            </w:pPr>
            <w:r w:rsidRPr="00BC409C">
              <w:rPr>
                <w:bCs/>
                <w:iCs/>
              </w:rPr>
              <w:t>N/A</w:t>
            </w:r>
          </w:p>
        </w:tc>
      </w:tr>
      <w:tr w:rsidR="003A1E5F" w:rsidRPr="00BC409C" w14:paraId="2ECE9FCE" w14:textId="77777777" w:rsidTr="00423E00">
        <w:trPr>
          <w:cantSplit/>
          <w:tblHeader/>
        </w:trPr>
        <w:tc>
          <w:tcPr>
            <w:tcW w:w="6917" w:type="dxa"/>
          </w:tcPr>
          <w:p w14:paraId="0C029510" w14:textId="77777777" w:rsidR="003A1E5F" w:rsidRPr="00BC409C" w:rsidRDefault="003A1E5F" w:rsidP="00423E00">
            <w:pPr>
              <w:pStyle w:val="TAL"/>
              <w:rPr>
                <w:b/>
                <w:i/>
              </w:rPr>
            </w:pPr>
            <w:r w:rsidRPr="00BC409C">
              <w:rPr>
                <w:b/>
                <w:i/>
              </w:rPr>
              <w:t>pdcch-MonitoringSpan2-2-r18</w:t>
            </w:r>
          </w:p>
          <w:p w14:paraId="5A1D3D5C" w14:textId="77777777" w:rsidR="003A1E5F" w:rsidRPr="00BC409C" w:rsidRDefault="003A1E5F" w:rsidP="00423E00">
            <w:pPr>
              <w:pStyle w:val="TAL"/>
            </w:pPr>
            <w:r w:rsidRPr="00BC409C">
              <w:t>Indicates support of (2, 2) span-based PDCCH monitoring with the additional restriction that there is at least one OFDM symbol gap between two PDCCH monitoring occasions.</w:t>
            </w:r>
          </w:p>
          <w:p w14:paraId="2EC7D541" w14:textId="77777777" w:rsidR="003A1E5F" w:rsidRPr="00BC409C" w:rsidRDefault="003A1E5F" w:rsidP="00423E00">
            <w:pPr>
              <w:pStyle w:val="TAL"/>
              <w:rPr>
                <w:b/>
                <w:i/>
              </w:rPr>
            </w:pPr>
            <w:r w:rsidRPr="00BC409C">
              <w:rPr>
                <w:szCs w:val="21"/>
              </w:rPr>
              <w:t xml:space="preserve">When a UE reports both </w:t>
            </w:r>
            <w:r w:rsidRPr="00BC409C">
              <w:rPr>
                <w:i/>
                <w:iCs/>
                <w:szCs w:val="21"/>
              </w:rPr>
              <w:t>pdcch-Monitoring-r16</w:t>
            </w:r>
            <w:r w:rsidRPr="00BC409C">
              <w:rPr>
                <w:szCs w:val="21"/>
              </w:rPr>
              <w:t xml:space="preserve"> and this capability, the union of supported span patterns in </w:t>
            </w:r>
            <w:r w:rsidRPr="00BC409C">
              <w:rPr>
                <w:i/>
                <w:iCs/>
                <w:szCs w:val="21"/>
              </w:rPr>
              <w:t>pdcch-Monitoring-r16</w:t>
            </w:r>
            <w:r w:rsidRPr="00BC409C">
              <w:rPr>
                <w:szCs w:val="21"/>
              </w:rPr>
              <w:t xml:space="preserve"> and this capability establishes the multiple combinations (X</w:t>
            </w:r>
            <w:proofErr w:type="gramStart"/>
            <w:r w:rsidRPr="00BC409C">
              <w:rPr>
                <w:szCs w:val="21"/>
              </w:rPr>
              <w:t>,Y</w:t>
            </w:r>
            <w:proofErr w:type="gramEnd"/>
            <w:r w:rsidRPr="00BC409C">
              <w:rPr>
                <w:szCs w:val="21"/>
              </w:rPr>
              <w:t>) used to determine per-span BD/CCE limit as described in Clause 10 of TS 38.213 [11].</w:t>
            </w:r>
          </w:p>
        </w:tc>
        <w:tc>
          <w:tcPr>
            <w:tcW w:w="709" w:type="dxa"/>
          </w:tcPr>
          <w:p w14:paraId="434CE87E" w14:textId="77777777" w:rsidR="003A1E5F" w:rsidRPr="00BC409C" w:rsidRDefault="003A1E5F" w:rsidP="00423E00">
            <w:pPr>
              <w:pStyle w:val="TAL"/>
              <w:jc w:val="center"/>
              <w:rPr>
                <w:rFonts w:cs="Arial"/>
                <w:szCs w:val="18"/>
              </w:rPr>
            </w:pPr>
            <w:r w:rsidRPr="00BC409C">
              <w:rPr>
                <w:rFonts w:cs="Arial"/>
                <w:szCs w:val="18"/>
              </w:rPr>
              <w:t>FS</w:t>
            </w:r>
          </w:p>
        </w:tc>
        <w:tc>
          <w:tcPr>
            <w:tcW w:w="567" w:type="dxa"/>
          </w:tcPr>
          <w:p w14:paraId="7880075B"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62A7293D" w14:textId="77777777" w:rsidR="003A1E5F" w:rsidRPr="00BC409C" w:rsidRDefault="003A1E5F" w:rsidP="00423E00">
            <w:pPr>
              <w:pStyle w:val="TAL"/>
              <w:jc w:val="center"/>
              <w:rPr>
                <w:bCs/>
                <w:iCs/>
              </w:rPr>
            </w:pPr>
            <w:r w:rsidRPr="00BC409C">
              <w:rPr>
                <w:bCs/>
                <w:iCs/>
              </w:rPr>
              <w:t>N/A</w:t>
            </w:r>
          </w:p>
        </w:tc>
        <w:tc>
          <w:tcPr>
            <w:tcW w:w="728" w:type="dxa"/>
          </w:tcPr>
          <w:p w14:paraId="41E5FAAD" w14:textId="77777777" w:rsidR="003A1E5F" w:rsidRPr="00BC409C" w:rsidRDefault="003A1E5F" w:rsidP="00423E00">
            <w:pPr>
              <w:pStyle w:val="TAL"/>
              <w:jc w:val="center"/>
              <w:rPr>
                <w:bCs/>
                <w:iCs/>
              </w:rPr>
            </w:pPr>
            <w:r w:rsidRPr="00BC409C">
              <w:rPr>
                <w:bCs/>
                <w:iCs/>
              </w:rPr>
              <w:t>N/A</w:t>
            </w:r>
          </w:p>
        </w:tc>
      </w:tr>
      <w:tr w:rsidR="003A1E5F" w:rsidRPr="00BC409C" w14:paraId="491D3756" w14:textId="77777777" w:rsidTr="00423E00">
        <w:trPr>
          <w:cantSplit/>
          <w:tblHeader/>
        </w:trPr>
        <w:tc>
          <w:tcPr>
            <w:tcW w:w="6917" w:type="dxa"/>
          </w:tcPr>
          <w:p w14:paraId="47D57D53" w14:textId="77777777" w:rsidR="003A1E5F" w:rsidRPr="00BC409C" w:rsidRDefault="003A1E5F" w:rsidP="00423E00">
            <w:pPr>
              <w:pStyle w:val="TAL"/>
              <w:rPr>
                <w:b/>
                <w:i/>
              </w:rPr>
            </w:pPr>
            <w:r w:rsidRPr="00BC409C">
              <w:rPr>
                <w:b/>
                <w:i/>
              </w:rPr>
              <w:t>pdcch-RACH-AffectedBands</w:t>
            </w:r>
            <w:r w:rsidRPr="00BC409C">
              <w:rPr>
                <w:b/>
                <w:i/>
                <w:lang w:eastAsia="zh-CN"/>
              </w:rPr>
              <w:t>-TargetBand</w:t>
            </w:r>
            <w:r w:rsidRPr="00BC409C">
              <w:rPr>
                <w:b/>
                <w:i/>
              </w:rPr>
              <w:t>List-r18</w:t>
            </w:r>
          </w:p>
          <w:p w14:paraId="6435AAAC" w14:textId="77777777" w:rsidR="003A1E5F" w:rsidRPr="00BC409C" w:rsidRDefault="003A1E5F" w:rsidP="00423E00">
            <w:pPr>
              <w:pStyle w:val="TAL"/>
              <w:rPr>
                <w:b/>
              </w:rPr>
            </w:pPr>
            <w:r w:rsidRPr="00BC409C">
              <w:t xml:space="preserve">Indicates whether interruption </w:t>
            </w:r>
            <w:r w:rsidRPr="00BC409C">
              <w:rPr>
                <w:lang w:eastAsia="zh-CN"/>
              </w:rPr>
              <w:t>may occur</w:t>
            </w:r>
            <w:r w:rsidRPr="00BC409C">
              <w:t xml:space="preserve"> on DL slot(s) on serving cells due to PDCCH-ordered RACH transmission towards target bands</w:t>
            </w:r>
            <w:r w:rsidRPr="00BC409C">
              <w:rPr>
                <w:lang w:eastAsia="zh-CN"/>
              </w:rPr>
              <w:t>,</w:t>
            </w:r>
            <w:r w:rsidRPr="00BC409C">
              <w:t xml:space="preserve"> </w:t>
            </w:r>
            <w:r w:rsidRPr="00BC409C">
              <w:rPr>
                <w:lang w:eastAsia="zh-CN"/>
              </w:rPr>
              <w:t>as specified in TS 38.133 [5], clause 8.2.2.2.20</w:t>
            </w:r>
            <w:r w:rsidRPr="00BC409C">
              <w:t>.</w:t>
            </w:r>
          </w:p>
          <w:p w14:paraId="79E17A4C" w14:textId="77777777" w:rsidR="003A1E5F" w:rsidRPr="00BC409C" w:rsidRDefault="003A1E5F" w:rsidP="00423E00">
            <w:pPr>
              <w:pStyle w:val="TAL"/>
            </w:pPr>
          </w:p>
          <w:p w14:paraId="5A1DB270" w14:textId="77777777" w:rsidR="003A1E5F" w:rsidRPr="00BC409C" w:rsidRDefault="003A1E5F" w:rsidP="00423E00">
            <w:pPr>
              <w:pStyle w:val="TAL"/>
            </w:pPr>
            <w:r w:rsidRPr="00BC409C">
              <w:t xml:space="preserve">The band entry of this feature set corresponds to the band of </w:t>
            </w:r>
            <w:r w:rsidRPr="00BC409C">
              <w:rPr>
                <w:lang w:eastAsia="zh-CN"/>
              </w:rPr>
              <w:t xml:space="preserve">the </w:t>
            </w:r>
            <w:r w:rsidRPr="00BC409C">
              <w:t>serving cell</w:t>
            </w:r>
            <w:r w:rsidRPr="00BC409C">
              <w:rPr>
                <w:lang w:eastAsia="zh-CN"/>
              </w:rPr>
              <w:t>(s)</w:t>
            </w:r>
            <w:r w:rsidRPr="00BC409C">
              <w:t xml:space="preserve"> that may be affected during PDCCH-ordered RACH transmission </w:t>
            </w:r>
            <w:r w:rsidRPr="00BC409C">
              <w:rPr>
                <w:lang w:eastAsia="zh-CN"/>
              </w:rPr>
              <w:t>toward</w:t>
            </w:r>
            <w:r w:rsidRPr="00BC409C">
              <w:t xml:space="preserve"> target band.</w:t>
            </w:r>
            <w:r w:rsidRPr="00BC409C">
              <w:rPr>
                <w:lang w:eastAsia="zh-CN"/>
              </w:rPr>
              <w:t xml:space="preserve"> </w:t>
            </w:r>
            <w:r w:rsidRPr="00BC409C">
              <w:t>Each entry in the list corresponds to a target band for RACH transmission.</w:t>
            </w:r>
          </w:p>
          <w:p w14:paraId="4053640E" w14:textId="77777777" w:rsidR="003A1E5F" w:rsidRPr="00BC409C" w:rsidRDefault="003A1E5F" w:rsidP="00423E00">
            <w:pPr>
              <w:pStyle w:val="TAL"/>
            </w:pPr>
          </w:p>
          <w:p w14:paraId="5A32401B" w14:textId="77777777" w:rsidR="003A1E5F" w:rsidRPr="00BC409C" w:rsidRDefault="003A1E5F" w:rsidP="00423E00">
            <w:pPr>
              <w:pStyle w:val="TAL"/>
            </w:pPr>
            <w:r w:rsidRPr="00BC409C">
              <w:t xml:space="preserve">The target bands only consist of the bands indicated in </w:t>
            </w:r>
            <w:r w:rsidRPr="00BC409C">
              <w:rPr>
                <w:i/>
                <w:iCs/>
              </w:rPr>
              <w:t>appliedFreqBandListFilter</w:t>
            </w:r>
            <w:r w:rsidRPr="00BC409C">
              <w:t xml:space="preserve">. They are listed in the same order as in </w:t>
            </w:r>
            <w:r w:rsidRPr="00BC409C">
              <w:rPr>
                <w:i/>
                <w:iCs/>
              </w:rPr>
              <w:t>appliedFreqBandListFilter</w:t>
            </w:r>
            <w:r w:rsidRPr="00BC409C">
              <w:t xml:space="preserve"> and the first </w:t>
            </w:r>
            <w:proofErr w:type="gramStart"/>
            <w:r w:rsidRPr="00BC409C">
              <w:t>entry correspond</w:t>
            </w:r>
            <w:proofErr w:type="gramEnd"/>
            <w:r w:rsidRPr="00BC409C">
              <w:t xml:space="preserve"> to the first entry on </w:t>
            </w:r>
            <w:r w:rsidRPr="00BC409C">
              <w:rPr>
                <w:i/>
                <w:iCs/>
              </w:rPr>
              <w:t>appliedFreqBandListFilter</w:t>
            </w:r>
            <w:r w:rsidRPr="00BC409C">
              <w:t xml:space="preserve"> and so on. For those bands indicated in </w:t>
            </w:r>
            <w:r w:rsidRPr="00BC409C">
              <w:rPr>
                <w:i/>
                <w:iCs/>
              </w:rPr>
              <w:t xml:space="preserve">appliedFreqBandListFilter </w:t>
            </w:r>
            <w:r w:rsidRPr="00BC409C">
              <w:t xml:space="preserve">where the UE does not support PDCCH-ordered RACH towards target bands for LTM, it is up to UE implementation to select </w:t>
            </w:r>
            <w:r w:rsidRPr="00BC409C">
              <w:rPr>
                <w:i/>
                <w:iCs/>
              </w:rPr>
              <w:t>noInterruption</w:t>
            </w:r>
            <w:r w:rsidRPr="00BC409C">
              <w:t xml:space="preserve"> or </w:t>
            </w:r>
            <w:r w:rsidRPr="00BC409C">
              <w:rPr>
                <w:i/>
                <w:iCs/>
              </w:rPr>
              <w:t>interruption</w:t>
            </w:r>
            <w:r w:rsidRPr="00BC409C">
              <w:t xml:space="preserve"> for that element</w:t>
            </w:r>
            <w:r w:rsidRPr="00BC409C">
              <w:rPr>
                <w:lang w:eastAsia="zh-CN"/>
              </w:rPr>
              <w:t xml:space="preserve"> and this value is ignored, as </w:t>
            </w:r>
            <w:r w:rsidRPr="00BC409C">
              <w:t>UE</w:t>
            </w:r>
            <w:r w:rsidRPr="00BC409C">
              <w:rPr>
                <w:lang w:eastAsia="zh-CN"/>
              </w:rPr>
              <w:t xml:space="preserve"> does not</w:t>
            </w:r>
            <w:r w:rsidRPr="00BC409C">
              <w:t xml:space="preserve"> report </w:t>
            </w:r>
            <w:r w:rsidRPr="00BC409C">
              <w:rPr>
                <w:lang w:eastAsia="zh-CN"/>
              </w:rPr>
              <w:t xml:space="preserve">the </w:t>
            </w:r>
            <w:r w:rsidRPr="00BC409C">
              <w:t>support for the corr</w:t>
            </w:r>
            <w:r w:rsidRPr="00BC409C">
              <w:rPr>
                <w:lang w:eastAsia="zh-CN"/>
              </w:rPr>
              <w:t>e</w:t>
            </w:r>
            <w:r w:rsidRPr="00BC409C">
              <w:t xml:space="preserve">sponding band in the capability </w:t>
            </w:r>
            <w:r w:rsidRPr="00BC409C">
              <w:rPr>
                <w:i/>
                <w:iCs/>
              </w:rPr>
              <w:t>rach-EarlyTA-Measurement-r18</w:t>
            </w:r>
            <w:r w:rsidRPr="00BC409C">
              <w:t>.</w:t>
            </w:r>
          </w:p>
          <w:p w14:paraId="54D22F8A" w14:textId="77777777" w:rsidR="003A1E5F" w:rsidRPr="00BC409C" w:rsidRDefault="003A1E5F" w:rsidP="00423E00">
            <w:pPr>
              <w:pStyle w:val="TAL"/>
              <w:rPr>
                <w:b/>
                <w:bCs/>
                <w:i/>
                <w:iCs/>
              </w:rPr>
            </w:pPr>
            <w:r w:rsidRPr="00BC409C">
              <w:t xml:space="preserve">A UE supporting this feature shall also indicate support of </w:t>
            </w:r>
            <w:r w:rsidRPr="00BC409C">
              <w:rPr>
                <w:i/>
                <w:iCs/>
              </w:rPr>
              <w:t>rach-EarlyTA-Measurement-r18</w:t>
            </w:r>
            <w:r w:rsidRPr="00BC409C">
              <w:t>.</w:t>
            </w:r>
          </w:p>
        </w:tc>
        <w:tc>
          <w:tcPr>
            <w:tcW w:w="709" w:type="dxa"/>
          </w:tcPr>
          <w:p w14:paraId="1E7691E8" w14:textId="77777777" w:rsidR="003A1E5F" w:rsidRPr="00BC409C" w:rsidRDefault="003A1E5F" w:rsidP="00423E00">
            <w:pPr>
              <w:pStyle w:val="TAL"/>
              <w:jc w:val="center"/>
            </w:pPr>
            <w:r w:rsidRPr="00BC409C">
              <w:t>FS</w:t>
            </w:r>
          </w:p>
        </w:tc>
        <w:tc>
          <w:tcPr>
            <w:tcW w:w="567" w:type="dxa"/>
          </w:tcPr>
          <w:p w14:paraId="45C843C7" w14:textId="77777777" w:rsidR="003A1E5F" w:rsidRPr="00BC409C" w:rsidRDefault="003A1E5F" w:rsidP="00423E00">
            <w:pPr>
              <w:pStyle w:val="TAL"/>
              <w:jc w:val="center"/>
            </w:pPr>
            <w:r w:rsidRPr="00BC409C">
              <w:t>No</w:t>
            </w:r>
          </w:p>
        </w:tc>
        <w:tc>
          <w:tcPr>
            <w:tcW w:w="709" w:type="dxa"/>
          </w:tcPr>
          <w:p w14:paraId="2EDD029C" w14:textId="77777777" w:rsidR="003A1E5F" w:rsidRPr="00BC409C" w:rsidRDefault="003A1E5F" w:rsidP="00423E00">
            <w:pPr>
              <w:pStyle w:val="TAL"/>
              <w:jc w:val="center"/>
            </w:pPr>
            <w:r w:rsidRPr="00BC409C">
              <w:rPr>
                <w:bCs/>
                <w:iCs/>
              </w:rPr>
              <w:t>N/A</w:t>
            </w:r>
          </w:p>
        </w:tc>
        <w:tc>
          <w:tcPr>
            <w:tcW w:w="728" w:type="dxa"/>
          </w:tcPr>
          <w:p w14:paraId="6FB9E1ED" w14:textId="77777777" w:rsidR="003A1E5F" w:rsidRPr="00BC409C" w:rsidRDefault="003A1E5F" w:rsidP="00423E00">
            <w:pPr>
              <w:pStyle w:val="TAL"/>
              <w:jc w:val="center"/>
            </w:pPr>
            <w:r w:rsidRPr="00BC409C">
              <w:rPr>
                <w:bCs/>
                <w:iCs/>
              </w:rPr>
              <w:t>N/A</w:t>
            </w:r>
          </w:p>
        </w:tc>
      </w:tr>
      <w:tr w:rsidR="003A1E5F" w:rsidRPr="00BC409C" w14:paraId="2110C43C" w14:textId="77777777" w:rsidTr="00423E00">
        <w:trPr>
          <w:cantSplit/>
          <w:tblHeader/>
        </w:trPr>
        <w:tc>
          <w:tcPr>
            <w:tcW w:w="6917" w:type="dxa"/>
          </w:tcPr>
          <w:p w14:paraId="00E0A9D9" w14:textId="77777777" w:rsidR="003A1E5F" w:rsidRPr="00BC409C" w:rsidRDefault="003A1E5F" w:rsidP="00423E00">
            <w:pPr>
              <w:pStyle w:val="TAL"/>
              <w:rPr>
                <w:b/>
                <w:i/>
              </w:rPr>
            </w:pPr>
            <w:r w:rsidRPr="00BC409C">
              <w:rPr>
                <w:b/>
                <w:i/>
              </w:rPr>
              <w:t>pdcch-RACH-PrepTime</w:t>
            </w:r>
            <w:r w:rsidRPr="00BC409C">
              <w:rPr>
                <w:b/>
                <w:i/>
                <w:lang w:eastAsia="zh-CN"/>
              </w:rPr>
              <w:t>-TargetBand</w:t>
            </w:r>
            <w:r w:rsidRPr="00BC409C">
              <w:rPr>
                <w:b/>
                <w:i/>
              </w:rPr>
              <w:t>List-r18</w:t>
            </w:r>
          </w:p>
          <w:p w14:paraId="45E0A7DF" w14:textId="77777777" w:rsidR="003A1E5F" w:rsidRPr="00BC409C" w:rsidRDefault="003A1E5F" w:rsidP="00423E00">
            <w:pPr>
              <w:pStyle w:val="TAL"/>
              <w:rPr>
                <w:b/>
              </w:rPr>
            </w:pPr>
            <w:r w:rsidRPr="00BC409C">
              <w:t>Indicates the RF/BB preparation time for PDCCH ordered RACH of which the resources are not fully contained in any of UE's configured UL BWP(s) of active serving cells. If absent, the UE does not support PDCCH ordered RACH if the PRACH bandwidth is outside of any configured UL BWP</w:t>
            </w:r>
            <w:r w:rsidRPr="00BC409C">
              <w:rPr>
                <w:lang w:eastAsia="zh-CN"/>
              </w:rPr>
              <w:t xml:space="preserve">, as specified in TS 38.133 [5], clause </w:t>
            </w:r>
            <w:proofErr w:type="gramStart"/>
            <w:r w:rsidRPr="00BC409C">
              <w:rPr>
                <w:lang w:eastAsia="zh-CN"/>
              </w:rPr>
              <w:t xml:space="preserve">6.2.2C.2 </w:t>
            </w:r>
            <w:r w:rsidRPr="00BC409C">
              <w:t>.</w:t>
            </w:r>
            <w:proofErr w:type="gramEnd"/>
          </w:p>
          <w:p w14:paraId="5694FF23" w14:textId="77777777" w:rsidR="003A1E5F" w:rsidRPr="00BC409C" w:rsidRDefault="003A1E5F" w:rsidP="00423E00">
            <w:pPr>
              <w:pStyle w:val="TAL"/>
            </w:pPr>
            <w:r w:rsidRPr="00BC409C">
              <w:t xml:space="preserve">Each entry in the list corresponds to a target band for RACH transmission. If an entry is set to </w:t>
            </w:r>
            <w:r w:rsidRPr="00BC409C">
              <w:rPr>
                <w:i/>
                <w:iCs/>
              </w:rPr>
              <w:t>notSupported</w:t>
            </w:r>
            <w:r w:rsidRPr="00BC409C">
              <w:t>, the UE does not support PDCCH ordered RACH if the PRACH bandwidth is outside of any configured UL BWP in that target band.</w:t>
            </w:r>
          </w:p>
          <w:p w14:paraId="2D0CC0F3" w14:textId="77777777" w:rsidR="003A1E5F" w:rsidRPr="00BC409C" w:rsidRDefault="003A1E5F" w:rsidP="00423E00">
            <w:pPr>
              <w:pStyle w:val="TAL"/>
            </w:pPr>
            <w:r w:rsidRPr="00BC409C">
              <w:t xml:space="preserve">The target bands only consist of the bands indicated in </w:t>
            </w:r>
            <w:r w:rsidRPr="00BC409C">
              <w:rPr>
                <w:i/>
                <w:iCs/>
              </w:rPr>
              <w:t>appliedFreqBandListFilter</w:t>
            </w:r>
            <w:r w:rsidRPr="00BC409C">
              <w:t xml:space="preserve">. They are listed in the same order as in </w:t>
            </w:r>
            <w:r w:rsidRPr="00BC409C">
              <w:rPr>
                <w:i/>
                <w:iCs/>
              </w:rPr>
              <w:t>appliedFreqBandListFilter</w:t>
            </w:r>
            <w:r w:rsidRPr="00BC409C">
              <w:t xml:space="preserve"> and the first </w:t>
            </w:r>
            <w:proofErr w:type="gramStart"/>
            <w:r w:rsidRPr="00BC409C">
              <w:t>entry correspond</w:t>
            </w:r>
            <w:proofErr w:type="gramEnd"/>
            <w:r w:rsidRPr="00BC409C">
              <w:t xml:space="preserve"> to the first entry on </w:t>
            </w:r>
            <w:r w:rsidRPr="00BC409C">
              <w:rPr>
                <w:i/>
                <w:iCs/>
              </w:rPr>
              <w:t>appliedFreqBandListFilter</w:t>
            </w:r>
            <w:r w:rsidRPr="00BC409C">
              <w:t xml:space="preserve"> and so on.</w:t>
            </w:r>
          </w:p>
          <w:p w14:paraId="5D52FEF2" w14:textId="77777777" w:rsidR="003A1E5F" w:rsidRPr="00BC409C" w:rsidRDefault="003A1E5F" w:rsidP="00423E00">
            <w:pPr>
              <w:pStyle w:val="TAL"/>
              <w:rPr>
                <w:b/>
                <w:bCs/>
                <w:i/>
                <w:iCs/>
              </w:rPr>
            </w:pPr>
            <w:r w:rsidRPr="00BC409C">
              <w:t xml:space="preserve">A UE supporting this feature shall also indicate support of </w:t>
            </w:r>
            <w:r w:rsidRPr="00BC409C">
              <w:rPr>
                <w:i/>
                <w:iCs/>
              </w:rPr>
              <w:t>rach-EarlyTA-Measurement-r18</w:t>
            </w:r>
            <w:r w:rsidRPr="00BC409C">
              <w:t xml:space="preserve">. A UE that sets </w:t>
            </w:r>
            <w:r w:rsidRPr="00BC409C">
              <w:rPr>
                <w:i/>
                <w:iCs/>
              </w:rPr>
              <w:t>pdcch-RACH-SwitchingTime</w:t>
            </w:r>
            <w:r w:rsidRPr="00BC409C">
              <w:rPr>
                <w:i/>
                <w:iCs/>
                <w:lang w:eastAsia="zh-CN"/>
              </w:rPr>
              <w:t>-TargetBandList</w:t>
            </w:r>
            <w:r w:rsidRPr="00BC409C">
              <w:t xml:space="preserve"> to a value different from </w:t>
            </w:r>
            <w:r w:rsidRPr="00BC409C">
              <w:rPr>
                <w:i/>
                <w:iCs/>
              </w:rPr>
              <w:t>notSupported</w:t>
            </w:r>
            <w:r w:rsidRPr="00BC409C">
              <w:t xml:space="preserve"> for a target band also sets </w:t>
            </w:r>
            <w:r w:rsidRPr="00BC409C">
              <w:rPr>
                <w:i/>
                <w:iCs/>
              </w:rPr>
              <w:t>pdcch-RACH-PrepTime</w:t>
            </w:r>
            <w:r w:rsidRPr="00BC409C">
              <w:rPr>
                <w:i/>
                <w:iCs/>
                <w:lang w:eastAsia="zh-CN"/>
              </w:rPr>
              <w:t>-TargetBandList</w:t>
            </w:r>
            <w:r w:rsidRPr="00BC409C">
              <w:t xml:space="preserve"> to a value different from </w:t>
            </w:r>
            <w:r w:rsidRPr="00BC409C">
              <w:rPr>
                <w:i/>
                <w:iCs/>
              </w:rPr>
              <w:t>notSupported</w:t>
            </w:r>
            <w:r w:rsidRPr="00BC409C">
              <w:t xml:space="preserve"> for that target band.</w:t>
            </w:r>
          </w:p>
        </w:tc>
        <w:tc>
          <w:tcPr>
            <w:tcW w:w="709" w:type="dxa"/>
          </w:tcPr>
          <w:p w14:paraId="540B6D7E" w14:textId="77777777" w:rsidR="003A1E5F" w:rsidRPr="00BC409C" w:rsidRDefault="003A1E5F" w:rsidP="00423E00">
            <w:pPr>
              <w:pStyle w:val="TAL"/>
              <w:jc w:val="center"/>
            </w:pPr>
            <w:r w:rsidRPr="00BC409C">
              <w:t>FS</w:t>
            </w:r>
          </w:p>
        </w:tc>
        <w:tc>
          <w:tcPr>
            <w:tcW w:w="567" w:type="dxa"/>
          </w:tcPr>
          <w:p w14:paraId="557463F9" w14:textId="77777777" w:rsidR="003A1E5F" w:rsidRPr="00BC409C" w:rsidRDefault="003A1E5F" w:rsidP="00423E00">
            <w:pPr>
              <w:pStyle w:val="TAL"/>
              <w:jc w:val="center"/>
            </w:pPr>
            <w:r w:rsidRPr="00BC409C">
              <w:t>No</w:t>
            </w:r>
          </w:p>
        </w:tc>
        <w:tc>
          <w:tcPr>
            <w:tcW w:w="709" w:type="dxa"/>
          </w:tcPr>
          <w:p w14:paraId="6D2C2231" w14:textId="77777777" w:rsidR="003A1E5F" w:rsidRPr="00BC409C" w:rsidRDefault="003A1E5F" w:rsidP="00423E00">
            <w:pPr>
              <w:pStyle w:val="TAL"/>
              <w:jc w:val="center"/>
            </w:pPr>
            <w:r w:rsidRPr="00BC409C">
              <w:rPr>
                <w:bCs/>
                <w:iCs/>
              </w:rPr>
              <w:t>N/A</w:t>
            </w:r>
          </w:p>
        </w:tc>
        <w:tc>
          <w:tcPr>
            <w:tcW w:w="728" w:type="dxa"/>
          </w:tcPr>
          <w:p w14:paraId="5128B0BB" w14:textId="77777777" w:rsidR="003A1E5F" w:rsidRPr="00BC409C" w:rsidRDefault="003A1E5F" w:rsidP="00423E00">
            <w:pPr>
              <w:pStyle w:val="TAL"/>
              <w:jc w:val="center"/>
            </w:pPr>
            <w:r w:rsidRPr="00BC409C">
              <w:rPr>
                <w:bCs/>
                <w:iCs/>
              </w:rPr>
              <w:t>N/A</w:t>
            </w:r>
          </w:p>
        </w:tc>
      </w:tr>
      <w:tr w:rsidR="003A1E5F" w:rsidRPr="00BC409C" w14:paraId="77BAC21B" w14:textId="77777777" w:rsidTr="00423E00">
        <w:trPr>
          <w:cantSplit/>
          <w:tblHeader/>
        </w:trPr>
        <w:tc>
          <w:tcPr>
            <w:tcW w:w="6917" w:type="dxa"/>
          </w:tcPr>
          <w:p w14:paraId="1B450485" w14:textId="77777777" w:rsidR="003A1E5F" w:rsidRPr="00BC409C" w:rsidRDefault="003A1E5F" w:rsidP="00423E00">
            <w:pPr>
              <w:pStyle w:val="TAL"/>
              <w:rPr>
                <w:b/>
                <w:i/>
              </w:rPr>
            </w:pPr>
            <w:r w:rsidRPr="00BC409C">
              <w:rPr>
                <w:b/>
                <w:i/>
              </w:rPr>
              <w:lastRenderedPageBreak/>
              <w:t>pdcch-RACH-Switching</w:t>
            </w:r>
            <w:r w:rsidRPr="00BC409C">
              <w:rPr>
                <w:b/>
                <w:i/>
                <w:lang w:eastAsia="zh-CN"/>
              </w:rPr>
              <w:t>-TargetBand</w:t>
            </w:r>
            <w:r w:rsidRPr="00BC409C">
              <w:rPr>
                <w:b/>
                <w:i/>
              </w:rPr>
              <w:t>TimeList-r18</w:t>
            </w:r>
          </w:p>
          <w:p w14:paraId="41CB2A2C" w14:textId="77777777" w:rsidR="003A1E5F" w:rsidRPr="00BC409C" w:rsidRDefault="003A1E5F" w:rsidP="00423E00">
            <w:pPr>
              <w:pStyle w:val="TAL"/>
              <w:rPr>
                <w:b/>
              </w:rPr>
            </w:pPr>
            <w:r w:rsidRPr="00BC409C">
              <w:t>Indicates the interruption length (Y ms) due to RF re-tuning for PDCCH ordered RACH of which the resources are not fully contained in any of UE's configured UL BWP(s) of active serving cells, if absent, the UE does not support PDCCH ordered RACH if the PRACH bandwidth is outside of any configured UL BWP</w:t>
            </w:r>
            <w:r w:rsidRPr="00BC409C">
              <w:rPr>
                <w:lang w:eastAsia="zh-CN"/>
              </w:rPr>
              <w:t>, as specified in TS 38.133 [5], clause 8.2.2.2.20</w:t>
            </w:r>
            <w:r w:rsidRPr="00BC409C">
              <w:t>.</w:t>
            </w:r>
          </w:p>
          <w:p w14:paraId="2A1DBB3E" w14:textId="77777777" w:rsidR="003A1E5F" w:rsidRPr="00BC409C" w:rsidRDefault="003A1E5F" w:rsidP="00423E00">
            <w:pPr>
              <w:pStyle w:val="TAL"/>
            </w:pPr>
          </w:p>
          <w:p w14:paraId="51A50A85" w14:textId="77777777" w:rsidR="003A1E5F" w:rsidRPr="00BC409C" w:rsidRDefault="003A1E5F" w:rsidP="00423E00">
            <w:pPr>
              <w:pStyle w:val="TAL"/>
            </w:pPr>
            <w:r w:rsidRPr="00BC409C">
              <w:t xml:space="preserve">Each entry in the list corresponds to a target band for RACH transmission. If an entry is set to </w:t>
            </w:r>
            <w:r w:rsidRPr="00BC409C">
              <w:rPr>
                <w:i/>
                <w:iCs/>
              </w:rPr>
              <w:t>notSupported</w:t>
            </w:r>
            <w:r w:rsidRPr="00BC409C">
              <w:t>, the UE does not support PDCCH ordered RACH if the PRACH bandwidth is outside of any configured UL BWP in that target band.</w:t>
            </w:r>
          </w:p>
          <w:p w14:paraId="439177B8" w14:textId="77777777" w:rsidR="003A1E5F" w:rsidRPr="00BC409C" w:rsidRDefault="003A1E5F" w:rsidP="00423E00">
            <w:pPr>
              <w:pStyle w:val="TAL"/>
            </w:pPr>
            <w:r w:rsidRPr="00BC409C">
              <w:t xml:space="preserve">The target bands only consist of the bands indicated in </w:t>
            </w:r>
            <w:r w:rsidRPr="00BC409C">
              <w:rPr>
                <w:i/>
                <w:iCs/>
              </w:rPr>
              <w:t>appliedFreqBandListFilter</w:t>
            </w:r>
            <w:r w:rsidRPr="00BC409C">
              <w:t xml:space="preserve">. They are listed in the same order as in </w:t>
            </w:r>
            <w:r w:rsidRPr="00BC409C">
              <w:rPr>
                <w:i/>
                <w:iCs/>
              </w:rPr>
              <w:t>appliedFreqBandListFilter</w:t>
            </w:r>
            <w:r w:rsidRPr="00BC409C">
              <w:t xml:space="preserve"> and the first </w:t>
            </w:r>
            <w:proofErr w:type="gramStart"/>
            <w:r w:rsidRPr="00BC409C">
              <w:t>entry correspond</w:t>
            </w:r>
            <w:proofErr w:type="gramEnd"/>
            <w:r w:rsidRPr="00BC409C">
              <w:t xml:space="preserve"> to the first entry on </w:t>
            </w:r>
            <w:r w:rsidRPr="00BC409C">
              <w:rPr>
                <w:i/>
                <w:iCs/>
              </w:rPr>
              <w:t>appliedFreqBandListFilter</w:t>
            </w:r>
            <w:r w:rsidRPr="00BC409C">
              <w:t xml:space="preserve"> and so on.</w:t>
            </w:r>
          </w:p>
          <w:p w14:paraId="3EAA9ACC" w14:textId="77777777" w:rsidR="003A1E5F" w:rsidRPr="00BC409C" w:rsidRDefault="003A1E5F" w:rsidP="00423E00">
            <w:pPr>
              <w:pStyle w:val="TAL"/>
              <w:rPr>
                <w:b/>
                <w:bCs/>
                <w:i/>
                <w:iCs/>
              </w:rPr>
            </w:pPr>
            <w:r w:rsidRPr="00BC409C">
              <w:t xml:space="preserve">A UE supporting this feature shall also indicate support of </w:t>
            </w:r>
            <w:r w:rsidRPr="00BC409C">
              <w:rPr>
                <w:i/>
                <w:iCs/>
              </w:rPr>
              <w:t>rach-EarlyTA-Measurement-r18</w:t>
            </w:r>
            <w:r w:rsidRPr="00BC409C">
              <w:t xml:space="preserve">. A UE that sets </w:t>
            </w:r>
            <w:r w:rsidRPr="00BC409C">
              <w:rPr>
                <w:i/>
                <w:iCs/>
              </w:rPr>
              <w:t>pdcch-RACH-</w:t>
            </w:r>
            <w:r w:rsidRPr="00BC409C">
              <w:rPr>
                <w:i/>
                <w:iCs/>
                <w:lang w:eastAsia="zh-CN"/>
              </w:rPr>
              <w:t>PrepT</w:t>
            </w:r>
            <w:r w:rsidRPr="00BC409C">
              <w:rPr>
                <w:i/>
                <w:iCs/>
              </w:rPr>
              <w:t>ime</w:t>
            </w:r>
            <w:r w:rsidRPr="00BC409C">
              <w:rPr>
                <w:i/>
                <w:iCs/>
                <w:lang w:eastAsia="zh-CN"/>
              </w:rPr>
              <w:t>-TargetBandList</w:t>
            </w:r>
            <w:r w:rsidRPr="00BC409C">
              <w:t xml:space="preserve"> to a value different from </w:t>
            </w:r>
            <w:r w:rsidRPr="00BC409C">
              <w:rPr>
                <w:i/>
                <w:iCs/>
              </w:rPr>
              <w:t>notSupported</w:t>
            </w:r>
            <w:r w:rsidRPr="00BC409C">
              <w:t xml:space="preserve"> for a target band also sets </w:t>
            </w:r>
            <w:r w:rsidRPr="00BC409C">
              <w:rPr>
                <w:i/>
                <w:iCs/>
              </w:rPr>
              <w:t>pdcch-RACH-</w:t>
            </w:r>
            <w:r w:rsidRPr="00BC409C">
              <w:rPr>
                <w:i/>
                <w:iCs/>
                <w:lang w:eastAsia="zh-CN"/>
              </w:rPr>
              <w:t>Switching</w:t>
            </w:r>
            <w:r w:rsidRPr="00BC409C">
              <w:rPr>
                <w:i/>
                <w:iCs/>
              </w:rPr>
              <w:t>Time</w:t>
            </w:r>
            <w:r w:rsidRPr="00BC409C">
              <w:rPr>
                <w:i/>
                <w:iCs/>
                <w:lang w:eastAsia="zh-CN"/>
              </w:rPr>
              <w:t>-TargetBandList</w:t>
            </w:r>
            <w:r w:rsidRPr="00BC409C">
              <w:t xml:space="preserve"> to a value different from </w:t>
            </w:r>
            <w:r w:rsidRPr="00BC409C">
              <w:rPr>
                <w:i/>
                <w:iCs/>
              </w:rPr>
              <w:t>notSupported</w:t>
            </w:r>
            <w:r w:rsidRPr="00BC409C">
              <w:t xml:space="preserve"> for that target band</w:t>
            </w:r>
            <w:r w:rsidRPr="00BC409C">
              <w:rPr>
                <w:lang w:eastAsia="zh-CN"/>
              </w:rPr>
              <w:t>.</w:t>
            </w:r>
          </w:p>
        </w:tc>
        <w:tc>
          <w:tcPr>
            <w:tcW w:w="709" w:type="dxa"/>
          </w:tcPr>
          <w:p w14:paraId="32014C7E" w14:textId="77777777" w:rsidR="003A1E5F" w:rsidRPr="00BC409C" w:rsidRDefault="003A1E5F" w:rsidP="00423E00">
            <w:pPr>
              <w:pStyle w:val="TAL"/>
              <w:jc w:val="center"/>
            </w:pPr>
            <w:r w:rsidRPr="00BC409C">
              <w:t>FS</w:t>
            </w:r>
          </w:p>
        </w:tc>
        <w:tc>
          <w:tcPr>
            <w:tcW w:w="567" w:type="dxa"/>
          </w:tcPr>
          <w:p w14:paraId="76E04314" w14:textId="77777777" w:rsidR="003A1E5F" w:rsidRPr="00BC409C" w:rsidRDefault="003A1E5F" w:rsidP="00423E00">
            <w:pPr>
              <w:pStyle w:val="TAL"/>
              <w:jc w:val="center"/>
            </w:pPr>
            <w:r w:rsidRPr="00BC409C">
              <w:t>No</w:t>
            </w:r>
          </w:p>
        </w:tc>
        <w:tc>
          <w:tcPr>
            <w:tcW w:w="709" w:type="dxa"/>
          </w:tcPr>
          <w:p w14:paraId="147A5725" w14:textId="77777777" w:rsidR="003A1E5F" w:rsidRPr="00BC409C" w:rsidRDefault="003A1E5F" w:rsidP="00423E00">
            <w:pPr>
              <w:pStyle w:val="TAL"/>
              <w:jc w:val="center"/>
            </w:pPr>
            <w:r w:rsidRPr="00BC409C">
              <w:rPr>
                <w:bCs/>
                <w:iCs/>
              </w:rPr>
              <w:t>N/A</w:t>
            </w:r>
          </w:p>
        </w:tc>
        <w:tc>
          <w:tcPr>
            <w:tcW w:w="728" w:type="dxa"/>
          </w:tcPr>
          <w:p w14:paraId="346DEA1A" w14:textId="77777777" w:rsidR="003A1E5F" w:rsidRPr="00BC409C" w:rsidRDefault="003A1E5F" w:rsidP="00423E00">
            <w:pPr>
              <w:pStyle w:val="TAL"/>
              <w:jc w:val="center"/>
            </w:pPr>
            <w:r w:rsidRPr="00BC409C">
              <w:rPr>
                <w:bCs/>
                <w:iCs/>
              </w:rPr>
              <w:t>N/A</w:t>
            </w:r>
          </w:p>
        </w:tc>
      </w:tr>
      <w:tr w:rsidR="003A1E5F" w:rsidRPr="00BC409C" w14:paraId="6153DB78" w14:textId="77777777" w:rsidTr="00423E00">
        <w:trPr>
          <w:cantSplit/>
          <w:tblHeader/>
        </w:trPr>
        <w:tc>
          <w:tcPr>
            <w:tcW w:w="6917" w:type="dxa"/>
          </w:tcPr>
          <w:p w14:paraId="52B57DC5" w14:textId="77777777" w:rsidR="003A1E5F" w:rsidRPr="00BC409C" w:rsidRDefault="003A1E5F" w:rsidP="00423E00">
            <w:pPr>
              <w:pStyle w:val="TAL"/>
              <w:rPr>
                <w:b/>
                <w:i/>
              </w:rPr>
            </w:pPr>
            <w:r w:rsidRPr="00BC409C">
              <w:rPr>
                <w:b/>
                <w:i/>
              </w:rPr>
              <w:t>pdsch-1PortDL-PTRS-r18</w:t>
            </w:r>
          </w:p>
          <w:p w14:paraId="17A6C111" w14:textId="77777777" w:rsidR="003A1E5F" w:rsidRPr="00BC409C" w:rsidRDefault="003A1E5F" w:rsidP="00423E00">
            <w:pPr>
              <w:pStyle w:val="TAL"/>
              <w:rPr>
                <w:rFonts w:cs="Arial"/>
                <w:szCs w:val="18"/>
              </w:rPr>
            </w:pPr>
            <w:r w:rsidRPr="00BC409C">
              <w:rPr>
                <w:bCs/>
                <w:iCs/>
              </w:rPr>
              <w:t xml:space="preserve">Indicates whether the UE supports </w:t>
            </w:r>
            <w:r w:rsidRPr="00BC409C">
              <w:rPr>
                <w:rFonts w:cs="Arial"/>
                <w:szCs w:val="18"/>
              </w:rPr>
              <w:t>1 port DL PTRS for enhanced DMRS ports for PDSCH with rank 1-8.</w:t>
            </w:r>
          </w:p>
          <w:p w14:paraId="73495C20" w14:textId="77777777" w:rsidR="003A1E5F" w:rsidRPr="00BC409C" w:rsidRDefault="003A1E5F" w:rsidP="00423E00">
            <w:pPr>
              <w:pStyle w:val="TAL"/>
              <w:rPr>
                <w:b/>
                <w:i/>
              </w:rPr>
            </w:pPr>
            <w:r w:rsidRPr="00BC409C">
              <w:rPr>
                <w:rFonts w:cs="Arial"/>
                <w:szCs w:val="18"/>
              </w:rPr>
              <w:t xml:space="preserve">A UE supporting this feature shall also indicate support of </w:t>
            </w:r>
            <w:r w:rsidRPr="00BC409C">
              <w:rPr>
                <w:rFonts w:cs="Arial"/>
                <w:i/>
                <w:iCs/>
                <w:szCs w:val="18"/>
              </w:rPr>
              <w:t>pdsch-TypeA-DMRS-r18</w:t>
            </w:r>
            <w:r w:rsidRPr="00BC409C">
              <w:rPr>
                <w:rFonts w:cs="Arial"/>
                <w:szCs w:val="18"/>
              </w:rPr>
              <w:t>.</w:t>
            </w:r>
          </w:p>
        </w:tc>
        <w:tc>
          <w:tcPr>
            <w:tcW w:w="709" w:type="dxa"/>
          </w:tcPr>
          <w:p w14:paraId="6060253E" w14:textId="77777777" w:rsidR="003A1E5F" w:rsidRPr="00BC409C" w:rsidRDefault="003A1E5F" w:rsidP="00423E00">
            <w:pPr>
              <w:pStyle w:val="TAL"/>
              <w:jc w:val="center"/>
              <w:rPr>
                <w:rFonts w:cs="Arial"/>
                <w:szCs w:val="18"/>
              </w:rPr>
            </w:pPr>
            <w:r w:rsidRPr="00BC409C">
              <w:t>FS</w:t>
            </w:r>
          </w:p>
        </w:tc>
        <w:tc>
          <w:tcPr>
            <w:tcW w:w="567" w:type="dxa"/>
          </w:tcPr>
          <w:p w14:paraId="6381B1D5" w14:textId="77777777" w:rsidR="003A1E5F" w:rsidRPr="00BC409C" w:rsidRDefault="003A1E5F" w:rsidP="00423E00">
            <w:pPr>
              <w:pStyle w:val="TAL"/>
              <w:jc w:val="center"/>
              <w:rPr>
                <w:rFonts w:cs="Arial"/>
                <w:szCs w:val="18"/>
              </w:rPr>
            </w:pPr>
            <w:r w:rsidRPr="00BC409C">
              <w:t>No</w:t>
            </w:r>
          </w:p>
        </w:tc>
        <w:tc>
          <w:tcPr>
            <w:tcW w:w="709" w:type="dxa"/>
          </w:tcPr>
          <w:p w14:paraId="01903151" w14:textId="77777777" w:rsidR="003A1E5F" w:rsidRPr="00BC409C" w:rsidRDefault="003A1E5F" w:rsidP="00423E00">
            <w:pPr>
              <w:pStyle w:val="TAL"/>
              <w:jc w:val="center"/>
              <w:rPr>
                <w:bCs/>
                <w:iCs/>
              </w:rPr>
            </w:pPr>
            <w:r w:rsidRPr="00BC409C">
              <w:rPr>
                <w:bCs/>
                <w:iCs/>
              </w:rPr>
              <w:t>N/A</w:t>
            </w:r>
          </w:p>
        </w:tc>
        <w:tc>
          <w:tcPr>
            <w:tcW w:w="728" w:type="dxa"/>
          </w:tcPr>
          <w:p w14:paraId="13C0AA59" w14:textId="77777777" w:rsidR="003A1E5F" w:rsidRPr="00BC409C" w:rsidRDefault="003A1E5F" w:rsidP="00423E00">
            <w:pPr>
              <w:pStyle w:val="TAL"/>
              <w:jc w:val="center"/>
              <w:rPr>
                <w:bCs/>
                <w:iCs/>
              </w:rPr>
            </w:pPr>
            <w:r w:rsidRPr="00BC409C">
              <w:rPr>
                <w:bCs/>
                <w:iCs/>
              </w:rPr>
              <w:t>N/A</w:t>
            </w:r>
          </w:p>
        </w:tc>
      </w:tr>
      <w:tr w:rsidR="003A1E5F" w:rsidRPr="00BC409C" w14:paraId="153D0EE5" w14:textId="77777777" w:rsidTr="00423E00">
        <w:trPr>
          <w:cantSplit/>
          <w:tblHeader/>
        </w:trPr>
        <w:tc>
          <w:tcPr>
            <w:tcW w:w="6917" w:type="dxa"/>
          </w:tcPr>
          <w:p w14:paraId="69176657" w14:textId="77777777" w:rsidR="003A1E5F" w:rsidRPr="00BC409C" w:rsidRDefault="003A1E5F" w:rsidP="00423E00">
            <w:pPr>
              <w:pStyle w:val="TAL"/>
              <w:rPr>
                <w:b/>
                <w:i/>
              </w:rPr>
            </w:pPr>
            <w:r w:rsidRPr="00BC409C">
              <w:rPr>
                <w:b/>
                <w:i/>
              </w:rPr>
              <w:t>pdsch-2PortDL-PTRS-r18</w:t>
            </w:r>
          </w:p>
          <w:p w14:paraId="41BE14BC" w14:textId="77777777" w:rsidR="003A1E5F" w:rsidRPr="00BC409C" w:rsidRDefault="003A1E5F" w:rsidP="00423E00">
            <w:pPr>
              <w:pStyle w:val="TAL"/>
              <w:rPr>
                <w:rFonts w:cs="Arial"/>
                <w:szCs w:val="18"/>
              </w:rPr>
            </w:pPr>
            <w:r w:rsidRPr="00BC409C">
              <w:rPr>
                <w:bCs/>
                <w:iCs/>
              </w:rPr>
              <w:t xml:space="preserve">Indicates whether the UE supports </w:t>
            </w:r>
            <w:r w:rsidRPr="00BC409C">
              <w:rPr>
                <w:rFonts w:cs="Arial"/>
                <w:szCs w:val="18"/>
              </w:rPr>
              <w:t>2 port DL PTRS for enhanced DMRS ports for PDSCH with rank 1-8.</w:t>
            </w:r>
          </w:p>
          <w:p w14:paraId="342E572D" w14:textId="77777777" w:rsidR="003A1E5F" w:rsidRPr="00BC409C" w:rsidRDefault="003A1E5F" w:rsidP="00423E00">
            <w:pPr>
              <w:pStyle w:val="TAL"/>
              <w:rPr>
                <w:b/>
                <w:i/>
              </w:rPr>
            </w:pPr>
            <w:r w:rsidRPr="00BC409C">
              <w:rPr>
                <w:rFonts w:cs="Arial"/>
                <w:szCs w:val="18"/>
              </w:rPr>
              <w:t xml:space="preserve">A UE supporting this feature shall also indicate support of </w:t>
            </w:r>
            <w:r w:rsidRPr="00BC409C">
              <w:rPr>
                <w:rFonts w:cs="Arial"/>
                <w:i/>
                <w:iCs/>
                <w:szCs w:val="18"/>
              </w:rPr>
              <w:t>pdsch-TypeA-DMRS-r18</w:t>
            </w:r>
            <w:r w:rsidRPr="00BC409C">
              <w:rPr>
                <w:rFonts w:cs="Arial"/>
                <w:szCs w:val="18"/>
              </w:rPr>
              <w:t xml:space="preserve"> or </w:t>
            </w:r>
            <w:r w:rsidRPr="00BC409C">
              <w:rPr>
                <w:rFonts w:cs="Arial"/>
                <w:i/>
                <w:iCs/>
                <w:szCs w:val="18"/>
              </w:rPr>
              <w:t>pdsch-TypeB-DMRS-r18</w:t>
            </w:r>
            <w:r w:rsidRPr="00BC409C">
              <w:rPr>
                <w:rFonts w:cs="Arial"/>
                <w:szCs w:val="18"/>
              </w:rPr>
              <w:t>.</w:t>
            </w:r>
          </w:p>
        </w:tc>
        <w:tc>
          <w:tcPr>
            <w:tcW w:w="709" w:type="dxa"/>
          </w:tcPr>
          <w:p w14:paraId="70D31BE2" w14:textId="77777777" w:rsidR="003A1E5F" w:rsidRPr="00BC409C" w:rsidRDefault="003A1E5F" w:rsidP="00423E00">
            <w:pPr>
              <w:pStyle w:val="TAL"/>
              <w:jc w:val="center"/>
            </w:pPr>
            <w:r w:rsidRPr="00BC409C">
              <w:t>FS</w:t>
            </w:r>
          </w:p>
        </w:tc>
        <w:tc>
          <w:tcPr>
            <w:tcW w:w="567" w:type="dxa"/>
          </w:tcPr>
          <w:p w14:paraId="6DE19254" w14:textId="77777777" w:rsidR="003A1E5F" w:rsidRPr="00BC409C" w:rsidRDefault="003A1E5F" w:rsidP="00423E00">
            <w:pPr>
              <w:pStyle w:val="TAL"/>
              <w:jc w:val="center"/>
            </w:pPr>
            <w:r w:rsidRPr="00BC409C">
              <w:t>No</w:t>
            </w:r>
          </w:p>
        </w:tc>
        <w:tc>
          <w:tcPr>
            <w:tcW w:w="709" w:type="dxa"/>
          </w:tcPr>
          <w:p w14:paraId="01B789A5" w14:textId="77777777" w:rsidR="003A1E5F" w:rsidRPr="00BC409C" w:rsidRDefault="003A1E5F" w:rsidP="00423E00">
            <w:pPr>
              <w:pStyle w:val="TAL"/>
              <w:jc w:val="center"/>
              <w:rPr>
                <w:bCs/>
                <w:iCs/>
              </w:rPr>
            </w:pPr>
            <w:r w:rsidRPr="00BC409C">
              <w:rPr>
                <w:bCs/>
                <w:iCs/>
              </w:rPr>
              <w:t>N/A</w:t>
            </w:r>
          </w:p>
        </w:tc>
        <w:tc>
          <w:tcPr>
            <w:tcW w:w="728" w:type="dxa"/>
          </w:tcPr>
          <w:p w14:paraId="79282C6B" w14:textId="77777777" w:rsidR="003A1E5F" w:rsidRPr="00BC409C" w:rsidRDefault="003A1E5F" w:rsidP="00423E00">
            <w:pPr>
              <w:pStyle w:val="TAL"/>
              <w:jc w:val="center"/>
              <w:rPr>
                <w:bCs/>
                <w:iCs/>
              </w:rPr>
            </w:pPr>
            <w:r w:rsidRPr="00BC409C">
              <w:rPr>
                <w:bCs/>
                <w:iCs/>
              </w:rPr>
              <w:t>N/A</w:t>
            </w:r>
          </w:p>
        </w:tc>
      </w:tr>
      <w:tr w:rsidR="003A1E5F" w:rsidRPr="00BC409C" w14:paraId="0694475D" w14:textId="77777777" w:rsidTr="00423E00">
        <w:trPr>
          <w:cantSplit/>
          <w:tblHeader/>
        </w:trPr>
        <w:tc>
          <w:tcPr>
            <w:tcW w:w="6917" w:type="dxa"/>
          </w:tcPr>
          <w:p w14:paraId="6271218F" w14:textId="77777777" w:rsidR="003A1E5F" w:rsidRPr="00BC409C" w:rsidRDefault="003A1E5F" w:rsidP="00423E00">
            <w:pPr>
              <w:pStyle w:val="TAL"/>
              <w:rPr>
                <w:b/>
                <w:i/>
              </w:rPr>
            </w:pPr>
            <w:r w:rsidRPr="00BC409C">
              <w:rPr>
                <w:b/>
                <w:i/>
              </w:rPr>
              <w:t>pdsch-1SymbolFL-DMRS-Addition2Symbol-r18</w:t>
            </w:r>
          </w:p>
          <w:p w14:paraId="292157E6" w14:textId="77777777" w:rsidR="003A1E5F" w:rsidRPr="00BC409C" w:rsidRDefault="003A1E5F" w:rsidP="00423E00">
            <w:pPr>
              <w:pStyle w:val="TAL"/>
              <w:rPr>
                <w:rFonts w:cs="Arial"/>
                <w:szCs w:val="18"/>
              </w:rPr>
            </w:pPr>
            <w:r w:rsidRPr="00BC409C">
              <w:rPr>
                <w:bCs/>
                <w:iCs/>
              </w:rPr>
              <w:t xml:space="preserve">Indicates whether the UE supports </w:t>
            </w:r>
            <w:r w:rsidRPr="00BC409C">
              <w:rPr>
                <w:rFonts w:cs="Arial"/>
                <w:szCs w:val="18"/>
              </w:rPr>
              <w:t>1 symbol FL DMRS and 2 additional DMRS symbols for more than one port for enhanced DMRS ports for PDSCH.</w:t>
            </w:r>
          </w:p>
          <w:p w14:paraId="7F35CA13" w14:textId="77777777" w:rsidR="003A1E5F" w:rsidRPr="00BC409C" w:rsidRDefault="003A1E5F" w:rsidP="00423E00">
            <w:pPr>
              <w:pStyle w:val="TAL"/>
              <w:rPr>
                <w:b/>
                <w:i/>
              </w:rPr>
            </w:pPr>
            <w:r w:rsidRPr="00BC409C">
              <w:rPr>
                <w:rFonts w:cs="Arial"/>
                <w:szCs w:val="18"/>
              </w:rPr>
              <w:t xml:space="preserve">A UE supporting this feature shall also indicate support of </w:t>
            </w:r>
            <w:r w:rsidRPr="00BC409C">
              <w:rPr>
                <w:rFonts w:cs="Arial"/>
                <w:i/>
                <w:iCs/>
                <w:szCs w:val="18"/>
              </w:rPr>
              <w:t>pdsch-TypeA-DMRS-r18</w:t>
            </w:r>
            <w:r w:rsidRPr="00BC409C">
              <w:rPr>
                <w:rFonts w:cs="Arial"/>
                <w:szCs w:val="18"/>
              </w:rPr>
              <w:t xml:space="preserve"> and </w:t>
            </w:r>
            <w:r w:rsidRPr="00BC409C">
              <w:rPr>
                <w:i/>
                <w:iCs/>
              </w:rPr>
              <w:t>mappingTypeA-1SymbolFL-DMRS-Addition2Symbol-r18</w:t>
            </w:r>
            <w:r w:rsidRPr="00BC409C">
              <w:rPr>
                <w:rFonts w:cs="Arial"/>
                <w:szCs w:val="18"/>
              </w:rPr>
              <w:t>.</w:t>
            </w:r>
          </w:p>
        </w:tc>
        <w:tc>
          <w:tcPr>
            <w:tcW w:w="709" w:type="dxa"/>
          </w:tcPr>
          <w:p w14:paraId="4D962B98" w14:textId="77777777" w:rsidR="003A1E5F" w:rsidRPr="00BC409C" w:rsidRDefault="003A1E5F" w:rsidP="00423E00">
            <w:pPr>
              <w:pStyle w:val="TAL"/>
              <w:jc w:val="center"/>
              <w:rPr>
                <w:rFonts w:cs="Arial"/>
                <w:szCs w:val="18"/>
              </w:rPr>
            </w:pPr>
            <w:r w:rsidRPr="00BC409C">
              <w:t>FS</w:t>
            </w:r>
          </w:p>
        </w:tc>
        <w:tc>
          <w:tcPr>
            <w:tcW w:w="567" w:type="dxa"/>
          </w:tcPr>
          <w:p w14:paraId="15134741" w14:textId="77777777" w:rsidR="003A1E5F" w:rsidRPr="00BC409C" w:rsidRDefault="003A1E5F" w:rsidP="00423E00">
            <w:pPr>
              <w:pStyle w:val="TAL"/>
              <w:jc w:val="center"/>
              <w:rPr>
                <w:rFonts w:cs="Arial"/>
                <w:szCs w:val="18"/>
              </w:rPr>
            </w:pPr>
            <w:r w:rsidRPr="00BC409C">
              <w:t>No</w:t>
            </w:r>
          </w:p>
        </w:tc>
        <w:tc>
          <w:tcPr>
            <w:tcW w:w="709" w:type="dxa"/>
          </w:tcPr>
          <w:p w14:paraId="1FA144B5" w14:textId="77777777" w:rsidR="003A1E5F" w:rsidRPr="00BC409C" w:rsidRDefault="003A1E5F" w:rsidP="00423E00">
            <w:pPr>
              <w:pStyle w:val="TAL"/>
              <w:jc w:val="center"/>
              <w:rPr>
                <w:bCs/>
                <w:iCs/>
              </w:rPr>
            </w:pPr>
            <w:r w:rsidRPr="00BC409C">
              <w:rPr>
                <w:bCs/>
                <w:iCs/>
              </w:rPr>
              <w:t>N/A</w:t>
            </w:r>
          </w:p>
        </w:tc>
        <w:tc>
          <w:tcPr>
            <w:tcW w:w="728" w:type="dxa"/>
          </w:tcPr>
          <w:p w14:paraId="08D5A129" w14:textId="77777777" w:rsidR="003A1E5F" w:rsidRPr="00BC409C" w:rsidRDefault="003A1E5F" w:rsidP="00423E00">
            <w:pPr>
              <w:pStyle w:val="TAL"/>
              <w:jc w:val="center"/>
              <w:rPr>
                <w:bCs/>
                <w:iCs/>
              </w:rPr>
            </w:pPr>
            <w:r w:rsidRPr="00BC409C">
              <w:rPr>
                <w:bCs/>
                <w:iCs/>
              </w:rPr>
              <w:t>N/A</w:t>
            </w:r>
          </w:p>
        </w:tc>
      </w:tr>
      <w:tr w:rsidR="003A1E5F" w:rsidRPr="00BC409C" w14:paraId="631ADDF8" w14:textId="77777777" w:rsidTr="00423E00">
        <w:trPr>
          <w:cantSplit/>
          <w:tblHeader/>
        </w:trPr>
        <w:tc>
          <w:tcPr>
            <w:tcW w:w="6917" w:type="dxa"/>
          </w:tcPr>
          <w:p w14:paraId="0182675F" w14:textId="77777777" w:rsidR="003A1E5F" w:rsidRPr="00BC409C" w:rsidRDefault="003A1E5F" w:rsidP="00423E00">
            <w:pPr>
              <w:pStyle w:val="TAL"/>
              <w:rPr>
                <w:b/>
                <w:i/>
              </w:rPr>
            </w:pPr>
            <w:r w:rsidRPr="00BC409C">
              <w:rPr>
                <w:b/>
                <w:i/>
              </w:rPr>
              <w:t>pdsch-1SymbolFL-DMRS-Addition3Symbol-r18</w:t>
            </w:r>
          </w:p>
          <w:p w14:paraId="02C45DEA" w14:textId="77777777" w:rsidR="003A1E5F" w:rsidRPr="00BC409C" w:rsidRDefault="003A1E5F" w:rsidP="00423E00">
            <w:pPr>
              <w:pStyle w:val="TAL"/>
              <w:rPr>
                <w:rFonts w:cs="Arial"/>
                <w:szCs w:val="18"/>
              </w:rPr>
            </w:pPr>
            <w:r w:rsidRPr="00BC409C">
              <w:rPr>
                <w:bCs/>
                <w:iCs/>
              </w:rPr>
              <w:t xml:space="preserve">Indicates whether the UE supports </w:t>
            </w:r>
            <w:r w:rsidRPr="00BC409C">
              <w:rPr>
                <w:rFonts w:cs="Arial"/>
                <w:szCs w:val="18"/>
              </w:rPr>
              <w:t>1 symbol FL DMRS and 3 additional DMRS symbols for enhanced DMRS ports for PDSCH.</w:t>
            </w:r>
          </w:p>
          <w:p w14:paraId="4253888A" w14:textId="77777777" w:rsidR="003A1E5F" w:rsidRPr="00BC409C" w:rsidRDefault="003A1E5F" w:rsidP="00423E00">
            <w:pPr>
              <w:pStyle w:val="TAL"/>
              <w:rPr>
                <w:b/>
                <w:i/>
              </w:rPr>
            </w:pPr>
            <w:r w:rsidRPr="00BC409C">
              <w:rPr>
                <w:rFonts w:cs="Arial"/>
                <w:szCs w:val="18"/>
              </w:rPr>
              <w:t xml:space="preserve">A UE supporting this feature shall also indicate support of </w:t>
            </w:r>
            <w:r w:rsidRPr="00BC409C">
              <w:rPr>
                <w:rFonts w:cs="Arial"/>
                <w:i/>
                <w:iCs/>
                <w:szCs w:val="18"/>
              </w:rPr>
              <w:t>pdsch-TypeA-DMRS-r18</w:t>
            </w:r>
            <w:r w:rsidRPr="00BC409C">
              <w:rPr>
                <w:rFonts w:cs="Arial"/>
                <w:szCs w:val="18"/>
              </w:rPr>
              <w:t>.</w:t>
            </w:r>
          </w:p>
        </w:tc>
        <w:tc>
          <w:tcPr>
            <w:tcW w:w="709" w:type="dxa"/>
          </w:tcPr>
          <w:p w14:paraId="19A9F3C2" w14:textId="77777777" w:rsidR="003A1E5F" w:rsidRPr="00BC409C" w:rsidRDefault="003A1E5F" w:rsidP="00423E00">
            <w:pPr>
              <w:pStyle w:val="TAL"/>
              <w:jc w:val="center"/>
              <w:rPr>
                <w:rFonts w:cs="Arial"/>
                <w:szCs w:val="18"/>
              </w:rPr>
            </w:pPr>
            <w:r w:rsidRPr="00BC409C">
              <w:t>FS</w:t>
            </w:r>
          </w:p>
        </w:tc>
        <w:tc>
          <w:tcPr>
            <w:tcW w:w="567" w:type="dxa"/>
          </w:tcPr>
          <w:p w14:paraId="27F907A2" w14:textId="77777777" w:rsidR="003A1E5F" w:rsidRPr="00BC409C" w:rsidRDefault="003A1E5F" w:rsidP="00423E00">
            <w:pPr>
              <w:pStyle w:val="TAL"/>
              <w:jc w:val="center"/>
              <w:rPr>
                <w:rFonts w:cs="Arial"/>
                <w:szCs w:val="18"/>
              </w:rPr>
            </w:pPr>
            <w:r w:rsidRPr="00BC409C">
              <w:t>No</w:t>
            </w:r>
          </w:p>
        </w:tc>
        <w:tc>
          <w:tcPr>
            <w:tcW w:w="709" w:type="dxa"/>
          </w:tcPr>
          <w:p w14:paraId="17A6A77F" w14:textId="77777777" w:rsidR="003A1E5F" w:rsidRPr="00BC409C" w:rsidRDefault="003A1E5F" w:rsidP="00423E00">
            <w:pPr>
              <w:pStyle w:val="TAL"/>
              <w:jc w:val="center"/>
              <w:rPr>
                <w:bCs/>
                <w:iCs/>
              </w:rPr>
            </w:pPr>
            <w:r w:rsidRPr="00BC409C">
              <w:rPr>
                <w:bCs/>
                <w:iCs/>
              </w:rPr>
              <w:t>N/A</w:t>
            </w:r>
          </w:p>
        </w:tc>
        <w:tc>
          <w:tcPr>
            <w:tcW w:w="728" w:type="dxa"/>
          </w:tcPr>
          <w:p w14:paraId="6F747E36" w14:textId="77777777" w:rsidR="003A1E5F" w:rsidRPr="00BC409C" w:rsidRDefault="003A1E5F" w:rsidP="00423E00">
            <w:pPr>
              <w:pStyle w:val="TAL"/>
              <w:jc w:val="center"/>
              <w:rPr>
                <w:bCs/>
                <w:iCs/>
              </w:rPr>
            </w:pPr>
            <w:r w:rsidRPr="00BC409C">
              <w:rPr>
                <w:bCs/>
                <w:iCs/>
              </w:rPr>
              <w:t>N/A</w:t>
            </w:r>
          </w:p>
        </w:tc>
      </w:tr>
      <w:tr w:rsidR="003A1E5F" w:rsidRPr="00BC409C" w14:paraId="7B85C561" w14:textId="77777777" w:rsidTr="00423E00">
        <w:trPr>
          <w:cantSplit/>
          <w:tblHeader/>
        </w:trPr>
        <w:tc>
          <w:tcPr>
            <w:tcW w:w="6917" w:type="dxa"/>
          </w:tcPr>
          <w:p w14:paraId="18C252C8" w14:textId="77777777" w:rsidR="003A1E5F" w:rsidRPr="00BC409C" w:rsidRDefault="003A1E5F" w:rsidP="00423E00">
            <w:pPr>
              <w:pStyle w:val="TAL"/>
              <w:rPr>
                <w:b/>
                <w:i/>
              </w:rPr>
            </w:pPr>
            <w:r w:rsidRPr="00BC409C">
              <w:rPr>
                <w:b/>
                <w:i/>
              </w:rPr>
              <w:t>pdsch-2SymbolFL-DMRS-r18</w:t>
            </w:r>
          </w:p>
          <w:p w14:paraId="71EE7468" w14:textId="77777777" w:rsidR="003A1E5F" w:rsidRPr="00BC409C" w:rsidRDefault="003A1E5F" w:rsidP="00423E00">
            <w:pPr>
              <w:pStyle w:val="TAL"/>
              <w:rPr>
                <w:rFonts w:cs="Arial"/>
                <w:szCs w:val="18"/>
              </w:rPr>
            </w:pPr>
            <w:r w:rsidRPr="00BC409C">
              <w:rPr>
                <w:bCs/>
                <w:iCs/>
              </w:rPr>
              <w:t xml:space="preserve">Indicates whether the UE supports </w:t>
            </w:r>
            <w:r w:rsidRPr="00BC409C">
              <w:rPr>
                <w:rFonts w:cs="Arial"/>
                <w:szCs w:val="18"/>
              </w:rPr>
              <w:t>2 symbols FL-DMRS for enhanced DMRS ports for PDSCH.</w:t>
            </w:r>
          </w:p>
          <w:p w14:paraId="63F4AAFF" w14:textId="77777777" w:rsidR="003A1E5F" w:rsidRPr="00BC409C" w:rsidRDefault="003A1E5F" w:rsidP="00423E00">
            <w:pPr>
              <w:pStyle w:val="TAL"/>
              <w:rPr>
                <w:b/>
                <w:i/>
              </w:rPr>
            </w:pPr>
            <w:r w:rsidRPr="00BC409C">
              <w:rPr>
                <w:rFonts w:cs="Arial"/>
                <w:szCs w:val="18"/>
              </w:rPr>
              <w:t xml:space="preserve">A UE supporting this feature shall also indicate support of </w:t>
            </w:r>
            <w:r w:rsidRPr="00BC409C">
              <w:rPr>
                <w:rFonts w:cs="Arial"/>
                <w:i/>
                <w:iCs/>
                <w:szCs w:val="18"/>
              </w:rPr>
              <w:t>pdsch-TypeA-DMRS-r18</w:t>
            </w:r>
            <w:r w:rsidRPr="00BC409C">
              <w:rPr>
                <w:rFonts w:cs="Arial"/>
                <w:szCs w:val="18"/>
              </w:rPr>
              <w:t>.</w:t>
            </w:r>
          </w:p>
        </w:tc>
        <w:tc>
          <w:tcPr>
            <w:tcW w:w="709" w:type="dxa"/>
          </w:tcPr>
          <w:p w14:paraId="3C50E429" w14:textId="77777777" w:rsidR="003A1E5F" w:rsidRPr="00BC409C" w:rsidRDefault="003A1E5F" w:rsidP="00423E00">
            <w:pPr>
              <w:pStyle w:val="TAL"/>
              <w:jc w:val="center"/>
              <w:rPr>
                <w:rFonts w:cs="Arial"/>
                <w:szCs w:val="18"/>
              </w:rPr>
            </w:pPr>
            <w:r w:rsidRPr="00BC409C">
              <w:t>FS</w:t>
            </w:r>
          </w:p>
        </w:tc>
        <w:tc>
          <w:tcPr>
            <w:tcW w:w="567" w:type="dxa"/>
          </w:tcPr>
          <w:p w14:paraId="064DC57A" w14:textId="77777777" w:rsidR="003A1E5F" w:rsidRPr="00BC409C" w:rsidRDefault="003A1E5F" w:rsidP="00423E00">
            <w:pPr>
              <w:pStyle w:val="TAL"/>
              <w:jc w:val="center"/>
              <w:rPr>
                <w:rFonts w:cs="Arial"/>
                <w:szCs w:val="18"/>
              </w:rPr>
            </w:pPr>
            <w:r w:rsidRPr="00BC409C">
              <w:t>No</w:t>
            </w:r>
          </w:p>
        </w:tc>
        <w:tc>
          <w:tcPr>
            <w:tcW w:w="709" w:type="dxa"/>
          </w:tcPr>
          <w:p w14:paraId="709D7EDB" w14:textId="77777777" w:rsidR="003A1E5F" w:rsidRPr="00BC409C" w:rsidRDefault="003A1E5F" w:rsidP="00423E00">
            <w:pPr>
              <w:pStyle w:val="TAL"/>
              <w:jc w:val="center"/>
              <w:rPr>
                <w:bCs/>
                <w:iCs/>
              </w:rPr>
            </w:pPr>
            <w:r w:rsidRPr="00BC409C">
              <w:rPr>
                <w:bCs/>
                <w:iCs/>
              </w:rPr>
              <w:t>N/A</w:t>
            </w:r>
          </w:p>
        </w:tc>
        <w:tc>
          <w:tcPr>
            <w:tcW w:w="728" w:type="dxa"/>
          </w:tcPr>
          <w:p w14:paraId="651897D5" w14:textId="77777777" w:rsidR="003A1E5F" w:rsidRPr="00BC409C" w:rsidRDefault="003A1E5F" w:rsidP="00423E00">
            <w:pPr>
              <w:pStyle w:val="TAL"/>
              <w:jc w:val="center"/>
              <w:rPr>
                <w:bCs/>
                <w:iCs/>
              </w:rPr>
            </w:pPr>
            <w:r w:rsidRPr="00BC409C">
              <w:rPr>
                <w:bCs/>
                <w:iCs/>
              </w:rPr>
              <w:t>N/A</w:t>
            </w:r>
          </w:p>
        </w:tc>
      </w:tr>
      <w:tr w:rsidR="003A1E5F" w:rsidRPr="00BC409C" w14:paraId="0BB9035F" w14:textId="77777777" w:rsidTr="00423E00">
        <w:trPr>
          <w:cantSplit/>
          <w:tblHeader/>
        </w:trPr>
        <w:tc>
          <w:tcPr>
            <w:tcW w:w="6917" w:type="dxa"/>
          </w:tcPr>
          <w:p w14:paraId="55F215DE" w14:textId="77777777" w:rsidR="003A1E5F" w:rsidRPr="00BC409C" w:rsidRDefault="003A1E5F" w:rsidP="00423E00">
            <w:pPr>
              <w:pStyle w:val="TAL"/>
              <w:rPr>
                <w:b/>
                <w:i/>
              </w:rPr>
            </w:pPr>
            <w:r w:rsidRPr="00BC409C">
              <w:rPr>
                <w:b/>
                <w:i/>
              </w:rPr>
              <w:t>pdsch-2SymbolFL-DMRS-Addition2Symbol-r18</w:t>
            </w:r>
          </w:p>
          <w:p w14:paraId="433DDA9D" w14:textId="77777777" w:rsidR="003A1E5F" w:rsidRPr="00BC409C" w:rsidRDefault="003A1E5F" w:rsidP="00423E00">
            <w:pPr>
              <w:pStyle w:val="TAL"/>
              <w:rPr>
                <w:rFonts w:cs="Arial"/>
                <w:szCs w:val="18"/>
              </w:rPr>
            </w:pPr>
            <w:r w:rsidRPr="00BC409C">
              <w:rPr>
                <w:bCs/>
                <w:iCs/>
              </w:rPr>
              <w:t xml:space="preserve">Indicates whether the UE supports </w:t>
            </w:r>
            <w:r w:rsidRPr="00BC409C">
              <w:rPr>
                <w:rFonts w:cs="Arial"/>
                <w:szCs w:val="18"/>
              </w:rPr>
              <w:t>2-symbol FL DMRS + one additional 2-symbols DMRS for enhanced DMRS ports for PDSCH.</w:t>
            </w:r>
          </w:p>
          <w:p w14:paraId="36F88144" w14:textId="77777777" w:rsidR="003A1E5F" w:rsidRPr="00BC409C" w:rsidRDefault="003A1E5F" w:rsidP="00423E00">
            <w:pPr>
              <w:pStyle w:val="TAL"/>
              <w:rPr>
                <w:b/>
                <w:i/>
              </w:rPr>
            </w:pPr>
            <w:r w:rsidRPr="00BC409C">
              <w:rPr>
                <w:rFonts w:cs="Arial"/>
                <w:szCs w:val="18"/>
              </w:rPr>
              <w:t xml:space="preserve">A UE supporting this feature shall also indicate support of </w:t>
            </w:r>
            <w:r w:rsidRPr="00BC409C">
              <w:rPr>
                <w:rFonts w:cs="Arial"/>
                <w:i/>
                <w:iCs/>
                <w:szCs w:val="18"/>
              </w:rPr>
              <w:t>pdsch-TypeA-DMRS-r18</w:t>
            </w:r>
            <w:r w:rsidRPr="00BC409C">
              <w:rPr>
                <w:rFonts w:cs="Arial"/>
                <w:szCs w:val="18"/>
              </w:rPr>
              <w:t>.</w:t>
            </w:r>
          </w:p>
        </w:tc>
        <w:tc>
          <w:tcPr>
            <w:tcW w:w="709" w:type="dxa"/>
          </w:tcPr>
          <w:p w14:paraId="7683EB6F" w14:textId="77777777" w:rsidR="003A1E5F" w:rsidRPr="00BC409C" w:rsidRDefault="003A1E5F" w:rsidP="00423E00">
            <w:pPr>
              <w:pStyle w:val="TAL"/>
              <w:jc w:val="center"/>
              <w:rPr>
                <w:rFonts w:cs="Arial"/>
                <w:szCs w:val="18"/>
              </w:rPr>
            </w:pPr>
            <w:r w:rsidRPr="00BC409C">
              <w:t>FS</w:t>
            </w:r>
          </w:p>
        </w:tc>
        <w:tc>
          <w:tcPr>
            <w:tcW w:w="567" w:type="dxa"/>
          </w:tcPr>
          <w:p w14:paraId="3DEC0A72" w14:textId="77777777" w:rsidR="003A1E5F" w:rsidRPr="00BC409C" w:rsidRDefault="003A1E5F" w:rsidP="00423E00">
            <w:pPr>
              <w:pStyle w:val="TAL"/>
              <w:jc w:val="center"/>
              <w:rPr>
                <w:rFonts w:cs="Arial"/>
                <w:szCs w:val="18"/>
              </w:rPr>
            </w:pPr>
            <w:r w:rsidRPr="00BC409C">
              <w:t>No</w:t>
            </w:r>
          </w:p>
        </w:tc>
        <w:tc>
          <w:tcPr>
            <w:tcW w:w="709" w:type="dxa"/>
          </w:tcPr>
          <w:p w14:paraId="23597A54" w14:textId="77777777" w:rsidR="003A1E5F" w:rsidRPr="00BC409C" w:rsidRDefault="003A1E5F" w:rsidP="00423E00">
            <w:pPr>
              <w:pStyle w:val="TAL"/>
              <w:jc w:val="center"/>
              <w:rPr>
                <w:bCs/>
                <w:iCs/>
              </w:rPr>
            </w:pPr>
            <w:r w:rsidRPr="00BC409C">
              <w:rPr>
                <w:bCs/>
                <w:iCs/>
              </w:rPr>
              <w:t>N/A</w:t>
            </w:r>
          </w:p>
        </w:tc>
        <w:tc>
          <w:tcPr>
            <w:tcW w:w="728" w:type="dxa"/>
          </w:tcPr>
          <w:p w14:paraId="3AB6A3DC" w14:textId="77777777" w:rsidR="003A1E5F" w:rsidRPr="00BC409C" w:rsidRDefault="003A1E5F" w:rsidP="00423E00">
            <w:pPr>
              <w:pStyle w:val="TAL"/>
              <w:jc w:val="center"/>
              <w:rPr>
                <w:bCs/>
                <w:iCs/>
              </w:rPr>
            </w:pPr>
            <w:r w:rsidRPr="00BC409C">
              <w:rPr>
                <w:bCs/>
                <w:iCs/>
              </w:rPr>
              <w:t>N/A</w:t>
            </w:r>
          </w:p>
        </w:tc>
      </w:tr>
      <w:tr w:rsidR="003A1E5F" w:rsidRPr="00BC409C" w14:paraId="3B782D9E" w14:textId="77777777" w:rsidTr="00423E00">
        <w:trPr>
          <w:cantSplit/>
          <w:tblHeader/>
        </w:trPr>
        <w:tc>
          <w:tcPr>
            <w:tcW w:w="6917" w:type="dxa"/>
          </w:tcPr>
          <w:p w14:paraId="53C2FBD2" w14:textId="77777777" w:rsidR="003A1E5F" w:rsidRPr="00BC409C" w:rsidRDefault="003A1E5F" w:rsidP="00423E00">
            <w:pPr>
              <w:pStyle w:val="TAL"/>
              <w:rPr>
                <w:b/>
                <w:i/>
              </w:rPr>
            </w:pPr>
            <w:r w:rsidRPr="00BC409C">
              <w:rPr>
                <w:b/>
                <w:i/>
              </w:rPr>
              <w:t>pdsch-AlternativeDMRS-Coexistence-r18</w:t>
            </w:r>
          </w:p>
          <w:p w14:paraId="7A439CD9" w14:textId="77777777" w:rsidR="003A1E5F" w:rsidRPr="00BC409C" w:rsidRDefault="003A1E5F" w:rsidP="00423E00">
            <w:pPr>
              <w:pStyle w:val="TAL"/>
              <w:rPr>
                <w:rFonts w:cs="Arial"/>
                <w:szCs w:val="18"/>
              </w:rPr>
            </w:pPr>
            <w:r w:rsidRPr="00BC409C">
              <w:rPr>
                <w:bCs/>
                <w:iCs/>
              </w:rPr>
              <w:t xml:space="preserve">Indicates whether the UE supports </w:t>
            </w:r>
            <w:r w:rsidRPr="00BC409C">
              <w:rPr>
                <w:rFonts w:cs="Arial"/>
                <w:szCs w:val="18"/>
              </w:rPr>
              <w:t>alternative additional DMRS position for co-existence with LTE CRS for enhanced DMRS ports for PDSCH.</w:t>
            </w:r>
          </w:p>
          <w:p w14:paraId="0EE530D0" w14:textId="77777777" w:rsidR="003A1E5F" w:rsidRPr="00BC409C" w:rsidRDefault="003A1E5F" w:rsidP="00423E00">
            <w:pPr>
              <w:pStyle w:val="TAL"/>
              <w:rPr>
                <w:b/>
                <w:i/>
              </w:rPr>
            </w:pPr>
            <w:r w:rsidRPr="00BC409C">
              <w:rPr>
                <w:rFonts w:cs="Arial"/>
                <w:szCs w:val="18"/>
              </w:rPr>
              <w:t xml:space="preserve">A UE supporting this feature shall also indicate support of </w:t>
            </w:r>
            <w:r w:rsidRPr="00BC409C">
              <w:rPr>
                <w:rFonts w:cs="Arial"/>
                <w:i/>
                <w:iCs/>
                <w:szCs w:val="18"/>
              </w:rPr>
              <w:t>pdsch-TypeA-DMRS-r18</w:t>
            </w:r>
            <w:r w:rsidRPr="00BC409C">
              <w:rPr>
                <w:rFonts w:cs="Arial"/>
                <w:szCs w:val="18"/>
              </w:rPr>
              <w:t xml:space="preserve"> and </w:t>
            </w:r>
            <w:r w:rsidRPr="00BC409C">
              <w:rPr>
                <w:i/>
              </w:rPr>
              <w:t>rateMatchingLTE-CRS.</w:t>
            </w:r>
          </w:p>
        </w:tc>
        <w:tc>
          <w:tcPr>
            <w:tcW w:w="709" w:type="dxa"/>
          </w:tcPr>
          <w:p w14:paraId="098E5855" w14:textId="77777777" w:rsidR="003A1E5F" w:rsidRPr="00BC409C" w:rsidRDefault="003A1E5F" w:rsidP="00423E00">
            <w:pPr>
              <w:pStyle w:val="TAL"/>
              <w:jc w:val="center"/>
              <w:rPr>
                <w:rFonts w:cs="Arial"/>
                <w:szCs w:val="18"/>
              </w:rPr>
            </w:pPr>
            <w:r w:rsidRPr="00BC409C">
              <w:t>FS</w:t>
            </w:r>
          </w:p>
        </w:tc>
        <w:tc>
          <w:tcPr>
            <w:tcW w:w="567" w:type="dxa"/>
          </w:tcPr>
          <w:p w14:paraId="34DF7445" w14:textId="77777777" w:rsidR="003A1E5F" w:rsidRPr="00BC409C" w:rsidRDefault="003A1E5F" w:rsidP="00423E00">
            <w:pPr>
              <w:pStyle w:val="TAL"/>
              <w:jc w:val="center"/>
              <w:rPr>
                <w:rFonts w:cs="Arial"/>
                <w:szCs w:val="18"/>
              </w:rPr>
            </w:pPr>
            <w:r w:rsidRPr="00BC409C">
              <w:t>No</w:t>
            </w:r>
          </w:p>
        </w:tc>
        <w:tc>
          <w:tcPr>
            <w:tcW w:w="709" w:type="dxa"/>
          </w:tcPr>
          <w:p w14:paraId="7B7C482A" w14:textId="77777777" w:rsidR="003A1E5F" w:rsidRPr="00BC409C" w:rsidRDefault="003A1E5F" w:rsidP="00423E00">
            <w:pPr>
              <w:pStyle w:val="TAL"/>
              <w:jc w:val="center"/>
              <w:rPr>
                <w:bCs/>
                <w:iCs/>
              </w:rPr>
            </w:pPr>
            <w:r w:rsidRPr="00BC409C">
              <w:rPr>
                <w:bCs/>
                <w:iCs/>
              </w:rPr>
              <w:t>N/A</w:t>
            </w:r>
          </w:p>
        </w:tc>
        <w:tc>
          <w:tcPr>
            <w:tcW w:w="728" w:type="dxa"/>
          </w:tcPr>
          <w:p w14:paraId="69E96FF0" w14:textId="77777777" w:rsidR="003A1E5F" w:rsidRPr="00BC409C" w:rsidRDefault="003A1E5F" w:rsidP="00423E00">
            <w:pPr>
              <w:pStyle w:val="TAL"/>
              <w:jc w:val="center"/>
              <w:rPr>
                <w:bCs/>
                <w:iCs/>
              </w:rPr>
            </w:pPr>
            <w:r w:rsidRPr="00BC409C">
              <w:rPr>
                <w:bCs/>
                <w:iCs/>
              </w:rPr>
              <w:t>N/A</w:t>
            </w:r>
          </w:p>
        </w:tc>
      </w:tr>
      <w:tr w:rsidR="003A1E5F" w:rsidRPr="00BC409C" w14:paraId="3B59636F" w14:textId="77777777" w:rsidTr="00423E00">
        <w:trPr>
          <w:cantSplit/>
          <w:tblHeader/>
        </w:trPr>
        <w:tc>
          <w:tcPr>
            <w:tcW w:w="6917" w:type="dxa"/>
          </w:tcPr>
          <w:p w14:paraId="0C7AE1AA" w14:textId="77777777" w:rsidR="003A1E5F" w:rsidRPr="00BC409C" w:rsidRDefault="003A1E5F" w:rsidP="00423E00">
            <w:pPr>
              <w:pStyle w:val="TAL"/>
              <w:rPr>
                <w:b/>
                <w:i/>
              </w:rPr>
            </w:pPr>
            <w:r w:rsidRPr="00BC409C">
              <w:rPr>
                <w:b/>
                <w:i/>
              </w:rPr>
              <w:t>pdsch-DMRS-Type-r18</w:t>
            </w:r>
          </w:p>
          <w:p w14:paraId="612FF360" w14:textId="77777777" w:rsidR="003A1E5F" w:rsidRPr="00BC409C" w:rsidRDefault="003A1E5F" w:rsidP="00423E00">
            <w:pPr>
              <w:pStyle w:val="TAL"/>
              <w:rPr>
                <w:rFonts w:cs="Arial"/>
                <w:szCs w:val="18"/>
              </w:rPr>
            </w:pPr>
            <w:r w:rsidRPr="00BC409C">
              <w:rPr>
                <w:bCs/>
                <w:iCs/>
              </w:rPr>
              <w:t xml:space="preserve">Indicates whether the UE supports </w:t>
            </w:r>
            <w:r w:rsidRPr="00BC409C">
              <w:rPr>
                <w:rFonts w:cs="Arial"/>
                <w:szCs w:val="18"/>
              </w:rPr>
              <w:t>DMRS type for enhanced DMRS ports for PDSCH.</w:t>
            </w:r>
          </w:p>
          <w:p w14:paraId="079881B2" w14:textId="77777777" w:rsidR="003A1E5F" w:rsidRPr="00BC409C" w:rsidRDefault="003A1E5F" w:rsidP="00423E00">
            <w:pPr>
              <w:pStyle w:val="TAL"/>
              <w:rPr>
                <w:rFonts w:cs="Arial"/>
                <w:szCs w:val="18"/>
              </w:rPr>
            </w:pPr>
            <w:r w:rsidRPr="00BC409C">
              <w:rPr>
                <w:rFonts w:cs="Arial"/>
                <w:szCs w:val="18"/>
              </w:rPr>
              <w:t xml:space="preserve">A UE supporting this feature shall also indicate support of </w:t>
            </w:r>
            <w:r w:rsidRPr="00BC409C">
              <w:rPr>
                <w:rFonts w:cs="Arial"/>
                <w:i/>
                <w:iCs/>
                <w:szCs w:val="18"/>
              </w:rPr>
              <w:t>pdsch-TypeA-DMRS-r18</w:t>
            </w:r>
            <w:r w:rsidRPr="00BC409C">
              <w:rPr>
                <w:rFonts w:cs="Arial"/>
                <w:szCs w:val="18"/>
              </w:rPr>
              <w:t>.</w:t>
            </w:r>
          </w:p>
          <w:p w14:paraId="00B438A6" w14:textId="77777777" w:rsidR="003A1E5F" w:rsidRPr="00BC409C" w:rsidRDefault="003A1E5F" w:rsidP="00423E00">
            <w:pPr>
              <w:pStyle w:val="TAL"/>
              <w:rPr>
                <w:rFonts w:cs="Arial"/>
                <w:szCs w:val="18"/>
              </w:rPr>
            </w:pPr>
          </w:p>
          <w:p w14:paraId="1CEDE783" w14:textId="77777777" w:rsidR="003A1E5F" w:rsidRPr="00BC409C" w:rsidRDefault="003A1E5F" w:rsidP="00423E00">
            <w:pPr>
              <w:pStyle w:val="TAN"/>
              <w:rPr>
                <w:b/>
                <w:i/>
              </w:rPr>
            </w:pPr>
            <w:r w:rsidRPr="00BC409C">
              <w:rPr>
                <w:rFonts w:cs="Arial"/>
                <w:szCs w:val="18"/>
              </w:rPr>
              <w:t>NOTE:</w:t>
            </w:r>
            <w:r w:rsidRPr="00BC409C">
              <w:tab/>
            </w:r>
            <w:r w:rsidRPr="00BC409C">
              <w:rPr>
                <w:rFonts w:cs="Arial"/>
                <w:szCs w:val="18"/>
              </w:rPr>
              <w:t xml:space="preserve">A UE supporting one of </w:t>
            </w:r>
            <w:r w:rsidRPr="00BC409C">
              <w:rPr>
                <w:i/>
                <w:iCs/>
              </w:rPr>
              <w:t>pdsch-TypeA-DMRS-r18</w:t>
            </w:r>
            <w:r w:rsidRPr="00BC409C">
              <w:t xml:space="preserve"> and </w:t>
            </w:r>
            <w:r w:rsidRPr="00BC409C">
              <w:rPr>
                <w:i/>
                <w:iCs/>
              </w:rPr>
              <w:t xml:space="preserve">pdsch-TypeB-DMRS-r18 </w:t>
            </w:r>
            <w:r w:rsidRPr="00BC409C">
              <w:t>must signal this feature.</w:t>
            </w:r>
          </w:p>
        </w:tc>
        <w:tc>
          <w:tcPr>
            <w:tcW w:w="709" w:type="dxa"/>
          </w:tcPr>
          <w:p w14:paraId="6DD750B3" w14:textId="77777777" w:rsidR="003A1E5F" w:rsidRPr="00BC409C" w:rsidRDefault="003A1E5F" w:rsidP="00423E00">
            <w:pPr>
              <w:pStyle w:val="TAL"/>
              <w:jc w:val="center"/>
            </w:pPr>
            <w:r w:rsidRPr="00BC409C">
              <w:t>FS</w:t>
            </w:r>
          </w:p>
        </w:tc>
        <w:tc>
          <w:tcPr>
            <w:tcW w:w="567" w:type="dxa"/>
          </w:tcPr>
          <w:p w14:paraId="783FCCA3" w14:textId="77777777" w:rsidR="003A1E5F" w:rsidRPr="00BC409C" w:rsidRDefault="003A1E5F" w:rsidP="00423E00">
            <w:pPr>
              <w:pStyle w:val="TAL"/>
              <w:jc w:val="center"/>
            </w:pPr>
            <w:r w:rsidRPr="00BC409C">
              <w:t>CY</w:t>
            </w:r>
          </w:p>
        </w:tc>
        <w:tc>
          <w:tcPr>
            <w:tcW w:w="709" w:type="dxa"/>
          </w:tcPr>
          <w:p w14:paraId="429A7723" w14:textId="77777777" w:rsidR="003A1E5F" w:rsidRPr="00BC409C" w:rsidRDefault="003A1E5F" w:rsidP="00423E00">
            <w:pPr>
              <w:pStyle w:val="TAL"/>
              <w:jc w:val="center"/>
              <w:rPr>
                <w:bCs/>
                <w:iCs/>
              </w:rPr>
            </w:pPr>
            <w:r w:rsidRPr="00BC409C">
              <w:rPr>
                <w:bCs/>
                <w:iCs/>
              </w:rPr>
              <w:t>N/A</w:t>
            </w:r>
          </w:p>
        </w:tc>
        <w:tc>
          <w:tcPr>
            <w:tcW w:w="728" w:type="dxa"/>
          </w:tcPr>
          <w:p w14:paraId="3AD93F2D" w14:textId="77777777" w:rsidR="003A1E5F" w:rsidRPr="00BC409C" w:rsidRDefault="003A1E5F" w:rsidP="00423E00">
            <w:pPr>
              <w:pStyle w:val="TAL"/>
              <w:jc w:val="center"/>
              <w:rPr>
                <w:bCs/>
                <w:iCs/>
              </w:rPr>
            </w:pPr>
            <w:r w:rsidRPr="00BC409C">
              <w:rPr>
                <w:bCs/>
                <w:iCs/>
              </w:rPr>
              <w:t>N/A</w:t>
            </w:r>
          </w:p>
        </w:tc>
      </w:tr>
      <w:tr w:rsidR="003A1E5F" w:rsidRPr="00BC409C" w14:paraId="41D7DF69" w14:textId="77777777" w:rsidTr="00423E00">
        <w:trPr>
          <w:cantSplit/>
          <w:tblHeader/>
        </w:trPr>
        <w:tc>
          <w:tcPr>
            <w:tcW w:w="6917" w:type="dxa"/>
          </w:tcPr>
          <w:p w14:paraId="6F487B1A" w14:textId="77777777" w:rsidR="003A1E5F" w:rsidRPr="00BC409C" w:rsidRDefault="003A1E5F" w:rsidP="00423E00">
            <w:pPr>
              <w:pStyle w:val="TAL"/>
              <w:rPr>
                <w:b/>
                <w:i/>
              </w:rPr>
            </w:pPr>
            <w:r w:rsidRPr="00BC409C">
              <w:rPr>
                <w:b/>
                <w:i/>
              </w:rPr>
              <w:t>pdsch-ProcessingType1-DifferentTB-PerSlot</w:t>
            </w:r>
          </w:p>
          <w:p w14:paraId="4AA79639" w14:textId="77777777" w:rsidR="003A1E5F" w:rsidRPr="00BC409C" w:rsidRDefault="003A1E5F" w:rsidP="00423E00">
            <w:pPr>
              <w:pStyle w:val="TAL"/>
            </w:pPr>
            <w:r w:rsidRPr="00BC409C">
              <w:t>Defines whether the UE capable of processing time capability 1 supports reception of up to two, four or seven unicast PDSCHs for several transport blocks with PDSCH scrambled using C-RNTI, TC-RNTI, MCS-C-RNTI or CS-RNTI in one serving cell within the same slot per CC that are multiplexed in time domain only.</w:t>
            </w:r>
          </w:p>
          <w:p w14:paraId="1A3AD343" w14:textId="77777777" w:rsidR="003A1E5F" w:rsidRPr="00BC409C" w:rsidRDefault="003A1E5F" w:rsidP="00423E00">
            <w:pPr>
              <w:pStyle w:val="TAL"/>
            </w:pPr>
          </w:p>
          <w:p w14:paraId="5DC780EA" w14:textId="77777777" w:rsidR="003A1E5F" w:rsidRPr="00BC409C" w:rsidRDefault="003A1E5F" w:rsidP="00423E00">
            <w:pPr>
              <w:pStyle w:val="TAN"/>
            </w:pPr>
            <w:r w:rsidRPr="00BC409C">
              <w:t>NOTE:</w:t>
            </w:r>
            <w:r w:rsidRPr="00BC409C">
              <w:tab/>
              <w:t>PDSCH(s) for Msg.4 is included.</w:t>
            </w:r>
          </w:p>
        </w:tc>
        <w:tc>
          <w:tcPr>
            <w:tcW w:w="709" w:type="dxa"/>
          </w:tcPr>
          <w:p w14:paraId="49A9671A" w14:textId="77777777" w:rsidR="003A1E5F" w:rsidRPr="00BC409C" w:rsidRDefault="003A1E5F" w:rsidP="00423E00">
            <w:pPr>
              <w:pStyle w:val="TAL"/>
              <w:jc w:val="center"/>
            </w:pPr>
            <w:r w:rsidRPr="00BC409C">
              <w:t>FS</w:t>
            </w:r>
          </w:p>
        </w:tc>
        <w:tc>
          <w:tcPr>
            <w:tcW w:w="567" w:type="dxa"/>
          </w:tcPr>
          <w:p w14:paraId="02E51EF9" w14:textId="77777777" w:rsidR="003A1E5F" w:rsidRPr="00BC409C" w:rsidRDefault="003A1E5F" w:rsidP="00423E00">
            <w:pPr>
              <w:pStyle w:val="TAL"/>
              <w:jc w:val="center"/>
            </w:pPr>
            <w:r w:rsidRPr="00BC409C">
              <w:t>No</w:t>
            </w:r>
          </w:p>
        </w:tc>
        <w:tc>
          <w:tcPr>
            <w:tcW w:w="709" w:type="dxa"/>
          </w:tcPr>
          <w:p w14:paraId="2AE1F7B9" w14:textId="77777777" w:rsidR="003A1E5F" w:rsidRPr="00BC409C" w:rsidRDefault="003A1E5F" w:rsidP="00423E00">
            <w:pPr>
              <w:pStyle w:val="TAL"/>
              <w:jc w:val="center"/>
            </w:pPr>
            <w:r w:rsidRPr="00BC409C">
              <w:rPr>
                <w:bCs/>
                <w:iCs/>
              </w:rPr>
              <w:t>N/A</w:t>
            </w:r>
          </w:p>
        </w:tc>
        <w:tc>
          <w:tcPr>
            <w:tcW w:w="728" w:type="dxa"/>
          </w:tcPr>
          <w:p w14:paraId="39E92FB4" w14:textId="77777777" w:rsidR="003A1E5F" w:rsidRPr="00BC409C" w:rsidRDefault="003A1E5F" w:rsidP="00423E00">
            <w:pPr>
              <w:pStyle w:val="TAL"/>
              <w:jc w:val="center"/>
            </w:pPr>
            <w:r w:rsidRPr="00BC409C">
              <w:rPr>
                <w:bCs/>
                <w:iCs/>
              </w:rPr>
              <w:t>N/A</w:t>
            </w:r>
          </w:p>
        </w:tc>
      </w:tr>
      <w:tr w:rsidR="003A1E5F" w:rsidRPr="00BC409C" w14:paraId="79E41838" w14:textId="77777777" w:rsidTr="00423E00">
        <w:trPr>
          <w:cantSplit/>
          <w:tblHeader/>
        </w:trPr>
        <w:tc>
          <w:tcPr>
            <w:tcW w:w="6917" w:type="dxa"/>
          </w:tcPr>
          <w:p w14:paraId="11A2A2E1" w14:textId="77777777" w:rsidR="003A1E5F" w:rsidRPr="00BC409C" w:rsidRDefault="003A1E5F" w:rsidP="00423E00">
            <w:pPr>
              <w:pStyle w:val="TAL"/>
              <w:rPr>
                <w:b/>
                <w:i/>
              </w:rPr>
            </w:pPr>
            <w:r w:rsidRPr="00BC409C">
              <w:rPr>
                <w:b/>
                <w:i/>
              </w:rPr>
              <w:lastRenderedPageBreak/>
              <w:t>pdsch-ProcessingType2</w:t>
            </w:r>
          </w:p>
          <w:p w14:paraId="274F3C26" w14:textId="77777777" w:rsidR="003A1E5F" w:rsidRPr="00BC409C" w:rsidRDefault="003A1E5F" w:rsidP="00423E00">
            <w:pPr>
              <w:pStyle w:val="TAL"/>
            </w:pPr>
            <w:r w:rsidRPr="00BC409C">
              <w:t>Indicates whether the UE supports PDSCH processing capability 2. The UE supports it only if all serving cells are self-scheduled and if all serving cells in one band on which the network configured processingType2 use the same subcarrier spacing. This capability signalling comprises the following parameters for each sub-carrier spacing supported by the UE.</w:t>
            </w:r>
          </w:p>
          <w:p w14:paraId="25C3504D" w14:textId="77777777" w:rsidR="003A1E5F" w:rsidRPr="00BC409C" w:rsidRDefault="003A1E5F" w:rsidP="00423E00">
            <w:pPr>
              <w:ind w:left="568" w:hanging="284"/>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i/>
                <w:sz w:val="18"/>
                <w:szCs w:val="18"/>
              </w:rPr>
              <w:t>fallback</w:t>
            </w:r>
            <w:proofErr w:type="gramEnd"/>
            <w:r w:rsidRPr="00BC409C">
              <w:rPr>
                <w:rFonts w:ascii="Arial" w:hAnsi="Arial" w:cs="Arial"/>
                <w:sz w:val="18"/>
                <w:szCs w:val="18"/>
              </w:rPr>
              <w:t xml:space="preserve"> indicates whether the UE supports PDSCH processing capability 2 when the number of configured carriers is larger than </w:t>
            </w:r>
            <w:r w:rsidRPr="00BC409C">
              <w:rPr>
                <w:rFonts w:ascii="Arial" w:hAnsi="Arial" w:cs="Arial"/>
                <w:i/>
                <w:sz w:val="18"/>
                <w:szCs w:val="18"/>
              </w:rPr>
              <w:t>numberOfCarriers</w:t>
            </w:r>
            <w:r w:rsidRPr="00BC409C">
              <w:rPr>
                <w:rFonts w:ascii="Arial" w:hAnsi="Arial" w:cs="Arial"/>
                <w:sz w:val="18"/>
                <w:szCs w:val="18"/>
              </w:rPr>
              <w:t xml:space="preserve"> for a reported value of </w:t>
            </w:r>
            <w:r w:rsidRPr="00BC409C">
              <w:rPr>
                <w:rFonts w:ascii="Arial" w:hAnsi="Arial" w:cs="Arial"/>
                <w:i/>
                <w:sz w:val="18"/>
                <w:szCs w:val="18"/>
              </w:rPr>
              <w:t>differentTB-PerSlot</w:t>
            </w:r>
            <w:r w:rsidRPr="00BC409C">
              <w:rPr>
                <w:rFonts w:ascii="Arial" w:hAnsi="Arial" w:cs="Arial"/>
                <w:sz w:val="18"/>
                <w:szCs w:val="18"/>
              </w:rPr>
              <w:t xml:space="preserve">. If </w:t>
            </w:r>
            <w:r w:rsidRPr="00BC409C">
              <w:rPr>
                <w:rFonts w:ascii="Arial" w:hAnsi="Arial" w:cs="Arial"/>
                <w:i/>
                <w:iCs/>
                <w:sz w:val="18"/>
                <w:szCs w:val="18"/>
              </w:rPr>
              <w:t>fallback</w:t>
            </w:r>
            <w:r w:rsidRPr="00BC409C">
              <w:rPr>
                <w:rFonts w:ascii="Arial" w:hAnsi="Arial" w:cs="Arial"/>
                <w:sz w:val="18"/>
                <w:szCs w:val="18"/>
              </w:rPr>
              <w:t xml:space="preserve"> = 'sc', UE supports capability 2 processing time on lowest cell index among the configured carriers in the band where the value is reported, if </w:t>
            </w:r>
            <w:r w:rsidRPr="00BC409C">
              <w:rPr>
                <w:rFonts w:ascii="Arial" w:hAnsi="Arial" w:cs="Arial"/>
                <w:i/>
                <w:iCs/>
                <w:sz w:val="18"/>
                <w:szCs w:val="18"/>
              </w:rPr>
              <w:t>fallback</w:t>
            </w:r>
            <w:r w:rsidRPr="00BC409C">
              <w:rPr>
                <w:rFonts w:ascii="Arial" w:hAnsi="Arial" w:cs="Arial"/>
                <w:sz w:val="18"/>
                <w:szCs w:val="18"/>
              </w:rPr>
              <w:t xml:space="preserve"> = 'cap1-only', UE supports only capability 1, in the band where the value is reported;</w:t>
            </w:r>
          </w:p>
          <w:p w14:paraId="50EC7349" w14:textId="77777777" w:rsidR="003A1E5F" w:rsidRPr="00BC409C" w:rsidRDefault="003A1E5F" w:rsidP="00423E00">
            <w:pPr>
              <w:pStyle w:val="B1"/>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differentTB-PerSlot</w:t>
            </w:r>
            <w:r w:rsidRPr="00BC409C">
              <w:rPr>
                <w:rFonts w:ascii="Arial" w:hAnsi="Arial" w:cs="Arial"/>
                <w:sz w:val="18"/>
                <w:szCs w:val="18"/>
              </w:rPr>
              <w:t xml:space="preserve"> indicates whether the UE supports processing type 2 for 1, 2, 4 and/or 7 unicast PDSCHs for different transport blocks per slot</w:t>
            </w:r>
            <w:r w:rsidRPr="00BC409C">
              <w:t xml:space="preserve"> </w:t>
            </w:r>
            <w:r w:rsidRPr="00BC409C">
              <w:rPr>
                <w:rFonts w:ascii="Arial" w:hAnsi="Arial" w:cs="Arial"/>
                <w:sz w:val="18"/>
                <w:szCs w:val="18"/>
              </w:rPr>
              <w:t xml:space="preserve">per CC; and if so, it indicates up to which number of CA serving cells the UE supports that number of unicast PDSCHs for different TBs. The UE shall include at least one of </w:t>
            </w:r>
            <w:r w:rsidRPr="00BC409C">
              <w:rPr>
                <w:rFonts w:ascii="Arial" w:hAnsi="Arial" w:cs="Arial"/>
                <w:i/>
                <w:sz w:val="18"/>
                <w:szCs w:val="18"/>
              </w:rPr>
              <w:t>numberOfCarriers</w:t>
            </w:r>
            <w:r w:rsidRPr="00BC409C">
              <w:rPr>
                <w:rFonts w:ascii="Arial" w:hAnsi="Arial" w:cs="Arial"/>
                <w:sz w:val="18"/>
                <w:szCs w:val="18"/>
              </w:rPr>
              <w:t xml:space="preserve"> for 1, 2, 4 or 7 transport blocks per slot in this field if </w:t>
            </w:r>
            <w:r w:rsidRPr="00BC409C">
              <w:rPr>
                <w:rFonts w:ascii="Arial" w:hAnsi="Arial" w:cs="Arial"/>
                <w:i/>
                <w:sz w:val="18"/>
                <w:szCs w:val="18"/>
              </w:rPr>
              <w:t>pdsch-ProcessingType2</w:t>
            </w:r>
            <w:r w:rsidRPr="00BC409C">
              <w:rPr>
                <w:rFonts w:ascii="Arial" w:hAnsi="Arial" w:cs="Arial"/>
                <w:sz w:val="18"/>
                <w:szCs w:val="18"/>
              </w:rPr>
              <w:t xml:space="preserve"> is indicated.</w:t>
            </w:r>
          </w:p>
        </w:tc>
        <w:tc>
          <w:tcPr>
            <w:tcW w:w="709" w:type="dxa"/>
          </w:tcPr>
          <w:p w14:paraId="1A0FA524" w14:textId="77777777" w:rsidR="003A1E5F" w:rsidRPr="00BC409C" w:rsidRDefault="003A1E5F" w:rsidP="00423E00">
            <w:pPr>
              <w:pStyle w:val="TAL"/>
              <w:jc w:val="center"/>
            </w:pPr>
            <w:r w:rsidRPr="00BC409C">
              <w:rPr>
                <w:lang w:eastAsia="ko-KR"/>
              </w:rPr>
              <w:t>FS</w:t>
            </w:r>
          </w:p>
        </w:tc>
        <w:tc>
          <w:tcPr>
            <w:tcW w:w="567" w:type="dxa"/>
          </w:tcPr>
          <w:p w14:paraId="653F25F3" w14:textId="77777777" w:rsidR="003A1E5F" w:rsidRPr="00BC409C" w:rsidRDefault="003A1E5F" w:rsidP="00423E00">
            <w:pPr>
              <w:pStyle w:val="TAL"/>
              <w:jc w:val="center"/>
            </w:pPr>
            <w:r w:rsidRPr="00BC409C">
              <w:t>No</w:t>
            </w:r>
          </w:p>
        </w:tc>
        <w:tc>
          <w:tcPr>
            <w:tcW w:w="709" w:type="dxa"/>
          </w:tcPr>
          <w:p w14:paraId="429FCD3E" w14:textId="77777777" w:rsidR="003A1E5F" w:rsidRPr="00BC409C" w:rsidRDefault="003A1E5F" w:rsidP="00423E00">
            <w:pPr>
              <w:pStyle w:val="TAL"/>
              <w:jc w:val="center"/>
            </w:pPr>
            <w:r w:rsidRPr="00BC409C">
              <w:rPr>
                <w:bCs/>
                <w:iCs/>
              </w:rPr>
              <w:t>N/A</w:t>
            </w:r>
          </w:p>
        </w:tc>
        <w:tc>
          <w:tcPr>
            <w:tcW w:w="728" w:type="dxa"/>
          </w:tcPr>
          <w:p w14:paraId="0791A7EE" w14:textId="77777777" w:rsidR="003A1E5F" w:rsidRPr="00BC409C" w:rsidRDefault="003A1E5F" w:rsidP="00423E00">
            <w:pPr>
              <w:pStyle w:val="TAL"/>
              <w:jc w:val="center"/>
            </w:pPr>
            <w:r w:rsidRPr="00BC409C">
              <w:t>FR1 only</w:t>
            </w:r>
          </w:p>
        </w:tc>
      </w:tr>
      <w:tr w:rsidR="003A1E5F" w:rsidRPr="00BC409C" w14:paraId="5127ED2A" w14:textId="77777777" w:rsidTr="00423E00">
        <w:trPr>
          <w:cantSplit/>
          <w:tblHeader/>
        </w:trPr>
        <w:tc>
          <w:tcPr>
            <w:tcW w:w="6917" w:type="dxa"/>
          </w:tcPr>
          <w:p w14:paraId="3E82167A" w14:textId="77777777" w:rsidR="003A1E5F" w:rsidRPr="00BC409C" w:rsidRDefault="003A1E5F" w:rsidP="00423E00">
            <w:pPr>
              <w:pStyle w:val="TAL"/>
              <w:rPr>
                <w:rFonts w:cs="Arial"/>
                <w:b/>
                <w:i/>
                <w:szCs w:val="18"/>
              </w:rPr>
            </w:pPr>
            <w:r w:rsidRPr="00BC409C">
              <w:rPr>
                <w:rFonts w:cs="Arial"/>
                <w:b/>
                <w:i/>
                <w:szCs w:val="18"/>
              </w:rPr>
              <w:t>pdsch-ProcessingType2-Limited</w:t>
            </w:r>
          </w:p>
          <w:p w14:paraId="1FA52302" w14:textId="77777777" w:rsidR="003A1E5F" w:rsidRPr="00BC409C" w:rsidRDefault="003A1E5F" w:rsidP="00423E00">
            <w:pPr>
              <w:pStyle w:val="TAL"/>
              <w:rPr>
                <w:rFonts w:cs="Arial"/>
                <w:szCs w:val="18"/>
              </w:rPr>
            </w:pPr>
            <w:r w:rsidRPr="00BC409C">
              <w:rPr>
                <w:rFonts w:cs="Arial"/>
                <w:szCs w:val="18"/>
              </w:rPr>
              <w:t>Indicates whether the UE supports PDSCH processing capability 2 with scheduling limitation for SCS 30kHz. This capability signalling comprises the following parameter.</w:t>
            </w:r>
          </w:p>
          <w:p w14:paraId="1D3CD1A8"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i/>
                <w:sz w:val="18"/>
                <w:szCs w:val="18"/>
              </w:rPr>
              <w:t>differentTB-PerSlot-SCS-30kHz</w:t>
            </w:r>
            <w:proofErr w:type="gramEnd"/>
            <w:r w:rsidRPr="00BC409C">
              <w:rPr>
                <w:rFonts w:ascii="Arial" w:hAnsi="Arial" w:cs="Arial"/>
                <w:sz w:val="18"/>
                <w:szCs w:val="18"/>
              </w:rPr>
              <w:t xml:space="preserve"> indicates the number of different TBs per slot.</w:t>
            </w:r>
          </w:p>
          <w:p w14:paraId="4143C9E9" w14:textId="77777777" w:rsidR="003A1E5F" w:rsidRPr="00BC409C" w:rsidRDefault="003A1E5F" w:rsidP="00423E00">
            <w:pPr>
              <w:pStyle w:val="TAL"/>
              <w:rPr>
                <w:rFonts w:cs="Arial"/>
                <w:szCs w:val="18"/>
              </w:rPr>
            </w:pPr>
            <w:r w:rsidRPr="00BC409C">
              <w:rPr>
                <w:rFonts w:cs="Arial"/>
                <w:szCs w:val="18"/>
              </w:rPr>
              <w:t>The UE supports this limited processing capability 2 only if:</w:t>
            </w:r>
          </w:p>
          <w:p w14:paraId="60A5CC1B"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1)</w:t>
            </w:r>
            <w:r w:rsidRPr="00BC409C">
              <w:rPr>
                <w:rFonts w:ascii="Arial" w:hAnsi="Arial" w:cs="Arial"/>
                <w:sz w:val="18"/>
                <w:szCs w:val="18"/>
              </w:rPr>
              <w:tab/>
              <w:t>One carrier is configured in the band, independent of the number of carriers configured in the other bands;</w:t>
            </w:r>
          </w:p>
          <w:p w14:paraId="53940731"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2)</w:t>
            </w:r>
            <w:r w:rsidRPr="00BC409C">
              <w:rPr>
                <w:rFonts w:ascii="Arial" w:hAnsi="Arial" w:cs="Arial"/>
                <w:sz w:val="18"/>
                <w:szCs w:val="18"/>
              </w:rPr>
              <w:tab/>
              <w:t>The maximum bandwidth of PDSCH is 136 PRBs;</w:t>
            </w:r>
          </w:p>
          <w:p w14:paraId="70E4C567" w14:textId="77777777" w:rsidR="003A1E5F" w:rsidRPr="00BC409C" w:rsidRDefault="003A1E5F" w:rsidP="00423E00">
            <w:pPr>
              <w:pStyle w:val="B1"/>
              <w:spacing w:after="0"/>
              <w:rPr>
                <w:rFonts w:ascii="Arial" w:hAnsi="Arial" w:cs="Arial"/>
                <w:b/>
                <w:i/>
                <w:sz w:val="18"/>
                <w:szCs w:val="18"/>
              </w:rPr>
            </w:pPr>
            <w:r w:rsidRPr="00BC409C">
              <w:rPr>
                <w:rFonts w:ascii="Arial" w:hAnsi="Arial" w:cs="Arial"/>
                <w:sz w:val="18"/>
                <w:szCs w:val="18"/>
              </w:rPr>
              <w:t>3)</w:t>
            </w:r>
            <w:r w:rsidRPr="00BC409C">
              <w:rPr>
                <w:rFonts w:ascii="Arial" w:hAnsi="Arial" w:cs="Arial"/>
                <w:sz w:val="18"/>
                <w:szCs w:val="18"/>
              </w:rPr>
              <w:tab/>
              <w:t>N1 based on Table 5.3-2 of TS 38.214 [12] for SCS 30 kHz.</w:t>
            </w:r>
          </w:p>
        </w:tc>
        <w:tc>
          <w:tcPr>
            <w:tcW w:w="709" w:type="dxa"/>
          </w:tcPr>
          <w:p w14:paraId="1376021F" w14:textId="77777777" w:rsidR="003A1E5F" w:rsidRPr="00BC409C" w:rsidRDefault="003A1E5F" w:rsidP="00423E00">
            <w:pPr>
              <w:pStyle w:val="TAL"/>
              <w:jc w:val="center"/>
              <w:rPr>
                <w:lang w:eastAsia="ko-KR"/>
              </w:rPr>
            </w:pPr>
            <w:r w:rsidRPr="00BC409C">
              <w:t>FS</w:t>
            </w:r>
          </w:p>
        </w:tc>
        <w:tc>
          <w:tcPr>
            <w:tcW w:w="567" w:type="dxa"/>
          </w:tcPr>
          <w:p w14:paraId="313C22EC" w14:textId="77777777" w:rsidR="003A1E5F" w:rsidRPr="00BC409C" w:rsidRDefault="003A1E5F" w:rsidP="00423E00">
            <w:pPr>
              <w:pStyle w:val="TAL"/>
              <w:jc w:val="center"/>
            </w:pPr>
            <w:r w:rsidRPr="00BC409C">
              <w:t>No</w:t>
            </w:r>
          </w:p>
        </w:tc>
        <w:tc>
          <w:tcPr>
            <w:tcW w:w="709" w:type="dxa"/>
          </w:tcPr>
          <w:p w14:paraId="6B149265" w14:textId="77777777" w:rsidR="003A1E5F" w:rsidRPr="00BC409C" w:rsidRDefault="003A1E5F" w:rsidP="00423E00">
            <w:pPr>
              <w:pStyle w:val="TAL"/>
              <w:jc w:val="center"/>
            </w:pPr>
            <w:r w:rsidRPr="00BC409C">
              <w:rPr>
                <w:bCs/>
                <w:iCs/>
              </w:rPr>
              <w:t>N/A</w:t>
            </w:r>
          </w:p>
        </w:tc>
        <w:tc>
          <w:tcPr>
            <w:tcW w:w="728" w:type="dxa"/>
          </w:tcPr>
          <w:p w14:paraId="0F4124A8" w14:textId="77777777" w:rsidR="003A1E5F" w:rsidRPr="00BC409C" w:rsidRDefault="003A1E5F" w:rsidP="00423E00">
            <w:pPr>
              <w:pStyle w:val="TAL"/>
              <w:jc w:val="center"/>
            </w:pPr>
            <w:r w:rsidRPr="00BC409C">
              <w:t>FR1 only</w:t>
            </w:r>
          </w:p>
        </w:tc>
      </w:tr>
      <w:tr w:rsidR="003A1E5F" w:rsidRPr="00BC409C" w14:paraId="0BADFC18" w14:textId="77777777" w:rsidTr="00423E00">
        <w:trPr>
          <w:cantSplit/>
          <w:tblHeader/>
        </w:trPr>
        <w:tc>
          <w:tcPr>
            <w:tcW w:w="6917" w:type="dxa"/>
          </w:tcPr>
          <w:p w14:paraId="03C23D94" w14:textId="77777777" w:rsidR="003A1E5F" w:rsidRPr="00BC409C" w:rsidRDefault="003A1E5F" w:rsidP="00423E00">
            <w:pPr>
              <w:pStyle w:val="TAL"/>
              <w:rPr>
                <w:b/>
                <w:i/>
              </w:rPr>
            </w:pPr>
            <w:r w:rsidRPr="00BC409C">
              <w:rPr>
                <w:b/>
                <w:i/>
              </w:rPr>
              <w:t>pdsch-ReceptionSchemeA-r18</w:t>
            </w:r>
          </w:p>
          <w:p w14:paraId="4DC0F7A9" w14:textId="77777777" w:rsidR="003A1E5F" w:rsidRPr="00BC409C" w:rsidRDefault="003A1E5F" w:rsidP="00423E00">
            <w:pPr>
              <w:pStyle w:val="TAL"/>
              <w:rPr>
                <w:rFonts w:cs="Arial"/>
                <w:szCs w:val="18"/>
              </w:rPr>
            </w:pPr>
            <w:r w:rsidRPr="00BC409C">
              <w:rPr>
                <w:bCs/>
                <w:iCs/>
              </w:rPr>
              <w:t xml:space="preserve">Indicates whether the UE supports </w:t>
            </w:r>
            <w:r w:rsidRPr="00BC409C">
              <w:rPr>
                <w:rFonts w:cs="Arial"/>
                <w:szCs w:val="18"/>
              </w:rPr>
              <w:t>reception of PDSCH without the scheduling restriction for Rel-18 eType1 DMRS ports for PDSCH with fdmSchemeA.</w:t>
            </w:r>
          </w:p>
          <w:p w14:paraId="7EE9DE44" w14:textId="77777777" w:rsidR="003A1E5F" w:rsidRPr="00BC409C" w:rsidRDefault="003A1E5F" w:rsidP="00423E00">
            <w:pPr>
              <w:pStyle w:val="TAL"/>
              <w:rPr>
                <w:rFonts w:cs="Arial"/>
                <w:b/>
                <w:i/>
                <w:szCs w:val="18"/>
              </w:rPr>
            </w:pPr>
            <w:r w:rsidRPr="00BC409C">
              <w:rPr>
                <w:rFonts w:cs="Arial"/>
                <w:szCs w:val="18"/>
              </w:rPr>
              <w:t xml:space="preserve">A UE supporting this feature shall also indicate support of </w:t>
            </w:r>
            <w:r w:rsidRPr="00BC409C">
              <w:rPr>
                <w:i/>
                <w:iCs/>
              </w:rPr>
              <w:t>pdsch-TypeA-DMRS-r18</w:t>
            </w:r>
            <w:r w:rsidRPr="00BC409C">
              <w:t xml:space="preserve"> or </w:t>
            </w:r>
            <w:r w:rsidRPr="00BC409C">
              <w:rPr>
                <w:i/>
                <w:iCs/>
              </w:rPr>
              <w:t>pdsch-TypeB-DMRS-r18</w:t>
            </w:r>
            <w:r w:rsidRPr="00BC409C">
              <w:t>.</w:t>
            </w:r>
          </w:p>
        </w:tc>
        <w:tc>
          <w:tcPr>
            <w:tcW w:w="709" w:type="dxa"/>
          </w:tcPr>
          <w:p w14:paraId="6D00C8AB" w14:textId="77777777" w:rsidR="003A1E5F" w:rsidRPr="00BC409C" w:rsidRDefault="003A1E5F" w:rsidP="00423E00">
            <w:pPr>
              <w:pStyle w:val="TAL"/>
              <w:jc w:val="center"/>
            </w:pPr>
            <w:r w:rsidRPr="00BC409C">
              <w:t>FS</w:t>
            </w:r>
          </w:p>
        </w:tc>
        <w:tc>
          <w:tcPr>
            <w:tcW w:w="567" w:type="dxa"/>
          </w:tcPr>
          <w:p w14:paraId="521F2C99" w14:textId="77777777" w:rsidR="003A1E5F" w:rsidRPr="00BC409C" w:rsidRDefault="003A1E5F" w:rsidP="00423E00">
            <w:pPr>
              <w:pStyle w:val="TAL"/>
              <w:jc w:val="center"/>
            </w:pPr>
            <w:r w:rsidRPr="00BC409C">
              <w:t>No</w:t>
            </w:r>
          </w:p>
        </w:tc>
        <w:tc>
          <w:tcPr>
            <w:tcW w:w="709" w:type="dxa"/>
          </w:tcPr>
          <w:p w14:paraId="10FED9C1" w14:textId="77777777" w:rsidR="003A1E5F" w:rsidRPr="00BC409C" w:rsidRDefault="003A1E5F" w:rsidP="00423E00">
            <w:pPr>
              <w:pStyle w:val="TAL"/>
              <w:jc w:val="center"/>
              <w:rPr>
                <w:bCs/>
                <w:iCs/>
              </w:rPr>
            </w:pPr>
            <w:r w:rsidRPr="00BC409C">
              <w:rPr>
                <w:bCs/>
                <w:iCs/>
              </w:rPr>
              <w:t>N/A</w:t>
            </w:r>
          </w:p>
        </w:tc>
        <w:tc>
          <w:tcPr>
            <w:tcW w:w="728" w:type="dxa"/>
          </w:tcPr>
          <w:p w14:paraId="1BF4715F" w14:textId="77777777" w:rsidR="003A1E5F" w:rsidRPr="00BC409C" w:rsidRDefault="003A1E5F" w:rsidP="00423E00">
            <w:pPr>
              <w:pStyle w:val="TAL"/>
              <w:jc w:val="center"/>
            </w:pPr>
            <w:r w:rsidRPr="00BC409C">
              <w:t>N/A</w:t>
            </w:r>
          </w:p>
        </w:tc>
      </w:tr>
      <w:tr w:rsidR="003A1E5F" w:rsidRPr="00BC409C" w14:paraId="068691F8" w14:textId="77777777" w:rsidTr="00423E00">
        <w:trPr>
          <w:cantSplit/>
          <w:tblHeader/>
        </w:trPr>
        <w:tc>
          <w:tcPr>
            <w:tcW w:w="6917" w:type="dxa"/>
          </w:tcPr>
          <w:p w14:paraId="2CACC923" w14:textId="77777777" w:rsidR="003A1E5F" w:rsidRPr="00BC409C" w:rsidRDefault="003A1E5F" w:rsidP="00423E00">
            <w:pPr>
              <w:pStyle w:val="TAL"/>
              <w:rPr>
                <w:b/>
                <w:i/>
              </w:rPr>
            </w:pPr>
            <w:r w:rsidRPr="00BC409C">
              <w:rPr>
                <w:b/>
                <w:i/>
              </w:rPr>
              <w:t>pdsch-ReceptionSchemeB-r18</w:t>
            </w:r>
          </w:p>
          <w:p w14:paraId="7BAD01D4" w14:textId="77777777" w:rsidR="003A1E5F" w:rsidRPr="00BC409C" w:rsidRDefault="003A1E5F" w:rsidP="00423E00">
            <w:pPr>
              <w:pStyle w:val="TAL"/>
              <w:rPr>
                <w:rFonts w:cs="Arial"/>
                <w:szCs w:val="18"/>
              </w:rPr>
            </w:pPr>
            <w:r w:rsidRPr="00BC409C">
              <w:rPr>
                <w:bCs/>
                <w:iCs/>
              </w:rPr>
              <w:t xml:space="preserve">Indicates whether the UE supports </w:t>
            </w:r>
            <w:r w:rsidRPr="00BC409C">
              <w:rPr>
                <w:rFonts w:cs="Arial"/>
                <w:szCs w:val="18"/>
              </w:rPr>
              <w:t>reception of PDSCH without the scheduling restriction for Rel-18 eType1 DMRS ports for PDSCH with fdmSchemeB.</w:t>
            </w:r>
          </w:p>
          <w:p w14:paraId="372C121C" w14:textId="77777777" w:rsidR="003A1E5F" w:rsidRPr="00BC409C" w:rsidRDefault="003A1E5F" w:rsidP="00423E00">
            <w:pPr>
              <w:pStyle w:val="TAL"/>
              <w:rPr>
                <w:rFonts w:cs="Arial"/>
                <w:b/>
                <w:i/>
                <w:szCs w:val="18"/>
              </w:rPr>
            </w:pPr>
            <w:r w:rsidRPr="00BC409C">
              <w:rPr>
                <w:rFonts w:cs="Arial"/>
                <w:szCs w:val="18"/>
              </w:rPr>
              <w:t xml:space="preserve">A UE supporting this feature shall also indicate support of </w:t>
            </w:r>
            <w:r w:rsidRPr="00BC409C">
              <w:rPr>
                <w:i/>
                <w:iCs/>
              </w:rPr>
              <w:t>pdsch-TypeA-DMRS-r18</w:t>
            </w:r>
            <w:r w:rsidRPr="00BC409C">
              <w:t xml:space="preserve"> or </w:t>
            </w:r>
            <w:r w:rsidRPr="00BC409C">
              <w:rPr>
                <w:i/>
                <w:iCs/>
              </w:rPr>
              <w:t>pdsch-TypeB-DMRS-r18</w:t>
            </w:r>
            <w:r w:rsidRPr="00BC409C">
              <w:t>.</w:t>
            </w:r>
          </w:p>
        </w:tc>
        <w:tc>
          <w:tcPr>
            <w:tcW w:w="709" w:type="dxa"/>
          </w:tcPr>
          <w:p w14:paraId="30BF8BD2" w14:textId="77777777" w:rsidR="003A1E5F" w:rsidRPr="00BC409C" w:rsidRDefault="003A1E5F" w:rsidP="00423E00">
            <w:pPr>
              <w:pStyle w:val="TAL"/>
              <w:jc w:val="center"/>
            </w:pPr>
            <w:r w:rsidRPr="00BC409C">
              <w:t>FS</w:t>
            </w:r>
          </w:p>
        </w:tc>
        <w:tc>
          <w:tcPr>
            <w:tcW w:w="567" w:type="dxa"/>
          </w:tcPr>
          <w:p w14:paraId="3F63D45A" w14:textId="77777777" w:rsidR="003A1E5F" w:rsidRPr="00BC409C" w:rsidRDefault="003A1E5F" w:rsidP="00423E00">
            <w:pPr>
              <w:pStyle w:val="TAL"/>
              <w:jc w:val="center"/>
            </w:pPr>
            <w:r w:rsidRPr="00BC409C">
              <w:t>No</w:t>
            </w:r>
          </w:p>
        </w:tc>
        <w:tc>
          <w:tcPr>
            <w:tcW w:w="709" w:type="dxa"/>
          </w:tcPr>
          <w:p w14:paraId="73D64B19" w14:textId="77777777" w:rsidR="003A1E5F" w:rsidRPr="00BC409C" w:rsidRDefault="003A1E5F" w:rsidP="00423E00">
            <w:pPr>
              <w:pStyle w:val="TAL"/>
              <w:jc w:val="center"/>
              <w:rPr>
                <w:bCs/>
                <w:iCs/>
              </w:rPr>
            </w:pPr>
            <w:r w:rsidRPr="00BC409C">
              <w:rPr>
                <w:bCs/>
                <w:iCs/>
              </w:rPr>
              <w:t>N/A</w:t>
            </w:r>
          </w:p>
        </w:tc>
        <w:tc>
          <w:tcPr>
            <w:tcW w:w="728" w:type="dxa"/>
          </w:tcPr>
          <w:p w14:paraId="7F0BE614" w14:textId="77777777" w:rsidR="003A1E5F" w:rsidRPr="00BC409C" w:rsidRDefault="003A1E5F" w:rsidP="00423E00">
            <w:pPr>
              <w:pStyle w:val="TAL"/>
              <w:jc w:val="center"/>
            </w:pPr>
            <w:r w:rsidRPr="00BC409C">
              <w:t>N/A</w:t>
            </w:r>
          </w:p>
        </w:tc>
      </w:tr>
      <w:tr w:rsidR="003A1E5F" w:rsidRPr="00BC409C" w14:paraId="1D2715BD" w14:textId="77777777" w:rsidTr="00423E00">
        <w:trPr>
          <w:cantSplit/>
          <w:tblHeader/>
        </w:trPr>
        <w:tc>
          <w:tcPr>
            <w:tcW w:w="6917" w:type="dxa"/>
          </w:tcPr>
          <w:p w14:paraId="739A7E94" w14:textId="77777777" w:rsidR="003A1E5F" w:rsidRPr="00BC409C" w:rsidRDefault="003A1E5F" w:rsidP="00423E00">
            <w:pPr>
              <w:pStyle w:val="TAL"/>
              <w:rPr>
                <w:b/>
                <w:i/>
              </w:rPr>
            </w:pPr>
            <w:r w:rsidRPr="00BC409C">
              <w:rPr>
                <w:b/>
                <w:i/>
              </w:rPr>
              <w:t>pdsch-ReceptionWithoutSchedulingRestriction-r18</w:t>
            </w:r>
          </w:p>
          <w:p w14:paraId="08F6E968" w14:textId="77777777" w:rsidR="003A1E5F" w:rsidRPr="00BC409C" w:rsidRDefault="003A1E5F" w:rsidP="00423E00">
            <w:pPr>
              <w:pStyle w:val="TAL"/>
              <w:rPr>
                <w:rFonts w:cs="Arial"/>
                <w:szCs w:val="18"/>
              </w:rPr>
            </w:pPr>
            <w:r w:rsidRPr="00BC409C">
              <w:rPr>
                <w:bCs/>
                <w:iCs/>
              </w:rPr>
              <w:t xml:space="preserve">Indicates whether the UE supports </w:t>
            </w:r>
            <w:r w:rsidRPr="00BC409C">
              <w:rPr>
                <w:rFonts w:cs="Arial"/>
                <w:szCs w:val="18"/>
              </w:rPr>
              <w:t>reception of PDSCH without the scheduling restriction for eType1 DMRS ports.</w:t>
            </w:r>
          </w:p>
          <w:p w14:paraId="0364F501" w14:textId="77777777" w:rsidR="003A1E5F" w:rsidRPr="00BC409C" w:rsidRDefault="003A1E5F" w:rsidP="00423E00">
            <w:pPr>
              <w:pStyle w:val="TAL"/>
              <w:rPr>
                <w:rFonts w:cs="Arial"/>
                <w:szCs w:val="18"/>
              </w:rPr>
            </w:pPr>
          </w:p>
          <w:p w14:paraId="5317E002" w14:textId="77777777" w:rsidR="003A1E5F" w:rsidRPr="00BC409C" w:rsidRDefault="003A1E5F" w:rsidP="00423E00">
            <w:pPr>
              <w:pStyle w:val="TAN"/>
              <w:rPr>
                <w:lang w:eastAsia="zh-CN"/>
              </w:rPr>
            </w:pPr>
            <w:r w:rsidRPr="00BC409C">
              <w:t>NOTE:</w:t>
            </w:r>
            <w:r w:rsidRPr="00BC409C">
              <w:tab/>
            </w:r>
            <w:r w:rsidRPr="00BC409C">
              <w:rPr>
                <w:lang w:eastAsia="zh-CN"/>
              </w:rPr>
              <w:t>If this feature is not supported, UE expects that gNB shall apply at least the following scheduling restriction for PDSCH for FD-OCC 4 in eType 1 DMRS:</w:t>
            </w:r>
          </w:p>
          <w:p w14:paraId="55F992DA" w14:textId="77777777" w:rsidR="003A1E5F" w:rsidRPr="00BC409C" w:rsidRDefault="003A1E5F" w:rsidP="00423E00">
            <w:pPr>
              <w:pStyle w:val="TAN"/>
              <w:ind w:firstLine="34"/>
            </w:pPr>
            <w:r w:rsidRPr="00BC409C">
              <w:t>1) The number of consecutively scheduled PRBs for PDSCH is even</w:t>
            </w:r>
          </w:p>
          <w:p w14:paraId="6283A523" w14:textId="77777777" w:rsidR="003A1E5F" w:rsidRPr="00BC409C" w:rsidRDefault="003A1E5F" w:rsidP="00423E00">
            <w:pPr>
              <w:pStyle w:val="TAN"/>
              <w:ind w:firstLine="34"/>
              <w:rPr>
                <w:b/>
                <w:i/>
              </w:rPr>
            </w:pPr>
            <w:r w:rsidRPr="00BC409C">
              <w:t>2) The number of PRBs offset of scheduled PDSCH from point A (common resource block 0) is even</w:t>
            </w:r>
          </w:p>
        </w:tc>
        <w:tc>
          <w:tcPr>
            <w:tcW w:w="709" w:type="dxa"/>
          </w:tcPr>
          <w:p w14:paraId="6F6317CA" w14:textId="77777777" w:rsidR="003A1E5F" w:rsidRPr="00BC409C" w:rsidRDefault="003A1E5F" w:rsidP="00423E00">
            <w:pPr>
              <w:pStyle w:val="TAL"/>
              <w:jc w:val="center"/>
            </w:pPr>
            <w:r w:rsidRPr="00BC409C">
              <w:t>FS</w:t>
            </w:r>
          </w:p>
        </w:tc>
        <w:tc>
          <w:tcPr>
            <w:tcW w:w="567" w:type="dxa"/>
          </w:tcPr>
          <w:p w14:paraId="479485B0" w14:textId="77777777" w:rsidR="003A1E5F" w:rsidRPr="00BC409C" w:rsidRDefault="003A1E5F" w:rsidP="00423E00">
            <w:pPr>
              <w:pStyle w:val="TAL"/>
              <w:jc w:val="center"/>
            </w:pPr>
            <w:r w:rsidRPr="00BC409C">
              <w:t>No</w:t>
            </w:r>
          </w:p>
        </w:tc>
        <w:tc>
          <w:tcPr>
            <w:tcW w:w="709" w:type="dxa"/>
          </w:tcPr>
          <w:p w14:paraId="27D97A98" w14:textId="77777777" w:rsidR="003A1E5F" w:rsidRPr="00BC409C" w:rsidRDefault="003A1E5F" w:rsidP="00423E00">
            <w:pPr>
              <w:pStyle w:val="TAL"/>
              <w:jc w:val="center"/>
              <w:rPr>
                <w:bCs/>
                <w:iCs/>
              </w:rPr>
            </w:pPr>
            <w:r w:rsidRPr="00BC409C">
              <w:rPr>
                <w:bCs/>
                <w:iCs/>
              </w:rPr>
              <w:t>N/A</w:t>
            </w:r>
          </w:p>
        </w:tc>
        <w:tc>
          <w:tcPr>
            <w:tcW w:w="728" w:type="dxa"/>
          </w:tcPr>
          <w:p w14:paraId="5D40E1E6" w14:textId="77777777" w:rsidR="003A1E5F" w:rsidRPr="00BC409C" w:rsidRDefault="003A1E5F" w:rsidP="00423E00">
            <w:pPr>
              <w:pStyle w:val="TAL"/>
              <w:jc w:val="center"/>
            </w:pPr>
            <w:r w:rsidRPr="00BC409C">
              <w:rPr>
                <w:bCs/>
                <w:iCs/>
              </w:rPr>
              <w:t>N/A</w:t>
            </w:r>
          </w:p>
        </w:tc>
      </w:tr>
      <w:tr w:rsidR="003A1E5F" w:rsidRPr="00BC409C" w14:paraId="7102E0B9" w14:textId="77777777" w:rsidTr="00423E00">
        <w:trPr>
          <w:cantSplit/>
          <w:tblHeader/>
        </w:trPr>
        <w:tc>
          <w:tcPr>
            <w:tcW w:w="6917" w:type="dxa"/>
          </w:tcPr>
          <w:p w14:paraId="7F79BDB0" w14:textId="77777777" w:rsidR="003A1E5F" w:rsidRPr="00BC409C" w:rsidRDefault="003A1E5F" w:rsidP="00423E00">
            <w:pPr>
              <w:keepNext/>
              <w:keepLines/>
              <w:spacing w:after="0"/>
              <w:rPr>
                <w:rFonts w:ascii="Arial" w:hAnsi="Arial"/>
                <w:b/>
                <w:i/>
                <w:sz w:val="18"/>
              </w:rPr>
            </w:pPr>
            <w:r w:rsidRPr="00BC409C">
              <w:rPr>
                <w:rFonts w:ascii="Arial" w:hAnsi="Arial"/>
                <w:b/>
                <w:i/>
                <w:sz w:val="18"/>
              </w:rPr>
              <w:t>pdsch-SeparationWithGap</w:t>
            </w:r>
          </w:p>
          <w:p w14:paraId="7C6EF475" w14:textId="77777777" w:rsidR="003A1E5F" w:rsidRPr="00BC409C" w:rsidRDefault="003A1E5F" w:rsidP="00423E00">
            <w:pPr>
              <w:pStyle w:val="TAL"/>
              <w:rPr>
                <w:rFonts w:cs="Arial"/>
                <w:b/>
                <w:i/>
                <w:szCs w:val="18"/>
              </w:rPr>
            </w:pPr>
            <w:r w:rsidRPr="00BC409C">
              <w:t>Indicates whether the UE supports separation of two unicast PDSCHs with a gap, applicable to Sub-carrier spacings of 30 kHz and 60 kHz only. For any two consecutive slots n and n+1, if there are more than 1 unicast PDSCH in either slot, the minimum time separation between starting time of any two unicast PDSCHs within the duration of these slots is 4 OFDM symbols for 30kHz and 7 OFDM symbols for 60kHz.</w:t>
            </w:r>
          </w:p>
        </w:tc>
        <w:tc>
          <w:tcPr>
            <w:tcW w:w="709" w:type="dxa"/>
          </w:tcPr>
          <w:p w14:paraId="47A51F85" w14:textId="77777777" w:rsidR="003A1E5F" w:rsidRPr="00BC409C" w:rsidRDefault="003A1E5F" w:rsidP="00423E00">
            <w:pPr>
              <w:pStyle w:val="TAL"/>
              <w:jc w:val="center"/>
            </w:pPr>
            <w:r w:rsidRPr="00BC409C">
              <w:t>FS</w:t>
            </w:r>
          </w:p>
        </w:tc>
        <w:tc>
          <w:tcPr>
            <w:tcW w:w="567" w:type="dxa"/>
          </w:tcPr>
          <w:p w14:paraId="24B70444" w14:textId="77777777" w:rsidR="003A1E5F" w:rsidRPr="00BC409C" w:rsidRDefault="003A1E5F" w:rsidP="00423E00">
            <w:pPr>
              <w:pStyle w:val="TAL"/>
              <w:jc w:val="center"/>
            </w:pPr>
            <w:r w:rsidRPr="00BC409C">
              <w:t>No</w:t>
            </w:r>
          </w:p>
        </w:tc>
        <w:tc>
          <w:tcPr>
            <w:tcW w:w="709" w:type="dxa"/>
          </w:tcPr>
          <w:p w14:paraId="1C2B5B1B" w14:textId="77777777" w:rsidR="003A1E5F" w:rsidRPr="00BC409C" w:rsidRDefault="003A1E5F" w:rsidP="00423E00">
            <w:pPr>
              <w:pStyle w:val="TAL"/>
              <w:jc w:val="center"/>
            </w:pPr>
            <w:r w:rsidRPr="00BC409C">
              <w:rPr>
                <w:bCs/>
                <w:iCs/>
              </w:rPr>
              <w:t>N/A</w:t>
            </w:r>
          </w:p>
        </w:tc>
        <w:tc>
          <w:tcPr>
            <w:tcW w:w="728" w:type="dxa"/>
          </w:tcPr>
          <w:p w14:paraId="4652C957" w14:textId="77777777" w:rsidR="003A1E5F" w:rsidRPr="00BC409C" w:rsidRDefault="003A1E5F" w:rsidP="00423E00">
            <w:pPr>
              <w:pStyle w:val="TAL"/>
              <w:jc w:val="center"/>
            </w:pPr>
            <w:r w:rsidRPr="00BC409C">
              <w:rPr>
                <w:bCs/>
                <w:iCs/>
              </w:rPr>
              <w:t>N/A</w:t>
            </w:r>
          </w:p>
        </w:tc>
      </w:tr>
      <w:tr w:rsidR="003A1E5F" w:rsidRPr="00BC409C" w14:paraId="0346867B" w14:textId="77777777" w:rsidTr="00423E00">
        <w:trPr>
          <w:cantSplit/>
          <w:tblHeader/>
        </w:trPr>
        <w:tc>
          <w:tcPr>
            <w:tcW w:w="6917" w:type="dxa"/>
          </w:tcPr>
          <w:p w14:paraId="16741C69" w14:textId="77777777" w:rsidR="003A1E5F" w:rsidRPr="00BC409C" w:rsidRDefault="003A1E5F" w:rsidP="00423E00">
            <w:pPr>
              <w:pStyle w:val="TAL"/>
              <w:rPr>
                <w:b/>
                <w:bCs/>
                <w:i/>
                <w:iCs/>
              </w:rPr>
            </w:pPr>
            <w:r w:rsidRPr="00BC409C">
              <w:rPr>
                <w:b/>
                <w:bCs/>
                <w:i/>
                <w:iCs/>
              </w:rPr>
              <w:t>pdsch-TypeA-DMRS-r18</w:t>
            </w:r>
          </w:p>
          <w:p w14:paraId="7F729DB7" w14:textId="77777777" w:rsidR="003A1E5F" w:rsidRPr="00BC409C" w:rsidRDefault="003A1E5F" w:rsidP="00423E00">
            <w:pPr>
              <w:pStyle w:val="TAL"/>
            </w:pPr>
            <w:r w:rsidRPr="00BC409C">
              <w:t xml:space="preserve">Indicates whether the UE supports </w:t>
            </w:r>
            <w:r w:rsidRPr="00BC409C">
              <w:rPr>
                <w:rFonts w:eastAsia="MS Mincho" w:cs="Arial"/>
                <w:szCs w:val="18"/>
              </w:rPr>
              <w:t xml:space="preserve">basic feature of Rel-18 enhanced DMRS ports for PDSCH for scheduling of mapping type A, including </w:t>
            </w:r>
            <w:r w:rsidRPr="00BC409C">
              <w:rPr>
                <w:rFonts w:cs="Arial"/>
                <w:szCs w:val="18"/>
              </w:rPr>
              <w:t>1 symbol FL DMRS without additional symbol(s) and 1 symbol FL DMRS and 1 additional DMRS symbol.</w:t>
            </w:r>
          </w:p>
        </w:tc>
        <w:tc>
          <w:tcPr>
            <w:tcW w:w="709" w:type="dxa"/>
          </w:tcPr>
          <w:p w14:paraId="6B1970CF" w14:textId="77777777" w:rsidR="003A1E5F" w:rsidRPr="00BC409C" w:rsidRDefault="003A1E5F" w:rsidP="00423E00">
            <w:pPr>
              <w:pStyle w:val="TAL"/>
              <w:jc w:val="center"/>
            </w:pPr>
            <w:r w:rsidRPr="00BC409C">
              <w:t>FS</w:t>
            </w:r>
          </w:p>
        </w:tc>
        <w:tc>
          <w:tcPr>
            <w:tcW w:w="567" w:type="dxa"/>
          </w:tcPr>
          <w:p w14:paraId="4A09B4A7" w14:textId="77777777" w:rsidR="003A1E5F" w:rsidRPr="00BC409C" w:rsidRDefault="003A1E5F" w:rsidP="00423E00">
            <w:pPr>
              <w:pStyle w:val="TAL"/>
              <w:jc w:val="center"/>
            </w:pPr>
            <w:r w:rsidRPr="00BC409C">
              <w:t>No</w:t>
            </w:r>
          </w:p>
        </w:tc>
        <w:tc>
          <w:tcPr>
            <w:tcW w:w="709" w:type="dxa"/>
          </w:tcPr>
          <w:p w14:paraId="71644375" w14:textId="77777777" w:rsidR="003A1E5F" w:rsidRPr="00BC409C" w:rsidRDefault="003A1E5F" w:rsidP="00423E00">
            <w:pPr>
              <w:pStyle w:val="TAL"/>
              <w:jc w:val="center"/>
            </w:pPr>
            <w:r w:rsidRPr="00BC409C">
              <w:t>N/A</w:t>
            </w:r>
          </w:p>
        </w:tc>
        <w:tc>
          <w:tcPr>
            <w:tcW w:w="728" w:type="dxa"/>
          </w:tcPr>
          <w:p w14:paraId="2E7CC2B6" w14:textId="77777777" w:rsidR="003A1E5F" w:rsidRPr="00BC409C" w:rsidRDefault="003A1E5F" w:rsidP="00423E00">
            <w:pPr>
              <w:pStyle w:val="TAL"/>
              <w:jc w:val="center"/>
            </w:pPr>
            <w:r w:rsidRPr="00BC409C">
              <w:t>N/A</w:t>
            </w:r>
          </w:p>
        </w:tc>
      </w:tr>
      <w:tr w:rsidR="003A1E5F" w:rsidRPr="00BC409C" w14:paraId="56B40FC7" w14:textId="77777777" w:rsidTr="00423E00">
        <w:trPr>
          <w:cantSplit/>
          <w:tblHeader/>
        </w:trPr>
        <w:tc>
          <w:tcPr>
            <w:tcW w:w="6917" w:type="dxa"/>
          </w:tcPr>
          <w:p w14:paraId="43A1BF4D" w14:textId="77777777" w:rsidR="003A1E5F" w:rsidRPr="00BC409C" w:rsidRDefault="003A1E5F" w:rsidP="00423E00">
            <w:pPr>
              <w:pStyle w:val="TAL"/>
              <w:rPr>
                <w:b/>
                <w:bCs/>
                <w:i/>
                <w:iCs/>
              </w:rPr>
            </w:pPr>
            <w:r w:rsidRPr="00BC409C">
              <w:rPr>
                <w:b/>
                <w:bCs/>
                <w:i/>
                <w:iCs/>
              </w:rPr>
              <w:t>pdsch-TypeB-DMRS-r18</w:t>
            </w:r>
          </w:p>
          <w:p w14:paraId="2F34C3AB" w14:textId="77777777" w:rsidR="003A1E5F" w:rsidRPr="00BC409C" w:rsidRDefault="003A1E5F" w:rsidP="00423E00">
            <w:pPr>
              <w:pStyle w:val="TAL"/>
            </w:pPr>
            <w:r w:rsidRPr="00BC409C">
              <w:t xml:space="preserve">Indicates whether the UE supports </w:t>
            </w:r>
            <w:r w:rsidRPr="00BC409C">
              <w:rPr>
                <w:rFonts w:eastAsia="MS Mincho" w:cs="Arial"/>
                <w:szCs w:val="18"/>
              </w:rPr>
              <w:t xml:space="preserve">basic feature of Rel-18 enhanced DMRS ports for PDSCH for scheduling of mapping type B, including </w:t>
            </w:r>
            <w:r w:rsidRPr="00BC409C">
              <w:rPr>
                <w:rFonts w:cs="Arial"/>
                <w:szCs w:val="18"/>
              </w:rPr>
              <w:t>1 symbol FL DMRS without additional symbol(s) and 1 symbol FL DMRS and 1 additional DMRS symbol.</w:t>
            </w:r>
          </w:p>
        </w:tc>
        <w:tc>
          <w:tcPr>
            <w:tcW w:w="709" w:type="dxa"/>
          </w:tcPr>
          <w:p w14:paraId="164347AC" w14:textId="77777777" w:rsidR="003A1E5F" w:rsidRPr="00BC409C" w:rsidRDefault="003A1E5F" w:rsidP="00423E00">
            <w:pPr>
              <w:pStyle w:val="TAL"/>
              <w:jc w:val="center"/>
            </w:pPr>
            <w:r w:rsidRPr="00BC409C">
              <w:t>FS</w:t>
            </w:r>
          </w:p>
        </w:tc>
        <w:tc>
          <w:tcPr>
            <w:tcW w:w="567" w:type="dxa"/>
          </w:tcPr>
          <w:p w14:paraId="2E214F14" w14:textId="77777777" w:rsidR="003A1E5F" w:rsidRPr="00BC409C" w:rsidRDefault="003A1E5F" w:rsidP="00423E00">
            <w:pPr>
              <w:pStyle w:val="TAL"/>
              <w:jc w:val="center"/>
            </w:pPr>
            <w:r w:rsidRPr="00BC409C">
              <w:t>No</w:t>
            </w:r>
          </w:p>
        </w:tc>
        <w:tc>
          <w:tcPr>
            <w:tcW w:w="709" w:type="dxa"/>
          </w:tcPr>
          <w:p w14:paraId="4EE37194" w14:textId="77777777" w:rsidR="003A1E5F" w:rsidRPr="00BC409C" w:rsidRDefault="003A1E5F" w:rsidP="00423E00">
            <w:pPr>
              <w:pStyle w:val="TAL"/>
              <w:jc w:val="center"/>
            </w:pPr>
            <w:r w:rsidRPr="00BC409C">
              <w:t>N/A</w:t>
            </w:r>
          </w:p>
        </w:tc>
        <w:tc>
          <w:tcPr>
            <w:tcW w:w="728" w:type="dxa"/>
          </w:tcPr>
          <w:p w14:paraId="06892744" w14:textId="77777777" w:rsidR="003A1E5F" w:rsidRPr="00BC409C" w:rsidRDefault="003A1E5F" w:rsidP="00423E00">
            <w:pPr>
              <w:pStyle w:val="TAL"/>
              <w:jc w:val="center"/>
            </w:pPr>
            <w:r w:rsidRPr="00BC409C">
              <w:t>N/A</w:t>
            </w:r>
          </w:p>
        </w:tc>
      </w:tr>
      <w:tr w:rsidR="003A1E5F" w:rsidRPr="00BC409C" w14:paraId="01489EF2" w14:textId="77777777" w:rsidTr="00423E00">
        <w:trPr>
          <w:cantSplit/>
          <w:tblHeader/>
        </w:trPr>
        <w:tc>
          <w:tcPr>
            <w:tcW w:w="6917" w:type="dxa"/>
          </w:tcPr>
          <w:p w14:paraId="54CE2859" w14:textId="77777777" w:rsidR="003A1E5F" w:rsidRPr="00BC409C" w:rsidRDefault="003A1E5F" w:rsidP="00423E00">
            <w:pPr>
              <w:pStyle w:val="TAL"/>
              <w:rPr>
                <w:rFonts w:cs="Arial"/>
                <w:b/>
                <w:i/>
              </w:rPr>
            </w:pPr>
            <w:r w:rsidRPr="00BC409C">
              <w:rPr>
                <w:rFonts w:cs="Arial"/>
                <w:b/>
                <w:i/>
              </w:rPr>
              <w:lastRenderedPageBreak/>
              <w:t>prs-AsSpatialRelationRS-For-SRS-r17</w:t>
            </w:r>
          </w:p>
          <w:p w14:paraId="03EEBD1F" w14:textId="77777777" w:rsidR="003A1E5F" w:rsidRPr="00BC409C" w:rsidRDefault="003A1E5F" w:rsidP="00423E00">
            <w:pPr>
              <w:pStyle w:val="TAL"/>
              <w:rPr>
                <w:rFonts w:cs="Arial"/>
                <w:szCs w:val="18"/>
              </w:rPr>
            </w:pPr>
            <w:r w:rsidRPr="00BC409C">
              <w:rPr>
                <w:rFonts w:cs="Arial"/>
              </w:rPr>
              <w:t xml:space="preserve">Indicates whether the UE supports </w:t>
            </w:r>
            <w:r w:rsidRPr="00BC409C">
              <w:rPr>
                <w:rFonts w:cs="Arial"/>
                <w:szCs w:val="18"/>
              </w:rPr>
              <w:t>PRS as spatial relation RS for SRS.</w:t>
            </w:r>
          </w:p>
          <w:p w14:paraId="78D9F91E" w14:textId="77777777" w:rsidR="003A1E5F" w:rsidRPr="00BC409C" w:rsidRDefault="003A1E5F" w:rsidP="00423E00">
            <w:pPr>
              <w:keepNext/>
              <w:keepLines/>
              <w:spacing w:after="0"/>
              <w:rPr>
                <w:rFonts w:ascii="Arial" w:hAnsi="Arial" w:cs="Arial"/>
                <w:b/>
                <w:i/>
                <w:sz w:val="18"/>
              </w:rPr>
            </w:pPr>
            <w:r w:rsidRPr="00BC409C">
              <w:rPr>
                <w:rFonts w:ascii="Arial" w:hAnsi="Arial" w:cs="Arial"/>
                <w:sz w:val="18"/>
                <w:szCs w:val="18"/>
              </w:rPr>
              <w:t xml:space="preserve">A UE supporting this feature shall also indicate support of </w:t>
            </w:r>
            <w:r w:rsidRPr="00BC409C">
              <w:rPr>
                <w:rFonts w:ascii="Arial" w:hAnsi="Arial" w:cs="Arial"/>
                <w:i/>
                <w:sz w:val="18"/>
                <w:szCs w:val="18"/>
              </w:rPr>
              <w:t>rtt-BasedPDC-PRS-r17</w:t>
            </w:r>
            <w:r w:rsidRPr="00BC409C">
              <w:rPr>
                <w:rFonts w:ascii="Arial" w:hAnsi="Arial" w:cs="Arial"/>
                <w:sz w:val="18"/>
                <w:szCs w:val="18"/>
              </w:rPr>
              <w:t>.</w:t>
            </w:r>
          </w:p>
        </w:tc>
        <w:tc>
          <w:tcPr>
            <w:tcW w:w="709" w:type="dxa"/>
          </w:tcPr>
          <w:p w14:paraId="5D36F034" w14:textId="77777777" w:rsidR="003A1E5F" w:rsidRPr="00BC409C" w:rsidRDefault="003A1E5F" w:rsidP="00423E00">
            <w:pPr>
              <w:pStyle w:val="TAL"/>
              <w:jc w:val="center"/>
              <w:rPr>
                <w:rFonts w:cs="Arial"/>
              </w:rPr>
            </w:pPr>
            <w:r w:rsidRPr="00BC409C">
              <w:rPr>
                <w:rFonts w:cs="Arial"/>
              </w:rPr>
              <w:t>FS</w:t>
            </w:r>
          </w:p>
        </w:tc>
        <w:tc>
          <w:tcPr>
            <w:tcW w:w="567" w:type="dxa"/>
          </w:tcPr>
          <w:p w14:paraId="1FA9E1EB" w14:textId="77777777" w:rsidR="003A1E5F" w:rsidRPr="00BC409C" w:rsidRDefault="003A1E5F" w:rsidP="00423E00">
            <w:pPr>
              <w:pStyle w:val="TAL"/>
              <w:jc w:val="center"/>
              <w:rPr>
                <w:rFonts w:cs="Arial"/>
              </w:rPr>
            </w:pPr>
            <w:r w:rsidRPr="00BC409C">
              <w:rPr>
                <w:rFonts w:cs="Arial"/>
              </w:rPr>
              <w:t>No</w:t>
            </w:r>
          </w:p>
        </w:tc>
        <w:tc>
          <w:tcPr>
            <w:tcW w:w="709" w:type="dxa"/>
          </w:tcPr>
          <w:p w14:paraId="534CC4D8" w14:textId="77777777" w:rsidR="003A1E5F" w:rsidRPr="00BC409C" w:rsidRDefault="003A1E5F" w:rsidP="00423E00">
            <w:pPr>
              <w:pStyle w:val="TAL"/>
              <w:jc w:val="center"/>
              <w:rPr>
                <w:rFonts w:cs="Arial"/>
                <w:bCs/>
                <w:iCs/>
              </w:rPr>
            </w:pPr>
            <w:r w:rsidRPr="00BC409C">
              <w:rPr>
                <w:rFonts w:cs="Arial"/>
                <w:bCs/>
                <w:iCs/>
              </w:rPr>
              <w:t>N/A</w:t>
            </w:r>
          </w:p>
        </w:tc>
        <w:tc>
          <w:tcPr>
            <w:tcW w:w="728" w:type="dxa"/>
          </w:tcPr>
          <w:p w14:paraId="43286F74" w14:textId="77777777" w:rsidR="003A1E5F" w:rsidRPr="00BC409C" w:rsidRDefault="003A1E5F" w:rsidP="00423E00">
            <w:pPr>
              <w:pStyle w:val="TAL"/>
              <w:jc w:val="center"/>
              <w:rPr>
                <w:rFonts w:cs="Arial"/>
                <w:bCs/>
                <w:iCs/>
              </w:rPr>
            </w:pPr>
            <w:r w:rsidRPr="00BC409C">
              <w:rPr>
                <w:rFonts w:cs="Arial"/>
                <w:bCs/>
                <w:iCs/>
              </w:rPr>
              <w:t>FR2 only</w:t>
            </w:r>
          </w:p>
        </w:tc>
      </w:tr>
      <w:tr w:rsidR="003A1E5F" w:rsidRPr="00BC409C" w14:paraId="19FCA7E8" w14:textId="77777777" w:rsidTr="00423E00">
        <w:trPr>
          <w:cantSplit/>
          <w:tblHeader/>
        </w:trPr>
        <w:tc>
          <w:tcPr>
            <w:tcW w:w="6917" w:type="dxa"/>
          </w:tcPr>
          <w:p w14:paraId="5A06494F" w14:textId="77777777" w:rsidR="003A1E5F" w:rsidRPr="00BC409C" w:rsidRDefault="003A1E5F" w:rsidP="00423E00">
            <w:pPr>
              <w:pStyle w:val="TAL"/>
              <w:rPr>
                <w:b/>
                <w:i/>
              </w:rPr>
            </w:pPr>
            <w:r w:rsidRPr="00BC409C">
              <w:rPr>
                <w:b/>
                <w:i/>
              </w:rPr>
              <w:t>rtt-BasedPDC-CSI-RS-ForTracking-r17</w:t>
            </w:r>
          </w:p>
          <w:p w14:paraId="3E3739A9" w14:textId="77777777" w:rsidR="003A1E5F" w:rsidRPr="00BC409C" w:rsidRDefault="003A1E5F" w:rsidP="00423E00">
            <w:pPr>
              <w:pStyle w:val="TAL"/>
            </w:pPr>
            <w:r w:rsidRPr="00BC409C">
              <w:t>Indicates whether the UE supports RTT-based propagation delay compensation for time synchronization of the Uu interface based on CSI-RS for tracking and SRS.</w:t>
            </w:r>
          </w:p>
          <w:p w14:paraId="67ABE527" w14:textId="77777777" w:rsidR="003A1E5F" w:rsidRPr="00BC409C" w:rsidRDefault="003A1E5F" w:rsidP="00423E00">
            <w:pPr>
              <w:pStyle w:val="TAL"/>
              <w:rPr>
                <w:b/>
                <w:i/>
              </w:rPr>
            </w:pPr>
            <w:r w:rsidRPr="00BC409C">
              <w:t xml:space="preserve">A UE supporting this feature shall also indicate support of </w:t>
            </w:r>
            <w:r w:rsidRPr="00BC409C">
              <w:rPr>
                <w:i/>
              </w:rPr>
              <w:t>csi-RS-ForTracking</w:t>
            </w:r>
            <w:r w:rsidRPr="00BC409C">
              <w:rPr>
                <w:iCs/>
              </w:rPr>
              <w:t xml:space="preserve"> and </w:t>
            </w:r>
            <w:r w:rsidRPr="00BC409C">
              <w:rPr>
                <w:i/>
              </w:rPr>
              <w:t>supportedSRS-Resources</w:t>
            </w:r>
            <w:r w:rsidRPr="00BC409C">
              <w:t>.</w:t>
            </w:r>
          </w:p>
        </w:tc>
        <w:tc>
          <w:tcPr>
            <w:tcW w:w="709" w:type="dxa"/>
          </w:tcPr>
          <w:p w14:paraId="4883046D" w14:textId="77777777" w:rsidR="003A1E5F" w:rsidRPr="00BC409C" w:rsidRDefault="003A1E5F" w:rsidP="00423E00">
            <w:pPr>
              <w:pStyle w:val="TAL"/>
              <w:jc w:val="center"/>
            </w:pPr>
            <w:r w:rsidRPr="00BC409C">
              <w:t>FS</w:t>
            </w:r>
          </w:p>
        </w:tc>
        <w:tc>
          <w:tcPr>
            <w:tcW w:w="567" w:type="dxa"/>
          </w:tcPr>
          <w:p w14:paraId="654D9BB8" w14:textId="77777777" w:rsidR="003A1E5F" w:rsidRPr="00BC409C" w:rsidRDefault="003A1E5F" w:rsidP="00423E00">
            <w:pPr>
              <w:pStyle w:val="TAL"/>
              <w:jc w:val="center"/>
            </w:pPr>
            <w:r w:rsidRPr="00BC409C">
              <w:t>No</w:t>
            </w:r>
          </w:p>
        </w:tc>
        <w:tc>
          <w:tcPr>
            <w:tcW w:w="709" w:type="dxa"/>
          </w:tcPr>
          <w:p w14:paraId="6D5BBEAD" w14:textId="77777777" w:rsidR="003A1E5F" w:rsidRPr="00BC409C" w:rsidRDefault="003A1E5F" w:rsidP="00423E00">
            <w:pPr>
              <w:pStyle w:val="TAL"/>
              <w:jc w:val="center"/>
              <w:rPr>
                <w:bCs/>
                <w:iCs/>
              </w:rPr>
            </w:pPr>
            <w:r w:rsidRPr="00BC409C">
              <w:rPr>
                <w:bCs/>
                <w:iCs/>
              </w:rPr>
              <w:t>N/A</w:t>
            </w:r>
          </w:p>
        </w:tc>
        <w:tc>
          <w:tcPr>
            <w:tcW w:w="728" w:type="dxa"/>
          </w:tcPr>
          <w:p w14:paraId="73AEF512" w14:textId="77777777" w:rsidR="003A1E5F" w:rsidRPr="00BC409C" w:rsidRDefault="003A1E5F" w:rsidP="00423E00">
            <w:pPr>
              <w:pStyle w:val="TAL"/>
              <w:jc w:val="center"/>
              <w:rPr>
                <w:bCs/>
                <w:iCs/>
              </w:rPr>
            </w:pPr>
            <w:r w:rsidRPr="00BC409C">
              <w:rPr>
                <w:bCs/>
                <w:iCs/>
              </w:rPr>
              <w:t>N/A</w:t>
            </w:r>
          </w:p>
        </w:tc>
      </w:tr>
      <w:tr w:rsidR="003A1E5F" w:rsidRPr="00BC409C" w14:paraId="60E13B45" w14:textId="77777777" w:rsidTr="00423E00">
        <w:trPr>
          <w:cantSplit/>
          <w:tblHeader/>
        </w:trPr>
        <w:tc>
          <w:tcPr>
            <w:tcW w:w="6917" w:type="dxa"/>
          </w:tcPr>
          <w:p w14:paraId="0CC22635" w14:textId="77777777" w:rsidR="003A1E5F" w:rsidRPr="00BC409C" w:rsidRDefault="003A1E5F" w:rsidP="00423E00">
            <w:pPr>
              <w:pStyle w:val="TAL"/>
              <w:rPr>
                <w:b/>
                <w:i/>
              </w:rPr>
            </w:pPr>
            <w:r w:rsidRPr="00BC409C">
              <w:rPr>
                <w:b/>
                <w:i/>
              </w:rPr>
              <w:t>rtt-BasedPDC-PRS-r17</w:t>
            </w:r>
          </w:p>
          <w:p w14:paraId="0F407834" w14:textId="77777777" w:rsidR="003A1E5F" w:rsidRPr="00BC409C" w:rsidRDefault="003A1E5F" w:rsidP="00423E00">
            <w:pPr>
              <w:pStyle w:val="TAL"/>
            </w:pPr>
            <w:r w:rsidRPr="00BC409C">
              <w:t>Indicates whether the UE supports RTT-based Propagation delay compensation for time synchronization of the Uu interface based on DL PRS and SRS. The capability signalling comprises the following parameters:</w:t>
            </w:r>
          </w:p>
          <w:p w14:paraId="3750182A"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maxNumberPRS-Resource-r17</w:t>
            </w:r>
            <w:r w:rsidRPr="00BC409C">
              <w:rPr>
                <w:rFonts w:ascii="Arial" w:hAnsi="Arial" w:cs="Arial"/>
                <w:sz w:val="18"/>
                <w:szCs w:val="18"/>
              </w:rPr>
              <w:t xml:space="preserve"> indicates the maximum number of DL PRS Resources in DL PRS Resource Set for PDC, with value n16, n32, and n64 only applicable to FR2 bands.</w:t>
            </w:r>
          </w:p>
          <w:p w14:paraId="16BBE2B8"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gramStart"/>
            <w:r w:rsidRPr="00BC409C">
              <w:rPr>
                <w:rFonts w:ascii="Arial" w:hAnsi="Arial" w:cs="Arial"/>
                <w:i/>
                <w:iCs/>
                <w:sz w:val="18"/>
                <w:szCs w:val="18"/>
              </w:rPr>
              <w:t>maxNumberPRS-ResourceProcessedPerSlot-r17</w:t>
            </w:r>
            <w:proofErr w:type="gramEnd"/>
            <w:r w:rsidRPr="00BC409C">
              <w:rPr>
                <w:rFonts w:ascii="Arial" w:hAnsi="Arial" w:cs="Arial"/>
                <w:i/>
                <w:iCs/>
                <w:sz w:val="18"/>
                <w:szCs w:val="18"/>
              </w:rPr>
              <w:t xml:space="preserve"> </w:t>
            </w:r>
            <w:r w:rsidRPr="00BC409C">
              <w:rPr>
                <w:rFonts w:ascii="Arial" w:hAnsi="Arial" w:cs="Arial"/>
                <w:sz w:val="18"/>
                <w:szCs w:val="18"/>
              </w:rPr>
              <w:t>indicates the maximum number of DL PRS resources that UE can process in a slot.</w:t>
            </w:r>
          </w:p>
          <w:p w14:paraId="40F5700E" w14:textId="77777777" w:rsidR="003A1E5F" w:rsidRPr="00BC409C" w:rsidRDefault="003A1E5F" w:rsidP="00423E00">
            <w:pPr>
              <w:pStyle w:val="TAL"/>
              <w:rPr>
                <w:b/>
                <w:i/>
              </w:rPr>
            </w:pPr>
            <w:r w:rsidRPr="00BC409C">
              <w:t xml:space="preserve">A UE supporting this feature shall also indicate support of </w:t>
            </w:r>
            <w:r w:rsidRPr="00BC409C">
              <w:rPr>
                <w:i/>
              </w:rPr>
              <w:t>supportedSRS-Resources</w:t>
            </w:r>
            <w:r w:rsidRPr="00BC409C">
              <w:t>.</w:t>
            </w:r>
          </w:p>
        </w:tc>
        <w:tc>
          <w:tcPr>
            <w:tcW w:w="709" w:type="dxa"/>
          </w:tcPr>
          <w:p w14:paraId="22D8A04E" w14:textId="77777777" w:rsidR="003A1E5F" w:rsidRPr="00BC409C" w:rsidRDefault="003A1E5F" w:rsidP="00423E00">
            <w:pPr>
              <w:pStyle w:val="TAL"/>
              <w:jc w:val="center"/>
            </w:pPr>
            <w:r w:rsidRPr="00BC409C">
              <w:t>FS</w:t>
            </w:r>
          </w:p>
        </w:tc>
        <w:tc>
          <w:tcPr>
            <w:tcW w:w="567" w:type="dxa"/>
          </w:tcPr>
          <w:p w14:paraId="6B8A944B" w14:textId="77777777" w:rsidR="003A1E5F" w:rsidRPr="00BC409C" w:rsidRDefault="003A1E5F" w:rsidP="00423E00">
            <w:pPr>
              <w:pStyle w:val="TAL"/>
              <w:jc w:val="center"/>
            </w:pPr>
            <w:r w:rsidRPr="00BC409C">
              <w:t>No</w:t>
            </w:r>
          </w:p>
        </w:tc>
        <w:tc>
          <w:tcPr>
            <w:tcW w:w="709" w:type="dxa"/>
          </w:tcPr>
          <w:p w14:paraId="3E67F7C8" w14:textId="77777777" w:rsidR="003A1E5F" w:rsidRPr="00BC409C" w:rsidRDefault="003A1E5F" w:rsidP="00423E00">
            <w:pPr>
              <w:pStyle w:val="TAL"/>
              <w:jc w:val="center"/>
              <w:rPr>
                <w:bCs/>
                <w:iCs/>
              </w:rPr>
            </w:pPr>
            <w:r w:rsidRPr="00BC409C">
              <w:rPr>
                <w:bCs/>
                <w:iCs/>
              </w:rPr>
              <w:t>N/A</w:t>
            </w:r>
          </w:p>
        </w:tc>
        <w:tc>
          <w:tcPr>
            <w:tcW w:w="728" w:type="dxa"/>
          </w:tcPr>
          <w:p w14:paraId="35999B22" w14:textId="77777777" w:rsidR="003A1E5F" w:rsidRPr="00BC409C" w:rsidRDefault="003A1E5F" w:rsidP="00423E00">
            <w:pPr>
              <w:pStyle w:val="TAL"/>
              <w:jc w:val="center"/>
              <w:rPr>
                <w:bCs/>
                <w:iCs/>
              </w:rPr>
            </w:pPr>
            <w:r w:rsidRPr="00BC409C">
              <w:rPr>
                <w:bCs/>
                <w:iCs/>
              </w:rPr>
              <w:t>N/A</w:t>
            </w:r>
          </w:p>
        </w:tc>
      </w:tr>
      <w:tr w:rsidR="003A1E5F" w:rsidRPr="00BC409C" w14:paraId="17324881" w14:textId="77777777" w:rsidTr="00423E00">
        <w:trPr>
          <w:cantSplit/>
          <w:tblHeader/>
        </w:trPr>
        <w:tc>
          <w:tcPr>
            <w:tcW w:w="6917" w:type="dxa"/>
          </w:tcPr>
          <w:p w14:paraId="3BABB0B1" w14:textId="77777777" w:rsidR="003A1E5F" w:rsidRPr="00BC409C" w:rsidRDefault="003A1E5F" w:rsidP="00423E00">
            <w:pPr>
              <w:pStyle w:val="TAL"/>
              <w:rPr>
                <w:b/>
                <w:i/>
              </w:rPr>
            </w:pPr>
            <w:r w:rsidRPr="00BC409C">
              <w:rPr>
                <w:b/>
                <w:i/>
              </w:rPr>
              <w:t>scalingFactor</w:t>
            </w:r>
          </w:p>
          <w:p w14:paraId="44A63BFC" w14:textId="77777777" w:rsidR="003A1E5F" w:rsidRPr="00BC409C" w:rsidRDefault="003A1E5F" w:rsidP="00423E00">
            <w:pPr>
              <w:pStyle w:val="TAL"/>
            </w:pPr>
            <w:r w:rsidRPr="00BC409C">
              <w:t xml:space="preserve">Indicates the scaling factor to be applied to the serving cell in the max data rate calculation when </w:t>
            </w:r>
            <w:r w:rsidRPr="00BC409C">
              <w:rPr>
                <w:i/>
              </w:rPr>
              <w:t>mcs-Table-r17</w:t>
            </w:r>
            <w:r w:rsidRPr="00BC409C">
              <w:t xml:space="preserve"> and </w:t>
            </w:r>
            <w:r w:rsidRPr="00BC409C">
              <w:rPr>
                <w:i/>
              </w:rPr>
              <w:t>mcs-TableDCI-1-2-r17</w:t>
            </w:r>
            <w:r w:rsidRPr="00BC409C">
              <w:t xml:space="preserve"> are </w:t>
            </w:r>
            <w:r w:rsidRPr="00BC409C">
              <w:rPr>
                <w:lang w:eastAsia="zh-CN"/>
              </w:rPr>
              <w:t>not</w:t>
            </w:r>
            <w:r w:rsidRPr="00BC409C">
              <w:t xml:space="preserve"> configured for the serving cell as defined in 4.1.2. Value f0p4 indicates the scaling factor </w:t>
            </w:r>
            <w:proofErr w:type="gramStart"/>
            <w:r w:rsidRPr="00BC409C">
              <w:t>0.4,</w:t>
            </w:r>
            <w:proofErr w:type="gramEnd"/>
            <w:r w:rsidRPr="00BC409C">
              <w:t xml:space="preserve"> f0p75 indicates 0.75, and so on. If absent, the scaling factor 1 is applied to the band in the max data rate calculation.</w:t>
            </w:r>
          </w:p>
        </w:tc>
        <w:tc>
          <w:tcPr>
            <w:tcW w:w="709" w:type="dxa"/>
          </w:tcPr>
          <w:p w14:paraId="3858098A" w14:textId="77777777" w:rsidR="003A1E5F" w:rsidRPr="00BC409C" w:rsidRDefault="003A1E5F" w:rsidP="00423E00">
            <w:pPr>
              <w:pStyle w:val="TAL"/>
              <w:jc w:val="center"/>
            </w:pPr>
            <w:r w:rsidRPr="00BC409C">
              <w:t>FS</w:t>
            </w:r>
          </w:p>
        </w:tc>
        <w:tc>
          <w:tcPr>
            <w:tcW w:w="567" w:type="dxa"/>
          </w:tcPr>
          <w:p w14:paraId="2472C88E" w14:textId="77777777" w:rsidR="003A1E5F" w:rsidRPr="00BC409C" w:rsidRDefault="003A1E5F" w:rsidP="00423E00">
            <w:pPr>
              <w:pStyle w:val="TAL"/>
              <w:jc w:val="center"/>
            </w:pPr>
            <w:r w:rsidRPr="00BC409C">
              <w:t>No</w:t>
            </w:r>
          </w:p>
        </w:tc>
        <w:tc>
          <w:tcPr>
            <w:tcW w:w="709" w:type="dxa"/>
          </w:tcPr>
          <w:p w14:paraId="6284A5C2" w14:textId="77777777" w:rsidR="003A1E5F" w:rsidRPr="00BC409C" w:rsidRDefault="003A1E5F" w:rsidP="00423E00">
            <w:pPr>
              <w:pStyle w:val="TAL"/>
              <w:jc w:val="center"/>
            </w:pPr>
            <w:r w:rsidRPr="00BC409C">
              <w:rPr>
                <w:bCs/>
                <w:iCs/>
              </w:rPr>
              <w:t>N/A</w:t>
            </w:r>
          </w:p>
        </w:tc>
        <w:tc>
          <w:tcPr>
            <w:tcW w:w="728" w:type="dxa"/>
          </w:tcPr>
          <w:p w14:paraId="15D7E9D5" w14:textId="77777777" w:rsidR="003A1E5F" w:rsidRPr="00BC409C" w:rsidRDefault="003A1E5F" w:rsidP="00423E00">
            <w:pPr>
              <w:pStyle w:val="TAL"/>
              <w:jc w:val="center"/>
            </w:pPr>
            <w:r w:rsidRPr="00BC409C">
              <w:rPr>
                <w:bCs/>
                <w:iCs/>
              </w:rPr>
              <w:t>N/A</w:t>
            </w:r>
          </w:p>
        </w:tc>
      </w:tr>
      <w:tr w:rsidR="003A1E5F" w:rsidRPr="00BC409C" w14:paraId="15ECC43E" w14:textId="77777777" w:rsidTr="00423E00">
        <w:trPr>
          <w:cantSplit/>
          <w:tblHeader/>
        </w:trPr>
        <w:tc>
          <w:tcPr>
            <w:tcW w:w="6917" w:type="dxa"/>
          </w:tcPr>
          <w:p w14:paraId="7F143235" w14:textId="77777777" w:rsidR="003A1E5F" w:rsidRPr="00BC409C" w:rsidRDefault="003A1E5F" w:rsidP="00423E00">
            <w:pPr>
              <w:pStyle w:val="TAL"/>
              <w:rPr>
                <w:b/>
                <w:i/>
              </w:rPr>
            </w:pPr>
            <w:r w:rsidRPr="00BC409C">
              <w:rPr>
                <w:b/>
                <w:i/>
              </w:rPr>
              <w:t>scalingFactor-1024QAM-FR1-r17</w:t>
            </w:r>
          </w:p>
          <w:p w14:paraId="44D7280B" w14:textId="77777777" w:rsidR="003A1E5F" w:rsidRPr="00BC409C" w:rsidRDefault="003A1E5F" w:rsidP="00423E00">
            <w:pPr>
              <w:pStyle w:val="TAL"/>
            </w:pPr>
            <w:r w:rsidRPr="00BC409C">
              <w:t xml:space="preserve">Indicates the scaling factor to be applied to the serving cell in the max data rate calculation when </w:t>
            </w:r>
            <w:r w:rsidRPr="00BC409C">
              <w:rPr>
                <w:i/>
              </w:rPr>
              <w:t>mcs-Table-r17</w:t>
            </w:r>
            <w:r w:rsidRPr="00BC409C">
              <w:t xml:space="preserve"> or</w:t>
            </w:r>
            <w:r w:rsidRPr="00BC409C">
              <w:rPr>
                <w:i/>
              </w:rPr>
              <w:t xml:space="preserve"> mcs-TableDCI-1-2-r17</w:t>
            </w:r>
            <w:r w:rsidRPr="00BC409C">
              <w:t xml:space="preserve"> is configured for the serving cell as defined in 4.1.2</w:t>
            </w:r>
            <w:r w:rsidRPr="00BC409C">
              <w:rPr>
                <w:rFonts w:cs="Arial"/>
                <w:szCs w:val="18"/>
              </w:rPr>
              <w:t xml:space="preserve"> when support of 1024-QAM for PDSCH is signalled for the band</w:t>
            </w:r>
            <w:r w:rsidRPr="00BC409C">
              <w:t xml:space="preserve">. Value f0p4 indicates the scaling factor </w:t>
            </w:r>
            <w:proofErr w:type="gramStart"/>
            <w:r w:rsidRPr="00BC409C">
              <w:t>0.4,</w:t>
            </w:r>
            <w:proofErr w:type="gramEnd"/>
            <w:r w:rsidRPr="00BC409C">
              <w:t xml:space="preserve"> f0p75 indicates 0.75, and so on. If absent, the scaling factor 1 is applied to the band in the max data rate calculation.</w:t>
            </w:r>
          </w:p>
          <w:p w14:paraId="0D281387" w14:textId="77777777" w:rsidR="003A1E5F" w:rsidRPr="00BC409C" w:rsidRDefault="003A1E5F" w:rsidP="00423E00">
            <w:pPr>
              <w:pStyle w:val="TAL"/>
            </w:pPr>
          </w:p>
          <w:p w14:paraId="5581DA3D" w14:textId="77777777" w:rsidR="003A1E5F" w:rsidRPr="00BC409C" w:rsidRDefault="003A1E5F" w:rsidP="00423E00">
            <w:pPr>
              <w:pStyle w:val="TAL"/>
              <w:rPr>
                <w:b/>
                <w:i/>
              </w:rPr>
            </w:pPr>
            <w:r w:rsidRPr="00BC409C">
              <w:rPr>
                <w:rFonts w:cs="Arial"/>
                <w:szCs w:val="18"/>
              </w:rPr>
              <w:t xml:space="preserve">UE indicating support of this feature shall also indicate support of </w:t>
            </w:r>
            <w:r w:rsidRPr="00BC409C">
              <w:rPr>
                <w:rFonts w:cs="Arial"/>
                <w:i/>
                <w:iCs/>
                <w:szCs w:val="18"/>
              </w:rPr>
              <w:t>pdsch-1024QAM-FR1-r17</w:t>
            </w:r>
            <w:r w:rsidRPr="00BC409C">
              <w:rPr>
                <w:rFonts w:cs="Arial"/>
                <w:szCs w:val="18"/>
              </w:rPr>
              <w:t xml:space="preserve"> or </w:t>
            </w:r>
            <w:r w:rsidRPr="00BC409C">
              <w:rPr>
                <w:rFonts w:cs="Arial"/>
                <w:i/>
                <w:iCs/>
                <w:szCs w:val="18"/>
              </w:rPr>
              <w:t>pdsch-1024QAM-2MIMO-FR1-r17</w:t>
            </w:r>
            <w:r w:rsidRPr="00BC409C">
              <w:rPr>
                <w:rFonts w:cs="Arial"/>
                <w:szCs w:val="18"/>
              </w:rPr>
              <w:t xml:space="preserve"> to the band.</w:t>
            </w:r>
          </w:p>
        </w:tc>
        <w:tc>
          <w:tcPr>
            <w:tcW w:w="709" w:type="dxa"/>
          </w:tcPr>
          <w:p w14:paraId="719E38D7" w14:textId="77777777" w:rsidR="003A1E5F" w:rsidRPr="00BC409C" w:rsidRDefault="003A1E5F" w:rsidP="00423E00">
            <w:pPr>
              <w:pStyle w:val="TAL"/>
              <w:jc w:val="center"/>
            </w:pPr>
            <w:r w:rsidRPr="00BC409C">
              <w:t>FS</w:t>
            </w:r>
          </w:p>
        </w:tc>
        <w:tc>
          <w:tcPr>
            <w:tcW w:w="567" w:type="dxa"/>
          </w:tcPr>
          <w:p w14:paraId="5DF77269" w14:textId="77777777" w:rsidR="003A1E5F" w:rsidRPr="00BC409C" w:rsidRDefault="003A1E5F" w:rsidP="00423E00">
            <w:pPr>
              <w:pStyle w:val="TAL"/>
              <w:jc w:val="center"/>
            </w:pPr>
            <w:r w:rsidRPr="00BC409C">
              <w:t>No</w:t>
            </w:r>
          </w:p>
        </w:tc>
        <w:tc>
          <w:tcPr>
            <w:tcW w:w="709" w:type="dxa"/>
          </w:tcPr>
          <w:p w14:paraId="78ED0BF8" w14:textId="77777777" w:rsidR="003A1E5F" w:rsidRPr="00BC409C" w:rsidRDefault="003A1E5F" w:rsidP="00423E00">
            <w:pPr>
              <w:pStyle w:val="TAL"/>
              <w:jc w:val="center"/>
              <w:rPr>
                <w:bCs/>
                <w:iCs/>
              </w:rPr>
            </w:pPr>
            <w:r w:rsidRPr="00BC409C">
              <w:rPr>
                <w:bCs/>
                <w:iCs/>
              </w:rPr>
              <w:t>N/A</w:t>
            </w:r>
          </w:p>
        </w:tc>
        <w:tc>
          <w:tcPr>
            <w:tcW w:w="728" w:type="dxa"/>
          </w:tcPr>
          <w:p w14:paraId="38F12387" w14:textId="77777777" w:rsidR="003A1E5F" w:rsidRPr="00BC409C" w:rsidRDefault="003A1E5F" w:rsidP="00423E00">
            <w:pPr>
              <w:pStyle w:val="TAL"/>
              <w:jc w:val="center"/>
              <w:rPr>
                <w:bCs/>
                <w:iCs/>
              </w:rPr>
            </w:pPr>
            <w:r w:rsidRPr="00BC409C">
              <w:rPr>
                <w:bCs/>
                <w:iCs/>
              </w:rPr>
              <w:t>FR1 only</w:t>
            </w:r>
          </w:p>
        </w:tc>
      </w:tr>
      <w:tr w:rsidR="003A1E5F" w:rsidRPr="00BC409C" w14:paraId="7408BEC9" w14:textId="77777777" w:rsidTr="00423E00">
        <w:trPr>
          <w:cantSplit/>
          <w:tblHeader/>
        </w:trPr>
        <w:tc>
          <w:tcPr>
            <w:tcW w:w="6917" w:type="dxa"/>
          </w:tcPr>
          <w:p w14:paraId="37313BF7" w14:textId="77777777" w:rsidR="003A1E5F" w:rsidRPr="00BC409C" w:rsidRDefault="003A1E5F" w:rsidP="00423E00">
            <w:pPr>
              <w:pStyle w:val="TAL"/>
              <w:rPr>
                <w:b/>
                <w:i/>
              </w:rPr>
            </w:pPr>
            <w:r w:rsidRPr="00BC409C">
              <w:rPr>
                <w:b/>
                <w:i/>
              </w:rPr>
              <w:t>scellWithoutSSB</w:t>
            </w:r>
          </w:p>
          <w:p w14:paraId="76D64A78" w14:textId="77777777" w:rsidR="003A1E5F" w:rsidRPr="00BC409C" w:rsidRDefault="003A1E5F" w:rsidP="00423E00">
            <w:pPr>
              <w:pStyle w:val="TAL"/>
            </w:pPr>
            <w:r w:rsidRPr="00BC409C">
              <w:t>Defines whether the UE supports configuration of SCell that does not transmit SS/PBCH block. This is conditionally mandatory with capability signalling for intra-band CA but not supported for inter-band CA.</w:t>
            </w:r>
          </w:p>
        </w:tc>
        <w:tc>
          <w:tcPr>
            <w:tcW w:w="709" w:type="dxa"/>
          </w:tcPr>
          <w:p w14:paraId="15F3D256" w14:textId="77777777" w:rsidR="003A1E5F" w:rsidRPr="00BC409C" w:rsidRDefault="003A1E5F" w:rsidP="00423E00">
            <w:pPr>
              <w:pStyle w:val="TAL"/>
              <w:jc w:val="center"/>
            </w:pPr>
            <w:r w:rsidRPr="00BC409C">
              <w:t>FS</w:t>
            </w:r>
          </w:p>
        </w:tc>
        <w:tc>
          <w:tcPr>
            <w:tcW w:w="567" w:type="dxa"/>
          </w:tcPr>
          <w:p w14:paraId="45D8E091" w14:textId="77777777" w:rsidR="003A1E5F" w:rsidRPr="00BC409C" w:rsidRDefault="003A1E5F" w:rsidP="00423E00">
            <w:pPr>
              <w:pStyle w:val="TAL"/>
              <w:jc w:val="center"/>
            </w:pPr>
            <w:r w:rsidRPr="00BC409C">
              <w:t>CY</w:t>
            </w:r>
          </w:p>
        </w:tc>
        <w:tc>
          <w:tcPr>
            <w:tcW w:w="709" w:type="dxa"/>
          </w:tcPr>
          <w:p w14:paraId="2C2C04C7" w14:textId="77777777" w:rsidR="003A1E5F" w:rsidRPr="00BC409C" w:rsidRDefault="003A1E5F" w:rsidP="00423E00">
            <w:pPr>
              <w:pStyle w:val="TAL"/>
              <w:jc w:val="center"/>
            </w:pPr>
            <w:r w:rsidRPr="00BC409C">
              <w:rPr>
                <w:bCs/>
                <w:iCs/>
              </w:rPr>
              <w:t>N/A</w:t>
            </w:r>
          </w:p>
        </w:tc>
        <w:tc>
          <w:tcPr>
            <w:tcW w:w="728" w:type="dxa"/>
          </w:tcPr>
          <w:p w14:paraId="2FC00190" w14:textId="77777777" w:rsidR="003A1E5F" w:rsidRPr="00BC409C" w:rsidRDefault="003A1E5F" w:rsidP="00423E00">
            <w:pPr>
              <w:pStyle w:val="TAL"/>
              <w:jc w:val="center"/>
            </w:pPr>
            <w:r w:rsidRPr="00BC409C">
              <w:rPr>
                <w:bCs/>
                <w:iCs/>
              </w:rPr>
              <w:t>N/A</w:t>
            </w:r>
          </w:p>
        </w:tc>
      </w:tr>
      <w:tr w:rsidR="003A1E5F" w:rsidRPr="00BC409C" w14:paraId="6D13627B" w14:textId="77777777" w:rsidTr="00423E00">
        <w:trPr>
          <w:cantSplit/>
          <w:tblHeader/>
        </w:trPr>
        <w:tc>
          <w:tcPr>
            <w:tcW w:w="6917" w:type="dxa"/>
          </w:tcPr>
          <w:p w14:paraId="0E8C1E2F" w14:textId="77777777" w:rsidR="003A1E5F" w:rsidRPr="00BC409C" w:rsidRDefault="003A1E5F" w:rsidP="00423E00">
            <w:pPr>
              <w:pStyle w:val="TAL"/>
              <w:rPr>
                <w:b/>
                <w:i/>
              </w:rPr>
            </w:pPr>
            <w:r w:rsidRPr="00BC409C">
              <w:rPr>
                <w:b/>
                <w:i/>
              </w:rPr>
              <w:t>scellWithoutSSB-InterBandCA-r18</w:t>
            </w:r>
          </w:p>
          <w:p w14:paraId="306E999D" w14:textId="77777777" w:rsidR="003A1E5F" w:rsidRPr="00BC409C" w:rsidRDefault="003A1E5F" w:rsidP="00423E00">
            <w:pPr>
              <w:pStyle w:val="TAL"/>
              <w:rPr>
                <w:rFonts w:eastAsiaTheme="minorEastAsia" w:cs="Arial"/>
              </w:rPr>
            </w:pPr>
            <w:r w:rsidRPr="00BC409C">
              <w:rPr>
                <w:bCs/>
                <w:iCs/>
              </w:rPr>
              <w:t xml:space="preserve">Indicates whether the UE supports </w:t>
            </w:r>
            <w:r w:rsidRPr="00BC409C">
              <w:rPr>
                <w:rFonts w:eastAsiaTheme="minorEastAsia" w:cs="Arial"/>
              </w:rPr>
              <w:t>SCell without SS/PBCH block for inter-band CA.</w:t>
            </w:r>
          </w:p>
          <w:p w14:paraId="1E07D9C7" w14:textId="77777777" w:rsidR="003A1E5F" w:rsidRPr="00BC409C" w:rsidRDefault="003A1E5F" w:rsidP="00423E00">
            <w:pPr>
              <w:pStyle w:val="TAL"/>
            </w:pPr>
            <w:r w:rsidRPr="00BC409C">
              <w:t xml:space="preserve">For each band within the band combination, UE indicates if it supports the inter-band SSB-less SCell operation with </w:t>
            </w:r>
            <w:r w:rsidRPr="00BC409C">
              <w:rPr>
                <w:i/>
              </w:rPr>
              <w:t>supportOfSingleGroup</w:t>
            </w:r>
            <w:r w:rsidRPr="00BC409C">
              <w:t xml:space="preserve"> or </w:t>
            </w:r>
            <w:r w:rsidRPr="00BC409C">
              <w:rPr>
                <w:i/>
              </w:rPr>
              <w:t>supportOfMulti</w:t>
            </w:r>
            <w:r w:rsidRPr="00BC409C">
              <w:rPr>
                <w:i/>
                <w:lang w:eastAsia="zh-CN"/>
              </w:rPr>
              <w:t>ple</w:t>
            </w:r>
            <w:r w:rsidRPr="00BC409C">
              <w:rPr>
                <w:i/>
              </w:rPr>
              <w:t>Group</w:t>
            </w:r>
            <w:r w:rsidRPr="00BC409C">
              <w:rPr>
                <w:i/>
                <w:lang w:eastAsia="zh-CN"/>
              </w:rPr>
              <w:t>s</w:t>
            </w:r>
            <w:r w:rsidRPr="00BC409C">
              <w:t>:</w:t>
            </w:r>
          </w:p>
          <w:p w14:paraId="2E3A748C" w14:textId="77777777" w:rsidR="003A1E5F" w:rsidRPr="00BC409C" w:rsidRDefault="003A1E5F" w:rsidP="00423E00">
            <w:pPr>
              <w:pStyle w:val="B1"/>
              <w:spacing w:after="0"/>
              <w:rPr>
                <w:rFonts w:ascii="Arial" w:hAnsi="Arial" w:cs="Arial"/>
                <w:b/>
                <w:sz w:val="18"/>
                <w:szCs w:val="18"/>
              </w:rPr>
            </w:pPr>
            <w:r w:rsidRPr="00BC409C">
              <w:rPr>
                <w:rFonts w:ascii="Arial" w:hAnsi="Arial" w:cs="Arial"/>
                <w:sz w:val="18"/>
                <w:szCs w:val="18"/>
              </w:rPr>
              <w:t>-</w:t>
            </w:r>
            <w:r w:rsidRPr="00BC409C">
              <w:rPr>
                <w:rFonts w:ascii="Arial" w:hAnsi="Arial" w:cs="Arial"/>
                <w:sz w:val="18"/>
                <w:szCs w:val="18"/>
              </w:rPr>
              <w:tab/>
              <w:t xml:space="preserve">For </w:t>
            </w:r>
            <w:r w:rsidRPr="00BC409C">
              <w:rPr>
                <w:rFonts w:ascii="Arial" w:hAnsi="Arial" w:cs="Arial"/>
                <w:i/>
                <w:sz w:val="18"/>
                <w:szCs w:val="18"/>
              </w:rPr>
              <w:t>supportOfSingleGroup</w:t>
            </w:r>
            <w:r w:rsidRPr="00BC409C">
              <w:rPr>
                <w:rFonts w:ascii="Arial" w:hAnsi="Arial" w:cs="Arial"/>
                <w:sz w:val="18"/>
                <w:szCs w:val="18"/>
              </w:rPr>
              <w:t>, the band indicated as '</w:t>
            </w:r>
            <w:r w:rsidRPr="00BC409C">
              <w:rPr>
                <w:rFonts w:ascii="Arial" w:hAnsi="Arial" w:cs="Arial"/>
                <w:i/>
                <w:sz w:val="18"/>
                <w:szCs w:val="18"/>
              </w:rPr>
              <w:t>referenceBand</w:t>
            </w:r>
            <w:r w:rsidRPr="00BC409C">
              <w:rPr>
                <w:rFonts w:ascii="Arial" w:hAnsi="Arial" w:cs="Arial"/>
                <w:sz w:val="18"/>
                <w:szCs w:val="18"/>
              </w:rPr>
              <w:t>' can be configured as the reference band for all other band(s) indicated as '</w:t>
            </w:r>
            <w:r w:rsidRPr="00BC409C">
              <w:rPr>
                <w:rFonts w:ascii="Arial" w:hAnsi="Arial" w:cs="Arial"/>
                <w:i/>
                <w:sz w:val="18"/>
                <w:szCs w:val="18"/>
              </w:rPr>
              <w:t>scellWithoutSSB</w:t>
            </w:r>
            <w:r w:rsidRPr="00BC409C">
              <w:rPr>
                <w:rFonts w:ascii="Arial" w:hAnsi="Arial" w:cs="Arial"/>
                <w:sz w:val="18"/>
                <w:szCs w:val="18"/>
              </w:rPr>
              <w:t>'. The band indicated as '</w:t>
            </w:r>
            <w:r w:rsidRPr="00BC409C">
              <w:rPr>
                <w:rFonts w:ascii="Arial" w:hAnsi="Arial" w:cs="Arial"/>
                <w:i/>
                <w:sz w:val="18"/>
                <w:szCs w:val="18"/>
              </w:rPr>
              <w:t>both</w:t>
            </w:r>
            <w:r w:rsidRPr="00BC409C">
              <w:rPr>
                <w:rFonts w:ascii="Arial" w:hAnsi="Arial" w:cs="Arial"/>
                <w:sz w:val="18"/>
                <w:szCs w:val="18"/>
              </w:rPr>
              <w:t>' can be configured as either a reference band or an SSB-less band. If the UE indicates "both" for any band, the UE shall not indicate '</w:t>
            </w:r>
            <w:r w:rsidRPr="00BC409C">
              <w:rPr>
                <w:rFonts w:ascii="Arial" w:hAnsi="Arial" w:cs="Arial"/>
                <w:i/>
                <w:sz w:val="18"/>
                <w:szCs w:val="18"/>
              </w:rPr>
              <w:t>referenceBand</w:t>
            </w:r>
            <w:r w:rsidRPr="00BC409C">
              <w:rPr>
                <w:rFonts w:ascii="Arial" w:hAnsi="Arial" w:cs="Arial"/>
                <w:sz w:val="18"/>
                <w:szCs w:val="18"/>
              </w:rPr>
              <w:t>' or '</w:t>
            </w:r>
            <w:r w:rsidRPr="00BC409C">
              <w:rPr>
                <w:rFonts w:ascii="Arial" w:hAnsi="Arial" w:cs="Arial"/>
                <w:i/>
                <w:sz w:val="18"/>
                <w:szCs w:val="18"/>
              </w:rPr>
              <w:t>scellWithoutSSB</w:t>
            </w:r>
            <w:r w:rsidRPr="00BC409C">
              <w:rPr>
                <w:rFonts w:ascii="Arial" w:hAnsi="Arial" w:cs="Arial"/>
                <w:sz w:val="18"/>
                <w:szCs w:val="18"/>
              </w:rPr>
              <w:t>' in any other band in the band combination.</w:t>
            </w:r>
          </w:p>
          <w:p w14:paraId="1395DCC1" w14:textId="77777777" w:rsidR="003A1E5F" w:rsidRPr="00BC409C" w:rsidRDefault="003A1E5F" w:rsidP="00423E00">
            <w:pPr>
              <w:pStyle w:val="B1"/>
              <w:spacing w:after="0"/>
              <w:rPr>
                <w:rFonts w:ascii="Arial" w:hAnsi="Arial" w:cs="Arial"/>
                <w:b/>
                <w:sz w:val="18"/>
                <w:szCs w:val="18"/>
              </w:rPr>
            </w:pPr>
            <w:r w:rsidRPr="00BC409C">
              <w:rPr>
                <w:rFonts w:ascii="Arial" w:hAnsi="Arial" w:cs="Arial"/>
                <w:sz w:val="18"/>
                <w:szCs w:val="18"/>
              </w:rPr>
              <w:t>-</w:t>
            </w:r>
            <w:r w:rsidRPr="00BC409C">
              <w:rPr>
                <w:rFonts w:ascii="Arial" w:hAnsi="Arial" w:cs="Arial"/>
                <w:sz w:val="18"/>
                <w:szCs w:val="18"/>
              </w:rPr>
              <w:tab/>
              <w:t xml:space="preserve">For </w:t>
            </w:r>
            <w:r w:rsidRPr="00BC409C">
              <w:rPr>
                <w:rFonts w:ascii="Arial" w:hAnsi="Arial" w:cs="Arial"/>
                <w:i/>
                <w:sz w:val="18"/>
                <w:szCs w:val="18"/>
              </w:rPr>
              <w:t>supportOfMulti</w:t>
            </w:r>
            <w:r w:rsidRPr="00BC409C">
              <w:rPr>
                <w:rFonts w:ascii="Arial" w:hAnsi="Arial" w:cs="Arial"/>
                <w:i/>
                <w:sz w:val="18"/>
                <w:szCs w:val="18"/>
                <w:lang w:eastAsia="zh-CN"/>
              </w:rPr>
              <w:t>ple</w:t>
            </w:r>
            <w:r w:rsidRPr="00BC409C">
              <w:rPr>
                <w:rFonts w:ascii="Arial" w:hAnsi="Arial" w:cs="Arial"/>
                <w:i/>
                <w:sz w:val="18"/>
                <w:szCs w:val="18"/>
              </w:rPr>
              <w:t>Group</w:t>
            </w:r>
            <w:r w:rsidRPr="00BC409C">
              <w:rPr>
                <w:rFonts w:ascii="Arial" w:hAnsi="Arial" w:cs="Arial"/>
                <w:i/>
                <w:sz w:val="18"/>
                <w:szCs w:val="18"/>
                <w:lang w:eastAsia="zh-CN"/>
              </w:rPr>
              <w:t>s</w:t>
            </w:r>
            <w:r w:rsidRPr="00BC409C">
              <w:rPr>
                <w:rFonts w:ascii="Arial" w:hAnsi="Arial" w:cs="Arial"/>
                <w:sz w:val="18"/>
                <w:szCs w:val="18"/>
              </w:rPr>
              <w:t>, the band indicated as 'r</w:t>
            </w:r>
            <w:r w:rsidRPr="00BC409C">
              <w:rPr>
                <w:rFonts w:ascii="Arial" w:hAnsi="Arial" w:cs="Arial"/>
                <w:i/>
                <w:sz w:val="18"/>
                <w:szCs w:val="18"/>
              </w:rPr>
              <w:t>eferenceBand1</w:t>
            </w:r>
            <w:r w:rsidRPr="00BC409C">
              <w:rPr>
                <w:rFonts w:ascii="Arial" w:hAnsi="Arial" w:cs="Arial"/>
                <w:sz w:val="18"/>
                <w:szCs w:val="18"/>
              </w:rPr>
              <w:t>' can be configured as the reference band for all other band(s) indicated as '</w:t>
            </w:r>
            <w:r w:rsidRPr="00BC409C">
              <w:rPr>
                <w:rFonts w:ascii="Arial" w:hAnsi="Arial" w:cs="Arial"/>
                <w:i/>
                <w:sz w:val="18"/>
                <w:szCs w:val="18"/>
              </w:rPr>
              <w:t>scellWithoutSSB1</w:t>
            </w:r>
            <w:r w:rsidRPr="00BC409C">
              <w:rPr>
                <w:rFonts w:ascii="Arial" w:hAnsi="Arial" w:cs="Arial"/>
                <w:sz w:val="18"/>
                <w:szCs w:val="18"/>
              </w:rPr>
              <w:t>', and the band indicated as '</w:t>
            </w:r>
            <w:r w:rsidRPr="00BC409C">
              <w:rPr>
                <w:rFonts w:ascii="Arial" w:hAnsi="Arial" w:cs="Arial"/>
                <w:i/>
                <w:sz w:val="18"/>
                <w:szCs w:val="18"/>
              </w:rPr>
              <w:t>referenceBand2</w:t>
            </w:r>
            <w:r w:rsidRPr="00BC409C">
              <w:rPr>
                <w:rFonts w:ascii="Arial" w:hAnsi="Arial" w:cs="Arial"/>
                <w:sz w:val="18"/>
                <w:szCs w:val="18"/>
              </w:rPr>
              <w:t>' can be configured as the reference band for all other band(s) indicated as '</w:t>
            </w:r>
            <w:r w:rsidRPr="00BC409C">
              <w:rPr>
                <w:rFonts w:ascii="Arial" w:hAnsi="Arial" w:cs="Arial"/>
                <w:i/>
                <w:sz w:val="18"/>
                <w:szCs w:val="18"/>
              </w:rPr>
              <w:t>scellWithoutSSB2</w:t>
            </w:r>
            <w:r w:rsidRPr="00BC409C">
              <w:rPr>
                <w:rFonts w:ascii="Arial" w:hAnsi="Arial" w:cs="Arial"/>
                <w:sz w:val="18"/>
                <w:szCs w:val="18"/>
              </w:rPr>
              <w:t>'.</w:t>
            </w:r>
          </w:p>
          <w:p w14:paraId="77428CEF" w14:textId="77777777" w:rsidR="003A1E5F" w:rsidRPr="00BC409C" w:rsidRDefault="003A1E5F" w:rsidP="00423E00">
            <w:pPr>
              <w:pStyle w:val="TAH"/>
              <w:jc w:val="left"/>
              <w:rPr>
                <w:rFonts w:cs="Arial"/>
                <w:b w:val="0"/>
                <w:bCs/>
                <w:iCs/>
                <w:szCs w:val="18"/>
              </w:rPr>
            </w:pPr>
          </w:p>
          <w:p w14:paraId="4F25AF33" w14:textId="77777777" w:rsidR="003A1E5F" w:rsidRPr="00BC409C" w:rsidRDefault="003A1E5F" w:rsidP="00423E00">
            <w:pPr>
              <w:pStyle w:val="TAH"/>
              <w:jc w:val="left"/>
              <w:rPr>
                <w:rFonts w:cs="Arial"/>
                <w:b w:val="0"/>
                <w:bCs/>
                <w:iCs/>
                <w:szCs w:val="18"/>
              </w:rPr>
            </w:pPr>
            <w:r w:rsidRPr="00BC409C">
              <w:rPr>
                <w:rFonts w:cs="Arial"/>
                <w:b w:val="0"/>
                <w:bCs/>
                <w:iCs/>
                <w:szCs w:val="18"/>
              </w:rPr>
              <w:t xml:space="preserve">If the field </w:t>
            </w:r>
            <w:r w:rsidRPr="00BC409C">
              <w:rPr>
                <w:rFonts w:cs="Arial"/>
                <w:b w:val="0"/>
                <w:bCs/>
                <w:i/>
                <w:iCs/>
                <w:szCs w:val="18"/>
              </w:rPr>
              <w:t>scellWithoutSSB-InterBandCA-r18</w:t>
            </w:r>
            <w:r w:rsidRPr="00BC409C">
              <w:rPr>
                <w:rFonts w:cs="Arial"/>
                <w:b w:val="0"/>
                <w:bCs/>
                <w:iCs/>
                <w:szCs w:val="18"/>
              </w:rPr>
              <w:t xml:space="preserve"> is absent for a band, this band is not involved in the inter-band SSB-less SCell operation.</w:t>
            </w:r>
          </w:p>
          <w:p w14:paraId="73BF1376" w14:textId="77777777" w:rsidR="003A1E5F" w:rsidRPr="00BC409C" w:rsidRDefault="003A1E5F" w:rsidP="00423E00">
            <w:pPr>
              <w:pStyle w:val="TAL"/>
              <w:rPr>
                <w:b/>
                <w:i/>
              </w:rPr>
            </w:pPr>
            <w:r w:rsidRPr="00BC409C">
              <w:rPr>
                <w:rFonts w:cs="Arial"/>
                <w:bCs/>
                <w:iCs/>
                <w:szCs w:val="18"/>
              </w:rPr>
              <w:t>If the inter-band SSB-less SCell operation is supported between two bands, it is understood that there is no direction between the two bands, which means that the network can configure either band as the reference band and the other band as the SSB-less band.</w:t>
            </w:r>
          </w:p>
        </w:tc>
        <w:tc>
          <w:tcPr>
            <w:tcW w:w="709" w:type="dxa"/>
          </w:tcPr>
          <w:p w14:paraId="045A9134" w14:textId="77777777" w:rsidR="003A1E5F" w:rsidRPr="00BC409C" w:rsidRDefault="003A1E5F" w:rsidP="00423E00">
            <w:pPr>
              <w:pStyle w:val="TAL"/>
              <w:jc w:val="center"/>
            </w:pPr>
            <w:r w:rsidRPr="00BC409C">
              <w:t>FS</w:t>
            </w:r>
          </w:p>
        </w:tc>
        <w:tc>
          <w:tcPr>
            <w:tcW w:w="567" w:type="dxa"/>
          </w:tcPr>
          <w:p w14:paraId="21812A9F" w14:textId="77777777" w:rsidR="003A1E5F" w:rsidRPr="00BC409C" w:rsidRDefault="003A1E5F" w:rsidP="00423E00">
            <w:pPr>
              <w:pStyle w:val="TAL"/>
              <w:jc w:val="center"/>
            </w:pPr>
            <w:r w:rsidRPr="00BC409C">
              <w:t>No</w:t>
            </w:r>
          </w:p>
        </w:tc>
        <w:tc>
          <w:tcPr>
            <w:tcW w:w="709" w:type="dxa"/>
          </w:tcPr>
          <w:p w14:paraId="734CC81C" w14:textId="77777777" w:rsidR="003A1E5F" w:rsidRPr="00BC409C" w:rsidRDefault="003A1E5F" w:rsidP="00423E00">
            <w:pPr>
              <w:pStyle w:val="TAL"/>
              <w:jc w:val="center"/>
              <w:rPr>
                <w:bCs/>
                <w:iCs/>
              </w:rPr>
            </w:pPr>
            <w:r w:rsidRPr="00BC409C">
              <w:rPr>
                <w:bCs/>
                <w:iCs/>
              </w:rPr>
              <w:t>N/A</w:t>
            </w:r>
          </w:p>
        </w:tc>
        <w:tc>
          <w:tcPr>
            <w:tcW w:w="728" w:type="dxa"/>
          </w:tcPr>
          <w:p w14:paraId="63A5DCC5" w14:textId="77777777" w:rsidR="003A1E5F" w:rsidRPr="00BC409C" w:rsidRDefault="003A1E5F" w:rsidP="00423E00">
            <w:pPr>
              <w:pStyle w:val="TAL"/>
              <w:jc w:val="center"/>
              <w:rPr>
                <w:bCs/>
                <w:iCs/>
              </w:rPr>
            </w:pPr>
            <w:r w:rsidRPr="00BC409C">
              <w:rPr>
                <w:bCs/>
                <w:iCs/>
              </w:rPr>
              <w:t>FR1 only</w:t>
            </w:r>
          </w:p>
        </w:tc>
      </w:tr>
      <w:tr w:rsidR="003A1E5F" w:rsidRPr="00BC409C" w14:paraId="6BA68140" w14:textId="77777777" w:rsidTr="00423E00">
        <w:trPr>
          <w:cantSplit/>
          <w:tblHeader/>
        </w:trPr>
        <w:tc>
          <w:tcPr>
            <w:tcW w:w="6917" w:type="dxa"/>
          </w:tcPr>
          <w:p w14:paraId="1BB5FEA0" w14:textId="77777777" w:rsidR="003A1E5F" w:rsidRPr="00BC409C" w:rsidRDefault="003A1E5F" w:rsidP="00423E00">
            <w:pPr>
              <w:pStyle w:val="TAL"/>
              <w:rPr>
                <w:b/>
                <w:i/>
              </w:rPr>
            </w:pPr>
            <w:r w:rsidRPr="00BC409C">
              <w:rPr>
                <w:b/>
                <w:i/>
              </w:rPr>
              <w:t>searchSpaceSharingCA-DL</w:t>
            </w:r>
          </w:p>
          <w:p w14:paraId="2FF5EFDB" w14:textId="77777777" w:rsidR="003A1E5F" w:rsidRPr="00BC409C" w:rsidRDefault="003A1E5F" w:rsidP="00423E00">
            <w:pPr>
              <w:pStyle w:val="TAL"/>
            </w:pPr>
            <w:r w:rsidRPr="00BC409C">
              <w:t>Defines whether the UE supports DL PDCCH search space sharing for carrier aggregation operation.</w:t>
            </w:r>
          </w:p>
        </w:tc>
        <w:tc>
          <w:tcPr>
            <w:tcW w:w="709" w:type="dxa"/>
          </w:tcPr>
          <w:p w14:paraId="08FF7316" w14:textId="77777777" w:rsidR="003A1E5F" w:rsidRPr="00BC409C" w:rsidRDefault="003A1E5F" w:rsidP="00423E00">
            <w:pPr>
              <w:pStyle w:val="TAL"/>
              <w:jc w:val="center"/>
            </w:pPr>
            <w:r w:rsidRPr="00BC409C">
              <w:t>FS</w:t>
            </w:r>
          </w:p>
        </w:tc>
        <w:tc>
          <w:tcPr>
            <w:tcW w:w="567" w:type="dxa"/>
          </w:tcPr>
          <w:p w14:paraId="4AEED441" w14:textId="77777777" w:rsidR="003A1E5F" w:rsidRPr="00BC409C" w:rsidRDefault="003A1E5F" w:rsidP="00423E00">
            <w:pPr>
              <w:pStyle w:val="TAL"/>
              <w:jc w:val="center"/>
            </w:pPr>
            <w:r w:rsidRPr="00BC409C">
              <w:t>No</w:t>
            </w:r>
          </w:p>
        </w:tc>
        <w:tc>
          <w:tcPr>
            <w:tcW w:w="709" w:type="dxa"/>
          </w:tcPr>
          <w:p w14:paraId="4751A378" w14:textId="77777777" w:rsidR="003A1E5F" w:rsidRPr="00BC409C" w:rsidRDefault="003A1E5F" w:rsidP="00423E00">
            <w:pPr>
              <w:pStyle w:val="TAL"/>
              <w:jc w:val="center"/>
            </w:pPr>
            <w:r w:rsidRPr="00BC409C">
              <w:rPr>
                <w:bCs/>
                <w:iCs/>
              </w:rPr>
              <w:t>N/A</w:t>
            </w:r>
          </w:p>
        </w:tc>
        <w:tc>
          <w:tcPr>
            <w:tcW w:w="728" w:type="dxa"/>
          </w:tcPr>
          <w:p w14:paraId="21F914FA" w14:textId="77777777" w:rsidR="003A1E5F" w:rsidRPr="00BC409C" w:rsidRDefault="003A1E5F" w:rsidP="00423E00">
            <w:pPr>
              <w:pStyle w:val="TAL"/>
              <w:jc w:val="center"/>
            </w:pPr>
            <w:r w:rsidRPr="00BC409C">
              <w:rPr>
                <w:bCs/>
                <w:iCs/>
              </w:rPr>
              <w:t>N/A</w:t>
            </w:r>
          </w:p>
        </w:tc>
      </w:tr>
      <w:tr w:rsidR="003A1E5F" w:rsidRPr="00BC409C" w14:paraId="5D71FDAA" w14:textId="77777777" w:rsidTr="00423E00">
        <w:trPr>
          <w:cantSplit/>
          <w:tblHeader/>
        </w:trPr>
        <w:tc>
          <w:tcPr>
            <w:tcW w:w="6917" w:type="dxa"/>
          </w:tcPr>
          <w:p w14:paraId="6DB96A8F" w14:textId="77777777" w:rsidR="003A1E5F" w:rsidRPr="00BC409C" w:rsidRDefault="003A1E5F" w:rsidP="00423E00">
            <w:pPr>
              <w:pStyle w:val="TAL"/>
              <w:rPr>
                <w:b/>
                <w:i/>
              </w:rPr>
            </w:pPr>
            <w:r w:rsidRPr="00BC409C">
              <w:rPr>
                <w:b/>
                <w:i/>
              </w:rPr>
              <w:t>sfn-SchemeA-r17</w:t>
            </w:r>
          </w:p>
          <w:p w14:paraId="7D39E8F4" w14:textId="77777777" w:rsidR="003A1E5F" w:rsidRPr="00BC409C" w:rsidRDefault="003A1E5F" w:rsidP="00423E00">
            <w:pPr>
              <w:pStyle w:val="TAL"/>
              <w:rPr>
                <w:b/>
                <w:i/>
              </w:rPr>
            </w:pPr>
            <w:r w:rsidRPr="00BC409C">
              <w:rPr>
                <w:rFonts w:cs="Arial"/>
                <w:szCs w:val="18"/>
              </w:rPr>
              <w:t>Indicates whether the UE supports SFN scheme A for PDCCH scheduling SFN Scheme A PDSCH.</w:t>
            </w:r>
          </w:p>
        </w:tc>
        <w:tc>
          <w:tcPr>
            <w:tcW w:w="709" w:type="dxa"/>
          </w:tcPr>
          <w:p w14:paraId="31AAE655" w14:textId="77777777" w:rsidR="003A1E5F" w:rsidRPr="00BC409C" w:rsidRDefault="003A1E5F" w:rsidP="00423E00">
            <w:pPr>
              <w:pStyle w:val="TAL"/>
              <w:jc w:val="center"/>
            </w:pPr>
            <w:r w:rsidRPr="00BC409C">
              <w:t>FS</w:t>
            </w:r>
          </w:p>
        </w:tc>
        <w:tc>
          <w:tcPr>
            <w:tcW w:w="567" w:type="dxa"/>
          </w:tcPr>
          <w:p w14:paraId="045310F1" w14:textId="77777777" w:rsidR="003A1E5F" w:rsidRPr="00BC409C" w:rsidRDefault="003A1E5F" w:rsidP="00423E00">
            <w:pPr>
              <w:pStyle w:val="TAL"/>
              <w:jc w:val="center"/>
            </w:pPr>
            <w:r w:rsidRPr="00BC409C">
              <w:t>No</w:t>
            </w:r>
          </w:p>
        </w:tc>
        <w:tc>
          <w:tcPr>
            <w:tcW w:w="709" w:type="dxa"/>
          </w:tcPr>
          <w:p w14:paraId="01BD9AA9" w14:textId="77777777" w:rsidR="003A1E5F" w:rsidRPr="00BC409C" w:rsidRDefault="003A1E5F" w:rsidP="00423E00">
            <w:pPr>
              <w:pStyle w:val="TAL"/>
              <w:jc w:val="center"/>
              <w:rPr>
                <w:bCs/>
                <w:iCs/>
              </w:rPr>
            </w:pPr>
            <w:r w:rsidRPr="00BC409C">
              <w:rPr>
                <w:bCs/>
                <w:iCs/>
              </w:rPr>
              <w:t>N/A</w:t>
            </w:r>
          </w:p>
        </w:tc>
        <w:tc>
          <w:tcPr>
            <w:tcW w:w="728" w:type="dxa"/>
          </w:tcPr>
          <w:p w14:paraId="61E30635" w14:textId="77777777" w:rsidR="003A1E5F" w:rsidRPr="00BC409C" w:rsidRDefault="003A1E5F" w:rsidP="00423E00">
            <w:pPr>
              <w:pStyle w:val="TAL"/>
              <w:jc w:val="center"/>
              <w:rPr>
                <w:bCs/>
                <w:iCs/>
              </w:rPr>
            </w:pPr>
            <w:r w:rsidRPr="00BC409C">
              <w:rPr>
                <w:bCs/>
                <w:iCs/>
              </w:rPr>
              <w:t>N/A</w:t>
            </w:r>
          </w:p>
        </w:tc>
      </w:tr>
      <w:tr w:rsidR="003A1E5F" w:rsidRPr="00BC409C" w14:paraId="1AB3CFAD" w14:textId="77777777" w:rsidTr="00423E00">
        <w:trPr>
          <w:cantSplit/>
          <w:tblHeader/>
        </w:trPr>
        <w:tc>
          <w:tcPr>
            <w:tcW w:w="6917" w:type="dxa"/>
          </w:tcPr>
          <w:p w14:paraId="791D4E80" w14:textId="77777777" w:rsidR="003A1E5F" w:rsidRPr="00BC409C" w:rsidRDefault="003A1E5F" w:rsidP="00423E00">
            <w:pPr>
              <w:pStyle w:val="TAL"/>
              <w:rPr>
                <w:b/>
                <w:i/>
              </w:rPr>
            </w:pPr>
            <w:r w:rsidRPr="00BC409C">
              <w:rPr>
                <w:b/>
                <w:i/>
              </w:rPr>
              <w:lastRenderedPageBreak/>
              <w:t>sfn-SchemeA-DynamicSwitching-r17</w:t>
            </w:r>
          </w:p>
          <w:p w14:paraId="74598C58" w14:textId="77777777" w:rsidR="003A1E5F" w:rsidRPr="00BC409C" w:rsidRDefault="003A1E5F" w:rsidP="00423E00">
            <w:pPr>
              <w:pStyle w:val="TAL"/>
              <w:rPr>
                <w:b/>
                <w:i/>
              </w:rPr>
            </w:pPr>
            <w:r w:rsidRPr="00BC409C">
              <w:rPr>
                <w:rFonts w:cs="Arial"/>
                <w:szCs w:val="18"/>
              </w:rPr>
              <w:t>Indicates whether the UE supports dynamic switching between single-TRP and PDSCH SFN scheme A by TCI state field in DCI formats 1_1 and 1_2. The UE supporting this feature shall indicate</w:t>
            </w:r>
            <w:r w:rsidRPr="00BC409C">
              <w:t xml:space="preserve"> </w:t>
            </w:r>
            <w:r w:rsidRPr="00BC409C">
              <w:rPr>
                <w:rFonts w:cs="Arial"/>
                <w:i/>
                <w:iCs/>
                <w:szCs w:val="18"/>
              </w:rPr>
              <w:t>sfn-SchemeA-r17</w:t>
            </w:r>
            <w:r w:rsidRPr="00BC409C">
              <w:rPr>
                <w:rFonts w:cs="Arial"/>
                <w:szCs w:val="18"/>
              </w:rPr>
              <w:t xml:space="preserve"> or </w:t>
            </w:r>
            <w:r w:rsidRPr="00BC409C">
              <w:rPr>
                <w:rFonts w:cs="Arial"/>
                <w:i/>
                <w:iCs/>
                <w:szCs w:val="18"/>
              </w:rPr>
              <w:t>sfn-SchemeA-PDSCH-only-r17</w:t>
            </w:r>
            <w:r w:rsidRPr="00BC409C">
              <w:rPr>
                <w:rFonts w:cs="Arial"/>
                <w:szCs w:val="18"/>
              </w:rPr>
              <w:t>.</w:t>
            </w:r>
          </w:p>
        </w:tc>
        <w:tc>
          <w:tcPr>
            <w:tcW w:w="709" w:type="dxa"/>
          </w:tcPr>
          <w:p w14:paraId="2A69F1F3" w14:textId="77777777" w:rsidR="003A1E5F" w:rsidRPr="00BC409C" w:rsidRDefault="003A1E5F" w:rsidP="00423E00">
            <w:pPr>
              <w:pStyle w:val="TAL"/>
              <w:jc w:val="center"/>
            </w:pPr>
            <w:r w:rsidRPr="00BC409C">
              <w:t>FS</w:t>
            </w:r>
          </w:p>
        </w:tc>
        <w:tc>
          <w:tcPr>
            <w:tcW w:w="567" w:type="dxa"/>
          </w:tcPr>
          <w:p w14:paraId="3D73B2FF" w14:textId="77777777" w:rsidR="003A1E5F" w:rsidRPr="00BC409C" w:rsidRDefault="003A1E5F" w:rsidP="00423E00">
            <w:pPr>
              <w:pStyle w:val="TAL"/>
              <w:jc w:val="center"/>
            </w:pPr>
            <w:r w:rsidRPr="00BC409C">
              <w:t>No</w:t>
            </w:r>
          </w:p>
        </w:tc>
        <w:tc>
          <w:tcPr>
            <w:tcW w:w="709" w:type="dxa"/>
          </w:tcPr>
          <w:p w14:paraId="1AA6B190" w14:textId="77777777" w:rsidR="003A1E5F" w:rsidRPr="00BC409C" w:rsidRDefault="003A1E5F" w:rsidP="00423E00">
            <w:pPr>
              <w:pStyle w:val="TAL"/>
              <w:jc w:val="center"/>
              <w:rPr>
                <w:bCs/>
                <w:iCs/>
              </w:rPr>
            </w:pPr>
            <w:r w:rsidRPr="00BC409C">
              <w:rPr>
                <w:bCs/>
                <w:iCs/>
              </w:rPr>
              <w:t>N/A</w:t>
            </w:r>
          </w:p>
        </w:tc>
        <w:tc>
          <w:tcPr>
            <w:tcW w:w="728" w:type="dxa"/>
          </w:tcPr>
          <w:p w14:paraId="07F69B63" w14:textId="77777777" w:rsidR="003A1E5F" w:rsidRPr="00BC409C" w:rsidRDefault="003A1E5F" w:rsidP="00423E00">
            <w:pPr>
              <w:pStyle w:val="TAL"/>
              <w:jc w:val="center"/>
              <w:rPr>
                <w:bCs/>
                <w:iCs/>
              </w:rPr>
            </w:pPr>
            <w:r w:rsidRPr="00BC409C">
              <w:rPr>
                <w:bCs/>
                <w:iCs/>
              </w:rPr>
              <w:t>N/A</w:t>
            </w:r>
          </w:p>
        </w:tc>
      </w:tr>
      <w:tr w:rsidR="003A1E5F" w:rsidRPr="00BC409C" w14:paraId="0DD1C5AD" w14:textId="77777777" w:rsidTr="00423E00">
        <w:trPr>
          <w:cantSplit/>
          <w:tblHeader/>
        </w:trPr>
        <w:tc>
          <w:tcPr>
            <w:tcW w:w="6917" w:type="dxa"/>
          </w:tcPr>
          <w:p w14:paraId="7F32E7DA" w14:textId="77777777" w:rsidR="003A1E5F" w:rsidRPr="00BC409C" w:rsidRDefault="003A1E5F" w:rsidP="00423E00">
            <w:pPr>
              <w:pStyle w:val="TAL"/>
              <w:rPr>
                <w:b/>
                <w:i/>
              </w:rPr>
            </w:pPr>
            <w:r w:rsidRPr="00BC409C">
              <w:rPr>
                <w:b/>
                <w:i/>
              </w:rPr>
              <w:t>sfn-SchemeA-PDCCH-only-r17</w:t>
            </w:r>
          </w:p>
          <w:p w14:paraId="5EF58563" w14:textId="77777777" w:rsidR="003A1E5F" w:rsidRPr="00BC409C" w:rsidRDefault="003A1E5F" w:rsidP="00423E00">
            <w:pPr>
              <w:pStyle w:val="TAL"/>
              <w:rPr>
                <w:b/>
                <w:i/>
              </w:rPr>
            </w:pPr>
            <w:r w:rsidRPr="00BC409C">
              <w:rPr>
                <w:rFonts w:cs="Arial"/>
                <w:szCs w:val="18"/>
              </w:rPr>
              <w:t>Indicates whether the UE supports SFN scheme A for PDCCH scheduling single TRP for PDSCH.</w:t>
            </w:r>
          </w:p>
        </w:tc>
        <w:tc>
          <w:tcPr>
            <w:tcW w:w="709" w:type="dxa"/>
          </w:tcPr>
          <w:p w14:paraId="0C0B1616" w14:textId="77777777" w:rsidR="003A1E5F" w:rsidRPr="00BC409C" w:rsidRDefault="003A1E5F" w:rsidP="00423E00">
            <w:pPr>
              <w:pStyle w:val="TAL"/>
              <w:jc w:val="center"/>
            </w:pPr>
            <w:r w:rsidRPr="00BC409C">
              <w:t>FS</w:t>
            </w:r>
          </w:p>
        </w:tc>
        <w:tc>
          <w:tcPr>
            <w:tcW w:w="567" w:type="dxa"/>
          </w:tcPr>
          <w:p w14:paraId="205B0BC8" w14:textId="77777777" w:rsidR="003A1E5F" w:rsidRPr="00BC409C" w:rsidRDefault="003A1E5F" w:rsidP="00423E00">
            <w:pPr>
              <w:pStyle w:val="TAL"/>
              <w:jc w:val="center"/>
            </w:pPr>
            <w:r w:rsidRPr="00BC409C">
              <w:t>No</w:t>
            </w:r>
          </w:p>
        </w:tc>
        <w:tc>
          <w:tcPr>
            <w:tcW w:w="709" w:type="dxa"/>
          </w:tcPr>
          <w:p w14:paraId="5FDFBD90" w14:textId="77777777" w:rsidR="003A1E5F" w:rsidRPr="00BC409C" w:rsidRDefault="003A1E5F" w:rsidP="00423E00">
            <w:pPr>
              <w:pStyle w:val="TAL"/>
              <w:jc w:val="center"/>
              <w:rPr>
                <w:bCs/>
                <w:iCs/>
              </w:rPr>
            </w:pPr>
            <w:r w:rsidRPr="00BC409C">
              <w:rPr>
                <w:bCs/>
                <w:iCs/>
              </w:rPr>
              <w:t>N/A</w:t>
            </w:r>
          </w:p>
        </w:tc>
        <w:tc>
          <w:tcPr>
            <w:tcW w:w="728" w:type="dxa"/>
          </w:tcPr>
          <w:p w14:paraId="25782936" w14:textId="77777777" w:rsidR="003A1E5F" w:rsidRPr="00BC409C" w:rsidRDefault="003A1E5F" w:rsidP="00423E00">
            <w:pPr>
              <w:pStyle w:val="TAL"/>
              <w:jc w:val="center"/>
              <w:rPr>
                <w:bCs/>
                <w:iCs/>
              </w:rPr>
            </w:pPr>
            <w:r w:rsidRPr="00BC409C">
              <w:rPr>
                <w:bCs/>
                <w:iCs/>
              </w:rPr>
              <w:t>N/A</w:t>
            </w:r>
          </w:p>
        </w:tc>
      </w:tr>
      <w:tr w:rsidR="003A1E5F" w:rsidRPr="00BC409C" w14:paraId="071D913B" w14:textId="77777777" w:rsidTr="00423E00">
        <w:trPr>
          <w:cantSplit/>
          <w:tblHeader/>
        </w:trPr>
        <w:tc>
          <w:tcPr>
            <w:tcW w:w="6917" w:type="dxa"/>
          </w:tcPr>
          <w:p w14:paraId="43993525" w14:textId="77777777" w:rsidR="003A1E5F" w:rsidRPr="00BC409C" w:rsidRDefault="003A1E5F" w:rsidP="00423E00">
            <w:pPr>
              <w:pStyle w:val="TAL"/>
              <w:rPr>
                <w:b/>
                <w:i/>
              </w:rPr>
            </w:pPr>
            <w:r w:rsidRPr="00BC409C">
              <w:rPr>
                <w:b/>
                <w:i/>
              </w:rPr>
              <w:t>sfn-SchemeA-PDSCH-only-r17</w:t>
            </w:r>
          </w:p>
          <w:p w14:paraId="6798A83A" w14:textId="77777777" w:rsidR="003A1E5F" w:rsidRPr="00BC409C" w:rsidRDefault="003A1E5F" w:rsidP="00423E00">
            <w:pPr>
              <w:pStyle w:val="TAL"/>
              <w:rPr>
                <w:b/>
                <w:i/>
              </w:rPr>
            </w:pPr>
            <w:r w:rsidRPr="00BC409C">
              <w:rPr>
                <w:rFonts w:cs="Arial"/>
                <w:szCs w:val="18"/>
              </w:rPr>
              <w:t>Indicates whether the UE supports SFN scheme A for PDSCH scheduled by single TRP PDCCH.</w:t>
            </w:r>
          </w:p>
        </w:tc>
        <w:tc>
          <w:tcPr>
            <w:tcW w:w="709" w:type="dxa"/>
          </w:tcPr>
          <w:p w14:paraId="667AA677" w14:textId="77777777" w:rsidR="003A1E5F" w:rsidRPr="00BC409C" w:rsidRDefault="003A1E5F" w:rsidP="00423E00">
            <w:pPr>
              <w:pStyle w:val="TAL"/>
              <w:jc w:val="center"/>
            </w:pPr>
            <w:r w:rsidRPr="00BC409C">
              <w:t>FS</w:t>
            </w:r>
          </w:p>
        </w:tc>
        <w:tc>
          <w:tcPr>
            <w:tcW w:w="567" w:type="dxa"/>
          </w:tcPr>
          <w:p w14:paraId="0A510491" w14:textId="77777777" w:rsidR="003A1E5F" w:rsidRPr="00BC409C" w:rsidRDefault="003A1E5F" w:rsidP="00423E00">
            <w:pPr>
              <w:pStyle w:val="TAL"/>
              <w:jc w:val="center"/>
            </w:pPr>
            <w:r w:rsidRPr="00BC409C">
              <w:t>No</w:t>
            </w:r>
          </w:p>
        </w:tc>
        <w:tc>
          <w:tcPr>
            <w:tcW w:w="709" w:type="dxa"/>
          </w:tcPr>
          <w:p w14:paraId="6128E047" w14:textId="77777777" w:rsidR="003A1E5F" w:rsidRPr="00BC409C" w:rsidRDefault="003A1E5F" w:rsidP="00423E00">
            <w:pPr>
              <w:pStyle w:val="TAL"/>
              <w:jc w:val="center"/>
              <w:rPr>
                <w:bCs/>
                <w:iCs/>
              </w:rPr>
            </w:pPr>
            <w:r w:rsidRPr="00BC409C">
              <w:rPr>
                <w:bCs/>
                <w:iCs/>
              </w:rPr>
              <w:t>N/A</w:t>
            </w:r>
          </w:p>
        </w:tc>
        <w:tc>
          <w:tcPr>
            <w:tcW w:w="728" w:type="dxa"/>
          </w:tcPr>
          <w:p w14:paraId="7830E712" w14:textId="77777777" w:rsidR="003A1E5F" w:rsidRPr="00BC409C" w:rsidRDefault="003A1E5F" w:rsidP="00423E00">
            <w:pPr>
              <w:pStyle w:val="TAL"/>
              <w:jc w:val="center"/>
              <w:rPr>
                <w:bCs/>
                <w:iCs/>
              </w:rPr>
            </w:pPr>
            <w:r w:rsidRPr="00BC409C">
              <w:rPr>
                <w:bCs/>
                <w:iCs/>
              </w:rPr>
              <w:t>N/A</w:t>
            </w:r>
          </w:p>
        </w:tc>
      </w:tr>
      <w:tr w:rsidR="003A1E5F" w:rsidRPr="00BC409C" w14:paraId="68D4D1C7" w14:textId="77777777" w:rsidTr="00423E00">
        <w:trPr>
          <w:cantSplit/>
          <w:tblHeader/>
        </w:trPr>
        <w:tc>
          <w:tcPr>
            <w:tcW w:w="6917" w:type="dxa"/>
          </w:tcPr>
          <w:p w14:paraId="1459494C" w14:textId="77777777" w:rsidR="003A1E5F" w:rsidRPr="00BC409C" w:rsidRDefault="003A1E5F" w:rsidP="00423E00">
            <w:pPr>
              <w:pStyle w:val="TAL"/>
              <w:rPr>
                <w:b/>
                <w:i/>
              </w:rPr>
            </w:pPr>
            <w:r w:rsidRPr="00BC409C">
              <w:rPr>
                <w:b/>
                <w:i/>
              </w:rPr>
              <w:t>sfn-SchemeB-r17</w:t>
            </w:r>
          </w:p>
          <w:p w14:paraId="405D9950" w14:textId="77777777" w:rsidR="003A1E5F" w:rsidRPr="00BC409C" w:rsidRDefault="003A1E5F" w:rsidP="00423E00">
            <w:pPr>
              <w:pStyle w:val="TAL"/>
              <w:rPr>
                <w:b/>
                <w:i/>
              </w:rPr>
            </w:pPr>
            <w:r w:rsidRPr="00BC409C">
              <w:rPr>
                <w:rFonts w:cs="Arial"/>
                <w:szCs w:val="18"/>
              </w:rPr>
              <w:t>Indicates whether the UE supports SFN scheme B for PDCCH scheduling SFN Scheme B PDSCH.</w:t>
            </w:r>
          </w:p>
        </w:tc>
        <w:tc>
          <w:tcPr>
            <w:tcW w:w="709" w:type="dxa"/>
          </w:tcPr>
          <w:p w14:paraId="61CF6E73" w14:textId="77777777" w:rsidR="003A1E5F" w:rsidRPr="00BC409C" w:rsidRDefault="003A1E5F" w:rsidP="00423E00">
            <w:pPr>
              <w:pStyle w:val="TAL"/>
              <w:jc w:val="center"/>
            </w:pPr>
            <w:r w:rsidRPr="00BC409C">
              <w:t>FS</w:t>
            </w:r>
          </w:p>
        </w:tc>
        <w:tc>
          <w:tcPr>
            <w:tcW w:w="567" w:type="dxa"/>
          </w:tcPr>
          <w:p w14:paraId="6DCD0A31" w14:textId="77777777" w:rsidR="003A1E5F" w:rsidRPr="00BC409C" w:rsidRDefault="003A1E5F" w:rsidP="00423E00">
            <w:pPr>
              <w:pStyle w:val="TAL"/>
              <w:jc w:val="center"/>
            </w:pPr>
            <w:r w:rsidRPr="00BC409C">
              <w:t>No</w:t>
            </w:r>
          </w:p>
        </w:tc>
        <w:tc>
          <w:tcPr>
            <w:tcW w:w="709" w:type="dxa"/>
          </w:tcPr>
          <w:p w14:paraId="6E0CE086" w14:textId="77777777" w:rsidR="003A1E5F" w:rsidRPr="00BC409C" w:rsidRDefault="003A1E5F" w:rsidP="00423E00">
            <w:pPr>
              <w:pStyle w:val="TAL"/>
              <w:jc w:val="center"/>
              <w:rPr>
                <w:bCs/>
                <w:iCs/>
              </w:rPr>
            </w:pPr>
            <w:r w:rsidRPr="00BC409C">
              <w:rPr>
                <w:bCs/>
                <w:iCs/>
              </w:rPr>
              <w:t>N/A</w:t>
            </w:r>
          </w:p>
        </w:tc>
        <w:tc>
          <w:tcPr>
            <w:tcW w:w="728" w:type="dxa"/>
          </w:tcPr>
          <w:p w14:paraId="7F0E7614" w14:textId="77777777" w:rsidR="003A1E5F" w:rsidRPr="00BC409C" w:rsidRDefault="003A1E5F" w:rsidP="00423E00">
            <w:pPr>
              <w:pStyle w:val="TAL"/>
              <w:jc w:val="center"/>
              <w:rPr>
                <w:bCs/>
                <w:iCs/>
              </w:rPr>
            </w:pPr>
            <w:r w:rsidRPr="00BC409C">
              <w:rPr>
                <w:bCs/>
                <w:iCs/>
              </w:rPr>
              <w:t>N/A</w:t>
            </w:r>
          </w:p>
        </w:tc>
      </w:tr>
      <w:tr w:rsidR="003A1E5F" w:rsidRPr="00BC409C" w14:paraId="5E395B3E" w14:textId="77777777" w:rsidTr="00423E00">
        <w:trPr>
          <w:cantSplit/>
          <w:tblHeader/>
        </w:trPr>
        <w:tc>
          <w:tcPr>
            <w:tcW w:w="6917" w:type="dxa"/>
          </w:tcPr>
          <w:p w14:paraId="4780AA84" w14:textId="77777777" w:rsidR="003A1E5F" w:rsidRPr="00BC409C" w:rsidRDefault="003A1E5F" w:rsidP="00423E00">
            <w:pPr>
              <w:pStyle w:val="TAL"/>
              <w:rPr>
                <w:b/>
                <w:i/>
              </w:rPr>
            </w:pPr>
            <w:r w:rsidRPr="00BC409C">
              <w:rPr>
                <w:b/>
                <w:i/>
              </w:rPr>
              <w:t>sfn-SchemeB-DynamicSwitching-r17</w:t>
            </w:r>
          </w:p>
          <w:p w14:paraId="2E1A6105" w14:textId="77777777" w:rsidR="003A1E5F" w:rsidRPr="00BC409C" w:rsidRDefault="003A1E5F" w:rsidP="00423E00">
            <w:pPr>
              <w:pStyle w:val="TAL"/>
              <w:rPr>
                <w:rFonts w:cs="Arial"/>
                <w:szCs w:val="18"/>
              </w:rPr>
            </w:pPr>
            <w:r w:rsidRPr="00BC409C">
              <w:rPr>
                <w:rFonts w:cs="Arial"/>
                <w:szCs w:val="18"/>
              </w:rPr>
              <w:t>Indicates whether the UE supports dynamic switching between single-TRP and PDSCH SFN scheme B by TCI state field in DCI formats 1_1 and 1_2.</w:t>
            </w:r>
          </w:p>
          <w:p w14:paraId="4508D934" w14:textId="77777777" w:rsidR="003A1E5F" w:rsidRPr="00BC409C" w:rsidRDefault="003A1E5F" w:rsidP="00423E00">
            <w:pPr>
              <w:pStyle w:val="TAL"/>
              <w:rPr>
                <w:b/>
                <w:i/>
              </w:rPr>
            </w:pPr>
            <w:r w:rsidRPr="00BC409C">
              <w:rPr>
                <w:rFonts w:cs="Arial"/>
                <w:szCs w:val="18"/>
              </w:rPr>
              <w:t>The UE supporting this feature shall indicate</w:t>
            </w:r>
            <w:r w:rsidRPr="00BC409C">
              <w:t xml:space="preserve"> </w:t>
            </w:r>
            <w:r w:rsidRPr="00BC409C">
              <w:rPr>
                <w:i/>
              </w:rPr>
              <w:t xml:space="preserve">sfn-schemeB-r17 </w:t>
            </w:r>
            <w:r w:rsidRPr="00BC409C">
              <w:rPr>
                <w:iCs/>
              </w:rPr>
              <w:t>o</w:t>
            </w:r>
            <w:r w:rsidRPr="00BC409C">
              <w:rPr>
                <w:rFonts w:cs="Arial"/>
                <w:iCs/>
                <w:szCs w:val="18"/>
              </w:rPr>
              <w:t xml:space="preserve">r </w:t>
            </w:r>
            <w:r w:rsidRPr="00BC409C">
              <w:rPr>
                <w:rFonts w:cs="Arial"/>
                <w:i/>
                <w:iCs/>
                <w:szCs w:val="18"/>
              </w:rPr>
              <w:t>sfn-schemeB-PDSCH-only-r17.</w:t>
            </w:r>
          </w:p>
        </w:tc>
        <w:tc>
          <w:tcPr>
            <w:tcW w:w="709" w:type="dxa"/>
          </w:tcPr>
          <w:p w14:paraId="7F81784D" w14:textId="77777777" w:rsidR="003A1E5F" w:rsidRPr="00BC409C" w:rsidRDefault="003A1E5F" w:rsidP="00423E00">
            <w:pPr>
              <w:pStyle w:val="TAL"/>
              <w:jc w:val="center"/>
            </w:pPr>
            <w:r w:rsidRPr="00BC409C">
              <w:t>FS</w:t>
            </w:r>
          </w:p>
        </w:tc>
        <w:tc>
          <w:tcPr>
            <w:tcW w:w="567" w:type="dxa"/>
          </w:tcPr>
          <w:p w14:paraId="24F12F11" w14:textId="77777777" w:rsidR="003A1E5F" w:rsidRPr="00BC409C" w:rsidRDefault="003A1E5F" w:rsidP="00423E00">
            <w:pPr>
              <w:pStyle w:val="TAL"/>
              <w:jc w:val="center"/>
            </w:pPr>
            <w:r w:rsidRPr="00BC409C">
              <w:t>No</w:t>
            </w:r>
          </w:p>
        </w:tc>
        <w:tc>
          <w:tcPr>
            <w:tcW w:w="709" w:type="dxa"/>
          </w:tcPr>
          <w:p w14:paraId="53A753D9" w14:textId="77777777" w:rsidR="003A1E5F" w:rsidRPr="00BC409C" w:rsidRDefault="003A1E5F" w:rsidP="00423E00">
            <w:pPr>
              <w:pStyle w:val="TAL"/>
              <w:jc w:val="center"/>
              <w:rPr>
                <w:bCs/>
                <w:iCs/>
              </w:rPr>
            </w:pPr>
            <w:r w:rsidRPr="00BC409C">
              <w:rPr>
                <w:bCs/>
                <w:iCs/>
              </w:rPr>
              <w:t>N/A</w:t>
            </w:r>
          </w:p>
        </w:tc>
        <w:tc>
          <w:tcPr>
            <w:tcW w:w="728" w:type="dxa"/>
          </w:tcPr>
          <w:p w14:paraId="5548A045" w14:textId="77777777" w:rsidR="003A1E5F" w:rsidRPr="00BC409C" w:rsidRDefault="003A1E5F" w:rsidP="00423E00">
            <w:pPr>
              <w:pStyle w:val="TAL"/>
              <w:jc w:val="center"/>
              <w:rPr>
                <w:bCs/>
                <w:iCs/>
              </w:rPr>
            </w:pPr>
            <w:r w:rsidRPr="00BC409C">
              <w:rPr>
                <w:bCs/>
                <w:iCs/>
              </w:rPr>
              <w:t>N/A</w:t>
            </w:r>
          </w:p>
        </w:tc>
      </w:tr>
      <w:tr w:rsidR="003A1E5F" w:rsidRPr="00BC409C" w14:paraId="570EAE36" w14:textId="77777777" w:rsidTr="00423E00">
        <w:trPr>
          <w:cantSplit/>
          <w:tblHeader/>
        </w:trPr>
        <w:tc>
          <w:tcPr>
            <w:tcW w:w="6917" w:type="dxa"/>
          </w:tcPr>
          <w:p w14:paraId="596E541B" w14:textId="77777777" w:rsidR="003A1E5F" w:rsidRPr="00BC409C" w:rsidRDefault="003A1E5F" w:rsidP="00423E00">
            <w:pPr>
              <w:pStyle w:val="TAL"/>
              <w:rPr>
                <w:b/>
                <w:i/>
              </w:rPr>
            </w:pPr>
            <w:r w:rsidRPr="00BC409C">
              <w:rPr>
                <w:b/>
                <w:i/>
              </w:rPr>
              <w:t>sfn-SchemeB-PDSCH-only-r17</w:t>
            </w:r>
          </w:p>
          <w:p w14:paraId="789D6FF0" w14:textId="77777777" w:rsidR="003A1E5F" w:rsidRPr="00BC409C" w:rsidRDefault="003A1E5F" w:rsidP="00423E00">
            <w:pPr>
              <w:pStyle w:val="TAL"/>
              <w:rPr>
                <w:b/>
                <w:i/>
              </w:rPr>
            </w:pPr>
            <w:r w:rsidRPr="00BC409C">
              <w:rPr>
                <w:rFonts w:cs="Arial"/>
                <w:szCs w:val="18"/>
              </w:rPr>
              <w:t>Indicates whether the UE supports SFN scheme B for PDSCH scheduled by single TRP PDCCH.</w:t>
            </w:r>
          </w:p>
        </w:tc>
        <w:tc>
          <w:tcPr>
            <w:tcW w:w="709" w:type="dxa"/>
          </w:tcPr>
          <w:p w14:paraId="4ADC4C1D" w14:textId="77777777" w:rsidR="003A1E5F" w:rsidRPr="00BC409C" w:rsidRDefault="003A1E5F" w:rsidP="00423E00">
            <w:pPr>
              <w:pStyle w:val="TAL"/>
              <w:jc w:val="center"/>
            </w:pPr>
            <w:r w:rsidRPr="00BC409C">
              <w:t>FS</w:t>
            </w:r>
          </w:p>
        </w:tc>
        <w:tc>
          <w:tcPr>
            <w:tcW w:w="567" w:type="dxa"/>
          </w:tcPr>
          <w:p w14:paraId="0060CD08" w14:textId="77777777" w:rsidR="003A1E5F" w:rsidRPr="00BC409C" w:rsidRDefault="003A1E5F" w:rsidP="00423E00">
            <w:pPr>
              <w:pStyle w:val="TAL"/>
              <w:jc w:val="center"/>
            </w:pPr>
            <w:r w:rsidRPr="00BC409C">
              <w:t>No</w:t>
            </w:r>
          </w:p>
        </w:tc>
        <w:tc>
          <w:tcPr>
            <w:tcW w:w="709" w:type="dxa"/>
          </w:tcPr>
          <w:p w14:paraId="1CA64CE1" w14:textId="77777777" w:rsidR="003A1E5F" w:rsidRPr="00BC409C" w:rsidRDefault="003A1E5F" w:rsidP="00423E00">
            <w:pPr>
              <w:pStyle w:val="TAL"/>
              <w:jc w:val="center"/>
              <w:rPr>
                <w:bCs/>
                <w:iCs/>
              </w:rPr>
            </w:pPr>
            <w:r w:rsidRPr="00BC409C">
              <w:rPr>
                <w:bCs/>
                <w:iCs/>
              </w:rPr>
              <w:t>N/A</w:t>
            </w:r>
          </w:p>
        </w:tc>
        <w:tc>
          <w:tcPr>
            <w:tcW w:w="728" w:type="dxa"/>
          </w:tcPr>
          <w:p w14:paraId="32E00438" w14:textId="77777777" w:rsidR="003A1E5F" w:rsidRPr="00BC409C" w:rsidRDefault="003A1E5F" w:rsidP="00423E00">
            <w:pPr>
              <w:pStyle w:val="TAL"/>
              <w:jc w:val="center"/>
              <w:rPr>
                <w:bCs/>
                <w:iCs/>
              </w:rPr>
            </w:pPr>
            <w:r w:rsidRPr="00BC409C">
              <w:rPr>
                <w:bCs/>
                <w:iCs/>
              </w:rPr>
              <w:t>N/A</w:t>
            </w:r>
          </w:p>
        </w:tc>
      </w:tr>
      <w:tr w:rsidR="003A1E5F" w:rsidRPr="00BC409C" w14:paraId="186251B0" w14:textId="77777777" w:rsidTr="00423E00">
        <w:trPr>
          <w:cantSplit/>
          <w:tblHeader/>
        </w:trPr>
        <w:tc>
          <w:tcPr>
            <w:tcW w:w="6917" w:type="dxa"/>
          </w:tcPr>
          <w:p w14:paraId="693E2D99" w14:textId="77777777" w:rsidR="003A1E5F" w:rsidRPr="00BC409C" w:rsidRDefault="003A1E5F" w:rsidP="00423E00">
            <w:pPr>
              <w:pStyle w:val="TAL"/>
              <w:rPr>
                <w:rFonts w:eastAsia="Malgun Gothic" w:cs="Arial"/>
                <w:b/>
                <w:bCs/>
                <w:i/>
                <w:iCs/>
                <w:szCs w:val="18"/>
              </w:rPr>
            </w:pPr>
            <w:r w:rsidRPr="00BC409C">
              <w:rPr>
                <w:rFonts w:eastAsia="Malgun Gothic" w:cs="Arial"/>
                <w:b/>
                <w:bCs/>
                <w:i/>
                <w:iCs/>
                <w:szCs w:val="18"/>
              </w:rPr>
              <w:t>simulDMRS-PDSCH-r18</w:t>
            </w:r>
          </w:p>
          <w:p w14:paraId="11683A93" w14:textId="77777777" w:rsidR="003A1E5F" w:rsidRPr="00BC409C" w:rsidRDefault="003A1E5F" w:rsidP="00423E00">
            <w:pPr>
              <w:pStyle w:val="TAL"/>
              <w:rPr>
                <w:rFonts w:cs="Arial"/>
                <w:szCs w:val="18"/>
              </w:rPr>
            </w:pPr>
            <w:r w:rsidRPr="00BC409C">
              <w:rPr>
                <w:rFonts w:eastAsia="Malgun Gothic" w:cs="Arial"/>
                <w:szCs w:val="18"/>
              </w:rPr>
              <w:t xml:space="preserve">Indicates whether the UE supports </w:t>
            </w:r>
            <w:r w:rsidRPr="00BC409C">
              <w:rPr>
                <w:rFonts w:cs="Arial"/>
                <w:szCs w:val="18"/>
              </w:rPr>
              <w:t>Rel-18 DMRS and PDSCH processing capability 2 simultaneously. Additional processing relaxation d</w:t>
            </w:r>
            <w:r w:rsidRPr="00BC409C">
              <w:rPr>
                <w:rFonts w:cs="Arial"/>
                <w:szCs w:val="18"/>
                <w:vertAlign w:val="subscript"/>
              </w:rPr>
              <w:t xml:space="preserve">3 </w:t>
            </w:r>
            <w:r w:rsidRPr="00BC409C">
              <w:rPr>
                <w:rFonts w:cs="Arial"/>
                <w:szCs w:val="18"/>
              </w:rPr>
              <w:t>independently for each SCS in unit of symbols is reported.</w:t>
            </w:r>
          </w:p>
          <w:p w14:paraId="669BD3C5" w14:textId="77777777" w:rsidR="003A1E5F" w:rsidRPr="00BC409C" w:rsidRDefault="003A1E5F" w:rsidP="00423E00">
            <w:pPr>
              <w:pStyle w:val="TAL"/>
              <w:rPr>
                <w:rFonts w:cs="Arial"/>
                <w:szCs w:val="18"/>
              </w:rPr>
            </w:pPr>
          </w:p>
          <w:p w14:paraId="03181984" w14:textId="77777777" w:rsidR="003A1E5F" w:rsidRPr="00BC409C" w:rsidRDefault="003A1E5F" w:rsidP="00423E00">
            <w:pPr>
              <w:pStyle w:val="TAL"/>
              <w:rPr>
                <w:rFonts w:cs="Arial"/>
                <w:iCs/>
                <w:szCs w:val="18"/>
              </w:rPr>
            </w:pPr>
            <w:r w:rsidRPr="00BC409C">
              <w:rPr>
                <w:rFonts w:cs="Arial"/>
                <w:szCs w:val="18"/>
              </w:rPr>
              <w:t xml:space="preserve">A UE supporting this feature shall also indicate support of </w:t>
            </w:r>
            <w:r w:rsidRPr="00BC409C">
              <w:rPr>
                <w:rFonts w:cs="Arial"/>
                <w:i/>
                <w:iCs/>
                <w:szCs w:val="18"/>
              </w:rPr>
              <w:t>pdsch-TypeA-DMRS-r18</w:t>
            </w:r>
            <w:r w:rsidRPr="00BC409C">
              <w:rPr>
                <w:rFonts w:cs="Arial"/>
                <w:szCs w:val="18"/>
              </w:rPr>
              <w:t xml:space="preserve"> or</w:t>
            </w:r>
            <w:r w:rsidRPr="00BC409C">
              <w:t xml:space="preserve"> </w:t>
            </w:r>
            <w:r w:rsidRPr="00BC409C">
              <w:rPr>
                <w:rFonts w:cs="Arial"/>
                <w:i/>
                <w:iCs/>
                <w:szCs w:val="18"/>
              </w:rPr>
              <w:t>pdsch-TypeB-DMRS-r18</w:t>
            </w:r>
            <w:r w:rsidRPr="00BC409C">
              <w:rPr>
                <w:rFonts w:cs="Arial"/>
                <w:szCs w:val="18"/>
              </w:rPr>
              <w:t xml:space="preserve">, and </w:t>
            </w:r>
            <w:r w:rsidRPr="00BC409C">
              <w:rPr>
                <w:i/>
              </w:rPr>
              <w:t xml:space="preserve">pdsch-ProcessingType2 </w:t>
            </w:r>
            <w:r w:rsidRPr="00BC409C">
              <w:rPr>
                <w:iCs/>
              </w:rPr>
              <w:t xml:space="preserve">or </w:t>
            </w:r>
            <w:r w:rsidRPr="00BC409C">
              <w:rPr>
                <w:i/>
              </w:rPr>
              <w:t>pdsch-ProcessingType2-Limited.</w:t>
            </w:r>
          </w:p>
          <w:p w14:paraId="4E979479" w14:textId="77777777" w:rsidR="003A1E5F" w:rsidRPr="00BC409C" w:rsidRDefault="003A1E5F" w:rsidP="00423E00">
            <w:pPr>
              <w:pStyle w:val="TAL"/>
              <w:rPr>
                <w:rFonts w:cs="Arial"/>
                <w:szCs w:val="18"/>
              </w:rPr>
            </w:pPr>
          </w:p>
          <w:p w14:paraId="2827D6A7" w14:textId="77777777" w:rsidR="003A1E5F" w:rsidRPr="00BC409C" w:rsidRDefault="003A1E5F" w:rsidP="00423E00">
            <w:pPr>
              <w:pStyle w:val="TAN"/>
              <w:rPr>
                <w:b/>
                <w:i/>
              </w:rPr>
            </w:pPr>
            <w:r w:rsidRPr="00BC409C">
              <w:rPr>
                <w:rFonts w:cs="Arial"/>
                <w:szCs w:val="18"/>
              </w:rPr>
              <w:t>NOTE:</w:t>
            </w:r>
            <w:r w:rsidRPr="00BC409C">
              <w:tab/>
            </w:r>
            <w:r w:rsidRPr="00BC409C">
              <w:rPr>
                <w:rFonts w:eastAsia="Malgun Gothic"/>
              </w:rPr>
              <w:t xml:space="preserve">PDSCH processing </w:t>
            </w:r>
            <w:r w:rsidRPr="00BC409C">
              <w:rPr>
                <w:rFonts w:cs="Arial"/>
                <w:szCs w:val="18"/>
              </w:rPr>
              <w:t>Additional processing relaxation d</w:t>
            </w:r>
            <w:r w:rsidRPr="00BC409C">
              <w:rPr>
                <w:rFonts w:cs="Arial"/>
                <w:szCs w:val="18"/>
                <w:vertAlign w:val="subscript"/>
              </w:rPr>
              <w:t xml:space="preserve">3 </w:t>
            </w:r>
            <w:r w:rsidRPr="00BC409C">
              <w:rPr>
                <w:rFonts w:eastAsia="Malgun Gothic"/>
              </w:rPr>
              <w:t xml:space="preserve">follows </w:t>
            </w:r>
            <w:r w:rsidRPr="00BC409C">
              <w:rPr>
                <w:i/>
              </w:rPr>
              <w:t xml:space="preserve">pdsch-ProcessingType2 </w:t>
            </w:r>
            <w:r w:rsidRPr="00BC409C">
              <w:rPr>
                <w:iCs/>
              </w:rPr>
              <w:t xml:space="preserve">for </w:t>
            </w:r>
            <w:r w:rsidRPr="00BC409C">
              <w:t>UE PDSCH processing capability #2</w:t>
            </w:r>
            <w:r w:rsidRPr="00BC409C">
              <w:rPr>
                <w:rFonts w:eastAsia="Malgun Gothic"/>
              </w:rPr>
              <w:t xml:space="preserve">, </w:t>
            </w:r>
            <w:r w:rsidRPr="00BC409C">
              <w:rPr>
                <w:i/>
              </w:rPr>
              <w:t>pdsch-ProcessingType2-Limited</w:t>
            </w:r>
            <w:r w:rsidRPr="00BC409C">
              <w:rPr>
                <w:rFonts w:eastAsia="Malgun Gothic"/>
              </w:rPr>
              <w:t xml:space="preserve">, </w:t>
            </w:r>
            <w:r w:rsidRPr="00BC409C">
              <w:rPr>
                <w:i/>
              </w:rPr>
              <w:t xml:space="preserve">pdsch-ProcessingType2 </w:t>
            </w:r>
            <w:r w:rsidRPr="00BC409C">
              <w:t>up to 2/4/7 unicast PDSCHs per slot per CC for different TBs for UE processing time capability #2</w:t>
            </w:r>
            <w:r w:rsidRPr="00BC409C">
              <w:rPr>
                <w:rFonts w:eastAsia="Malgun Gothic"/>
              </w:rPr>
              <w:t>.</w:t>
            </w:r>
          </w:p>
        </w:tc>
        <w:tc>
          <w:tcPr>
            <w:tcW w:w="709" w:type="dxa"/>
          </w:tcPr>
          <w:p w14:paraId="1B629658" w14:textId="77777777" w:rsidR="003A1E5F" w:rsidRPr="00BC409C" w:rsidRDefault="003A1E5F" w:rsidP="00423E00">
            <w:pPr>
              <w:pStyle w:val="TAL"/>
              <w:jc w:val="center"/>
            </w:pPr>
            <w:r w:rsidRPr="00BC409C">
              <w:rPr>
                <w:rFonts w:cs="Arial"/>
                <w:bCs/>
                <w:iCs/>
                <w:szCs w:val="18"/>
              </w:rPr>
              <w:t>FS</w:t>
            </w:r>
          </w:p>
        </w:tc>
        <w:tc>
          <w:tcPr>
            <w:tcW w:w="567" w:type="dxa"/>
          </w:tcPr>
          <w:p w14:paraId="302E60FF" w14:textId="77777777" w:rsidR="003A1E5F" w:rsidRPr="00BC409C" w:rsidRDefault="003A1E5F" w:rsidP="00423E00">
            <w:pPr>
              <w:pStyle w:val="TAL"/>
              <w:jc w:val="center"/>
            </w:pPr>
            <w:r w:rsidRPr="00BC409C">
              <w:rPr>
                <w:rFonts w:cs="Arial"/>
                <w:bCs/>
                <w:iCs/>
                <w:szCs w:val="18"/>
              </w:rPr>
              <w:t>No</w:t>
            </w:r>
          </w:p>
        </w:tc>
        <w:tc>
          <w:tcPr>
            <w:tcW w:w="709" w:type="dxa"/>
          </w:tcPr>
          <w:p w14:paraId="7E4BE4DC" w14:textId="77777777" w:rsidR="003A1E5F" w:rsidRPr="00BC409C" w:rsidRDefault="003A1E5F" w:rsidP="00423E00">
            <w:pPr>
              <w:pStyle w:val="TAL"/>
              <w:jc w:val="center"/>
              <w:rPr>
                <w:bCs/>
                <w:iCs/>
              </w:rPr>
            </w:pPr>
            <w:r w:rsidRPr="00BC409C">
              <w:rPr>
                <w:rFonts w:cs="Arial"/>
                <w:bCs/>
                <w:iCs/>
                <w:szCs w:val="18"/>
              </w:rPr>
              <w:t>N/A</w:t>
            </w:r>
          </w:p>
        </w:tc>
        <w:tc>
          <w:tcPr>
            <w:tcW w:w="728" w:type="dxa"/>
          </w:tcPr>
          <w:p w14:paraId="4097BE0A" w14:textId="77777777" w:rsidR="003A1E5F" w:rsidRPr="00BC409C" w:rsidRDefault="003A1E5F" w:rsidP="00423E00">
            <w:pPr>
              <w:pStyle w:val="TAL"/>
              <w:jc w:val="center"/>
              <w:rPr>
                <w:bCs/>
                <w:iCs/>
              </w:rPr>
            </w:pPr>
            <w:r w:rsidRPr="00BC409C">
              <w:rPr>
                <w:rFonts w:cs="Arial"/>
                <w:bCs/>
                <w:iCs/>
                <w:szCs w:val="18"/>
              </w:rPr>
              <w:t>N/A</w:t>
            </w:r>
          </w:p>
        </w:tc>
      </w:tr>
      <w:tr w:rsidR="003A1E5F" w:rsidRPr="00BC409C" w14:paraId="5FB40F7B" w14:textId="77777777" w:rsidTr="00423E00">
        <w:trPr>
          <w:cantSplit/>
          <w:tblHeader/>
        </w:trPr>
        <w:tc>
          <w:tcPr>
            <w:tcW w:w="6917" w:type="dxa"/>
          </w:tcPr>
          <w:p w14:paraId="0EE48E6E" w14:textId="77777777" w:rsidR="003A1E5F" w:rsidRPr="00BC409C" w:rsidRDefault="003A1E5F" w:rsidP="00423E00">
            <w:pPr>
              <w:pStyle w:val="TAL"/>
              <w:rPr>
                <w:b/>
                <w:i/>
              </w:rPr>
            </w:pPr>
            <w:r w:rsidRPr="00BC409C">
              <w:rPr>
                <w:b/>
                <w:i/>
              </w:rPr>
              <w:t>singleDCI-SDM-scheme-r16</w:t>
            </w:r>
          </w:p>
          <w:p w14:paraId="7138BBFE" w14:textId="77777777" w:rsidR="003A1E5F" w:rsidRPr="00BC409C" w:rsidRDefault="003A1E5F" w:rsidP="00423E00">
            <w:pPr>
              <w:pStyle w:val="TAL"/>
              <w:rPr>
                <w:b/>
                <w:i/>
              </w:rPr>
            </w:pPr>
            <w:r w:rsidRPr="00BC409C">
              <w:rPr>
                <w:bCs/>
                <w:iCs/>
              </w:rPr>
              <w:t>Indicates whether the UE supports single DCI based spatial division multiplexing scheme.</w:t>
            </w:r>
          </w:p>
        </w:tc>
        <w:tc>
          <w:tcPr>
            <w:tcW w:w="709" w:type="dxa"/>
          </w:tcPr>
          <w:p w14:paraId="2890FBA8" w14:textId="77777777" w:rsidR="003A1E5F" w:rsidRPr="00BC409C" w:rsidRDefault="003A1E5F" w:rsidP="00423E00">
            <w:pPr>
              <w:pStyle w:val="TAL"/>
              <w:jc w:val="center"/>
            </w:pPr>
            <w:r w:rsidRPr="00BC409C">
              <w:t>FS</w:t>
            </w:r>
          </w:p>
        </w:tc>
        <w:tc>
          <w:tcPr>
            <w:tcW w:w="567" w:type="dxa"/>
          </w:tcPr>
          <w:p w14:paraId="5D132396" w14:textId="77777777" w:rsidR="003A1E5F" w:rsidRPr="00BC409C" w:rsidRDefault="003A1E5F" w:rsidP="00423E00">
            <w:pPr>
              <w:pStyle w:val="TAL"/>
              <w:jc w:val="center"/>
            </w:pPr>
            <w:r w:rsidRPr="00BC409C">
              <w:t>No</w:t>
            </w:r>
          </w:p>
        </w:tc>
        <w:tc>
          <w:tcPr>
            <w:tcW w:w="709" w:type="dxa"/>
          </w:tcPr>
          <w:p w14:paraId="42491D3D" w14:textId="77777777" w:rsidR="003A1E5F" w:rsidRPr="00BC409C" w:rsidRDefault="003A1E5F" w:rsidP="00423E00">
            <w:pPr>
              <w:pStyle w:val="TAL"/>
              <w:jc w:val="center"/>
              <w:rPr>
                <w:bCs/>
                <w:iCs/>
              </w:rPr>
            </w:pPr>
            <w:r w:rsidRPr="00BC409C">
              <w:rPr>
                <w:bCs/>
                <w:iCs/>
              </w:rPr>
              <w:t>N/A</w:t>
            </w:r>
          </w:p>
        </w:tc>
        <w:tc>
          <w:tcPr>
            <w:tcW w:w="728" w:type="dxa"/>
          </w:tcPr>
          <w:p w14:paraId="09F38EA5" w14:textId="77777777" w:rsidR="003A1E5F" w:rsidRPr="00BC409C" w:rsidRDefault="003A1E5F" w:rsidP="00423E00">
            <w:pPr>
              <w:pStyle w:val="TAL"/>
              <w:jc w:val="center"/>
              <w:rPr>
                <w:bCs/>
                <w:iCs/>
              </w:rPr>
            </w:pPr>
            <w:r w:rsidRPr="00BC409C">
              <w:rPr>
                <w:bCs/>
                <w:iCs/>
              </w:rPr>
              <w:t>N/A</w:t>
            </w:r>
          </w:p>
        </w:tc>
      </w:tr>
      <w:tr w:rsidR="003A1E5F" w:rsidRPr="00BC409C" w14:paraId="463C9B7F" w14:textId="77777777" w:rsidTr="00423E00">
        <w:trPr>
          <w:cantSplit/>
          <w:tblHeader/>
        </w:trPr>
        <w:tc>
          <w:tcPr>
            <w:tcW w:w="6917" w:type="dxa"/>
          </w:tcPr>
          <w:p w14:paraId="19C2BCB9" w14:textId="77777777" w:rsidR="003A1E5F" w:rsidRPr="00BC409C" w:rsidRDefault="003A1E5F" w:rsidP="00423E00">
            <w:pPr>
              <w:pStyle w:val="TAL"/>
              <w:rPr>
                <w:b/>
                <w:i/>
              </w:rPr>
            </w:pPr>
            <w:r w:rsidRPr="00BC409C">
              <w:rPr>
                <w:b/>
                <w:i/>
              </w:rPr>
              <w:t>sps-Multicast-r17</w:t>
            </w:r>
          </w:p>
          <w:p w14:paraId="5ECED348" w14:textId="77777777" w:rsidR="003A1E5F" w:rsidRPr="00BC409C" w:rsidRDefault="003A1E5F" w:rsidP="00423E00">
            <w:pPr>
              <w:pStyle w:val="TAL"/>
            </w:pPr>
            <w:r w:rsidRPr="00BC409C">
              <w:t>Indicates whether the UE supports SPS group-common PDSCH for multicast on PCell, comprised of the following functional components:</w:t>
            </w:r>
          </w:p>
          <w:p w14:paraId="3F8C5556"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one SPS group-common PDSCH configuration for multicast;</w:t>
            </w:r>
          </w:p>
          <w:p w14:paraId="05B29877"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{2, 4, 8} times semi-static slot-level repetition for SPS group-common PDSCH;</w:t>
            </w:r>
          </w:p>
          <w:p w14:paraId="2F8FC700"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group-common PDCCH/PDSCH with CRC scrambled by G-CS-RNTI(s) for multicast;</w:t>
            </w:r>
          </w:p>
          <w:p w14:paraId="39D22690"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DCI format 4_1 with CRC scrambled with G-CS-RNTI for multicast;</w:t>
            </w:r>
          </w:p>
          <w:p w14:paraId="4E1E3ACD"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ACK/NACK-based HARQ-ACK feedback for SPS release associated with G-CS-RNTI.</w:t>
            </w:r>
          </w:p>
          <w:p w14:paraId="78C2B82A" w14:textId="77777777" w:rsidR="003A1E5F" w:rsidRPr="00BC409C" w:rsidRDefault="003A1E5F" w:rsidP="00423E00">
            <w:pPr>
              <w:pStyle w:val="TAL"/>
            </w:pPr>
            <w:r w:rsidRPr="00BC409C">
              <w:t xml:space="preserve">A UE supporting this feature shall also indicate support of </w:t>
            </w:r>
            <w:r w:rsidRPr="00BC409C">
              <w:rPr>
                <w:i/>
              </w:rPr>
              <w:t>dynamicMulticastPCell-r17</w:t>
            </w:r>
            <w:r w:rsidRPr="00BC409C">
              <w:t>.</w:t>
            </w:r>
          </w:p>
          <w:p w14:paraId="61202076" w14:textId="77777777" w:rsidR="003A1E5F" w:rsidRPr="00BC409C" w:rsidRDefault="003A1E5F" w:rsidP="00423E00">
            <w:pPr>
              <w:pStyle w:val="TAL"/>
            </w:pPr>
          </w:p>
          <w:p w14:paraId="288A3CCA" w14:textId="77777777" w:rsidR="003A1E5F" w:rsidRPr="00BC409C" w:rsidRDefault="003A1E5F" w:rsidP="00423E00">
            <w:pPr>
              <w:pStyle w:val="TAN"/>
              <w:rPr>
                <w:b/>
                <w:i/>
              </w:rPr>
            </w:pPr>
            <w:r w:rsidRPr="00BC409C">
              <w:t>NOTE:</w:t>
            </w:r>
            <w:r w:rsidRPr="00BC409C">
              <w:rPr>
                <w:rFonts w:cs="Arial"/>
                <w:szCs w:val="18"/>
              </w:rPr>
              <w:tab/>
            </w:r>
            <w:r w:rsidRPr="00BC409C">
              <w:t>One G-CS-RNTI per UE is supported for multicast reception.</w:t>
            </w:r>
          </w:p>
        </w:tc>
        <w:tc>
          <w:tcPr>
            <w:tcW w:w="709" w:type="dxa"/>
          </w:tcPr>
          <w:p w14:paraId="5A4AD6C4" w14:textId="77777777" w:rsidR="003A1E5F" w:rsidRPr="00BC409C" w:rsidRDefault="003A1E5F" w:rsidP="00423E00">
            <w:pPr>
              <w:pStyle w:val="TAL"/>
              <w:jc w:val="center"/>
            </w:pPr>
            <w:r w:rsidRPr="00BC409C">
              <w:t>FS</w:t>
            </w:r>
          </w:p>
        </w:tc>
        <w:tc>
          <w:tcPr>
            <w:tcW w:w="567" w:type="dxa"/>
          </w:tcPr>
          <w:p w14:paraId="041DFEB0" w14:textId="77777777" w:rsidR="003A1E5F" w:rsidRPr="00BC409C" w:rsidRDefault="003A1E5F" w:rsidP="00423E00">
            <w:pPr>
              <w:pStyle w:val="TAL"/>
              <w:jc w:val="center"/>
            </w:pPr>
            <w:r w:rsidRPr="00BC409C">
              <w:t>No</w:t>
            </w:r>
          </w:p>
        </w:tc>
        <w:tc>
          <w:tcPr>
            <w:tcW w:w="709" w:type="dxa"/>
          </w:tcPr>
          <w:p w14:paraId="0DC0657B" w14:textId="77777777" w:rsidR="003A1E5F" w:rsidRPr="00BC409C" w:rsidRDefault="003A1E5F" w:rsidP="00423E00">
            <w:pPr>
              <w:pStyle w:val="TAL"/>
              <w:jc w:val="center"/>
              <w:rPr>
                <w:bCs/>
                <w:iCs/>
              </w:rPr>
            </w:pPr>
            <w:r w:rsidRPr="00BC409C">
              <w:rPr>
                <w:bCs/>
                <w:iCs/>
              </w:rPr>
              <w:t>N/A</w:t>
            </w:r>
          </w:p>
        </w:tc>
        <w:tc>
          <w:tcPr>
            <w:tcW w:w="728" w:type="dxa"/>
          </w:tcPr>
          <w:p w14:paraId="2901D45C" w14:textId="77777777" w:rsidR="003A1E5F" w:rsidRPr="00BC409C" w:rsidRDefault="003A1E5F" w:rsidP="00423E00">
            <w:pPr>
              <w:pStyle w:val="TAL"/>
              <w:jc w:val="center"/>
              <w:rPr>
                <w:bCs/>
                <w:iCs/>
              </w:rPr>
            </w:pPr>
            <w:r w:rsidRPr="00BC409C">
              <w:rPr>
                <w:bCs/>
                <w:iCs/>
              </w:rPr>
              <w:t>N/A</w:t>
            </w:r>
          </w:p>
        </w:tc>
      </w:tr>
      <w:tr w:rsidR="003A1E5F" w:rsidRPr="00BC409C" w14:paraId="33AA191C" w14:textId="77777777" w:rsidTr="00423E00">
        <w:trPr>
          <w:cantSplit/>
          <w:tblHeader/>
        </w:trPr>
        <w:tc>
          <w:tcPr>
            <w:tcW w:w="6917" w:type="dxa"/>
          </w:tcPr>
          <w:p w14:paraId="1E263B51" w14:textId="77777777" w:rsidR="003A1E5F" w:rsidRPr="00BC409C" w:rsidRDefault="003A1E5F" w:rsidP="00423E00">
            <w:pPr>
              <w:pStyle w:val="TAL"/>
              <w:rPr>
                <w:b/>
                <w:bCs/>
                <w:i/>
                <w:iCs/>
              </w:rPr>
            </w:pPr>
            <w:r w:rsidRPr="00BC409C">
              <w:rPr>
                <w:b/>
                <w:bCs/>
                <w:i/>
                <w:iCs/>
              </w:rPr>
              <w:lastRenderedPageBreak/>
              <w:t>srs-AntennaSwitching2SP-1Periodic-r17</w:t>
            </w:r>
          </w:p>
          <w:p w14:paraId="3BBE66A5" w14:textId="77777777" w:rsidR="003A1E5F" w:rsidRPr="00BC409C" w:rsidRDefault="003A1E5F" w:rsidP="00423E00">
            <w:pPr>
              <w:pStyle w:val="TAL"/>
            </w:pPr>
            <w:r w:rsidRPr="00BC409C">
              <w:t>Indicates whether the UE supports maximum 2 SP SRS resource sets and maximum 1 periodic SRS resource set for antenna switching.</w:t>
            </w:r>
          </w:p>
          <w:p w14:paraId="1274A814" w14:textId="77777777" w:rsidR="003A1E5F" w:rsidRPr="00BC409C" w:rsidRDefault="003A1E5F" w:rsidP="00423E00">
            <w:pPr>
              <w:pStyle w:val="TAL"/>
              <w:rPr>
                <w:i/>
              </w:rPr>
            </w:pPr>
            <w:r w:rsidRPr="00BC409C">
              <w:t xml:space="preserve">The UE indicating support of this shall indicate support of </w:t>
            </w:r>
            <w:r w:rsidRPr="00BC409C">
              <w:rPr>
                <w:i/>
              </w:rPr>
              <w:t>supportedSRS-Resources.</w:t>
            </w:r>
          </w:p>
          <w:p w14:paraId="2060BC78" w14:textId="77777777" w:rsidR="003A1E5F" w:rsidRPr="00BC409C" w:rsidRDefault="003A1E5F" w:rsidP="00423E00">
            <w:pPr>
              <w:pStyle w:val="TAL"/>
              <w:rPr>
                <w:i/>
              </w:rPr>
            </w:pPr>
          </w:p>
          <w:p w14:paraId="3A2AF9B9" w14:textId="77777777" w:rsidR="003A1E5F" w:rsidRPr="00BC409C" w:rsidRDefault="003A1E5F" w:rsidP="00423E00">
            <w:pPr>
              <w:pStyle w:val="TAN"/>
            </w:pPr>
            <w:r w:rsidRPr="00BC409C">
              <w:t>NOTE:</w:t>
            </w:r>
          </w:p>
          <w:p w14:paraId="1DBAF58B" w14:textId="77777777" w:rsidR="003A1E5F" w:rsidRPr="00BC409C" w:rsidRDefault="003A1E5F" w:rsidP="00423E00">
            <w:pPr>
              <w:pStyle w:val="TAN"/>
              <w:ind w:left="743" w:hanging="391"/>
            </w:pPr>
            <w:r w:rsidRPr="00BC409C">
              <w:t>-</w:t>
            </w:r>
            <w:r w:rsidRPr="00BC409C">
              <w:tab/>
              <w:t>Applies for all supported xTyR where y&lt;=8.</w:t>
            </w:r>
          </w:p>
          <w:p w14:paraId="286A85FA" w14:textId="77777777" w:rsidR="003A1E5F" w:rsidRPr="00BC409C" w:rsidRDefault="003A1E5F" w:rsidP="00423E00">
            <w:pPr>
              <w:pStyle w:val="TAN"/>
              <w:ind w:left="743" w:hanging="391"/>
            </w:pPr>
            <w:r w:rsidRPr="00BC409C">
              <w:t>-</w:t>
            </w:r>
            <w:r w:rsidRPr="00BC409C">
              <w:tab/>
              <w:t>For xTyR where y&gt;4, if UE does not support this feature, UE supports maximum one SRS resource set for periodic SRS and maximum one SRS resource set for semi-persistent SRS.</w:t>
            </w:r>
          </w:p>
          <w:p w14:paraId="19A28F4E" w14:textId="77777777" w:rsidR="003A1E5F" w:rsidRPr="00BC409C" w:rsidRDefault="003A1E5F" w:rsidP="00423E00">
            <w:pPr>
              <w:pStyle w:val="TAN"/>
              <w:ind w:left="743" w:hanging="391"/>
            </w:pPr>
            <w:r w:rsidRPr="00BC409C">
              <w:t>-</w:t>
            </w:r>
            <w:r w:rsidRPr="00BC409C">
              <w:tab/>
              <w:t>For xTyR where y&lt;=4, if UE does not support this feature, UE follows Rel-15 on the number of resource sets for periodic and semi-persistent SRS.</w:t>
            </w:r>
          </w:p>
          <w:p w14:paraId="0C6061C1" w14:textId="77777777" w:rsidR="003A1E5F" w:rsidRPr="00BC409C" w:rsidRDefault="003A1E5F" w:rsidP="00423E00">
            <w:pPr>
              <w:pStyle w:val="TAN"/>
            </w:pPr>
          </w:p>
          <w:p w14:paraId="6892E85A" w14:textId="77777777" w:rsidR="003A1E5F" w:rsidRPr="00BC409C" w:rsidRDefault="003A1E5F" w:rsidP="00423E00">
            <w:pPr>
              <w:pStyle w:val="TAL"/>
              <w:rPr>
                <w:b/>
                <w:i/>
              </w:rPr>
            </w:pPr>
            <w:r w:rsidRPr="00BC409C">
              <w:t xml:space="preserve">The two SP-SRS resource sets are not activated at the same time. The UE is only allowed to set this field for a band with associated </w:t>
            </w:r>
            <w:r w:rsidRPr="00BC409C">
              <w:rPr>
                <w:i/>
                <w:iCs/>
              </w:rPr>
              <w:t>FeatureSetUplinkId</w:t>
            </w:r>
            <w:r w:rsidRPr="00BC409C">
              <w:t xml:space="preserve"> set to 0 and</w:t>
            </w:r>
            <w:r w:rsidRPr="00BC409C">
              <w:rPr>
                <w:bCs/>
                <w:iCs/>
              </w:rPr>
              <w:t xml:space="preserve"> when </w:t>
            </w:r>
            <w:r w:rsidRPr="00BC409C">
              <w:rPr>
                <w:bCs/>
                <w:i/>
              </w:rPr>
              <w:t>srs-CarrierSwitch</w:t>
            </w:r>
            <w:r w:rsidRPr="00BC409C">
              <w:rPr>
                <w:bCs/>
                <w:iCs/>
              </w:rPr>
              <w:t xml:space="preserve"> is supported on the band.</w:t>
            </w:r>
          </w:p>
        </w:tc>
        <w:tc>
          <w:tcPr>
            <w:tcW w:w="709" w:type="dxa"/>
          </w:tcPr>
          <w:p w14:paraId="66E8AA39" w14:textId="77777777" w:rsidR="003A1E5F" w:rsidRPr="00BC409C" w:rsidRDefault="003A1E5F" w:rsidP="00423E00">
            <w:pPr>
              <w:pStyle w:val="TAL"/>
              <w:jc w:val="center"/>
            </w:pPr>
            <w:r w:rsidRPr="00BC409C">
              <w:t>FS</w:t>
            </w:r>
          </w:p>
        </w:tc>
        <w:tc>
          <w:tcPr>
            <w:tcW w:w="567" w:type="dxa"/>
          </w:tcPr>
          <w:p w14:paraId="06D72B45" w14:textId="77777777" w:rsidR="003A1E5F" w:rsidRPr="00BC409C" w:rsidRDefault="003A1E5F" w:rsidP="00423E00">
            <w:pPr>
              <w:pStyle w:val="TAL"/>
              <w:jc w:val="center"/>
            </w:pPr>
            <w:r w:rsidRPr="00BC409C">
              <w:t>No</w:t>
            </w:r>
          </w:p>
        </w:tc>
        <w:tc>
          <w:tcPr>
            <w:tcW w:w="709" w:type="dxa"/>
          </w:tcPr>
          <w:p w14:paraId="07A3B263" w14:textId="77777777" w:rsidR="003A1E5F" w:rsidRPr="00BC409C" w:rsidRDefault="003A1E5F" w:rsidP="00423E00">
            <w:pPr>
              <w:pStyle w:val="TAL"/>
              <w:jc w:val="center"/>
              <w:rPr>
                <w:bCs/>
                <w:iCs/>
              </w:rPr>
            </w:pPr>
            <w:r w:rsidRPr="00BC409C">
              <w:rPr>
                <w:bCs/>
                <w:iCs/>
              </w:rPr>
              <w:t>N/A</w:t>
            </w:r>
          </w:p>
        </w:tc>
        <w:tc>
          <w:tcPr>
            <w:tcW w:w="728" w:type="dxa"/>
          </w:tcPr>
          <w:p w14:paraId="2DFF3BE9" w14:textId="77777777" w:rsidR="003A1E5F" w:rsidRPr="00BC409C" w:rsidRDefault="003A1E5F" w:rsidP="00423E00">
            <w:pPr>
              <w:pStyle w:val="TAL"/>
              <w:jc w:val="center"/>
              <w:rPr>
                <w:bCs/>
                <w:iCs/>
              </w:rPr>
            </w:pPr>
            <w:r w:rsidRPr="00BC409C">
              <w:rPr>
                <w:bCs/>
                <w:iCs/>
              </w:rPr>
              <w:t>N/A</w:t>
            </w:r>
          </w:p>
        </w:tc>
      </w:tr>
      <w:tr w:rsidR="003A1E5F" w:rsidRPr="00BC409C" w14:paraId="53C99F84" w14:textId="77777777" w:rsidTr="00423E00">
        <w:trPr>
          <w:cantSplit/>
          <w:tblHeader/>
        </w:trPr>
        <w:tc>
          <w:tcPr>
            <w:tcW w:w="6917" w:type="dxa"/>
          </w:tcPr>
          <w:p w14:paraId="1F921B3E" w14:textId="77777777" w:rsidR="003A1E5F" w:rsidRPr="00BC409C" w:rsidRDefault="003A1E5F" w:rsidP="00423E00">
            <w:pPr>
              <w:pStyle w:val="TAL"/>
              <w:rPr>
                <w:rFonts w:cs="Arial"/>
                <w:b/>
                <w:i/>
                <w:szCs w:val="18"/>
              </w:rPr>
            </w:pPr>
            <w:r w:rsidRPr="00BC409C">
              <w:rPr>
                <w:rFonts w:cs="Arial"/>
                <w:b/>
                <w:i/>
                <w:szCs w:val="18"/>
              </w:rPr>
              <w:t>srs-AntennaSwitching8T8R2SP-1Periodic-r18</w:t>
            </w:r>
          </w:p>
          <w:p w14:paraId="432BEBB8" w14:textId="77777777" w:rsidR="003A1E5F" w:rsidRPr="00BC409C" w:rsidRDefault="003A1E5F" w:rsidP="00423E00">
            <w:pPr>
              <w:pStyle w:val="TAL"/>
              <w:rPr>
                <w:rFonts w:cs="Arial"/>
                <w:szCs w:val="18"/>
              </w:rPr>
            </w:pPr>
            <w:r w:rsidRPr="00BC409C">
              <w:rPr>
                <w:rFonts w:cs="Arial"/>
                <w:bCs/>
                <w:iCs/>
                <w:szCs w:val="18"/>
              </w:rPr>
              <w:t xml:space="preserve">Indicates whether the UE supports </w:t>
            </w:r>
            <w:r w:rsidRPr="00BC409C">
              <w:rPr>
                <w:rFonts w:cs="Arial"/>
                <w:szCs w:val="18"/>
              </w:rPr>
              <w:t>maximum 2 SP SRS resource sets and maximum 1 periodic SRS resource set for 8T8R antenna switching.</w:t>
            </w:r>
          </w:p>
          <w:p w14:paraId="06FED5A7" w14:textId="77777777" w:rsidR="003A1E5F" w:rsidRPr="00BC409C" w:rsidRDefault="003A1E5F" w:rsidP="00423E00">
            <w:pPr>
              <w:pStyle w:val="TAL"/>
              <w:rPr>
                <w:rFonts w:cs="Arial"/>
                <w:szCs w:val="18"/>
              </w:rPr>
            </w:pPr>
            <w:r w:rsidRPr="00BC409C">
              <w:rPr>
                <w:rFonts w:cs="Arial"/>
                <w:szCs w:val="18"/>
              </w:rPr>
              <w:t xml:space="preserve">A UE supporting this feature shall also indicate support of </w:t>
            </w:r>
            <w:r w:rsidRPr="00BC409C">
              <w:rPr>
                <w:i/>
                <w:iCs/>
              </w:rPr>
              <w:t>srs-AntennaSwitching8T8R-r18</w:t>
            </w:r>
            <w:r w:rsidRPr="00BC409C">
              <w:rPr>
                <w:rFonts w:cs="Arial"/>
                <w:szCs w:val="18"/>
              </w:rPr>
              <w:t>.</w:t>
            </w:r>
          </w:p>
          <w:p w14:paraId="7957190B" w14:textId="77777777" w:rsidR="003A1E5F" w:rsidRPr="00BC409C" w:rsidRDefault="003A1E5F" w:rsidP="00423E00">
            <w:pPr>
              <w:pStyle w:val="TAL"/>
              <w:rPr>
                <w:rFonts w:cs="Arial"/>
                <w:szCs w:val="18"/>
              </w:rPr>
            </w:pPr>
          </w:p>
          <w:p w14:paraId="1D68AFBD" w14:textId="77777777" w:rsidR="003A1E5F" w:rsidRPr="00BC409C" w:rsidRDefault="003A1E5F" w:rsidP="00423E00">
            <w:pPr>
              <w:pStyle w:val="TAN"/>
            </w:pPr>
            <w:r w:rsidRPr="00BC409C">
              <w:t>NOTE 1:</w:t>
            </w:r>
            <w:r w:rsidRPr="00BC409C">
              <w:tab/>
              <w:t>If UE does NOT support this feature, support maximum one SRS resource set for periodic SRS and maximum one SRS resource set for semi-persistent SRS.</w:t>
            </w:r>
          </w:p>
          <w:p w14:paraId="542A98FC" w14:textId="77777777" w:rsidR="003A1E5F" w:rsidRPr="00BC409C" w:rsidRDefault="003A1E5F" w:rsidP="00423E00">
            <w:pPr>
              <w:pStyle w:val="TAN"/>
            </w:pPr>
          </w:p>
          <w:p w14:paraId="013BE5A6" w14:textId="77777777" w:rsidR="003A1E5F" w:rsidRPr="00BC409C" w:rsidRDefault="003A1E5F" w:rsidP="00423E00">
            <w:pPr>
              <w:pStyle w:val="TAN"/>
              <w:rPr>
                <w:b/>
                <w:i/>
              </w:rPr>
            </w:pPr>
            <w:r w:rsidRPr="00BC409C">
              <w:t>NOTE 2:</w:t>
            </w:r>
            <w:r w:rsidRPr="00BC409C">
              <w:tab/>
              <w:t xml:space="preserve">The two SP-SRS resource sets are not activated at the same time. The UE is only allowed to set this field for a band with associated </w:t>
            </w:r>
            <w:r w:rsidRPr="00BC409C">
              <w:rPr>
                <w:i/>
                <w:iCs/>
              </w:rPr>
              <w:t>FeatureSetUplinkId</w:t>
            </w:r>
            <w:r w:rsidRPr="00BC409C">
              <w:t xml:space="preserve"> set to 0 and </w:t>
            </w:r>
            <w:r w:rsidRPr="00BC409C">
              <w:rPr>
                <w:bCs/>
                <w:iCs/>
              </w:rPr>
              <w:t xml:space="preserve">when </w:t>
            </w:r>
            <w:r w:rsidRPr="00BC409C">
              <w:rPr>
                <w:bCs/>
                <w:i/>
              </w:rPr>
              <w:t>srs-CarrierSwitch</w:t>
            </w:r>
            <w:r w:rsidRPr="00BC409C">
              <w:rPr>
                <w:bCs/>
                <w:iCs/>
              </w:rPr>
              <w:t xml:space="preserve"> is supported on the band.</w:t>
            </w:r>
          </w:p>
        </w:tc>
        <w:tc>
          <w:tcPr>
            <w:tcW w:w="709" w:type="dxa"/>
          </w:tcPr>
          <w:p w14:paraId="71E5CC92" w14:textId="77777777" w:rsidR="003A1E5F" w:rsidRPr="00BC409C" w:rsidRDefault="003A1E5F" w:rsidP="00423E00">
            <w:pPr>
              <w:pStyle w:val="TAL"/>
              <w:jc w:val="center"/>
            </w:pPr>
            <w:r w:rsidRPr="00BC409C">
              <w:rPr>
                <w:bCs/>
                <w:iCs/>
              </w:rPr>
              <w:t>FS</w:t>
            </w:r>
          </w:p>
        </w:tc>
        <w:tc>
          <w:tcPr>
            <w:tcW w:w="567" w:type="dxa"/>
          </w:tcPr>
          <w:p w14:paraId="17E5F0E2" w14:textId="77777777" w:rsidR="003A1E5F" w:rsidRPr="00BC409C" w:rsidRDefault="003A1E5F" w:rsidP="00423E00">
            <w:pPr>
              <w:pStyle w:val="TAL"/>
              <w:jc w:val="center"/>
            </w:pPr>
            <w:r w:rsidRPr="00BC409C">
              <w:rPr>
                <w:bCs/>
                <w:iCs/>
              </w:rPr>
              <w:t>No</w:t>
            </w:r>
          </w:p>
        </w:tc>
        <w:tc>
          <w:tcPr>
            <w:tcW w:w="709" w:type="dxa"/>
          </w:tcPr>
          <w:p w14:paraId="6B56C612" w14:textId="77777777" w:rsidR="003A1E5F" w:rsidRPr="00BC409C" w:rsidRDefault="003A1E5F" w:rsidP="00423E00">
            <w:pPr>
              <w:pStyle w:val="TAL"/>
              <w:jc w:val="center"/>
              <w:rPr>
                <w:bCs/>
                <w:iCs/>
              </w:rPr>
            </w:pPr>
            <w:r w:rsidRPr="00BC409C">
              <w:rPr>
                <w:bCs/>
                <w:iCs/>
              </w:rPr>
              <w:t>N/A</w:t>
            </w:r>
          </w:p>
        </w:tc>
        <w:tc>
          <w:tcPr>
            <w:tcW w:w="728" w:type="dxa"/>
          </w:tcPr>
          <w:p w14:paraId="7AF994AD" w14:textId="77777777" w:rsidR="003A1E5F" w:rsidRPr="00BC409C" w:rsidRDefault="003A1E5F" w:rsidP="00423E00">
            <w:pPr>
              <w:pStyle w:val="TAL"/>
              <w:jc w:val="center"/>
              <w:rPr>
                <w:bCs/>
                <w:iCs/>
              </w:rPr>
            </w:pPr>
            <w:r w:rsidRPr="00BC409C">
              <w:t>N/A</w:t>
            </w:r>
          </w:p>
        </w:tc>
      </w:tr>
      <w:tr w:rsidR="003A1E5F" w:rsidRPr="00BC409C" w14:paraId="7762D21D" w14:textId="77777777" w:rsidTr="00423E00">
        <w:trPr>
          <w:cantSplit/>
          <w:tblHeader/>
        </w:trPr>
        <w:tc>
          <w:tcPr>
            <w:tcW w:w="6917" w:type="dxa"/>
          </w:tcPr>
          <w:p w14:paraId="78F96FBB" w14:textId="77777777" w:rsidR="003A1E5F" w:rsidRPr="00BC409C" w:rsidRDefault="003A1E5F" w:rsidP="00423E00">
            <w:pPr>
              <w:pStyle w:val="TAL"/>
              <w:rPr>
                <w:b/>
                <w:bCs/>
                <w:i/>
                <w:iCs/>
              </w:rPr>
            </w:pPr>
            <w:r w:rsidRPr="00BC409C">
              <w:rPr>
                <w:b/>
                <w:bCs/>
                <w:i/>
                <w:iCs/>
              </w:rPr>
              <w:t>srs-ExtensionAperiodicSRS-r17</w:t>
            </w:r>
          </w:p>
          <w:p w14:paraId="14403E8A" w14:textId="77777777" w:rsidR="003A1E5F" w:rsidRPr="00BC409C" w:rsidRDefault="003A1E5F" w:rsidP="00423E00">
            <w:pPr>
              <w:pStyle w:val="TAL"/>
            </w:pPr>
            <w:r w:rsidRPr="00BC409C">
              <w:t>Indicates whether the UE supports 4 aperiodic SRS resource sets for 1T4R and 2 aperiodic resource sets for 1T2R/2T4R.</w:t>
            </w:r>
          </w:p>
          <w:p w14:paraId="7FABF34B" w14:textId="77777777" w:rsidR="003A1E5F" w:rsidRPr="00BC409C" w:rsidRDefault="003A1E5F" w:rsidP="00423E00">
            <w:pPr>
              <w:pStyle w:val="TAL"/>
              <w:rPr>
                <w:b/>
                <w:i/>
              </w:rPr>
            </w:pPr>
            <w:r w:rsidRPr="00BC409C">
              <w:t xml:space="preserve">The UE indicating support of this shall indicate support of </w:t>
            </w:r>
            <w:r w:rsidRPr="00BC409C">
              <w:rPr>
                <w:i/>
              </w:rPr>
              <w:t xml:space="preserve">srs-TxSwitch </w:t>
            </w:r>
            <w:r w:rsidRPr="00BC409C">
              <w:rPr>
                <w:iCs/>
              </w:rPr>
              <w:t>and</w:t>
            </w:r>
            <w:r w:rsidRPr="00BC409C">
              <w:rPr>
                <w:i/>
              </w:rPr>
              <w:t xml:space="preserve"> supportedSRS-Resources.</w:t>
            </w:r>
            <w:r w:rsidRPr="00BC409C">
              <w:t xml:space="preserve"> The UE is only allowed to set this field for a band with associated </w:t>
            </w:r>
            <w:r w:rsidRPr="00BC409C">
              <w:rPr>
                <w:i/>
                <w:iCs/>
              </w:rPr>
              <w:t>FeatureSetUplinkId</w:t>
            </w:r>
            <w:r w:rsidRPr="00BC409C">
              <w:t xml:space="preserve"> set to 0 and</w:t>
            </w:r>
            <w:r w:rsidRPr="00BC409C">
              <w:rPr>
                <w:bCs/>
                <w:iCs/>
              </w:rPr>
              <w:t xml:space="preserve"> when </w:t>
            </w:r>
            <w:r w:rsidRPr="00BC409C">
              <w:rPr>
                <w:bCs/>
                <w:i/>
              </w:rPr>
              <w:t>srs-CarrierSwitch</w:t>
            </w:r>
            <w:r w:rsidRPr="00BC409C">
              <w:rPr>
                <w:bCs/>
                <w:iCs/>
              </w:rPr>
              <w:t xml:space="preserve"> is supported on the band</w:t>
            </w:r>
            <w:r w:rsidRPr="00BC409C">
              <w:t>.</w:t>
            </w:r>
          </w:p>
        </w:tc>
        <w:tc>
          <w:tcPr>
            <w:tcW w:w="709" w:type="dxa"/>
          </w:tcPr>
          <w:p w14:paraId="02A1892C" w14:textId="77777777" w:rsidR="003A1E5F" w:rsidRPr="00BC409C" w:rsidRDefault="003A1E5F" w:rsidP="00423E00">
            <w:pPr>
              <w:pStyle w:val="TAL"/>
              <w:jc w:val="center"/>
            </w:pPr>
            <w:r w:rsidRPr="00BC409C">
              <w:t>FS</w:t>
            </w:r>
          </w:p>
        </w:tc>
        <w:tc>
          <w:tcPr>
            <w:tcW w:w="567" w:type="dxa"/>
          </w:tcPr>
          <w:p w14:paraId="0A18194E" w14:textId="77777777" w:rsidR="003A1E5F" w:rsidRPr="00BC409C" w:rsidRDefault="003A1E5F" w:rsidP="00423E00">
            <w:pPr>
              <w:pStyle w:val="TAL"/>
              <w:jc w:val="center"/>
            </w:pPr>
            <w:r w:rsidRPr="00BC409C">
              <w:t>No</w:t>
            </w:r>
          </w:p>
        </w:tc>
        <w:tc>
          <w:tcPr>
            <w:tcW w:w="709" w:type="dxa"/>
          </w:tcPr>
          <w:p w14:paraId="598F8148" w14:textId="77777777" w:rsidR="003A1E5F" w:rsidRPr="00BC409C" w:rsidRDefault="003A1E5F" w:rsidP="00423E00">
            <w:pPr>
              <w:pStyle w:val="TAL"/>
              <w:jc w:val="center"/>
              <w:rPr>
                <w:bCs/>
                <w:iCs/>
              </w:rPr>
            </w:pPr>
            <w:r w:rsidRPr="00BC409C">
              <w:rPr>
                <w:bCs/>
                <w:iCs/>
              </w:rPr>
              <w:t>N/A</w:t>
            </w:r>
          </w:p>
        </w:tc>
        <w:tc>
          <w:tcPr>
            <w:tcW w:w="728" w:type="dxa"/>
          </w:tcPr>
          <w:p w14:paraId="715F7D9D" w14:textId="77777777" w:rsidR="003A1E5F" w:rsidRPr="00BC409C" w:rsidRDefault="003A1E5F" w:rsidP="00423E00">
            <w:pPr>
              <w:pStyle w:val="TAL"/>
              <w:jc w:val="center"/>
              <w:rPr>
                <w:bCs/>
                <w:iCs/>
              </w:rPr>
            </w:pPr>
            <w:r w:rsidRPr="00BC409C">
              <w:rPr>
                <w:bCs/>
                <w:iCs/>
              </w:rPr>
              <w:t>N/A</w:t>
            </w:r>
          </w:p>
        </w:tc>
      </w:tr>
      <w:tr w:rsidR="003A1E5F" w:rsidRPr="00BC409C" w14:paraId="61B65624" w14:textId="77777777" w:rsidTr="00423E00">
        <w:trPr>
          <w:cantSplit/>
          <w:tblHeader/>
        </w:trPr>
        <w:tc>
          <w:tcPr>
            <w:tcW w:w="6917" w:type="dxa"/>
          </w:tcPr>
          <w:p w14:paraId="252399E6" w14:textId="77777777" w:rsidR="003A1E5F" w:rsidRPr="00BC409C" w:rsidRDefault="003A1E5F" w:rsidP="00423E00">
            <w:pPr>
              <w:pStyle w:val="TAL"/>
              <w:rPr>
                <w:rFonts w:cs="Arial"/>
                <w:b/>
                <w:bCs/>
                <w:i/>
                <w:iCs/>
                <w:szCs w:val="18"/>
                <w:lang w:eastAsia="en-GB"/>
              </w:rPr>
            </w:pPr>
            <w:r w:rsidRPr="00BC409C">
              <w:rPr>
                <w:rFonts w:cs="Arial"/>
                <w:b/>
                <w:bCs/>
                <w:i/>
                <w:iCs/>
                <w:szCs w:val="18"/>
                <w:lang w:eastAsia="en-GB"/>
              </w:rPr>
              <w:t>srs-OneAP-SRS-r17</w:t>
            </w:r>
          </w:p>
          <w:p w14:paraId="61D3CDAA" w14:textId="77777777" w:rsidR="003A1E5F" w:rsidRPr="00BC409C" w:rsidRDefault="003A1E5F" w:rsidP="00423E00">
            <w:pPr>
              <w:pStyle w:val="TAL"/>
              <w:rPr>
                <w:rFonts w:cs="Arial"/>
                <w:b/>
                <w:bCs/>
                <w:i/>
                <w:iCs/>
                <w:szCs w:val="18"/>
                <w:lang w:eastAsia="en-GB"/>
              </w:rPr>
            </w:pPr>
            <w:r w:rsidRPr="00BC409C">
              <w:rPr>
                <w:rFonts w:cs="Arial"/>
                <w:szCs w:val="18"/>
                <w:lang w:eastAsia="en-GB"/>
              </w:rPr>
              <w:t>Indicates whether the UE supports 1 aperiodic SRS resource sets for 1T4R.</w:t>
            </w:r>
          </w:p>
          <w:p w14:paraId="1585ED0B" w14:textId="77777777" w:rsidR="003A1E5F" w:rsidRPr="00BC409C" w:rsidRDefault="003A1E5F" w:rsidP="00423E00">
            <w:pPr>
              <w:pStyle w:val="TAL"/>
              <w:rPr>
                <w:rFonts w:cs="Arial"/>
                <w:b/>
                <w:bCs/>
                <w:i/>
                <w:iCs/>
                <w:szCs w:val="18"/>
                <w:lang w:eastAsia="en-GB"/>
              </w:rPr>
            </w:pPr>
          </w:p>
          <w:p w14:paraId="4DE38341" w14:textId="77777777" w:rsidR="003A1E5F" w:rsidRPr="00BC409C" w:rsidRDefault="003A1E5F" w:rsidP="00423E00">
            <w:pPr>
              <w:pStyle w:val="TAL"/>
              <w:rPr>
                <w:b/>
                <w:i/>
              </w:rPr>
            </w:pPr>
            <w:r w:rsidRPr="00BC409C">
              <w:rPr>
                <w:rFonts w:cs="Arial"/>
                <w:szCs w:val="18"/>
              </w:rPr>
              <w:t xml:space="preserve">The UE indicating support of this feature shall also indicate the support of </w:t>
            </w:r>
            <w:r w:rsidRPr="00BC409C">
              <w:rPr>
                <w:rFonts w:cs="Arial"/>
                <w:i/>
                <w:iCs/>
                <w:szCs w:val="18"/>
              </w:rPr>
              <w:t xml:space="preserve">srs-StartAnyOFDM-Symbol-r16 </w:t>
            </w:r>
            <w:r w:rsidRPr="00BC409C">
              <w:rPr>
                <w:rFonts w:cs="Arial"/>
                <w:szCs w:val="18"/>
              </w:rPr>
              <w:t xml:space="preserve">and </w:t>
            </w:r>
            <w:r w:rsidRPr="00BC409C">
              <w:rPr>
                <w:rFonts w:cs="Arial"/>
                <w:i/>
                <w:szCs w:val="18"/>
              </w:rPr>
              <w:t>srs-TxSwitch.</w:t>
            </w:r>
            <w:r w:rsidRPr="00BC409C">
              <w:t xml:space="preserve"> The UE is only allowed to set this field for a band with associated </w:t>
            </w:r>
            <w:r w:rsidRPr="00BC409C">
              <w:rPr>
                <w:i/>
                <w:iCs/>
              </w:rPr>
              <w:t>FeatureSetUplinkId</w:t>
            </w:r>
            <w:r w:rsidRPr="00BC409C">
              <w:t xml:space="preserve"> set to 0 and</w:t>
            </w:r>
            <w:r w:rsidRPr="00BC409C">
              <w:rPr>
                <w:bCs/>
                <w:iCs/>
              </w:rPr>
              <w:t xml:space="preserve"> when </w:t>
            </w:r>
            <w:r w:rsidRPr="00BC409C">
              <w:rPr>
                <w:bCs/>
                <w:i/>
              </w:rPr>
              <w:t>srs-CarrierSwitch</w:t>
            </w:r>
            <w:r w:rsidRPr="00BC409C">
              <w:rPr>
                <w:bCs/>
                <w:iCs/>
              </w:rPr>
              <w:t xml:space="preserve"> is supported on the band</w:t>
            </w:r>
            <w:r w:rsidRPr="00BC409C">
              <w:t>.</w:t>
            </w:r>
          </w:p>
        </w:tc>
        <w:tc>
          <w:tcPr>
            <w:tcW w:w="709" w:type="dxa"/>
          </w:tcPr>
          <w:p w14:paraId="2C2F40A9" w14:textId="77777777" w:rsidR="003A1E5F" w:rsidRPr="00BC409C" w:rsidRDefault="003A1E5F" w:rsidP="00423E00">
            <w:pPr>
              <w:pStyle w:val="TAL"/>
              <w:jc w:val="center"/>
            </w:pPr>
            <w:r w:rsidRPr="00BC409C">
              <w:t>FS</w:t>
            </w:r>
          </w:p>
        </w:tc>
        <w:tc>
          <w:tcPr>
            <w:tcW w:w="567" w:type="dxa"/>
          </w:tcPr>
          <w:p w14:paraId="2BD06A63" w14:textId="77777777" w:rsidR="003A1E5F" w:rsidRPr="00BC409C" w:rsidRDefault="003A1E5F" w:rsidP="00423E00">
            <w:pPr>
              <w:pStyle w:val="TAL"/>
              <w:jc w:val="center"/>
            </w:pPr>
            <w:r w:rsidRPr="00BC409C">
              <w:t>No</w:t>
            </w:r>
          </w:p>
        </w:tc>
        <w:tc>
          <w:tcPr>
            <w:tcW w:w="709" w:type="dxa"/>
          </w:tcPr>
          <w:p w14:paraId="758E2D61" w14:textId="77777777" w:rsidR="003A1E5F" w:rsidRPr="00BC409C" w:rsidRDefault="003A1E5F" w:rsidP="00423E00">
            <w:pPr>
              <w:pStyle w:val="TAL"/>
              <w:jc w:val="center"/>
              <w:rPr>
                <w:bCs/>
                <w:iCs/>
              </w:rPr>
            </w:pPr>
            <w:r w:rsidRPr="00BC409C">
              <w:rPr>
                <w:bCs/>
                <w:iCs/>
              </w:rPr>
              <w:t>N/A</w:t>
            </w:r>
          </w:p>
        </w:tc>
        <w:tc>
          <w:tcPr>
            <w:tcW w:w="728" w:type="dxa"/>
          </w:tcPr>
          <w:p w14:paraId="6A6FE523" w14:textId="77777777" w:rsidR="003A1E5F" w:rsidRPr="00BC409C" w:rsidRDefault="003A1E5F" w:rsidP="00423E00">
            <w:pPr>
              <w:pStyle w:val="TAL"/>
              <w:jc w:val="center"/>
              <w:rPr>
                <w:bCs/>
                <w:iCs/>
              </w:rPr>
            </w:pPr>
            <w:r w:rsidRPr="00BC409C">
              <w:rPr>
                <w:bCs/>
                <w:iCs/>
              </w:rPr>
              <w:t>N/A</w:t>
            </w:r>
          </w:p>
        </w:tc>
      </w:tr>
      <w:tr w:rsidR="003A1E5F" w:rsidRPr="00BC409C" w14:paraId="6E2F8B04" w14:textId="77777777" w:rsidTr="00423E00">
        <w:trPr>
          <w:cantSplit/>
          <w:tblHeader/>
        </w:trPr>
        <w:tc>
          <w:tcPr>
            <w:tcW w:w="6917" w:type="dxa"/>
          </w:tcPr>
          <w:p w14:paraId="2B138888" w14:textId="77777777" w:rsidR="003A1E5F" w:rsidRPr="00BC409C" w:rsidRDefault="003A1E5F" w:rsidP="00423E00">
            <w:pPr>
              <w:pStyle w:val="TAL"/>
              <w:rPr>
                <w:b/>
                <w:i/>
              </w:rPr>
            </w:pPr>
            <w:r w:rsidRPr="00BC409C">
              <w:rPr>
                <w:b/>
                <w:i/>
              </w:rPr>
              <w:lastRenderedPageBreak/>
              <w:t>supportedSRS-Resources</w:t>
            </w:r>
          </w:p>
          <w:p w14:paraId="2769A100" w14:textId="77777777" w:rsidR="003A1E5F" w:rsidRPr="00BC409C" w:rsidRDefault="003A1E5F" w:rsidP="00423E00">
            <w:pPr>
              <w:pStyle w:val="TAL"/>
            </w:pPr>
            <w:r w:rsidRPr="00BC409C">
              <w:t>Defines support of SRS resources for SRS carrier switching for a band without associated FeatureSetuplink. The capability signalling comprising indication of:</w:t>
            </w:r>
          </w:p>
          <w:p w14:paraId="1A523D71"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maxNumberAperiodicSRS-PerBWP</w:t>
            </w:r>
            <w:r w:rsidRPr="00BC409C">
              <w:rPr>
                <w:rFonts w:ascii="Arial" w:hAnsi="Arial" w:cs="Arial"/>
                <w:sz w:val="18"/>
                <w:szCs w:val="18"/>
              </w:rPr>
              <w:t xml:space="preserve"> indicates supported maximum number of aperiodic SRS resources that can be configured for the UE per each BWP</w:t>
            </w:r>
          </w:p>
          <w:p w14:paraId="600BD39E"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maxNumberAperiodicSRS-PerBWP-PerSlot</w:t>
            </w:r>
            <w:r w:rsidRPr="00BC409C">
              <w:rPr>
                <w:rFonts w:ascii="Arial" w:hAnsi="Arial" w:cs="Arial"/>
                <w:sz w:val="18"/>
                <w:szCs w:val="18"/>
              </w:rPr>
              <w:t xml:space="preserve"> indicates supported maximum number of aperiodic SRS resources per slot in the BWP</w:t>
            </w:r>
          </w:p>
          <w:p w14:paraId="40C23DBF"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maxNumberPeriodicSRS-PerBWP</w:t>
            </w:r>
            <w:r w:rsidRPr="00BC409C">
              <w:rPr>
                <w:rFonts w:ascii="Arial" w:hAnsi="Arial" w:cs="Arial"/>
                <w:sz w:val="18"/>
                <w:szCs w:val="18"/>
              </w:rPr>
              <w:t xml:space="preserve"> indicates supported maximum number of periodic SRS resources per BWP</w:t>
            </w:r>
          </w:p>
          <w:p w14:paraId="76C7B10F"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maxNumberPeriodicSRS-PerBWP-PerSlot</w:t>
            </w:r>
            <w:r w:rsidRPr="00BC409C">
              <w:rPr>
                <w:rFonts w:ascii="Arial" w:hAnsi="Arial" w:cs="Arial"/>
                <w:sz w:val="18"/>
                <w:szCs w:val="18"/>
              </w:rPr>
              <w:t xml:space="preserve"> indicates supported maximum number of periodic SRS resources per slot in the BWP</w:t>
            </w:r>
          </w:p>
          <w:p w14:paraId="65E08322"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maxNumberSemiPersistentSRS-PerBWP</w:t>
            </w:r>
            <w:r w:rsidRPr="00BC409C">
              <w:rPr>
                <w:rFonts w:ascii="Arial" w:hAnsi="Arial" w:cs="Arial"/>
                <w:sz w:val="18"/>
                <w:szCs w:val="18"/>
              </w:rPr>
              <w:t xml:space="preserve"> indicate supported maximum number of semi-persistent SRS resources that can be configured for the UE per each BWP</w:t>
            </w:r>
          </w:p>
          <w:p w14:paraId="7113A4C3"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maxNumberSemiPersistentSRS-PerBWP-PerSlot</w:t>
            </w:r>
            <w:r w:rsidRPr="00BC409C">
              <w:rPr>
                <w:rFonts w:ascii="Arial" w:hAnsi="Arial" w:cs="Arial"/>
                <w:sz w:val="18"/>
                <w:szCs w:val="18"/>
              </w:rPr>
              <w:t xml:space="preserve"> indicates supported maximum number of semi-persistent SRS resources per slot in the BWP</w:t>
            </w:r>
          </w:p>
          <w:p w14:paraId="19A4BEE2"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maxNumberSRS-Ports-PerResource</w:t>
            </w:r>
            <w:r w:rsidRPr="00BC409C">
              <w:rPr>
                <w:rFonts w:ascii="Arial" w:hAnsi="Arial" w:cs="Arial"/>
                <w:sz w:val="18"/>
                <w:szCs w:val="18"/>
              </w:rPr>
              <w:t xml:space="preserve"> indicates supported maximum number of SRS antenna port per each SRS resource</w:t>
            </w:r>
          </w:p>
          <w:p w14:paraId="603BA91C" w14:textId="77777777" w:rsidR="003A1E5F" w:rsidRPr="00BC409C" w:rsidRDefault="003A1E5F" w:rsidP="00423E00">
            <w:pPr>
              <w:pStyle w:val="TAL"/>
              <w:rPr>
                <w:b/>
                <w:i/>
              </w:rPr>
            </w:pPr>
            <w:r w:rsidRPr="00BC409C">
              <w:t xml:space="preserve">If the UE indicates the support of srs-CarrierSwitch for this band and this field is absent, </w:t>
            </w:r>
            <w:r w:rsidRPr="00BC409C">
              <w:rPr>
                <w:rFonts w:cs="Arial"/>
                <w:szCs w:val="18"/>
              </w:rPr>
              <w:t>the UE supports one periodic, one aperiodic, no semi-persistent SRS resources per BWP per slot and one SRS antenna port per SRS resource</w:t>
            </w:r>
            <w:r w:rsidRPr="00BC409C">
              <w:t>.</w:t>
            </w:r>
          </w:p>
        </w:tc>
        <w:tc>
          <w:tcPr>
            <w:tcW w:w="709" w:type="dxa"/>
          </w:tcPr>
          <w:p w14:paraId="6BD37C2C" w14:textId="77777777" w:rsidR="003A1E5F" w:rsidRPr="00BC409C" w:rsidRDefault="003A1E5F" w:rsidP="00423E00">
            <w:pPr>
              <w:pStyle w:val="TAL"/>
              <w:jc w:val="center"/>
            </w:pPr>
            <w:r w:rsidRPr="00BC409C">
              <w:t>FS</w:t>
            </w:r>
          </w:p>
        </w:tc>
        <w:tc>
          <w:tcPr>
            <w:tcW w:w="567" w:type="dxa"/>
          </w:tcPr>
          <w:p w14:paraId="2B4F9E7E" w14:textId="77777777" w:rsidR="003A1E5F" w:rsidRPr="00BC409C" w:rsidRDefault="003A1E5F" w:rsidP="00423E00">
            <w:pPr>
              <w:pStyle w:val="TAL"/>
              <w:jc w:val="center"/>
            </w:pPr>
            <w:r w:rsidRPr="00BC409C">
              <w:rPr>
                <w:lang w:eastAsia="zh-CN"/>
              </w:rPr>
              <w:t>FD</w:t>
            </w:r>
          </w:p>
        </w:tc>
        <w:tc>
          <w:tcPr>
            <w:tcW w:w="709" w:type="dxa"/>
          </w:tcPr>
          <w:p w14:paraId="28802104" w14:textId="77777777" w:rsidR="003A1E5F" w:rsidRPr="00BC409C" w:rsidRDefault="003A1E5F" w:rsidP="00423E00">
            <w:pPr>
              <w:pStyle w:val="TAL"/>
              <w:jc w:val="center"/>
            </w:pPr>
            <w:r w:rsidRPr="00BC409C">
              <w:rPr>
                <w:bCs/>
                <w:iCs/>
              </w:rPr>
              <w:t>N/A</w:t>
            </w:r>
          </w:p>
        </w:tc>
        <w:tc>
          <w:tcPr>
            <w:tcW w:w="728" w:type="dxa"/>
          </w:tcPr>
          <w:p w14:paraId="567F56BE" w14:textId="77777777" w:rsidR="003A1E5F" w:rsidRPr="00BC409C" w:rsidRDefault="003A1E5F" w:rsidP="00423E00">
            <w:pPr>
              <w:pStyle w:val="TAL"/>
              <w:jc w:val="center"/>
            </w:pPr>
            <w:r w:rsidRPr="00BC409C">
              <w:rPr>
                <w:bCs/>
                <w:iCs/>
              </w:rPr>
              <w:t>N/A</w:t>
            </w:r>
          </w:p>
        </w:tc>
      </w:tr>
      <w:tr w:rsidR="003A1E5F" w:rsidRPr="00BC409C" w14:paraId="06449289" w14:textId="77777777" w:rsidTr="00423E00">
        <w:trPr>
          <w:cantSplit/>
          <w:tblHeader/>
        </w:trPr>
        <w:tc>
          <w:tcPr>
            <w:tcW w:w="6917" w:type="dxa"/>
          </w:tcPr>
          <w:p w14:paraId="30F50A0C" w14:textId="77777777" w:rsidR="003A1E5F" w:rsidRPr="00BC409C" w:rsidRDefault="003A1E5F" w:rsidP="00423E00">
            <w:pPr>
              <w:pStyle w:val="TAL"/>
              <w:rPr>
                <w:b/>
                <w:i/>
              </w:rPr>
            </w:pPr>
            <w:r w:rsidRPr="00BC409C">
              <w:rPr>
                <w:b/>
                <w:i/>
              </w:rPr>
              <w:t>timeDurationForQCL, timeDurationForQCL-v1710</w:t>
            </w:r>
          </w:p>
          <w:p w14:paraId="438F2FEC" w14:textId="77777777" w:rsidR="003A1E5F" w:rsidRPr="00BC409C" w:rsidRDefault="003A1E5F" w:rsidP="00423E00">
            <w:pPr>
              <w:pStyle w:val="TAL"/>
            </w:pPr>
            <w:r w:rsidRPr="00BC409C">
              <w:t xml:space="preserve">Defines minimum number of OFDM symbols required by the UE to perform PDCCH reception and applying spatial QCL information received in DCI for PDSCH processing as described in TS 38.214 [12] clause 5.1.5. The number of OFDM symbols is measured from the end of the last symbol of the PDCCH reception to the start of the first symbol of the PDSCH reception. UE shall indicate one value of the minimum number of OFDM symbols </w:t>
            </w:r>
            <w:proofErr w:type="gramStart"/>
            <w:r w:rsidRPr="00BC409C">
              <w:t>per each subcarrier spacing</w:t>
            </w:r>
            <w:proofErr w:type="gramEnd"/>
            <w:r w:rsidRPr="00BC409C">
              <w:t xml:space="preserve"> of 60kHz, 120kHz, 480kHz and 960kHz.</w:t>
            </w:r>
          </w:p>
        </w:tc>
        <w:tc>
          <w:tcPr>
            <w:tcW w:w="709" w:type="dxa"/>
          </w:tcPr>
          <w:p w14:paraId="672E4819" w14:textId="77777777" w:rsidR="003A1E5F" w:rsidRPr="00BC409C" w:rsidRDefault="003A1E5F" w:rsidP="00423E00">
            <w:pPr>
              <w:pStyle w:val="TAL"/>
              <w:jc w:val="center"/>
            </w:pPr>
            <w:r w:rsidRPr="00BC409C">
              <w:t>FS</w:t>
            </w:r>
          </w:p>
        </w:tc>
        <w:tc>
          <w:tcPr>
            <w:tcW w:w="567" w:type="dxa"/>
          </w:tcPr>
          <w:p w14:paraId="7590DF57" w14:textId="77777777" w:rsidR="003A1E5F" w:rsidRPr="00BC409C" w:rsidRDefault="003A1E5F" w:rsidP="00423E00">
            <w:pPr>
              <w:pStyle w:val="TAL"/>
              <w:jc w:val="center"/>
            </w:pPr>
            <w:r w:rsidRPr="00BC409C">
              <w:t>Yes</w:t>
            </w:r>
          </w:p>
        </w:tc>
        <w:tc>
          <w:tcPr>
            <w:tcW w:w="709" w:type="dxa"/>
          </w:tcPr>
          <w:p w14:paraId="51D4FAE6" w14:textId="77777777" w:rsidR="003A1E5F" w:rsidRPr="00BC409C" w:rsidRDefault="003A1E5F" w:rsidP="00423E00">
            <w:pPr>
              <w:pStyle w:val="TAL"/>
              <w:jc w:val="center"/>
            </w:pPr>
            <w:r w:rsidRPr="00BC409C">
              <w:rPr>
                <w:bCs/>
                <w:iCs/>
              </w:rPr>
              <w:t>N/A</w:t>
            </w:r>
          </w:p>
        </w:tc>
        <w:tc>
          <w:tcPr>
            <w:tcW w:w="728" w:type="dxa"/>
          </w:tcPr>
          <w:p w14:paraId="72AA31C7" w14:textId="77777777" w:rsidR="003A1E5F" w:rsidRPr="00BC409C" w:rsidRDefault="003A1E5F" w:rsidP="00423E00">
            <w:pPr>
              <w:pStyle w:val="TAL"/>
              <w:jc w:val="center"/>
            </w:pPr>
            <w:r w:rsidRPr="00BC409C">
              <w:t>FR2 only</w:t>
            </w:r>
          </w:p>
        </w:tc>
      </w:tr>
      <w:tr w:rsidR="003A1E5F" w:rsidRPr="00BC409C" w14:paraId="67B477FF" w14:textId="77777777" w:rsidTr="00423E00">
        <w:trPr>
          <w:cantSplit/>
          <w:tblHeader/>
        </w:trPr>
        <w:tc>
          <w:tcPr>
            <w:tcW w:w="6917" w:type="dxa"/>
          </w:tcPr>
          <w:p w14:paraId="0FB6532F" w14:textId="77777777" w:rsidR="003A1E5F" w:rsidRPr="00BC409C" w:rsidRDefault="003A1E5F" w:rsidP="00423E00">
            <w:pPr>
              <w:pStyle w:val="TAL"/>
              <w:rPr>
                <w:b/>
                <w:i/>
              </w:rPr>
            </w:pPr>
            <w:r w:rsidRPr="00BC409C">
              <w:rPr>
                <w:b/>
                <w:i/>
              </w:rPr>
              <w:t>twoFL-DMRS-TwoAdditionalDMRS-DL</w:t>
            </w:r>
          </w:p>
          <w:p w14:paraId="60A1FB81" w14:textId="77777777" w:rsidR="003A1E5F" w:rsidRPr="00BC409C" w:rsidRDefault="003A1E5F" w:rsidP="00423E00">
            <w:pPr>
              <w:pStyle w:val="TAL"/>
            </w:pPr>
            <w:r w:rsidRPr="00BC409C">
              <w:t>Defines whether the UE supports DM-RS pattern for DL transmission with 2 symbols front-loaded DM-RS with one additional 2 symbols DM-RS.</w:t>
            </w:r>
          </w:p>
        </w:tc>
        <w:tc>
          <w:tcPr>
            <w:tcW w:w="709" w:type="dxa"/>
          </w:tcPr>
          <w:p w14:paraId="413A5E01" w14:textId="77777777" w:rsidR="003A1E5F" w:rsidRPr="00BC409C" w:rsidRDefault="003A1E5F" w:rsidP="00423E00">
            <w:pPr>
              <w:pStyle w:val="TAL"/>
              <w:jc w:val="center"/>
            </w:pPr>
            <w:r w:rsidRPr="00BC409C">
              <w:t>FS</w:t>
            </w:r>
          </w:p>
        </w:tc>
        <w:tc>
          <w:tcPr>
            <w:tcW w:w="567" w:type="dxa"/>
          </w:tcPr>
          <w:p w14:paraId="7735138B" w14:textId="77777777" w:rsidR="003A1E5F" w:rsidRPr="00BC409C" w:rsidDel="001C5DC7" w:rsidRDefault="003A1E5F" w:rsidP="00423E00">
            <w:pPr>
              <w:pStyle w:val="TAL"/>
              <w:jc w:val="center"/>
            </w:pPr>
            <w:r w:rsidRPr="00BC409C">
              <w:t>No</w:t>
            </w:r>
          </w:p>
        </w:tc>
        <w:tc>
          <w:tcPr>
            <w:tcW w:w="709" w:type="dxa"/>
          </w:tcPr>
          <w:p w14:paraId="4A3BAAC4" w14:textId="77777777" w:rsidR="003A1E5F" w:rsidRPr="00BC409C" w:rsidRDefault="003A1E5F" w:rsidP="00423E00">
            <w:pPr>
              <w:pStyle w:val="TAL"/>
              <w:jc w:val="center"/>
            </w:pPr>
            <w:r w:rsidRPr="00BC409C">
              <w:rPr>
                <w:bCs/>
                <w:iCs/>
              </w:rPr>
              <w:t>N/A</w:t>
            </w:r>
          </w:p>
        </w:tc>
        <w:tc>
          <w:tcPr>
            <w:tcW w:w="728" w:type="dxa"/>
          </w:tcPr>
          <w:p w14:paraId="6E12F100" w14:textId="77777777" w:rsidR="003A1E5F" w:rsidRPr="00BC409C" w:rsidDel="001C5DC7" w:rsidRDefault="003A1E5F" w:rsidP="00423E00">
            <w:pPr>
              <w:pStyle w:val="TAL"/>
              <w:jc w:val="center"/>
            </w:pPr>
            <w:r w:rsidRPr="00BC409C">
              <w:rPr>
                <w:bCs/>
                <w:iCs/>
              </w:rPr>
              <w:t>N/A</w:t>
            </w:r>
          </w:p>
        </w:tc>
      </w:tr>
      <w:tr w:rsidR="003A1E5F" w:rsidRPr="00BC409C" w14:paraId="06FEA570" w14:textId="77777777" w:rsidTr="00423E00">
        <w:trPr>
          <w:cantSplit/>
          <w:tblHeader/>
        </w:trPr>
        <w:tc>
          <w:tcPr>
            <w:tcW w:w="6917" w:type="dxa"/>
          </w:tcPr>
          <w:p w14:paraId="116C5A2A" w14:textId="77777777" w:rsidR="003A1E5F" w:rsidRPr="00BC409C" w:rsidRDefault="003A1E5F" w:rsidP="00423E00">
            <w:pPr>
              <w:pStyle w:val="TAL"/>
              <w:rPr>
                <w:b/>
                <w:i/>
              </w:rPr>
            </w:pPr>
            <w:r w:rsidRPr="00BC409C">
              <w:rPr>
                <w:b/>
                <w:i/>
              </w:rPr>
              <w:t>type1-3-CSS</w:t>
            </w:r>
          </w:p>
          <w:p w14:paraId="04CBBFA6" w14:textId="77777777" w:rsidR="003A1E5F" w:rsidRPr="00BC409C" w:rsidRDefault="003A1E5F" w:rsidP="00423E00">
            <w:pPr>
              <w:pStyle w:val="TAL"/>
            </w:pPr>
            <w:r w:rsidRPr="00BC409C">
              <w:t xml:space="preserve">Defines whether the UE is able to receive PDCCH in FR2 in a Type1-PDCCH common search space configured by dedicated RRC signalling, in a Type3-PDCCH common search space or a UE-specific search space if those are associated with a CORESET with </w:t>
            </w:r>
            <w:proofErr w:type="gramStart"/>
            <w:r w:rsidRPr="00BC409C">
              <w:t>a duration</w:t>
            </w:r>
            <w:proofErr w:type="gramEnd"/>
            <w:r w:rsidRPr="00BC409C">
              <w:t xml:space="preserve"> of 3 symbols.</w:t>
            </w:r>
          </w:p>
        </w:tc>
        <w:tc>
          <w:tcPr>
            <w:tcW w:w="709" w:type="dxa"/>
          </w:tcPr>
          <w:p w14:paraId="1783F43C" w14:textId="77777777" w:rsidR="003A1E5F" w:rsidRPr="00BC409C" w:rsidRDefault="003A1E5F" w:rsidP="00423E00">
            <w:pPr>
              <w:pStyle w:val="TAL"/>
              <w:jc w:val="center"/>
            </w:pPr>
            <w:r w:rsidRPr="00BC409C">
              <w:rPr>
                <w:lang w:eastAsia="ko-KR"/>
              </w:rPr>
              <w:t>FS</w:t>
            </w:r>
          </w:p>
        </w:tc>
        <w:tc>
          <w:tcPr>
            <w:tcW w:w="567" w:type="dxa"/>
          </w:tcPr>
          <w:p w14:paraId="3C3D6CBA" w14:textId="77777777" w:rsidR="003A1E5F" w:rsidRPr="00BC409C" w:rsidRDefault="003A1E5F" w:rsidP="00423E00">
            <w:pPr>
              <w:pStyle w:val="TAL"/>
              <w:jc w:val="center"/>
            </w:pPr>
            <w:r w:rsidRPr="00BC409C">
              <w:t>Yes</w:t>
            </w:r>
          </w:p>
        </w:tc>
        <w:tc>
          <w:tcPr>
            <w:tcW w:w="709" w:type="dxa"/>
          </w:tcPr>
          <w:p w14:paraId="1B80E7A0" w14:textId="77777777" w:rsidR="003A1E5F" w:rsidRPr="00BC409C" w:rsidRDefault="003A1E5F" w:rsidP="00423E00">
            <w:pPr>
              <w:pStyle w:val="TAL"/>
              <w:jc w:val="center"/>
            </w:pPr>
            <w:r w:rsidRPr="00BC409C">
              <w:rPr>
                <w:bCs/>
                <w:iCs/>
              </w:rPr>
              <w:t>N/A</w:t>
            </w:r>
          </w:p>
        </w:tc>
        <w:tc>
          <w:tcPr>
            <w:tcW w:w="728" w:type="dxa"/>
          </w:tcPr>
          <w:p w14:paraId="3B42A69D" w14:textId="77777777" w:rsidR="003A1E5F" w:rsidRPr="00BC409C" w:rsidRDefault="003A1E5F" w:rsidP="00423E00">
            <w:pPr>
              <w:pStyle w:val="TAL"/>
              <w:jc w:val="center"/>
            </w:pPr>
            <w:r w:rsidRPr="00BC409C">
              <w:t>FR2 only</w:t>
            </w:r>
          </w:p>
        </w:tc>
      </w:tr>
      <w:tr w:rsidR="003A1E5F" w:rsidRPr="00BC409C" w14:paraId="783E0F40" w14:textId="77777777" w:rsidTr="00423E00">
        <w:trPr>
          <w:cantSplit/>
          <w:tblHeader/>
        </w:trPr>
        <w:tc>
          <w:tcPr>
            <w:tcW w:w="6917" w:type="dxa"/>
          </w:tcPr>
          <w:p w14:paraId="721D6957" w14:textId="77777777" w:rsidR="003A1E5F" w:rsidRPr="00BC409C" w:rsidRDefault="003A1E5F" w:rsidP="00423E00">
            <w:pPr>
              <w:pStyle w:val="TAL"/>
              <w:rPr>
                <w:b/>
                <w:i/>
              </w:rPr>
            </w:pPr>
            <w:r w:rsidRPr="00BC409C">
              <w:rPr>
                <w:b/>
                <w:i/>
              </w:rPr>
              <w:t>ue-SpecificUL-DL-Assignment</w:t>
            </w:r>
          </w:p>
          <w:p w14:paraId="6D5F1C86" w14:textId="77777777" w:rsidR="003A1E5F" w:rsidRPr="00BC409C" w:rsidRDefault="003A1E5F" w:rsidP="00423E00">
            <w:pPr>
              <w:pStyle w:val="TAL"/>
            </w:pPr>
            <w:r w:rsidRPr="00BC409C">
              <w:t xml:space="preserve">Indicates whether the UE supports dynamic determination of UL and DL link direction and slot format based on Layer 1 scheduling DCI and higher layer configured parameter </w:t>
            </w:r>
            <w:r w:rsidRPr="00BC409C">
              <w:rPr>
                <w:i/>
                <w:iCs/>
                <w:lang w:eastAsia="zh-CN"/>
              </w:rPr>
              <w:t>TDD-UL-DL-ConfigDedicated</w:t>
            </w:r>
            <w:r w:rsidRPr="00BC409C">
              <w:t xml:space="preserve"> as specified in TS 38.213 [11].</w:t>
            </w:r>
          </w:p>
          <w:p w14:paraId="74D62C80" w14:textId="77777777" w:rsidR="003A1E5F" w:rsidRPr="00BC409C" w:rsidRDefault="003A1E5F" w:rsidP="00423E00">
            <w:pPr>
              <w:pStyle w:val="TAL"/>
            </w:pPr>
            <w:r w:rsidRPr="00BC409C">
              <w:t>This capability is not applicable to NCR-MT.</w:t>
            </w:r>
          </w:p>
        </w:tc>
        <w:tc>
          <w:tcPr>
            <w:tcW w:w="709" w:type="dxa"/>
          </w:tcPr>
          <w:p w14:paraId="57761306" w14:textId="77777777" w:rsidR="003A1E5F" w:rsidRPr="00BC409C" w:rsidRDefault="003A1E5F" w:rsidP="00423E00">
            <w:pPr>
              <w:pStyle w:val="TAL"/>
              <w:jc w:val="center"/>
            </w:pPr>
            <w:r w:rsidRPr="00BC409C">
              <w:t>FS</w:t>
            </w:r>
          </w:p>
        </w:tc>
        <w:tc>
          <w:tcPr>
            <w:tcW w:w="567" w:type="dxa"/>
          </w:tcPr>
          <w:p w14:paraId="67C4B601" w14:textId="77777777" w:rsidR="003A1E5F" w:rsidRPr="00BC409C" w:rsidRDefault="003A1E5F" w:rsidP="00423E00">
            <w:pPr>
              <w:pStyle w:val="TAL"/>
              <w:jc w:val="center"/>
            </w:pPr>
            <w:r w:rsidRPr="00BC409C">
              <w:t>No</w:t>
            </w:r>
          </w:p>
        </w:tc>
        <w:tc>
          <w:tcPr>
            <w:tcW w:w="709" w:type="dxa"/>
          </w:tcPr>
          <w:p w14:paraId="008722A1" w14:textId="77777777" w:rsidR="003A1E5F" w:rsidRPr="00BC409C" w:rsidRDefault="003A1E5F" w:rsidP="00423E00">
            <w:pPr>
              <w:pStyle w:val="TAL"/>
              <w:jc w:val="center"/>
            </w:pPr>
            <w:r w:rsidRPr="00BC409C">
              <w:rPr>
                <w:bCs/>
                <w:iCs/>
              </w:rPr>
              <w:t>N/A</w:t>
            </w:r>
          </w:p>
        </w:tc>
        <w:tc>
          <w:tcPr>
            <w:tcW w:w="728" w:type="dxa"/>
          </w:tcPr>
          <w:p w14:paraId="5B481AEE" w14:textId="77777777" w:rsidR="003A1E5F" w:rsidRPr="00BC409C" w:rsidRDefault="003A1E5F" w:rsidP="00423E00">
            <w:pPr>
              <w:pStyle w:val="TAL"/>
              <w:jc w:val="center"/>
            </w:pPr>
            <w:r w:rsidRPr="00BC409C">
              <w:rPr>
                <w:bCs/>
                <w:iCs/>
              </w:rPr>
              <w:t>N/A</w:t>
            </w:r>
          </w:p>
        </w:tc>
      </w:tr>
      <w:tr w:rsidR="003A1E5F" w:rsidRPr="00BC409C" w14:paraId="0C7A9390" w14:textId="77777777" w:rsidTr="00423E00">
        <w:trPr>
          <w:cantSplit/>
          <w:tblHeader/>
        </w:trPr>
        <w:tc>
          <w:tcPr>
            <w:tcW w:w="6917" w:type="dxa"/>
          </w:tcPr>
          <w:p w14:paraId="7FDBFA0A" w14:textId="77777777" w:rsidR="003A1E5F" w:rsidRPr="00BC409C" w:rsidRDefault="003A1E5F" w:rsidP="00423E00">
            <w:pPr>
              <w:pStyle w:val="TAL"/>
              <w:spacing w:line="256" w:lineRule="auto"/>
              <w:rPr>
                <w:b/>
                <w:i/>
              </w:rPr>
            </w:pPr>
            <w:r w:rsidRPr="00BC409C">
              <w:rPr>
                <w:b/>
                <w:i/>
              </w:rPr>
              <w:t>zeroSlotOffsetAperiodicSRS</w:t>
            </w:r>
          </w:p>
          <w:p w14:paraId="35145223" w14:textId="77777777" w:rsidR="003A1E5F" w:rsidRPr="00BC409C" w:rsidRDefault="003A1E5F" w:rsidP="00423E00">
            <w:pPr>
              <w:pStyle w:val="TAL"/>
              <w:spacing w:line="256" w:lineRule="auto"/>
            </w:pPr>
            <w:r w:rsidRPr="00BC409C">
              <w:t>Indicates whether the UE supports 0 slot offset between aperiodic SRS triggering and transmission, for SRS for CB PUSCH and antenna switching on FR1.</w:t>
            </w:r>
          </w:p>
          <w:p w14:paraId="679FCFF8" w14:textId="77777777" w:rsidR="003A1E5F" w:rsidRPr="00BC409C" w:rsidRDefault="003A1E5F" w:rsidP="00423E00">
            <w:pPr>
              <w:pStyle w:val="TAL"/>
              <w:rPr>
                <w:b/>
                <w:i/>
              </w:rPr>
            </w:pPr>
            <w:r w:rsidRPr="00BC409C">
              <w:t xml:space="preserve">The UE is only allowed to set this field for a band with associated </w:t>
            </w:r>
            <w:r w:rsidRPr="00BC409C">
              <w:rPr>
                <w:i/>
                <w:iCs/>
              </w:rPr>
              <w:t>FeatureSetUplinkId</w:t>
            </w:r>
            <w:r w:rsidRPr="00BC409C">
              <w:t xml:space="preserve"> set to 0 and</w:t>
            </w:r>
            <w:r w:rsidRPr="00BC409C">
              <w:rPr>
                <w:bCs/>
                <w:iCs/>
              </w:rPr>
              <w:t xml:space="preserve"> when </w:t>
            </w:r>
            <w:r w:rsidRPr="00BC409C">
              <w:rPr>
                <w:bCs/>
                <w:i/>
              </w:rPr>
              <w:t>srs-CarrierSwitch</w:t>
            </w:r>
            <w:r w:rsidRPr="00BC409C">
              <w:rPr>
                <w:bCs/>
                <w:iCs/>
              </w:rPr>
              <w:t xml:space="preserve"> is supported on the band</w:t>
            </w:r>
            <w:r w:rsidRPr="00BC409C">
              <w:t>.</w:t>
            </w:r>
          </w:p>
        </w:tc>
        <w:tc>
          <w:tcPr>
            <w:tcW w:w="709" w:type="dxa"/>
          </w:tcPr>
          <w:p w14:paraId="78FA5354" w14:textId="77777777" w:rsidR="003A1E5F" w:rsidRPr="00BC409C" w:rsidRDefault="003A1E5F" w:rsidP="00423E00">
            <w:pPr>
              <w:pStyle w:val="TAL"/>
              <w:jc w:val="center"/>
            </w:pPr>
            <w:r w:rsidRPr="00BC409C">
              <w:t>FS</w:t>
            </w:r>
          </w:p>
        </w:tc>
        <w:tc>
          <w:tcPr>
            <w:tcW w:w="567" w:type="dxa"/>
          </w:tcPr>
          <w:p w14:paraId="365BAF7C" w14:textId="77777777" w:rsidR="003A1E5F" w:rsidRPr="00BC409C" w:rsidRDefault="003A1E5F" w:rsidP="00423E00">
            <w:pPr>
              <w:pStyle w:val="TAL"/>
              <w:jc w:val="center"/>
            </w:pPr>
            <w:r w:rsidRPr="00BC409C">
              <w:t>No</w:t>
            </w:r>
          </w:p>
        </w:tc>
        <w:tc>
          <w:tcPr>
            <w:tcW w:w="709" w:type="dxa"/>
          </w:tcPr>
          <w:p w14:paraId="7667E629" w14:textId="77777777" w:rsidR="003A1E5F" w:rsidRPr="00BC409C" w:rsidRDefault="003A1E5F" w:rsidP="00423E00">
            <w:pPr>
              <w:pStyle w:val="TAL"/>
              <w:jc w:val="center"/>
              <w:rPr>
                <w:bCs/>
                <w:iCs/>
              </w:rPr>
            </w:pPr>
            <w:r w:rsidRPr="00BC409C">
              <w:t>N/A</w:t>
            </w:r>
          </w:p>
        </w:tc>
        <w:tc>
          <w:tcPr>
            <w:tcW w:w="728" w:type="dxa"/>
          </w:tcPr>
          <w:p w14:paraId="0AF5A2FE" w14:textId="77777777" w:rsidR="003A1E5F" w:rsidRPr="00BC409C" w:rsidRDefault="003A1E5F" w:rsidP="00423E00">
            <w:pPr>
              <w:pStyle w:val="TAL"/>
              <w:jc w:val="center"/>
              <w:rPr>
                <w:bCs/>
                <w:iCs/>
              </w:rPr>
            </w:pPr>
            <w:r w:rsidRPr="00BC409C">
              <w:t>N/A</w:t>
            </w:r>
          </w:p>
        </w:tc>
      </w:tr>
    </w:tbl>
    <w:p w14:paraId="557BB202" w14:textId="77777777" w:rsidR="003A1E5F" w:rsidRPr="00BC409C" w:rsidRDefault="003A1E5F" w:rsidP="003A1E5F">
      <w:pPr>
        <w:rPr>
          <w:rFonts w:ascii="Arial" w:hAnsi="Arial"/>
        </w:rPr>
      </w:pPr>
    </w:p>
    <w:p w14:paraId="5A573CB0" w14:textId="77777777" w:rsidR="003A1E5F" w:rsidRPr="00BC409C" w:rsidRDefault="003A1E5F" w:rsidP="003A1E5F">
      <w:pPr>
        <w:pStyle w:val="30"/>
      </w:pPr>
      <w:bookmarkStart w:id="36" w:name="_Toc201698613"/>
      <w:bookmarkEnd w:id="27"/>
      <w:bookmarkEnd w:id="28"/>
      <w:bookmarkEnd w:id="29"/>
      <w:bookmarkEnd w:id="30"/>
      <w:bookmarkEnd w:id="31"/>
      <w:bookmarkEnd w:id="32"/>
      <w:bookmarkEnd w:id="33"/>
      <w:bookmarkEnd w:id="34"/>
      <w:bookmarkEnd w:id="35"/>
      <w:r w:rsidRPr="00BC409C">
        <w:lastRenderedPageBreak/>
        <w:t>4.2.9</w:t>
      </w:r>
      <w:r w:rsidRPr="00BC409C">
        <w:tab/>
      </w:r>
      <w:r w:rsidRPr="00BC409C">
        <w:rPr>
          <w:i/>
        </w:rPr>
        <w:t>MeasAndMobParameters</w:t>
      </w:r>
      <w:bookmarkEnd w:id="36"/>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3A1E5F" w:rsidRPr="00BC409C" w14:paraId="440B5A0D" w14:textId="77777777" w:rsidTr="00423E00">
        <w:trPr>
          <w:cantSplit/>
        </w:trPr>
        <w:tc>
          <w:tcPr>
            <w:tcW w:w="6807" w:type="dxa"/>
          </w:tcPr>
          <w:p w14:paraId="5FC01F8D" w14:textId="77777777" w:rsidR="003A1E5F" w:rsidRPr="00BC409C" w:rsidRDefault="003A1E5F" w:rsidP="00423E00">
            <w:pPr>
              <w:pStyle w:val="TAH"/>
              <w:rPr>
                <w:rFonts w:cs="Arial"/>
                <w:szCs w:val="18"/>
              </w:rPr>
            </w:pPr>
            <w:r w:rsidRPr="00BC409C">
              <w:rPr>
                <w:rFonts w:cs="Arial"/>
                <w:szCs w:val="18"/>
              </w:rPr>
              <w:t>Definitions for parameters</w:t>
            </w:r>
          </w:p>
        </w:tc>
        <w:tc>
          <w:tcPr>
            <w:tcW w:w="709" w:type="dxa"/>
          </w:tcPr>
          <w:p w14:paraId="68874879" w14:textId="77777777" w:rsidR="003A1E5F" w:rsidRPr="00BC409C" w:rsidRDefault="003A1E5F" w:rsidP="00423E00">
            <w:pPr>
              <w:pStyle w:val="TAH"/>
              <w:rPr>
                <w:rFonts w:cs="Arial"/>
                <w:szCs w:val="18"/>
              </w:rPr>
            </w:pPr>
            <w:r w:rsidRPr="00BC409C">
              <w:rPr>
                <w:rFonts w:cs="Arial"/>
                <w:szCs w:val="18"/>
              </w:rPr>
              <w:t>Per</w:t>
            </w:r>
          </w:p>
        </w:tc>
        <w:tc>
          <w:tcPr>
            <w:tcW w:w="564" w:type="dxa"/>
          </w:tcPr>
          <w:p w14:paraId="28F44B83" w14:textId="77777777" w:rsidR="003A1E5F" w:rsidRPr="00BC409C" w:rsidRDefault="003A1E5F" w:rsidP="00423E00">
            <w:pPr>
              <w:pStyle w:val="TAH"/>
              <w:rPr>
                <w:rFonts w:cs="Arial"/>
                <w:szCs w:val="18"/>
              </w:rPr>
            </w:pPr>
            <w:r w:rsidRPr="00BC409C">
              <w:rPr>
                <w:rFonts w:cs="Arial"/>
                <w:szCs w:val="18"/>
              </w:rPr>
              <w:t>M</w:t>
            </w:r>
          </w:p>
        </w:tc>
        <w:tc>
          <w:tcPr>
            <w:tcW w:w="712" w:type="dxa"/>
          </w:tcPr>
          <w:p w14:paraId="3F01963D" w14:textId="77777777" w:rsidR="003A1E5F" w:rsidRPr="00BC409C" w:rsidRDefault="003A1E5F" w:rsidP="00423E00">
            <w:pPr>
              <w:pStyle w:val="TAH"/>
              <w:rPr>
                <w:rFonts w:cs="Arial"/>
                <w:szCs w:val="18"/>
              </w:rPr>
            </w:pPr>
            <w:r w:rsidRPr="00BC409C">
              <w:rPr>
                <w:rFonts w:cs="Arial"/>
                <w:szCs w:val="18"/>
              </w:rPr>
              <w:t>FDD-TDD DIFF</w:t>
            </w:r>
          </w:p>
        </w:tc>
        <w:tc>
          <w:tcPr>
            <w:tcW w:w="737" w:type="dxa"/>
          </w:tcPr>
          <w:p w14:paraId="3AED7E19" w14:textId="77777777" w:rsidR="003A1E5F" w:rsidRPr="00BC409C" w:rsidRDefault="003A1E5F" w:rsidP="00423E00">
            <w:pPr>
              <w:pStyle w:val="TAH"/>
              <w:rPr>
                <w:rFonts w:eastAsia="MS Mincho" w:cs="Arial"/>
                <w:szCs w:val="18"/>
              </w:rPr>
            </w:pPr>
            <w:r w:rsidRPr="00BC409C">
              <w:rPr>
                <w:rFonts w:eastAsia="MS Mincho" w:cs="Arial"/>
                <w:szCs w:val="18"/>
              </w:rPr>
              <w:t>FR1-FR2 DIFF</w:t>
            </w:r>
          </w:p>
        </w:tc>
      </w:tr>
      <w:tr w:rsidR="003A1E5F" w:rsidRPr="00BC409C" w14:paraId="1C255B4E" w14:textId="77777777" w:rsidTr="00423E00">
        <w:trPr>
          <w:cantSplit/>
        </w:trPr>
        <w:tc>
          <w:tcPr>
            <w:tcW w:w="6807" w:type="dxa"/>
          </w:tcPr>
          <w:p w14:paraId="028A7DD1" w14:textId="77777777" w:rsidR="003A1E5F" w:rsidRPr="00BC409C" w:rsidRDefault="003A1E5F" w:rsidP="00423E00">
            <w:pPr>
              <w:pStyle w:val="TAL"/>
              <w:rPr>
                <w:b/>
                <w:bCs/>
                <w:i/>
                <w:iCs/>
              </w:rPr>
            </w:pPr>
            <w:r w:rsidRPr="00BC409C">
              <w:rPr>
                <w:b/>
                <w:bCs/>
                <w:i/>
                <w:iCs/>
              </w:rPr>
              <w:t>bestCellChangeReport-r18</w:t>
            </w:r>
          </w:p>
          <w:p w14:paraId="16096D48" w14:textId="77777777" w:rsidR="003A1E5F" w:rsidRPr="00BC409C" w:rsidRDefault="003A1E5F" w:rsidP="00423E00">
            <w:pPr>
              <w:pStyle w:val="TAL"/>
            </w:pPr>
            <w:r w:rsidRPr="00BC409C">
              <w:t>Indicates whether the UE supports the sending of the measurement report if the measured first best cell changed as specified in TS 38.331 [9].</w:t>
            </w:r>
          </w:p>
        </w:tc>
        <w:tc>
          <w:tcPr>
            <w:tcW w:w="709" w:type="dxa"/>
          </w:tcPr>
          <w:p w14:paraId="02B21909" w14:textId="77777777" w:rsidR="003A1E5F" w:rsidRPr="00BC409C" w:rsidRDefault="003A1E5F" w:rsidP="00423E00">
            <w:pPr>
              <w:pStyle w:val="TAL"/>
              <w:jc w:val="center"/>
            </w:pPr>
            <w:r w:rsidRPr="00BC409C">
              <w:rPr>
                <w:rFonts w:cs="Arial"/>
                <w:bCs/>
                <w:iCs/>
                <w:szCs w:val="18"/>
              </w:rPr>
              <w:t>UE</w:t>
            </w:r>
          </w:p>
        </w:tc>
        <w:tc>
          <w:tcPr>
            <w:tcW w:w="564" w:type="dxa"/>
          </w:tcPr>
          <w:p w14:paraId="05772964" w14:textId="77777777" w:rsidR="003A1E5F" w:rsidRPr="00BC409C" w:rsidRDefault="003A1E5F" w:rsidP="00423E00">
            <w:pPr>
              <w:pStyle w:val="TAL"/>
              <w:jc w:val="center"/>
            </w:pPr>
            <w:r w:rsidRPr="00BC409C">
              <w:rPr>
                <w:rFonts w:cs="Arial"/>
                <w:bCs/>
                <w:iCs/>
                <w:szCs w:val="18"/>
              </w:rPr>
              <w:t>No</w:t>
            </w:r>
          </w:p>
        </w:tc>
        <w:tc>
          <w:tcPr>
            <w:tcW w:w="712" w:type="dxa"/>
          </w:tcPr>
          <w:p w14:paraId="477BA0DF" w14:textId="77777777" w:rsidR="003A1E5F" w:rsidRPr="00BC409C" w:rsidRDefault="003A1E5F" w:rsidP="00423E00">
            <w:pPr>
              <w:pStyle w:val="TAL"/>
              <w:jc w:val="center"/>
            </w:pPr>
            <w:r w:rsidRPr="00BC409C">
              <w:rPr>
                <w:rFonts w:cs="Arial"/>
                <w:bCs/>
                <w:iCs/>
                <w:szCs w:val="18"/>
              </w:rPr>
              <w:t>No</w:t>
            </w:r>
          </w:p>
        </w:tc>
        <w:tc>
          <w:tcPr>
            <w:tcW w:w="737" w:type="dxa"/>
          </w:tcPr>
          <w:p w14:paraId="6CD756AF" w14:textId="77777777" w:rsidR="003A1E5F" w:rsidRPr="00BC409C" w:rsidRDefault="003A1E5F" w:rsidP="00423E00">
            <w:pPr>
              <w:pStyle w:val="TAL"/>
              <w:jc w:val="center"/>
              <w:rPr>
                <w:rFonts w:eastAsia="MS Mincho"/>
              </w:rPr>
            </w:pPr>
            <w:r w:rsidRPr="00BC409C">
              <w:rPr>
                <w:rFonts w:eastAsia="MS Mincho" w:cs="Arial"/>
                <w:bCs/>
                <w:iCs/>
                <w:szCs w:val="18"/>
              </w:rPr>
              <w:t>No</w:t>
            </w:r>
          </w:p>
        </w:tc>
      </w:tr>
      <w:tr w:rsidR="003A1E5F" w:rsidRPr="00BC409C" w14:paraId="0B497B1C" w14:textId="77777777" w:rsidTr="00423E00">
        <w:trPr>
          <w:cantSplit/>
        </w:trPr>
        <w:tc>
          <w:tcPr>
            <w:tcW w:w="6807" w:type="dxa"/>
          </w:tcPr>
          <w:p w14:paraId="602C902F" w14:textId="77777777" w:rsidR="003A1E5F" w:rsidRPr="00BC409C" w:rsidRDefault="003A1E5F" w:rsidP="00423E00">
            <w:pPr>
              <w:pStyle w:val="TAL"/>
              <w:rPr>
                <w:b/>
                <w:bCs/>
                <w:i/>
                <w:iCs/>
              </w:rPr>
            </w:pPr>
            <w:r w:rsidRPr="00BC409C">
              <w:rPr>
                <w:b/>
                <w:bCs/>
                <w:i/>
                <w:iCs/>
              </w:rPr>
              <w:t>cellIndividualOffsetPerMeasEvent-r18</w:t>
            </w:r>
          </w:p>
          <w:p w14:paraId="28A4348A" w14:textId="77777777" w:rsidR="003A1E5F" w:rsidRPr="00BC409C" w:rsidRDefault="003A1E5F" w:rsidP="00423E00">
            <w:pPr>
              <w:pStyle w:val="TAL"/>
            </w:pPr>
            <w:r w:rsidRPr="00BC409C">
              <w:rPr>
                <w:rFonts w:cs="Arial"/>
                <w:szCs w:val="18"/>
              </w:rPr>
              <w:t xml:space="preserve">Indicates whether the UE supports the configuration of a cell individual offset per measurement event within </w:t>
            </w:r>
            <w:r w:rsidRPr="00BC409C">
              <w:rPr>
                <w:rFonts w:cs="Arial"/>
                <w:i/>
                <w:iCs/>
                <w:szCs w:val="18"/>
              </w:rPr>
              <w:t>reportConfigNR</w:t>
            </w:r>
            <w:r w:rsidRPr="00BC409C">
              <w:rPr>
                <w:rFonts w:cs="Arial"/>
                <w:szCs w:val="18"/>
              </w:rPr>
              <w:t xml:space="preserve"> or </w:t>
            </w:r>
            <w:r w:rsidRPr="00BC409C">
              <w:rPr>
                <w:rFonts w:cs="Arial"/>
                <w:i/>
                <w:iCs/>
                <w:szCs w:val="18"/>
              </w:rPr>
              <w:t>reportConfigInterRAT</w:t>
            </w:r>
            <w:r w:rsidRPr="00BC409C">
              <w:rPr>
                <w:rFonts w:cs="Arial"/>
                <w:szCs w:val="18"/>
              </w:rPr>
              <w:t xml:space="preserve"> as specified in TS 38.331 [9].</w:t>
            </w:r>
          </w:p>
        </w:tc>
        <w:tc>
          <w:tcPr>
            <w:tcW w:w="709" w:type="dxa"/>
          </w:tcPr>
          <w:p w14:paraId="3E806754" w14:textId="77777777" w:rsidR="003A1E5F" w:rsidRPr="00BC409C" w:rsidRDefault="003A1E5F" w:rsidP="00423E00">
            <w:pPr>
              <w:pStyle w:val="TAL"/>
              <w:jc w:val="center"/>
            </w:pPr>
            <w:r w:rsidRPr="00BC409C">
              <w:rPr>
                <w:rFonts w:cs="Arial"/>
                <w:bCs/>
                <w:iCs/>
                <w:szCs w:val="18"/>
              </w:rPr>
              <w:t>UE</w:t>
            </w:r>
          </w:p>
        </w:tc>
        <w:tc>
          <w:tcPr>
            <w:tcW w:w="564" w:type="dxa"/>
          </w:tcPr>
          <w:p w14:paraId="5F08C925" w14:textId="77777777" w:rsidR="003A1E5F" w:rsidRPr="00BC409C" w:rsidRDefault="003A1E5F" w:rsidP="00423E00">
            <w:pPr>
              <w:pStyle w:val="TAL"/>
              <w:jc w:val="center"/>
            </w:pPr>
            <w:r w:rsidRPr="00BC409C">
              <w:rPr>
                <w:rFonts w:cs="Arial"/>
                <w:bCs/>
                <w:iCs/>
                <w:szCs w:val="18"/>
              </w:rPr>
              <w:t>No</w:t>
            </w:r>
          </w:p>
        </w:tc>
        <w:tc>
          <w:tcPr>
            <w:tcW w:w="712" w:type="dxa"/>
          </w:tcPr>
          <w:p w14:paraId="6F198327" w14:textId="77777777" w:rsidR="003A1E5F" w:rsidRPr="00BC409C" w:rsidRDefault="003A1E5F" w:rsidP="00423E00">
            <w:pPr>
              <w:pStyle w:val="TAL"/>
              <w:jc w:val="center"/>
            </w:pPr>
            <w:r w:rsidRPr="00BC409C">
              <w:rPr>
                <w:rFonts w:cs="Arial"/>
                <w:bCs/>
                <w:iCs/>
                <w:szCs w:val="18"/>
              </w:rPr>
              <w:t>No</w:t>
            </w:r>
          </w:p>
        </w:tc>
        <w:tc>
          <w:tcPr>
            <w:tcW w:w="737" w:type="dxa"/>
          </w:tcPr>
          <w:p w14:paraId="40C972E4" w14:textId="77777777" w:rsidR="003A1E5F" w:rsidRPr="00BC409C" w:rsidRDefault="003A1E5F" w:rsidP="00423E00">
            <w:pPr>
              <w:pStyle w:val="TAL"/>
              <w:jc w:val="center"/>
              <w:rPr>
                <w:rFonts w:eastAsia="MS Mincho"/>
              </w:rPr>
            </w:pPr>
            <w:r w:rsidRPr="00BC409C">
              <w:rPr>
                <w:rFonts w:eastAsia="MS Mincho" w:cs="Arial"/>
                <w:bCs/>
                <w:iCs/>
                <w:szCs w:val="18"/>
              </w:rPr>
              <w:t>No</w:t>
            </w:r>
          </w:p>
        </w:tc>
      </w:tr>
      <w:tr w:rsidR="003A1E5F" w:rsidRPr="00BC409C" w14:paraId="54C727AB" w14:textId="77777777" w:rsidTr="00423E00">
        <w:trPr>
          <w:cantSplit/>
        </w:trPr>
        <w:tc>
          <w:tcPr>
            <w:tcW w:w="6807" w:type="dxa"/>
            <w:tcBorders>
              <w:top w:val="single" w:sz="4" w:space="0" w:color="808080"/>
              <w:left w:val="single" w:sz="4" w:space="0" w:color="808080"/>
              <w:bottom w:val="single" w:sz="4" w:space="0" w:color="808080"/>
              <w:right w:val="single" w:sz="4" w:space="0" w:color="808080"/>
            </w:tcBorders>
          </w:tcPr>
          <w:p w14:paraId="1D049254" w14:textId="77777777" w:rsidR="003A1E5F" w:rsidRPr="00BC409C" w:rsidRDefault="003A1E5F" w:rsidP="00423E00">
            <w:pPr>
              <w:pStyle w:val="TAL"/>
              <w:rPr>
                <w:rFonts w:cs="Arial"/>
                <w:b/>
                <w:bCs/>
                <w:i/>
                <w:iCs/>
                <w:szCs w:val="18"/>
              </w:rPr>
            </w:pPr>
            <w:r w:rsidRPr="00BC409C">
              <w:rPr>
                <w:rFonts w:cs="Arial"/>
                <w:b/>
                <w:bCs/>
                <w:i/>
                <w:iCs/>
                <w:szCs w:val="18"/>
              </w:rPr>
              <w:t>cli-RSSI-Meas-r16</w:t>
            </w:r>
          </w:p>
          <w:p w14:paraId="536E59FC" w14:textId="77777777" w:rsidR="003A1E5F" w:rsidRPr="00BC409C" w:rsidRDefault="003A1E5F" w:rsidP="00423E00">
            <w:pPr>
              <w:pStyle w:val="TAL"/>
              <w:rPr>
                <w:rFonts w:cs="Arial"/>
                <w:bCs/>
                <w:iCs/>
                <w:szCs w:val="18"/>
              </w:rPr>
            </w:pPr>
            <w:r w:rsidRPr="00BC409C">
              <w:rPr>
                <w:rFonts w:cs="Arial"/>
                <w:bCs/>
                <w:iCs/>
                <w:szCs w:val="18"/>
              </w:rPr>
              <w:t>Indicates whether the UE can perform CLI RSSI measurements as specified in TS 38.215 [13] and supports periodical reporting and measurement event triggering as specified in TS 38.331 [9].</w:t>
            </w:r>
            <w:r w:rsidRPr="00BC409C">
              <w:rPr>
                <w:rFonts w:eastAsia="MS PGothic" w:cs="Arial"/>
                <w:szCs w:val="18"/>
              </w:rPr>
              <w:t xml:space="preserve"> If the UE supports this feature, the UE needs to report </w:t>
            </w:r>
            <w:r w:rsidRPr="00BC409C">
              <w:rPr>
                <w:rFonts w:eastAsia="MS PGothic" w:cs="Arial"/>
                <w:i/>
                <w:szCs w:val="18"/>
              </w:rPr>
              <w:t>maxNumberCLI-RSSI-r16</w:t>
            </w:r>
            <w:r w:rsidRPr="00BC409C">
              <w:rPr>
                <w:rFonts w:eastAsia="MS PGothic" w:cs="Arial"/>
                <w:szCs w:val="18"/>
              </w:rPr>
              <w:t>.</w:t>
            </w:r>
            <w:r w:rsidRPr="00BC409C">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4B7EFE99" w14:textId="77777777" w:rsidR="003A1E5F" w:rsidRPr="00BC409C" w:rsidRDefault="003A1E5F" w:rsidP="00423E00">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1FA1C8E" w14:textId="77777777" w:rsidR="003A1E5F" w:rsidRPr="00BC409C" w:rsidRDefault="003A1E5F" w:rsidP="00423E00">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3265FC8" w14:textId="77777777" w:rsidR="003A1E5F" w:rsidRPr="00BC409C" w:rsidRDefault="003A1E5F" w:rsidP="00423E00">
            <w:pPr>
              <w:pStyle w:val="TAL"/>
              <w:jc w:val="center"/>
              <w:rPr>
                <w:rFonts w:cs="Arial"/>
                <w:bCs/>
                <w:iCs/>
                <w:szCs w:val="18"/>
              </w:rPr>
            </w:pPr>
            <w:r w:rsidRPr="00BC409C">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02356097" w14:textId="77777777" w:rsidR="003A1E5F" w:rsidRPr="00BC409C" w:rsidRDefault="003A1E5F" w:rsidP="00423E00">
            <w:pPr>
              <w:pStyle w:val="TAL"/>
              <w:jc w:val="center"/>
              <w:rPr>
                <w:rFonts w:eastAsia="MS Mincho" w:cs="Arial"/>
                <w:bCs/>
                <w:iCs/>
                <w:szCs w:val="18"/>
              </w:rPr>
            </w:pPr>
            <w:r w:rsidRPr="00BC409C">
              <w:rPr>
                <w:rFonts w:eastAsia="MS Mincho" w:cs="Arial"/>
                <w:bCs/>
                <w:iCs/>
                <w:szCs w:val="18"/>
              </w:rPr>
              <w:t>Yes</w:t>
            </w:r>
          </w:p>
        </w:tc>
      </w:tr>
      <w:tr w:rsidR="003A1E5F" w:rsidRPr="00BC409C" w14:paraId="5AD79F05" w14:textId="77777777" w:rsidTr="00423E00">
        <w:trPr>
          <w:cantSplit/>
        </w:trPr>
        <w:tc>
          <w:tcPr>
            <w:tcW w:w="6807" w:type="dxa"/>
            <w:tcBorders>
              <w:top w:val="single" w:sz="4" w:space="0" w:color="808080"/>
              <w:left w:val="single" w:sz="4" w:space="0" w:color="808080"/>
              <w:bottom w:val="single" w:sz="4" w:space="0" w:color="808080"/>
              <w:right w:val="single" w:sz="4" w:space="0" w:color="808080"/>
            </w:tcBorders>
          </w:tcPr>
          <w:p w14:paraId="7749A868" w14:textId="77777777" w:rsidR="003A1E5F" w:rsidRPr="00BC409C" w:rsidRDefault="003A1E5F" w:rsidP="00423E00">
            <w:pPr>
              <w:pStyle w:val="TAL"/>
              <w:rPr>
                <w:rFonts w:cs="Arial"/>
                <w:b/>
                <w:bCs/>
                <w:i/>
                <w:iCs/>
                <w:szCs w:val="18"/>
              </w:rPr>
            </w:pPr>
            <w:r w:rsidRPr="00BC409C">
              <w:rPr>
                <w:rFonts w:cs="Arial"/>
                <w:b/>
                <w:bCs/>
                <w:i/>
                <w:iCs/>
                <w:szCs w:val="18"/>
              </w:rPr>
              <w:t>cli-SRS-RSRP-Meas-r16</w:t>
            </w:r>
          </w:p>
          <w:p w14:paraId="5FCE9417" w14:textId="77777777" w:rsidR="003A1E5F" w:rsidRPr="00BC409C" w:rsidRDefault="003A1E5F" w:rsidP="00423E00">
            <w:pPr>
              <w:pStyle w:val="TAL"/>
              <w:rPr>
                <w:rFonts w:cs="Arial"/>
                <w:bCs/>
                <w:iCs/>
                <w:szCs w:val="18"/>
              </w:rPr>
            </w:pPr>
            <w:r w:rsidRPr="00BC409C">
              <w:rPr>
                <w:rFonts w:cs="Arial"/>
                <w:bCs/>
                <w:iCs/>
                <w:szCs w:val="18"/>
              </w:rPr>
              <w:t xml:space="preserve">Indicates whether the UE can perform SRS RSRP measurements as specified in TS 38.215 [13] and supports periodical reporting and measurement event triggering based on SRS-RSRP </w:t>
            </w:r>
            <w:r w:rsidRPr="00BC409C">
              <w:rPr>
                <w:rFonts w:cs="Arial"/>
                <w:szCs w:val="18"/>
                <w:lang w:eastAsia="x-none"/>
              </w:rPr>
              <w:t xml:space="preserve">as specified in </w:t>
            </w:r>
            <w:r w:rsidRPr="00BC409C">
              <w:rPr>
                <w:rFonts w:cs="Arial"/>
                <w:bCs/>
                <w:iCs/>
                <w:szCs w:val="18"/>
              </w:rPr>
              <w:t>TS 38.331 [9].</w:t>
            </w:r>
            <w:r w:rsidRPr="00BC409C">
              <w:rPr>
                <w:rFonts w:eastAsia="MS PGothic" w:cs="Arial"/>
                <w:szCs w:val="18"/>
              </w:rPr>
              <w:t xml:space="preserve"> If the UE supports this feature, the UE needs to report </w:t>
            </w:r>
            <w:r w:rsidRPr="00BC409C">
              <w:rPr>
                <w:rFonts w:eastAsia="MS PGothic" w:cs="Arial"/>
                <w:i/>
                <w:szCs w:val="18"/>
              </w:rPr>
              <w:t>maxNumberCLI-SRS-RSRP-r16</w:t>
            </w:r>
            <w:r w:rsidRPr="00BC409C">
              <w:rPr>
                <w:rFonts w:eastAsia="MS PGothic" w:cs="Arial"/>
                <w:iCs/>
                <w:szCs w:val="18"/>
              </w:rPr>
              <w:t xml:space="preserve"> and </w:t>
            </w:r>
            <w:r w:rsidRPr="00BC409C">
              <w:rPr>
                <w:rFonts w:eastAsia="MS PGothic" w:cs="Arial"/>
                <w:i/>
                <w:szCs w:val="18"/>
              </w:rPr>
              <w:t>maxNumberPerSlotCLI-SRS-RSRP-r16</w:t>
            </w:r>
            <w:r w:rsidRPr="00BC409C">
              <w:rPr>
                <w:rFonts w:eastAsia="MS PGothic" w:cs="Arial"/>
                <w:szCs w:val="18"/>
              </w:rPr>
              <w:t>.</w:t>
            </w:r>
            <w:r w:rsidRPr="00BC409C">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13142F5E" w14:textId="77777777" w:rsidR="003A1E5F" w:rsidRPr="00BC409C" w:rsidRDefault="003A1E5F" w:rsidP="00423E00">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869EA0A" w14:textId="77777777" w:rsidR="003A1E5F" w:rsidRPr="00BC409C" w:rsidRDefault="003A1E5F" w:rsidP="00423E00">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24440A5" w14:textId="77777777" w:rsidR="003A1E5F" w:rsidRPr="00BC409C" w:rsidRDefault="003A1E5F" w:rsidP="00423E00">
            <w:pPr>
              <w:pStyle w:val="TAL"/>
              <w:jc w:val="center"/>
              <w:rPr>
                <w:rFonts w:cs="Arial"/>
                <w:bCs/>
                <w:iCs/>
                <w:szCs w:val="18"/>
              </w:rPr>
            </w:pPr>
            <w:r w:rsidRPr="00BC409C">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6F70F0ED" w14:textId="77777777" w:rsidR="003A1E5F" w:rsidRPr="00BC409C" w:rsidRDefault="003A1E5F" w:rsidP="00423E00">
            <w:pPr>
              <w:pStyle w:val="TAL"/>
              <w:jc w:val="center"/>
              <w:rPr>
                <w:rFonts w:eastAsia="MS Mincho" w:cs="Arial"/>
                <w:bCs/>
                <w:iCs/>
                <w:szCs w:val="18"/>
              </w:rPr>
            </w:pPr>
            <w:r w:rsidRPr="00BC409C">
              <w:rPr>
                <w:rFonts w:eastAsia="MS Mincho" w:cs="Arial"/>
                <w:bCs/>
                <w:iCs/>
                <w:szCs w:val="18"/>
              </w:rPr>
              <w:t>Yes</w:t>
            </w:r>
          </w:p>
        </w:tc>
      </w:tr>
      <w:tr w:rsidR="00655901" w:rsidRPr="00BC409C" w14:paraId="1A8BC92B" w14:textId="77777777" w:rsidTr="00423E00">
        <w:trPr>
          <w:cantSplit/>
          <w:ins w:id="37" w:author="NR_Mob_Ph4-Core" w:date="2025-09-01T13:35:00Z"/>
        </w:trPr>
        <w:tc>
          <w:tcPr>
            <w:tcW w:w="6807" w:type="dxa"/>
            <w:tcBorders>
              <w:top w:val="single" w:sz="4" w:space="0" w:color="808080"/>
              <w:left w:val="single" w:sz="4" w:space="0" w:color="808080"/>
              <w:bottom w:val="single" w:sz="4" w:space="0" w:color="808080"/>
              <w:right w:val="single" w:sz="4" w:space="0" w:color="808080"/>
            </w:tcBorders>
          </w:tcPr>
          <w:p w14:paraId="7E775719" w14:textId="77777777" w:rsidR="00655901" w:rsidRPr="00F347AB" w:rsidRDefault="00655901" w:rsidP="00655901">
            <w:pPr>
              <w:pStyle w:val="TAL"/>
              <w:rPr>
                <w:ins w:id="38" w:author="NR_Mob_Ph4-Core" w:date="2025-09-01T13:35:00Z"/>
                <w:rFonts w:eastAsia="Times New Roman" w:cs="Arial"/>
                <w:b/>
                <w:bCs/>
                <w:i/>
                <w:iCs/>
                <w:szCs w:val="18"/>
                <w:lang w:eastAsia="ja-JP"/>
              </w:rPr>
            </w:pPr>
            <w:ins w:id="39" w:author="NR_Mob_Ph4-Core" w:date="2025-09-01T13:35:00Z">
              <w:r w:rsidRPr="00F347AB">
                <w:rPr>
                  <w:rFonts w:cs="Arial"/>
                  <w:b/>
                  <w:bCs/>
                  <w:i/>
                  <w:iCs/>
                  <w:szCs w:val="18"/>
                </w:rPr>
                <w:t>cltm-</w:t>
              </w:r>
              <w:r>
                <w:rPr>
                  <w:rFonts w:cs="Arial" w:hint="eastAsia"/>
                  <w:b/>
                  <w:bCs/>
                  <w:i/>
                  <w:iCs/>
                  <w:szCs w:val="18"/>
                  <w:lang w:eastAsia="zh-CN"/>
                </w:rPr>
                <w:t>Early</w:t>
              </w:r>
              <w:r w:rsidRPr="00F347AB">
                <w:rPr>
                  <w:rFonts w:cs="Arial"/>
                  <w:b/>
                  <w:bCs/>
                  <w:i/>
                  <w:iCs/>
                  <w:szCs w:val="18"/>
                </w:rPr>
                <w:t>TA-Indication-r19</w:t>
              </w:r>
            </w:ins>
          </w:p>
          <w:p w14:paraId="43555736" w14:textId="77777777" w:rsidR="00655901" w:rsidRDefault="00655901" w:rsidP="00655901">
            <w:pPr>
              <w:pStyle w:val="TAL"/>
              <w:rPr>
                <w:ins w:id="40" w:author="NR_Mob_Ph4-Core" w:date="2025-09-01T13:35:00Z"/>
                <w:lang w:eastAsia="zh-CN"/>
              </w:rPr>
            </w:pPr>
            <w:ins w:id="41" w:author="NR_Mob_Ph4-Core" w:date="2025-09-01T13:35:00Z">
              <w:r>
                <w:rPr>
                  <w:rFonts w:eastAsia="等线" w:hint="eastAsia"/>
                  <w:lang w:eastAsia="zh-CN"/>
                </w:rPr>
                <w:t>I</w:t>
              </w:r>
              <w:r w:rsidRPr="00F347AB">
                <w:t>ndicate</w:t>
              </w:r>
              <w:r>
                <w:rPr>
                  <w:rFonts w:eastAsia="等线" w:hint="eastAsia"/>
                  <w:lang w:eastAsia="zh-CN"/>
                </w:rPr>
                <w:t>s</w:t>
              </w:r>
              <w:r w:rsidRPr="00C66B4F">
                <w:t xml:space="preserve"> whether the UE </w:t>
              </w:r>
              <w:r w:rsidRPr="005F1DF9">
                <w:rPr>
                  <w:rFonts w:eastAsia="Malgun Gothic"/>
                  <w:lang w:eastAsia="ko-KR"/>
                </w:rPr>
                <w:t>support</w:t>
              </w:r>
              <w:r>
                <w:rPr>
                  <w:rFonts w:hint="eastAsia"/>
                  <w:lang w:eastAsia="zh-CN"/>
                </w:rPr>
                <w:t>s</w:t>
              </w:r>
              <w:r w:rsidRPr="005F1DF9">
                <w:rPr>
                  <w:rFonts w:eastAsia="Malgun Gothic"/>
                  <w:lang w:eastAsia="ko-KR"/>
                </w:rPr>
                <w:t xml:space="preserve"> early TA MAC CE reception for CLTM </w:t>
              </w:r>
              <w:r>
                <w:rPr>
                  <w:rFonts w:hint="eastAsia"/>
                  <w:lang w:eastAsia="zh-CN"/>
                </w:rPr>
                <w:t xml:space="preserve">by indicating the maximum number of </w:t>
              </w:r>
              <w:r w:rsidRPr="005F1DF9">
                <w:rPr>
                  <w:rFonts w:eastAsia="Malgun Gothic"/>
                  <w:lang w:eastAsia="ko-KR"/>
                </w:rPr>
                <w:t>TA values</w:t>
              </w:r>
              <w:r>
                <w:rPr>
                  <w:rFonts w:eastAsia="Malgun Gothic"/>
                  <w:lang w:eastAsia="ko-KR"/>
                </w:rPr>
                <w:t xml:space="preserve"> that the UE can store</w:t>
              </w:r>
              <w:r>
                <w:rPr>
                  <w:rFonts w:hint="eastAsia"/>
                  <w:lang w:eastAsia="zh-CN"/>
                </w:rPr>
                <w:t>.</w:t>
              </w:r>
            </w:ins>
          </w:p>
          <w:p w14:paraId="7A1120C4" w14:textId="3BFF997F" w:rsidR="00655901" w:rsidRPr="00BC409C" w:rsidRDefault="00655901" w:rsidP="00423E00">
            <w:pPr>
              <w:pStyle w:val="TAL"/>
              <w:rPr>
                <w:ins w:id="42" w:author="NR_Mob_Ph4-Core" w:date="2025-09-01T13:35:00Z"/>
                <w:rFonts w:cs="Arial"/>
                <w:b/>
                <w:bCs/>
                <w:i/>
                <w:iCs/>
                <w:szCs w:val="18"/>
              </w:rPr>
            </w:pPr>
            <w:ins w:id="43" w:author="NR_Mob_Ph4-Core" w:date="2025-09-01T13:35:00Z">
              <w:r w:rsidRPr="00B33F36">
                <w:rPr>
                  <w:rFonts w:cs="Arial"/>
                  <w:szCs w:val="18"/>
                </w:rPr>
                <w:t xml:space="preserve">A UE </w:t>
              </w:r>
              <w:r>
                <w:rPr>
                  <w:rFonts w:cs="Arial"/>
                  <w:szCs w:val="18"/>
                </w:rPr>
                <w:t>that indicates</w:t>
              </w:r>
              <w:r w:rsidRPr="00B33F36">
                <w:rPr>
                  <w:rFonts w:cs="Arial"/>
                  <w:szCs w:val="18"/>
                </w:rPr>
                <w:t xml:space="preserve"> support </w:t>
              </w:r>
              <w:r>
                <w:rPr>
                  <w:rFonts w:cs="Arial"/>
                  <w:szCs w:val="18"/>
                </w:rPr>
                <w:t>of</w:t>
              </w:r>
              <w:r w:rsidRPr="00B33F36">
                <w:rPr>
                  <w:rFonts w:cs="Arial"/>
                  <w:szCs w:val="18"/>
                </w:rPr>
                <w:t xml:space="preserve"> this </w:t>
              </w:r>
              <w:r>
                <w:rPr>
                  <w:rFonts w:eastAsia="等线" w:cs="Arial" w:hint="eastAsia"/>
                  <w:szCs w:val="18"/>
                  <w:lang w:eastAsia="zh-CN"/>
                </w:rPr>
                <w:t>capability</w:t>
              </w:r>
              <w:r w:rsidRPr="00B33F36">
                <w:rPr>
                  <w:rFonts w:cs="Arial"/>
                  <w:szCs w:val="18"/>
                </w:rPr>
                <w:t xml:space="preserve"> shall also indicate support of </w:t>
              </w:r>
              <w:r>
                <w:rPr>
                  <w:rFonts w:cs="Arial" w:hint="eastAsia"/>
                  <w:szCs w:val="18"/>
                </w:rPr>
                <w:t>at least of one</w:t>
              </w:r>
              <w:r w:rsidRPr="005A5190">
                <w:rPr>
                  <w:rFonts w:cs="Arial" w:hint="eastAsia"/>
                  <w:szCs w:val="18"/>
                </w:rPr>
                <w:t xml:space="preserve"> </w:t>
              </w:r>
              <w:r>
                <w:rPr>
                  <w:rFonts w:eastAsia="等线" w:hint="eastAsia"/>
                  <w:lang w:eastAsia="zh-CN"/>
                </w:rPr>
                <w:t xml:space="preserve">of </w:t>
              </w:r>
              <w:r w:rsidRPr="005A5190">
                <w:rPr>
                  <w:rFonts w:eastAsia="Malgun Gothic"/>
                  <w:i/>
                  <w:lang w:eastAsia="ko-KR"/>
                </w:rPr>
                <w:t>cltm-ExecutionConditionL3-r19</w:t>
              </w:r>
              <w:r w:rsidRPr="005F1DF9">
                <w:rPr>
                  <w:rFonts w:eastAsia="Malgun Gothic"/>
                  <w:lang w:eastAsia="ko-KR"/>
                </w:rPr>
                <w:t xml:space="preserve"> or </w:t>
              </w:r>
              <w:r w:rsidRPr="005A5190">
                <w:rPr>
                  <w:rFonts w:eastAsia="Malgun Gothic"/>
                  <w:i/>
                  <w:lang w:eastAsia="ko-KR"/>
                </w:rPr>
                <w:t>cltm-ExecutionConditionL1-r19</w:t>
              </w:r>
              <w:r>
                <w:rPr>
                  <w:rFonts w:hint="eastAsia"/>
                  <w:lang w:eastAsia="zh-CN"/>
                </w:rPr>
                <w:t xml:space="preserve"> and</w:t>
              </w:r>
              <w:r w:rsidRPr="00BF65F0">
                <w:rPr>
                  <w:rFonts w:hint="eastAsia"/>
                  <w:lang w:eastAsia="zh-CN"/>
                </w:rPr>
                <w:t xml:space="preserve"> </w:t>
              </w:r>
              <w:r>
                <w:rPr>
                  <w:lang w:eastAsia="zh-CN"/>
                </w:rPr>
                <w:t xml:space="preserve">support of </w:t>
              </w:r>
              <w:r w:rsidRPr="00BF65F0">
                <w:rPr>
                  <w:bCs/>
                  <w:i/>
                  <w:iCs/>
                </w:rPr>
                <w:t>rach-EarlyTA-Measurement-r18</w:t>
              </w:r>
              <w:r>
                <w:rPr>
                  <w:rFonts w:hint="eastAsia"/>
                  <w:bCs/>
                  <w:i/>
                  <w:iCs/>
                  <w:lang w:eastAsia="zh-CN"/>
                </w:rPr>
                <w:t xml:space="preserve"> </w:t>
              </w:r>
              <w:r w:rsidRPr="00414DF9">
                <w:t>for at least one band</w:t>
              </w:r>
              <w:r w:rsidRPr="005A5190">
                <w:rPr>
                  <w:rFonts w:cs="Arial"/>
                  <w:szCs w:val="18"/>
                </w:rPr>
                <w:t>.</w:t>
              </w:r>
            </w:ins>
          </w:p>
        </w:tc>
        <w:tc>
          <w:tcPr>
            <w:tcW w:w="709" w:type="dxa"/>
            <w:tcBorders>
              <w:top w:val="single" w:sz="4" w:space="0" w:color="808080"/>
              <w:left w:val="single" w:sz="4" w:space="0" w:color="808080"/>
              <w:bottom w:val="single" w:sz="4" w:space="0" w:color="808080"/>
              <w:right w:val="single" w:sz="4" w:space="0" w:color="808080"/>
            </w:tcBorders>
          </w:tcPr>
          <w:p w14:paraId="7E22E9F9" w14:textId="57B05FAC" w:rsidR="00655901" w:rsidRPr="00BC409C" w:rsidRDefault="00655901" w:rsidP="00423E00">
            <w:pPr>
              <w:pStyle w:val="TAL"/>
              <w:jc w:val="center"/>
              <w:rPr>
                <w:ins w:id="44" w:author="NR_Mob_Ph4-Core" w:date="2025-09-01T13:35:00Z"/>
                <w:rFonts w:cs="Arial"/>
                <w:bCs/>
                <w:iCs/>
                <w:szCs w:val="18"/>
              </w:rPr>
            </w:pPr>
            <w:ins w:id="45" w:author="NR_Mob_Ph4-Core" w:date="2025-09-01T13:35:00Z">
              <w:r>
                <w:rPr>
                  <w:rFonts w:cs="Arial" w:hint="eastAsia"/>
                  <w:bCs/>
                  <w:iCs/>
                  <w:szCs w:val="18"/>
                  <w:lang w:eastAsia="zh-CN"/>
                </w:rPr>
                <w:t>UE</w:t>
              </w:r>
            </w:ins>
          </w:p>
        </w:tc>
        <w:tc>
          <w:tcPr>
            <w:tcW w:w="564" w:type="dxa"/>
            <w:tcBorders>
              <w:top w:val="single" w:sz="4" w:space="0" w:color="808080"/>
              <w:left w:val="single" w:sz="4" w:space="0" w:color="808080"/>
              <w:bottom w:val="single" w:sz="4" w:space="0" w:color="808080"/>
              <w:right w:val="single" w:sz="4" w:space="0" w:color="808080"/>
            </w:tcBorders>
          </w:tcPr>
          <w:p w14:paraId="1C76EF85" w14:textId="24532EB7" w:rsidR="00655901" w:rsidRPr="00BC409C" w:rsidRDefault="00655901" w:rsidP="00423E00">
            <w:pPr>
              <w:pStyle w:val="TAL"/>
              <w:jc w:val="center"/>
              <w:rPr>
                <w:ins w:id="46" w:author="NR_Mob_Ph4-Core" w:date="2025-09-01T13:35:00Z"/>
                <w:rFonts w:cs="Arial"/>
                <w:bCs/>
                <w:iCs/>
                <w:szCs w:val="18"/>
              </w:rPr>
            </w:pPr>
            <w:ins w:id="47" w:author="NR_Mob_Ph4-Core" w:date="2025-09-01T13:35:00Z">
              <w:r w:rsidRPr="00414DF9">
                <w:rPr>
                  <w:rFonts w:eastAsia="MS Mincho"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19CF70C0" w14:textId="2633E52B" w:rsidR="00655901" w:rsidRPr="00BC409C" w:rsidRDefault="00655901" w:rsidP="00423E00">
            <w:pPr>
              <w:pStyle w:val="TAL"/>
              <w:jc w:val="center"/>
              <w:rPr>
                <w:ins w:id="48" w:author="NR_Mob_Ph4-Core" w:date="2025-09-01T13:35:00Z"/>
                <w:rFonts w:cs="Arial"/>
                <w:bCs/>
                <w:iCs/>
                <w:szCs w:val="18"/>
              </w:rPr>
            </w:pPr>
            <w:ins w:id="49" w:author="NR_Mob_Ph4-Core" w:date="2025-09-01T13:35:00Z">
              <w:r w:rsidRPr="00414DF9">
                <w:rPr>
                  <w:rFonts w:eastAsia="MS Mincho"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46252867" w14:textId="2FEB6F6D" w:rsidR="00655901" w:rsidRPr="00BC409C" w:rsidRDefault="00655901" w:rsidP="00423E00">
            <w:pPr>
              <w:pStyle w:val="TAL"/>
              <w:jc w:val="center"/>
              <w:rPr>
                <w:ins w:id="50" w:author="NR_Mob_Ph4-Core" w:date="2025-09-01T13:35:00Z"/>
                <w:rFonts w:eastAsia="MS Mincho" w:cs="Arial"/>
                <w:bCs/>
                <w:iCs/>
                <w:szCs w:val="18"/>
              </w:rPr>
            </w:pPr>
            <w:ins w:id="51" w:author="NR_Mob_Ph4-Core" w:date="2025-09-01T13:35:00Z">
              <w:r w:rsidRPr="00414DF9">
                <w:rPr>
                  <w:rFonts w:eastAsia="MS Mincho" w:cs="Arial"/>
                  <w:bCs/>
                  <w:iCs/>
                  <w:szCs w:val="18"/>
                </w:rPr>
                <w:t>No</w:t>
              </w:r>
            </w:ins>
          </w:p>
        </w:tc>
      </w:tr>
      <w:tr w:rsidR="00655901" w:rsidRPr="00BC409C" w14:paraId="53AE3CF3" w14:textId="77777777" w:rsidTr="00423E00">
        <w:trPr>
          <w:cantSplit/>
          <w:ins w:id="52" w:author="NR_Mob_Ph4-Core" w:date="2025-08-27T16:42:00Z"/>
        </w:trPr>
        <w:tc>
          <w:tcPr>
            <w:tcW w:w="6807" w:type="dxa"/>
            <w:tcBorders>
              <w:top w:val="single" w:sz="4" w:space="0" w:color="808080"/>
              <w:left w:val="single" w:sz="4" w:space="0" w:color="808080"/>
              <w:bottom w:val="single" w:sz="4" w:space="0" w:color="808080"/>
              <w:right w:val="single" w:sz="4" w:space="0" w:color="808080"/>
            </w:tcBorders>
          </w:tcPr>
          <w:p w14:paraId="62BD24F1" w14:textId="77777777" w:rsidR="00655901" w:rsidRPr="00F347AB" w:rsidRDefault="00655901" w:rsidP="00CE2971">
            <w:pPr>
              <w:pStyle w:val="TAL"/>
              <w:rPr>
                <w:ins w:id="53" w:author="NR_Mob_Ph4-Core" w:date="2025-08-27T16:42:00Z"/>
                <w:rFonts w:eastAsia="Times New Roman"/>
                <w:b/>
                <w:bCs/>
                <w:i/>
                <w:iCs/>
                <w:lang w:eastAsia="ja-JP"/>
              </w:rPr>
            </w:pPr>
            <w:ins w:id="54" w:author="NR_Mob_Ph4-Core" w:date="2025-08-27T16:42:00Z">
              <w:r w:rsidRPr="00F347AB">
                <w:rPr>
                  <w:b/>
                  <w:bCs/>
                  <w:i/>
                  <w:iCs/>
                </w:rPr>
                <w:t>cltm-ExecutionConditionL</w:t>
              </w:r>
              <w:r>
                <w:rPr>
                  <w:rFonts w:hint="eastAsia"/>
                  <w:b/>
                  <w:bCs/>
                  <w:i/>
                  <w:iCs/>
                  <w:lang w:eastAsia="zh-CN"/>
                </w:rPr>
                <w:t>1</w:t>
              </w:r>
              <w:r w:rsidRPr="00F347AB">
                <w:rPr>
                  <w:b/>
                  <w:bCs/>
                  <w:i/>
                  <w:iCs/>
                </w:rPr>
                <w:t>-r19</w:t>
              </w:r>
            </w:ins>
          </w:p>
          <w:p w14:paraId="569A40CE" w14:textId="424E2F17" w:rsidR="00655901" w:rsidRPr="00C82FBD" w:rsidRDefault="00655901" w:rsidP="00C82FBD">
            <w:pPr>
              <w:pStyle w:val="TAL"/>
              <w:rPr>
                <w:ins w:id="55" w:author="NR_Mob_Ph4-Core" w:date="2025-08-27T16:42:00Z"/>
                <w:rFonts w:eastAsia="等线"/>
                <w:lang w:eastAsia="zh-CN"/>
              </w:rPr>
            </w:pPr>
            <w:ins w:id="56" w:author="NR_Mob_Ph4-Core" w:date="2025-08-27T16:42:00Z">
              <w:r>
                <w:rPr>
                  <w:rFonts w:eastAsia="等线" w:hint="eastAsia"/>
                  <w:lang w:eastAsia="zh-CN"/>
                </w:rPr>
                <w:t>I</w:t>
              </w:r>
              <w:r w:rsidRPr="00F347AB">
                <w:rPr>
                  <w:rFonts w:eastAsia="等线"/>
                  <w:lang w:eastAsia="zh-CN"/>
                </w:rPr>
                <w:t>ndicate</w:t>
              </w:r>
              <w:r>
                <w:rPr>
                  <w:rFonts w:eastAsia="等线" w:hint="eastAsia"/>
                  <w:lang w:eastAsia="zh-CN"/>
                </w:rPr>
                <w:t>s</w:t>
              </w:r>
              <w:r>
                <w:rPr>
                  <w:rFonts w:eastAsia="等线"/>
                  <w:lang w:eastAsia="zh-CN"/>
                </w:rPr>
                <w:t xml:space="preserve"> that the UE supports conditional LTM with L</w:t>
              </w:r>
              <w:r>
                <w:rPr>
                  <w:rFonts w:eastAsia="等线" w:hint="eastAsia"/>
                  <w:lang w:eastAsia="zh-CN"/>
                </w:rPr>
                <w:t>1</w:t>
              </w:r>
              <w:r w:rsidRPr="00F347AB">
                <w:rPr>
                  <w:rFonts w:eastAsia="等线"/>
                  <w:lang w:eastAsia="zh-CN"/>
                </w:rPr>
                <w:t xml:space="preserve"> execution condition</w:t>
              </w:r>
              <w:r>
                <w:rPr>
                  <w:rFonts w:eastAsia="等线" w:hint="eastAsia"/>
                  <w:lang w:eastAsia="zh-CN"/>
                </w:rPr>
                <w:t xml:space="preserve">. </w:t>
              </w:r>
              <w:r>
                <w:rPr>
                  <w:rFonts w:eastAsia="等线"/>
                  <w:lang w:eastAsia="zh-CN"/>
                </w:rPr>
                <w:t>The</w:t>
              </w:r>
              <w:r w:rsidRPr="00F347AB">
                <w:rPr>
                  <w:rFonts w:eastAsia="等线"/>
                  <w:lang w:eastAsia="zh-CN"/>
                </w:rPr>
                <w:t xml:space="preserve"> UE </w:t>
              </w:r>
              <w:r>
                <w:rPr>
                  <w:rFonts w:eastAsia="等线"/>
                  <w:lang w:eastAsia="zh-CN"/>
                </w:rPr>
                <w:t>that indicates</w:t>
              </w:r>
              <w:r w:rsidRPr="00F347AB">
                <w:rPr>
                  <w:rFonts w:eastAsia="等线"/>
                  <w:lang w:eastAsia="zh-CN"/>
                </w:rPr>
                <w:t xml:space="preserve"> support </w:t>
              </w:r>
              <w:r>
                <w:rPr>
                  <w:rFonts w:eastAsia="等线"/>
                  <w:lang w:eastAsia="zh-CN"/>
                </w:rPr>
                <w:t>of</w:t>
              </w:r>
              <w:r w:rsidRPr="00F347AB">
                <w:rPr>
                  <w:rFonts w:eastAsia="等线"/>
                  <w:lang w:eastAsia="zh-CN"/>
                </w:rPr>
                <w:t xml:space="preserve"> this capability</w:t>
              </w:r>
              <w:r w:rsidRPr="00F347AB">
                <w:rPr>
                  <w:rFonts w:eastAsia="等线"/>
                  <w:i/>
                  <w:lang w:eastAsia="zh-CN"/>
                </w:rPr>
                <w:t xml:space="preserve"> </w:t>
              </w:r>
              <w:r w:rsidRPr="0057190F">
                <w:rPr>
                  <w:rFonts w:eastAsia="等线"/>
                  <w:lang w:eastAsia="zh-CN"/>
                </w:rPr>
                <w:t>sh</w:t>
              </w:r>
              <w:r>
                <w:rPr>
                  <w:rFonts w:eastAsia="等线"/>
                  <w:lang w:eastAsia="zh-CN"/>
                </w:rPr>
                <w:t>all</w:t>
              </w:r>
              <w:r w:rsidRPr="0057190F">
                <w:rPr>
                  <w:rFonts w:eastAsia="等线"/>
                  <w:lang w:eastAsia="zh-CN"/>
                </w:rPr>
                <w:t xml:space="preserve"> </w:t>
              </w:r>
              <w:r>
                <w:rPr>
                  <w:rFonts w:eastAsia="等线"/>
                  <w:lang w:eastAsia="zh-CN"/>
                </w:rPr>
                <w:t xml:space="preserve">also indicate </w:t>
              </w:r>
              <w:r w:rsidRPr="0057190F">
                <w:rPr>
                  <w:rFonts w:eastAsia="等线"/>
                  <w:lang w:eastAsia="zh-CN"/>
                </w:rPr>
                <w:t>support</w:t>
              </w:r>
              <w:r>
                <w:rPr>
                  <w:rFonts w:eastAsia="等线"/>
                  <w:lang w:eastAsia="zh-CN"/>
                </w:rPr>
                <w:t xml:space="preserve"> of</w:t>
              </w:r>
              <w:r w:rsidRPr="0057190F">
                <w:rPr>
                  <w:rFonts w:eastAsia="等线"/>
                  <w:lang w:eastAsia="zh-CN"/>
                </w:rPr>
                <w:t xml:space="preserve"> </w:t>
              </w:r>
              <w:r w:rsidRPr="00F347AB">
                <w:rPr>
                  <w:rFonts w:eastAsia="等线"/>
                  <w:i/>
                  <w:lang w:eastAsia="zh-CN"/>
                </w:rPr>
                <w:t>ltm-MCG-IntraFreq-r18</w:t>
              </w:r>
              <w:r w:rsidRPr="0057190F">
                <w:rPr>
                  <w:rFonts w:eastAsia="等线"/>
                  <w:lang w:eastAsia="zh-CN"/>
                </w:rPr>
                <w:t xml:space="preserve"> </w:t>
              </w:r>
            </w:ins>
            <w:ins w:id="57" w:author="NR_Mob_Ph4-Core" w:date="2025-08-27T16:43:00Z">
              <w:r w:rsidRPr="00414DF9">
                <w:t>for at least one band</w:t>
              </w:r>
            </w:ins>
            <w:ins w:id="58" w:author="NR_Mob_Ph4-Core" w:date="2025-08-27T16:42:00Z">
              <w:r>
                <w:rPr>
                  <w:rFonts w:eastAsia="等线" w:hint="eastAsia"/>
                  <w:lang w:eastAsia="zh-CN"/>
                </w:rPr>
                <w:t>.</w:t>
              </w:r>
            </w:ins>
          </w:p>
        </w:tc>
        <w:tc>
          <w:tcPr>
            <w:tcW w:w="709" w:type="dxa"/>
            <w:tcBorders>
              <w:top w:val="single" w:sz="4" w:space="0" w:color="808080"/>
              <w:left w:val="single" w:sz="4" w:space="0" w:color="808080"/>
              <w:bottom w:val="single" w:sz="4" w:space="0" w:color="808080"/>
              <w:right w:val="single" w:sz="4" w:space="0" w:color="808080"/>
            </w:tcBorders>
          </w:tcPr>
          <w:p w14:paraId="76B5081B" w14:textId="3A22D10D" w:rsidR="00655901" w:rsidRPr="0061028E" w:rsidRDefault="00655901" w:rsidP="00423E00">
            <w:pPr>
              <w:pStyle w:val="TAL"/>
              <w:jc w:val="center"/>
              <w:rPr>
                <w:ins w:id="59" w:author="NR_Mob_Ph4-Core" w:date="2025-08-27T16:42:00Z"/>
                <w:rFonts w:cs="Arial"/>
                <w:bCs/>
                <w:iCs/>
                <w:szCs w:val="18"/>
                <w:lang w:eastAsia="zh-CN"/>
              </w:rPr>
            </w:pPr>
            <w:ins w:id="60" w:author="NR_Mob_Ph4-Core" w:date="2025-08-28T10:02:00Z">
              <w:r>
                <w:rPr>
                  <w:rFonts w:cs="Arial" w:hint="eastAsia"/>
                  <w:bCs/>
                  <w:iCs/>
                  <w:szCs w:val="18"/>
                  <w:lang w:eastAsia="zh-CN"/>
                </w:rPr>
                <w:t>UE</w:t>
              </w:r>
            </w:ins>
          </w:p>
        </w:tc>
        <w:tc>
          <w:tcPr>
            <w:tcW w:w="564" w:type="dxa"/>
            <w:tcBorders>
              <w:top w:val="single" w:sz="4" w:space="0" w:color="808080"/>
              <w:left w:val="single" w:sz="4" w:space="0" w:color="808080"/>
              <w:bottom w:val="single" w:sz="4" w:space="0" w:color="808080"/>
              <w:right w:val="single" w:sz="4" w:space="0" w:color="808080"/>
            </w:tcBorders>
          </w:tcPr>
          <w:p w14:paraId="1A04FBE2" w14:textId="7296DF90" w:rsidR="00655901" w:rsidRPr="00414DF9" w:rsidRDefault="00655901" w:rsidP="00423E00">
            <w:pPr>
              <w:pStyle w:val="TAL"/>
              <w:jc w:val="center"/>
              <w:rPr>
                <w:ins w:id="61" w:author="NR_Mob_Ph4-Core" w:date="2025-08-27T16:42:00Z"/>
                <w:rFonts w:eastAsia="MS Mincho" w:cs="Arial"/>
                <w:bCs/>
                <w:iCs/>
                <w:szCs w:val="18"/>
              </w:rPr>
            </w:pPr>
            <w:ins w:id="62" w:author="NR_Mob_Ph4-Core" w:date="2025-08-27T16:42:00Z">
              <w:r w:rsidRPr="00414DF9">
                <w:rPr>
                  <w:rFonts w:eastAsia="MS Mincho"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4C3FBB2F" w14:textId="238A18E1" w:rsidR="00655901" w:rsidRPr="00414DF9" w:rsidRDefault="00655901" w:rsidP="00423E00">
            <w:pPr>
              <w:pStyle w:val="TAL"/>
              <w:jc w:val="center"/>
              <w:rPr>
                <w:ins w:id="63" w:author="NR_Mob_Ph4-Core" w:date="2025-08-27T16:42:00Z"/>
                <w:bCs/>
                <w:iCs/>
                <w:lang w:eastAsia="zh-CN"/>
              </w:rPr>
            </w:pPr>
            <w:ins w:id="64" w:author="NR_Mob_Ph4-Core" w:date="2025-08-27T16:42:00Z">
              <w:r>
                <w:rPr>
                  <w:rFonts w:hint="eastAsia"/>
                  <w:bCs/>
                  <w:iCs/>
                  <w:lang w:eastAsia="zh-CN"/>
                </w:rPr>
                <w:t>No</w:t>
              </w:r>
            </w:ins>
          </w:p>
        </w:tc>
        <w:tc>
          <w:tcPr>
            <w:tcW w:w="737" w:type="dxa"/>
            <w:tcBorders>
              <w:top w:val="single" w:sz="4" w:space="0" w:color="808080"/>
              <w:left w:val="single" w:sz="4" w:space="0" w:color="808080"/>
              <w:bottom w:val="single" w:sz="4" w:space="0" w:color="808080"/>
              <w:right w:val="single" w:sz="4" w:space="0" w:color="808080"/>
            </w:tcBorders>
          </w:tcPr>
          <w:p w14:paraId="43FCC8C0" w14:textId="0171DCBE" w:rsidR="00655901" w:rsidRPr="00414DF9" w:rsidRDefault="00655901" w:rsidP="00423E00">
            <w:pPr>
              <w:pStyle w:val="TAL"/>
              <w:jc w:val="center"/>
              <w:rPr>
                <w:ins w:id="65" w:author="NR_Mob_Ph4-Core" w:date="2025-08-27T16:42:00Z"/>
                <w:bCs/>
                <w:iCs/>
              </w:rPr>
            </w:pPr>
            <w:ins w:id="66" w:author="NR_Mob_Ph4-Core" w:date="2025-08-27T16:42:00Z">
              <w:r>
                <w:rPr>
                  <w:rFonts w:hint="eastAsia"/>
                  <w:bCs/>
                  <w:iCs/>
                  <w:lang w:eastAsia="zh-CN"/>
                </w:rPr>
                <w:t>No</w:t>
              </w:r>
            </w:ins>
          </w:p>
        </w:tc>
      </w:tr>
      <w:tr w:rsidR="00655901" w:rsidRPr="00BC409C" w14:paraId="1CC42E79" w14:textId="77777777" w:rsidTr="00423E00">
        <w:trPr>
          <w:cantSplit/>
          <w:ins w:id="67" w:author="NR_Mob_Ph4-Core" w:date="2025-08-27T16:42:00Z"/>
        </w:trPr>
        <w:tc>
          <w:tcPr>
            <w:tcW w:w="6807" w:type="dxa"/>
            <w:tcBorders>
              <w:top w:val="single" w:sz="4" w:space="0" w:color="808080"/>
              <w:left w:val="single" w:sz="4" w:space="0" w:color="808080"/>
              <w:bottom w:val="single" w:sz="4" w:space="0" w:color="808080"/>
              <w:right w:val="single" w:sz="4" w:space="0" w:color="808080"/>
            </w:tcBorders>
          </w:tcPr>
          <w:p w14:paraId="23FA2691" w14:textId="77777777" w:rsidR="00655901" w:rsidRPr="00F347AB" w:rsidRDefault="00655901" w:rsidP="00CE2971">
            <w:pPr>
              <w:pStyle w:val="TAL"/>
              <w:rPr>
                <w:ins w:id="68" w:author="NR_Mob_Ph4-Core" w:date="2025-08-27T16:42:00Z"/>
                <w:rFonts w:eastAsia="Times New Roman"/>
                <w:b/>
                <w:bCs/>
                <w:i/>
                <w:iCs/>
                <w:lang w:eastAsia="ja-JP"/>
              </w:rPr>
            </w:pPr>
            <w:ins w:id="69" w:author="NR_Mob_Ph4-Core" w:date="2025-08-27T16:42:00Z">
              <w:r w:rsidRPr="00F347AB">
                <w:rPr>
                  <w:b/>
                  <w:bCs/>
                  <w:i/>
                  <w:iCs/>
                </w:rPr>
                <w:t>cltm-ExecutionConditionL3-r19</w:t>
              </w:r>
            </w:ins>
          </w:p>
          <w:p w14:paraId="2A9D98E1" w14:textId="63D5FB90" w:rsidR="00655901" w:rsidRPr="00C82FBD" w:rsidRDefault="00655901" w:rsidP="00C82FBD">
            <w:pPr>
              <w:pStyle w:val="TAL"/>
              <w:rPr>
                <w:ins w:id="70" w:author="NR_Mob_Ph4-Core" w:date="2025-08-27T16:42:00Z"/>
                <w:rFonts w:eastAsia="等线"/>
                <w:lang w:eastAsia="zh-CN"/>
              </w:rPr>
            </w:pPr>
            <w:ins w:id="71" w:author="NR_Mob_Ph4-Core" w:date="2025-08-27T16:42:00Z">
              <w:r>
                <w:rPr>
                  <w:rFonts w:eastAsia="等线" w:hint="eastAsia"/>
                  <w:lang w:eastAsia="zh-CN"/>
                </w:rPr>
                <w:t>I</w:t>
              </w:r>
              <w:r w:rsidRPr="00F347AB">
                <w:rPr>
                  <w:rFonts w:eastAsia="等线"/>
                  <w:lang w:eastAsia="zh-CN"/>
                </w:rPr>
                <w:t>ndicate</w:t>
              </w:r>
              <w:r>
                <w:rPr>
                  <w:rFonts w:eastAsia="等线" w:hint="eastAsia"/>
                  <w:lang w:eastAsia="zh-CN"/>
                </w:rPr>
                <w:t>s</w:t>
              </w:r>
              <w:r w:rsidRPr="00F347AB">
                <w:rPr>
                  <w:rFonts w:eastAsia="等线"/>
                  <w:lang w:eastAsia="zh-CN"/>
                </w:rPr>
                <w:t xml:space="preserve"> the UE supports </w:t>
              </w:r>
              <w:r>
                <w:rPr>
                  <w:rFonts w:eastAsia="等线"/>
                  <w:lang w:eastAsia="zh-CN"/>
                </w:rPr>
                <w:t>conditional LTM with</w:t>
              </w:r>
              <w:r w:rsidRPr="00F347AB">
                <w:rPr>
                  <w:rFonts w:eastAsia="等线"/>
                  <w:lang w:eastAsia="zh-CN"/>
                </w:rPr>
                <w:t xml:space="preserve"> L3 execution condition</w:t>
              </w:r>
              <w:r>
                <w:rPr>
                  <w:rFonts w:eastAsia="等线" w:hint="eastAsia"/>
                  <w:lang w:eastAsia="zh-CN"/>
                </w:rPr>
                <w:t>, by indicating the maximimu</w:t>
              </w:r>
              <w:r>
                <w:rPr>
                  <w:rFonts w:eastAsia="等线"/>
                  <w:lang w:eastAsia="zh-CN"/>
                </w:rPr>
                <w:t>m</w:t>
              </w:r>
              <w:r>
                <w:rPr>
                  <w:rFonts w:eastAsia="等线" w:hint="eastAsia"/>
                  <w:lang w:eastAsia="zh-CN"/>
                </w:rPr>
                <w:t xml:space="preserve"> number of trigger events for the same execution condition.</w:t>
              </w:r>
              <w:r w:rsidRPr="00F347AB">
                <w:rPr>
                  <w:rFonts w:eastAsia="等线"/>
                  <w:lang w:eastAsia="zh-CN"/>
                </w:rPr>
                <w:t xml:space="preserve"> </w:t>
              </w:r>
              <w:r>
                <w:rPr>
                  <w:rFonts w:eastAsia="等线"/>
                  <w:lang w:eastAsia="zh-CN"/>
                </w:rPr>
                <w:t>The</w:t>
              </w:r>
              <w:r w:rsidRPr="00F347AB">
                <w:rPr>
                  <w:rFonts w:eastAsia="等线"/>
                  <w:lang w:eastAsia="zh-CN"/>
                </w:rPr>
                <w:t xml:space="preserve"> UE </w:t>
              </w:r>
              <w:r>
                <w:rPr>
                  <w:rFonts w:eastAsia="等线"/>
                  <w:lang w:eastAsia="zh-CN"/>
                </w:rPr>
                <w:t>that indicates</w:t>
              </w:r>
              <w:r w:rsidRPr="00F347AB">
                <w:rPr>
                  <w:rFonts w:eastAsia="等线"/>
                  <w:lang w:eastAsia="zh-CN"/>
                </w:rPr>
                <w:t xml:space="preserve"> support </w:t>
              </w:r>
              <w:r>
                <w:rPr>
                  <w:rFonts w:eastAsia="等线"/>
                  <w:lang w:eastAsia="zh-CN"/>
                </w:rPr>
                <w:t>of</w:t>
              </w:r>
              <w:r w:rsidRPr="00F347AB">
                <w:rPr>
                  <w:rFonts w:eastAsia="等线"/>
                  <w:lang w:eastAsia="zh-CN"/>
                </w:rPr>
                <w:t xml:space="preserve"> this capability sh</w:t>
              </w:r>
              <w:r>
                <w:rPr>
                  <w:rFonts w:eastAsia="等线"/>
                  <w:lang w:eastAsia="zh-CN"/>
                </w:rPr>
                <w:t>all</w:t>
              </w:r>
              <w:r w:rsidRPr="00F347AB">
                <w:rPr>
                  <w:rFonts w:eastAsia="等线"/>
                  <w:lang w:eastAsia="zh-CN"/>
                </w:rPr>
                <w:t xml:space="preserve"> </w:t>
              </w:r>
              <w:r>
                <w:rPr>
                  <w:rFonts w:eastAsia="等线"/>
                  <w:lang w:eastAsia="zh-CN"/>
                </w:rPr>
                <w:t xml:space="preserve">indicate </w:t>
              </w:r>
              <w:r w:rsidRPr="00F347AB">
                <w:rPr>
                  <w:rFonts w:eastAsia="等线"/>
                  <w:lang w:eastAsia="zh-CN"/>
                </w:rPr>
                <w:t>support</w:t>
              </w:r>
              <w:r>
                <w:rPr>
                  <w:rFonts w:eastAsia="等线"/>
                  <w:lang w:eastAsia="zh-CN"/>
                </w:rPr>
                <w:t xml:space="preserve"> of</w:t>
              </w:r>
              <w:r w:rsidRPr="00F347AB">
                <w:rPr>
                  <w:rFonts w:eastAsia="等线"/>
                  <w:i/>
                  <w:lang w:eastAsia="zh-CN"/>
                </w:rPr>
                <w:t xml:space="preserve"> ltm-MCG-IntraFreq-</w:t>
              </w:r>
              <w:proofErr w:type="gramStart"/>
              <w:r w:rsidRPr="00F347AB">
                <w:rPr>
                  <w:rFonts w:eastAsia="等线"/>
                  <w:i/>
                  <w:lang w:eastAsia="zh-CN"/>
                </w:rPr>
                <w:t>r18</w:t>
              </w:r>
            </w:ins>
            <w:ins w:id="72" w:author="NR_Mob_Ph4-Core" w:date="2025-08-27T16:43:00Z">
              <w:r>
                <w:rPr>
                  <w:rFonts w:eastAsia="等线" w:hint="eastAsia"/>
                  <w:i/>
                  <w:lang w:eastAsia="zh-CN"/>
                </w:rPr>
                <w:t xml:space="preserve"> </w:t>
              </w:r>
            </w:ins>
            <w:ins w:id="73" w:author="NR_Mob_Ph4-Core" w:date="2025-08-27T16:42:00Z">
              <w:r>
                <w:rPr>
                  <w:rFonts w:eastAsia="等线" w:hint="eastAsia"/>
                  <w:i/>
                  <w:lang w:eastAsia="zh-CN"/>
                </w:rPr>
                <w:t xml:space="preserve"> </w:t>
              </w:r>
            </w:ins>
            <w:ins w:id="74" w:author="NR_Mob_Ph4-Core" w:date="2025-08-27T16:43:00Z">
              <w:r w:rsidRPr="00414DF9">
                <w:t>for</w:t>
              </w:r>
              <w:proofErr w:type="gramEnd"/>
              <w:r w:rsidRPr="00414DF9">
                <w:t xml:space="preserve"> at least one band</w:t>
              </w:r>
            </w:ins>
            <w:ins w:id="75" w:author="NR_Mob_Ph4-Core" w:date="2025-08-27T16:42:00Z">
              <w:r w:rsidRPr="00F347AB">
                <w:rPr>
                  <w:rFonts w:eastAsia="等线"/>
                  <w:lang w:eastAsia="zh-CN"/>
                </w:rPr>
                <w:t>.</w:t>
              </w:r>
            </w:ins>
          </w:p>
        </w:tc>
        <w:tc>
          <w:tcPr>
            <w:tcW w:w="709" w:type="dxa"/>
            <w:tcBorders>
              <w:top w:val="single" w:sz="4" w:space="0" w:color="808080"/>
              <w:left w:val="single" w:sz="4" w:space="0" w:color="808080"/>
              <w:bottom w:val="single" w:sz="4" w:space="0" w:color="808080"/>
              <w:right w:val="single" w:sz="4" w:space="0" w:color="808080"/>
            </w:tcBorders>
          </w:tcPr>
          <w:p w14:paraId="7AFEB472" w14:textId="662E2880" w:rsidR="00655901" w:rsidRPr="0061028E" w:rsidRDefault="00655901" w:rsidP="00423E00">
            <w:pPr>
              <w:pStyle w:val="TAL"/>
              <w:jc w:val="center"/>
              <w:rPr>
                <w:ins w:id="76" w:author="NR_Mob_Ph4-Core" w:date="2025-08-27T16:42:00Z"/>
                <w:rFonts w:cs="Arial"/>
                <w:bCs/>
                <w:iCs/>
                <w:szCs w:val="18"/>
                <w:lang w:eastAsia="zh-CN"/>
              </w:rPr>
            </w:pPr>
            <w:ins w:id="77" w:author="NR_Mob_Ph4-Core" w:date="2025-08-28T10:03:00Z">
              <w:r>
                <w:rPr>
                  <w:rFonts w:cs="Arial" w:hint="eastAsia"/>
                  <w:bCs/>
                  <w:iCs/>
                  <w:szCs w:val="18"/>
                  <w:lang w:eastAsia="zh-CN"/>
                </w:rPr>
                <w:t>UE</w:t>
              </w:r>
            </w:ins>
          </w:p>
        </w:tc>
        <w:tc>
          <w:tcPr>
            <w:tcW w:w="564" w:type="dxa"/>
            <w:tcBorders>
              <w:top w:val="single" w:sz="4" w:space="0" w:color="808080"/>
              <w:left w:val="single" w:sz="4" w:space="0" w:color="808080"/>
              <w:bottom w:val="single" w:sz="4" w:space="0" w:color="808080"/>
              <w:right w:val="single" w:sz="4" w:space="0" w:color="808080"/>
            </w:tcBorders>
          </w:tcPr>
          <w:p w14:paraId="185D68E9" w14:textId="5BBEE3B0" w:rsidR="00655901" w:rsidRPr="00414DF9" w:rsidRDefault="00655901" w:rsidP="00423E00">
            <w:pPr>
              <w:pStyle w:val="TAL"/>
              <w:jc w:val="center"/>
              <w:rPr>
                <w:ins w:id="78" w:author="NR_Mob_Ph4-Core" w:date="2025-08-27T16:42:00Z"/>
                <w:rFonts w:eastAsia="MS Mincho" w:cs="Arial"/>
                <w:bCs/>
                <w:iCs/>
                <w:szCs w:val="18"/>
              </w:rPr>
            </w:pPr>
            <w:ins w:id="79" w:author="NR_Mob_Ph4-Core" w:date="2025-08-27T16:42:00Z">
              <w:r w:rsidRPr="00414DF9">
                <w:rPr>
                  <w:rFonts w:eastAsia="MS Mincho"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528E70E9" w14:textId="79FD0568" w:rsidR="00655901" w:rsidRPr="00414DF9" w:rsidRDefault="00655901" w:rsidP="00423E00">
            <w:pPr>
              <w:pStyle w:val="TAL"/>
              <w:jc w:val="center"/>
              <w:rPr>
                <w:ins w:id="80" w:author="NR_Mob_Ph4-Core" w:date="2025-08-27T16:42:00Z"/>
                <w:bCs/>
                <w:iCs/>
              </w:rPr>
            </w:pPr>
            <w:ins w:id="81" w:author="NR_Mob_Ph4-Core" w:date="2025-08-27T16:42:00Z">
              <w:r>
                <w:rPr>
                  <w:rFonts w:hint="eastAsia"/>
                  <w:bCs/>
                  <w:iCs/>
                  <w:lang w:eastAsia="zh-CN"/>
                </w:rPr>
                <w:t>No</w:t>
              </w:r>
            </w:ins>
          </w:p>
        </w:tc>
        <w:tc>
          <w:tcPr>
            <w:tcW w:w="737" w:type="dxa"/>
            <w:tcBorders>
              <w:top w:val="single" w:sz="4" w:space="0" w:color="808080"/>
              <w:left w:val="single" w:sz="4" w:space="0" w:color="808080"/>
              <w:bottom w:val="single" w:sz="4" w:space="0" w:color="808080"/>
              <w:right w:val="single" w:sz="4" w:space="0" w:color="808080"/>
            </w:tcBorders>
          </w:tcPr>
          <w:p w14:paraId="3D8E7250" w14:textId="7C075176" w:rsidR="00655901" w:rsidRPr="00414DF9" w:rsidRDefault="00655901" w:rsidP="00423E00">
            <w:pPr>
              <w:pStyle w:val="TAL"/>
              <w:jc w:val="center"/>
              <w:rPr>
                <w:ins w:id="82" w:author="NR_Mob_Ph4-Core" w:date="2025-08-27T16:42:00Z"/>
                <w:bCs/>
                <w:iCs/>
              </w:rPr>
            </w:pPr>
            <w:ins w:id="83" w:author="NR_Mob_Ph4-Core" w:date="2025-08-27T16:42:00Z">
              <w:r>
                <w:rPr>
                  <w:rFonts w:hint="eastAsia"/>
                  <w:bCs/>
                  <w:iCs/>
                  <w:lang w:eastAsia="zh-CN"/>
                </w:rPr>
                <w:t>No</w:t>
              </w:r>
            </w:ins>
          </w:p>
        </w:tc>
      </w:tr>
      <w:tr w:rsidR="00655901" w:rsidRPr="00BC409C" w14:paraId="5599DF30" w14:textId="77777777" w:rsidTr="00423E00">
        <w:trPr>
          <w:cantSplit/>
        </w:trPr>
        <w:tc>
          <w:tcPr>
            <w:tcW w:w="6807" w:type="dxa"/>
            <w:tcBorders>
              <w:top w:val="single" w:sz="4" w:space="0" w:color="808080"/>
              <w:left w:val="single" w:sz="4" w:space="0" w:color="808080"/>
              <w:bottom w:val="single" w:sz="4" w:space="0" w:color="808080"/>
              <w:right w:val="single" w:sz="4" w:space="0" w:color="808080"/>
            </w:tcBorders>
          </w:tcPr>
          <w:p w14:paraId="1CFC6473" w14:textId="77777777" w:rsidR="00655901" w:rsidRPr="00BC409C" w:rsidRDefault="00655901" w:rsidP="00423E00">
            <w:pPr>
              <w:pStyle w:val="TAL"/>
              <w:rPr>
                <w:rFonts w:cs="Arial"/>
                <w:b/>
                <w:bCs/>
                <w:i/>
                <w:iCs/>
                <w:szCs w:val="18"/>
              </w:rPr>
            </w:pPr>
            <w:r w:rsidRPr="00BC409C">
              <w:rPr>
                <w:rFonts w:cs="Arial"/>
                <w:b/>
                <w:bCs/>
                <w:i/>
                <w:iCs/>
                <w:szCs w:val="18"/>
              </w:rPr>
              <w:t>concurrentMeasCRS-InsideBWP-EUTRA-r18</w:t>
            </w:r>
          </w:p>
          <w:p w14:paraId="19A65D42" w14:textId="77777777" w:rsidR="00655901" w:rsidRPr="00BC409C" w:rsidRDefault="00655901" w:rsidP="00423E00">
            <w:pPr>
              <w:pStyle w:val="TAL"/>
              <w:rPr>
                <w:rFonts w:cs="Arial"/>
                <w:szCs w:val="18"/>
              </w:rPr>
            </w:pPr>
            <w:r w:rsidRPr="00BC409C">
              <w:rPr>
                <w:rFonts w:cs="Arial"/>
                <w:szCs w:val="18"/>
              </w:rPr>
              <w:t>Indicates whether the UE supports concurrent inter-RAT measurement on EUTRAN cell in non-DSS and PDCCH or PDSCH reception from the serving cell with a different numerology.</w:t>
            </w:r>
          </w:p>
          <w:p w14:paraId="1E545969" w14:textId="77777777" w:rsidR="00655901" w:rsidRPr="00BC409C" w:rsidRDefault="00655901" w:rsidP="00423E00">
            <w:pPr>
              <w:pStyle w:val="TAL"/>
              <w:rPr>
                <w:rFonts w:cs="Arial"/>
                <w:b/>
                <w:bCs/>
                <w:i/>
                <w:iCs/>
                <w:szCs w:val="18"/>
              </w:rPr>
            </w:pPr>
            <w:r w:rsidRPr="00BC409C">
              <w:rPr>
                <w:rFonts w:cs="Arial"/>
                <w:szCs w:val="18"/>
              </w:rPr>
              <w:t xml:space="preserve">A UE supporting this feature shall also indicate support of </w:t>
            </w:r>
            <w:r w:rsidRPr="00BC409C">
              <w:rPr>
                <w:rFonts w:cs="Arial"/>
                <w:i/>
                <w:iCs/>
                <w:szCs w:val="18"/>
              </w:rPr>
              <w:t xml:space="preserve">eutra-NoGapMeasurementInsideBWP-r18 </w:t>
            </w:r>
            <w:r w:rsidRPr="00BC409C">
              <w:rPr>
                <w:rFonts w:cs="Arial"/>
                <w:szCs w:val="18"/>
              </w:rPr>
              <w:t xml:space="preserve">or </w:t>
            </w:r>
            <w:r w:rsidRPr="00BC409C">
              <w:rPr>
                <w:rFonts w:cs="Arial"/>
                <w:i/>
                <w:iCs/>
                <w:szCs w:val="18"/>
              </w:rPr>
              <w:t>eutra-NoGapMeasurementOutsideBWP-r18</w:t>
            </w:r>
            <w:r w:rsidRPr="00BC409C">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24F6DFF9" w14:textId="77777777" w:rsidR="00655901" w:rsidRPr="00BC409C" w:rsidRDefault="00655901" w:rsidP="00423E00">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DFB0A3B"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2C44ACF"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F76A4B8" w14:textId="77777777" w:rsidR="00655901" w:rsidRPr="00BC409C" w:rsidRDefault="00655901" w:rsidP="00423E00">
            <w:pPr>
              <w:pStyle w:val="TAL"/>
              <w:jc w:val="center"/>
              <w:rPr>
                <w:rFonts w:eastAsia="MS Mincho" w:cs="Arial"/>
                <w:bCs/>
                <w:iCs/>
                <w:szCs w:val="18"/>
              </w:rPr>
            </w:pPr>
            <w:r w:rsidRPr="00BC409C">
              <w:rPr>
                <w:rFonts w:eastAsia="MS Mincho" w:cs="Arial"/>
                <w:bCs/>
                <w:iCs/>
                <w:szCs w:val="18"/>
              </w:rPr>
              <w:t>FR1 only</w:t>
            </w:r>
          </w:p>
        </w:tc>
      </w:tr>
      <w:tr w:rsidR="00655901" w:rsidRPr="00BC409C" w14:paraId="4FB3899E" w14:textId="77777777" w:rsidTr="00423E00">
        <w:trPr>
          <w:cantSplit/>
        </w:trPr>
        <w:tc>
          <w:tcPr>
            <w:tcW w:w="6807" w:type="dxa"/>
            <w:tcBorders>
              <w:top w:val="single" w:sz="4" w:space="0" w:color="808080"/>
              <w:left w:val="single" w:sz="4" w:space="0" w:color="808080"/>
              <w:bottom w:val="single" w:sz="4" w:space="0" w:color="808080"/>
              <w:right w:val="single" w:sz="4" w:space="0" w:color="808080"/>
            </w:tcBorders>
          </w:tcPr>
          <w:p w14:paraId="0B14250F" w14:textId="77777777" w:rsidR="00655901" w:rsidRPr="00BC409C" w:rsidRDefault="00655901" w:rsidP="00423E00">
            <w:pPr>
              <w:pStyle w:val="TAL"/>
              <w:rPr>
                <w:rFonts w:cs="Arial"/>
                <w:b/>
                <w:bCs/>
                <w:i/>
                <w:iCs/>
                <w:szCs w:val="18"/>
              </w:rPr>
            </w:pPr>
            <w:r w:rsidRPr="00BC409C">
              <w:rPr>
                <w:rFonts w:cs="Arial"/>
                <w:b/>
                <w:bCs/>
                <w:i/>
                <w:iCs/>
                <w:szCs w:val="18"/>
              </w:rPr>
              <w:t>concurrentMeasGap-r17</w:t>
            </w:r>
          </w:p>
          <w:p w14:paraId="1EDE6427" w14:textId="77777777" w:rsidR="00655901" w:rsidRPr="00BC409C" w:rsidRDefault="00655901" w:rsidP="00423E00">
            <w:pPr>
              <w:pStyle w:val="TAL"/>
              <w:rPr>
                <w:rFonts w:cs="Arial"/>
                <w:szCs w:val="18"/>
              </w:rPr>
            </w:pPr>
            <w:r w:rsidRPr="00BC409C">
              <w:rPr>
                <w:rFonts w:cs="Arial"/>
                <w:szCs w:val="18"/>
              </w:rPr>
              <w:t>Indicates whether the UE supports the concurrent measurements gaps as specified in TS 38.133 [5]. The capability signalling comprises the following parameters:</w:t>
            </w:r>
          </w:p>
          <w:p w14:paraId="54B4EC61" w14:textId="77777777" w:rsidR="00655901" w:rsidRPr="00BC409C" w:rsidRDefault="00655901"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concurrentPerUE-OnlyMeasGap-r17</w:t>
            </w:r>
            <w:r w:rsidRPr="00BC409C">
              <w:rPr>
                <w:rFonts w:ascii="Arial" w:hAnsi="Arial" w:cs="Arial"/>
                <w:sz w:val="18"/>
                <w:szCs w:val="18"/>
              </w:rPr>
              <w:t xml:space="preserve"> indicates whether the UE supports more than 1 per-UE measurement gap configurations (i.e. gap combination configuration id = 2 as specified in TS 38.133 [5]), or</w:t>
            </w:r>
          </w:p>
          <w:p w14:paraId="3BDD38A1" w14:textId="77777777" w:rsidR="00655901" w:rsidRPr="00BC409C" w:rsidRDefault="00655901" w:rsidP="00423E00">
            <w:pPr>
              <w:pStyle w:val="B1"/>
              <w:spacing w:after="0"/>
              <w:rPr>
                <w:b/>
                <w:bCs/>
                <w:i/>
                <w:iCs/>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concurrentPerUE-PerFRCombMeasGap-r17</w:t>
            </w:r>
            <w:r w:rsidRPr="00BC409C">
              <w:rPr>
                <w:rFonts w:ascii="Arial" w:hAnsi="Arial" w:cs="Arial"/>
                <w:sz w:val="18"/>
                <w:szCs w:val="18"/>
              </w:rPr>
              <w:t xml:space="preserve"> indicates whether the UE supports all concurrent gap combination configurations as specified in TS 38.133 [5] including support of more than 1 per-UE measurement gap configurations. For UE capable of Rel-15 per-FR gap (</w:t>
            </w:r>
            <w:r w:rsidRPr="00BC409C">
              <w:rPr>
                <w:rFonts w:ascii="Arial" w:hAnsi="Arial" w:cs="Arial"/>
                <w:i/>
                <w:iCs/>
                <w:sz w:val="18"/>
                <w:szCs w:val="18"/>
              </w:rPr>
              <w:t>independentGapConfig</w:t>
            </w:r>
            <w:r w:rsidRPr="00BC409C">
              <w:rPr>
                <w:rFonts w:ascii="Arial" w:hAnsi="Arial" w:cs="Arial"/>
                <w:sz w:val="18"/>
                <w:szCs w:val="18"/>
              </w:rPr>
              <w:t>), this field indicates whether the UE supports more than 1 per-FR gap measurement gap configurations in an FR, or simultaneous 1 per UE measurement gap plus 1 per-FR measurement gap configurations in an FR, or more than 1 per-UE measurement gap configurations (i.e. gap combination configuration id = 2 as specified in TS 38.133 [5]).</w:t>
            </w:r>
          </w:p>
        </w:tc>
        <w:tc>
          <w:tcPr>
            <w:tcW w:w="709" w:type="dxa"/>
            <w:tcBorders>
              <w:top w:val="single" w:sz="4" w:space="0" w:color="808080"/>
              <w:left w:val="single" w:sz="4" w:space="0" w:color="808080"/>
              <w:bottom w:val="single" w:sz="4" w:space="0" w:color="808080"/>
              <w:right w:val="single" w:sz="4" w:space="0" w:color="808080"/>
            </w:tcBorders>
          </w:tcPr>
          <w:p w14:paraId="30D247D7" w14:textId="77777777" w:rsidR="00655901" w:rsidRPr="00BC409C" w:rsidRDefault="00655901" w:rsidP="00423E00">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E1AC44C"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3E94C23"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81A9ADB" w14:textId="77777777" w:rsidR="00655901" w:rsidRPr="00BC409C" w:rsidRDefault="00655901" w:rsidP="00423E00">
            <w:pPr>
              <w:pStyle w:val="TAL"/>
              <w:jc w:val="center"/>
              <w:rPr>
                <w:rFonts w:eastAsia="MS Mincho" w:cs="Arial"/>
                <w:bCs/>
                <w:iCs/>
                <w:szCs w:val="18"/>
              </w:rPr>
            </w:pPr>
            <w:r w:rsidRPr="00BC409C">
              <w:rPr>
                <w:rFonts w:eastAsia="MS Mincho" w:cs="Arial"/>
                <w:bCs/>
                <w:iCs/>
                <w:szCs w:val="18"/>
              </w:rPr>
              <w:t>No</w:t>
            </w:r>
          </w:p>
        </w:tc>
      </w:tr>
      <w:tr w:rsidR="00655901" w:rsidRPr="00BC409C" w14:paraId="72143D12" w14:textId="77777777" w:rsidTr="00423E00">
        <w:trPr>
          <w:cantSplit/>
        </w:trPr>
        <w:tc>
          <w:tcPr>
            <w:tcW w:w="6807" w:type="dxa"/>
            <w:tcBorders>
              <w:top w:val="single" w:sz="4" w:space="0" w:color="808080"/>
              <w:left w:val="single" w:sz="4" w:space="0" w:color="808080"/>
              <w:bottom w:val="single" w:sz="4" w:space="0" w:color="808080"/>
              <w:right w:val="single" w:sz="4" w:space="0" w:color="808080"/>
            </w:tcBorders>
          </w:tcPr>
          <w:p w14:paraId="35B345DF" w14:textId="77777777" w:rsidR="00655901" w:rsidRPr="00BC409C" w:rsidRDefault="00655901" w:rsidP="00423E00">
            <w:pPr>
              <w:pStyle w:val="TAL"/>
              <w:rPr>
                <w:rFonts w:cs="Arial"/>
                <w:b/>
                <w:bCs/>
                <w:i/>
                <w:iCs/>
                <w:szCs w:val="18"/>
              </w:rPr>
            </w:pPr>
            <w:r w:rsidRPr="00BC409C">
              <w:rPr>
                <w:rFonts w:cs="Arial"/>
                <w:b/>
                <w:bCs/>
                <w:i/>
                <w:iCs/>
                <w:szCs w:val="18"/>
              </w:rPr>
              <w:lastRenderedPageBreak/>
              <w:t>concurrentMeasGapEUTRA-r17</w:t>
            </w:r>
          </w:p>
          <w:p w14:paraId="398C3CD3" w14:textId="77777777" w:rsidR="00655901" w:rsidRPr="00BC409C" w:rsidRDefault="00655901" w:rsidP="00423E00">
            <w:pPr>
              <w:pStyle w:val="TAL"/>
              <w:rPr>
                <w:rFonts w:cs="Arial"/>
                <w:b/>
                <w:bCs/>
                <w:i/>
                <w:iCs/>
                <w:szCs w:val="18"/>
              </w:rPr>
            </w:pPr>
            <w:r w:rsidRPr="00BC409C">
              <w:rPr>
                <w:rFonts w:cs="Arial"/>
                <w:szCs w:val="18"/>
              </w:rPr>
              <w:t xml:space="preserve">Indicates whether the UE support the configurations of E-UTRAN measurement objectives associated with more than 1 concurrent measurement gaps as specified in TS 38.133 [5]. The UE indicating support of this feature shall also indicate support of </w:t>
            </w:r>
            <w:r w:rsidRPr="00BC409C">
              <w:rPr>
                <w:rFonts w:cs="Arial"/>
                <w:i/>
                <w:iCs/>
                <w:szCs w:val="18"/>
              </w:rPr>
              <w:t>concurrentMeasGap-r17</w:t>
            </w:r>
            <w:r w:rsidRPr="00BC409C">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54064910" w14:textId="77777777" w:rsidR="00655901" w:rsidRPr="00BC409C" w:rsidRDefault="00655901" w:rsidP="00423E00">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02DBF8F"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61A9522"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4D81E6F" w14:textId="77777777" w:rsidR="00655901" w:rsidRPr="00BC409C" w:rsidRDefault="00655901" w:rsidP="00423E00">
            <w:pPr>
              <w:pStyle w:val="TAL"/>
              <w:jc w:val="center"/>
              <w:rPr>
                <w:rFonts w:eastAsia="MS Mincho" w:cs="Arial"/>
                <w:bCs/>
                <w:iCs/>
                <w:szCs w:val="18"/>
              </w:rPr>
            </w:pPr>
            <w:r w:rsidRPr="00BC409C">
              <w:rPr>
                <w:rFonts w:eastAsia="MS Mincho" w:cs="Arial"/>
                <w:bCs/>
                <w:iCs/>
                <w:szCs w:val="18"/>
              </w:rPr>
              <w:t>No</w:t>
            </w:r>
          </w:p>
        </w:tc>
      </w:tr>
      <w:tr w:rsidR="00655901" w:rsidRPr="00BC409C" w14:paraId="790AAB44" w14:textId="77777777" w:rsidTr="00423E00">
        <w:trPr>
          <w:cantSplit/>
        </w:trPr>
        <w:tc>
          <w:tcPr>
            <w:tcW w:w="6807" w:type="dxa"/>
            <w:tcBorders>
              <w:top w:val="single" w:sz="4" w:space="0" w:color="808080"/>
              <w:left w:val="single" w:sz="4" w:space="0" w:color="808080"/>
              <w:bottom w:val="single" w:sz="4" w:space="0" w:color="808080"/>
              <w:right w:val="single" w:sz="4" w:space="0" w:color="808080"/>
            </w:tcBorders>
          </w:tcPr>
          <w:p w14:paraId="0D77D6F3" w14:textId="77777777" w:rsidR="00655901" w:rsidRPr="00BC409C" w:rsidRDefault="00655901" w:rsidP="00423E00">
            <w:pPr>
              <w:pStyle w:val="TAL"/>
              <w:rPr>
                <w:b/>
                <w:bCs/>
                <w:i/>
                <w:iCs/>
              </w:rPr>
            </w:pPr>
            <w:r w:rsidRPr="00BC409C">
              <w:rPr>
                <w:b/>
                <w:bCs/>
                <w:i/>
                <w:iCs/>
              </w:rPr>
              <w:t>concurrentMeasGapsNCSG-r18</w:t>
            </w:r>
          </w:p>
          <w:p w14:paraId="497DE20C" w14:textId="77777777" w:rsidR="00655901" w:rsidRPr="00BC409C" w:rsidRDefault="00655901" w:rsidP="00423E00">
            <w:pPr>
              <w:pStyle w:val="TAL"/>
              <w:rPr>
                <w:rFonts w:eastAsia="PMingLiU" w:cs="Arial"/>
                <w:szCs w:val="18"/>
                <w:lang w:eastAsia="zh-TW"/>
              </w:rPr>
            </w:pPr>
            <w:r w:rsidRPr="00BC409C">
              <w:t xml:space="preserve">Indicates whether the UE supports </w:t>
            </w:r>
            <w:r w:rsidRPr="00BC409C">
              <w:rPr>
                <w:rFonts w:eastAsia="PMingLiU" w:cs="Arial"/>
                <w:szCs w:val="18"/>
                <w:lang w:eastAsia="zh-TW"/>
              </w:rPr>
              <w:t>multiple per-UE (or per-FR) measurement gap patterns with at least one per-UE (or per-FR) NCSG as specified in TS 38.133 [5].</w:t>
            </w:r>
          </w:p>
          <w:p w14:paraId="7D55C1EB" w14:textId="77777777" w:rsidR="00655901" w:rsidRPr="00BC409C" w:rsidRDefault="00655901" w:rsidP="00423E00">
            <w:pPr>
              <w:pStyle w:val="TAL"/>
              <w:rPr>
                <w:rFonts w:cs="Arial"/>
                <w:b/>
                <w:bCs/>
                <w:i/>
                <w:iCs/>
                <w:szCs w:val="18"/>
              </w:rPr>
            </w:pPr>
            <w:r w:rsidRPr="00BC409C">
              <w:rPr>
                <w:rStyle w:val="normaltextrun"/>
                <w:rFonts w:cs="Arial"/>
                <w:szCs w:val="18"/>
              </w:rPr>
              <w:t xml:space="preserve">A UE supporting this feature shall also indicate support of </w:t>
            </w:r>
            <w:r w:rsidRPr="00BC409C">
              <w:rPr>
                <w:rStyle w:val="normaltextrun"/>
                <w:rFonts w:cs="Arial"/>
                <w:i/>
                <w:iCs/>
                <w:szCs w:val="18"/>
              </w:rPr>
              <w:t>nr-NeedForGapNCSG-Reporting-r17</w:t>
            </w:r>
            <w:r w:rsidRPr="00BC409C">
              <w:rPr>
                <w:rStyle w:val="normaltextrun"/>
                <w:rFonts w:cs="Arial"/>
                <w:szCs w:val="18"/>
              </w:rPr>
              <w:t xml:space="preserve"> and </w:t>
            </w:r>
            <w:r w:rsidRPr="00BC409C">
              <w:rPr>
                <w:i/>
                <w:iCs/>
              </w:rPr>
              <w:t>concurrentMeasGap-r17.</w:t>
            </w:r>
          </w:p>
        </w:tc>
        <w:tc>
          <w:tcPr>
            <w:tcW w:w="709" w:type="dxa"/>
            <w:tcBorders>
              <w:top w:val="single" w:sz="4" w:space="0" w:color="808080"/>
              <w:left w:val="single" w:sz="4" w:space="0" w:color="808080"/>
              <w:bottom w:val="single" w:sz="4" w:space="0" w:color="808080"/>
              <w:right w:val="single" w:sz="4" w:space="0" w:color="808080"/>
            </w:tcBorders>
          </w:tcPr>
          <w:p w14:paraId="5DFD5339" w14:textId="77777777" w:rsidR="00655901" w:rsidRPr="00BC409C" w:rsidRDefault="00655901" w:rsidP="00423E00">
            <w:pPr>
              <w:pStyle w:val="TAL"/>
              <w:jc w:val="center"/>
              <w:rPr>
                <w:rFonts w:cs="Arial"/>
                <w:bCs/>
                <w:iCs/>
                <w:szCs w:val="18"/>
              </w:rPr>
            </w:pPr>
            <w:r w:rsidRPr="00BC409C">
              <w:t>UE</w:t>
            </w:r>
          </w:p>
        </w:tc>
        <w:tc>
          <w:tcPr>
            <w:tcW w:w="564" w:type="dxa"/>
            <w:tcBorders>
              <w:top w:val="single" w:sz="4" w:space="0" w:color="808080"/>
              <w:left w:val="single" w:sz="4" w:space="0" w:color="808080"/>
              <w:bottom w:val="single" w:sz="4" w:space="0" w:color="808080"/>
              <w:right w:val="single" w:sz="4" w:space="0" w:color="808080"/>
            </w:tcBorders>
          </w:tcPr>
          <w:p w14:paraId="5A6E9F7A" w14:textId="77777777" w:rsidR="00655901" w:rsidRPr="00BC409C" w:rsidRDefault="00655901" w:rsidP="00423E00">
            <w:pPr>
              <w:pStyle w:val="TAL"/>
              <w:jc w:val="center"/>
              <w:rPr>
                <w:rFonts w:cs="Arial"/>
                <w:bCs/>
                <w:iCs/>
                <w:szCs w:val="18"/>
              </w:rPr>
            </w:pPr>
            <w:r w:rsidRPr="00BC409C">
              <w:t>No</w:t>
            </w:r>
          </w:p>
        </w:tc>
        <w:tc>
          <w:tcPr>
            <w:tcW w:w="712" w:type="dxa"/>
            <w:tcBorders>
              <w:top w:val="single" w:sz="4" w:space="0" w:color="808080"/>
              <w:left w:val="single" w:sz="4" w:space="0" w:color="808080"/>
              <w:bottom w:val="single" w:sz="4" w:space="0" w:color="808080"/>
              <w:right w:val="single" w:sz="4" w:space="0" w:color="808080"/>
            </w:tcBorders>
          </w:tcPr>
          <w:p w14:paraId="60E8E921" w14:textId="77777777" w:rsidR="00655901" w:rsidRPr="00BC409C" w:rsidRDefault="00655901" w:rsidP="00423E00">
            <w:pPr>
              <w:pStyle w:val="TAL"/>
              <w:jc w:val="center"/>
              <w:rPr>
                <w:rFonts w:cs="Arial"/>
                <w:bCs/>
                <w:iCs/>
                <w:szCs w:val="18"/>
              </w:rPr>
            </w:pPr>
            <w:r w:rsidRPr="00BC409C">
              <w:t>No</w:t>
            </w:r>
          </w:p>
        </w:tc>
        <w:tc>
          <w:tcPr>
            <w:tcW w:w="737" w:type="dxa"/>
            <w:tcBorders>
              <w:top w:val="single" w:sz="4" w:space="0" w:color="808080"/>
              <w:left w:val="single" w:sz="4" w:space="0" w:color="808080"/>
              <w:bottom w:val="single" w:sz="4" w:space="0" w:color="808080"/>
              <w:right w:val="single" w:sz="4" w:space="0" w:color="808080"/>
            </w:tcBorders>
          </w:tcPr>
          <w:p w14:paraId="624480B6" w14:textId="77777777" w:rsidR="00655901" w:rsidRPr="00BC409C" w:rsidRDefault="00655901" w:rsidP="00423E00">
            <w:pPr>
              <w:pStyle w:val="TAL"/>
              <w:jc w:val="center"/>
              <w:rPr>
                <w:rFonts w:eastAsia="MS Mincho" w:cs="Arial"/>
                <w:bCs/>
                <w:iCs/>
                <w:szCs w:val="18"/>
              </w:rPr>
            </w:pPr>
            <w:r w:rsidRPr="00BC409C">
              <w:t>No</w:t>
            </w:r>
          </w:p>
        </w:tc>
      </w:tr>
      <w:tr w:rsidR="00655901" w:rsidRPr="00BC409C" w14:paraId="27752D59" w14:textId="77777777" w:rsidTr="00423E00">
        <w:trPr>
          <w:cantSplit/>
        </w:trPr>
        <w:tc>
          <w:tcPr>
            <w:tcW w:w="6807" w:type="dxa"/>
            <w:tcBorders>
              <w:top w:val="single" w:sz="4" w:space="0" w:color="808080"/>
              <w:left w:val="single" w:sz="4" w:space="0" w:color="808080"/>
              <w:bottom w:val="single" w:sz="4" w:space="0" w:color="808080"/>
              <w:right w:val="single" w:sz="4" w:space="0" w:color="808080"/>
            </w:tcBorders>
          </w:tcPr>
          <w:p w14:paraId="29595826" w14:textId="77777777" w:rsidR="00655901" w:rsidRPr="00BC409C" w:rsidRDefault="00655901" w:rsidP="00423E00">
            <w:pPr>
              <w:pStyle w:val="TAL"/>
              <w:rPr>
                <w:b/>
                <w:bCs/>
                <w:i/>
                <w:iCs/>
              </w:rPr>
            </w:pPr>
            <w:r w:rsidRPr="00BC409C">
              <w:rPr>
                <w:b/>
                <w:bCs/>
                <w:i/>
                <w:iCs/>
              </w:rPr>
              <w:t>concurrentMeasGapsPreMG-r18</w:t>
            </w:r>
          </w:p>
          <w:p w14:paraId="63977ACD" w14:textId="77777777" w:rsidR="00655901" w:rsidRPr="00BC409C" w:rsidRDefault="00655901" w:rsidP="00423E00">
            <w:pPr>
              <w:pStyle w:val="TAL"/>
              <w:rPr>
                <w:rStyle w:val="normaltextrun"/>
                <w:rFonts w:cs="Arial"/>
                <w:szCs w:val="18"/>
              </w:rPr>
            </w:pPr>
            <w:r w:rsidRPr="00BC409C">
              <w:t xml:space="preserve">Indicates whether the UE supports </w:t>
            </w:r>
            <w:r w:rsidRPr="00BC409C">
              <w:rPr>
                <w:rStyle w:val="normaltextrun"/>
                <w:rFonts w:cs="Arial"/>
                <w:szCs w:val="18"/>
              </w:rPr>
              <w:t>multiple per-UE (or per-FR) measurement gap patterns with at least one per-UE (or per-FR) Pre-MG as specified in TS 38.133 [5].</w:t>
            </w:r>
          </w:p>
          <w:p w14:paraId="454EF1E0" w14:textId="77777777" w:rsidR="00655901" w:rsidRPr="00BC409C" w:rsidRDefault="00655901" w:rsidP="00423E00">
            <w:pPr>
              <w:pStyle w:val="TAL"/>
              <w:rPr>
                <w:rFonts w:cs="Arial"/>
                <w:b/>
                <w:bCs/>
                <w:i/>
                <w:iCs/>
                <w:szCs w:val="18"/>
              </w:rPr>
            </w:pPr>
            <w:r w:rsidRPr="00BC409C">
              <w:rPr>
                <w:rStyle w:val="normaltextrun"/>
                <w:rFonts w:cs="Arial"/>
                <w:szCs w:val="18"/>
              </w:rPr>
              <w:t xml:space="preserve">A UE supporting this feature shall also indicate support of </w:t>
            </w:r>
            <w:r w:rsidRPr="00BC409C">
              <w:rPr>
                <w:i/>
                <w:iCs/>
              </w:rPr>
              <w:t>concurrentMeasGap-r17</w:t>
            </w:r>
            <w:r w:rsidRPr="00BC409C">
              <w:t xml:space="preserve"> and one of </w:t>
            </w:r>
            <w:r w:rsidRPr="00BC409C">
              <w:rPr>
                <w:i/>
                <w:iCs/>
              </w:rPr>
              <w:t>preconfiguredNW-ControlledMeasGap-r17</w:t>
            </w:r>
            <w:r w:rsidRPr="00BC409C">
              <w:t xml:space="preserve"> and </w:t>
            </w:r>
            <w:r w:rsidRPr="00BC409C">
              <w:rPr>
                <w:i/>
                <w:iCs/>
              </w:rPr>
              <w:t>preconfiguredUE-AutonomousMeasGap-r17</w:t>
            </w:r>
            <w:r w:rsidRPr="00BC409C">
              <w:t>.</w:t>
            </w:r>
          </w:p>
        </w:tc>
        <w:tc>
          <w:tcPr>
            <w:tcW w:w="709" w:type="dxa"/>
            <w:tcBorders>
              <w:top w:val="single" w:sz="4" w:space="0" w:color="808080"/>
              <w:left w:val="single" w:sz="4" w:space="0" w:color="808080"/>
              <w:bottom w:val="single" w:sz="4" w:space="0" w:color="808080"/>
              <w:right w:val="single" w:sz="4" w:space="0" w:color="808080"/>
            </w:tcBorders>
          </w:tcPr>
          <w:p w14:paraId="00A1EB55" w14:textId="77777777" w:rsidR="00655901" w:rsidRPr="00BC409C" w:rsidRDefault="00655901" w:rsidP="00423E00">
            <w:pPr>
              <w:pStyle w:val="TAL"/>
              <w:jc w:val="center"/>
              <w:rPr>
                <w:rFonts w:cs="Arial"/>
                <w:bCs/>
                <w:iCs/>
                <w:szCs w:val="18"/>
              </w:rPr>
            </w:pPr>
            <w:r w:rsidRPr="00BC409C">
              <w:t>UE</w:t>
            </w:r>
          </w:p>
        </w:tc>
        <w:tc>
          <w:tcPr>
            <w:tcW w:w="564" w:type="dxa"/>
            <w:tcBorders>
              <w:top w:val="single" w:sz="4" w:space="0" w:color="808080"/>
              <w:left w:val="single" w:sz="4" w:space="0" w:color="808080"/>
              <w:bottom w:val="single" w:sz="4" w:space="0" w:color="808080"/>
              <w:right w:val="single" w:sz="4" w:space="0" w:color="808080"/>
            </w:tcBorders>
          </w:tcPr>
          <w:p w14:paraId="5ECDBDE5" w14:textId="77777777" w:rsidR="00655901" w:rsidRPr="00BC409C" w:rsidRDefault="00655901" w:rsidP="00423E00">
            <w:pPr>
              <w:pStyle w:val="TAL"/>
              <w:jc w:val="center"/>
              <w:rPr>
                <w:rFonts w:cs="Arial"/>
                <w:bCs/>
                <w:iCs/>
                <w:szCs w:val="18"/>
              </w:rPr>
            </w:pPr>
            <w:r w:rsidRPr="00BC409C">
              <w:t>No</w:t>
            </w:r>
          </w:p>
        </w:tc>
        <w:tc>
          <w:tcPr>
            <w:tcW w:w="712" w:type="dxa"/>
            <w:tcBorders>
              <w:top w:val="single" w:sz="4" w:space="0" w:color="808080"/>
              <w:left w:val="single" w:sz="4" w:space="0" w:color="808080"/>
              <w:bottom w:val="single" w:sz="4" w:space="0" w:color="808080"/>
              <w:right w:val="single" w:sz="4" w:space="0" w:color="808080"/>
            </w:tcBorders>
          </w:tcPr>
          <w:p w14:paraId="15FAE5DE" w14:textId="77777777" w:rsidR="00655901" w:rsidRPr="00BC409C" w:rsidRDefault="00655901" w:rsidP="00423E00">
            <w:pPr>
              <w:pStyle w:val="TAL"/>
              <w:jc w:val="center"/>
              <w:rPr>
                <w:rFonts w:cs="Arial"/>
                <w:bCs/>
                <w:iCs/>
                <w:szCs w:val="18"/>
              </w:rPr>
            </w:pPr>
            <w:r w:rsidRPr="00BC409C">
              <w:t>No</w:t>
            </w:r>
          </w:p>
        </w:tc>
        <w:tc>
          <w:tcPr>
            <w:tcW w:w="737" w:type="dxa"/>
            <w:tcBorders>
              <w:top w:val="single" w:sz="4" w:space="0" w:color="808080"/>
              <w:left w:val="single" w:sz="4" w:space="0" w:color="808080"/>
              <w:bottom w:val="single" w:sz="4" w:space="0" w:color="808080"/>
              <w:right w:val="single" w:sz="4" w:space="0" w:color="808080"/>
            </w:tcBorders>
          </w:tcPr>
          <w:p w14:paraId="55513543" w14:textId="77777777" w:rsidR="00655901" w:rsidRPr="00BC409C" w:rsidRDefault="00655901" w:rsidP="00423E00">
            <w:pPr>
              <w:pStyle w:val="TAL"/>
              <w:jc w:val="center"/>
              <w:rPr>
                <w:rFonts w:eastAsia="MS Mincho" w:cs="Arial"/>
                <w:bCs/>
                <w:iCs/>
                <w:szCs w:val="18"/>
              </w:rPr>
            </w:pPr>
            <w:r w:rsidRPr="00BC409C">
              <w:t>No</w:t>
            </w:r>
          </w:p>
        </w:tc>
      </w:tr>
      <w:tr w:rsidR="00655901" w:rsidRPr="00BC409C" w14:paraId="27B20CCD" w14:textId="77777777" w:rsidTr="00423E00">
        <w:trPr>
          <w:cantSplit/>
        </w:trPr>
        <w:tc>
          <w:tcPr>
            <w:tcW w:w="6807" w:type="dxa"/>
            <w:tcBorders>
              <w:top w:val="single" w:sz="4" w:space="0" w:color="808080"/>
              <w:left w:val="single" w:sz="4" w:space="0" w:color="808080"/>
              <w:bottom w:val="single" w:sz="4" w:space="0" w:color="808080"/>
              <w:right w:val="single" w:sz="4" w:space="0" w:color="808080"/>
            </w:tcBorders>
          </w:tcPr>
          <w:p w14:paraId="55597949" w14:textId="77777777" w:rsidR="00655901" w:rsidRPr="00BC409C" w:rsidRDefault="00655901" w:rsidP="00423E00">
            <w:pPr>
              <w:pStyle w:val="TAL"/>
              <w:rPr>
                <w:rFonts w:cs="Arial"/>
                <w:b/>
                <w:bCs/>
                <w:i/>
                <w:iCs/>
                <w:szCs w:val="18"/>
              </w:rPr>
            </w:pPr>
            <w:r w:rsidRPr="00BC409C">
              <w:rPr>
                <w:rFonts w:cs="Arial"/>
                <w:b/>
                <w:bCs/>
                <w:i/>
                <w:iCs/>
                <w:szCs w:val="18"/>
              </w:rPr>
              <w:t>condHandoverFDD-TDD-r16</w:t>
            </w:r>
          </w:p>
          <w:p w14:paraId="648ECA12" w14:textId="77777777" w:rsidR="00655901" w:rsidRPr="00BC409C" w:rsidRDefault="00655901" w:rsidP="00423E00">
            <w:pPr>
              <w:pStyle w:val="TAL"/>
              <w:rPr>
                <w:rFonts w:cs="Arial"/>
                <w:b/>
                <w:bCs/>
                <w:i/>
                <w:iCs/>
                <w:szCs w:val="18"/>
              </w:rPr>
            </w:pPr>
            <w:r w:rsidRPr="00BC409C">
              <w:rPr>
                <w:rFonts w:eastAsia="MS PGothic" w:cs="Arial"/>
                <w:szCs w:val="18"/>
              </w:rPr>
              <w:t>Indicates whether the UE supports conditional handover between FDD and TDD cells.</w:t>
            </w:r>
            <w:r w:rsidRPr="00BC409C">
              <w:t xml:space="preserve"> The parameter can only be set if </w:t>
            </w:r>
            <w:r w:rsidRPr="00BC409C">
              <w:rPr>
                <w:i/>
                <w:iCs/>
              </w:rPr>
              <w:t>condHandover-r16</w:t>
            </w:r>
            <w:r w:rsidRPr="00BC409C">
              <w:t xml:space="preserve"> is set for both FDD and TDD.</w:t>
            </w:r>
            <w:r w:rsidRPr="00BC409C">
              <w:rPr>
                <w:rFonts w:cs="Arial"/>
                <w:szCs w:val="18"/>
              </w:rPr>
              <w:t xml:space="preserve"> The UE that indicates support of this feature shall also indicate</w:t>
            </w:r>
            <w:r w:rsidRPr="00BC409C" w:rsidDel="0005654B">
              <w:rPr>
                <w:rFonts w:cs="Arial"/>
                <w:szCs w:val="18"/>
              </w:rPr>
              <w:t xml:space="preserve"> </w:t>
            </w:r>
            <w:r w:rsidRPr="00BC409C">
              <w:rPr>
                <w:rFonts w:cs="Arial"/>
                <w:szCs w:val="18"/>
              </w:rPr>
              <w:t xml:space="preserve">support of </w:t>
            </w:r>
            <w:r w:rsidRPr="00BC409C">
              <w:rPr>
                <w:rFonts w:cs="Arial"/>
                <w:i/>
                <w:szCs w:val="18"/>
              </w:rPr>
              <w:t>handoverFDD-TDD</w:t>
            </w:r>
            <w:r w:rsidRPr="00BC409C">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54EB0B99" w14:textId="77777777" w:rsidR="00655901" w:rsidRPr="00BC409C" w:rsidRDefault="00655901" w:rsidP="00423E00">
            <w:pPr>
              <w:pStyle w:val="TAL"/>
              <w:jc w:val="center"/>
              <w:rPr>
                <w:rFonts w:cs="Arial"/>
                <w:bCs/>
                <w:iCs/>
                <w:szCs w:val="18"/>
              </w:rPr>
            </w:pPr>
            <w:r w:rsidRPr="00BC409C">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828DE79" w14:textId="77777777" w:rsidR="00655901" w:rsidRPr="00BC409C" w:rsidRDefault="00655901" w:rsidP="00423E00">
            <w:pPr>
              <w:pStyle w:val="TAL"/>
              <w:jc w:val="center"/>
              <w:rPr>
                <w:rFonts w:cs="Arial"/>
                <w:bCs/>
                <w:iCs/>
                <w:szCs w:val="18"/>
              </w:rPr>
            </w:pPr>
            <w:r w:rsidRPr="00BC409C">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2EBA565" w14:textId="77777777" w:rsidR="00655901" w:rsidRPr="00BC409C" w:rsidRDefault="00655901" w:rsidP="00423E00">
            <w:pPr>
              <w:pStyle w:val="TAL"/>
              <w:jc w:val="center"/>
              <w:rPr>
                <w:rFonts w:cs="Arial"/>
                <w:bCs/>
                <w:iCs/>
                <w:szCs w:val="18"/>
              </w:rPr>
            </w:pPr>
            <w:r w:rsidRPr="00BC409C">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534DA94" w14:textId="77777777" w:rsidR="00655901" w:rsidRPr="00BC409C" w:rsidRDefault="00655901" w:rsidP="00423E00">
            <w:pPr>
              <w:pStyle w:val="TAL"/>
              <w:jc w:val="center"/>
              <w:rPr>
                <w:rFonts w:eastAsia="MS Mincho" w:cs="Arial"/>
                <w:bCs/>
                <w:iCs/>
                <w:szCs w:val="18"/>
              </w:rPr>
            </w:pPr>
            <w:r w:rsidRPr="00BC409C">
              <w:rPr>
                <w:rFonts w:eastAsia="MS Mincho" w:cs="Arial"/>
                <w:bCs/>
                <w:iCs/>
                <w:szCs w:val="18"/>
              </w:rPr>
              <w:t>No</w:t>
            </w:r>
          </w:p>
        </w:tc>
      </w:tr>
      <w:tr w:rsidR="00655901" w:rsidRPr="00BC409C" w14:paraId="6F24F3AD" w14:textId="77777777" w:rsidTr="00423E00">
        <w:trPr>
          <w:cantSplit/>
        </w:trPr>
        <w:tc>
          <w:tcPr>
            <w:tcW w:w="6807" w:type="dxa"/>
            <w:tcBorders>
              <w:top w:val="single" w:sz="4" w:space="0" w:color="808080"/>
              <w:left w:val="single" w:sz="4" w:space="0" w:color="808080"/>
              <w:bottom w:val="single" w:sz="4" w:space="0" w:color="808080"/>
              <w:right w:val="single" w:sz="4" w:space="0" w:color="808080"/>
            </w:tcBorders>
          </w:tcPr>
          <w:p w14:paraId="74A1CE50" w14:textId="77777777" w:rsidR="00655901" w:rsidRPr="00BC409C" w:rsidRDefault="00655901" w:rsidP="00423E00">
            <w:pPr>
              <w:pStyle w:val="TAL"/>
              <w:rPr>
                <w:b/>
                <w:i/>
              </w:rPr>
            </w:pPr>
            <w:r w:rsidRPr="00BC409C">
              <w:rPr>
                <w:b/>
                <w:i/>
              </w:rPr>
              <w:t>condHandoverFR1-FR2-r16</w:t>
            </w:r>
          </w:p>
          <w:p w14:paraId="7E74DBF4" w14:textId="77777777" w:rsidR="00655901" w:rsidRPr="00BC409C" w:rsidRDefault="00655901" w:rsidP="00423E00">
            <w:pPr>
              <w:pStyle w:val="TAL"/>
              <w:rPr>
                <w:rFonts w:cs="Arial"/>
                <w:b/>
                <w:bCs/>
                <w:i/>
                <w:iCs/>
                <w:szCs w:val="18"/>
              </w:rPr>
            </w:pPr>
            <w:r w:rsidRPr="00BC409C">
              <w:t>Indicates whether the UE supports conditional handover</w:t>
            </w:r>
            <w:r w:rsidRPr="00BC409C" w:rsidDel="003032AD">
              <w:t xml:space="preserve"> HO</w:t>
            </w:r>
            <w:r w:rsidRPr="00BC409C">
              <w:t xml:space="preserve"> between FR1 and FR2. The parameter can only be set if </w:t>
            </w:r>
            <w:r w:rsidRPr="00BC409C">
              <w:rPr>
                <w:i/>
                <w:iCs/>
              </w:rPr>
              <w:t>condHandover-r16</w:t>
            </w:r>
            <w:r w:rsidRPr="00BC409C">
              <w:t xml:space="preserve"> is set for both FR1 and FR2.</w:t>
            </w:r>
            <w:r w:rsidRPr="00BC409C">
              <w:rPr>
                <w:rFonts w:cs="Arial"/>
                <w:szCs w:val="18"/>
              </w:rPr>
              <w:t xml:space="preserve"> The UE that indicates support of this feature shall also indicate</w:t>
            </w:r>
            <w:r w:rsidRPr="00BC409C" w:rsidDel="0005654B">
              <w:rPr>
                <w:rFonts w:cs="Arial"/>
                <w:szCs w:val="18"/>
              </w:rPr>
              <w:t xml:space="preserve"> </w:t>
            </w:r>
            <w:r w:rsidRPr="00BC409C">
              <w:rPr>
                <w:rFonts w:cs="Arial"/>
                <w:szCs w:val="18"/>
              </w:rPr>
              <w:t xml:space="preserve">support of </w:t>
            </w:r>
            <w:r w:rsidRPr="00BC409C">
              <w:rPr>
                <w:rFonts w:cs="Arial"/>
                <w:i/>
                <w:szCs w:val="18"/>
              </w:rPr>
              <w:t>handoverFR1-FR2</w:t>
            </w:r>
            <w:r w:rsidRPr="00BC409C">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64271A72" w14:textId="77777777" w:rsidR="00655901" w:rsidRPr="00BC409C" w:rsidRDefault="00655901" w:rsidP="00423E00">
            <w:pPr>
              <w:pStyle w:val="TAL"/>
              <w:jc w:val="center"/>
              <w:rPr>
                <w:rFonts w:cs="Arial"/>
                <w:bCs/>
                <w:iCs/>
                <w:szCs w:val="18"/>
              </w:rPr>
            </w:pPr>
            <w:r w:rsidRPr="00BC409C">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4B2E7C87" w14:textId="77777777" w:rsidR="00655901" w:rsidRPr="00BC409C" w:rsidRDefault="00655901" w:rsidP="00423E00">
            <w:pPr>
              <w:pStyle w:val="TAL"/>
              <w:jc w:val="center"/>
              <w:rPr>
                <w:rFonts w:cs="Arial"/>
                <w:bCs/>
                <w:iCs/>
                <w:szCs w:val="18"/>
              </w:rPr>
            </w:pPr>
            <w:r w:rsidRPr="00BC409C">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516C1D36" w14:textId="77777777" w:rsidR="00655901" w:rsidRPr="00BC409C" w:rsidRDefault="00655901" w:rsidP="00423E00">
            <w:pPr>
              <w:pStyle w:val="TAL"/>
              <w:jc w:val="center"/>
              <w:rPr>
                <w:rFonts w:cs="Arial"/>
                <w:bCs/>
                <w:iCs/>
                <w:szCs w:val="18"/>
              </w:rPr>
            </w:pPr>
            <w:r w:rsidRPr="00BC409C">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3BA9761C" w14:textId="77777777" w:rsidR="00655901" w:rsidRPr="00BC409C" w:rsidRDefault="00655901" w:rsidP="00423E00">
            <w:pPr>
              <w:pStyle w:val="TAL"/>
              <w:jc w:val="center"/>
              <w:rPr>
                <w:rFonts w:eastAsia="MS Mincho" w:cs="Arial"/>
                <w:bCs/>
                <w:iCs/>
                <w:szCs w:val="18"/>
              </w:rPr>
            </w:pPr>
            <w:r w:rsidRPr="00BC409C">
              <w:rPr>
                <w:rFonts w:eastAsia="MS Mincho"/>
              </w:rPr>
              <w:t>No</w:t>
            </w:r>
          </w:p>
        </w:tc>
      </w:tr>
      <w:tr w:rsidR="00655901" w:rsidRPr="00BC409C" w14:paraId="7A9B8A01" w14:textId="77777777" w:rsidTr="00423E00">
        <w:trPr>
          <w:cantSplit/>
        </w:trPr>
        <w:tc>
          <w:tcPr>
            <w:tcW w:w="6807" w:type="dxa"/>
            <w:tcBorders>
              <w:top w:val="single" w:sz="4" w:space="0" w:color="808080"/>
              <w:left w:val="single" w:sz="4" w:space="0" w:color="808080"/>
              <w:bottom w:val="single" w:sz="4" w:space="0" w:color="808080"/>
              <w:right w:val="single" w:sz="4" w:space="0" w:color="808080"/>
            </w:tcBorders>
          </w:tcPr>
          <w:p w14:paraId="77A51613" w14:textId="77777777" w:rsidR="00655901" w:rsidRPr="00BC409C" w:rsidRDefault="00655901" w:rsidP="00423E00">
            <w:pPr>
              <w:keepNext/>
              <w:keepLines/>
              <w:spacing w:after="0"/>
              <w:rPr>
                <w:rFonts w:ascii="Arial" w:hAnsi="Arial"/>
                <w:b/>
                <w:i/>
                <w:sz w:val="18"/>
              </w:rPr>
            </w:pPr>
            <w:r w:rsidRPr="00BC409C">
              <w:rPr>
                <w:rFonts w:ascii="Arial" w:hAnsi="Arial"/>
                <w:b/>
                <w:i/>
                <w:sz w:val="18"/>
              </w:rPr>
              <w:t>condHandoverWithSCG-NRDC-r17</w:t>
            </w:r>
          </w:p>
          <w:p w14:paraId="134CDC34" w14:textId="77777777" w:rsidR="00655901" w:rsidRPr="00BC409C" w:rsidRDefault="00655901" w:rsidP="00423E00">
            <w:pPr>
              <w:pStyle w:val="TAL"/>
              <w:rPr>
                <w:b/>
                <w:i/>
              </w:rPr>
            </w:pPr>
            <w:r w:rsidRPr="00BC409C">
              <w:t xml:space="preserve">Indicates whether the UE supports conditional handover with NR SCG configuration for NR-DC. The UE indicating support of this feature shall also indicate the support of </w:t>
            </w:r>
            <w:r w:rsidRPr="00BC409C">
              <w:rPr>
                <w:i/>
                <w:iCs/>
              </w:rPr>
              <w:t>condHandover-r16</w:t>
            </w:r>
            <w:r w:rsidRPr="00BC409C">
              <w:t xml:space="preserve"> and support of at least one NR-DC band combination.</w:t>
            </w:r>
          </w:p>
        </w:tc>
        <w:tc>
          <w:tcPr>
            <w:tcW w:w="709" w:type="dxa"/>
            <w:tcBorders>
              <w:top w:val="single" w:sz="4" w:space="0" w:color="808080"/>
              <w:left w:val="single" w:sz="4" w:space="0" w:color="808080"/>
              <w:bottom w:val="single" w:sz="4" w:space="0" w:color="808080"/>
              <w:right w:val="single" w:sz="4" w:space="0" w:color="808080"/>
            </w:tcBorders>
          </w:tcPr>
          <w:p w14:paraId="06A86FC4" w14:textId="77777777" w:rsidR="00655901" w:rsidRPr="00BC409C" w:rsidRDefault="00655901" w:rsidP="00423E00">
            <w:pPr>
              <w:pStyle w:val="TAL"/>
              <w:jc w:val="center"/>
              <w:rPr>
                <w:rFonts w:eastAsia="Yu Mincho"/>
              </w:rPr>
            </w:pPr>
            <w:r w:rsidRPr="00BC409C">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06D46083" w14:textId="77777777" w:rsidR="00655901" w:rsidRPr="00BC409C" w:rsidRDefault="00655901" w:rsidP="00423E00">
            <w:pPr>
              <w:pStyle w:val="TAL"/>
              <w:jc w:val="center"/>
              <w:rPr>
                <w:rFonts w:eastAsia="Yu Mincho"/>
              </w:rPr>
            </w:pPr>
            <w:r w:rsidRPr="00BC409C">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1C873ECF" w14:textId="77777777" w:rsidR="00655901" w:rsidRPr="00BC409C" w:rsidRDefault="00655901" w:rsidP="00423E00">
            <w:pPr>
              <w:pStyle w:val="TAL"/>
              <w:jc w:val="center"/>
              <w:rPr>
                <w:rFonts w:eastAsia="Yu Mincho"/>
              </w:rPr>
            </w:pPr>
            <w:r w:rsidRPr="00BC409C">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0B814E0A" w14:textId="77777777" w:rsidR="00655901" w:rsidRPr="00BC409C" w:rsidRDefault="00655901" w:rsidP="00423E00">
            <w:pPr>
              <w:pStyle w:val="TAL"/>
              <w:jc w:val="center"/>
              <w:rPr>
                <w:rFonts w:eastAsia="MS Mincho"/>
              </w:rPr>
            </w:pPr>
            <w:r w:rsidRPr="00BC409C">
              <w:rPr>
                <w:rFonts w:eastAsia="MS Mincho"/>
              </w:rPr>
              <w:t>No</w:t>
            </w:r>
          </w:p>
        </w:tc>
      </w:tr>
      <w:tr w:rsidR="00655901" w:rsidRPr="00BC409C" w14:paraId="76BE2BC7" w14:textId="77777777" w:rsidTr="00423E00">
        <w:trPr>
          <w:cantSplit/>
        </w:trPr>
        <w:tc>
          <w:tcPr>
            <w:tcW w:w="6807" w:type="dxa"/>
          </w:tcPr>
          <w:p w14:paraId="3C0A474B" w14:textId="77777777" w:rsidR="00655901" w:rsidRPr="00BC409C" w:rsidRDefault="00655901" w:rsidP="00423E00">
            <w:pPr>
              <w:pStyle w:val="TAL"/>
              <w:rPr>
                <w:rFonts w:cs="Arial"/>
                <w:b/>
                <w:bCs/>
                <w:i/>
                <w:iCs/>
                <w:szCs w:val="18"/>
              </w:rPr>
            </w:pPr>
            <w:r w:rsidRPr="00BC409C">
              <w:rPr>
                <w:rFonts w:cs="Arial"/>
                <w:b/>
                <w:bCs/>
                <w:i/>
                <w:iCs/>
                <w:szCs w:val="18"/>
              </w:rPr>
              <w:t>csi-RS-RLM</w:t>
            </w:r>
          </w:p>
          <w:p w14:paraId="715DD68B" w14:textId="77777777" w:rsidR="00655901" w:rsidRPr="00BC409C" w:rsidDel="00914C0C" w:rsidRDefault="00655901" w:rsidP="00423E00">
            <w:pPr>
              <w:pStyle w:val="TAL"/>
              <w:rPr>
                <w:rFonts w:cs="Arial"/>
                <w:b/>
                <w:bCs/>
                <w:i/>
                <w:iCs/>
                <w:szCs w:val="18"/>
              </w:rPr>
            </w:pPr>
            <w:r w:rsidRPr="00BC409C">
              <w:rPr>
                <w:rFonts w:eastAsia="MS PGothic" w:cs="Arial"/>
                <w:szCs w:val="18"/>
              </w:rPr>
              <w:t xml:space="preserve">Indicates whether the UE can perform radio link monitoring procedure based on measurement of CSI-RS as specified in TS 38.213 [11] and TS 38.133 [5]. If the UE supports this feature, the UE needs to report </w:t>
            </w:r>
            <w:r w:rsidRPr="00BC409C">
              <w:rPr>
                <w:rFonts w:eastAsia="MS PGothic" w:cs="Arial"/>
                <w:i/>
                <w:szCs w:val="18"/>
              </w:rPr>
              <w:t>maxNumberResource-CSI-RS-RLM</w:t>
            </w:r>
            <w:r w:rsidRPr="00BC409C">
              <w:rPr>
                <w:rFonts w:eastAsia="MS PGothic" w:cs="Arial"/>
                <w:szCs w:val="18"/>
              </w:rPr>
              <w:t xml:space="preserve">. </w:t>
            </w:r>
            <w:r w:rsidRPr="00BC409C">
              <w:t xml:space="preserve">This applies only to non-shared spectrum channel access. For shared spectrum channel access, </w:t>
            </w:r>
            <w:r w:rsidRPr="00BC409C">
              <w:rPr>
                <w:bCs/>
                <w:i/>
              </w:rPr>
              <w:t xml:space="preserve">csi-RS-RLM-r16 </w:t>
            </w:r>
            <w:r w:rsidRPr="00BC409C">
              <w:rPr>
                <w:bCs/>
              </w:rPr>
              <w:t>applies.</w:t>
            </w:r>
          </w:p>
        </w:tc>
        <w:tc>
          <w:tcPr>
            <w:tcW w:w="709" w:type="dxa"/>
          </w:tcPr>
          <w:p w14:paraId="37FC8B95" w14:textId="77777777" w:rsidR="00655901" w:rsidRPr="00BC409C" w:rsidDel="00914C0C" w:rsidRDefault="00655901" w:rsidP="00423E00">
            <w:pPr>
              <w:pStyle w:val="TAL"/>
              <w:jc w:val="center"/>
              <w:rPr>
                <w:rFonts w:cs="Arial"/>
                <w:bCs/>
                <w:iCs/>
                <w:szCs w:val="18"/>
              </w:rPr>
            </w:pPr>
            <w:r w:rsidRPr="00BC409C">
              <w:rPr>
                <w:rFonts w:cs="Arial"/>
                <w:bCs/>
                <w:iCs/>
                <w:szCs w:val="18"/>
              </w:rPr>
              <w:t>UE</w:t>
            </w:r>
          </w:p>
        </w:tc>
        <w:tc>
          <w:tcPr>
            <w:tcW w:w="564" w:type="dxa"/>
          </w:tcPr>
          <w:p w14:paraId="6E839AFC" w14:textId="77777777" w:rsidR="00655901" w:rsidRPr="00BC409C" w:rsidDel="00914C0C" w:rsidRDefault="00655901" w:rsidP="00423E00">
            <w:pPr>
              <w:pStyle w:val="TAL"/>
              <w:jc w:val="center"/>
              <w:rPr>
                <w:rFonts w:cs="Arial"/>
                <w:bCs/>
                <w:iCs/>
                <w:szCs w:val="18"/>
              </w:rPr>
            </w:pPr>
            <w:r w:rsidRPr="00BC409C">
              <w:rPr>
                <w:rFonts w:cs="Arial"/>
                <w:bCs/>
                <w:iCs/>
                <w:szCs w:val="18"/>
              </w:rPr>
              <w:t>Yes</w:t>
            </w:r>
          </w:p>
        </w:tc>
        <w:tc>
          <w:tcPr>
            <w:tcW w:w="712" w:type="dxa"/>
          </w:tcPr>
          <w:p w14:paraId="49DD96CE" w14:textId="77777777" w:rsidR="00655901" w:rsidRPr="00BC409C" w:rsidDel="00914C0C" w:rsidRDefault="00655901" w:rsidP="00423E00">
            <w:pPr>
              <w:pStyle w:val="TAL"/>
              <w:jc w:val="center"/>
              <w:rPr>
                <w:rFonts w:cs="Arial"/>
                <w:bCs/>
                <w:iCs/>
                <w:szCs w:val="18"/>
              </w:rPr>
            </w:pPr>
            <w:r w:rsidRPr="00BC409C">
              <w:rPr>
                <w:rFonts w:cs="Arial"/>
                <w:bCs/>
                <w:iCs/>
                <w:szCs w:val="18"/>
              </w:rPr>
              <w:t>No</w:t>
            </w:r>
          </w:p>
        </w:tc>
        <w:tc>
          <w:tcPr>
            <w:tcW w:w="737" w:type="dxa"/>
          </w:tcPr>
          <w:p w14:paraId="54EF2DD5" w14:textId="77777777" w:rsidR="00655901" w:rsidRPr="00BC409C" w:rsidRDefault="00655901" w:rsidP="00423E00">
            <w:pPr>
              <w:pStyle w:val="TAL"/>
              <w:jc w:val="center"/>
              <w:rPr>
                <w:rFonts w:eastAsia="MS Mincho" w:cs="Arial"/>
                <w:bCs/>
                <w:iCs/>
                <w:szCs w:val="18"/>
              </w:rPr>
            </w:pPr>
            <w:r w:rsidRPr="00BC409C">
              <w:rPr>
                <w:rFonts w:eastAsia="MS Mincho" w:cs="Arial"/>
                <w:bCs/>
                <w:iCs/>
                <w:szCs w:val="18"/>
              </w:rPr>
              <w:t>Yes</w:t>
            </w:r>
          </w:p>
        </w:tc>
      </w:tr>
      <w:tr w:rsidR="00655901" w:rsidRPr="00BC409C" w14:paraId="37F84D5C" w14:textId="77777777" w:rsidTr="00423E00">
        <w:trPr>
          <w:cantSplit/>
        </w:trPr>
        <w:tc>
          <w:tcPr>
            <w:tcW w:w="6807" w:type="dxa"/>
          </w:tcPr>
          <w:p w14:paraId="78A2649B" w14:textId="77777777" w:rsidR="00655901" w:rsidRPr="00BC409C" w:rsidRDefault="00655901" w:rsidP="00423E00">
            <w:pPr>
              <w:pStyle w:val="TAL"/>
              <w:rPr>
                <w:rFonts w:cs="Arial"/>
                <w:b/>
                <w:bCs/>
                <w:i/>
                <w:iCs/>
                <w:szCs w:val="18"/>
              </w:rPr>
            </w:pPr>
            <w:r w:rsidRPr="00BC409C">
              <w:rPr>
                <w:rFonts w:cs="Arial"/>
                <w:b/>
                <w:bCs/>
                <w:i/>
                <w:iCs/>
                <w:szCs w:val="18"/>
              </w:rPr>
              <w:t>csi-RSRP-AndRSRQ-MeasWithSSB</w:t>
            </w:r>
          </w:p>
          <w:p w14:paraId="08FA7D22" w14:textId="77777777" w:rsidR="00655901" w:rsidRPr="00BC409C" w:rsidDel="00914C0C" w:rsidRDefault="00655901" w:rsidP="00423E00">
            <w:pPr>
              <w:pStyle w:val="TAL"/>
              <w:rPr>
                <w:rFonts w:cs="Arial"/>
                <w:b/>
                <w:bCs/>
                <w:i/>
                <w:iCs/>
                <w:szCs w:val="18"/>
              </w:rPr>
            </w:pPr>
            <w:r w:rsidRPr="00BC409C">
              <w:rPr>
                <w:rFonts w:eastAsia="MS PGothic" w:cs="Arial"/>
                <w:szCs w:val="18"/>
              </w:rPr>
              <w:t xml:space="preserve">Indicates whether the UE can perform CSI-RSRP and CSI-RSRQ measurement as specified in TS 38.215 [13], where CSI-RS resource is configured with an associated SS/PBCH. If this parameter is indicated for FR1 and FR2 differently, each indication corresponds to the frequency range of measured target cell. If the UE supports this feature, the UE needs to report </w:t>
            </w:r>
            <w:r w:rsidRPr="00BC409C">
              <w:rPr>
                <w:rFonts w:eastAsia="MS PGothic" w:cs="Arial"/>
                <w:i/>
                <w:szCs w:val="18"/>
              </w:rPr>
              <w:t>maxNumberCSI-RS-RRM-RS-SINR</w:t>
            </w:r>
            <w:r w:rsidRPr="00BC409C">
              <w:rPr>
                <w:rFonts w:eastAsia="MS PGothic" w:cs="Arial"/>
                <w:szCs w:val="18"/>
              </w:rPr>
              <w:t xml:space="preserve">. </w:t>
            </w:r>
            <w:r w:rsidRPr="00BC409C">
              <w:t xml:space="preserve">This applies only to non-shared spectrum channel access. For shared spectrum channel access, </w:t>
            </w:r>
            <w:r w:rsidRPr="00BC409C">
              <w:rPr>
                <w:bCs/>
                <w:i/>
              </w:rPr>
              <w:t xml:space="preserve">csi-RS-RLM-r16 </w:t>
            </w:r>
            <w:r w:rsidRPr="00BC409C">
              <w:rPr>
                <w:bCs/>
              </w:rPr>
              <w:t>applies.</w:t>
            </w:r>
          </w:p>
        </w:tc>
        <w:tc>
          <w:tcPr>
            <w:tcW w:w="709" w:type="dxa"/>
          </w:tcPr>
          <w:p w14:paraId="0C9F2758" w14:textId="77777777" w:rsidR="00655901" w:rsidRPr="00BC409C" w:rsidDel="00914C0C" w:rsidRDefault="00655901" w:rsidP="00423E00">
            <w:pPr>
              <w:pStyle w:val="TAL"/>
              <w:jc w:val="center"/>
              <w:rPr>
                <w:rFonts w:cs="Arial"/>
                <w:bCs/>
                <w:iCs/>
                <w:szCs w:val="18"/>
              </w:rPr>
            </w:pPr>
            <w:r w:rsidRPr="00BC409C">
              <w:rPr>
                <w:rFonts w:cs="Arial"/>
                <w:bCs/>
                <w:iCs/>
                <w:szCs w:val="18"/>
              </w:rPr>
              <w:t>UE</w:t>
            </w:r>
          </w:p>
        </w:tc>
        <w:tc>
          <w:tcPr>
            <w:tcW w:w="564" w:type="dxa"/>
          </w:tcPr>
          <w:p w14:paraId="50B511F7" w14:textId="77777777" w:rsidR="00655901" w:rsidRPr="00BC409C" w:rsidDel="00914C0C" w:rsidRDefault="00655901" w:rsidP="00423E00">
            <w:pPr>
              <w:pStyle w:val="TAL"/>
              <w:jc w:val="center"/>
              <w:rPr>
                <w:rFonts w:cs="Arial"/>
                <w:bCs/>
                <w:iCs/>
                <w:szCs w:val="18"/>
              </w:rPr>
            </w:pPr>
            <w:r w:rsidRPr="00BC409C">
              <w:rPr>
                <w:rFonts w:cs="Arial"/>
                <w:bCs/>
                <w:iCs/>
                <w:szCs w:val="18"/>
              </w:rPr>
              <w:t>No</w:t>
            </w:r>
          </w:p>
        </w:tc>
        <w:tc>
          <w:tcPr>
            <w:tcW w:w="712" w:type="dxa"/>
          </w:tcPr>
          <w:p w14:paraId="4D7F1702" w14:textId="77777777" w:rsidR="00655901" w:rsidRPr="00BC409C" w:rsidDel="00914C0C" w:rsidRDefault="00655901" w:rsidP="00423E00">
            <w:pPr>
              <w:pStyle w:val="TAL"/>
              <w:jc w:val="center"/>
              <w:rPr>
                <w:rFonts w:cs="Arial"/>
                <w:bCs/>
                <w:iCs/>
                <w:szCs w:val="18"/>
              </w:rPr>
            </w:pPr>
            <w:r w:rsidRPr="00BC409C">
              <w:rPr>
                <w:rFonts w:cs="Arial"/>
                <w:bCs/>
                <w:iCs/>
                <w:szCs w:val="18"/>
              </w:rPr>
              <w:t>No</w:t>
            </w:r>
          </w:p>
        </w:tc>
        <w:tc>
          <w:tcPr>
            <w:tcW w:w="737" w:type="dxa"/>
          </w:tcPr>
          <w:p w14:paraId="1FA27F3F" w14:textId="77777777" w:rsidR="00655901" w:rsidRPr="00BC409C" w:rsidRDefault="00655901" w:rsidP="00423E00">
            <w:pPr>
              <w:pStyle w:val="TAL"/>
              <w:jc w:val="center"/>
              <w:rPr>
                <w:rFonts w:eastAsia="MS Mincho" w:cs="Arial"/>
                <w:bCs/>
                <w:iCs/>
                <w:szCs w:val="18"/>
              </w:rPr>
            </w:pPr>
            <w:r w:rsidRPr="00BC409C">
              <w:rPr>
                <w:rFonts w:eastAsia="MS Mincho" w:cs="Arial"/>
                <w:bCs/>
                <w:iCs/>
                <w:szCs w:val="18"/>
              </w:rPr>
              <w:t>Yes</w:t>
            </w:r>
          </w:p>
        </w:tc>
      </w:tr>
      <w:tr w:rsidR="00655901" w:rsidRPr="00BC409C" w14:paraId="17B9C4E3" w14:textId="77777777" w:rsidTr="00423E00">
        <w:trPr>
          <w:cantSplit/>
        </w:trPr>
        <w:tc>
          <w:tcPr>
            <w:tcW w:w="6807" w:type="dxa"/>
          </w:tcPr>
          <w:p w14:paraId="4BBC821C" w14:textId="77777777" w:rsidR="00655901" w:rsidRPr="00BC409C" w:rsidRDefault="00655901" w:rsidP="00423E00">
            <w:pPr>
              <w:pStyle w:val="TAL"/>
              <w:rPr>
                <w:rFonts w:cs="Arial"/>
                <w:b/>
                <w:bCs/>
                <w:i/>
                <w:iCs/>
                <w:szCs w:val="18"/>
              </w:rPr>
            </w:pPr>
            <w:r w:rsidRPr="00BC409C">
              <w:rPr>
                <w:rFonts w:cs="Arial"/>
                <w:b/>
                <w:bCs/>
                <w:i/>
                <w:iCs/>
                <w:szCs w:val="18"/>
              </w:rPr>
              <w:t>csi-RSRP-AndRSRQ-MeasWithoutSSB</w:t>
            </w:r>
          </w:p>
          <w:p w14:paraId="19D85526" w14:textId="77777777" w:rsidR="00655901" w:rsidRPr="00BC409C" w:rsidRDefault="00655901" w:rsidP="00423E00">
            <w:pPr>
              <w:pStyle w:val="TAL"/>
              <w:rPr>
                <w:rFonts w:cs="Arial"/>
                <w:b/>
                <w:bCs/>
                <w:i/>
                <w:iCs/>
                <w:szCs w:val="18"/>
              </w:rPr>
            </w:pPr>
            <w:r w:rsidRPr="00BC409C">
              <w:rPr>
                <w:rFonts w:eastAsia="MS PGothic" w:cs="Arial"/>
                <w:szCs w:val="18"/>
              </w:rPr>
              <w:t xml:space="preserve">Indicates whether the UE can perform CSI-RSRP and CSI-RSRQ measurement as specified in TS 38.215 [13], where CSI-RS resource is configured for a cell that transmits SS/PBCH block and without an associated SS/PBCH block. If this parameter is indicated for FR1 and FR2 differently, each indication corresponds to the frequency range of measured target cell. If the UE supports this feature, the UE needs to report </w:t>
            </w:r>
            <w:r w:rsidRPr="00BC409C">
              <w:rPr>
                <w:rFonts w:eastAsia="MS PGothic" w:cs="Arial"/>
                <w:i/>
                <w:szCs w:val="18"/>
              </w:rPr>
              <w:t>maxNumberCSI-RS-RRM-RS-SINR</w:t>
            </w:r>
            <w:r w:rsidRPr="00BC409C">
              <w:rPr>
                <w:rFonts w:eastAsia="MS PGothic" w:cs="Arial"/>
                <w:szCs w:val="18"/>
              </w:rPr>
              <w:t>.</w:t>
            </w:r>
            <w:r w:rsidRPr="00BC409C">
              <w:t xml:space="preserve"> This applies only to non-shared spectrum channel access. For shared spectrum channel access, </w:t>
            </w:r>
            <w:r w:rsidRPr="00BC409C">
              <w:rPr>
                <w:rFonts w:cs="Arial"/>
                <w:i/>
                <w:iCs/>
                <w:szCs w:val="18"/>
              </w:rPr>
              <w:t>csi-RSRP-AndRSRQ-MeasWithoutSSB</w:t>
            </w:r>
            <w:r w:rsidRPr="00BC409C">
              <w:rPr>
                <w:i/>
                <w:iCs/>
              </w:rPr>
              <w:t>-r16</w:t>
            </w:r>
            <w:r w:rsidRPr="00BC409C">
              <w:rPr>
                <w:bCs/>
                <w:i/>
              </w:rPr>
              <w:t xml:space="preserve"> </w:t>
            </w:r>
            <w:r w:rsidRPr="00BC409C">
              <w:rPr>
                <w:bCs/>
              </w:rPr>
              <w:t>applies.</w:t>
            </w:r>
          </w:p>
        </w:tc>
        <w:tc>
          <w:tcPr>
            <w:tcW w:w="709" w:type="dxa"/>
          </w:tcPr>
          <w:p w14:paraId="1B4758A4" w14:textId="77777777" w:rsidR="00655901" w:rsidRPr="00BC409C" w:rsidRDefault="00655901" w:rsidP="00423E00">
            <w:pPr>
              <w:pStyle w:val="TAL"/>
              <w:jc w:val="center"/>
              <w:rPr>
                <w:rFonts w:cs="Arial"/>
                <w:bCs/>
                <w:iCs/>
                <w:szCs w:val="18"/>
              </w:rPr>
            </w:pPr>
            <w:r w:rsidRPr="00BC409C">
              <w:rPr>
                <w:rFonts w:cs="Arial"/>
                <w:bCs/>
                <w:iCs/>
                <w:szCs w:val="18"/>
              </w:rPr>
              <w:t>UE</w:t>
            </w:r>
          </w:p>
        </w:tc>
        <w:tc>
          <w:tcPr>
            <w:tcW w:w="564" w:type="dxa"/>
          </w:tcPr>
          <w:p w14:paraId="1B204A25"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12" w:type="dxa"/>
          </w:tcPr>
          <w:p w14:paraId="40C93A9E"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37" w:type="dxa"/>
          </w:tcPr>
          <w:p w14:paraId="02DA9CB0" w14:textId="77777777" w:rsidR="00655901" w:rsidRPr="00BC409C" w:rsidRDefault="00655901" w:rsidP="00423E00">
            <w:pPr>
              <w:pStyle w:val="TAL"/>
              <w:jc w:val="center"/>
              <w:rPr>
                <w:rFonts w:eastAsia="MS Mincho" w:cs="Arial"/>
                <w:bCs/>
                <w:iCs/>
                <w:szCs w:val="18"/>
              </w:rPr>
            </w:pPr>
            <w:r w:rsidRPr="00BC409C">
              <w:rPr>
                <w:rFonts w:eastAsia="MS Mincho" w:cs="Arial"/>
                <w:bCs/>
                <w:iCs/>
                <w:szCs w:val="18"/>
              </w:rPr>
              <w:t>Yes</w:t>
            </w:r>
          </w:p>
        </w:tc>
      </w:tr>
      <w:tr w:rsidR="00655901" w:rsidRPr="00BC409C" w14:paraId="075922C5" w14:textId="77777777" w:rsidTr="00423E00">
        <w:trPr>
          <w:cantSplit/>
        </w:trPr>
        <w:tc>
          <w:tcPr>
            <w:tcW w:w="6807" w:type="dxa"/>
          </w:tcPr>
          <w:p w14:paraId="4CC2EDBE" w14:textId="77777777" w:rsidR="00655901" w:rsidRPr="00BC409C" w:rsidRDefault="00655901" w:rsidP="00423E00">
            <w:pPr>
              <w:pStyle w:val="TAL"/>
              <w:rPr>
                <w:rFonts w:cs="Arial"/>
                <w:b/>
                <w:bCs/>
                <w:i/>
                <w:iCs/>
                <w:szCs w:val="18"/>
              </w:rPr>
            </w:pPr>
            <w:r w:rsidRPr="00BC409C">
              <w:rPr>
                <w:rFonts w:cs="Arial"/>
                <w:b/>
                <w:bCs/>
                <w:i/>
                <w:iCs/>
                <w:szCs w:val="18"/>
              </w:rPr>
              <w:t>csi-SINR-Meas</w:t>
            </w:r>
          </w:p>
          <w:p w14:paraId="6D27621F" w14:textId="77777777" w:rsidR="00655901" w:rsidRPr="00BC409C" w:rsidRDefault="00655901" w:rsidP="00423E00">
            <w:pPr>
              <w:pStyle w:val="TAL"/>
              <w:rPr>
                <w:rFonts w:cs="Arial"/>
                <w:b/>
                <w:bCs/>
                <w:i/>
                <w:iCs/>
                <w:szCs w:val="18"/>
              </w:rPr>
            </w:pPr>
            <w:r w:rsidRPr="00BC409C">
              <w:rPr>
                <w:rFonts w:eastAsia="MS PGothic" w:cs="Arial"/>
                <w:szCs w:val="18"/>
              </w:rPr>
              <w:t xml:space="preserve">Indicates whether the UE can perform CSI-SINR measurements based on configured CSI-RS resources as specified in TS 38.215 [13]. If this parameter is indicated for FR1 and FR2 differently, each indication corresponding to the frequency range of measured target cell. If the UE supports this feature, the UE needs to report </w:t>
            </w:r>
            <w:r w:rsidRPr="00BC409C">
              <w:rPr>
                <w:rFonts w:eastAsia="MS PGothic" w:cs="Arial"/>
                <w:i/>
                <w:szCs w:val="18"/>
              </w:rPr>
              <w:t>maxNumberCSI-RS-RRM-RS-SINR</w:t>
            </w:r>
            <w:r w:rsidRPr="00BC409C">
              <w:rPr>
                <w:rFonts w:eastAsia="MS PGothic" w:cs="Arial"/>
                <w:szCs w:val="18"/>
              </w:rPr>
              <w:t xml:space="preserve">. </w:t>
            </w:r>
            <w:r w:rsidRPr="00BC409C">
              <w:t xml:space="preserve">This applies only to non-shared spectrum channel access. For shared spectrum channel access, </w:t>
            </w:r>
            <w:r w:rsidRPr="00BC409C">
              <w:rPr>
                <w:rFonts w:cs="Arial"/>
                <w:i/>
                <w:iCs/>
                <w:szCs w:val="18"/>
              </w:rPr>
              <w:t>csi-SINR-Meas</w:t>
            </w:r>
            <w:r w:rsidRPr="00BC409C">
              <w:rPr>
                <w:i/>
                <w:iCs/>
              </w:rPr>
              <w:t>-r16</w:t>
            </w:r>
            <w:r w:rsidRPr="00BC409C">
              <w:rPr>
                <w:bCs/>
                <w:i/>
              </w:rPr>
              <w:t xml:space="preserve"> </w:t>
            </w:r>
            <w:r w:rsidRPr="00BC409C">
              <w:rPr>
                <w:bCs/>
              </w:rPr>
              <w:t>applies.</w:t>
            </w:r>
          </w:p>
        </w:tc>
        <w:tc>
          <w:tcPr>
            <w:tcW w:w="709" w:type="dxa"/>
          </w:tcPr>
          <w:p w14:paraId="1AEC1FC6" w14:textId="77777777" w:rsidR="00655901" w:rsidRPr="00BC409C" w:rsidRDefault="00655901" w:rsidP="00423E00">
            <w:pPr>
              <w:pStyle w:val="TAL"/>
              <w:jc w:val="center"/>
              <w:rPr>
                <w:rFonts w:cs="Arial"/>
                <w:bCs/>
                <w:iCs/>
                <w:szCs w:val="18"/>
              </w:rPr>
            </w:pPr>
            <w:r w:rsidRPr="00BC409C">
              <w:rPr>
                <w:rFonts w:cs="Arial"/>
                <w:bCs/>
                <w:iCs/>
                <w:szCs w:val="18"/>
              </w:rPr>
              <w:t>UE</w:t>
            </w:r>
          </w:p>
        </w:tc>
        <w:tc>
          <w:tcPr>
            <w:tcW w:w="564" w:type="dxa"/>
          </w:tcPr>
          <w:p w14:paraId="6F8BA09B"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12" w:type="dxa"/>
          </w:tcPr>
          <w:p w14:paraId="5A9D448E"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37" w:type="dxa"/>
          </w:tcPr>
          <w:p w14:paraId="5E5BEB27" w14:textId="77777777" w:rsidR="00655901" w:rsidRPr="00BC409C" w:rsidRDefault="00655901" w:rsidP="00423E00">
            <w:pPr>
              <w:pStyle w:val="TAL"/>
              <w:jc w:val="center"/>
              <w:rPr>
                <w:rFonts w:eastAsia="MS Mincho" w:cs="Arial"/>
                <w:bCs/>
                <w:iCs/>
                <w:szCs w:val="18"/>
              </w:rPr>
            </w:pPr>
            <w:r w:rsidRPr="00BC409C">
              <w:rPr>
                <w:rFonts w:eastAsia="MS Mincho" w:cs="Arial"/>
                <w:bCs/>
                <w:iCs/>
                <w:szCs w:val="18"/>
              </w:rPr>
              <w:t>Yes</w:t>
            </w:r>
          </w:p>
        </w:tc>
      </w:tr>
      <w:tr w:rsidR="00655901" w:rsidRPr="00BC409C" w14:paraId="3266936B" w14:textId="77777777" w:rsidTr="00423E00">
        <w:tblPrEx>
          <w:tblLook w:val="04A0" w:firstRow="1" w:lastRow="0" w:firstColumn="1" w:lastColumn="0" w:noHBand="0" w:noVBand="1"/>
        </w:tblPrEx>
        <w:tc>
          <w:tcPr>
            <w:tcW w:w="6807" w:type="dxa"/>
          </w:tcPr>
          <w:p w14:paraId="01978CC1" w14:textId="77777777" w:rsidR="00655901" w:rsidRPr="00BC409C" w:rsidRDefault="00655901" w:rsidP="00423E00">
            <w:pPr>
              <w:pStyle w:val="TAL"/>
              <w:rPr>
                <w:b/>
                <w:bCs/>
                <w:i/>
                <w:iCs/>
              </w:rPr>
            </w:pPr>
            <w:r w:rsidRPr="00BC409C">
              <w:rPr>
                <w:b/>
                <w:bCs/>
                <w:i/>
                <w:iCs/>
              </w:rPr>
              <w:t>deriveSSB-IndexFromCellInterNon-NCSG-r17</w:t>
            </w:r>
          </w:p>
          <w:p w14:paraId="2DFF6988" w14:textId="77777777" w:rsidR="00655901" w:rsidRPr="00BC409C" w:rsidRDefault="00655901" w:rsidP="00423E00">
            <w:pPr>
              <w:pStyle w:val="TAL"/>
            </w:pPr>
            <w:r w:rsidRPr="00BC409C">
              <w:t xml:space="preserve">Indicates whether the UE supports configuration of </w:t>
            </w:r>
            <w:r w:rsidRPr="00BC409C">
              <w:rPr>
                <w:i/>
                <w:iCs/>
              </w:rPr>
              <w:t>deriveSSB-IndexFromCellInter-r17</w:t>
            </w:r>
            <w:r w:rsidRPr="00BC409C">
              <w:t xml:space="preserve"> in </w:t>
            </w:r>
            <w:r w:rsidRPr="00BC409C">
              <w:rPr>
                <w:i/>
                <w:iCs/>
              </w:rPr>
              <w:t>MeasObjectNR</w:t>
            </w:r>
            <w:r w:rsidRPr="00BC409C">
              <w:t>. This field applies to NR SA, MN configured measurements when NR-DC or NE-DC is configured, and SN configured measurements when NR-DC or (NG</w:t>
            </w:r>
            <w:proofErr w:type="gramStart"/>
            <w:r w:rsidRPr="00BC409C">
              <w:t>)EN</w:t>
            </w:r>
            <w:proofErr w:type="gramEnd"/>
            <w:r w:rsidRPr="00BC409C">
              <w:t xml:space="preserve">-DC is configured. UE supporting this feature is required to meet the measurement requirements in TS 38.133 [5]. This field applies only to </w:t>
            </w:r>
            <w:r w:rsidRPr="00BC409C">
              <w:lastRenderedPageBreak/>
              <w:t xml:space="preserve">non-NCSG capable UEs (i.e. UEs not supporting </w:t>
            </w:r>
            <w:r w:rsidRPr="00BC409C">
              <w:rPr>
                <w:rFonts w:cs="Arial"/>
                <w:bCs/>
                <w:i/>
                <w:iCs/>
              </w:rPr>
              <w:t>ncsg-MeasGapNR-Patterns-r17</w:t>
            </w:r>
            <w:r w:rsidRPr="00BC409C">
              <w:t>).</w:t>
            </w:r>
          </w:p>
        </w:tc>
        <w:tc>
          <w:tcPr>
            <w:tcW w:w="709" w:type="dxa"/>
          </w:tcPr>
          <w:p w14:paraId="3A8060B2" w14:textId="77777777" w:rsidR="00655901" w:rsidRPr="00BC409C" w:rsidRDefault="00655901" w:rsidP="00423E00">
            <w:pPr>
              <w:pStyle w:val="TAL"/>
              <w:jc w:val="center"/>
            </w:pPr>
            <w:r w:rsidRPr="00BC409C">
              <w:lastRenderedPageBreak/>
              <w:t>UE</w:t>
            </w:r>
          </w:p>
        </w:tc>
        <w:tc>
          <w:tcPr>
            <w:tcW w:w="564" w:type="dxa"/>
          </w:tcPr>
          <w:p w14:paraId="6A0A6D48" w14:textId="77777777" w:rsidR="00655901" w:rsidRPr="00BC409C" w:rsidRDefault="00655901" w:rsidP="00423E00">
            <w:pPr>
              <w:pStyle w:val="TAL"/>
              <w:jc w:val="center"/>
            </w:pPr>
            <w:r w:rsidRPr="00BC409C">
              <w:t>No</w:t>
            </w:r>
          </w:p>
        </w:tc>
        <w:tc>
          <w:tcPr>
            <w:tcW w:w="712" w:type="dxa"/>
          </w:tcPr>
          <w:p w14:paraId="2D0F58DF" w14:textId="77777777" w:rsidR="00655901" w:rsidRPr="00BC409C" w:rsidRDefault="00655901" w:rsidP="00423E00">
            <w:pPr>
              <w:pStyle w:val="TAL"/>
              <w:jc w:val="center"/>
            </w:pPr>
            <w:r w:rsidRPr="00BC409C">
              <w:t>No</w:t>
            </w:r>
          </w:p>
        </w:tc>
        <w:tc>
          <w:tcPr>
            <w:tcW w:w="737" w:type="dxa"/>
          </w:tcPr>
          <w:p w14:paraId="40D12433" w14:textId="77777777" w:rsidR="00655901" w:rsidRPr="00BC409C" w:rsidRDefault="00655901" w:rsidP="00423E00">
            <w:pPr>
              <w:pStyle w:val="TAL"/>
              <w:jc w:val="center"/>
              <w:rPr>
                <w:rFonts w:eastAsia="MS Mincho"/>
              </w:rPr>
            </w:pPr>
            <w:r w:rsidRPr="00BC409C">
              <w:rPr>
                <w:rFonts w:eastAsia="MS Mincho"/>
              </w:rPr>
              <w:t>No</w:t>
            </w:r>
          </w:p>
        </w:tc>
      </w:tr>
      <w:tr w:rsidR="00655901" w:rsidRPr="00BC409C" w14:paraId="45CEB2B6" w14:textId="77777777" w:rsidTr="00423E00">
        <w:tblPrEx>
          <w:tblLook w:val="04A0" w:firstRow="1" w:lastRow="0" w:firstColumn="1" w:lastColumn="0" w:noHBand="0" w:noVBand="1"/>
        </w:tblPrEx>
        <w:tc>
          <w:tcPr>
            <w:tcW w:w="6807" w:type="dxa"/>
          </w:tcPr>
          <w:p w14:paraId="24323003" w14:textId="77777777" w:rsidR="00655901" w:rsidRPr="00BC409C" w:rsidRDefault="00655901" w:rsidP="00423E00">
            <w:pPr>
              <w:pStyle w:val="TAL"/>
              <w:rPr>
                <w:b/>
                <w:bCs/>
                <w:i/>
                <w:iCs/>
              </w:rPr>
            </w:pPr>
            <w:r w:rsidRPr="00BC409C">
              <w:rPr>
                <w:b/>
                <w:bCs/>
                <w:i/>
                <w:iCs/>
              </w:rPr>
              <w:lastRenderedPageBreak/>
              <w:t>dynamicCollision-r18</w:t>
            </w:r>
          </w:p>
          <w:p w14:paraId="3468A926" w14:textId="77777777" w:rsidR="00655901" w:rsidRPr="00BC409C" w:rsidRDefault="00655901" w:rsidP="00423E00">
            <w:pPr>
              <w:pStyle w:val="TAL"/>
              <w:rPr>
                <w:rFonts w:eastAsia="PMingLiU" w:cs="Arial"/>
                <w:szCs w:val="18"/>
                <w:lang w:eastAsia="zh-TW"/>
              </w:rPr>
            </w:pPr>
            <w:r w:rsidRPr="00BC409C">
              <w:t xml:space="preserve">Indicates whether the UE supports </w:t>
            </w:r>
            <w:r w:rsidRPr="00BC409C">
              <w:rPr>
                <w:rFonts w:eastAsia="PMingLiU" w:cs="Arial"/>
                <w:szCs w:val="18"/>
                <w:lang w:eastAsia="zh-TW"/>
              </w:rPr>
              <w:t>RRM requirements for handling dynamic collisions between a Pre-MG and another measurement gap or Pre-MG.</w:t>
            </w:r>
          </w:p>
          <w:p w14:paraId="2E2DEA47" w14:textId="77777777" w:rsidR="00655901" w:rsidRPr="00BC409C" w:rsidRDefault="00655901" w:rsidP="00423E00">
            <w:pPr>
              <w:pStyle w:val="TAL"/>
              <w:rPr>
                <w:b/>
                <w:bCs/>
                <w:i/>
                <w:iCs/>
              </w:rPr>
            </w:pPr>
            <w:r w:rsidRPr="00BC409C">
              <w:rPr>
                <w:rFonts w:eastAsia="PMingLiU" w:cs="Arial"/>
                <w:szCs w:val="18"/>
                <w:lang w:eastAsia="zh-TW"/>
              </w:rPr>
              <w:t xml:space="preserve">A UE supporting this feature shall also indicate support of </w:t>
            </w:r>
            <w:r w:rsidRPr="00BC409C">
              <w:rPr>
                <w:rFonts w:eastAsia="PMingLiU" w:cs="Arial"/>
                <w:i/>
                <w:iCs/>
                <w:szCs w:val="18"/>
                <w:lang w:eastAsia="zh-TW"/>
              </w:rPr>
              <w:t>concurrentMeasGapsPreMG-r18</w:t>
            </w:r>
            <w:r w:rsidRPr="00BC409C">
              <w:rPr>
                <w:rFonts w:eastAsia="PMingLiU" w:cs="Arial"/>
                <w:szCs w:val="18"/>
                <w:lang w:eastAsia="zh-TW"/>
              </w:rPr>
              <w:t>.</w:t>
            </w:r>
          </w:p>
        </w:tc>
        <w:tc>
          <w:tcPr>
            <w:tcW w:w="709" w:type="dxa"/>
          </w:tcPr>
          <w:p w14:paraId="3281669B" w14:textId="77777777" w:rsidR="00655901" w:rsidRPr="00BC409C" w:rsidRDefault="00655901" w:rsidP="00423E00">
            <w:pPr>
              <w:pStyle w:val="TAL"/>
              <w:jc w:val="center"/>
            </w:pPr>
            <w:r w:rsidRPr="00BC409C">
              <w:t>UE</w:t>
            </w:r>
          </w:p>
        </w:tc>
        <w:tc>
          <w:tcPr>
            <w:tcW w:w="564" w:type="dxa"/>
          </w:tcPr>
          <w:p w14:paraId="294A26B8" w14:textId="77777777" w:rsidR="00655901" w:rsidRPr="00BC409C" w:rsidRDefault="00655901" w:rsidP="00423E00">
            <w:pPr>
              <w:pStyle w:val="TAL"/>
              <w:jc w:val="center"/>
            </w:pPr>
            <w:r w:rsidRPr="00BC409C">
              <w:t>No</w:t>
            </w:r>
          </w:p>
        </w:tc>
        <w:tc>
          <w:tcPr>
            <w:tcW w:w="712" w:type="dxa"/>
          </w:tcPr>
          <w:p w14:paraId="1CBC3597" w14:textId="77777777" w:rsidR="00655901" w:rsidRPr="00BC409C" w:rsidRDefault="00655901" w:rsidP="00423E00">
            <w:pPr>
              <w:pStyle w:val="TAL"/>
              <w:jc w:val="center"/>
            </w:pPr>
            <w:r w:rsidRPr="00BC409C">
              <w:t>No</w:t>
            </w:r>
          </w:p>
        </w:tc>
        <w:tc>
          <w:tcPr>
            <w:tcW w:w="737" w:type="dxa"/>
          </w:tcPr>
          <w:p w14:paraId="7B60A609" w14:textId="77777777" w:rsidR="00655901" w:rsidRPr="00BC409C" w:rsidRDefault="00655901" w:rsidP="00423E00">
            <w:pPr>
              <w:pStyle w:val="TAL"/>
              <w:jc w:val="center"/>
              <w:rPr>
                <w:rFonts w:eastAsia="MS Mincho"/>
              </w:rPr>
            </w:pPr>
            <w:r w:rsidRPr="00BC409C">
              <w:rPr>
                <w:rFonts w:eastAsia="MS Mincho"/>
              </w:rPr>
              <w:t>No</w:t>
            </w:r>
          </w:p>
        </w:tc>
      </w:tr>
      <w:tr w:rsidR="00655901" w:rsidRPr="00BC409C" w14:paraId="6D5653F3" w14:textId="77777777" w:rsidTr="00423E00">
        <w:tblPrEx>
          <w:tblLook w:val="04A0" w:firstRow="1" w:lastRow="0" w:firstColumn="1" w:lastColumn="0" w:noHBand="0" w:noVBand="1"/>
        </w:tblPrEx>
        <w:tc>
          <w:tcPr>
            <w:tcW w:w="6807" w:type="dxa"/>
          </w:tcPr>
          <w:p w14:paraId="25AACB4F" w14:textId="77777777" w:rsidR="00655901" w:rsidRPr="00BC409C" w:rsidRDefault="00655901" w:rsidP="00423E00">
            <w:pPr>
              <w:pStyle w:val="TAL"/>
              <w:rPr>
                <w:b/>
                <w:i/>
              </w:rPr>
            </w:pPr>
            <w:r w:rsidRPr="00BC409C">
              <w:rPr>
                <w:b/>
                <w:i/>
              </w:rPr>
              <w:t>enterAndLeaveCellReport-r18</w:t>
            </w:r>
          </w:p>
          <w:p w14:paraId="24464B5A" w14:textId="77777777" w:rsidR="00655901" w:rsidRPr="00BC409C" w:rsidRDefault="00655901" w:rsidP="00423E00">
            <w:pPr>
              <w:pStyle w:val="TAL"/>
              <w:rPr>
                <w:b/>
                <w:bCs/>
                <w:i/>
                <w:iCs/>
              </w:rPr>
            </w:pPr>
            <w:r w:rsidRPr="00BC409C">
              <w:rPr>
                <w:bCs/>
                <w:iCs/>
              </w:rPr>
              <w:t>Indicates whether the UE supports the report of cell(s) that meet the event leaving condition and the report of cell(s) that meet the event entering condition as defined in TS 38.331 [9] clause 5.5.4.2.</w:t>
            </w:r>
          </w:p>
        </w:tc>
        <w:tc>
          <w:tcPr>
            <w:tcW w:w="709" w:type="dxa"/>
          </w:tcPr>
          <w:p w14:paraId="37C57145" w14:textId="77777777" w:rsidR="00655901" w:rsidRPr="00BC409C" w:rsidRDefault="00655901" w:rsidP="00423E00">
            <w:pPr>
              <w:pStyle w:val="TAL"/>
              <w:jc w:val="center"/>
            </w:pPr>
            <w:r w:rsidRPr="00BC409C">
              <w:t>UE</w:t>
            </w:r>
          </w:p>
        </w:tc>
        <w:tc>
          <w:tcPr>
            <w:tcW w:w="564" w:type="dxa"/>
          </w:tcPr>
          <w:p w14:paraId="2C973909" w14:textId="77777777" w:rsidR="00655901" w:rsidRPr="00BC409C" w:rsidRDefault="00655901" w:rsidP="00423E00">
            <w:pPr>
              <w:pStyle w:val="TAL"/>
              <w:jc w:val="center"/>
            </w:pPr>
            <w:r w:rsidRPr="00BC409C">
              <w:t>No</w:t>
            </w:r>
          </w:p>
        </w:tc>
        <w:tc>
          <w:tcPr>
            <w:tcW w:w="712" w:type="dxa"/>
          </w:tcPr>
          <w:p w14:paraId="4073E75C" w14:textId="77777777" w:rsidR="00655901" w:rsidRPr="00BC409C" w:rsidRDefault="00655901" w:rsidP="00423E00">
            <w:pPr>
              <w:pStyle w:val="TAL"/>
              <w:jc w:val="center"/>
            </w:pPr>
            <w:r w:rsidRPr="00BC409C">
              <w:t>No</w:t>
            </w:r>
          </w:p>
        </w:tc>
        <w:tc>
          <w:tcPr>
            <w:tcW w:w="737" w:type="dxa"/>
          </w:tcPr>
          <w:p w14:paraId="397F8D23" w14:textId="77777777" w:rsidR="00655901" w:rsidRPr="00BC409C" w:rsidRDefault="00655901" w:rsidP="00423E00">
            <w:pPr>
              <w:pStyle w:val="TAL"/>
              <w:jc w:val="center"/>
              <w:rPr>
                <w:rFonts w:eastAsia="MS Mincho"/>
              </w:rPr>
            </w:pPr>
            <w:r w:rsidRPr="00BC409C">
              <w:rPr>
                <w:rFonts w:eastAsia="MS Mincho"/>
              </w:rPr>
              <w:t>No</w:t>
            </w:r>
          </w:p>
        </w:tc>
      </w:tr>
      <w:tr w:rsidR="00655901" w:rsidRPr="00BC409C" w14:paraId="5C254D98" w14:textId="77777777" w:rsidTr="00423E00">
        <w:tc>
          <w:tcPr>
            <w:tcW w:w="6807" w:type="dxa"/>
          </w:tcPr>
          <w:p w14:paraId="23DF821F" w14:textId="77777777" w:rsidR="00655901" w:rsidRPr="00BC409C" w:rsidRDefault="00655901" w:rsidP="00423E00">
            <w:pPr>
              <w:pStyle w:val="TAL"/>
              <w:rPr>
                <w:b/>
                <w:i/>
              </w:rPr>
            </w:pPr>
            <w:r w:rsidRPr="00BC409C">
              <w:rPr>
                <w:b/>
                <w:i/>
              </w:rPr>
              <w:t>eutra-AutonomousGaps-r16</w:t>
            </w:r>
          </w:p>
          <w:p w14:paraId="508FA7DE" w14:textId="77777777" w:rsidR="00655901" w:rsidRPr="00BC409C" w:rsidRDefault="00655901" w:rsidP="00423E00">
            <w:pPr>
              <w:pStyle w:val="TAL"/>
              <w:rPr>
                <w:lang w:eastAsia="zh-CN"/>
              </w:rPr>
            </w:pPr>
            <w:r w:rsidRPr="00BC409C">
              <w:t>Defines whether the UE supports,</w:t>
            </w:r>
            <w:r w:rsidRPr="00BC409C">
              <w:rPr>
                <w:lang w:eastAsia="zh-CN"/>
              </w:rPr>
              <w:t xml:space="preserve"> upon configuration of </w:t>
            </w:r>
            <w:r w:rsidRPr="00BC409C">
              <w:rPr>
                <w:i/>
                <w:lang w:eastAsia="zh-CN"/>
              </w:rPr>
              <w:t>useAutonomousGaps</w:t>
            </w:r>
            <w:r w:rsidRPr="00BC409C">
              <w:rPr>
                <w:lang w:eastAsia="zh-CN"/>
              </w:rPr>
              <w:t xml:space="preserve"> by the network, </w:t>
            </w:r>
            <w:r w:rsidRPr="00BC409C">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3227C9DD" w14:textId="77777777" w:rsidR="00655901" w:rsidRPr="00BC409C" w:rsidRDefault="00655901" w:rsidP="00423E00">
            <w:pPr>
              <w:pStyle w:val="TAL"/>
              <w:jc w:val="center"/>
            </w:pPr>
            <w:r w:rsidRPr="00BC409C">
              <w:t>UE</w:t>
            </w:r>
          </w:p>
        </w:tc>
        <w:tc>
          <w:tcPr>
            <w:tcW w:w="564" w:type="dxa"/>
          </w:tcPr>
          <w:p w14:paraId="3B77F170" w14:textId="77777777" w:rsidR="00655901" w:rsidRPr="00BC409C" w:rsidRDefault="00655901" w:rsidP="00423E00">
            <w:pPr>
              <w:pStyle w:val="TAL"/>
              <w:jc w:val="center"/>
            </w:pPr>
            <w:r w:rsidRPr="00BC409C">
              <w:t>No</w:t>
            </w:r>
          </w:p>
        </w:tc>
        <w:tc>
          <w:tcPr>
            <w:tcW w:w="712" w:type="dxa"/>
          </w:tcPr>
          <w:p w14:paraId="03761A7A" w14:textId="77777777" w:rsidR="00655901" w:rsidRPr="00BC409C" w:rsidRDefault="00655901" w:rsidP="00423E00">
            <w:pPr>
              <w:pStyle w:val="TAL"/>
              <w:jc w:val="center"/>
            </w:pPr>
            <w:r w:rsidRPr="00BC409C">
              <w:t>No</w:t>
            </w:r>
          </w:p>
        </w:tc>
        <w:tc>
          <w:tcPr>
            <w:tcW w:w="737" w:type="dxa"/>
          </w:tcPr>
          <w:p w14:paraId="64E2640E" w14:textId="77777777" w:rsidR="00655901" w:rsidRPr="00BC409C" w:rsidRDefault="00655901" w:rsidP="00423E00">
            <w:pPr>
              <w:pStyle w:val="TAL"/>
              <w:jc w:val="center"/>
              <w:rPr>
                <w:rFonts w:eastAsia="MS Mincho"/>
              </w:rPr>
            </w:pPr>
            <w:r w:rsidRPr="00BC409C">
              <w:rPr>
                <w:rFonts w:eastAsia="MS Mincho"/>
              </w:rPr>
              <w:t>No</w:t>
            </w:r>
          </w:p>
        </w:tc>
      </w:tr>
      <w:tr w:rsidR="00655901" w:rsidRPr="00BC409C" w14:paraId="6DD54000" w14:textId="77777777" w:rsidTr="00423E00">
        <w:tc>
          <w:tcPr>
            <w:tcW w:w="6807" w:type="dxa"/>
          </w:tcPr>
          <w:p w14:paraId="1E1E9843" w14:textId="77777777" w:rsidR="00655901" w:rsidRPr="00BC409C" w:rsidRDefault="00655901" w:rsidP="00423E00">
            <w:pPr>
              <w:pStyle w:val="TAL"/>
              <w:rPr>
                <w:b/>
                <w:i/>
              </w:rPr>
            </w:pPr>
            <w:r w:rsidRPr="00BC409C">
              <w:rPr>
                <w:b/>
                <w:i/>
              </w:rPr>
              <w:t>eutra-AutonomousGaps</w:t>
            </w:r>
            <w:r w:rsidRPr="00BC409C">
              <w:rPr>
                <w:rFonts w:eastAsia="等线"/>
                <w:b/>
                <w:i/>
              </w:rPr>
              <w:t>-NEDC</w:t>
            </w:r>
            <w:r w:rsidRPr="00BC409C">
              <w:rPr>
                <w:b/>
                <w:i/>
              </w:rPr>
              <w:t>-r16</w:t>
            </w:r>
          </w:p>
          <w:p w14:paraId="16C4063A" w14:textId="77777777" w:rsidR="00655901" w:rsidRPr="00BC409C" w:rsidRDefault="00655901" w:rsidP="00423E00">
            <w:pPr>
              <w:pStyle w:val="TAL"/>
              <w:rPr>
                <w:b/>
                <w:i/>
              </w:rPr>
            </w:pPr>
            <w:r w:rsidRPr="00BC409C">
              <w:t xml:space="preserve">Defines whether the UE supports, upon configuration of </w:t>
            </w:r>
            <w:r w:rsidRPr="00BC409C">
              <w:rPr>
                <w:i/>
              </w:rPr>
              <w:t>useAutonomousGaps</w:t>
            </w:r>
            <w:r w:rsidRPr="00BC409C">
              <w:t xml:space="preserve"> by the network, acquisition of relevant information from a neighbouring E-UTRA cell by reading the SI of the neighbouring cell using autonomous gap and reporting the acquired information to the network as specified in TS 38.331 [9] when </w:t>
            </w:r>
            <w:r w:rsidRPr="00BC409C">
              <w:rPr>
                <w:rFonts w:eastAsia="等线"/>
              </w:rPr>
              <w:t>NE</w:t>
            </w:r>
            <w:r w:rsidRPr="00BC409C">
              <w:t>-DC is configured.</w:t>
            </w:r>
          </w:p>
        </w:tc>
        <w:tc>
          <w:tcPr>
            <w:tcW w:w="709" w:type="dxa"/>
          </w:tcPr>
          <w:p w14:paraId="792FA846" w14:textId="77777777" w:rsidR="00655901" w:rsidRPr="00BC409C" w:rsidRDefault="00655901" w:rsidP="00423E00">
            <w:pPr>
              <w:pStyle w:val="TAL"/>
              <w:jc w:val="center"/>
            </w:pPr>
            <w:r w:rsidRPr="00BC409C">
              <w:t>UE</w:t>
            </w:r>
          </w:p>
        </w:tc>
        <w:tc>
          <w:tcPr>
            <w:tcW w:w="564" w:type="dxa"/>
          </w:tcPr>
          <w:p w14:paraId="34577107" w14:textId="77777777" w:rsidR="00655901" w:rsidRPr="00BC409C" w:rsidRDefault="00655901" w:rsidP="00423E00">
            <w:pPr>
              <w:pStyle w:val="TAL"/>
              <w:jc w:val="center"/>
            </w:pPr>
            <w:r w:rsidRPr="00BC409C">
              <w:t>No</w:t>
            </w:r>
          </w:p>
        </w:tc>
        <w:tc>
          <w:tcPr>
            <w:tcW w:w="712" w:type="dxa"/>
          </w:tcPr>
          <w:p w14:paraId="1997ED17" w14:textId="77777777" w:rsidR="00655901" w:rsidRPr="00BC409C" w:rsidRDefault="00655901" w:rsidP="00423E00">
            <w:pPr>
              <w:pStyle w:val="TAL"/>
              <w:jc w:val="center"/>
            </w:pPr>
            <w:r w:rsidRPr="00BC409C">
              <w:rPr>
                <w:rFonts w:eastAsia="等线"/>
              </w:rPr>
              <w:t>No</w:t>
            </w:r>
          </w:p>
        </w:tc>
        <w:tc>
          <w:tcPr>
            <w:tcW w:w="737" w:type="dxa"/>
          </w:tcPr>
          <w:p w14:paraId="746F5322" w14:textId="77777777" w:rsidR="00655901" w:rsidRPr="00BC409C" w:rsidRDefault="00655901" w:rsidP="00423E00">
            <w:pPr>
              <w:pStyle w:val="TAL"/>
              <w:jc w:val="center"/>
              <w:rPr>
                <w:rFonts w:eastAsia="MS Mincho"/>
              </w:rPr>
            </w:pPr>
            <w:r w:rsidRPr="00BC409C">
              <w:rPr>
                <w:rFonts w:eastAsia="MS Mincho"/>
              </w:rPr>
              <w:t>No</w:t>
            </w:r>
          </w:p>
        </w:tc>
      </w:tr>
      <w:tr w:rsidR="00655901" w:rsidRPr="00BC409C" w14:paraId="35E446A8" w14:textId="77777777" w:rsidTr="00423E00">
        <w:tc>
          <w:tcPr>
            <w:tcW w:w="6807" w:type="dxa"/>
          </w:tcPr>
          <w:p w14:paraId="29053B8F" w14:textId="77777777" w:rsidR="00655901" w:rsidRPr="00BC409C" w:rsidRDefault="00655901" w:rsidP="00423E00">
            <w:pPr>
              <w:pStyle w:val="TAL"/>
              <w:rPr>
                <w:b/>
                <w:i/>
              </w:rPr>
            </w:pPr>
            <w:r w:rsidRPr="00BC409C">
              <w:rPr>
                <w:b/>
                <w:i/>
              </w:rPr>
              <w:t>eutra-AutonomousGaps</w:t>
            </w:r>
            <w:r w:rsidRPr="00BC409C">
              <w:rPr>
                <w:rFonts w:eastAsia="等线"/>
                <w:b/>
                <w:i/>
              </w:rPr>
              <w:t>-NRDC</w:t>
            </w:r>
            <w:r w:rsidRPr="00BC409C">
              <w:rPr>
                <w:b/>
                <w:i/>
              </w:rPr>
              <w:t>-r16</w:t>
            </w:r>
          </w:p>
          <w:p w14:paraId="48CAA4A8" w14:textId="77777777" w:rsidR="00655901" w:rsidRPr="00BC409C" w:rsidRDefault="00655901" w:rsidP="00423E00">
            <w:pPr>
              <w:pStyle w:val="TAL"/>
              <w:rPr>
                <w:b/>
                <w:i/>
              </w:rPr>
            </w:pPr>
            <w:r w:rsidRPr="00BC409C">
              <w:t xml:space="preserve">Defines whether the UE supports, upon configuration of </w:t>
            </w:r>
            <w:r w:rsidRPr="00BC409C">
              <w:rPr>
                <w:i/>
              </w:rPr>
              <w:t>useAutonomousGaps</w:t>
            </w:r>
            <w:r w:rsidRPr="00BC409C">
              <w:t xml:space="preserve"> by the network, acquisition of relevant information from a neighbouring E-UTRA cell by reading the SI of the neighbouring cell using autonomous gap and reporting the acquired information to the network as specified in TS 38.331 [9] when </w:t>
            </w:r>
            <w:r w:rsidRPr="00BC409C">
              <w:rPr>
                <w:rFonts w:eastAsia="等线"/>
              </w:rPr>
              <w:t>NR</w:t>
            </w:r>
            <w:r w:rsidRPr="00BC409C">
              <w:t>-DC is configured.</w:t>
            </w:r>
          </w:p>
        </w:tc>
        <w:tc>
          <w:tcPr>
            <w:tcW w:w="709" w:type="dxa"/>
          </w:tcPr>
          <w:p w14:paraId="211B945B" w14:textId="77777777" w:rsidR="00655901" w:rsidRPr="00BC409C" w:rsidRDefault="00655901" w:rsidP="00423E00">
            <w:pPr>
              <w:pStyle w:val="TAL"/>
              <w:jc w:val="center"/>
            </w:pPr>
            <w:r w:rsidRPr="00BC409C">
              <w:t>UE</w:t>
            </w:r>
          </w:p>
        </w:tc>
        <w:tc>
          <w:tcPr>
            <w:tcW w:w="564" w:type="dxa"/>
          </w:tcPr>
          <w:p w14:paraId="3A1719F0" w14:textId="77777777" w:rsidR="00655901" w:rsidRPr="00BC409C" w:rsidRDefault="00655901" w:rsidP="00423E00">
            <w:pPr>
              <w:pStyle w:val="TAL"/>
              <w:jc w:val="center"/>
            </w:pPr>
            <w:r w:rsidRPr="00BC409C">
              <w:t>No</w:t>
            </w:r>
          </w:p>
        </w:tc>
        <w:tc>
          <w:tcPr>
            <w:tcW w:w="712" w:type="dxa"/>
          </w:tcPr>
          <w:p w14:paraId="234ACC7A" w14:textId="77777777" w:rsidR="00655901" w:rsidRPr="00BC409C" w:rsidRDefault="00655901" w:rsidP="00423E00">
            <w:pPr>
              <w:pStyle w:val="TAL"/>
              <w:jc w:val="center"/>
            </w:pPr>
            <w:r w:rsidRPr="00BC409C">
              <w:rPr>
                <w:rFonts w:eastAsia="等线"/>
              </w:rPr>
              <w:t>No</w:t>
            </w:r>
          </w:p>
        </w:tc>
        <w:tc>
          <w:tcPr>
            <w:tcW w:w="737" w:type="dxa"/>
          </w:tcPr>
          <w:p w14:paraId="07933852" w14:textId="77777777" w:rsidR="00655901" w:rsidRPr="00BC409C" w:rsidRDefault="00655901" w:rsidP="00423E00">
            <w:pPr>
              <w:pStyle w:val="TAL"/>
              <w:jc w:val="center"/>
              <w:rPr>
                <w:rFonts w:eastAsia="MS Mincho"/>
              </w:rPr>
            </w:pPr>
            <w:r w:rsidRPr="00BC409C">
              <w:rPr>
                <w:rFonts w:eastAsia="MS Mincho"/>
              </w:rPr>
              <w:t>No</w:t>
            </w:r>
          </w:p>
        </w:tc>
      </w:tr>
      <w:tr w:rsidR="00655901" w:rsidRPr="00BC409C" w14:paraId="150A6FFC" w14:textId="77777777" w:rsidTr="00423E00">
        <w:trPr>
          <w:cantSplit/>
        </w:trPr>
        <w:tc>
          <w:tcPr>
            <w:tcW w:w="6807" w:type="dxa"/>
          </w:tcPr>
          <w:p w14:paraId="11775C99" w14:textId="77777777" w:rsidR="00655901" w:rsidRPr="00BC409C" w:rsidRDefault="00655901" w:rsidP="00423E00">
            <w:pPr>
              <w:pStyle w:val="TAL"/>
              <w:rPr>
                <w:b/>
                <w:i/>
              </w:rPr>
            </w:pPr>
            <w:r w:rsidRPr="00BC409C">
              <w:rPr>
                <w:b/>
                <w:i/>
              </w:rPr>
              <w:t>eutra-CGI-Reporting</w:t>
            </w:r>
          </w:p>
          <w:p w14:paraId="2B280A96" w14:textId="77777777" w:rsidR="00655901" w:rsidRPr="00BC409C" w:rsidRDefault="00655901" w:rsidP="00423E00">
            <w:pPr>
              <w:pStyle w:val="TAL"/>
            </w:pPr>
            <w:r w:rsidRPr="00BC409C">
              <w:t xml:space="preserve">Defines whether the UE supports acquisition of relevant CGI-information from a neighbouring E-UTRA cell by reading the SI of the neighbouring cell and reporting the acquired information to the network as specified in TS 38.331 [9] when the (NG)EN-DC and NE-DC are not configured or, when consistent DRX is configured in NR-DC. The consistent DRX configuration implies that </w:t>
            </w:r>
            <w:r w:rsidRPr="00BC409C">
              <w:rPr>
                <w:lang w:eastAsia="en-GB"/>
              </w:rPr>
              <w:t>MN and SN have the same DRX cycle and on-duration configured by MN completely contains on-duration configured by SN</w:t>
            </w:r>
            <w:r w:rsidRPr="00BC409C">
              <w:t>. It is mandated if the UE supports EUTRA. It is optional for (e</w:t>
            </w:r>
            <w:proofErr w:type="gramStart"/>
            <w:r w:rsidRPr="00BC409C">
              <w:t>)RedCap</w:t>
            </w:r>
            <w:proofErr w:type="gramEnd"/>
            <w:r w:rsidRPr="00BC409C">
              <w:t xml:space="preserve"> UEs.</w:t>
            </w:r>
          </w:p>
        </w:tc>
        <w:tc>
          <w:tcPr>
            <w:tcW w:w="709" w:type="dxa"/>
          </w:tcPr>
          <w:p w14:paraId="3A2AEE64" w14:textId="77777777" w:rsidR="00655901" w:rsidRPr="00BC409C" w:rsidRDefault="00655901" w:rsidP="00423E00">
            <w:pPr>
              <w:pStyle w:val="TAL"/>
              <w:jc w:val="center"/>
            </w:pPr>
            <w:r w:rsidRPr="00BC409C">
              <w:t>UE</w:t>
            </w:r>
          </w:p>
        </w:tc>
        <w:tc>
          <w:tcPr>
            <w:tcW w:w="564" w:type="dxa"/>
          </w:tcPr>
          <w:p w14:paraId="1C083A43" w14:textId="77777777" w:rsidR="00655901" w:rsidRPr="00BC409C" w:rsidRDefault="00655901" w:rsidP="00423E00">
            <w:pPr>
              <w:pStyle w:val="TAL"/>
              <w:jc w:val="center"/>
            </w:pPr>
            <w:r w:rsidRPr="00BC409C">
              <w:t>CY</w:t>
            </w:r>
          </w:p>
        </w:tc>
        <w:tc>
          <w:tcPr>
            <w:tcW w:w="712" w:type="dxa"/>
          </w:tcPr>
          <w:p w14:paraId="02AFDE35" w14:textId="77777777" w:rsidR="00655901" w:rsidRPr="00BC409C" w:rsidRDefault="00655901" w:rsidP="00423E00">
            <w:pPr>
              <w:pStyle w:val="TAL"/>
              <w:jc w:val="center"/>
            </w:pPr>
            <w:r w:rsidRPr="00BC409C">
              <w:t>No</w:t>
            </w:r>
          </w:p>
        </w:tc>
        <w:tc>
          <w:tcPr>
            <w:tcW w:w="737" w:type="dxa"/>
          </w:tcPr>
          <w:p w14:paraId="2FEC3DC5" w14:textId="77777777" w:rsidR="00655901" w:rsidRPr="00BC409C" w:rsidRDefault="00655901" w:rsidP="00423E00">
            <w:pPr>
              <w:pStyle w:val="TAL"/>
              <w:jc w:val="center"/>
              <w:rPr>
                <w:rFonts w:eastAsia="MS Mincho"/>
              </w:rPr>
            </w:pPr>
            <w:r w:rsidRPr="00BC409C">
              <w:rPr>
                <w:rFonts w:eastAsia="MS Mincho"/>
              </w:rPr>
              <w:t>No</w:t>
            </w:r>
          </w:p>
        </w:tc>
      </w:tr>
      <w:tr w:rsidR="00655901" w:rsidRPr="00BC409C" w14:paraId="33D1B06D" w14:textId="77777777" w:rsidTr="00423E00">
        <w:trPr>
          <w:cantSplit/>
        </w:trPr>
        <w:tc>
          <w:tcPr>
            <w:tcW w:w="6807" w:type="dxa"/>
          </w:tcPr>
          <w:p w14:paraId="4C76D09E" w14:textId="77777777" w:rsidR="00655901" w:rsidRPr="00BC409C" w:rsidRDefault="00655901" w:rsidP="00423E00">
            <w:pPr>
              <w:pStyle w:val="TAL"/>
              <w:rPr>
                <w:b/>
                <w:i/>
              </w:rPr>
            </w:pPr>
            <w:r w:rsidRPr="00BC409C">
              <w:rPr>
                <w:b/>
                <w:i/>
              </w:rPr>
              <w:t>eutra-CGI-Reporting-NEDC</w:t>
            </w:r>
          </w:p>
          <w:p w14:paraId="052E0E7A" w14:textId="77777777" w:rsidR="00655901" w:rsidRPr="00BC409C" w:rsidRDefault="00655901" w:rsidP="00423E00">
            <w:pPr>
              <w:pStyle w:val="TAL"/>
              <w:rPr>
                <w:b/>
                <w:i/>
              </w:rPr>
            </w:pPr>
            <w:r w:rsidRPr="00BC409C">
              <w:t>Defines whether the UE supports acquisition of relevant information from a neighbouring E-UTRA cell by reading the SI of the neighbouring cell and reporting the acquired information to the network as specified in TS 38.331 [9] when the</w:t>
            </w:r>
            <w:r w:rsidRPr="00BC409C">
              <w:rPr>
                <w:b/>
                <w:i/>
              </w:rPr>
              <w:t xml:space="preserve"> </w:t>
            </w:r>
            <w:r w:rsidRPr="00BC409C">
              <w:t>NE-DC</w:t>
            </w:r>
            <w:r w:rsidRPr="00BC409C">
              <w:rPr>
                <w:i/>
              </w:rPr>
              <w:t xml:space="preserve"> </w:t>
            </w:r>
            <w:r w:rsidRPr="00BC409C">
              <w:t>is configured.</w:t>
            </w:r>
          </w:p>
        </w:tc>
        <w:tc>
          <w:tcPr>
            <w:tcW w:w="709" w:type="dxa"/>
          </w:tcPr>
          <w:p w14:paraId="52EDFFF6" w14:textId="77777777" w:rsidR="00655901" w:rsidRPr="00BC409C" w:rsidRDefault="00655901" w:rsidP="00423E00">
            <w:pPr>
              <w:pStyle w:val="TAL"/>
              <w:jc w:val="center"/>
            </w:pPr>
            <w:r w:rsidRPr="00BC409C">
              <w:t>UE</w:t>
            </w:r>
          </w:p>
        </w:tc>
        <w:tc>
          <w:tcPr>
            <w:tcW w:w="564" w:type="dxa"/>
          </w:tcPr>
          <w:p w14:paraId="0F816F90" w14:textId="77777777" w:rsidR="00655901" w:rsidRPr="00BC409C" w:rsidRDefault="00655901" w:rsidP="00423E00">
            <w:pPr>
              <w:pStyle w:val="TAL"/>
              <w:jc w:val="center"/>
            </w:pPr>
            <w:r w:rsidRPr="00BC409C">
              <w:t>No</w:t>
            </w:r>
          </w:p>
        </w:tc>
        <w:tc>
          <w:tcPr>
            <w:tcW w:w="712" w:type="dxa"/>
          </w:tcPr>
          <w:p w14:paraId="73A1B011" w14:textId="77777777" w:rsidR="00655901" w:rsidRPr="00BC409C" w:rsidRDefault="00655901" w:rsidP="00423E00">
            <w:pPr>
              <w:pStyle w:val="TAL"/>
              <w:jc w:val="center"/>
            </w:pPr>
            <w:r w:rsidRPr="00BC409C">
              <w:t>No</w:t>
            </w:r>
          </w:p>
        </w:tc>
        <w:tc>
          <w:tcPr>
            <w:tcW w:w="737" w:type="dxa"/>
          </w:tcPr>
          <w:p w14:paraId="1CEC6454" w14:textId="77777777" w:rsidR="00655901" w:rsidRPr="00BC409C" w:rsidRDefault="00655901" w:rsidP="00423E00">
            <w:pPr>
              <w:pStyle w:val="TAL"/>
              <w:jc w:val="center"/>
              <w:rPr>
                <w:rFonts w:eastAsia="MS Mincho"/>
              </w:rPr>
            </w:pPr>
            <w:r w:rsidRPr="00BC409C">
              <w:rPr>
                <w:rFonts w:eastAsia="MS Mincho"/>
              </w:rPr>
              <w:t>No</w:t>
            </w:r>
          </w:p>
        </w:tc>
      </w:tr>
      <w:tr w:rsidR="00655901" w:rsidRPr="00BC409C" w14:paraId="17F3B054" w14:textId="77777777" w:rsidTr="00423E00">
        <w:trPr>
          <w:cantSplit/>
        </w:trPr>
        <w:tc>
          <w:tcPr>
            <w:tcW w:w="6807" w:type="dxa"/>
          </w:tcPr>
          <w:p w14:paraId="0E6A0B22" w14:textId="77777777" w:rsidR="00655901" w:rsidRPr="00BC409C" w:rsidRDefault="00655901" w:rsidP="00423E00">
            <w:pPr>
              <w:pStyle w:val="TAL"/>
              <w:rPr>
                <w:b/>
                <w:i/>
              </w:rPr>
            </w:pPr>
            <w:r w:rsidRPr="00BC409C">
              <w:rPr>
                <w:b/>
                <w:i/>
              </w:rPr>
              <w:t>eutra-CGI-Reporting-NRDC</w:t>
            </w:r>
          </w:p>
          <w:p w14:paraId="1539E069" w14:textId="77777777" w:rsidR="00655901" w:rsidRPr="00BC409C" w:rsidRDefault="00655901" w:rsidP="00423E00">
            <w:pPr>
              <w:pStyle w:val="TAL"/>
              <w:rPr>
                <w:b/>
                <w:i/>
              </w:rPr>
            </w:pPr>
            <w:r w:rsidRPr="00BC409C">
              <w:t>Defines whether the UE supports acquisition of relevant information from a neighbouring E-UTRA cell by reading the SI of the neighbouring cell and reporting the acquired information to the network as specified in TS 38.331 [9] when the</w:t>
            </w:r>
            <w:r w:rsidRPr="00BC409C">
              <w:rPr>
                <w:i/>
              </w:rPr>
              <w:t xml:space="preserve"> </w:t>
            </w:r>
            <w:r w:rsidRPr="00BC409C">
              <w:t xml:space="preserve">NR-DC is configured wherein MN and SN have different DRX cycles, </w:t>
            </w:r>
            <w:r w:rsidRPr="00BC409C">
              <w:rPr>
                <w:rFonts w:cs="Arial"/>
              </w:rPr>
              <w:t>or on-duration configured by MN does not contain on-duration configured by SN if the DRX cycles are the same.</w:t>
            </w:r>
          </w:p>
        </w:tc>
        <w:tc>
          <w:tcPr>
            <w:tcW w:w="709" w:type="dxa"/>
          </w:tcPr>
          <w:p w14:paraId="6862D371" w14:textId="77777777" w:rsidR="00655901" w:rsidRPr="00BC409C" w:rsidRDefault="00655901" w:rsidP="00423E00">
            <w:pPr>
              <w:pStyle w:val="TAL"/>
              <w:jc w:val="center"/>
            </w:pPr>
            <w:r w:rsidRPr="00BC409C">
              <w:t>UE</w:t>
            </w:r>
          </w:p>
        </w:tc>
        <w:tc>
          <w:tcPr>
            <w:tcW w:w="564" w:type="dxa"/>
          </w:tcPr>
          <w:p w14:paraId="325671D7" w14:textId="77777777" w:rsidR="00655901" w:rsidRPr="00BC409C" w:rsidRDefault="00655901" w:rsidP="00423E00">
            <w:pPr>
              <w:pStyle w:val="TAL"/>
              <w:jc w:val="center"/>
            </w:pPr>
            <w:r w:rsidRPr="00BC409C">
              <w:t>No</w:t>
            </w:r>
          </w:p>
        </w:tc>
        <w:tc>
          <w:tcPr>
            <w:tcW w:w="712" w:type="dxa"/>
          </w:tcPr>
          <w:p w14:paraId="395A0C23" w14:textId="77777777" w:rsidR="00655901" w:rsidRPr="00BC409C" w:rsidRDefault="00655901" w:rsidP="00423E00">
            <w:pPr>
              <w:pStyle w:val="TAL"/>
              <w:jc w:val="center"/>
            </w:pPr>
            <w:r w:rsidRPr="00BC409C">
              <w:t>No</w:t>
            </w:r>
          </w:p>
        </w:tc>
        <w:tc>
          <w:tcPr>
            <w:tcW w:w="737" w:type="dxa"/>
          </w:tcPr>
          <w:p w14:paraId="4E907C0C" w14:textId="77777777" w:rsidR="00655901" w:rsidRPr="00BC409C" w:rsidRDefault="00655901" w:rsidP="00423E00">
            <w:pPr>
              <w:pStyle w:val="TAL"/>
              <w:jc w:val="center"/>
              <w:rPr>
                <w:rFonts w:eastAsia="MS Mincho"/>
              </w:rPr>
            </w:pPr>
            <w:r w:rsidRPr="00BC409C">
              <w:rPr>
                <w:rFonts w:eastAsia="MS Mincho"/>
              </w:rPr>
              <w:t>No</w:t>
            </w:r>
          </w:p>
        </w:tc>
      </w:tr>
      <w:tr w:rsidR="00655901" w:rsidRPr="00BC409C" w14:paraId="630A5BD7" w14:textId="77777777" w:rsidTr="00423E00">
        <w:trPr>
          <w:cantSplit/>
        </w:trPr>
        <w:tc>
          <w:tcPr>
            <w:tcW w:w="6807" w:type="dxa"/>
          </w:tcPr>
          <w:p w14:paraId="7AC0436E" w14:textId="77777777" w:rsidR="00655901" w:rsidRPr="00BC409C" w:rsidRDefault="00655901" w:rsidP="00423E00">
            <w:pPr>
              <w:keepNext/>
              <w:keepLines/>
              <w:spacing w:after="0"/>
              <w:rPr>
                <w:rFonts w:ascii="Arial" w:hAnsi="Arial" w:cs="Arial"/>
                <w:b/>
                <w:i/>
                <w:sz w:val="18"/>
              </w:rPr>
            </w:pPr>
            <w:r w:rsidRPr="00BC409C">
              <w:rPr>
                <w:rFonts w:ascii="Arial" w:hAnsi="Arial" w:cs="Arial"/>
                <w:b/>
                <w:i/>
                <w:sz w:val="18"/>
              </w:rPr>
              <w:t>eutra-MeasEMW-r18</w:t>
            </w:r>
          </w:p>
          <w:p w14:paraId="3CE7C6A7" w14:textId="77777777" w:rsidR="00655901" w:rsidRPr="00BC409C" w:rsidRDefault="00655901" w:rsidP="00423E00">
            <w:pPr>
              <w:keepNext/>
              <w:keepLines/>
              <w:spacing w:after="0"/>
              <w:rPr>
                <w:rFonts w:ascii="Arial" w:hAnsi="Arial" w:cs="Arial"/>
                <w:sz w:val="18"/>
                <w:szCs w:val="18"/>
              </w:rPr>
            </w:pPr>
            <w:r w:rsidRPr="00BC409C">
              <w:rPr>
                <w:rFonts w:ascii="Arial" w:hAnsi="Arial" w:cs="Arial"/>
                <w:bCs/>
                <w:iCs/>
                <w:sz w:val="18"/>
              </w:rPr>
              <w:t xml:space="preserve">Indicates whether the UE supports </w:t>
            </w:r>
            <w:r w:rsidRPr="00BC409C">
              <w:rPr>
                <w:rFonts w:ascii="Arial" w:hAnsi="Arial" w:cs="Arial"/>
                <w:sz w:val="18"/>
                <w:szCs w:val="18"/>
              </w:rPr>
              <w:t>configuration of effective measurement window for inter-RAT EUTRAN measurements, including offset, duration and periodicity.</w:t>
            </w:r>
          </w:p>
          <w:p w14:paraId="22BCB987" w14:textId="77777777" w:rsidR="00655901" w:rsidRPr="00BC409C" w:rsidRDefault="00655901" w:rsidP="00423E00">
            <w:pPr>
              <w:keepNext/>
              <w:keepLines/>
              <w:spacing w:after="0"/>
              <w:rPr>
                <w:rFonts w:ascii="Arial" w:hAnsi="Arial" w:cs="Arial"/>
                <w:sz w:val="18"/>
                <w:szCs w:val="18"/>
              </w:rPr>
            </w:pPr>
          </w:p>
          <w:p w14:paraId="3D26471C" w14:textId="77777777" w:rsidR="00655901" w:rsidRPr="00BC409C" w:rsidRDefault="00655901" w:rsidP="00423E00">
            <w:pPr>
              <w:keepNext/>
              <w:keepLines/>
              <w:spacing w:after="0"/>
              <w:rPr>
                <w:rFonts w:ascii="Arial" w:hAnsi="Arial" w:cs="Arial"/>
                <w:sz w:val="18"/>
                <w:szCs w:val="18"/>
              </w:rPr>
            </w:pPr>
            <w:r w:rsidRPr="00BC409C">
              <w:rPr>
                <w:rFonts w:ascii="Arial" w:hAnsi="Arial" w:cs="Arial"/>
                <w:sz w:val="18"/>
                <w:szCs w:val="18"/>
              </w:rPr>
              <w:t>The leftmost bit in the bitmap corresponds to EMW pattern #0 and the right most bit in the bitmap corresponds to EMW pattern #5. The bitmap for EMW patterns are defined in TS 38.133 [5].</w:t>
            </w:r>
          </w:p>
          <w:p w14:paraId="0082D990" w14:textId="77777777" w:rsidR="00655901" w:rsidRPr="00BC409C" w:rsidRDefault="00655901" w:rsidP="00423E00">
            <w:pPr>
              <w:keepNext/>
              <w:keepLines/>
              <w:spacing w:after="0"/>
              <w:rPr>
                <w:rFonts w:ascii="Arial" w:hAnsi="Arial" w:cs="Arial"/>
                <w:sz w:val="18"/>
                <w:szCs w:val="18"/>
              </w:rPr>
            </w:pPr>
          </w:p>
          <w:p w14:paraId="36E11B5E" w14:textId="77777777" w:rsidR="00655901" w:rsidRPr="00BC409C" w:rsidRDefault="00655901" w:rsidP="00423E00">
            <w:pPr>
              <w:keepNext/>
              <w:keepLines/>
              <w:spacing w:after="0"/>
              <w:rPr>
                <w:rFonts w:ascii="Arial" w:hAnsi="Arial" w:cs="Arial"/>
                <w:sz w:val="18"/>
                <w:szCs w:val="18"/>
              </w:rPr>
            </w:pPr>
            <w:r w:rsidRPr="00BC409C">
              <w:rPr>
                <w:rFonts w:ascii="Arial" w:hAnsi="Arial" w:cs="Arial"/>
                <w:sz w:val="18"/>
                <w:szCs w:val="18"/>
              </w:rPr>
              <w:t>EMW patterns #0 and #1 are mandatory (i.e. the corresponding bits in the bitmap is set to 1) if UE supports EMW feature. Other patterns are optional.</w:t>
            </w:r>
          </w:p>
          <w:p w14:paraId="74E3A583" w14:textId="77777777" w:rsidR="00655901" w:rsidRPr="00BC409C" w:rsidRDefault="00655901" w:rsidP="00423E00">
            <w:pPr>
              <w:pStyle w:val="TAL"/>
            </w:pPr>
            <w:r w:rsidRPr="00BC409C">
              <w:rPr>
                <w:rFonts w:eastAsia="PMingLiU" w:cs="Arial"/>
                <w:szCs w:val="18"/>
                <w:lang w:eastAsia="zh-TW"/>
              </w:rPr>
              <w:t xml:space="preserve">A UE supporting this feature shall also indicate support of </w:t>
            </w:r>
            <w:r w:rsidRPr="00BC409C">
              <w:rPr>
                <w:i/>
                <w:iCs/>
              </w:rPr>
              <w:t xml:space="preserve">eutra-NoGapMeasurementOutsideBWP-r18 </w:t>
            </w:r>
            <w:r w:rsidRPr="00BC409C">
              <w:t xml:space="preserve">or </w:t>
            </w:r>
            <w:r w:rsidRPr="00BC409C">
              <w:rPr>
                <w:i/>
                <w:iCs/>
              </w:rPr>
              <w:t>eutra-NoGapMeasurementInsideBWP-r18</w:t>
            </w:r>
            <w:r w:rsidRPr="00BC409C">
              <w:t>.</w:t>
            </w:r>
          </w:p>
          <w:p w14:paraId="5C517904" w14:textId="77777777" w:rsidR="00655901" w:rsidRPr="00BC409C" w:rsidRDefault="00655901" w:rsidP="00423E00">
            <w:pPr>
              <w:pStyle w:val="TAL"/>
            </w:pPr>
            <w:r w:rsidRPr="00BC409C">
              <w:t xml:space="preserve">If a UE does not support this feature, a UE is not allowed to cause scheduling </w:t>
            </w:r>
            <w:r w:rsidRPr="00BC409C">
              <w:rPr>
                <w:rFonts w:cs="Arial"/>
                <w:szCs w:val="18"/>
              </w:rPr>
              <w:t xml:space="preserve">restriction defined in TS 38.133 [5] for </w:t>
            </w:r>
            <w:r w:rsidRPr="00BC409C">
              <w:rPr>
                <w:i/>
                <w:iCs/>
              </w:rPr>
              <w:t>eutra-NoGapMeasurementOutsideBWP-r18</w:t>
            </w:r>
            <w:r w:rsidRPr="00BC409C">
              <w:t xml:space="preserve"> or </w:t>
            </w:r>
            <w:r w:rsidRPr="00BC409C">
              <w:rPr>
                <w:i/>
                <w:iCs/>
              </w:rPr>
              <w:t>eutra-NoGapMeasurementInsideBWP-r18</w:t>
            </w:r>
            <w:r w:rsidRPr="00BC409C">
              <w:t>.</w:t>
            </w:r>
          </w:p>
          <w:p w14:paraId="3C9C73FB" w14:textId="77777777" w:rsidR="00655901" w:rsidRPr="00BC409C" w:rsidRDefault="00655901" w:rsidP="00423E00">
            <w:pPr>
              <w:pStyle w:val="TAN"/>
              <w:rPr>
                <w:b/>
                <w:i/>
              </w:rPr>
            </w:pPr>
            <w:r w:rsidRPr="00BC409C">
              <w:t>NOTE:</w:t>
            </w:r>
            <w:r w:rsidRPr="00BC409C">
              <w:tab/>
              <w:t xml:space="preserve">If UE supports </w:t>
            </w:r>
            <w:r w:rsidRPr="00BC409C">
              <w:rPr>
                <w:i/>
                <w:iCs/>
              </w:rPr>
              <w:t xml:space="preserve">eutra-NoGapMeasurementOutsideBWP-r18 </w:t>
            </w:r>
            <w:r w:rsidRPr="00BC409C">
              <w:t xml:space="preserve">or </w:t>
            </w:r>
            <w:r w:rsidRPr="00BC409C">
              <w:rPr>
                <w:i/>
                <w:iCs/>
              </w:rPr>
              <w:t xml:space="preserve">eutra-NoGapMeasurementInsideBWP-r18 </w:t>
            </w:r>
            <w:r w:rsidRPr="00BC409C">
              <w:t>and UE requires scheduling restriction, UE should support this feature.</w:t>
            </w:r>
          </w:p>
        </w:tc>
        <w:tc>
          <w:tcPr>
            <w:tcW w:w="709" w:type="dxa"/>
          </w:tcPr>
          <w:p w14:paraId="591A42BE" w14:textId="77777777" w:rsidR="00655901" w:rsidRPr="00BC409C" w:rsidRDefault="00655901" w:rsidP="00423E00">
            <w:pPr>
              <w:pStyle w:val="TAL"/>
              <w:jc w:val="center"/>
            </w:pPr>
            <w:r w:rsidRPr="00BC409C">
              <w:rPr>
                <w:rFonts w:cs="Arial"/>
              </w:rPr>
              <w:t>UE</w:t>
            </w:r>
          </w:p>
        </w:tc>
        <w:tc>
          <w:tcPr>
            <w:tcW w:w="564" w:type="dxa"/>
          </w:tcPr>
          <w:p w14:paraId="5F7F55B4" w14:textId="77777777" w:rsidR="00655901" w:rsidRPr="00BC409C" w:rsidRDefault="00655901" w:rsidP="00423E00">
            <w:pPr>
              <w:pStyle w:val="TAL"/>
              <w:jc w:val="center"/>
            </w:pPr>
            <w:r w:rsidRPr="00BC409C">
              <w:rPr>
                <w:rFonts w:cs="Arial"/>
              </w:rPr>
              <w:t>No</w:t>
            </w:r>
          </w:p>
        </w:tc>
        <w:tc>
          <w:tcPr>
            <w:tcW w:w="712" w:type="dxa"/>
          </w:tcPr>
          <w:p w14:paraId="3307BCB3" w14:textId="77777777" w:rsidR="00655901" w:rsidRPr="00BC409C" w:rsidRDefault="00655901" w:rsidP="00423E00">
            <w:pPr>
              <w:pStyle w:val="TAL"/>
              <w:jc w:val="center"/>
            </w:pPr>
            <w:r w:rsidRPr="00BC409C">
              <w:rPr>
                <w:rFonts w:cs="Arial"/>
              </w:rPr>
              <w:t>No</w:t>
            </w:r>
          </w:p>
        </w:tc>
        <w:tc>
          <w:tcPr>
            <w:tcW w:w="737" w:type="dxa"/>
          </w:tcPr>
          <w:p w14:paraId="4ADEDE7E" w14:textId="77777777" w:rsidR="00655901" w:rsidRPr="00BC409C" w:rsidRDefault="00655901" w:rsidP="00423E00">
            <w:pPr>
              <w:pStyle w:val="TAL"/>
              <w:jc w:val="center"/>
              <w:rPr>
                <w:rFonts w:eastAsia="MS Mincho"/>
              </w:rPr>
            </w:pPr>
            <w:r w:rsidRPr="00BC409C">
              <w:rPr>
                <w:rFonts w:eastAsia="MS Mincho" w:cs="Arial"/>
              </w:rPr>
              <w:t>No</w:t>
            </w:r>
          </w:p>
        </w:tc>
      </w:tr>
      <w:tr w:rsidR="00655901" w:rsidRPr="00BC409C" w14:paraId="10FEEF69" w14:textId="77777777" w:rsidTr="00423E00">
        <w:trPr>
          <w:cantSplit/>
        </w:trPr>
        <w:tc>
          <w:tcPr>
            <w:tcW w:w="6807" w:type="dxa"/>
          </w:tcPr>
          <w:p w14:paraId="1F723FAB" w14:textId="77777777" w:rsidR="00655901" w:rsidRPr="00BC409C" w:rsidRDefault="00655901" w:rsidP="00423E00">
            <w:pPr>
              <w:keepNext/>
              <w:keepLines/>
              <w:spacing w:after="0"/>
              <w:rPr>
                <w:rFonts w:ascii="Arial" w:hAnsi="Arial" w:cs="Arial"/>
                <w:b/>
                <w:i/>
                <w:sz w:val="18"/>
              </w:rPr>
            </w:pPr>
            <w:r w:rsidRPr="00BC409C">
              <w:rPr>
                <w:rFonts w:ascii="Arial" w:hAnsi="Arial" w:cs="Arial"/>
                <w:b/>
                <w:i/>
                <w:sz w:val="18"/>
              </w:rPr>
              <w:lastRenderedPageBreak/>
              <w:t>eutra-NeedForGapNCSG-Reporting-r17</w:t>
            </w:r>
          </w:p>
          <w:p w14:paraId="7D01408F" w14:textId="77777777" w:rsidR="00655901" w:rsidRPr="00BC409C" w:rsidRDefault="00655901" w:rsidP="00423E00">
            <w:pPr>
              <w:pStyle w:val="TAL"/>
              <w:rPr>
                <w:b/>
                <w:i/>
              </w:rPr>
            </w:pPr>
            <w:r w:rsidRPr="00BC409C">
              <w:rPr>
                <w:rFonts w:cs="Arial"/>
                <w:bCs/>
                <w:iCs/>
              </w:rPr>
              <w:t>Indicates whether the UE supports reporting of the NCSG and measurement gap requirement information for E-UTRA target bands in the UE response to a network configuration RRC message as specified in TS 38.331 [9].</w:t>
            </w:r>
          </w:p>
        </w:tc>
        <w:tc>
          <w:tcPr>
            <w:tcW w:w="709" w:type="dxa"/>
          </w:tcPr>
          <w:p w14:paraId="3416AC0E" w14:textId="77777777" w:rsidR="00655901" w:rsidRPr="00BC409C" w:rsidRDefault="00655901" w:rsidP="00423E00">
            <w:pPr>
              <w:pStyle w:val="TAL"/>
              <w:jc w:val="center"/>
            </w:pPr>
            <w:r w:rsidRPr="00BC409C">
              <w:rPr>
                <w:rFonts w:cs="Arial"/>
              </w:rPr>
              <w:t>UE</w:t>
            </w:r>
          </w:p>
        </w:tc>
        <w:tc>
          <w:tcPr>
            <w:tcW w:w="564" w:type="dxa"/>
          </w:tcPr>
          <w:p w14:paraId="64D36389" w14:textId="77777777" w:rsidR="00655901" w:rsidRPr="00BC409C" w:rsidRDefault="00655901" w:rsidP="00423E00">
            <w:pPr>
              <w:pStyle w:val="TAL"/>
              <w:jc w:val="center"/>
            </w:pPr>
            <w:r w:rsidRPr="00BC409C">
              <w:rPr>
                <w:rFonts w:cs="Arial"/>
              </w:rPr>
              <w:t>No</w:t>
            </w:r>
          </w:p>
        </w:tc>
        <w:tc>
          <w:tcPr>
            <w:tcW w:w="712" w:type="dxa"/>
          </w:tcPr>
          <w:p w14:paraId="1C9E5F6E" w14:textId="77777777" w:rsidR="00655901" w:rsidRPr="00BC409C" w:rsidRDefault="00655901" w:rsidP="00423E00">
            <w:pPr>
              <w:pStyle w:val="TAL"/>
              <w:jc w:val="center"/>
            </w:pPr>
            <w:r w:rsidRPr="00BC409C">
              <w:rPr>
                <w:rFonts w:cs="Arial"/>
              </w:rPr>
              <w:t>No</w:t>
            </w:r>
          </w:p>
        </w:tc>
        <w:tc>
          <w:tcPr>
            <w:tcW w:w="737" w:type="dxa"/>
          </w:tcPr>
          <w:p w14:paraId="02BFBE94" w14:textId="77777777" w:rsidR="00655901" w:rsidRPr="00BC409C" w:rsidRDefault="00655901" w:rsidP="00423E00">
            <w:pPr>
              <w:pStyle w:val="TAL"/>
              <w:jc w:val="center"/>
              <w:rPr>
                <w:rFonts w:eastAsia="MS Mincho"/>
              </w:rPr>
            </w:pPr>
            <w:r w:rsidRPr="00BC409C">
              <w:rPr>
                <w:rFonts w:eastAsia="MS Mincho" w:cs="Arial"/>
              </w:rPr>
              <w:t>No</w:t>
            </w:r>
          </w:p>
        </w:tc>
      </w:tr>
      <w:tr w:rsidR="00655901" w:rsidRPr="00BC409C" w14:paraId="3D842476" w14:textId="77777777" w:rsidTr="00423E00">
        <w:trPr>
          <w:cantSplit/>
        </w:trPr>
        <w:tc>
          <w:tcPr>
            <w:tcW w:w="6807" w:type="dxa"/>
          </w:tcPr>
          <w:p w14:paraId="1F33591A" w14:textId="77777777" w:rsidR="00655901" w:rsidRPr="00BC409C" w:rsidRDefault="00655901" w:rsidP="00423E00">
            <w:pPr>
              <w:pStyle w:val="TAL"/>
              <w:rPr>
                <w:b/>
                <w:bCs/>
                <w:i/>
                <w:iCs/>
              </w:rPr>
            </w:pPr>
            <w:r w:rsidRPr="00BC409C">
              <w:rPr>
                <w:b/>
                <w:bCs/>
                <w:i/>
                <w:iCs/>
              </w:rPr>
              <w:t>eutra-NoGapMeasurementInsideBWP-r18</w:t>
            </w:r>
          </w:p>
          <w:p w14:paraId="0FEE0FA4" w14:textId="77777777" w:rsidR="00655901" w:rsidRPr="00BC409C" w:rsidRDefault="00655901" w:rsidP="00423E00">
            <w:pPr>
              <w:pStyle w:val="TAL"/>
            </w:pPr>
            <w:r w:rsidRPr="00BC409C">
              <w:rPr>
                <w:bCs/>
                <w:iCs/>
              </w:rPr>
              <w:t xml:space="preserve">Indicates whether the UE supports </w:t>
            </w:r>
            <w:r w:rsidRPr="00BC409C">
              <w:rPr>
                <w:rFonts w:eastAsia="PMingLiU"/>
                <w:szCs w:val="18"/>
                <w:lang w:eastAsia="zh-TW"/>
              </w:rPr>
              <w:t>inter-RAT EUTRAN measurements without gap when CRS is completely contained within UE's active DL BWP.</w:t>
            </w:r>
          </w:p>
        </w:tc>
        <w:tc>
          <w:tcPr>
            <w:tcW w:w="709" w:type="dxa"/>
          </w:tcPr>
          <w:p w14:paraId="3ADACE36" w14:textId="77777777" w:rsidR="00655901" w:rsidRPr="00BC409C" w:rsidRDefault="00655901" w:rsidP="00423E00">
            <w:pPr>
              <w:pStyle w:val="TAL"/>
              <w:jc w:val="center"/>
            </w:pPr>
            <w:r w:rsidRPr="00BC409C">
              <w:t>UE</w:t>
            </w:r>
          </w:p>
        </w:tc>
        <w:tc>
          <w:tcPr>
            <w:tcW w:w="564" w:type="dxa"/>
          </w:tcPr>
          <w:p w14:paraId="7725B9F7" w14:textId="77777777" w:rsidR="00655901" w:rsidRPr="00BC409C" w:rsidRDefault="00655901" w:rsidP="00423E00">
            <w:pPr>
              <w:pStyle w:val="TAL"/>
              <w:jc w:val="center"/>
            </w:pPr>
            <w:r w:rsidRPr="00BC409C">
              <w:t>No</w:t>
            </w:r>
          </w:p>
        </w:tc>
        <w:tc>
          <w:tcPr>
            <w:tcW w:w="712" w:type="dxa"/>
          </w:tcPr>
          <w:p w14:paraId="7D5C3C73" w14:textId="77777777" w:rsidR="00655901" w:rsidRPr="00BC409C" w:rsidRDefault="00655901" w:rsidP="00423E00">
            <w:pPr>
              <w:pStyle w:val="TAL"/>
              <w:jc w:val="center"/>
            </w:pPr>
            <w:r w:rsidRPr="00BC409C">
              <w:t>No</w:t>
            </w:r>
          </w:p>
        </w:tc>
        <w:tc>
          <w:tcPr>
            <w:tcW w:w="737" w:type="dxa"/>
          </w:tcPr>
          <w:p w14:paraId="5688146B" w14:textId="77777777" w:rsidR="00655901" w:rsidRPr="00BC409C" w:rsidRDefault="00655901" w:rsidP="00423E00">
            <w:pPr>
              <w:pStyle w:val="TAL"/>
              <w:jc w:val="center"/>
              <w:rPr>
                <w:rFonts w:eastAsia="MS Mincho"/>
              </w:rPr>
            </w:pPr>
            <w:r w:rsidRPr="00BC409C">
              <w:rPr>
                <w:rFonts w:eastAsia="MS Mincho"/>
              </w:rPr>
              <w:t>FR1 only</w:t>
            </w:r>
          </w:p>
        </w:tc>
      </w:tr>
      <w:tr w:rsidR="00655901" w:rsidRPr="00BC409C" w14:paraId="4333BEF3" w14:textId="77777777" w:rsidTr="00423E00">
        <w:trPr>
          <w:cantSplit/>
        </w:trPr>
        <w:tc>
          <w:tcPr>
            <w:tcW w:w="6807" w:type="dxa"/>
          </w:tcPr>
          <w:p w14:paraId="1177A9AC" w14:textId="77777777" w:rsidR="00655901" w:rsidRPr="00BC409C" w:rsidRDefault="00655901" w:rsidP="00423E00">
            <w:pPr>
              <w:pStyle w:val="TAL"/>
              <w:rPr>
                <w:b/>
                <w:bCs/>
                <w:i/>
                <w:iCs/>
              </w:rPr>
            </w:pPr>
            <w:r w:rsidRPr="00BC409C">
              <w:rPr>
                <w:b/>
                <w:bCs/>
                <w:i/>
                <w:iCs/>
              </w:rPr>
              <w:t>eutra-NoGapMeasurementOutsideBWP-r18</w:t>
            </w:r>
          </w:p>
          <w:p w14:paraId="36B4E70E" w14:textId="77777777" w:rsidR="00655901" w:rsidRPr="00BC409C" w:rsidRDefault="00655901" w:rsidP="00423E00">
            <w:pPr>
              <w:pStyle w:val="TAL"/>
              <w:rPr>
                <w:szCs w:val="18"/>
                <w:lang w:eastAsia="zh-TW"/>
              </w:rPr>
            </w:pPr>
            <w:r w:rsidRPr="00BC409C">
              <w:rPr>
                <w:bCs/>
                <w:iCs/>
              </w:rPr>
              <w:t xml:space="preserve">Indicates whether the UE supports </w:t>
            </w:r>
            <w:r w:rsidRPr="00BC409C">
              <w:rPr>
                <w:szCs w:val="18"/>
              </w:rPr>
              <w:t xml:space="preserve">inter-RAT EUTRAN measurements outside active DL BWP </w:t>
            </w:r>
            <w:r w:rsidRPr="00BC409C">
              <w:rPr>
                <w:szCs w:val="18"/>
                <w:lang w:eastAsia="zh-TW"/>
              </w:rPr>
              <w:t>for nogap-noncsg.</w:t>
            </w:r>
          </w:p>
          <w:p w14:paraId="5510C712" w14:textId="77777777" w:rsidR="00655901" w:rsidRPr="00BC409C" w:rsidRDefault="00655901" w:rsidP="00423E00">
            <w:pPr>
              <w:pStyle w:val="TAL"/>
            </w:pPr>
            <w:r w:rsidRPr="00BC409C">
              <w:rPr>
                <w:szCs w:val="18"/>
                <w:lang w:eastAsia="zh-TW"/>
              </w:rPr>
              <w:t xml:space="preserve">A UE supporting this feature shall also indicate support of </w:t>
            </w:r>
            <w:r w:rsidRPr="00BC409C">
              <w:rPr>
                <w:i/>
                <w:szCs w:val="18"/>
                <w:lang w:eastAsia="zh-TW"/>
              </w:rPr>
              <w:t>eutra-NeedForGapNCSG-Reporting-r17</w:t>
            </w:r>
            <w:r w:rsidRPr="00BC409C">
              <w:rPr>
                <w:szCs w:val="18"/>
                <w:lang w:eastAsia="zh-TW"/>
              </w:rPr>
              <w:t>.</w:t>
            </w:r>
          </w:p>
        </w:tc>
        <w:tc>
          <w:tcPr>
            <w:tcW w:w="709" w:type="dxa"/>
          </w:tcPr>
          <w:p w14:paraId="7FB1E636" w14:textId="77777777" w:rsidR="00655901" w:rsidRPr="00BC409C" w:rsidRDefault="00655901" w:rsidP="00423E00">
            <w:pPr>
              <w:pStyle w:val="TAL"/>
              <w:jc w:val="center"/>
            </w:pPr>
            <w:r w:rsidRPr="00BC409C">
              <w:t>UE</w:t>
            </w:r>
          </w:p>
        </w:tc>
        <w:tc>
          <w:tcPr>
            <w:tcW w:w="564" w:type="dxa"/>
          </w:tcPr>
          <w:p w14:paraId="66D99C4D" w14:textId="77777777" w:rsidR="00655901" w:rsidRPr="00BC409C" w:rsidRDefault="00655901" w:rsidP="00423E00">
            <w:pPr>
              <w:pStyle w:val="TAL"/>
              <w:jc w:val="center"/>
            </w:pPr>
            <w:r w:rsidRPr="00BC409C">
              <w:t>No</w:t>
            </w:r>
          </w:p>
        </w:tc>
        <w:tc>
          <w:tcPr>
            <w:tcW w:w="712" w:type="dxa"/>
          </w:tcPr>
          <w:p w14:paraId="454E2B63" w14:textId="77777777" w:rsidR="00655901" w:rsidRPr="00BC409C" w:rsidRDefault="00655901" w:rsidP="00423E00">
            <w:pPr>
              <w:pStyle w:val="TAL"/>
              <w:jc w:val="center"/>
            </w:pPr>
            <w:r w:rsidRPr="00BC409C">
              <w:t>No</w:t>
            </w:r>
          </w:p>
        </w:tc>
        <w:tc>
          <w:tcPr>
            <w:tcW w:w="737" w:type="dxa"/>
          </w:tcPr>
          <w:p w14:paraId="62E340A4" w14:textId="77777777" w:rsidR="00655901" w:rsidRPr="00BC409C" w:rsidRDefault="00655901" w:rsidP="00423E00">
            <w:pPr>
              <w:pStyle w:val="TAL"/>
              <w:jc w:val="center"/>
              <w:rPr>
                <w:rFonts w:eastAsia="MS Mincho"/>
              </w:rPr>
            </w:pPr>
            <w:r w:rsidRPr="00BC409C">
              <w:rPr>
                <w:rFonts w:eastAsia="MS Mincho"/>
              </w:rPr>
              <w:t>No</w:t>
            </w:r>
          </w:p>
        </w:tc>
      </w:tr>
      <w:tr w:rsidR="00655901" w:rsidRPr="00BC409C" w14:paraId="32CBE615" w14:textId="77777777" w:rsidTr="00423E00">
        <w:trPr>
          <w:cantSplit/>
        </w:trPr>
        <w:tc>
          <w:tcPr>
            <w:tcW w:w="6807" w:type="dxa"/>
          </w:tcPr>
          <w:p w14:paraId="33315548" w14:textId="77777777" w:rsidR="00655901" w:rsidRPr="00BC409C" w:rsidRDefault="00655901" w:rsidP="00423E00">
            <w:pPr>
              <w:pStyle w:val="TAL"/>
              <w:rPr>
                <w:rFonts w:cs="Arial"/>
                <w:b/>
                <w:bCs/>
                <w:i/>
                <w:iCs/>
                <w:szCs w:val="18"/>
              </w:rPr>
            </w:pPr>
            <w:r w:rsidRPr="00BC409C">
              <w:rPr>
                <w:rFonts w:cs="Arial"/>
                <w:b/>
                <w:bCs/>
                <w:i/>
                <w:iCs/>
                <w:szCs w:val="18"/>
              </w:rPr>
              <w:t>eventA-MeasAndReport</w:t>
            </w:r>
          </w:p>
          <w:p w14:paraId="06A17F4E" w14:textId="77777777" w:rsidR="00655901" w:rsidRPr="00BC409C" w:rsidRDefault="00655901" w:rsidP="00423E00">
            <w:pPr>
              <w:pStyle w:val="TAL"/>
              <w:rPr>
                <w:rFonts w:cs="Arial"/>
                <w:b/>
                <w:bCs/>
                <w:i/>
                <w:iCs/>
                <w:szCs w:val="18"/>
              </w:rPr>
            </w:pPr>
            <w:r w:rsidRPr="00BC409C">
              <w:rPr>
                <w:rFonts w:cs="Arial"/>
                <w:bCs/>
                <w:iCs/>
                <w:szCs w:val="18"/>
              </w:rPr>
              <w:t xml:space="preserve">Indicates whether the UE supports NR measurements and events A triggered reporting as specified in TS 38.331 [9]. </w:t>
            </w:r>
            <w:r w:rsidRPr="00BC409C">
              <w:t xml:space="preserve">This field only applies to SN configured measurement when </w:t>
            </w:r>
            <w:r w:rsidRPr="00BC409C">
              <w:rPr>
                <w:szCs w:val="22"/>
              </w:rPr>
              <w:t>(NG</w:t>
            </w:r>
            <w:proofErr w:type="gramStart"/>
            <w:r w:rsidRPr="00BC409C">
              <w:rPr>
                <w:szCs w:val="22"/>
              </w:rPr>
              <w:t>)</w:t>
            </w:r>
            <w:r w:rsidRPr="00BC409C">
              <w:t>EN</w:t>
            </w:r>
            <w:proofErr w:type="gramEnd"/>
            <w:r w:rsidRPr="00BC409C">
              <w:t>-DC is configured. For NR SA, MN and SN configured measurement when NR-DC is configured, and MN configured measurement when NE-DC is configured, this feature is mandatory supported.</w:t>
            </w:r>
          </w:p>
        </w:tc>
        <w:tc>
          <w:tcPr>
            <w:tcW w:w="709" w:type="dxa"/>
          </w:tcPr>
          <w:p w14:paraId="7C9D8622" w14:textId="77777777" w:rsidR="00655901" w:rsidRPr="00BC409C" w:rsidRDefault="00655901" w:rsidP="00423E00">
            <w:pPr>
              <w:pStyle w:val="TAL"/>
              <w:jc w:val="center"/>
              <w:rPr>
                <w:rFonts w:cs="Arial"/>
                <w:bCs/>
                <w:iCs/>
                <w:szCs w:val="18"/>
              </w:rPr>
            </w:pPr>
            <w:r w:rsidRPr="00BC409C">
              <w:rPr>
                <w:rFonts w:cs="Arial"/>
                <w:bCs/>
                <w:iCs/>
                <w:szCs w:val="18"/>
              </w:rPr>
              <w:t>UE</w:t>
            </w:r>
          </w:p>
        </w:tc>
        <w:tc>
          <w:tcPr>
            <w:tcW w:w="564" w:type="dxa"/>
          </w:tcPr>
          <w:p w14:paraId="422FCC66" w14:textId="77777777" w:rsidR="00655901" w:rsidRPr="00BC409C" w:rsidRDefault="00655901" w:rsidP="00423E00">
            <w:pPr>
              <w:pStyle w:val="TAL"/>
              <w:jc w:val="center"/>
              <w:rPr>
                <w:rFonts w:cs="Arial"/>
                <w:bCs/>
                <w:iCs/>
                <w:szCs w:val="18"/>
              </w:rPr>
            </w:pPr>
            <w:r w:rsidRPr="00BC409C">
              <w:rPr>
                <w:rFonts w:cs="Arial"/>
                <w:bCs/>
                <w:iCs/>
                <w:szCs w:val="18"/>
              </w:rPr>
              <w:t>Yes</w:t>
            </w:r>
          </w:p>
        </w:tc>
        <w:tc>
          <w:tcPr>
            <w:tcW w:w="712" w:type="dxa"/>
          </w:tcPr>
          <w:p w14:paraId="3EC13D3F" w14:textId="77777777" w:rsidR="00655901" w:rsidRPr="00BC409C" w:rsidRDefault="00655901" w:rsidP="00423E00">
            <w:pPr>
              <w:pStyle w:val="TAL"/>
              <w:jc w:val="center"/>
              <w:rPr>
                <w:rFonts w:cs="Arial"/>
                <w:bCs/>
                <w:iCs/>
                <w:szCs w:val="18"/>
              </w:rPr>
            </w:pPr>
            <w:r w:rsidRPr="00BC409C">
              <w:rPr>
                <w:rFonts w:cs="Arial"/>
                <w:bCs/>
                <w:iCs/>
                <w:szCs w:val="18"/>
              </w:rPr>
              <w:t>Yes</w:t>
            </w:r>
          </w:p>
        </w:tc>
        <w:tc>
          <w:tcPr>
            <w:tcW w:w="737" w:type="dxa"/>
          </w:tcPr>
          <w:p w14:paraId="16576BB6" w14:textId="77777777" w:rsidR="00655901" w:rsidRPr="00BC409C" w:rsidRDefault="00655901" w:rsidP="00423E00">
            <w:pPr>
              <w:pStyle w:val="TAL"/>
              <w:jc w:val="center"/>
              <w:rPr>
                <w:rFonts w:eastAsia="MS Mincho" w:cs="Arial"/>
                <w:bCs/>
                <w:iCs/>
                <w:szCs w:val="18"/>
              </w:rPr>
            </w:pPr>
            <w:r w:rsidRPr="00BC409C">
              <w:rPr>
                <w:rFonts w:eastAsia="MS Mincho" w:cs="Arial"/>
                <w:bCs/>
                <w:iCs/>
                <w:szCs w:val="18"/>
              </w:rPr>
              <w:t>No</w:t>
            </w:r>
          </w:p>
        </w:tc>
      </w:tr>
      <w:tr w:rsidR="00655901" w:rsidRPr="00BC409C" w14:paraId="57857008" w14:textId="77777777" w:rsidTr="00423E00">
        <w:trPr>
          <w:cantSplit/>
        </w:trPr>
        <w:tc>
          <w:tcPr>
            <w:tcW w:w="6807" w:type="dxa"/>
          </w:tcPr>
          <w:p w14:paraId="5346799C" w14:textId="77777777" w:rsidR="00655901" w:rsidRPr="00BC409C" w:rsidRDefault="00655901" w:rsidP="00423E00">
            <w:pPr>
              <w:pStyle w:val="TAL"/>
              <w:rPr>
                <w:b/>
                <w:i/>
              </w:rPr>
            </w:pPr>
            <w:r w:rsidRPr="00BC409C">
              <w:rPr>
                <w:b/>
                <w:i/>
              </w:rPr>
              <w:t>eventB-MeasAndReport</w:t>
            </w:r>
          </w:p>
          <w:p w14:paraId="51B44889" w14:textId="77777777" w:rsidR="00655901" w:rsidRPr="00BC409C" w:rsidRDefault="00655901" w:rsidP="00423E00">
            <w:pPr>
              <w:pStyle w:val="TAL"/>
            </w:pPr>
            <w:r w:rsidRPr="00BC409C">
              <w:t>Indicates whether the UE supports EUTRA measurement and event B triggered reporting as specified in TS 38.331 [9]. It is mandated if the UE supports EUTRA.</w:t>
            </w:r>
          </w:p>
        </w:tc>
        <w:tc>
          <w:tcPr>
            <w:tcW w:w="709" w:type="dxa"/>
          </w:tcPr>
          <w:p w14:paraId="0C4F9B12" w14:textId="77777777" w:rsidR="00655901" w:rsidRPr="00BC409C" w:rsidRDefault="00655901" w:rsidP="00423E00">
            <w:pPr>
              <w:pStyle w:val="TAL"/>
              <w:jc w:val="center"/>
            </w:pPr>
            <w:r w:rsidRPr="00BC409C">
              <w:t>UE</w:t>
            </w:r>
          </w:p>
        </w:tc>
        <w:tc>
          <w:tcPr>
            <w:tcW w:w="564" w:type="dxa"/>
          </w:tcPr>
          <w:p w14:paraId="64FCB935" w14:textId="77777777" w:rsidR="00655901" w:rsidRPr="00BC409C" w:rsidRDefault="00655901" w:rsidP="00423E00">
            <w:pPr>
              <w:pStyle w:val="TAL"/>
              <w:jc w:val="center"/>
            </w:pPr>
            <w:r w:rsidRPr="00BC409C">
              <w:t>CY</w:t>
            </w:r>
          </w:p>
        </w:tc>
        <w:tc>
          <w:tcPr>
            <w:tcW w:w="712" w:type="dxa"/>
          </w:tcPr>
          <w:p w14:paraId="4E5A24E2" w14:textId="77777777" w:rsidR="00655901" w:rsidRPr="00BC409C" w:rsidRDefault="00655901" w:rsidP="00423E00">
            <w:pPr>
              <w:pStyle w:val="TAL"/>
              <w:jc w:val="center"/>
            </w:pPr>
            <w:r w:rsidRPr="00BC409C">
              <w:t>No</w:t>
            </w:r>
          </w:p>
        </w:tc>
        <w:tc>
          <w:tcPr>
            <w:tcW w:w="737" w:type="dxa"/>
          </w:tcPr>
          <w:p w14:paraId="7345CAE4" w14:textId="77777777" w:rsidR="00655901" w:rsidRPr="00BC409C" w:rsidRDefault="00655901" w:rsidP="00423E00">
            <w:pPr>
              <w:pStyle w:val="TAL"/>
              <w:jc w:val="center"/>
              <w:rPr>
                <w:rFonts w:eastAsia="MS Mincho"/>
              </w:rPr>
            </w:pPr>
            <w:r w:rsidRPr="00BC409C">
              <w:rPr>
                <w:rFonts w:eastAsia="MS Mincho"/>
              </w:rPr>
              <w:t>No</w:t>
            </w:r>
          </w:p>
        </w:tc>
      </w:tr>
      <w:tr w:rsidR="00655901" w:rsidRPr="00BC409C" w14:paraId="152A461F" w14:textId="77777777" w:rsidTr="00423E00">
        <w:trPr>
          <w:cantSplit/>
        </w:trPr>
        <w:tc>
          <w:tcPr>
            <w:tcW w:w="6807" w:type="dxa"/>
          </w:tcPr>
          <w:p w14:paraId="3527CFA1" w14:textId="77777777" w:rsidR="00655901" w:rsidRPr="00BC409C" w:rsidRDefault="00655901" w:rsidP="00423E00">
            <w:pPr>
              <w:keepNext/>
              <w:keepLines/>
              <w:spacing w:after="0"/>
              <w:rPr>
                <w:rFonts w:ascii="Arial" w:hAnsi="Arial"/>
                <w:b/>
                <w:bCs/>
                <w:i/>
                <w:iCs/>
                <w:sz w:val="18"/>
                <w:szCs w:val="18"/>
              </w:rPr>
            </w:pPr>
            <w:r w:rsidRPr="00BC409C">
              <w:rPr>
                <w:rFonts w:ascii="Arial" w:hAnsi="Arial"/>
                <w:b/>
                <w:bCs/>
                <w:i/>
                <w:iCs/>
                <w:sz w:val="18"/>
                <w:szCs w:val="18"/>
              </w:rPr>
              <w:t>eventD1-MeasReportTrigger-r17</w:t>
            </w:r>
          </w:p>
          <w:p w14:paraId="53551C78" w14:textId="77777777" w:rsidR="00655901" w:rsidRPr="00BC409C" w:rsidRDefault="00655901" w:rsidP="00423E00">
            <w:pPr>
              <w:pStyle w:val="TAL"/>
              <w:rPr>
                <w:b/>
                <w:i/>
              </w:rPr>
            </w:pPr>
            <w:r w:rsidRPr="00BC409C">
              <w:t xml:space="preserve">Indicates whether the UE supports location-based triggered measurement reporting (i.e., event D1) as specified in TS 38.331 [9]. It is mandated if the UE supports </w:t>
            </w:r>
            <w:r w:rsidRPr="00BC409C">
              <w:rPr>
                <w:i/>
                <w:iCs/>
              </w:rPr>
              <w:t>locationBasedCondHandover-r17</w:t>
            </w:r>
            <w:r w:rsidRPr="00BC409C">
              <w:t xml:space="preserve"> in any NTN band. </w:t>
            </w:r>
            <w:r w:rsidRPr="00BC409C">
              <w:rPr>
                <w:rFonts w:cs="Arial"/>
                <w:szCs w:val="18"/>
              </w:rPr>
              <w:t xml:space="preserve">It is mandated if the UE supports </w:t>
            </w:r>
            <w:r w:rsidRPr="00BC409C">
              <w:rPr>
                <w:rFonts w:cs="Arial"/>
                <w:i/>
                <w:iCs/>
                <w:szCs w:val="18"/>
              </w:rPr>
              <w:t xml:space="preserve">locationBasedCondHandoverATG-r18 </w:t>
            </w:r>
            <w:r w:rsidRPr="00BC409C">
              <w:rPr>
                <w:rFonts w:cs="Arial"/>
                <w:szCs w:val="18"/>
              </w:rPr>
              <w:t>in any ATG band.</w:t>
            </w:r>
          </w:p>
        </w:tc>
        <w:tc>
          <w:tcPr>
            <w:tcW w:w="709" w:type="dxa"/>
          </w:tcPr>
          <w:p w14:paraId="0331FE4A" w14:textId="77777777" w:rsidR="00655901" w:rsidRPr="00BC409C" w:rsidRDefault="00655901" w:rsidP="00423E00">
            <w:pPr>
              <w:pStyle w:val="TAL"/>
              <w:jc w:val="center"/>
            </w:pPr>
            <w:r w:rsidRPr="00BC409C">
              <w:t>UE</w:t>
            </w:r>
          </w:p>
        </w:tc>
        <w:tc>
          <w:tcPr>
            <w:tcW w:w="564" w:type="dxa"/>
          </w:tcPr>
          <w:p w14:paraId="2FF5166E" w14:textId="77777777" w:rsidR="00655901" w:rsidRPr="00BC409C" w:rsidRDefault="00655901" w:rsidP="00423E00">
            <w:pPr>
              <w:pStyle w:val="TAL"/>
              <w:jc w:val="center"/>
            </w:pPr>
            <w:r w:rsidRPr="00BC409C">
              <w:t>CY</w:t>
            </w:r>
          </w:p>
        </w:tc>
        <w:tc>
          <w:tcPr>
            <w:tcW w:w="712" w:type="dxa"/>
          </w:tcPr>
          <w:p w14:paraId="686A409E" w14:textId="77777777" w:rsidR="00655901" w:rsidRPr="00BC409C" w:rsidRDefault="00655901" w:rsidP="00423E00">
            <w:pPr>
              <w:pStyle w:val="TAL"/>
              <w:jc w:val="center"/>
            </w:pPr>
            <w:r w:rsidRPr="00BC409C">
              <w:t>No</w:t>
            </w:r>
          </w:p>
        </w:tc>
        <w:tc>
          <w:tcPr>
            <w:tcW w:w="737" w:type="dxa"/>
          </w:tcPr>
          <w:p w14:paraId="4F3DE941" w14:textId="77777777" w:rsidR="00655901" w:rsidRPr="00BC409C" w:rsidRDefault="00655901" w:rsidP="00423E00">
            <w:pPr>
              <w:pStyle w:val="TAL"/>
              <w:jc w:val="center"/>
              <w:rPr>
                <w:rFonts w:eastAsia="MS Mincho"/>
              </w:rPr>
            </w:pPr>
            <w:r w:rsidRPr="00BC409C">
              <w:rPr>
                <w:rFonts w:eastAsia="MS Mincho"/>
              </w:rPr>
              <w:t>No</w:t>
            </w:r>
          </w:p>
        </w:tc>
      </w:tr>
      <w:tr w:rsidR="00655901" w:rsidRPr="00BC409C" w14:paraId="3FF51201" w14:textId="77777777" w:rsidTr="00423E00">
        <w:trPr>
          <w:cantSplit/>
        </w:trPr>
        <w:tc>
          <w:tcPr>
            <w:tcW w:w="6807" w:type="dxa"/>
          </w:tcPr>
          <w:p w14:paraId="11D0CF22" w14:textId="77777777" w:rsidR="00655901" w:rsidRPr="00BC409C" w:rsidRDefault="00655901" w:rsidP="00423E00">
            <w:pPr>
              <w:pStyle w:val="TAL"/>
              <w:rPr>
                <w:b/>
                <w:bCs/>
                <w:i/>
                <w:iCs/>
              </w:rPr>
            </w:pPr>
            <w:r w:rsidRPr="00BC409C">
              <w:rPr>
                <w:b/>
                <w:bCs/>
                <w:i/>
                <w:iCs/>
              </w:rPr>
              <w:t>eventD2-MeasReportTrigger-r18</w:t>
            </w:r>
          </w:p>
          <w:p w14:paraId="12A703DA" w14:textId="77777777" w:rsidR="00655901" w:rsidRPr="00BC409C" w:rsidRDefault="00655901" w:rsidP="00423E00">
            <w:pPr>
              <w:pStyle w:val="TAL"/>
            </w:pPr>
            <w:r w:rsidRPr="00BC409C">
              <w:t xml:space="preserve">Indicates whether the UE supports location-based triggered measurement reporting for an NTN Earth-moving cell (i.e., event D2) as specified in TS 38.331 [9]. It is mandated if the UE supports </w:t>
            </w:r>
            <w:r w:rsidRPr="00BC409C">
              <w:rPr>
                <w:i/>
                <w:iCs/>
              </w:rPr>
              <w:t>locationBasedCondHandoverEMC-r18</w:t>
            </w:r>
            <w:r w:rsidRPr="00BC409C">
              <w:t xml:space="preserve"> in any NTN band.</w:t>
            </w:r>
          </w:p>
        </w:tc>
        <w:tc>
          <w:tcPr>
            <w:tcW w:w="709" w:type="dxa"/>
          </w:tcPr>
          <w:p w14:paraId="2C4B7406" w14:textId="77777777" w:rsidR="00655901" w:rsidRPr="00BC409C" w:rsidRDefault="00655901" w:rsidP="00423E00">
            <w:pPr>
              <w:pStyle w:val="TAL"/>
              <w:jc w:val="center"/>
            </w:pPr>
            <w:r w:rsidRPr="00BC409C">
              <w:t>UE</w:t>
            </w:r>
          </w:p>
        </w:tc>
        <w:tc>
          <w:tcPr>
            <w:tcW w:w="564" w:type="dxa"/>
          </w:tcPr>
          <w:p w14:paraId="65AEDC00" w14:textId="77777777" w:rsidR="00655901" w:rsidRPr="00BC409C" w:rsidRDefault="00655901" w:rsidP="00423E00">
            <w:pPr>
              <w:pStyle w:val="TAL"/>
              <w:jc w:val="center"/>
            </w:pPr>
            <w:r w:rsidRPr="00BC409C">
              <w:t>CY</w:t>
            </w:r>
          </w:p>
        </w:tc>
        <w:tc>
          <w:tcPr>
            <w:tcW w:w="712" w:type="dxa"/>
          </w:tcPr>
          <w:p w14:paraId="003AD355" w14:textId="77777777" w:rsidR="00655901" w:rsidRPr="00BC409C" w:rsidRDefault="00655901" w:rsidP="00423E00">
            <w:pPr>
              <w:pStyle w:val="TAL"/>
              <w:jc w:val="center"/>
            </w:pPr>
            <w:r w:rsidRPr="00BC409C">
              <w:t>No</w:t>
            </w:r>
          </w:p>
        </w:tc>
        <w:tc>
          <w:tcPr>
            <w:tcW w:w="737" w:type="dxa"/>
          </w:tcPr>
          <w:p w14:paraId="6BCA037F" w14:textId="77777777" w:rsidR="00655901" w:rsidRPr="00BC409C" w:rsidRDefault="00655901" w:rsidP="00423E00">
            <w:pPr>
              <w:pStyle w:val="TAL"/>
              <w:jc w:val="center"/>
              <w:rPr>
                <w:rFonts w:eastAsia="MS Mincho"/>
              </w:rPr>
            </w:pPr>
            <w:r w:rsidRPr="00BC409C">
              <w:rPr>
                <w:rFonts w:eastAsia="MS Mincho"/>
              </w:rPr>
              <w:t>No</w:t>
            </w:r>
          </w:p>
        </w:tc>
      </w:tr>
      <w:tr w:rsidR="00655901" w:rsidRPr="00BC409C" w14:paraId="6D5F73D3" w14:textId="77777777" w:rsidTr="00423E00">
        <w:trPr>
          <w:cantSplit/>
        </w:trPr>
        <w:tc>
          <w:tcPr>
            <w:tcW w:w="6807" w:type="dxa"/>
          </w:tcPr>
          <w:p w14:paraId="37C0839C" w14:textId="77777777" w:rsidR="00655901" w:rsidRPr="00BC409C" w:rsidRDefault="00655901" w:rsidP="00423E00">
            <w:pPr>
              <w:pStyle w:val="TAL"/>
            </w:pPr>
            <w:r w:rsidRPr="00BC409C">
              <w:rPr>
                <w:b/>
                <w:i/>
              </w:rPr>
              <w:t>gNB-ID-LengthReporting-r17</w:t>
            </w:r>
          </w:p>
          <w:p w14:paraId="6F85C9F1" w14:textId="77777777" w:rsidR="00655901" w:rsidRPr="00BC409C" w:rsidRDefault="00655901" w:rsidP="00423E00">
            <w:pPr>
              <w:pStyle w:val="TAL"/>
              <w:rPr>
                <w:b/>
                <w:i/>
              </w:rPr>
            </w:pPr>
            <w:r w:rsidRPr="00BC409C">
              <w:t>Indicates whether the UE supports acquisition and reporting of gNB ID length from a neighbouring intra-frequency or inter-frequency NR cell by reading the SI of the neighbouring cell and reporting the acquired gNB ID length to the network as specified in TS 38.331 [9] when (NG)EN-DC and NE-DC are not configured or, when consistent DRX is configured in NR-DC. The consistent DRX configuration implies that MN and SN have the same DRX cycle and on-duration configured by MN completely contains on-duration configured by SN. It is mandated if UE supports NR CGI reporting (NG</w:t>
            </w:r>
            <w:proofErr w:type="gramStart"/>
            <w:r w:rsidRPr="00BC409C">
              <w:t>)EN</w:t>
            </w:r>
            <w:proofErr w:type="gramEnd"/>
            <w:r w:rsidRPr="00BC409C">
              <w:t>-DC and NE-DC are not configured or, when consistent DRX is configured in NR-DC.</w:t>
            </w:r>
          </w:p>
        </w:tc>
        <w:tc>
          <w:tcPr>
            <w:tcW w:w="709" w:type="dxa"/>
          </w:tcPr>
          <w:p w14:paraId="7AA10D52" w14:textId="77777777" w:rsidR="00655901" w:rsidRPr="00BC409C" w:rsidRDefault="00655901" w:rsidP="00423E00">
            <w:pPr>
              <w:pStyle w:val="TAL"/>
              <w:jc w:val="center"/>
            </w:pPr>
            <w:r w:rsidRPr="00BC409C">
              <w:t>UE</w:t>
            </w:r>
          </w:p>
        </w:tc>
        <w:tc>
          <w:tcPr>
            <w:tcW w:w="564" w:type="dxa"/>
          </w:tcPr>
          <w:p w14:paraId="0F88FCDA" w14:textId="77777777" w:rsidR="00655901" w:rsidRPr="00BC409C" w:rsidRDefault="00655901" w:rsidP="00423E00">
            <w:pPr>
              <w:pStyle w:val="TAL"/>
              <w:jc w:val="center"/>
            </w:pPr>
            <w:r w:rsidRPr="00BC409C">
              <w:t>CY</w:t>
            </w:r>
          </w:p>
        </w:tc>
        <w:tc>
          <w:tcPr>
            <w:tcW w:w="712" w:type="dxa"/>
          </w:tcPr>
          <w:p w14:paraId="1558E6A1" w14:textId="77777777" w:rsidR="00655901" w:rsidRPr="00BC409C" w:rsidRDefault="00655901" w:rsidP="00423E00">
            <w:pPr>
              <w:pStyle w:val="TAL"/>
              <w:jc w:val="center"/>
            </w:pPr>
            <w:r w:rsidRPr="00BC409C">
              <w:t>No</w:t>
            </w:r>
          </w:p>
        </w:tc>
        <w:tc>
          <w:tcPr>
            <w:tcW w:w="737" w:type="dxa"/>
          </w:tcPr>
          <w:p w14:paraId="0E946125" w14:textId="77777777" w:rsidR="00655901" w:rsidRPr="00BC409C" w:rsidRDefault="00655901" w:rsidP="00423E00">
            <w:pPr>
              <w:pStyle w:val="TAL"/>
              <w:jc w:val="center"/>
              <w:rPr>
                <w:rFonts w:eastAsia="MS Mincho"/>
              </w:rPr>
            </w:pPr>
            <w:r w:rsidRPr="00BC409C">
              <w:rPr>
                <w:rFonts w:eastAsia="MS Mincho"/>
              </w:rPr>
              <w:t>No</w:t>
            </w:r>
          </w:p>
        </w:tc>
      </w:tr>
      <w:tr w:rsidR="00655901" w:rsidRPr="00BC409C" w14:paraId="2C6A173D" w14:textId="77777777" w:rsidTr="00423E00">
        <w:trPr>
          <w:cantSplit/>
        </w:trPr>
        <w:tc>
          <w:tcPr>
            <w:tcW w:w="6807" w:type="dxa"/>
          </w:tcPr>
          <w:p w14:paraId="01EB4604" w14:textId="77777777" w:rsidR="00655901" w:rsidRPr="00BC409C" w:rsidRDefault="00655901" w:rsidP="00423E00">
            <w:pPr>
              <w:keepNext/>
              <w:keepLines/>
              <w:spacing w:after="0"/>
              <w:rPr>
                <w:rFonts w:ascii="Arial" w:hAnsi="Arial"/>
                <w:b/>
                <w:i/>
                <w:sz w:val="18"/>
              </w:rPr>
            </w:pPr>
            <w:r w:rsidRPr="00BC409C">
              <w:rPr>
                <w:rFonts w:ascii="Arial" w:hAnsi="Arial"/>
                <w:b/>
                <w:i/>
                <w:sz w:val="18"/>
              </w:rPr>
              <w:t>gNB-ID-LengthReporting-ENDC-r17</w:t>
            </w:r>
          </w:p>
          <w:p w14:paraId="39E9AB32" w14:textId="77777777" w:rsidR="00655901" w:rsidRPr="00BC409C" w:rsidRDefault="00655901" w:rsidP="00423E00">
            <w:pPr>
              <w:pStyle w:val="TAL"/>
              <w:rPr>
                <w:b/>
                <w:i/>
              </w:rPr>
            </w:pPr>
            <w:r w:rsidRPr="00BC409C">
              <w:t>Indicates whether the UE supports acquisition and reporting of gNB ID length from a neighbouring intra-frequency or inter-frequency NR cell by reading the SI of the neighbouring cell and reporting the acquired gNB ID length to the network as specified in TS 38.331 [9] when the (NG</w:t>
            </w:r>
            <w:proofErr w:type="gramStart"/>
            <w:r w:rsidRPr="00BC409C">
              <w:t>)EN</w:t>
            </w:r>
            <w:proofErr w:type="gramEnd"/>
            <w:r w:rsidRPr="00BC409C">
              <w:t>-DC is configured. It is mandated if UE supports NR CGI reporting when (NG</w:t>
            </w:r>
            <w:proofErr w:type="gramStart"/>
            <w:r w:rsidRPr="00BC409C">
              <w:t>)EN</w:t>
            </w:r>
            <w:proofErr w:type="gramEnd"/>
            <w:r w:rsidRPr="00BC409C">
              <w:t>-DC is configured.</w:t>
            </w:r>
          </w:p>
        </w:tc>
        <w:tc>
          <w:tcPr>
            <w:tcW w:w="709" w:type="dxa"/>
          </w:tcPr>
          <w:p w14:paraId="5459694B" w14:textId="77777777" w:rsidR="00655901" w:rsidRPr="00BC409C" w:rsidRDefault="00655901" w:rsidP="00423E00">
            <w:pPr>
              <w:pStyle w:val="TAL"/>
              <w:jc w:val="center"/>
            </w:pPr>
            <w:r w:rsidRPr="00BC409C">
              <w:t>UE</w:t>
            </w:r>
          </w:p>
        </w:tc>
        <w:tc>
          <w:tcPr>
            <w:tcW w:w="564" w:type="dxa"/>
          </w:tcPr>
          <w:p w14:paraId="052941B5" w14:textId="77777777" w:rsidR="00655901" w:rsidRPr="00BC409C" w:rsidRDefault="00655901" w:rsidP="00423E00">
            <w:pPr>
              <w:pStyle w:val="TAL"/>
              <w:jc w:val="center"/>
            </w:pPr>
            <w:r w:rsidRPr="00BC409C">
              <w:t>CY</w:t>
            </w:r>
          </w:p>
        </w:tc>
        <w:tc>
          <w:tcPr>
            <w:tcW w:w="712" w:type="dxa"/>
          </w:tcPr>
          <w:p w14:paraId="1ACA7FF8" w14:textId="77777777" w:rsidR="00655901" w:rsidRPr="00BC409C" w:rsidRDefault="00655901" w:rsidP="00423E00">
            <w:pPr>
              <w:pStyle w:val="TAL"/>
              <w:jc w:val="center"/>
            </w:pPr>
            <w:r w:rsidRPr="00BC409C">
              <w:t>No</w:t>
            </w:r>
          </w:p>
        </w:tc>
        <w:tc>
          <w:tcPr>
            <w:tcW w:w="737" w:type="dxa"/>
          </w:tcPr>
          <w:p w14:paraId="659BFDF2" w14:textId="77777777" w:rsidR="00655901" w:rsidRPr="00BC409C" w:rsidRDefault="00655901" w:rsidP="00423E00">
            <w:pPr>
              <w:pStyle w:val="TAL"/>
              <w:jc w:val="center"/>
              <w:rPr>
                <w:rFonts w:eastAsia="MS Mincho"/>
              </w:rPr>
            </w:pPr>
            <w:r w:rsidRPr="00BC409C">
              <w:rPr>
                <w:rFonts w:eastAsia="MS Mincho"/>
              </w:rPr>
              <w:t>No</w:t>
            </w:r>
          </w:p>
        </w:tc>
      </w:tr>
      <w:tr w:rsidR="00655901" w:rsidRPr="00BC409C" w14:paraId="0851BCB1" w14:textId="77777777" w:rsidTr="00423E00">
        <w:trPr>
          <w:cantSplit/>
        </w:trPr>
        <w:tc>
          <w:tcPr>
            <w:tcW w:w="6807" w:type="dxa"/>
          </w:tcPr>
          <w:p w14:paraId="7D0A4F54" w14:textId="77777777" w:rsidR="00655901" w:rsidRPr="00BC409C" w:rsidRDefault="00655901" w:rsidP="00423E00">
            <w:pPr>
              <w:keepNext/>
              <w:keepLines/>
              <w:spacing w:after="0"/>
              <w:rPr>
                <w:rFonts w:ascii="Arial" w:hAnsi="Arial"/>
                <w:b/>
                <w:bCs/>
                <w:i/>
                <w:iCs/>
                <w:sz w:val="18"/>
              </w:rPr>
            </w:pPr>
            <w:r w:rsidRPr="00BC409C">
              <w:rPr>
                <w:rFonts w:ascii="Arial" w:hAnsi="Arial"/>
                <w:b/>
                <w:i/>
                <w:sz w:val="18"/>
              </w:rPr>
              <w:t>gNB-ID-LengthReporting</w:t>
            </w:r>
            <w:r w:rsidRPr="00BC409C">
              <w:rPr>
                <w:rFonts w:ascii="Arial" w:hAnsi="Arial"/>
                <w:b/>
                <w:bCs/>
                <w:i/>
                <w:iCs/>
                <w:sz w:val="18"/>
              </w:rPr>
              <w:t>-NEDC-r17</w:t>
            </w:r>
          </w:p>
          <w:p w14:paraId="0F92575C" w14:textId="77777777" w:rsidR="00655901" w:rsidRPr="00BC409C" w:rsidRDefault="00655901" w:rsidP="00423E00">
            <w:pPr>
              <w:pStyle w:val="TAL"/>
              <w:rPr>
                <w:b/>
                <w:i/>
              </w:rPr>
            </w:pPr>
            <w:r w:rsidRPr="00BC409C">
              <w:t xml:space="preserve">Indicates whether the UE supports acquisition and reporting of gNB ID length from a neighbouring intra-frequency or inter-frequency NR cell by reading the SI of the neighbouring cell and reporting the acquired gNB ID length to the network as specified in TS 38.331 [9] </w:t>
            </w:r>
            <w:r w:rsidRPr="00BC409C">
              <w:rPr>
                <w:rFonts w:cs="Arial"/>
                <w:szCs w:val="18"/>
              </w:rPr>
              <w:t xml:space="preserve">when the NE-DC is configured. </w:t>
            </w:r>
            <w:r w:rsidRPr="00BC409C">
              <w:t>It is mandated if UE supports NR CGI reporting when NE-DC is configured.</w:t>
            </w:r>
          </w:p>
        </w:tc>
        <w:tc>
          <w:tcPr>
            <w:tcW w:w="709" w:type="dxa"/>
          </w:tcPr>
          <w:p w14:paraId="7C2E120D" w14:textId="77777777" w:rsidR="00655901" w:rsidRPr="00BC409C" w:rsidRDefault="00655901" w:rsidP="00423E00">
            <w:pPr>
              <w:pStyle w:val="TAL"/>
              <w:jc w:val="center"/>
            </w:pPr>
            <w:r w:rsidRPr="00BC409C">
              <w:t>UE</w:t>
            </w:r>
          </w:p>
        </w:tc>
        <w:tc>
          <w:tcPr>
            <w:tcW w:w="564" w:type="dxa"/>
          </w:tcPr>
          <w:p w14:paraId="0E776E51" w14:textId="77777777" w:rsidR="00655901" w:rsidRPr="00BC409C" w:rsidRDefault="00655901" w:rsidP="00423E00">
            <w:pPr>
              <w:pStyle w:val="TAL"/>
              <w:jc w:val="center"/>
            </w:pPr>
            <w:r w:rsidRPr="00BC409C">
              <w:t>CY</w:t>
            </w:r>
          </w:p>
        </w:tc>
        <w:tc>
          <w:tcPr>
            <w:tcW w:w="712" w:type="dxa"/>
          </w:tcPr>
          <w:p w14:paraId="16CFDAFE" w14:textId="77777777" w:rsidR="00655901" w:rsidRPr="00BC409C" w:rsidRDefault="00655901" w:rsidP="00423E00">
            <w:pPr>
              <w:pStyle w:val="TAL"/>
              <w:jc w:val="center"/>
            </w:pPr>
            <w:r w:rsidRPr="00BC409C">
              <w:t>No</w:t>
            </w:r>
          </w:p>
        </w:tc>
        <w:tc>
          <w:tcPr>
            <w:tcW w:w="737" w:type="dxa"/>
          </w:tcPr>
          <w:p w14:paraId="3F10F347" w14:textId="77777777" w:rsidR="00655901" w:rsidRPr="00BC409C" w:rsidRDefault="00655901" w:rsidP="00423E00">
            <w:pPr>
              <w:pStyle w:val="TAL"/>
              <w:jc w:val="center"/>
              <w:rPr>
                <w:rFonts w:eastAsia="MS Mincho"/>
              </w:rPr>
            </w:pPr>
            <w:r w:rsidRPr="00BC409C">
              <w:rPr>
                <w:rFonts w:eastAsia="MS Mincho"/>
              </w:rPr>
              <w:t>No</w:t>
            </w:r>
          </w:p>
        </w:tc>
      </w:tr>
      <w:tr w:rsidR="00655901" w:rsidRPr="00BC409C" w14:paraId="72D5B2EB" w14:textId="77777777" w:rsidTr="00423E00">
        <w:trPr>
          <w:cantSplit/>
        </w:trPr>
        <w:tc>
          <w:tcPr>
            <w:tcW w:w="6807" w:type="dxa"/>
          </w:tcPr>
          <w:p w14:paraId="42C09A3B" w14:textId="77777777" w:rsidR="00655901" w:rsidRPr="00BC409C" w:rsidRDefault="00655901" w:rsidP="00423E00">
            <w:pPr>
              <w:keepNext/>
              <w:keepLines/>
              <w:spacing w:after="0"/>
              <w:rPr>
                <w:rFonts w:ascii="Arial" w:hAnsi="Arial"/>
                <w:b/>
                <w:bCs/>
                <w:i/>
                <w:iCs/>
                <w:sz w:val="18"/>
              </w:rPr>
            </w:pPr>
            <w:r w:rsidRPr="00BC409C">
              <w:rPr>
                <w:rFonts w:ascii="Arial" w:hAnsi="Arial"/>
                <w:b/>
                <w:i/>
                <w:sz w:val="18"/>
              </w:rPr>
              <w:t>gNB-ID-LengthReporting</w:t>
            </w:r>
            <w:r w:rsidRPr="00BC409C">
              <w:rPr>
                <w:rFonts w:ascii="Arial" w:hAnsi="Arial"/>
                <w:b/>
                <w:bCs/>
                <w:i/>
                <w:iCs/>
                <w:sz w:val="18"/>
              </w:rPr>
              <w:t>-NRDC-r17</w:t>
            </w:r>
          </w:p>
          <w:p w14:paraId="71E9B1A8" w14:textId="77777777" w:rsidR="00655901" w:rsidRPr="00BC409C" w:rsidRDefault="00655901" w:rsidP="00423E00">
            <w:pPr>
              <w:pStyle w:val="TAL"/>
              <w:rPr>
                <w:b/>
                <w:i/>
              </w:rPr>
            </w:pPr>
            <w:r w:rsidRPr="00BC409C">
              <w:t xml:space="preserve">Indicates whether the UE supports acquisition and reporting of gNB ID length from a neighbouring intra-frequency or inter-frequency NR cell by reading the SI of the neighbouring cell and reporting the acquired gNB ID length to the network as specified in TS 38.331 [9] </w:t>
            </w:r>
            <w:r w:rsidRPr="00BC409C">
              <w:rPr>
                <w:rFonts w:cs="Arial"/>
                <w:szCs w:val="18"/>
              </w:rPr>
              <w:t xml:space="preserve">when the NR-DC is configured wherein MN and SN have different DRX cycles, or on-duration configured by MN does not contain on-duration configured by SN if the DRX cycles are the same. </w:t>
            </w:r>
            <w:r w:rsidRPr="00BC409C">
              <w:t>It is mandated if UE supports NR CGI reporting when NR-DC is configured.</w:t>
            </w:r>
          </w:p>
        </w:tc>
        <w:tc>
          <w:tcPr>
            <w:tcW w:w="709" w:type="dxa"/>
          </w:tcPr>
          <w:p w14:paraId="2D516D46" w14:textId="77777777" w:rsidR="00655901" w:rsidRPr="00BC409C" w:rsidRDefault="00655901" w:rsidP="00423E00">
            <w:pPr>
              <w:pStyle w:val="TAL"/>
              <w:jc w:val="center"/>
            </w:pPr>
            <w:r w:rsidRPr="00BC409C">
              <w:t>UE</w:t>
            </w:r>
          </w:p>
        </w:tc>
        <w:tc>
          <w:tcPr>
            <w:tcW w:w="564" w:type="dxa"/>
          </w:tcPr>
          <w:p w14:paraId="27D9D7D8" w14:textId="77777777" w:rsidR="00655901" w:rsidRPr="00BC409C" w:rsidRDefault="00655901" w:rsidP="00423E00">
            <w:pPr>
              <w:pStyle w:val="TAL"/>
              <w:jc w:val="center"/>
            </w:pPr>
            <w:r w:rsidRPr="00BC409C">
              <w:t>CY</w:t>
            </w:r>
          </w:p>
        </w:tc>
        <w:tc>
          <w:tcPr>
            <w:tcW w:w="712" w:type="dxa"/>
          </w:tcPr>
          <w:p w14:paraId="6B3A42E5" w14:textId="77777777" w:rsidR="00655901" w:rsidRPr="00BC409C" w:rsidRDefault="00655901" w:rsidP="00423E00">
            <w:pPr>
              <w:pStyle w:val="TAL"/>
              <w:jc w:val="center"/>
            </w:pPr>
            <w:r w:rsidRPr="00BC409C">
              <w:t>No</w:t>
            </w:r>
          </w:p>
        </w:tc>
        <w:tc>
          <w:tcPr>
            <w:tcW w:w="737" w:type="dxa"/>
          </w:tcPr>
          <w:p w14:paraId="35254BB2" w14:textId="77777777" w:rsidR="00655901" w:rsidRPr="00BC409C" w:rsidRDefault="00655901" w:rsidP="00423E00">
            <w:pPr>
              <w:pStyle w:val="TAL"/>
              <w:jc w:val="center"/>
              <w:rPr>
                <w:rFonts w:eastAsia="MS Mincho"/>
              </w:rPr>
            </w:pPr>
            <w:r w:rsidRPr="00BC409C">
              <w:rPr>
                <w:rFonts w:eastAsia="MS Mincho"/>
              </w:rPr>
              <w:t>No</w:t>
            </w:r>
          </w:p>
        </w:tc>
      </w:tr>
      <w:tr w:rsidR="00655901" w:rsidRPr="00BC409C" w14:paraId="6FBCB96E" w14:textId="77777777" w:rsidTr="00423E00">
        <w:trPr>
          <w:cantSplit/>
        </w:trPr>
        <w:tc>
          <w:tcPr>
            <w:tcW w:w="6807" w:type="dxa"/>
          </w:tcPr>
          <w:p w14:paraId="0B3DD79D" w14:textId="77777777" w:rsidR="00655901" w:rsidRPr="00BC409C" w:rsidRDefault="00655901" w:rsidP="00423E00">
            <w:pPr>
              <w:keepNext/>
              <w:keepLines/>
              <w:spacing w:after="0"/>
              <w:rPr>
                <w:rFonts w:ascii="Arial" w:hAnsi="Arial"/>
                <w:b/>
                <w:i/>
                <w:sz w:val="18"/>
              </w:rPr>
            </w:pPr>
            <w:r w:rsidRPr="00BC409C">
              <w:rPr>
                <w:rFonts w:ascii="Arial" w:hAnsi="Arial"/>
                <w:b/>
                <w:i/>
                <w:sz w:val="18"/>
              </w:rPr>
              <w:t>gNB-ID-LengthReporting-NPN-r17</w:t>
            </w:r>
          </w:p>
          <w:p w14:paraId="5E854746" w14:textId="77777777" w:rsidR="00655901" w:rsidRPr="00BC409C" w:rsidRDefault="00655901" w:rsidP="00423E00">
            <w:pPr>
              <w:pStyle w:val="TAL"/>
              <w:rPr>
                <w:b/>
                <w:i/>
              </w:rPr>
            </w:pPr>
            <w:r w:rsidRPr="00BC409C">
              <w:t>Indicates whether the UE supports acquisition of NPN-relevant gNB ID length from a neighbouring intra-frequency or inter-frequency NR NPN cell by reading the SI of the neighbouring cell and reporting the acquired gNB ID length to the network as specified in TS 38.331 [9]. It is mandated if UE supports NPN CGI reporting.</w:t>
            </w:r>
          </w:p>
        </w:tc>
        <w:tc>
          <w:tcPr>
            <w:tcW w:w="709" w:type="dxa"/>
          </w:tcPr>
          <w:p w14:paraId="3A0C2CD6" w14:textId="77777777" w:rsidR="00655901" w:rsidRPr="00BC409C" w:rsidRDefault="00655901" w:rsidP="00423E00">
            <w:pPr>
              <w:pStyle w:val="TAL"/>
              <w:jc w:val="center"/>
            </w:pPr>
            <w:r w:rsidRPr="00BC409C">
              <w:rPr>
                <w:lang w:eastAsia="zh-CN"/>
              </w:rPr>
              <w:t>UE</w:t>
            </w:r>
          </w:p>
        </w:tc>
        <w:tc>
          <w:tcPr>
            <w:tcW w:w="564" w:type="dxa"/>
          </w:tcPr>
          <w:p w14:paraId="0020D082" w14:textId="77777777" w:rsidR="00655901" w:rsidRPr="00BC409C" w:rsidRDefault="00655901" w:rsidP="00423E00">
            <w:pPr>
              <w:pStyle w:val="TAL"/>
              <w:jc w:val="center"/>
            </w:pPr>
            <w:r w:rsidRPr="00BC409C">
              <w:rPr>
                <w:lang w:eastAsia="zh-CN"/>
              </w:rPr>
              <w:t>CY</w:t>
            </w:r>
          </w:p>
        </w:tc>
        <w:tc>
          <w:tcPr>
            <w:tcW w:w="712" w:type="dxa"/>
          </w:tcPr>
          <w:p w14:paraId="05EBB8A3" w14:textId="77777777" w:rsidR="00655901" w:rsidRPr="00BC409C" w:rsidRDefault="00655901" w:rsidP="00423E00">
            <w:pPr>
              <w:pStyle w:val="TAL"/>
              <w:jc w:val="center"/>
            </w:pPr>
            <w:r w:rsidRPr="00BC409C">
              <w:rPr>
                <w:lang w:eastAsia="zh-CN"/>
              </w:rPr>
              <w:t>No</w:t>
            </w:r>
          </w:p>
        </w:tc>
        <w:tc>
          <w:tcPr>
            <w:tcW w:w="737" w:type="dxa"/>
          </w:tcPr>
          <w:p w14:paraId="3F16FB8A" w14:textId="77777777" w:rsidR="00655901" w:rsidRPr="00BC409C" w:rsidRDefault="00655901" w:rsidP="00423E00">
            <w:pPr>
              <w:pStyle w:val="TAL"/>
              <w:jc w:val="center"/>
              <w:rPr>
                <w:rFonts w:eastAsia="MS Mincho"/>
              </w:rPr>
            </w:pPr>
            <w:r w:rsidRPr="00BC409C">
              <w:rPr>
                <w:lang w:eastAsia="zh-CN"/>
              </w:rPr>
              <w:t>No</w:t>
            </w:r>
          </w:p>
        </w:tc>
      </w:tr>
      <w:tr w:rsidR="00655901" w:rsidRPr="00BC409C" w14:paraId="09EBFEEC" w14:textId="77777777" w:rsidTr="00423E00">
        <w:trPr>
          <w:cantSplit/>
        </w:trPr>
        <w:tc>
          <w:tcPr>
            <w:tcW w:w="6807" w:type="dxa"/>
          </w:tcPr>
          <w:p w14:paraId="362291EB" w14:textId="77777777" w:rsidR="00655901" w:rsidRPr="00BC409C" w:rsidRDefault="00655901" w:rsidP="00423E00">
            <w:pPr>
              <w:pStyle w:val="TAL"/>
              <w:rPr>
                <w:b/>
                <w:i/>
              </w:rPr>
            </w:pPr>
            <w:r w:rsidRPr="00BC409C">
              <w:rPr>
                <w:b/>
                <w:i/>
              </w:rPr>
              <w:lastRenderedPageBreak/>
              <w:t>handoverLTE-5GC, handoverLTE-5GC-r17</w:t>
            </w:r>
          </w:p>
          <w:p w14:paraId="6744BFDB" w14:textId="77777777" w:rsidR="00655901" w:rsidRPr="00BC409C" w:rsidRDefault="00655901" w:rsidP="00423E00">
            <w:pPr>
              <w:pStyle w:val="TAL"/>
            </w:pPr>
            <w:r w:rsidRPr="00BC409C">
              <w:t>Indicates whether the UE supports HO to EUTRA connected to 5GC. It is mandated if the UE supports EUTRA connected to 5GC.</w:t>
            </w:r>
          </w:p>
        </w:tc>
        <w:tc>
          <w:tcPr>
            <w:tcW w:w="709" w:type="dxa"/>
          </w:tcPr>
          <w:p w14:paraId="53812C71" w14:textId="77777777" w:rsidR="00655901" w:rsidRPr="00BC409C" w:rsidRDefault="00655901" w:rsidP="00423E00">
            <w:pPr>
              <w:pStyle w:val="TAL"/>
              <w:jc w:val="center"/>
            </w:pPr>
            <w:r w:rsidRPr="00BC409C">
              <w:t>UE</w:t>
            </w:r>
          </w:p>
        </w:tc>
        <w:tc>
          <w:tcPr>
            <w:tcW w:w="564" w:type="dxa"/>
          </w:tcPr>
          <w:p w14:paraId="1D92DCDF" w14:textId="77777777" w:rsidR="00655901" w:rsidRPr="00BC409C" w:rsidRDefault="00655901" w:rsidP="00423E00">
            <w:pPr>
              <w:pStyle w:val="TAL"/>
              <w:jc w:val="center"/>
            </w:pPr>
            <w:r w:rsidRPr="00BC409C">
              <w:t>CY</w:t>
            </w:r>
          </w:p>
        </w:tc>
        <w:tc>
          <w:tcPr>
            <w:tcW w:w="712" w:type="dxa"/>
          </w:tcPr>
          <w:p w14:paraId="2630071E" w14:textId="77777777" w:rsidR="00655901" w:rsidRPr="00BC409C" w:rsidRDefault="00655901" w:rsidP="00423E00">
            <w:pPr>
              <w:pStyle w:val="TAL"/>
              <w:jc w:val="center"/>
            </w:pPr>
            <w:r w:rsidRPr="00BC409C">
              <w:t>Yes</w:t>
            </w:r>
          </w:p>
        </w:tc>
        <w:tc>
          <w:tcPr>
            <w:tcW w:w="737" w:type="dxa"/>
          </w:tcPr>
          <w:p w14:paraId="1B8DD4E7" w14:textId="77777777" w:rsidR="00655901" w:rsidRPr="00BC409C" w:rsidRDefault="00655901" w:rsidP="00423E00">
            <w:pPr>
              <w:pStyle w:val="TAL"/>
              <w:jc w:val="center"/>
              <w:rPr>
                <w:rFonts w:eastAsia="MS Mincho"/>
              </w:rPr>
            </w:pPr>
            <w:r w:rsidRPr="00BC409C">
              <w:rPr>
                <w:rFonts w:eastAsia="MS Mincho"/>
              </w:rPr>
              <w:t>Yes</w:t>
            </w:r>
          </w:p>
          <w:p w14:paraId="2B2D74F1" w14:textId="77777777" w:rsidR="00655901" w:rsidRPr="00BC409C" w:rsidRDefault="00655901" w:rsidP="00423E00">
            <w:pPr>
              <w:pStyle w:val="TAL"/>
              <w:jc w:val="center"/>
              <w:rPr>
                <w:rFonts w:eastAsia="MS Mincho"/>
              </w:rPr>
            </w:pPr>
            <w:r w:rsidRPr="00BC409C">
              <w:rPr>
                <w:rFonts w:eastAsia="MS Mincho"/>
              </w:rPr>
              <w:t>(Incl FR2-2 DIFF)</w:t>
            </w:r>
          </w:p>
        </w:tc>
      </w:tr>
      <w:tr w:rsidR="00655901" w:rsidRPr="00BC409C" w14:paraId="517D99E7" w14:textId="77777777" w:rsidTr="00423E00">
        <w:trPr>
          <w:cantSplit/>
        </w:trPr>
        <w:tc>
          <w:tcPr>
            <w:tcW w:w="6807" w:type="dxa"/>
          </w:tcPr>
          <w:p w14:paraId="3D9F4E25" w14:textId="77777777" w:rsidR="00655901" w:rsidRPr="00BC409C" w:rsidRDefault="00655901" w:rsidP="00423E00">
            <w:pPr>
              <w:pStyle w:val="TAL"/>
              <w:rPr>
                <w:b/>
                <w:i/>
              </w:rPr>
            </w:pPr>
            <w:r w:rsidRPr="00BC409C">
              <w:rPr>
                <w:b/>
                <w:i/>
              </w:rPr>
              <w:t>handoverFDD-TDD</w:t>
            </w:r>
          </w:p>
          <w:p w14:paraId="2385B3F1" w14:textId="77777777" w:rsidR="00655901" w:rsidRPr="00BC409C" w:rsidRDefault="00655901" w:rsidP="00423E00">
            <w:pPr>
              <w:pStyle w:val="TAL"/>
            </w:pPr>
            <w:r w:rsidRPr="00BC409C">
              <w:t xml:space="preserve">Indicates whether the UE supports HO between FDD and TDD. It is mandated if the UE supports both FDD and TDD. This field only applies to NR SA/NR-DC/NE-DC (e.g. PCell handover). For PSCell change when </w:t>
            </w:r>
            <w:r w:rsidRPr="00BC409C">
              <w:rPr>
                <w:szCs w:val="22"/>
              </w:rPr>
              <w:t>(NG</w:t>
            </w:r>
            <w:proofErr w:type="gramStart"/>
            <w:r w:rsidRPr="00BC409C">
              <w:rPr>
                <w:szCs w:val="22"/>
              </w:rPr>
              <w:t>)</w:t>
            </w:r>
            <w:r w:rsidRPr="00BC409C">
              <w:t>EN</w:t>
            </w:r>
            <w:proofErr w:type="gramEnd"/>
            <w:r w:rsidRPr="00BC409C">
              <w:t xml:space="preserve">-DC/NR-DC is configured, this feature is mandatory supported. </w:t>
            </w:r>
            <w:r w:rsidRPr="00BC409C">
              <w:rPr>
                <w:lang w:eastAsia="zh-CN"/>
              </w:rPr>
              <w:t xml:space="preserve">UEs supporting this shall indicate support of </w:t>
            </w:r>
            <w:r w:rsidRPr="00BC409C">
              <w:rPr>
                <w:i/>
                <w:lang w:eastAsia="zh-CN"/>
              </w:rPr>
              <w:t>handoverInterF</w:t>
            </w:r>
            <w:r w:rsidRPr="00BC409C">
              <w:rPr>
                <w:lang w:eastAsia="zh-CN"/>
              </w:rPr>
              <w:t xml:space="preserve"> for both FDD and TDD.</w:t>
            </w:r>
          </w:p>
        </w:tc>
        <w:tc>
          <w:tcPr>
            <w:tcW w:w="709" w:type="dxa"/>
          </w:tcPr>
          <w:p w14:paraId="5B54D780" w14:textId="77777777" w:rsidR="00655901" w:rsidRPr="00BC409C" w:rsidRDefault="00655901" w:rsidP="00423E00">
            <w:pPr>
              <w:pStyle w:val="TAL"/>
              <w:jc w:val="center"/>
            </w:pPr>
            <w:r w:rsidRPr="00BC409C">
              <w:t>UE</w:t>
            </w:r>
          </w:p>
        </w:tc>
        <w:tc>
          <w:tcPr>
            <w:tcW w:w="564" w:type="dxa"/>
          </w:tcPr>
          <w:p w14:paraId="60DC371E" w14:textId="77777777" w:rsidR="00655901" w:rsidRPr="00BC409C" w:rsidRDefault="00655901" w:rsidP="00423E00">
            <w:pPr>
              <w:pStyle w:val="TAL"/>
              <w:jc w:val="center"/>
            </w:pPr>
            <w:r w:rsidRPr="00BC409C">
              <w:t>Yes</w:t>
            </w:r>
          </w:p>
        </w:tc>
        <w:tc>
          <w:tcPr>
            <w:tcW w:w="712" w:type="dxa"/>
          </w:tcPr>
          <w:p w14:paraId="7B3B7022" w14:textId="77777777" w:rsidR="00655901" w:rsidRPr="00BC409C" w:rsidRDefault="00655901" w:rsidP="00423E00">
            <w:pPr>
              <w:pStyle w:val="TAL"/>
              <w:jc w:val="center"/>
            </w:pPr>
            <w:r w:rsidRPr="00BC409C">
              <w:t>No</w:t>
            </w:r>
          </w:p>
        </w:tc>
        <w:tc>
          <w:tcPr>
            <w:tcW w:w="737" w:type="dxa"/>
          </w:tcPr>
          <w:p w14:paraId="3249BA52" w14:textId="77777777" w:rsidR="00655901" w:rsidRPr="00BC409C" w:rsidRDefault="00655901" w:rsidP="00423E00">
            <w:pPr>
              <w:pStyle w:val="TAL"/>
              <w:jc w:val="center"/>
              <w:rPr>
                <w:rFonts w:eastAsia="MS Mincho"/>
              </w:rPr>
            </w:pPr>
            <w:r w:rsidRPr="00BC409C">
              <w:rPr>
                <w:rFonts w:eastAsia="MS Mincho"/>
              </w:rPr>
              <w:t>No</w:t>
            </w:r>
          </w:p>
        </w:tc>
      </w:tr>
      <w:tr w:rsidR="00655901" w:rsidRPr="00BC409C" w14:paraId="7124D510" w14:textId="77777777" w:rsidTr="00423E00">
        <w:trPr>
          <w:cantSplit/>
        </w:trPr>
        <w:tc>
          <w:tcPr>
            <w:tcW w:w="6807" w:type="dxa"/>
          </w:tcPr>
          <w:p w14:paraId="5A862302" w14:textId="77777777" w:rsidR="00655901" w:rsidRPr="00BC409C" w:rsidRDefault="00655901" w:rsidP="00423E00">
            <w:pPr>
              <w:pStyle w:val="TAL"/>
              <w:rPr>
                <w:b/>
                <w:i/>
              </w:rPr>
            </w:pPr>
            <w:r w:rsidRPr="00BC409C">
              <w:rPr>
                <w:b/>
                <w:i/>
              </w:rPr>
              <w:t>handoverFR1-FR2</w:t>
            </w:r>
          </w:p>
          <w:p w14:paraId="66F9F9BD" w14:textId="77777777" w:rsidR="00655901" w:rsidRPr="00BC409C" w:rsidRDefault="00655901" w:rsidP="00423E00">
            <w:pPr>
              <w:pStyle w:val="TAL"/>
              <w:rPr>
                <w:b/>
                <w:i/>
              </w:rPr>
            </w:pPr>
            <w:r w:rsidRPr="00BC409C">
              <w:t>Indicates whether the UE supports HO between FR1 and FR2. Support is mandatory for the UE supporting both FR1 and FR2. This field only applies to NR SA/NR-DC/NE-DC (e.g. PCell handover). For PSCell change when (NG</w:t>
            </w:r>
            <w:proofErr w:type="gramStart"/>
            <w:r w:rsidRPr="00BC409C">
              <w:t>)EN</w:t>
            </w:r>
            <w:proofErr w:type="gramEnd"/>
            <w:r w:rsidRPr="00BC409C">
              <w:t xml:space="preserve">-DC/NR-DC is configured, this feature is mandatory supported. </w:t>
            </w:r>
            <w:r w:rsidRPr="00BC409C">
              <w:rPr>
                <w:lang w:eastAsia="zh-CN"/>
              </w:rPr>
              <w:t xml:space="preserve">UEs supporting this shall indicate support of </w:t>
            </w:r>
            <w:r w:rsidRPr="00BC409C">
              <w:rPr>
                <w:i/>
                <w:lang w:eastAsia="zh-CN"/>
              </w:rPr>
              <w:t>handoverInterF</w:t>
            </w:r>
            <w:r w:rsidRPr="00BC409C">
              <w:rPr>
                <w:lang w:eastAsia="zh-CN"/>
              </w:rPr>
              <w:t xml:space="preserve"> for both FR1 and FR2.</w:t>
            </w:r>
          </w:p>
        </w:tc>
        <w:tc>
          <w:tcPr>
            <w:tcW w:w="709" w:type="dxa"/>
          </w:tcPr>
          <w:p w14:paraId="1EEEA4B9" w14:textId="77777777" w:rsidR="00655901" w:rsidRPr="00BC409C" w:rsidRDefault="00655901" w:rsidP="00423E00">
            <w:pPr>
              <w:pStyle w:val="TAL"/>
              <w:jc w:val="center"/>
              <w:rPr>
                <w:rFonts w:eastAsia="Yu Mincho"/>
              </w:rPr>
            </w:pPr>
            <w:r w:rsidRPr="00BC409C">
              <w:rPr>
                <w:rFonts w:eastAsia="Yu Mincho"/>
              </w:rPr>
              <w:t>UE</w:t>
            </w:r>
          </w:p>
        </w:tc>
        <w:tc>
          <w:tcPr>
            <w:tcW w:w="564" w:type="dxa"/>
          </w:tcPr>
          <w:p w14:paraId="4432179C" w14:textId="77777777" w:rsidR="00655901" w:rsidRPr="00BC409C" w:rsidRDefault="00655901" w:rsidP="00423E00">
            <w:pPr>
              <w:pStyle w:val="TAL"/>
              <w:jc w:val="center"/>
              <w:rPr>
                <w:rFonts w:eastAsia="Yu Mincho"/>
              </w:rPr>
            </w:pPr>
            <w:r w:rsidRPr="00BC409C">
              <w:rPr>
                <w:rFonts w:eastAsia="Yu Mincho"/>
              </w:rPr>
              <w:t>Yes</w:t>
            </w:r>
          </w:p>
        </w:tc>
        <w:tc>
          <w:tcPr>
            <w:tcW w:w="712" w:type="dxa"/>
          </w:tcPr>
          <w:p w14:paraId="50C0A3AC" w14:textId="77777777" w:rsidR="00655901" w:rsidRPr="00BC409C" w:rsidRDefault="00655901" w:rsidP="00423E00">
            <w:pPr>
              <w:pStyle w:val="TAL"/>
              <w:jc w:val="center"/>
              <w:rPr>
                <w:rFonts w:eastAsia="Yu Mincho"/>
              </w:rPr>
            </w:pPr>
            <w:r w:rsidRPr="00BC409C">
              <w:rPr>
                <w:rFonts w:eastAsia="Yu Mincho"/>
              </w:rPr>
              <w:t>No</w:t>
            </w:r>
          </w:p>
        </w:tc>
        <w:tc>
          <w:tcPr>
            <w:tcW w:w="737" w:type="dxa"/>
          </w:tcPr>
          <w:p w14:paraId="0953DBD3" w14:textId="77777777" w:rsidR="00655901" w:rsidRPr="00BC409C" w:rsidRDefault="00655901" w:rsidP="00423E00">
            <w:pPr>
              <w:pStyle w:val="TAL"/>
              <w:jc w:val="center"/>
              <w:rPr>
                <w:rFonts w:eastAsia="MS Mincho"/>
              </w:rPr>
            </w:pPr>
            <w:r w:rsidRPr="00BC409C">
              <w:rPr>
                <w:rFonts w:eastAsia="MS Mincho"/>
              </w:rPr>
              <w:t>No</w:t>
            </w:r>
          </w:p>
        </w:tc>
      </w:tr>
      <w:tr w:rsidR="00655901" w:rsidRPr="00BC409C" w14:paraId="707A5666" w14:textId="77777777" w:rsidTr="00423E00">
        <w:trPr>
          <w:cantSplit/>
        </w:trPr>
        <w:tc>
          <w:tcPr>
            <w:tcW w:w="6807" w:type="dxa"/>
          </w:tcPr>
          <w:p w14:paraId="2D0EB57C" w14:textId="77777777" w:rsidR="00655901" w:rsidRPr="00BC409C" w:rsidRDefault="00655901" w:rsidP="00423E00">
            <w:pPr>
              <w:pStyle w:val="TAL"/>
              <w:rPr>
                <w:b/>
                <w:i/>
              </w:rPr>
            </w:pPr>
            <w:r w:rsidRPr="00BC409C">
              <w:rPr>
                <w:b/>
                <w:i/>
              </w:rPr>
              <w:t>handoverFR1-FR2-2-r17</w:t>
            </w:r>
          </w:p>
          <w:p w14:paraId="28551477" w14:textId="77777777" w:rsidR="00655901" w:rsidRPr="00BC409C" w:rsidRDefault="00655901" w:rsidP="00423E00">
            <w:pPr>
              <w:pStyle w:val="TAL"/>
              <w:rPr>
                <w:b/>
                <w:i/>
              </w:rPr>
            </w:pPr>
            <w:r w:rsidRPr="00BC409C">
              <w:t>Indicates whether the UE supports HO between FR1 and FR2-2. This field only applies to NR SA/NR-DC/NE-DC (e.g. PCell handover) and PSCell change when (NG</w:t>
            </w:r>
            <w:proofErr w:type="gramStart"/>
            <w:r w:rsidRPr="00BC409C">
              <w:t>)EN</w:t>
            </w:r>
            <w:proofErr w:type="gramEnd"/>
            <w:r w:rsidRPr="00BC409C">
              <w:t xml:space="preserve">-DC/NR-DC is configured. </w:t>
            </w:r>
            <w:r w:rsidRPr="00BC409C">
              <w:rPr>
                <w:lang w:eastAsia="zh-CN"/>
              </w:rPr>
              <w:t xml:space="preserve">UEs supporting this shall indicate support of </w:t>
            </w:r>
            <w:r w:rsidRPr="00BC409C">
              <w:rPr>
                <w:i/>
                <w:lang w:eastAsia="zh-CN"/>
              </w:rPr>
              <w:t>handoverInterF</w:t>
            </w:r>
            <w:r w:rsidRPr="00BC409C">
              <w:rPr>
                <w:lang w:eastAsia="zh-CN"/>
              </w:rPr>
              <w:t xml:space="preserve"> for both FR1 and FR2-2.</w:t>
            </w:r>
          </w:p>
        </w:tc>
        <w:tc>
          <w:tcPr>
            <w:tcW w:w="709" w:type="dxa"/>
          </w:tcPr>
          <w:p w14:paraId="62FED878" w14:textId="77777777" w:rsidR="00655901" w:rsidRPr="00BC409C" w:rsidRDefault="00655901" w:rsidP="00423E00">
            <w:pPr>
              <w:pStyle w:val="TAL"/>
              <w:jc w:val="center"/>
              <w:rPr>
                <w:rFonts w:eastAsia="Yu Mincho"/>
              </w:rPr>
            </w:pPr>
            <w:r w:rsidRPr="00BC409C">
              <w:t>UE</w:t>
            </w:r>
          </w:p>
        </w:tc>
        <w:tc>
          <w:tcPr>
            <w:tcW w:w="564" w:type="dxa"/>
          </w:tcPr>
          <w:p w14:paraId="65C3591F" w14:textId="77777777" w:rsidR="00655901" w:rsidRPr="00BC409C" w:rsidRDefault="00655901" w:rsidP="00423E00">
            <w:pPr>
              <w:pStyle w:val="TAL"/>
              <w:jc w:val="center"/>
              <w:rPr>
                <w:rFonts w:eastAsia="Yu Mincho"/>
              </w:rPr>
            </w:pPr>
            <w:r w:rsidRPr="00BC409C">
              <w:t>No</w:t>
            </w:r>
          </w:p>
        </w:tc>
        <w:tc>
          <w:tcPr>
            <w:tcW w:w="712" w:type="dxa"/>
          </w:tcPr>
          <w:p w14:paraId="123ED8D3" w14:textId="77777777" w:rsidR="00655901" w:rsidRPr="00BC409C" w:rsidRDefault="00655901" w:rsidP="00423E00">
            <w:pPr>
              <w:pStyle w:val="TAL"/>
              <w:jc w:val="center"/>
              <w:rPr>
                <w:rFonts w:eastAsia="Yu Mincho"/>
              </w:rPr>
            </w:pPr>
            <w:r w:rsidRPr="00BC409C">
              <w:t>No</w:t>
            </w:r>
          </w:p>
        </w:tc>
        <w:tc>
          <w:tcPr>
            <w:tcW w:w="737" w:type="dxa"/>
          </w:tcPr>
          <w:p w14:paraId="1010D2F9" w14:textId="77777777" w:rsidR="00655901" w:rsidRPr="00BC409C" w:rsidRDefault="00655901" w:rsidP="00423E00">
            <w:pPr>
              <w:pStyle w:val="TAL"/>
              <w:jc w:val="center"/>
              <w:rPr>
                <w:rFonts w:eastAsia="MS Mincho"/>
              </w:rPr>
            </w:pPr>
            <w:r w:rsidRPr="00BC409C">
              <w:rPr>
                <w:rFonts w:eastAsia="MS Mincho"/>
              </w:rPr>
              <w:t>No</w:t>
            </w:r>
          </w:p>
        </w:tc>
      </w:tr>
      <w:tr w:rsidR="00655901" w:rsidRPr="00BC409C" w14:paraId="691D541E" w14:textId="77777777" w:rsidTr="00423E00">
        <w:trPr>
          <w:cantSplit/>
        </w:trPr>
        <w:tc>
          <w:tcPr>
            <w:tcW w:w="6807" w:type="dxa"/>
          </w:tcPr>
          <w:p w14:paraId="20516CE2" w14:textId="77777777" w:rsidR="00655901" w:rsidRPr="00BC409C" w:rsidRDefault="00655901" w:rsidP="00423E00">
            <w:pPr>
              <w:pStyle w:val="TAL"/>
              <w:rPr>
                <w:b/>
                <w:i/>
              </w:rPr>
            </w:pPr>
            <w:r w:rsidRPr="00BC409C">
              <w:rPr>
                <w:b/>
                <w:i/>
              </w:rPr>
              <w:t>handoverFR2-1-FR2-2-r17</w:t>
            </w:r>
          </w:p>
          <w:p w14:paraId="6ECAEE3E" w14:textId="77777777" w:rsidR="00655901" w:rsidRPr="00BC409C" w:rsidRDefault="00655901" w:rsidP="00423E00">
            <w:pPr>
              <w:pStyle w:val="TAL"/>
              <w:rPr>
                <w:b/>
                <w:i/>
              </w:rPr>
            </w:pPr>
            <w:r w:rsidRPr="00BC409C">
              <w:t>Indicates whether the UE supports HO between FR2-1 and FR2-2. This field only applies to NR SA/NR-DC/NE-DC (e.g. PCell handover) and PSCell change when (NG</w:t>
            </w:r>
            <w:proofErr w:type="gramStart"/>
            <w:r w:rsidRPr="00BC409C">
              <w:t>)EN</w:t>
            </w:r>
            <w:proofErr w:type="gramEnd"/>
            <w:r w:rsidRPr="00BC409C">
              <w:t xml:space="preserve">-DC/NR-DC is configured. </w:t>
            </w:r>
            <w:r w:rsidRPr="00BC409C">
              <w:rPr>
                <w:lang w:eastAsia="zh-CN"/>
              </w:rPr>
              <w:t xml:space="preserve">UEs supporting this shall indicate support of </w:t>
            </w:r>
            <w:r w:rsidRPr="00BC409C">
              <w:rPr>
                <w:i/>
                <w:lang w:eastAsia="zh-CN"/>
              </w:rPr>
              <w:t>handoverInterF</w:t>
            </w:r>
            <w:r w:rsidRPr="00BC409C">
              <w:rPr>
                <w:lang w:eastAsia="zh-CN"/>
              </w:rPr>
              <w:t xml:space="preserve"> for both FR2-1 and FR2-2.</w:t>
            </w:r>
          </w:p>
        </w:tc>
        <w:tc>
          <w:tcPr>
            <w:tcW w:w="709" w:type="dxa"/>
          </w:tcPr>
          <w:p w14:paraId="7A22C00C" w14:textId="77777777" w:rsidR="00655901" w:rsidRPr="00BC409C" w:rsidRDefault="00655901" w:rsidP="00423E00">
            <w:pPr>
              <w:pStyle w:val="TAL"/>
              <w:jc w:val="center"/>
              <w:rPr>
                <w:rFonts w:eastAsia="Yu Mincho"/>
              </w:rPr>
            </w:pPr>
            <w:r w:rsidRPr="00BC409C">
              <w:t>UE</w:t>
            </w:r>
          </w:p>
        </w:tc>
        <w:tc>
          <w:tcPr>
            <w:tcW w:w="564" w:type="dxa"/>
          </w:tcPr>
          <w:p w14:paraId="222E9269" w14:textId="77777777" w:rsidR="00655901" w:rsidRPr="00BC409C" w:rsidRDefault="00655901" w:rsidP="00423E00">
            <w:pPr>
              <w:pStyle w:val="TAL"/>
              <w:jc w:val="center"/>
              <w:rPr>
                <w:rFonts w:eastAsia="Yu Mincho"/>
              </w:rPr>
            </w:pPr>
            <w:r w:rsidRPr="00BC409C">
              <w:t>No</w:t>
            </w:r>
          </w:p>
        </w:tc>
        <w:tc>
          <w:tcPr>
            <w:tcW w:w="712" w:type="dxa"/>
          </w:tcPr>
          <w:p w14:paraId="6FB377F8" w14:textId="77777777" w:rsidR="00655901" w:rsidRPr="00BC409C" w:rsidRDefault="00655901" w:rsidP="00423E00">
            <w:pPr>
              <w:pStyle w:val="TAL"/>
              <w:jc w:val="center"/>
              <w:rPr>
                <w:rFonts w:eastAsia="Yu Mincho"/>
              </w:rPr>
            </w:pPr>
            <w:r w:rsidRPr="00BC409C">
              <w:t>No</w:t>
            </w:r>
          </w:p>
        </w:tc>
        <w:tc>
          <w:tcPr>
            <w:tcW w:w="737" w:type="dxa"/>
          </w:tcPr>
          <w:p w14:paraId="530E5D47" w14:textId="77777777" w:rsidR="00655901" w:rsidRPr="00BC409C" w:rsidRDefault="00655901" w:rsidP="00423E00">
            <w:pPr>
              <w:pStyle w:val="TAL"/>
              <w:jc w:val="center"/>
              <w:rPr>
                <w:rFonts w:eastAsia="MS Mincho"/>
              </w:rPr>
            </w:pPr>
            <w:r w:rsidRPr="00BC409C">
              <w:rPr>
                <w:rFonts w:eastAsia="MS Mincho"/>
              </w:rPr>
              <w:t>No</w:t>
            </w:r>
          </w:p>
        </w:tc>
      </w:tr>
      <w:tr w:rsidR="00655901" w:rsidRPr="00BC409C" w14:paraId="0AB073EB" w14:textId="77777777" w:rsidTr="00423E00">
        <w:trPr>
          <w:cantSplit/>
        </w:trPr>
        <w:tc>
          <w:tcPr>
            <w:tcW w:w="6807" w:type="dxa"/>
          </w:tcPr>
          <w:p w14:paraId="2530EF3F" w14:textId="77777777" w:rsidR="00655901" w:rsidRPr="00BC409C" w:rsidRDefault="00655901" w:rsidP="00423E00">
            <w:pPr>
              <w:pStyle w:val="TAL"/>
              <w:rPr>
                <w:b/>
                <w:i/>
              </w:rPr>
            </w:pPr>
            <w:r w:rsidRPr="00BC409C">
              <w:rPr>
                <w:b/>
                <w:i/>
              </w:rPr>
              <w:t>handoverInterF, handoverInterF-r17</w:t>
            </w:r>
          </w:p>
          <w:p w14:paraId="61571063" w14:textId="77777777" w:rsidR="00655901" w:rsidRPr="00BC409C" w:rsidRDefault="00655901" w:rsidP="00423E00">
            <w:pPr>
              <w:pStyle w:val="TAL"/>
            </w:pPr>
            <w:r w:rsidRPr="00BC409C">
              <w:t>Indicates whether the UE supports inter-frequency HO. It indicates the support for inter-frequency HO from the corresponding duplex mode and from frequency range indicated to be supported as described in Annex B. This field only applies to NR SA/NR-DC/NE-DC (e.g. PCell handover). For PSCell change when (NG</w:t>
            </w:r>
            <w:proofErr w:type="gramStart"/>
            <w:r w:rsidRPr="00BC409C">
              <w:t>)EN</w:t>
            </w:r>
            <w:proofErr w:type="gramEnd"/>
            <w:r w:rsidRPr="00BC409C">
              <w:t>-DC/NR-DC is configured, this feature is mandatory supported.</w:t>
            </w:r>
          </w:p>
        </w:tc>
        <w:tc>
          <w:tcPr>
            <w:tcW w:w="709" w:type="dxa"/>
          </w:tcPr>
          <w:p w14:paraId="641C9143" w14:textId="77777777" w:rsidR="00655901" w:rsidRPr="00BC409C" w:rsidRDefault="00655901" w:rsidP="00423E00">
            <w:pPr>
              <w:pStyle w:val="TAL"/>
              <w:jc w:val="center"/>
            </w:pPr>
            <w:r w:rsidRPr="00BC409C">
              <w:t>UE</w:t>
            </w:r>
          </w:p>
        </w:tc>
        <w:tc>
          <w:tcPr>
            <w:tcW w:w="564" w:type="dxa"/>
          </w:tcPr>
          <w:p w14:paraId="36FD9560" w14:textId="77777777" w:rsidR="00655901" w:rsidRPr="00BC409C" w:rsidRDefault="00655901" w:rsidP="00423E00">
            <w:pPr>
              <w:pStyle w:val="TAL"/>
              <w:jc w:val="center"/>
            </w:pPr>
            <w:r w:rsidRPr="00BC409C">
              <w:t>Yes</w:t>
            </w:r>
          </w:p>
        </w:tc>
        <w:tc>
          <w:tcPr>
            <w:tcW w:w="712" w:type="dxa"/>
          </w:tcPr>
          <w:p w14:paraId="39585C24" w14:textId="77777777" w:rsidR="00655901" w:rsidRPr="00BC409C" w:rsidRDefault="00655901" w:rsidP="00423E00">
            <w:pPr>
              <w:pStyle w:val="TAL"/>
              <w:jc w:val="center"/>
            </w:pPr>
            <w:r w:rsidRPr="00BC409C">
              <w:t>Yes</w:t>
            </w:r>
          </w:p>
        </w:tc>
        <w:tc>
          <w:tcPr>
            <w:tcW w:w="737" w:type="dxa"/>
          </w:tcPr>
          <w:p w14:paraId="0DD3A9DF" w14:textId="77777777" w:rsidR="00655901" w:rsidRPr="00BC409C" w:rsidRDefault="00655901" w:rsidP="00423E00">
            <w:pPr>
              <w:pStyle w:val="TAL"/>
              <w:jc w:val="center"/>
              <w:rPr>
                <w:rFonts w:eastAsia="MS Mincho"/>
              </w:rPr>
            </w:pPr>
            <w:r w:rsidRPr="00BC409C">
              <w:rPr>
                <w:rFonts w:eastAsia="MS Mincho"/>
              </w:rPr>
              <w:t>Yes</w:t>
            </w:r>
          </w:p>
          <w:p w14:paraId="0C288CDB" w14:textId="77777777" w:rsidR="00655901" w:rsidRPr="00BC409C" w:rsidRDefault="00655901" w:rsidP="00423E00">
            <w:pPr>
              <w:pStyle w:val="TAL"/>
              <w:jc w:val="center"/>
              <w:rPr>
                <w:rFonts w:eastAsia="MS Mincho"/>
              </w:rPr>
            </w:pPr>
            <w:r w:rsidRPr="00BC409C">
              <w:rPr>
                <w:rFonts w:eastAsia="MS Mincho"/>
              </w:rPr>
              <w:t>(Incl FR2-2 DIFF)</w:t>
            </w:r>
          </w:p>
        </w:tc>
      </w:tr>
      <w:tr w:rsidR="00655901" w:rsidRPr="00BC409C" w14:paraId="4AB6E857" w14:textId="77777777" w:rsidTr="00423E00">
        <w:trPr>
          <w:cantSplit/>
        </w:trPr>
        <w:tc>
          <w:tcPr>
            <w:tcW w:w="6807" w:type="dxa"/>
          </w:tcPr>
          <w:p w14:paraId="2E5BC75A" w14:textId="77777777" w:rsidR="00655901" w:rsidRPr="00BC409C" w:rsidRDefault="00655901" w:rsidP="00423E00">
            <w:pPr>
              <w:pStyle w:val="TAL"/>
              <w:rPr>
                <w:b/>
                <w:i/>
              </w:rPr>
            </w:pPr>
            <w:r w:rsidRPr="00BC409C">
              <w:rPr>
                <w:b/>
                <w:i/>
              </w:rPr>
              <w:t>handoverLTE-EPC, handoverLTE-EPC-r17</w:t>
            </w:r>
          </w:p>
          <w:p w14:paraId="11FB9E64" w14:textId="77777777" w:rsidR="00655901" w:rsidRPr="00BC409C" w:rsidRDefault="00655901" w:rsidP="00423E00">
            <w:pPr>
              <w:pStyle w:val="TAL"/>
            </w:pPr>
            <w:r w:rsidRPr="00BC409C">
              <w:t>Indicates whether the UE supports HO to EUTRA connected to EPC. It is mandated if the UE supports EUTRA connected to EPC.</w:t>
            </w:r>
          </w:p>
        </w:tc>
        <w:tc>
          <w:tcPr>
            <w:tcW w:w="709" w:type="dxa"/>
          </w:tcPr>
          <w:p w14:paraId="7CF81BDF" w14:textId="77777777" w:rsidR="00655901" w:rsidRPr="00BC409C" w:rsidRDefault="00655901" w:rsidP="00423E00">
            <w:pPr>
              <w:pStyle w:val="TAL"/>
              <w:jc w:val="center"/>
            </w:pPr>
            <w:r w:rsidRPr="00BC409C">
              <w:t>UE</w:t>
            </w:r>
          </w:p>
        </w:tc>
        <w:tc>
          <w:tcPr>
            <w:tcW w:w="564" w:type="dxa"/>
          </w:tcPr>
          <w:p w14:paraId="55522708" w14:textId="77777777" w:rsidR="00655901" w:rsidRPr="00BC409C" w:rsidRDefault="00655901" w:rsidP="00423E00">
            <w:pPr>
              <w:pStyle w:val="TAL"/>
              <w:jc w:val="center"/>
            </w:pPr>
            <w:r w:rsidRPr="00BC409C">
              <w:t>CY</w:t>
            </w:r>
          </w:p>
        </w:tc>
        <w:tc>
          <w:tcPr>
            <w:tcW w:w="712" w:type="dxa"/>
          </w:tcPr>
          <w:p w14:paraId="4BB042D6" w14:textId="77777777" w:rsidR="00655901" w:rsidRPr="00BC409C" w:rsidRDefault="00655901" w:rsidP="00423E00">
            <w:pPr>
              <w:pStyle w:val="TAL"/>
              <w:jc w:val="center"/>
            </w:pPr>
            <w:r w:rsidRPr="00BC409C">
              <w:t>Yes</w:t>
            </w:r>
          </w:p>
        </w:tc>
        <w:tc>
          <w:tcPr>
            <w:tcW w:w="737" w:type="dxa"/>
          </w:tcPr>
          <w:p w14:paraId="4400D8EB" w14:textId="77777777" w:rsidR="00655901" w:rsidRPr="00BC409C" w:rsidRDefault="00655901" w:rsidP="00423E00">
            <w:pPr>
              <w:pStyle w:val="TAL"/>
              <w:jc w:val="center"/>
              <w:rPr>
                <w:rFonts w:eastAsia="MS Mincho"/>
              </w:rPr>
            </w:pPr>
            <w:r w:rsidRPr="00BC409C">
              <w:rPr>
                <w:rFonts w:eastAsia="MS Mincho"/>
              </w:rPr>
              <w:t>Yes</w:t>
            </w:r>
          </w:p>
          <w:p w14:paraId="6F8E8CA7" w14:textId="77777777" w:rsidR="00655901" w:rsidRPr="00BC409C" w:rsidRDefault="00655901" w:rsidP="00423E00">
            <w:pPr>
              <w:pStyle w:val="TAL"/>
              <w:jc w:val="center"/>
              <w:rPr>
                <w:rFonts w:eastAsia="MS Mincho"/>
              </w:rPr>
            </w:pPr>
            <w:r w:rsidRPr="00BC409C">
              <w:rPr>
                <w:rFonts w:eastAsia="MS Mincho"/>
              </w:rPr>
              <w:t>(Incl FR2-2 DIFF)</w:t>
            </w:r>
          </w:p>
        </w:tc>
      </w:tr>
      <w:tr w:rsidR="00655901" w:rsidRPr="00BC409C" w14:paraId="0D8021EA" w14:textId="77777777" w:rsidTr="00423E00">
        <w:trPr>
          <w:cantSplit/>
        </w:trPr>
        <w:tc>
          <w:tcPr>
            <w:tcW w:w="6807" w:type="dxa"/>
          </w:tcPr>
          <w:p w14:paraId="65FC2D3E" w14:textId="77777777" w:rsidR="00655901" w:rsidRPr="00BC409C" w:rsidRDefault="00655901" w:rsidP="00423E00">
            <w:pPr>
              <w:pStyle w:val="TAL"/>
              <w:rPr>
                <w:b/>
                <w:bCs/>
                <w:i/>
                <w:iCs/>
              </w:rPr>
            </w:pPr>
            <w:r w:rsidRPr="00BC409C">
              <w:rPr>
                <w:b/>
                <w:bCs/>
                <w:i/>
                <w:iCs/>
              </w:rPr>
              <w:t>idleInactiveNR-MeasReport-r16, idleInactiveNR-MeasReport-r17</w:t>
            </w:r>
          </w:p>
          <w:p w14:paraId="166082FC" w14:textId="77777777" w:rsidR="00655901" w:rsidRPr="00BC409C" w:rsidRDefault="00655901" w:rsidP="00423E00">
            <w:pPr>
              <w:pStyle w:val="TAL"/>
            </w:pPr>
            <w:r w:rsidRPr="00BC409C">
              <w:t>Indicates whether the UE supports configuration of NR SSB measurements in RRC_IDLE/RRC_INACTIVE and reporting of the corresponding results upon network request as specified in TS 38.331 [9]. If this parameter is indicated for FR1 and FR2 differently, each indication corresponds to the frequency range of measured target cell.</w:t>
            </w:r>
          </w:p>
        </w:tc>
        <w:tc>
          <w:tcPr>
            <w:tcW w:w="709" w:type="dxa"/>
          </w:tcPr>
          <w:p w14:paraId="0F8DC0C3" w14:textId="77777777" w:rsidR="00655901" w:rsidRPr="00BC409C" w:rsidRDefault="00655901" w:rsidP="00423E00">
            <w:pPr>
              <w:pStyle w:val="TAL"/>
              <w:jc w:val="center"/>
            </w:pPr>
            <w:r w:rsidRPr="00BC409C">
              <w:t>UE</w:t>
            </w:r>
          </w:p>
        </w:tc>
        <w:tc>
          <w:tcPr>
            <w:tcW w:w="564" w:type="dxa"/>
          </w:tcPr>
          <w:p w14:paraId="4C28A9B1" w14:textId="77777777" w:rsidR="00655901" w:rsidRPr="00BC409C" w:rsidRDefault="00655901" w:rsidP="00423E00">
            <w:pPr>
              <w:pStyle w:val="TAL"/>
              <w:jc w:val="center"/>
            </w:pPr>
            <w:r w:rsidRPr="00BC409C">
              <w:t>No</w:t>
            </w:r>
          </w:p>
        </w:tc>
        <w:tc>
          <w:tcPr>
            <w:tcW w:w="712" w:type="dxa"/>
          </w:tcPr>
          <w:p w14:paraId="4F02D5A0" w14:textId="77777777" w:rsidR="00655901" w:rsidRPr="00BC409C" w:rsidRDefault="00655901" w:rsidP="00423E00">
            <w:pPr>
              <w:pStyle w:val="TAL"/>
              <w:jc w:val="center"/>
            </w:pPr>
            <w:r w:rsidRPr="00BC409C">
              <w:t>No</w:t>
            </w:r>
          </w:p>
        </w:tc>
        <w:tc>
          <w:tcPr>
            <w:tcW w:w="737" w:type="dxa"/>
          </w:tcPr>
          <w:p w14:paraId="3ACA2B4D" w14:textId="77777777" w:rsidR="00655901" w:rsidRPr="00BC409C" w:rsidRDefault="00655901" w:rsidP="00423E00">
            <w:pPr>
              <w:pStyle w:val="TAL"/>
              <w:jc w:val="center"/>
              <w:rPr>
                <w:rFonts w:eastAsia="MS Mincho"/>
              </w:rPr>
            </w:pPr>
            <w:r w:rsidRPr="00BC409C">
              <w:rPr>
                <w:rFonts w:eastAsia="MS Mincho"/>
              </w:rPr>
              <w:t>Yes</w:t>
            </w:r>
          </w:p>
          <w:p w14:paraId="78EBEA15" w14:textId="77777777" w:rsidR="00655901" w:rsidRPr="00BC409C" w:rsidRDefault="00655901" w:rsidP="00423E00">
            <w:pPr>
              <w:pStyle w:val="TAL"/>
              <w:jc w:val="center"/>
            </w:pPr>
            <w:r w:rsidRPr="00BC409C">
              <w:rPr>
                <w:rFonts w:eastAsia="MS Mincho"/>
              </w:rPr>
              <w:t>(Incl FR2-2 DIFF)</w:t>
            </w:r>
          </w:p>
        </w:tc>
      </w:tr>
      <w:tr w:rsidR="00655901" w:rsidRPr="00BC409C" w14:paraId="5F67CFF4" w14:textId="77777777" w:rsidTr="00423E00">
        <w:trPr>
          <w:cantSplit/>
        </w:trPr>
        <w:tc>
          <w:tcPr>
            <w:tcW w:w="6807" w:type="dxa"/>
          </w:tcPr>
          <w:p w14:paraId="07A1D245" w14:textId="77777777" w:rsidR="00655901" w:rsidRPr="00BC409C" w:rsidRDefault="00655901" w:rsidP="00423E00">
            <w:pPr>
              <w:pStyle w:val="TAL"/>
              <w:rPr>
                <w:b/>
                <w:bCs/>
                <w:i/>
                <w:iCs/>
              </w:rPr>
            </w:pPr>
            <w:r w:rsidRPr="00BC409C">
              <w:rPr>
                <w:b/>
                <w:bCs/>
                <w:i/>
                <w:iCs/>
              </w:rPr>
              <w:t>idleInactiveNR-MeasBeamReport-r16</w:t>
            </w:r>
          </w:p>
          <w:p w14:paraId="660C66BF" w14:textId="77777777" w:rsidR="00655901" w:rsidRPr="00BC409C" w:rsidRDefault="00655901" w:rsidP="00423E00">
            <w:pPr>
              <w:pStyle w:val="TAL"/>
              <w:rPr>
                <w:b/>
                <w:bCs/>
                <w:i/>
                <w:iCs/>
              </w:rPr>
            </w:pPr>
            <w:r w:rsidRPr="00BC409C">
              <w:t xml:space="preserve">Indicates whether the UE supports beam level measurements in RRC_IDLE/RRC_INACTIVE and reporting of the corresponding beam measurement results upon network request as specified in TS 38.331 [9]. A UE supports this feature shall also support </w:t>
            </w:r>
            <w:r w:rsidRPr="00BC409C">
              <w:rPr>
                <w:i/>
              </w:rPr>
              <w:t>idleInactiveNR-MeasReport-r16</w:t>
            </w:r>
            <w:r w:rsidRPr="00BC409C">
              <w:t>. If this parameter is indicated for FR1 and FR2 differently, each indication corresponds to the frequency range of measured target cell.</w:t>
            </w:r>
          </w:p>
        </w:tc>
        <w:tc>
          <w:tcPr>
            <w:tcW w:w="709" w:type="dxa"/>
          </w:tcPr>
          <w:p w14:paraId="04CEAABF" w14:textId="77777777" w:rsidR="00655901" w:rsidRPr="00BC409C" w:rsidRDefault="00655901" w:rsidP="00423E00">
            <w:pPr>
              <w:pStyle w:val="TAL"/>
              <w:jc w:val="center"/>
            </w:pPr>
            <w:r w:rsidRPr="00BC409C">
              <w:t>UE</w:t>
            </w:r>
          </w:p>
        </w:tc>
        <w:tc>
          <w:tcPr>
            <w:tcW w:w="564" w:type="dxa"/>
          </w:tcPr>
          <w:p w14:paraId="07791072" w14:textId="77777777" w:rsidR="00655901" w:rsidRPr="00BC409C" w:rsidRDefault="00655901" w:rsidP="00423E00">
            <w:pPr>
              <w:pStyle w:val="TAL"/>
              <w:jc w:val="center"/>
            </w:pPr>
            <w:r w:rsidRPr="00BC409C">
              <w:t>No</w:t>
            </w:r>
          </w:p>
        </w:tc>
        <w:tc>
          <w:tcPr>
            <w:tcW w:w="712" w:type="dxa"/>
          </w:tcPr>
          <w:p w14:paraId="4A789B96" w14:textId="77777777" w:rsidR="00655901" w:rsidRPr="00BC409C" w:rsidRDefault="00655901" w:rsidP="00423E00">
            <w:pPr>
              <w:pStyle w:val="TAL"/>
              <w:jc w:val="center"/>
            </w:pPr>
            <w:r w:rsidRPr="00BC409C">
              <w:t>No</w:t>
            </w:r>
          </w:p>
        </w:tc>
        <w:tc>
          <w:tcPr>
            <w:tcW w:w="737" w:type="dxa"/>
          </w:tcPr>
          <w:p w14:paraId="0FF5AFD9" w14:textId="77777777" w:rsidR="00655901" w:rsidRPr="00BC409C" w:rsidRDefault="00655901" w:rsidP="00423E00">
            <w:pPr>
              <w:pStyle w:val="TAL"/>
              <w:jc w:val="center"/>
              <w:rPr>
                <w:rFonts w:eastAsia="MS Mincho"/>
              </w:rPr>
            </w:pPr>
            <w:r w:rsidRPr="00BC409C">
              <w:rPr>
                <w:rFonts w:eastAsia="MS Mincho"/>
              </w:rPr>
              <w:t>Yes</w:t>
            </w:r>
          </w:p>
        </w:tc>
      </w:tr>
      <w:tr w:rsidR="00655901" w:rsidRPr="00BC409C" w14:paraId="317D1D1F" w14:textId="77777777" w:rsidTr="00423E00">
        <w:trPr>
          <w:cantSplit/>
        </w:trPr>
        <w:tc>
          <w:tcPr>
            <w:tcW w:w="6807" w:type="dxa"/>
          </w:tcPr>
          <w:p w14:paraId="2CA19F5B" w14:textId="77777777" w:rsidR="00655901" w:rsidRPr="00BC409C" w:rsidRDefault="00655901" w:rsidP="00423E00">
            <w:pPr>
              <w:pStyle w:val="TAL"/>
              <w:rPr>
                <w:b/>
                <w:bCs/>
                <w:i/>
                <w:iCs/>
              </w:rPr>
            </w:pPr>
            <w:r w:rsidRPr="00BC409C">
              <w:rPr>
                <w:b/>
                <w:bCs/>
                <w:i/>
                <w:iCs/>
              </w:rPr>
              <w:t>idleInactiveEUTRA-MeasReport-r16</w:t>
            </w:r>
          </w:p>
          <w:p w14:paraId="4F6B261F" w14:textId="77777777" w:rsidR="00655901" w:rsidRPr="00BC409C" w:rsidRDefault="00655901" w:rsidP="00423E00">
            <w:pPr>
              <w:pStyle w:val="TAL"/>
            </w:pPr>
            <w:r w:rsidRPr="00BC409C">
              <w:t>Indicates whether the UE supports configuration of E-UTRA measurements in RRC_IDLE/RRC_INACTIVE and reporting of the corresponding results upon network request as specified in TS 38.331 [9].</w:t>
            </w:r>
          </w:p>
        </w:tc>
        <w:tc>
          <w:tcPr>
            <w:tcW w:w="709" w:type="dxa"/>
          </w:tcPr>
          <w:p w14:paraId="5CA258B7" w14:textId="77777777" w:rsidR="00655901" w:rsidRPr="00BC409C" w:rsidRDefault="00655901" w:rsidP="00423E00">
            <w:pPr>
              <w:pStyle w:val="TAL"/>
              <w:jc w:val="center"/>
            </w:pPr>
            <w:r w:rsidRPr="00BC409C">
              <w:t>UE</w:t>
            </w:r>
          </w:p>
        </w:tc>
        <w:tc>
          <w:tcPr>
            <w:tcW w:w="564" w:type="dxa"/>
          </w:tcPr>
          <w:p w14:paraId="5B323C12" w14:textId="77777777" w:rsidR="00655901" w:rsidRPr="00BC409C" w:rsidRDefault="00655901" w:rsidP="00423E00">
            <w:pPr>
              <w:pStyle w:val="TAL"/>
              <w:jc w:val="center"/>
            </w:pPr>
            <w:r w:rsidRPr="00BC409C">
              <w:t>No</w:t>
            </w:r>
          </w:p>
        </w:tc>
        <w:tc>
          <w:tcPr>
            <w:tcW w:w="712" w:type="dxa"/>
          </w:tcPr>
          <w:p w14:paraId="31376558" w14:textId="77777777" w:rsidR="00655901" w:rsidRPr="00BC409C" w:rsidRDefault="00655901" w:rsidP="00423E00">
            <w:pPr>
              <w:pStyle w:val="TAL"/>
              <w:jc w:val="center"/>
            </w:pPr>
            <w:r w:rsidRPr="00BC409C">
              <w:t>No</w:t>
            </w:r>
          </w:p>
        </w:tc>
        <w:tc>
          <w:tcPr>
            <w:tcW w:w="737" w:type="dxa"/>
          </w:tcPr>
          <w:p w14:paraId="35379C8A" w14:textId="77777777" w:rsidR="00655901" w:rsidRPr="00BC409C" w:rsidRDefault="00655901" w:rsidP="00423E00">
            <w:pPr>
              <w:pStyle w:val="TAL"/>
              <w:jc w:val="center"/>
            </w:pPr>
            <w:r w:rsidRPr="00BC409C">
              <w:rPr>
                <w:rFonts w:eastAsia="MS Mincho"/>
              </w:rPr>
              <w:t>No</w:t>
            </w:r>
          </w:p>
        </w:tc>
      </w:tr>
      <w:tr w:rsidR="00655901" w:rsidRPr="00BC409C" w14:paraId="7C124248" w14:textId="77777777" w:rsidTr="00423E00">
        <w:trPr>
          <w:cantSplit/>
        </w:trPr>
        <w:tc>
          <w:tcPr>
            <w:tcW w:w="6807" w:type="dxa"/>
          </w:tcPr>
          <w:p w14:paraId="27D2F093" w14:textId="77777777" w:rsidR="00655901" w:rsidRPr="00BC409C" w:rsidRDefault="00655901" w:rsidP="00423E00">
            <w:pPr>
              <w:pStyle w:val="TAL"/>
              <w:rPr>
                <w:b/>
                <w:bCs/>
                <w:i/>
                <w:iCs/>
              </w:rPr>
            </w:pPr>
            <w:r w:rsidRPr="00BC409C">
              <w:rPr>
                <w:b/>
                <w:bCs/>
                <w:i/>
                <w:iCs/>
              </w:rPr>
              <w:t>idleInactive-ValidityArea-r16</w:t>
            </w:r>
          </w:p>
          <w:p w14:paraId="626407B9" w14:textId="77777777" w:rsidR="00655901" w:rsidRPr="00BC409C" w:rsidRDefault="00655901" w:rsidP="00423E00">
            <w:pPr>
              <w:pStyle w:val="TAL"/>
            </w:pPr>
            <w:r w:rsidRPr="00BC409C">
              <w:t>Indicates whether the UE supports configuration of a validity area for NR measurements in RRC_IDLE/RRC_INACTIVE as specified in TS 38.331 [9].</w:t>
            </w:r>
          </w:p>
        </w:tc>
        <w:tc>
          <w:tcPr>
            <w:tcW w:w="709" w:type="dxa"/>
          </w:tcPr>
          <w:p w14:paraId="3289399F" w14:textId="77777777" w:rsidR="00655901" w:rsidRPr="00BC409C" w:rsidRDefault="00655901" w:rsidP="00423E00">
            <w:pPr>
              <w:pStyle w:val="TAL"/>
              <w:jc w:val="center"/>
            </w:pPr>
            <w:r w:rsidRPr="00BC409C">
              <w:t>UE</w:t>
            </w:r>
          </w:p>
        </w:tc>
        <w:tc>
          <w:tcPr>
            <w:tcW w:w="564" w:type="dxa"/>
          </w:tcPr>
          <w:p w14:paraId="55745470" w14:textId="77777777" w:rsidR="00655901" w:rsidRPr="00BC409C" w:rsidRDefault="00655901" w:rsidP="00423E00">
            <w:pPr>
              <w:pStyle w:val="TAL"/>
              <w:jc w:val="center"/>
            </w:pPr>
            <w:r w:rsidRPr="00BC409C">
              <w:t>No</w:t>
            </w:r>
          </w:p>
        </w:tc>
        <w:tc>
          <w:tcPr>
            <w:tcW w:w="712" w:type="dxa"/>
          </w:tcPr>
          <w:p w14:paraId="6AD8380F" w14:textId="77777777" w:rsidR="00655901" w:rsidRPr="00BC409C" w:rsidRDefault="00655901" w:rsidP="00423E00">
            <w:pPr>
              <w:pStyle w:val="TAL"/>
              <w:jc w:val="center"/>
            </w:pPr>
            <w:r w:rsidRPr="00BC409C">
              <w:t>No</w:t>
            </w:r>
          </w:p>
        </w:tc>
        <w:tc>
          <w:tcPr>
            <w:tcW w:w="737" w:type="dxa"/>
          </w:tcPr>
          <w:p w14:paraId="03EB7C75" w14:textId="77777777" w:rsidR="00655901" w:rsidRPr="00BC409C" w:rsidRDefault="00655901" w:rsidP="00423E00">
            <w:pPr>
              <w:pStyle w:val="TAL"/>
              <w:jc w:val="center"/>
            </w:pPr>
            <w:r w:rsidRPr="00BC409C">
              <w:rPr>
                <w:rFonts w:eastAsia="MS Mincho"/>
              </w:rPr>
              <w:t>No</w:t>
            </w:r>
          </w:p>
        </w:tc>
      </w:tr>
      <w:tr w:rsidR="00655901" w:rsidRPr="00BC409C" w14:paraId="137F33D8" w14:textId="77777777" w:rsidTr="00423E00">
        <w:trPr>
          <w:cantSplit/>
        </w:trPr>
        <w:tc>
          <w:tcPr>
            <w:tcW w:w="6807" w:type="dxa"/>
          </w:tcPr>
          <w:p w14:paraId="6385C3AF" w14:textId="77777777" w:rsidR="00655901" w:rsidRPr="00BC409C" w:rsidRDefault="00655901" w:rsidP="00423E00">
            <w:pPr>
              <w:pStyle w:val="TAL"/>
              <w:rPr>
                <w:b/>
                <w:bCs/>
                <w:i/>
                <w:iCs/>
                <w:lang w:eastAsia="zh-CN"/>
              </w:rPr>
            </w:pPr>
            <w:r w:rsidRPr="00BC409C">
              <w:rPr>
                <w:b/>
                <w:bCs/>
                <w:i/>
                <w:iCs/>
                <w:lang w:eastAsia="zh-CN"/>
              </w:rPr>
              <w:t>increasedNumberofCSIRSPerMO-r16</w:t>
            </w:r>
          </w:p>
          <w:p w14:paraId="1DB0F043" w14:textId="77777777" w:rsidR="00655901" w:rsidRPr="00BC409C" w:rsidRDefault="00655901" w:rsidP="00423E00">
            <w:pPr>
              <w:pStyle w:val="TAL"/>
              <w:rPr>
                <w:b/>
                <w:bCs/>
                <w:i/>
                <w:iCs/>
              </w:rPr>
            </w:pPr>
            <w:r w:rsidRPr="00BC409C">
              <w:rPr>
                <w:rFonts w:cs="Arial"/>
                <w:lang w:eastAsia="zh-CN"/>
              </w:rPr>
              <w:t xml:space="preserve">Indicates support of up to 192 CSI-RS resource for L3 mobility configuration per measurement object configured with </w:t>
            </w:r>
            <w:r w:rsidRPr="00BC409C">
              <w:rPr>
                <w:rFonts w:cs="Arial"/>
                <w:i/>
                <w:iCs/>
                <w:lang w:eastAsia="zh-CN"/>
              </w:rPr>
              <w:t>associatedSSB</w:t>
            </w:r>
            <w:r w:rsidRPr="00BC409C">
              <w:rPr>
                <w:rFonts w:cs="Arial"/>
                <w:lang w:eastAsia="zh-CN"/>
              </w:rPr>
              <w:t xml:space="preserve">. If this parameter is indicated for FR1 and FR2 differently, each indication corresponds to the frequency range of the cells to be measured within </w:t>
            </w:r>
            <w:r w:rsidRPr="00BC409C">
              <w:rPr>
                <w:rFonts w:cs="Arial"/>
                <w:i/>
                <w:lang w:eastAsia="zh-CN"/>
              </w:rPr>
              <w:t>MeasObjectNR</w:t>
            </w:r>
            <w:r w:rsidRPr="00BC409C">
              <w:rPr>
                <w:rFonts w:cs="Arial"/>
                <w:lang w:eastAsia="zh-CN"/>
              </w:rPr>
              <w:t>.</w:t>
            </w:r>
          </w:p>
        </w:tc>
        <w:tc>
          <w:tcPr>
            <w:tcW w:w="709" w:type="dxa"/>
          </w:tcPr>
          <w:p w14:paraId="27FDEC18" w14:textId="77777777" w:rsidR="00655901" w:rsidRPr="00BC409C" w:rsidRDefault="00655901" w:rsidP="00423E00">
            <w:pPr>
              <w:pStyle w:val="TAL"/>
              <w:jc w:val="center"/>
            </w:pPr>
            <w:r w:rsidRPr="00BC409C">
              <w:rPr>
                <w:rFonts w:cs="Arial"/>
                <w:lang w:eastAsia="zh-CN"/>
              </w:rPr>
              <w:t>UE</w:t>
            </w:r>
          </w:p>
        </w:tc>
        <w:tc>
          <w:tcPr>
            <w:tcW w:w="564" w:type="dxa"/>
          </w:tcPr>
          <w:p w14:paraId="53571F92" w14:textId="77777777" w:rsidR="00655901" w:rsidRPr="00BC409C" w:rsidRDefault="00655901" w:rsidP="00423E00">
            <w:pPr>
              <w:pStyle w:val="TAL"/>
              <w:jc w:val="center"/>
            </w:pPr>
            <w:r w:rsidRPr="00BC409C">
              <w:rPr>
                <w:rFonts w:cs="Arial"/>
                <w:lang w:eastAsia="zh-CN"/>
              </w:rPr>
              <w:t>No</w:t>
            </w:r>
          </w:p>
        </w:tc>
        <w:tc>
          <w:tcPr>
            <w:tcW w:w="712" w:type="dxa"/>
          </w:tcPr>
          <w:p w14:paraId="50630F7C" w14:textId="77777777" w:rsidR="00655901" w:rsidRPr="00BC409C" w:rsidRDefault="00655901" w:rsidP="00423E00">
            <w:pPr>
              <w:pStyle w:val="TAL"/>
              <w:jc w:val="center"/>
            </w:pPr>
            <w:r w:rsidRPr="00BC409C">
              <w:rPr>
                <w:rFonts w:cs="Arial"/>
                <w:lang w:eastAsia="zh-CN"/>
              </w:rPr>
              <w:t>No</w:t>
            </w:r>
          </w:p>
        </w:tc>
        <w:tc>
          <w:tcPr>
            <w:tcW w:w="737" w:type="dxa"/>
          </w:tcPr>
          <w:p w14:paraId="0355F406" w14:textId="77777777" w:rsidR="00655901" w:rsidRPr="00BC409C" w:rsidRDefault="00655901" w:rsidP="00423E00">
            <w:pPr>
              <w:pStyle w:val="TAL"/>
              <w:jc w:val="center"/>
              <w:rPr>
                <w:rFonts w:eastAsia="MS Mincho"/>
              </w:rPr>
            </w:pPr>
            <w:r w:rsidRPr="00BC409C">
              <w:rPr>
                <w:rFonts w:eastAsia="MS Mincho" w:cs="Arial"/>
                <w:lang w:eastAsia="zh-CN"/>
              </w:rPr>
              <w:t>Yes</w:t>
            </w:r>
          </w:p>
        </w:tc>
      </w:tr>
      <w:tr w:rsidR="00655901" w:rsidRPr="00BC409C" w14:paraId="0DADE777" w14:textId="77777777" w:rsidTr="00423E00">
        <w:trPr>
          <w:cantSplit/>
        </w:trPr>
        <w:tc>
          <w:tcPr>
            <w:tcW w:w="6807" w:type="dxa"/>
          </w:tcPr>
          <w:p w14:paraId="11F498A6" w14:textId="77777777" w:rsidR="00655901" w:rsidRPr="00BC409C" w:rsidRDefault="00655901" w:rsidP="00423E00">
            <w:pPr>
              <w:pStyle w:val="TAL"/>
              <w:rPr>
                <w:rFonts w:cs="Arial"/>
                <w:b/>
                <w:bCs/>
                <w:i/>
                <w:iCs/>
                <w:szCs w:val="18"/>
              </w:rPr>
            </w:pPr>
            <w:r w:rsidRPr="00BC409C">
              <w:rPr>
                <w:rFonts w:cs="Arial"/>
                <w:b/>
                <w:bCs/>
                <w:i/>
                <w:iCs/>
                <w:szCs w:val="18"/>
              </w:rPr>
              <w:t>independentGapConfig</w:t>
            </w:r>
          </w:p>
          <w:p w14:paraId="6F90CE1A" w14:textId="77777777" w:rsidR="00655901" w:rsidRPr="00BC409C" w:rsidRDefault="00655901" w:rsidP="00423E00">
            <w:pPr>
              <w:pStyle w:val="TAL"/>
              <w:rPr>
                <w:rFonts w:cs="Arial"/>
                <w:b/>
                <w:bCs/>
                <w:i/>
                <w:iCs/>
                <w:szCs w:val="18"/>
              </w:rPr>
            </w:pPr>
            <w:r w:rsidRPr="00BC409C">
              <w:t xml:space="preserve">This field indicates whether the UE supports two independent measurement gap configurations for FR1 and FR2 specified in clause 9.1.2 of TS 38.133 [5]. </w:t>
            </w:r>
            <w:r w:rsidRPr="00BC409C">
              <w:rPr>
                <w:bCs/>
                <w:iCs/>
              </w:rPr>
              <w:t>The field also indicates whether the UE supports the FR2 inter-RAT measurement without gaps when (NG</w:t>
            </w:r>
            <w:proofErr w:type="gramStart"/>
            <w:r w:rsidRPr="00BC409C">
              <w:rPr>
                <w:bCs/>
                <w:iCs/>
              </w:rPr>
              <w:t>)EN</w:t>
            </w:r>
            <w:proofErr w:type="gramEnd"/>
            <w:r w:rsidRPr="00BC409C">
              <w:rPr>
                <w:bCs/>
                <w:iCs/>
              </w:rPr>
              <w:t>-DC is not configured.</w:t>
            </w:r>
          </w:p>
        </w:tc>
        <w:tc>
          <w:tcPr>
            <w:tcW w:w="709" w:type="dxa"/>
          </w:tcPr>
          <w:p w14:paraId="213FA552" w14:textId="77777777" w:rsidR="00655901" w:rsidRPr="00BC409C" w:rsidRDefault="00655901" w:rsidP="00423E00">
            <w:pPr>
              <w:pStyle w:val="TAL"/>
              <w:jc w:val="center"/>
              <w:rPr>
                <w:rFonts w:cs="Arial"/>
                <w:bCs/>
                <w:iCs/>
                <w:szCs w:val="18"/>
              </w:rPr>
            </w:pPr>
            <w:r w:rsidRPr="00BC409C">
              <w:rPr>
                <w:rFonts w:cs="Arial"/>
                <w:bCs/>
                <w:iCs/>
                <w:szCs w:val="18"/>
              </w:rPr>
              <w:t>UE</w:t>
            </w:r>
          </w:p>
        </w:tc>
        <w:tc>
          <w:tcPr>
            <w:tcW w:w="564" w:type="dxa"/>
          </w:tcPr>
          <w:p w14:paraId="21B60798"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12" w:type="dxa"/>
          </w:tcPr>
          <w:p w14:paraId="5F4E0CA9"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37" w:type="dxa"/>
          </w:tcPr>
          <w:p w14:paraId="5048A34F" w14:textId="77777777" w:rsidR="00655901" w:rsidRPr="00BC409C" w:rsidRDefault="00655901" w:rsidP="00423E00">
            <w:pPr>
              <w:pStyle w:val="TAL"/>
              <w:jc w:val="center"/>
              <w:rPr>
                <w:rFonts w:eastAsia="MS Mincho" w:cs="Arial"/>
                <w:bCs/>
                <w:iCs/>
                <w:szCs w:val="18"/>
              </w:rPr>
            </w:pPr>
            <w:r w:rsidRPr="00BC409C">
              <w:rPr>
                <w:rFonts w:eastAsia="MS Mincho" w:cs="Arial"/>
                <w:bCs/>
                <w:iCs/>
                <w:szCs w:val="18"/>
              </w:rPr>
              <w:t>No</w:t>
            </w:r>
          </w:p>
        </w:tc>
      </w:tr>
      <w:tr w:rsidR="00655901" w:rsidRPr="00BC409C" w14:paraId="59400444" w14:textId="77777777" w:rsidTr="00423E00">
        <w:trPr>
          <w:cantSplit/>
        </w:trPr>
        <w:tc>
          <w:tcPr>
            <w:tcW w:w="6807" w:type="dxa"/>
          </w:tcPr>
          <w:p w14:paraId="63958AEF" w14:textId="77777777" w:rsidR="00655901" w:rsidRPr="00BC409C" w:rsidRDefault="00655901" w:rsidP="00423E00">
            <w:pPr>
              <w:pStyle w:val="TAL"/>
              <w:rPr>
                <w:b/>
                <w:bCs/>
                <w:i/>
                <w:iCs/>
              </w:rPr>
            </w:pPr>
            <w:r w:rsidRPr="00BC409C">
              <w:rPr>
                <w:b/>
                <w:bCs/>
                <w:i/>
                <w:iCs/>
              </w:rPr>
              <w:lastRenderedPageBreak/>
              <w:t>independentGapConfig-maxCC-r17</w:t>
            </w:r>
          </w:p>
          <w:p w14:paraId="7AFFD055" w14:textId="77777777" w:rsidR="00655901" w:rsidRPr="00BC409C" w:rsidRDefault="00655901" w:rsidP="00423E00">
            <w:pPr>
              <w:pStyle w:val="TAL"/>
            </w:pPr>
            <w:r w:rsidRPr="00BC409C">
              <w:t>This field indicates whether the UE supports two independent measurement gap configurations for FR1 and FR2 as specified in clause 9.1.2 of TS 38.133 [5] while the number of configured serving cells is less than or equal to the indicated number.</w:t>
            </w:r>
          </w:p>
          <w:p w14:paraId="42E84118" w14:textId="77777777" w:rsidR="00655901" w:rsidRPr="00BC409C" w:rsidRDefault="00655901" w:rsidP="00423E00">
            <w:pPr>
              <w:pStyle w:val="TAL"/>
              <w:rPr>
                <w:rFonts w:cs="Arial"/>
                <w:szCs w:val="18"/>
              </w:rPr>
            </w:pPr>
          </w:p>
          <w:p w14:paraId="63160511" w14:textId="77777777" w:rsidR="00655901" w:rsidRPr="00BC409C" w:rsidRDefault="00655901" w:rsidP="00423E00">
            <w:pPr>
              <w:pStyle w:val="TAL"/>
              <w:rPr>
                <w:rFonts w:cs="Arial"/>
                <w:szCs w:val="18"/>
              </w:rPr>
            </w:pPr>
            <w:r w:rsidRPr="00BC409C">
              <w:rPr>
                <w:rFonts w:cs="Arial"/>
                <w:szCs w:val="18"/>
              </w:rPr>
              <w:t>The capability signalling includes the following parameters:</w:t>
            </w:r>
          </w:p>
          <w:p w14:paraId="5ECD44BA" w14:textId="77777777" w:rsidR="00655901" w:rsidRPr="00BC409C" w:rsidRDefault="00655901" w:rsidP="00423E00">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fr1-Only-r17</w:t>
            </w:r>
            <w:r w:rsidRPr="00BC409C">
              <w:rPr>
                <w:rFonts w:ascii="Arial" w:hAnsi="Arial" w:cs="Arial"/>
                <w:sz w:val="18"/>
                <w:szCs w:val="18"/>
              </w:rPr>
              <w:t xml:space="preserve"> indicates the maximum number of configured serving cells when only NR FR1 serving cells are configured</w:t>
            </w:r>
          </w:p>
          <w:p w14:paraId="03D26E76" w14:textId="77777777" w:rsidR="00655901" w:rsidRPr="00BC409C" w:rsidRDefault="00655901" w:rsidP="00423E00">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fr2-Only-r17</w:t>
            </w:r>
            <w:r w:rsidRPr="00BC409C">
              <w:rPr>
                <w:rFonts w:ascii="Arial" w:hAnsi="Arial" w:cs="Arial"/>
                <w:sz w:val="18"/>
                <w:szCs w:val="18"/>
              </w:rPr>
              <w:t xml:space="preserve"> indicates the maximum number of configured serving cells when only NR FR2 serving cells are configured</w:t>
            </w:r>
          </w:p>
          <w:p w14:paraId="3AE46502" w14:textId="77777777" w:rsidR="00655901" w:rsidRPr="00BC409C" w:rsidRDefault="00655901" w:rsidP="00423E00">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fr1-AndFR2-r17</w:t>
            </w:r>
            <w:r w:rsidRPr="00BC409C">
              <w:rPr>
                <w:rFonts w:ascii="Arial" w:hAnsi="Arial" w:cs="Arial"/>
                <w:sz w:val="18"/>
                <w:szCs w:val="18"/>
              </w:rPr>
              <w:t xml:space="preserve"> indicates the maximum number of configured serving cells when both NR FR1 and NR FR2 serving cells are configured</w:t>
            </w:r>
          </w:p>
          <w:p w14:paraId="6703C3C8" w14:textId="77777777" w:rsidR="00655901" w:rsidRPr="00BC409C" w:rsidRDefault="00655901" w:rsidP="00423E00">
            <w:pPr>
              <w:pStyle w:val="TAL"/>
            </w:pPr>
          </w:p>
          <w:p w14:paraId="167AC97E" w14:textId="77777777" w:rsidR="00655901" w:rsidRPr="00BC409C" w:rsidRDefault="00655901" w:rsidP="00423E00">
            <w:pPr>
              <w:pStyle w:val="TAL"/>
              <w:rPr>
                <w:szCs w:val="22"/>
                <w:lang w:eastAsia="sv-SE"/>
              </w:rPr>
            </w:pPr>
            <w:r w:rsidRPr="00BC409C">
              <w:rPr>
                <w:szCs w:val="22"/>
                <w:lang w:eastAsia="sv-SE"/>
              </w:rPr>
              <w:t xml:space="preserve">The absence of the </w:t>
            </w:r>
            <w:r w:rsidRPr="00BC409C">
              <w:rPr>
                <w:i/>
                <w:szCs w:val="22"/>
                <w:lang w:eastAsia="sv-SE"/>
              </w:rPr>
              <w:t>fr1-Only-r17</w:t>
            </w:r>
            <w:r w:rsidRPr="00BC409C">
              <w:rPr>
                <w:szCs w:val="22"/>
                <w:lang w:eastAsia="sv-SE"/>
              </w:rPr>
              <w:t xml:space="preserve"> or </w:t>
            </w:r>
            <w:r w:rsidRPr="00BC409C">
              <w:rPr>
                <w:i/>
                <w:szCs w:val="22"/>
                <w:lang w:eastAsia="sv-SE"/>
              </w:rPr>
              <w:t>fr2-Only-r17</w:t>
            </w:r>
            <w:r w:rsidRPr="00BC409C">
              <w:rPr>
                <w:szCs w:val="22"/>
                <w:lang w:eastAsia="sv-SE"/>
              </w:rPr>
              <w:t xml:space="preserve"> field indicates that per-FR gap is not supported when only FR1 or FR2 serving cells are configured. Absence of the </w:t>
            </w:r>
            <w:r w:rsidRPr="00BC409C">
              <w:rPr>
                <w:i/>
                <w:szCs w:val="22"/>
                <w:lang w:eastAsia="sv-SE"/>
              </w:rPr>
              <w:t>fr1-AndFR2</w:t>
            </w:r>
            <w:r w:rsidRPr="00BC409C">
              <w:rPr>
                <w:szCs w:val="22"/>
                <w:lang w:eastAsia="sv-SE"/>
              </w:rPr>
              <w:t xml:space="preserve"> field indicates that per-FR-gap is not supported when both FR1 and FR2 serving cells are configured. Value "1" for </w:t>
            </w:r>
            <w:r w:rsidRPr="00BC409C">
              <w:rPr>
                <w:i/>
                <w:szCs w:val="22"/>
                <w:lang w:eastAsia="sv-SE"/>
              </w:rPr>
              <w:t>fr1-Only-r17</w:t>
            </w:r>
            <w:r w:rsidRPr="00BC409C">
              <w:rPr>
                <w:szCs w:val="22"/>
                <w:lang w:eastAsia="sv-SE"/>
              </w:rPr>
              <w:t xml:space="preserve"> or </w:t>
            </w:r>
            <w:r w:rsidRPr="00BC409C">
              <w:rPr>
                <w:i/>
                <w:szCs w:val="22"/>
                <w:lang w:eastAsia="sv-SE"/>
              </w:rPr>
              <w:t>fr2-Only-r17</w:t>
            </w:r>
            <w:r w:rsidRPr="00BC409C">
              <w:rPr>
                <w:szCs w:val="22"/>
                <w:lang w:eastAsia="sv-SE"/>
              </w:rPr>
              <w:t xml:space="preserve"> indicates support of the per-FR gap when only PCell is configured (no additional CC). Value "2" for </w:t>
            </w:r>
            <w:r w:rsidRPr="00BC409C">
              <w:rPr>
                <w:i/>
                <w:szCs w:val="22"/>
                <w:lang w:eastAsia="sv-SE"/>
              </w:rPr>
              <w:t>fr1-Only-r17</w:t>
            </w:r>
            <w:r w:rsidRPr="00BC409C">
              <w:rPr>
                <w:szCs w:val="22"/>
                <w:lang w:eastAsia="sv-SE"/>
              </w:rPr>
              <w:t xml:space="preserve"> or </w:t>
            </w:r>
            <w:r w:rsidRPr="00BC409C">
              <w:rPr>
                <w:i/>
                <w:szCs w:val="22"/>
                <w:lang w:eastAsia="sv-SE"/>
              </w:rPr>
              <w:t>fr2-Only-r17</w:t>
            </w:r>
            <w:r w:rsidRPr="00BC409C">
              <w:rPr>
                <w:szCs w:val="22"/>
                <w:lang w:eastAsia="sv-SE"/>
              </w:rPr>
              <w:t xml:space="preserve"> indicates support of the per-FR gap when PCell and 1 additional CC are configured, and so on. Value "1" or "2" for </w:t>
            </w:r>
            <w:r w:rsidRPr="00BC409C">
              <w:rPr>
                <w:i/>
                <w:szCs w:val="22"/>
                <w:lang w:eastAsia="sv-SE"/>
              </w:rPr>
              <w:t>fr1-AndFR2-r17</w:t>
            </w:r>
            <w:r w:rsidRPr="00BC409C">
              <w:rPr>
                <w:szCs w:val="22"/>
                <w:lang w:eastAsia="sv-SE"/>
              </w:rPr>
              <w:t xml:space="preserve"> indicates the support of per-FR gap when PCell and "1" additional CC are configured.</w:t>
            </w:r>
          </w:p>
          <w:p w14:paraId="7F90A795" w14:textId="77777777" w:rsidR="00655901" w:rsidRPr="00BC409C" w:rsidRDefault="00655901" w:rsidP="00423E00">
            <w:pPr>
              <w:pStyle w:val="TAL"/>
            </w:pPr>
          </w:p>
          <w:p w14:paraId="6B7A03E6" w14:textId="77777777" w:rsidR="00655901" w:rsidRPr="00BC409C" w:rsidRDefault="00655901" w:rsidP="00423E00">
            <w:pPr>
              <w:pStyle w:val="TAL"/>
              <w:rPr>
                <w:iCs/>
              </w:rPr>
            </w:pPr>
            <w:r w:rsidRPr="00BC409C">
              <w:t xml:space="preserve">UE indicating support of this feature in </w:t>
            </w:r>
            <w:r w:rsidRPr="00BC409C">
              <w:rPr>
                <w:i/>
                <w:iCs/>
              </w:rPr>
              <w:t xml:space="preserve">UE-NR-Capability </w:t>
            </w:r>
            <w:r w:rsidRPr="00BC409C">
              <w:t xml:space="preserve">shall not indicate support of </w:t>
            </w:r>
            <w:r w:rsidRPr="00BC409C">
              <w:rPr>
                <w:i/>
              </w:rPr>
              <w:t>independentGapConfig</w:t>
            </w:r>
            <w:r w:rsidRPr="00BC409C">
              <w:rPr>
                <w:iCs/>
              </w:rPr>
              <w:t xml:space="preserve"> in </w:t>
            </w:r>
            <w:r w:rsidRPr="00BC409C">
              <w:rPr>
                <w:i/>
              </w:rPr>
              <w:t>UE-NR-Capability</w:t>
            </w:r>
            <w:r w:rsidRPr="00BC409C">
              <w:rPr>
                <w:iCs/>
              </w:rPr>
              <w:t>.</w:t>
            </w:r>
          </w:p>
        </w:tc>
        <w:tc>
          <w:tcPr>
            <w:tcW w:w="709" w:type="dxa"/>
          </w:tcPr>
          <w:p w14:paraId="42F489A9" w14:textId="77777777" w:rsidR="00655901" w:rsidRPr="00BC409C" w:rsidRDefault="00655901" w:rsidP="00423E00">
            <w:pPr>
              <w:pStyle w:val="TAL"/>
              <w:jc w:val="center"/>
              <w:rPr>
                <w:rFonts w:cs="Arial"/>
                <w:bCs/>
                <w:iCs/>
                <w:szCs w:val="18"/>
              </w:rPr>
            </w:pPr>
            <w:r w:rsidRPr="00BC409C">
              <w:t>UE</w:t>
            </w:r>
          </w:p>
        </w:tc>
        <w:tc>
          <w:tcPr>
            <w:tcW w:w="564" w:type="dxa"/>
          </w:tcPr>
          <w:p w14:paraId="3A520305" w14:textId="77777777" w:rsidR="00655901" w:rsidRPr="00BC409C" w:rsidRDefault="00655901" w:rsidP="00423E00">
            <w:pPr>
              <w:pStyle w:val="TAL"/>
              <w:jc w:val="center"/>
              <w:rPr>
                <w:rFonts w:cs="Arial"/>
                <w:bCs/>
                <w:iCs/>
                <w:szCs w:val="18"/>
              </w:rPr>
            </w:pPr>
            <w:r w:rsidRPr="00BC409C">
              <w:t>No</w:t>
            </w:r>
          </w:p>
        </w:tc>
        <w:tc>
          <w:tcPr>
            <w:tcW w:w="712" w:type="dxa"/>
          </w:tcPr>
          <w:p w14:paraId="774A9C7F" w14:textId="77777777" w:rsidR="00655901" w:rsidRPr="00BC409C" w:rsidRDefault="00655901" w:rsidP="00423E00">
            <w:pPr>
              <w:pStyle w:val="TAL"/>
              <w:jc w:val="center"/>
              <w:rPr>
                <w:rFonts w:cs="Arial"/>
                <w:bCs/>
                <w:iCs/>
                <w:szCs w:val="18"/>
              </w:rPr>
            </w:pPr>
            <w:r w:rsidRPr="00BC409C">
              <w:t>No</w:t>
            </w:r>
          </w:p>
        </w:tc>
        <w:tc>
          <w:tcPr>
            <w:tcW w:w="737" w:type="dxa"/>
          </w:tcPr>
          <w:p w14:paraId="0462B17F" w14:textId="77777777" w:rsidR="00655901" w:rsidRPr="00BC409C" w:rsidRDefault="00655901" w:rsidP="00423E00">
            <w:pPr>
              <w:pStyle w:val="TAL"/>
              <w:jc w:val="center"/>
              <w:rPr>
                <w:rFonts w:eastAsia="MS Mincho" w:cs="Arial"/>
                <w:bCs/>
                <w:iCs/>
                <w:szCs w:val="18"/>
              </w:rPr>
            </w:pPr>
            <w:r w:rsidRPr="00BC409C">
              <w:rPr>
                <w:rFonts w:eastAsia="MS Mincho"/>
              </w:rPr>
              <w:t>No</w:t>
            </w:r>
          </w:p>
        </w:tc>
      </w:tr>
      <w:tr w:rsidR="00655901" w:rsidRPr="00BC409C" w14:paraId="60CC27BE" w14:textId="77777777" w:rsidTr="00423E00">
        <w:trPr>
          <w:cantSplit/>
        </w:trPr>
        <w:tc>
          <w:tcPr>
            <w:tcW w:w="6807" w:type="dxa"/>
          </w:tcPr>
          <w:p w14:paraId="07F08836" w14:textId="77777777" w:rsidR="00655901" w:rsidRPr="00BC409C" w:rsidRDefault="00655901" w:rsidP="00423E00">
            <w:pPr>
              <w:pStyle w:val="TAL"/>
              <w:rPr>
                <w:rFonts w:cs="Arial"/>
                <w:b/>
                <w:bCs/>
                <w:i/>
                <w:iCs/>
                <w:szCs w:val="18"/>
              </w:rPr>
            </w:pPr>
            <w:r w:rsidRPr="00BC409C">
              <w:rPr>
                <w:rFonts w:cs="Arial"/>
                <w:b/>
                <w:bCs/>
                <w:i/>
                <w:iCs/>
                <w:szCs w:val="18"/>
              </w:rPr>
              <w:t>independentGapConfigPRS-r17</w:t>
            </w:r>
          </w:p>
          <w:p w14:paraId="31A63B7C" w14:textId="77777777" w:rsidR="00655901" w:rsidRPr="00BC409C" w:rsidRDefault="00655901" w:rsidP="00423E00">
            <w:pPr>
              <w:pStyle w:val="TAL"/>
              <w:rPr>
                <w:rFonts w:cs="Arial"/>
                <w:b/>
                <w:bCs/>
                <w:i/>
                <w:iCs/>
                <w:szCs w:val="18"/>
              </w:rPr>
            </w:pPr>
            <w:r w:rsidRPr="00BC409C">
              <w:rPr>
                <w:bCs/>
                <w:iCs/>
              </w:rPr>
              <w:t>Indicates whether the UE supports two independent measurement gap configurations for FR1 and FR2 for PRS measurement, as specified in clause 9.1.2 of TS 38.133 [5].</w:t>
            </w:r>
          </w:p>
        </w:tc>
        <w:tc>
          <w:tcPr>
            <w:tcW w:w="709" w:type="dxa"/>
          </w:tcPr>
          <w:p w14:paraId="5144E2E8" w14:textId="77777777" w:rsidR="00655901" w:rsidRPr="00BC409C" w:rsidRDefault="00655901" w:rsidP="00423E00">
            <w:pPr>
              <w:pStyle w:val="TAL"/>
              <w:jc w:val="center"/>
              <w:rPr>
                <w:rFonts w:cs="Arial"/>
                <w:bCs/>
                <w:iCs/>
                <w:szCs w:val="18"/>
              </w:rPr>
            </w:pPr>
            <w:r w:rsidRPr="00BC409C">
              <w:rPr>
                <w:rFonts w:cs="Arial"/>
                <w:bCs/>
                <w:iCs/>
                <w:szCs w:val="18"/>
              </w:rPr>
              <w:t>UE</w:t>
            </w:r>
          </w:p>
        </w:tc>
        <w:tc>
          <w:tcPr>
            <w:tcW w:w="564" w:type="dxa"/>
          </w:tcPr>
          <w:p w14:paraId="5AC1B678"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12" w:type="dxa"/>
          </w:tcPr>
          <w:p w14:paraId="548211C7"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37" w:type="dxa"/>
          </w:tcPr>
          <w:p w14:paraId="1CF0E69F" w14:textId="77777777" w:rsidR="00655901" w:rsidRPr="00BC409C" w:rsidRDefault="00655901" w:rsidP="00423E00">
            <w:pPr>
              <w:pStyle w:val="TAL"/>
              <w:jc w:val="center"/>
              <w:rPr>
                <w:rFonts w:eastAsia="MS Mincho" w:cs="Arial"/>
                <w:bCs/>
                <w:iCs/>
                <w:szCs w:val="18"/>
              </w:rPr>
            </w:pPr>
            <w:r w:rsidRPr="00BC409C">
              <w:rPr>
                <w:rFonts w:eastAsia="MS Mincho" w:cs="Arial"/>
                <w:bCs/>
                <w:iCs/>
                <w:szCs w:val="18"/>
              </w:rPr>
              <w:t>No</w:t>
            </w:r>
          </w:p>
        </w:tc>
      </w:tr>
      <w:tr w:rsidR="00655901" w:rsidRPr="00BC409C" w14:paraId="1827E69F" w14:textId="77777777" w:rsidTr="00423E00">
        <w:trPr>
          <w:cantSplit/>
        </w:trPr>
        <w:tc>
          <w:tcPr>
            <w:tcW w:w="6807" w:type="dxa"/>
          </w:tcPr>
          <w:p w14:paraId="131D96E4" w14:textId="77777777" w:rsidR="00655901" w:rsidRPr="00BC409C" w:rsidRDefault="00655901" w:rsidP="00423E00">
            <w:pPr>
              <w:pStyle w:val="TAL"/>
              <w:rPr>
                <w:rFonts w:cs="Arial"/>
                <w:b/>
                <w:bCs/>
                <w:i/>
                <w:iCs/>
                <w:szCs w:val="18"/>
              </w:rPr>
            </w:pPr>
            <w:r w:rsidRPr="00BC409C">
              <w:rPr>
                <w:rFonts w:cs="Arial"/>
                <w:b/>
                <w:bCs/>
                <w:i/>
                <w:iCs/>
                <w:szCs w:val="18"/>
              </w:rPr>
              <w:t>intraAndInterF-MeasAndReport</w:t>
            </w:r>
          </w:p>
          <w:p w14:paraId="71326DC2" w14:textId="77777777" w:rsidR="00655901" w:rsidRPr="00BC409C" w:rsidRDefault="00655901" w:rsidP="00423E00">
            <w:pPr>
              <w:pStyle w:val="TAL"/>
              <w:rPr>
                <w:rFonts w:cs="Arial"/>
                <w:b/>
                <w:bCs/>
                <w:i/>
                <w:iCs/>
                <w:szCs w:val="18"/>
              </w:rPr>
            </w:pPr>
            <w:r w:rsidRPr="00BC409C">
              <w:rPr>
                <w:rFonts w:cs="Arial"/>
                <w:bCs/>
                <w:iCs/>
                <w:szCs w:val="18"/>
              </w:rPr>
              <w:t xml:space="preserve">Indicates whether the UE supports NR intra-frequency and inter-frequency measurements and at least periodical reporting. </w:t>
            </w:r>
            <w:r w:rsidRPr="00BC409C">
              <w:t>This field only applies to SN configured measurement when (NG</w:t>
            </w:r>
            <w:proofErr w:type="gramStart"/>
            <w:r w:rsidRPr="00BC409C">
              <w:t>)EN</w:t>
            </w:r>
            <w:proofErr w:type="gramEnd"/>
            <w:r w:rsidRPr="00BC409C">
              <w:t>-DC is configured. For NR SA, MN and SN configured measurement when NR-DC is configured, and MN configured measurement when NE-DC is configured, this feature is mandatory supported.</w:t>
            </w:r>
          </w:p>
        </w:tc>
        <w:tc>
          <w:tcPr>
            <w:tcW w:w="709" w:type="dxa"/>
          </w:tcPr>
          <w:p w14:paraId="36A9AFE0" w14:textId="77777777" w:rsidR="00655901" w:rsidRPr="00BC409C" w:rsidRDefault="00655901" w:rsidP="00423E00">
            <w:pPr>
              <w:pStyle w:val="TAL"/>
              <w:jc w:val="center"/>
              <w:rPr>
                <w:rFonts w:cs="Arial"/>
                <w:bCs/>
                <w:iCs/>
                <w:szCs w:val="18"/>
              </w:rPr>
            </w:pPr>
            <w:r w:rsidRPr="00BC409C">
              <w:rPr>
                <w:rFonts w:cs="Arial"/>
                <w:bCs/>
                <w:iCs/>
                <w:szCs w:val="18"/>
              </w:rPr>
              <w:t>UE</w:t>
            </w:r>
          </w:p>
        </w:tc>
        <w:tc>
          <w:tcPr>
            <w:tcW w:w="564" w:type="dxa"/>
          </w:tcPr>
          <w:p w14:paraId="26CCFCB8" w14:textId="77777777" w:rsidR="00655901" w:rsidRPr="00BC409C" w:rsidRDefault="00655901" w:rsidP="00423E00">
            <w:pPr>
              <w:pStyle w:val="TAL"/>
              <w:jc w:val="center"/>
              <w:rPr>
                <w:rFonts w:cs="Arial"/>
                <w:bCs/>
                <w:iCs/>
                <w:szCs w:val="18"/>
              </w:rPr>
            </w:pPr>
            <w:r w:rsidRPr="00BC409C">
              <w:rPr>
                <w:rFonts w:cs="Arial"/>
                <w:bCs/>
                <w:iCs/>
                <w:szCs w:val="18"/>
              </w:rPr>
              <w:t>Yes</w:t>
            </w:r>
          </w:p>
        </w:tc>
        <w:tc>
          <w:tcPr>
            <w:tcW w:w="712" w:type="dxa"/>
          </w:tcPr>
          <w:p w14:paraId="2107D83E" w14:textId="77777777" w:rsidR="00655901" w:rsidRPr="00BC409C" w:rsidRDefault="00655901" w:rsidP="00423E00">
            <w:pPr>
              <w:pStyle w:val="TAL"/>
              <w:jc w:val="center"/>
              <w:rPr>
                <w:rFonts w:cs="Arial"/>
                <w:bCs/>
                <w:iCs/>
                <w:szCs w:val="18"/>
              </w:rPr>
            </w:pPr>
            <w:r w:rsidRPr="00BC409C">
              <w:rPr>
                <w:rFonts w:cs="Arial"/>
                <w:bCs/>
                <w:iCs/>
                <w:szCs w:val="18"/>
              </w:rPr>
              <w:t>Yes</w:t>
            </w:r>
          </w:p>
        </w:tc>
        <w:tc>
          <w:tcPr>
            <w:tcW w:w="737" w:type="dxa"/>
          </w:tcPr>
          <w:p w14:paraId="44FF7B3F" w14:textId="77777777" w:rsidR="00655901" w:rsidRPr="00BC409C" w:rsidRDefault="00655901" w:rsidP="00423E00">
            <w:pPr>
              <w:pStyle w:val="TAL"/>
              <w:jc w:val="center"/>
              <w:rPr>
                <w:rFonts w:eastAsia="MS Mincho" w:cs="Arial"/>
                <w:bCs/>
                <w:iCs/>
                <w:szCs w:val="18"/>
              </w:rPr>
            </w:pPr>
            <w:r w:rsidRPr="00BC409C">
              <w:rPr>
                <w:rFonts w:eastAsia="MS Mincho" w:cs="Arial"/>
                <w:bCs/>
                <w:iCs/>
                <w:szCs w:val="18"/>
              </w:rPr>
              <w:t>No</w:t>
            </w:r>
          </w:p>
        </w:tc>
      </w:tr>
      <w:tr w:rsidR="00655901" w:rsidRPr="00BC409C" w14:paraId="73A89331" w14:textId="77777777" w:rsidTr="00423E00">
        <w:trPr>
          <w:cantSplit/>
        </w:trPr>
        <w:tc>
          <w:tcPr>
            <w:tcW w:w="6807" w:type="dxa"/>
          </w:tcPr>
          <w:p w14:paraId="4DC72738" w14:textId="77777777" w:rsidR="00655901" w:rsidRPr="00BC409C" w:rsidRDefault="00655901" w:rsidP="00423E00">
            <w:pPr>
              <w:pStyle w:val="TAL"/>
              <w:rPr>
                <w:b/>
                <w:bCs/>
                <w:i/>
                <w:iCs/>
              </w:rPr>
            </w:pPr>
            <w:r w:rsidRPr="00BC409C">
              <w:rPr>
                <w:b/>
                <w:bCs/>
                <w:i/>
                <w:iCs/>
              </w:rPr>
              <w:t>intraF-NeighMeasForSCellWithoutSSB</w:t>
            </w:r>
          </w:p>
          <w:p w14:paraId="6C3877CB" w14:textId="77777777" w:rsidR="00655901" w:rsidRPr="00BC409C" w:rsidRDefault="00655901" w:rsidP="00423E00">
            <w:pPr>
              <w:pStyle w:val="TAL"/>
              <w:rPr>
                <w:szCs w:val="18"/>
              </w:rPr>
            </w:pPr>
            <w:r w:rsidRPr="00BC409C">
              <w:rPr>
                <w:szCs w:val="18"/>
              </w:rPr>
              <w:t xml:space="preserve">Indicates whether the UE supports the configuration of </w:t>
            </w:r>
            <w:r w:rsidRPr="00BC409C">
              <w:rPr>
                <w:i/>
                <w:iCs/>
                <w:szCs w:val="18"/>
              </w:rPr>
              <w:t>servingCellMO</w:t>
            </w:r>
            <w:r w:rsidRPr="00BC409C">
              <w:rPr>
                <w:szCs w:val="18"/>
              </w:rPr>
              <w:t xml:space="preserve"> for SCell that does not transmit SS/PBCH block. A UE supporting this feature shall also support NR intra-frequency measurements on neighbour cells based on </w:t>
            </w:r>
            <w:r w:rsidRPr="00BC409C">
              <w:rPr>
                <w:i/>
                <w:iCs/>
                <w:szCs w:val="18"/>
              </w:rPr>
              <w:t>servingCellMO</w:t>
            </w:r>
            <w:r w:rsidRPr="00BC409C">
              <w:rPr>
                <w:szCs w:val="18"/>
              </w:rPr>
              <w:t xml:space="preserve"> associated with SCell that does not transmit SS/PBCH block.</w:t>
            </w:r>
          </w:p>
          <w:p w14:paraId="4D588887" w14:textId="77777777" w:rsidR="00655901" w:rsidRPr="00BC409C" w:rsidRDefault="00655901" w:rsidP="00423E00">
            <w:pPr>
              <w:pStyle w:val="TAL"/>
              <w:rPr>
                <w:rFonts w:cs="Arial"/>
                <w:szCs w:val="18"/>
              </w:rPr>
            </w:pPr>
            <w:r w:rsidRPr="00BC409C">
              <w:rPr>
                <w:szCs w:val="18"/>
              </w:rPr>
              <w:t xml:space="preserve">A UE supporting this feature shall also indicate support of </w:t>
            </w:r>
            <w:r w:rsidRPr="00BC409C">
              <w:rPr>
                <w:i/>
                <w:iCs/>
                <w:szCs w:val="18"/>
              </w:rPr>
              <w:t>scellWithoutSSB</w:t>
            </w:r>
            <w:r w:rsidRPr="00BC409C">
              <w:rPr>
                <w:szCs w:val="18"/>
              </w:rPr>
              <w:t xml:space="preserve"> or </w:t>
            </w:r>
            <w:r w:rsidRPr="00BC409C">
              <w:rPr>
                <w:i/>
                <w:iCs/>
                <w:szCs w:val="18"/>
              </w:rPr>
              <w:t>scellWithoutSSB-InterBandCA-r18</w:t>
            </w:r>
            <w:r w:rsidRPr="00BC409C">
              <w:rPr>
                <w:szCs w:val="18"/>
              </w:rPr>
              <w:t xml:space="preserve"> or both.</w:t>
            </w:r>
          </w:p>
        </w:tc>
        <w:tc>
          <w:tcPr>
            <w:tcW w:w="709" w:type="dxa"/>
          </w:tcPr>
          <w:p w14:paraId="587A7E87" w14:textId="77777777" w:rsidR="00655901" w:rsidRPr="00BC409C" w:rsidRDefault="00655901" w:rsidP="00423E00">
            <w:pPr>
              <w:pStyle w:val="TAL"/>
              <w:jc w:val="center"/>
              <w:rPr>
                <w:rFonts w:cs="Arial"/>
                <w:szCs w:val="18"/>
              </w:rPr>
            </w:pPr>
            <w:r w:rsidRPr="00BC409C">
              <w:rPr>
                <w:rFonts w:cs="Arial"/>
                <w:szCs w:val="18"/>
              </w:rPr>
              <w:t>UE</w:t>
            </w:r>
          </w:p>
        </w:tc>
        <w:tc>
          <w:tcPr>
            <w:tcW w:w="564" w:type="dxa"/>
          </w:tcPr>
          <w:p w14:paraId="6E54F8ED" w14:textId="77777777" w:rsidR="00655901" w:rsidRPr="00BC409C" w:rsidRDefault="00655901" w:rsidP="00423E00">
            <w:pPr>
              <w:pStyle w:val="TAL"/>
              <w:jc w:val="center"/>
              <w:rPr>
                <w:rFonts w:cs="Arial"/>
                <w:szCs w:val="18"/>
              </w:rPr>
            </w:pPr>
            <w:r w:rsidRPr="00BC409C">
              <w:rPr>
                <w:rFonts w:cs="Arial"/>
                <w:szCs w:val="18"/>
              </w:rPr>
              <w:t>No</w:t>
            </w:r>
          </w:p>
        </w:tc>
        <w:tc>
          <w:tcPr>
            <w:tcW w:w="712" w:type="dxa"/>
          </w:tcPr>
          <w:p w14:paraId="4CDE8DEA" w14:textId="77777777" w:rsidR="00655901" w:rsidRPr="00BC409C" w:rsidRDefault="00655901" w:rsidP="00423E00">
            <w:pPr>
              <w:pStyle w:val="TAL"/>
              <w:jc w:val="center"/>
              <w:rPr>
                <w:rFonts w:cs="Arial"/>
                <w:szCs w:val="18"/>
              </w:rPr>
            </w:pPr>
            <w:r w:rsidRPr="00BC409C">
              <w:rPr>
                <w:rFonts w:cs="Arial"/>
                <w:szCs w:val="18"/>
              </w:rPr>
              <w:t>No</w:t>
            </w:r>
          </w:p>
        </w:tc>
        <w:tc>
          <w:tcPr>
            <w:tcW w:w="737" w:type="dxa"/>
          </w:tcPr>
          <w:p w14:paraId="10F7208E" w14:textId="77777777" w:rsidR="00655901" w:rsidRPr="00BC409C" w:rsidRDefault="00655901" w:rsidP="00423E00">
            <w:pPr>
              <w:pStyle w:val="TAL"/>
              <w:jc w:val="center"/>
              <w:rPr>
                <w:rFonts w:eastAsia="MS Mincho" w:cs="Arial"/>
                <w:szCs w:val="18"/>
              </w:rPr>
            </w:pPr>
            <w:r w:rsidRPr="00BC409C">
              <w:rPr>
                <w:rFonts w:eastAsia="MS Mincho" w:cs="Arial"/>
                <w:szCs w:val="18"/>
              </w:rPr>
              <w:t>FR1 only</w:t>
            </w:r>
          </w:p>
        </w:tc>
      </w:tr>
      <w:tr w:rsidR="00655901" w:rsidRPr="00BC409C" w14:paraId="75972BB2" w14:textId="77777777" w:rsidTr="00423E00">
        <w:trPr>
          <w:cantSplit/>
        </w:trPr>
        <w:tc>
          <w:tcPr>
            <w:tcW w:w="6807" w:type="dxa"/>
          </w:tcPr>
          <w:p w14:paraId="2523B411" w14:textId="77777777" w:rsidR="00655901" w:rsidRPr="00BC409C" w:rsidRDefault="00655901" w:rsidP="00423E00">
            <w:pPr>
              <w:pStyle w:val="TAL"/>
              <w:rPr>
                <w:rFonts w:cs="Arial"/>
                <w:b/>
                <w:bCs/>
                <w:i/>
                <w:iCs/>
                <w:szCs w:val="18"/>
                <w:lang w:eastAsia="zh-CN"/>
              </w:rPr>
            </w:pPr>
            <w:r w:rsidRPr="00BC409C">
              <w:rPr>
                <w:rFonts w:cs="Arial"/>
                <w:b/>
                <w:bCs/>
                <w:i/>
                <w:iCs/>
                <w:szCs w:val="18"/>
              </w:rPr>
              <w:t>interFrequencyMeas-No</w:t>
            </w:r>
            <w:r w:rsidRPr="00BC409C">
              <w:rPr>
                <w:rFonts w:cs="Arial"/>
                <w:b/>
                <w:bCs/>
                <w:i/>
                <w:iCs/>
                <w:szCs w:val="18"/>
                <w:lang w:eastAsia="zh-CN"/>
              </w:rPr>
              <w:t>G</w:t>
            </w:r>
            <w:r w:rsidRPr="00BC409C">
              <w:rPr>
                <w:rFonts w:cs="Arial"/>
                <w:b/>
                <w:bCs/>
                <w:i/>
                <w:iCs/>
                <w:szCs w:val="18"/>
              </w:rPr>
              <w:t>ap-r16</w:t>
            </w:r>
          </w:p>
          <w:p w14:paraId="65BFADFD" w14:textId="77777777" w:rsidR="00655901" w:rsidRPr="00BC409C" w:rsidRDefault="00655901" w:rsidP="00423E00">
            <w:pPr>
              <w:pStyle w:val="TAL"/>
              <w:rPr>
                <w:rFonts w:cs="Arial"/>
                <w:b/>
                <w:bCs/>
                <w:i/>
                <w:iCs/>
                <w:szCs w:val="18"/>
              </w:rPr>
            </w:pPr>
            <w:r w:rsidRPr="00BC409C">
              <w:rPr>
                <w:rFonts w:cs="Arial"/>
                <w:bCs/>
                <w:iCs/>
                <w:szCs w:val="18"/>
                <w:lang w:eastAsia="zh-CN"/>
              </w:rPr>
              <w:t xml:space="preserve">Indicates whether the UE can perform inter-frequency SSB based measurements without measurement gaps if </w:t>
            </w:r>
            <w:r w:rsidRPr="00BC409C">
              <w:rPr>
                <w:rFonts w:cs="Arial"/>
                <w:bCs/>
                <w:iCs/>
                <w:szCs w:val="18"/>
              </w:rPr>
              <w:t>the SSB is completely contained in the active BWP of the UE</w:t>
            </w:r>
            <w:r w:rsidRPr="00BC409C">
              <w:rPr>
                <w:rFonts w:cs="Arial"/>
                <w:bCs/>
                <w:iCs/>
                <w:szCs w:val="18"/>
                <w:lang w:eastAsia="zh-CN"/>
              </w:rPr>
              <w:t xml:space="preserve"> as specified in TS 38.133 [5]. If this parameter is indicated for FR1 and FR2 differently, each indication corresponds to the frequency range of cells to be measured.</w:t>
            </w:r>
          </w:p>
        </w:tc>
        <w:tc>
          <w:tcPr>
            <w:tcW w:w="709" w:type="dxa"/>
          </w:tcPr>
          <w:p w14:paraId="0582BD7F" w14:textId="77777777" w:rsidR="00655901" w:rsidRPr="00BC409C" w:rsidRDefault="00655901" w:rsidP="00423E00">
            <w:pPr>
              <w:pStyle w:val="TAL"/>
              <w:jc w:val="center"/>
              <w:rPr>
                <w:rFonts w:cs="Arial"/>
                <w:bCs/>
                <w:iCs/>
                <w:szCs w:val="18"/>
              </w:rPr>
            </w:pPr>
            <w:r w:rsidRPr="00BC409C">
              <w:t>UE</w:t>
            </w:r>
          </w:p>
        </w:tc>
        <w:tc>
          <w:tcPr>
            <w:tcW w:w="564" w:type="dxa"/>
          </w:tcPr>
          <w:p w14:paraId="03AC6AE9" w14:textId="77777777" w:rsidR="00655901" w:rsidRPr="00BC409C" w:rsidRDefault="00655901" w:rsidP="00423E00">
            <w:pPr>
              <w:pStyle w:val="TAL"/>
              <w:jc w:val="center"/>
              <w:rPr>
                <w:rFonts w:cs="Arial"/>
                <w:bCs/>
                <w:iCs/>
                <w:szCs w:val="18"/>
              </w:rPr>
            </w:pPr>
            <w:r w:rsidRPr="00BC409C">
              <w:rPr>
                <w:lang w:eastAsia="zh-CN"/>
              </w:rPr>
              <w:t>No</w:t>
            </w:r>
          </w:p>
        </w:tc>
        <w:tc>
          <w:tcPr>
            <w:tcW w:w="712" w:type="dxa"/>
          </w:tcPr>
          <w:p w14:paraId="088E21D9" w14:textId="77777777" w:rsidR="00655901" w:rsidRPr="00BC409C" w:rsidRDefault="00655901" w:rsidP="00423E00">
            <w:pPr>
              <w:pStyle w:val="TAL"/>
              <w:jc w:val="center"/>
              <w:rPr>
                <w:rFonts w:cs="Arial"/>
                <w:bCs/>
                <w:iCs/>
                <w:szCs w:val="18"/>
              </w:rPr>
            </w:pPr>
            <w:r w:rsidRPr="00BC409C">
              <w:t>No</w:t>
            </w:r>
          </w:p>
        </w:tc>
        <w:tc>
          <w:tcPr>
            <w:tcW w:w="737" w:type="dxa"/>
          </w:tcPr>
          <w:p w14:paraId="4FB533F5" w14:textId="77777777" w:rsidR="00655901" w:rsidRPr="00BC409C" w:rsidRDefault="00655901" w:rsidP="00423E00">
            <w:pPr>
              <w:pStyle w:val="TAL"/>
              <w:jc w:val="center"/>
              <w:rPr>
                <w:rFonts w:eastAsia="MS Mincho" w:cs="Arial"/>
                <w:bCs/>
                <w:iCs/>
                <w:szCs w:val="18"/>
              </w:rPr>
            </w:pPr>
            <w:r w:rsidRPr="00BC409C">
              <w:rPr>
                <w:lang w:eastAsia="zh-CN"/>
              </w:rPr>
              <w:t>Yes</w:t>
            </w:r>
          </w:p>
        </w:tc>
      </w:tr>
      <w:tr w:rsidR="00655901" w:rsidRPr="00BC409C" w14:paraId="1F510DA8" w14:textId="77777777" w:rsidTr="00423E00">
        <w:trPr>
          <w:cantSplit/>
        </w:trPr>
        <w:tc>
          <w:tcPr>
            <w:tcW w:w="6807" w:type="dxa"/>
            <w:tcBorders>
              <w:top w:val="single" w:sz="4" w:space="0" w:color="808080"/>
              <w:left w:val="single" w:sz="4" w:space="0" w:color="808080"/>
              <w:bottom w:val="single" w:sz="4" w:space="0" w:color="808080"/>
              <w:right w:val="single" w:sz="4" w:space="0" w:color="808080"/>
            </w:tcBorders>
          </w:tcPr>
          <w:p w14:paraId="437448DF" w14:textId="77777777" w:rsidR="00655901" w:rsidRPr="00BC409C" w:rsidRDefault="00655901" w:rsidP="00423E00">
            <w:pPr>
              <w:pStyle w:val="TAL"/>
              <w:rPr>
                <w:b/>
                <w:bCs/>
                <w:i/>
                <w:iCs/>
              </w:rPr>
            </w:pPr>
            <w:r w:rsidRPr="00BC409C">
              <w:rPr>
                <w:b/>
                <w:bCs/>
                <w:i/>
                <w:iCs/>
              </w:rPr>
              <w:t>interSatMeas-r17</w:t>
            </w:r>
          </w:p>
          <w:p w14:paraId="5F1C5A91" w14:textId="77777777" w:rsidR="00655901" w:rsidRPr="00BC409C" w:rsidRDefault="00655901" w:rsidP="00423E00">
            <w:pPr>
              <w:pStyle w:val="TAL"/>
            </w:pPr>
            <w:r w:rsidRPr="00BC409C">
              <w:t xml:space="preserve">Indicates whether the UE supports inter-satellite measurement as specified in TS 38.331 [9]. It is mandatory if the UE supports </w:t>
            </w:r>
            <w:r w:rsidRPr="00BC409C">
              <w:rPr>
                <w:i/>
                <w:iCs/>
              </w:rPr>
              <w:t>nonTerrestrialNetwork-r17</w:t>
            </w:r>
            <w:r w:rsidRPr="00BC409C">
              <w:t>.</w:t>
            </w:r>
          </w:p>
        </w:tc>
        <w:tc>
          <w:tcPr>
            <w:tcW w:w="709" w:type="dxa"/>
            <w:tcBorders>
              <w:top w:val="single" w:sz="4" w:space="0" w:color="808080"/>
              <w:left w:val="single" w:sz="4" w:space="0" w:color="808080"/>
              <w:bottom w:val="single" w:sz="4" w:space="0" w:color="808080"/>
              <w:right w:val="single" w:sz="4" w:space="0" w:color="808080"/>
            </w:tcBorders>
          </w:tcPr>
          <w:p w14:paraId="5DCB586C" w14:textId="77777777" w:rsidR="00655901" w:rsidRPr="00BC409C" w:rsidRDefault="00655901" w:rsidP="00423E00">
            <w:pPr>
              <w:pStyle w:val="TAL"/>
              <w:jc w:val="center"/>
            </w:pPr>
            <w:r w:rsidRPr="00BC409C">
              <w:rPr>
                <w:rFonts w:eastAsia="PMingLiU"/>
                <w:lang w:eastAsia="zh-TW"/>
              </w:rPr>
              <w:t>UE</w:t>
            </w:r>
          </w:p>
        </w:tc>
        <w:tc>
          <w:tcPr>
            <w:tcW w:w="564" w:type="dxa"/>
            <w:tcBorders>
              <w:top w:val="single" w:sz="4" w:space="0" w:color="808080"/>
              <w:left w:val="single" w:sz="4" w:space="0" w:color="808080"/>
              <w:bottom w:val="single" w:sz="4" w:space="0" w:color="808080"/>
              <w:right w:val="single" w:sz="4" w:space="0" w:color="808080"/>
            </w:tcBorders>
          </w:tcPr>
          <w:p w14:paraId="5D0C08B7" w14:textId="77777777" w:rsidR="00655901" w:rsidRPr="00BC409C" w:rsidRDefault="00655901" w:rsidP="00423E00">
            <w:pPr>
              <w:pStyle w:val="TAL"/>
              <w:jc w:val="center"/>
            </w:pPr>
            <w:r w:rsidRPr="00BC409C">
              <w:rPr>
                <w:rFonts w:eastAsia="PMingLiU"/>
                <w:lang w:eastAsia="zh-TW"/>
              </w:rPr>
              <w:t>CY</w:t>
            </w:r>
          </w:p>
        </w:tc>
        <w:tc>
          <w:tcPr>
            <w:tcW w:w="712" w:type="dxa"/>
            <w:tcBorders>
              <w:top w:val="single" w:sz="4" w:space="0" w:color="808080"/>
              <w:left w:val="single" w:sz="4" w:space="0" w:color="808080"/>
              <w:bottom w:val="single" w:sz="4" w:space="0" w:color="808080"/>
              <w:right w:val="single" w:sz="4" w:space="0" w:color="808080"/>
            </w:tcBorders>
          </w:tcPr>
          <w:p w14:paraId="31B73A62" w14:textId="77777777" w:rsidR="00655901" w:rsidRPr="00BC409C" w:rsidRDefault="00655901" w:rsidP="00423E00">
            <w:pPr>
              <w:pStyle w:val="TAL"/>
              <w:jc w:val="center"/>
            </w:pPr>
            <w:r w:rsidRPr="00BC409C">
              <w:rPr>
                <w:rFonts w:eastAsia="PMingLiU"/>
                <w:lang w:eastAsia="zh-TW"/>
              </w:rPr>
              <w:t>No</w:t>
            </w:r>
          </w:p>
        </w:tc>
        <w:tc>
          <w:tcPr>
            <w:tcW w:w="737" w:type="dxa"/>
            <w:tcBorders>
              <w:top w:val="single" w:sz="4" w:space="0" w:color="808080"/>
              <w:left w:val="single" w:sz="4" w:space="0" w:color="808080"/>
              <w:bottom w:val="single" w:sz="4" w:space="0" w:color="808080"/>
              <w:right w:val="single" w:sz="4" w:space="0" w:color="808080"/>
            </w:tcBorders>
          </w:tcPr>
          <w:p w14:paraId="5D479CA3" w14:textId="77777777" w:rsidR="00655901" w:rsidRPr="00BC409C" w:rsidRDefault="00655901" w:rsidP="00423E00">
            <w:pPr>
              <w:pStyle w:val="TAL"/>
              <w:jc w:val="center"/>
              <w:rPr>
                <w:rFonts w:eastAsia="MS Mincho"/>
              </w:rPr>
            </w:pPr>
            <w:r w:rsidRPr="00BC409C">
              <w:rPr>
                <w:rFonts w:eastAsia="PMingLiU"/>
                <w:lang w:eastAsia="zh-TW"/>
              </w:rPr>
              <w:t>No</w:t>
            </w:r>
          </w:p>
        </w:tc>
      </w:tr>
      <w:tr w:rsidR="00655901" w:rsidRPr="00BC409C" w14:paraId="67B81A75" w14:textId="77777777" w:rsidTr="00423E00">
        <w:trPr>
          <w:cantSplit/>
        </w:trPr>
        <w:tc>
          <w:tcPr>
            <w:tcW w:w="6807" w:type="dxa"/>
            <w:tcBorders>
              <w:top w:val="single" w:sz="4" w:space="0" w:color="808080"/>
              <w:left w:val="single" w:sz="4" w:space="0" w:color="808080"/>
              <w:bottom w:val="single" w:sz="4" w:space="0" w:color="808080"/>
              <w:right w:val="single" w:sz="4" w:space="0" w:color="808080"/>
            </w:tcBorders>
          </w:tcPr>
          <w:p w14:paraId="0385A3DA" w14:textId="77777777" w:rsidR="00655901" w:rsidRPr="00BC409C" w:rsidRDefault="00655901" w:rsidP="00423E00">
            <w:pPr>
              <w:pStyle w:val="TAL"/>
              <w:rPr>
                <w:b/>
                <w:bCs/>
                <w:i/>
                <w:iCs/>
              </w:rPr>
            </w:pPr>
            <w:r w:rsidRPr="00BC409C">
              <w:rPr>
                <w:b/>
                <w:bCs/>
                <w:i/>
                <w:iCs/>
              </w:rPr>
              <w:t>l3-MeasUnknownSCellActivation-r18</w:t>
            </w:r>
          </w:p>
          <w:p w14:paraId="38EB900D" w14:textId="77777777" w:rsidR="00655901" w:rsidRPr="00BC409C" w:rsidRDefault="00655901" w:rsidP="00423E00">
            <w:pPr>
              <w:pStyle w:val="TAL"/>
            </w:pPr>
            <w:r w:rsidRPr="00BC409C">
              <w:t xml:space="preserve">Indicates whether the UE supports </w:t>
            </w:r>
            <w:r w:rsidRPr="00BC409C">
              <w:rPr>
                <w:rFonts w:cs="Arial"/>
                <w:szCs w:val="18"/>
              </w:rPr>
              <w:t>reporting valid L3 measurement results triggered by the unknown SCell activation command</w:t>
            </w:r>
          </w:p>
          <w:p w14:paraId="400222DB" w14:textId="77777777" w:rsidR="00655901" w:rsidRPr="00BC409C" w:rsidRDefault="00655901" w:rsidP="00423E00">
            <w:pPr>
              <w:pStyle w:val="TAL"/>
              <w:rPr>
                <w:b/>
                <w:bCs/>
                <w:i/>
                <w:iCs/>
              </w:rPr>
            </w:pPr>
            <w:r w:rsidRPr="00BC409C">
              <w:t>UE is required to meet the shortened SCell activation delay requirement in TS 38.133 [5] if the feature is supported, including single SCell activation, single PUCCH SCell activation, and multiple SCell activation with/without PUCCH SCell.</w:t>
            </w:r>
          </w:p>
        </w:tc>
        <w:tc>
          <w:tcPr>
            <w:tcW w:w="709" w:type="dxa"/>
            <w:tcBorders>
              <w:top w:val="single" w:sz="4" w:space="0" w:color="808080"/>
              <w:left w:val="single" w:sz="4" w:space="0" w:color="808080"/>
              <w:bottom w:val="single" w:sz="4" w:space="0" w:color="808080"/>
              <w:right w:val="single" w:sz="4" w:space="0" w:color="808080"/>
            </w:tcBorders>
          </w:tcPr>
          <w:p w14:paraId="2D00071F" w14:textId="77777777" w:rsidR="00655901" w:rsidRPr="00BC409C" w:rsidRDefault="00655901" w:rsidP="00423E00">
            <w:pPr>
              <w:pStyle w:val="TAL"/>
              <w:jc w:val="center"/>
              <w:rPr>
                <w:rFonts w:eastAsia="PMingLiU"/>
                <w:lang w:eastAsia="zh-TW"/>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51E08C0" w14:textId="77777777" w:rsidR="00655901" w:rsidRPr="00BC409C" w:rsidRDefault="00655901" w:rsidP="00423E00">
            <w:pPr>
              <w:pStyle w:val="TAL"/>
              <w:jc w:val="center"/>
              <w:rPr>
                <w:rFonts w:eastAsia="PMingLiU"/>
                <w:lang w:eastAsia="zh-TW"/>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C429B73" w14:textId="77777777" w:rsidR="00655901" w:rsidRPr="00BC409C" w:rsidRDefault="00655901" w:rsidP="00423E00">
            <w:pPr>
              <w:pStyle w:val="TAL"/>
              <w:jc w:val="center"/>
              <w:rPr>
                <w:rFonts w:eastAsia="PMingLiU"/>
                <w:lang w:eastAsia="zh-TW"/>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2523B42" w14:textId="77777777" w:rsidR="00655901" w:rsidRPr="00BC409C" w:rsidRDefault="00655901" w:rsidP="00423E00">
            <w:pPr>
              <w:pStyle w:val="TAL"/>
              <w:jc w:val="center"/>
              <w:rPr>
                <w:rFonts w:eastAsia="PMingLiU"/>
                <w:lang w:eastAsia="zh-TW"/>
              </w:rPr>
            </w:pPr>
            <w:r w:rsidRPr="00BC409C">
              <w:rPr>
                <w:rFonts w:eastAsia="MS Mincho" w:cs="Arial"/>
                <w:bCs/>
                <w:iCs/>
                <w:szCs w:val="18"/>
              </w:rPr>
              <w:t>No</w:t>
            </w:r>
          </w:p>
        </w:tc>
      </w:tr>
      <w:tr w:rsidR="00655901" w:rsidRPr="00BC409C" w14:paraId="5279852F" w14:textId="77777777" w:rsidTr="00423E00">
        <w:trPr>
          <w:cantSplit/>
          <w:ins w:id="84" w:author="NR_Mob_Ph4-Core" w:date="2025-08-27T16:20:00Z"/>
        </w:trPr>
        <w:tc>
          <w:tcPr>
            <w:tcW w:w="6807" w:type="dxa"/>
            <w:tcBorders>
              <w:top w:val="single" w:sz="4" w:space="0" w:color="808080"/>
              <w:left w:val="single" w:sz="4" w:space="0" w:color="808080"/>
              <w:bottom w:val="single" w:sz="4" w:space="0" w:color="808080"/>
              <w:right w:val="single" w:sz="4" w:space="0" w:color="808080"/>
            </w:tcBorders>
          </w:tcPr>
          <w:p w14:paraId="66A0B28E" w14:textId="3B31AD7B" w:rsidR="00655901" w:rsidRPr="00BC409C" w:rsidRDefault="00655901" w:rsidP="00CE2971">
            <w:pPr>
              <w:pStyle w:val="TAL"/>
              <w:rPr>
                <w:ins w:id="85" w:author="NR_Mob_Ph4-Core" w:date="2025-08-27T16:20:00Z"/>
                <w:rFonts w:cs="Arial"/>
                <w:b/>
                <w:bCs/>
                <w:i/>
                <w:iCs/>
                <w:szCs w:val="18"/>
                <w:lang w:eastAsia="zh-CN"/>
              </w:rPr>
            </w:pPr>
            <w:ins w:id="86" w:author="NR_Mob_Ph4-Core" w:date="2025-08-27T16:20:00Z">
              <w:r>
                <w:rPr>
                  <w:rFonts w:cs="Arial" w:hint="eastAsia"/>
                  <w:b/>
                  <w:bCs/>
                  <w:i/>
                  <w:iCs/>
                  <w:szCs w:val="18"/>
                  <w:lang w:eastAsia="zh-CN"/>
                </w:rPr>
                <w:t>ltm-</w:t>
              </w:r>
            </w:ins>
            <w:ins w:id="87" w:author="NR_Mob_Ph4-Core" w:date="2025-08-27T16:21:00Z">
              <w:r>
                <w:rPr>
                  <w:rFonts w:cs="Arial" w:hint="eastAsia"/>
                  <w:b/>
                  <w:bCs/>
                  <w:i/>
                  <w:iCs/>
                  <w:szCs w:val="18"/>
                  <w:lang w:eastAsia="zh-CN"/>
                </w:rPr>
                <w:t>E</w:t>
              </w:r>
            </w:ins>
            <w:ins w:id="88" w:author="NR_Mob_Ph4-Core" w:date="2025-08-27T16:20:00Z">
              <w:r w:rsidRPr="00BC409C">
                <w:rPr>
                  <w:rFonts w:cs="Arial"/>
                  <w:b/>
                  <w:bCs/>
                  <w:i/>
                  <w:iCs/>
                  <w:szCs w:val="18"/>
                </w:rPr>
                <w:t>ventMeasAndReport</w:t>
              </w:r>
            </w:ins>
            <w:ins w:id="89" w:author="NR_Mob_Ph4-Core" w:date="2025-08-27T16:35:00Z">
              <w:r>
                <w:rPr>
                  <w:rFonts w:cs="Arial" w:hint="eastAsia"/>
                  <w:b/>
                  <w:bCs/>
                  <w:i/>
                  <w:iCs/>
                  <w:szCs w:val="18"/>
                  <w:lang w:eastAsia="zh-CN"/>
                </w:rPr>
                <w:t>-r19</w:t>
              </w:r>
            </w:ins>
          </w:p>
          <w:p w14:paraId="086FE167" w14:textId="72DFB356" w:rsidR="00655901" w:rsidRPr="00FB1EDD" w:rsidRDefault="00655901" w:rsidP="006F55A6">
            <w:pPr>
              <w:pStyle w:val="TAL"/>
              <w:rPr>
                <w:ins w:id="90" w:author="NR_Mob_Ph4-Core" w:date="2025-08-27T16:20:00Z"/>
                <w:rFonts w:cs="Arial"/>
                <w:bCs/>
                <w:iCs/>
                <w:szCs w:val="18"/>
                <w:lang w:eastAsia="zh-CN"/>
              </w:rPr>
            </w:pPr>
            <w:ins w:id="91" w:author="NR_Mob_Ph4-Core" w:date="2025-08-27T16:20:00Z">
              <w:r w:rsidRPr="00BC409C">
                <w:rPr>
                  <w:rFonts w:cs="Arial"/>
                  <w:bCs/>
                  <w:iCs/>
                  <w:szCs w:val="18"/>
                </w:rPr>
                <w:t xml:space="preserve">Indicates whether the UE supports </w:t>
              </w:r>
            </w:ins>
            <w:ins w:id="92" w:author="NR_Mob_Ph4-Core" w:date="2025-08-27T16:21:00Z">
              <w:r>
                <w:rPr>
                  <w:rFonts w:cs="Arial" w:hint="eastAsia"/>
                  <w:bCs/>
                  <w:iCs/>
                  <w:szCs w:val="18"/>
                  <w:lang w:eastAsia="zh-CN"/>
                </w:rPr>
                <w:t>LTM</w:t>
              </w:r>
            </w:ins>
            <w:ins w:id="93" w:author="NR_Mob_Ph4-Core" w:date="2025-08-27T16:20:00Z">
              <w:r w:rsidRPr="00BC409C">
                <w:rPr>
                  <w:rFonts w:cs="Arial"/>
                  <w:bCs/>
                  <w:iCs/>
                  <w:szCs w:val="18"/>
                </w:rPr>
                <w:t xml:space="preserve"> events</w:t>
              </w:r>
            </w:ins>
            <w:ins w:id="94" w:author="NR_Mob_Ph4-Core" w:date="2025-08-27T16:27:00Z">
              <w:r>
                <w:rPr>
                  <w:rFonts w:cs="Arial" w:hint="eastAsia"/>
                  <w:bCs/>
                  <w:iCs/>
                  <w:szCs w:val="18"/>
                  <w:lang w:eastAsia="zh-CN"/>
                </w:rPr>
                <w:t xml:space="preserve"> </w:t>
              </w:r>
            </w:ins>
            <w:ins w:id="95" w:author="NR_Mob_Ph4-Core" w:date="2025-08-27T16:26:00Z">
              <w:r>
                <w:rPr>
                  <w:rFonts w:cs="Arial" w:hint="eastAsia"/>
                  <w:bCs/>
                  <w:iCs/>
                  <w:szCs w:val="18"/>
                  <w:lang w:eastAsia="zh-CN"/>
                </w:rPr>
                <w:t>(including event LTM2/LTM3/LTM4/LTM5)</w:t>
              </w:r>
            </w:ins>
            <w:ins w:id="96" w:author="NR_Mob_Ph4-Core" w:date="2025-08-27T16:20:00Z">
              <w:r w:rsidRPr="00BC409C">
                <w:rPr>
                  <w:rFonts w:cs="Arial"/>
                  <w:bCs/>
                  <w:iCs/>
                  <w:szCs w:val="18"/>
                </w:rPr>
                <w:t xml:space="preserve"> triggered </w:t>
              </w:r>
            </w:ins>
            <w:ins w:id="97" w:author="NR_Mob_Ph4-Core" w:date="2025-08-27T16:24:00Z">
              <w:r>
                <w:rPr>
                  <w:rFonts w:cs="Arial" w:hint="eastAsia"/>
                  <w:bCs/>
                  <w:iCs/>
                  <w:szCs w:val="18"/>
                  <w:lang w:eastAsia="zh-CN"/>
                </w:rPr>
                <w:t xml:space="preserve">measurement and </w:t>
              </w:r>
            </w:ins>
            <w:ins w:id="98" w:author="NR_Mob_Ph4-Core" w:date="2025-08-27T16:20:00Z">
              <w:r w:rsidRPr="00BC409C">
                <w:rPr>
                  <w:rFonts w:cs="Arial"/>
                  <w:bCs/>
                  <w:iCs/>
                  <w:szCs w:val="18"/>
                </w:rPr>
                <w:t>reporting</w:t>
              </w:r>
            </w:ins>
            <w:ins w:id="99" w:author="NR_Mob_Ph4-Core" w:date="2025-08-27T16:33:00Z">
              <w:r>
                <w:rPr>
                  <w:rFonts w:cs="Arial" w:hint="eastAsia"/>
                  <w:bCs/>
                  <w:iCs/>
                  <w:szCs w:val="18"/>
                  <w:lang w:eastAsia="zh-CN"/>
                </w:rPr>
                <w:t xml:space="preserve"> </w:t>
              </w:r>
            </w:ins>
            <w:ins w:id="100" w:author="NR_Mob_Ph4-Core" w:date="2025-08-27T16:20:00Z">
              <w:r w:rsidRPr="00BC409C">
                <w:rPr>
                  <w:rFonts w:cs="Arial"/>
                  <w:bCs/>
                  <w:iCs/>
                  <w:szCs w:val="18"/>
                </w:rPr>
                <w:t xml:space="preserve">as specified in TS </w:t>
              </w:r>
              <w:r w:rsidRPr="00065B44">
                <w:rPr>
                  <w:rFonts w:cs="Arial"/>
                  <w:bCs/>
                  <w:iCs/>
                  <w:szCs w:val="18"/>
                </w:rPr>
                <w:t>38.3</w:t>
              </w:r>
            </w:ins>
            <w:ins w:id="101" w:author="NR_Mob_Ph4-Core" w:date="2025-08-27T16:24:00Z">
              <w:r w:rsidRPr="00065B44">
                <w:rPr>
                  <w:rFonts w:cs="Arial" w:hint="eastAsia"/>
                  <w:bCs/>
                  <w:iCs/>
                  <w:szCs w:val="18"/>
                  <w:lang w:eastAsia="zh-CN"/>
                </w:rPr>
                <w:t>2</w:t>
              </w:r>
            </w:ins>
            <w:ins w:id="102" w:author="NR_Mob_Ph4-Core" w:date="2025-08-27T16:20:00Z">
              <w:r w:rsidRPr="00065B44">
                <w:rPr>
                  <w:rFonts w:cs="Arial"/>
                  <w:bCs/>
                  <w:iCs/>
                  <w:szCs w:val="18"/>
                </w:rPr>
                <w:t>1 [</w:t>
              </w:r>
            </w:ins>
            <w:ins w:id="103" w:author="NR_Mob_Ph4-Core" w:date="2025-08-27T16:25:00Z">
              <w:r w:rsidRPr="00065B44">
                <w:rPr>
                  <w:rFonts w:cs="Arial" w:hint="eastAsia"/>
                  <w:bCs/>
                  <w:iCs/>
                  <w:szCs w:val="18"/>
                  <w:lang w:eastAsia="zh-CN"/>
                </w:rPr>
                <w:t>8</w:t>
              </w:r>
            </w:ins>
            <w:ins w:id="104" w:author="NR_Mob_Ph4-Core" w:date="2025-08-27T16:20:00Z">
              <w:r w:rsidRPr="00065B44">
                <w:rPr>
                  <w:rFonts w:cs="Arial"/>
                  <w:bCs/>
                  <w:iCs/>
                  <w:szCs w:val="18"/>
                </w:rPr>
                <w:t xml:space="preserve">]. </w:t>
              </w:r>
              <w:bookmarkStart w:id="105" w:name="_GoBack"/>
              <w:bookmarkEnd w:id="105"/>
            </w:ins>
          </w:p>
        </w:tc>
        <w:tc>
          <w:tcPr>
            <w:tcW w:w="709" w:type="dxa"/>
            <w:tcBorders>
              <w:top w:val="single" w:sz="4" w:space="0" w:color="808080"/>
              <w:left w:val="single" w:sz="4" w:space="0" w:color="808080"/>
              <w:bottom w:val="single" w:sz="4" w:space="0" w:color="808080"/>
              <w:right w:val="single" w:sz="4" w:space="0" w:color="808080"/>
            </w:tcBorders>
          </w:tcPr>
          <w:p w14:paraId="4726E750" w14:textId="11A4F0BB" w:rsidR="00655901" w:rsidRPr="00BC409C" w:rsidRDefault="00655901" w:rsidP="00423E00">
            <w:pPr>
              <w:pStyle w:val="TAL"/>
              <w:jc w:val="center"/>
              <w:rPr>
                <w:ins w:id="106" w:author="NR_Mob_Ph4-Core" w:date="2025-08-27T16:20:00Z"/>
                <w:rFonts w:cs="Arial"/>
                <w:bCs/>
                <w:iCs/>
                <w:szCs w:val="18"/>
              </w:rPr>
            </w:pPr>
            <w:ins w:id="107" w:author="NR_Mob_Ph4-Core" w:date="2025-08-27T16:20:00Z">
              <w:r w:rsidRPr="00BC409C">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3A84B910" w14:textId="051E8F2D" w:rsidR="00655901" w:rsidRPr="00BC409C" w:rsidRDefault="00655901" w:rsidP="00423E00">
            <w:pPr>
              <w:pStyle w:val="TAL"/>
              <w:jc w:val="center"/>
              <w:rPr>
                <w:ins w:id="108" w:author="NR_Mob_Ph4-Core" w:date="2025-08-27T16:20:00Z"/>
                <w:rFonts w:cs="Arial"/>
                <w:bCs/>
                <w:iCs/>
                <w:szCs w:val="18"/>
              </w:rPr>
            </w:pPr>
            <w:ins w:id="109" w:author="NR_Mob_Ph4-Core" w:date="2025-08-27T16:29:00Z">
              <w:r w:rsidRPr="00BC409C">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10BC5BDA" w14:textId="19B642C6" w:rsidR="00655901" w:rsidRPr="00BC409C" w:rsidRDefault="00655901" w:rsidP="00423E00">
            <w:pPr>
              <w:pStyle w:val="TAL"/>
              <w:jc w:val="center"/>
              <w:rPr>
                <w:ins w:id="110" w:author="NR_Mob_Ph4-Core" w:date="2025-08-27T16:20:00Z"/>
                <w:rFonts w:cs="Arial"/>
                <w:bCs/>
                <w:iCs/>
                <w:szCs w:val="18"/>
              </w:rPr>
            </w:pPr>
            <w:ins w:id="111" w:author="NR_Mob_Ph4-Core" w:date="2025-08-27T16:29:00Z">
              <w:r w:rsidRPr="00BC409C">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251C8726" w14:textId="585D8873" w:rsidR="00655901" w:rsidRPr="00BC409C" w:rsidRDefault="00655901" w:rsidP="00423E00">
            <w:pPr>
              <w:pStyle w:val="TAL"/>
              <w:jc w:val="center"/>
              <w:rPr>
                <w:ins w:id="112" w:author="NR_Mob_Ph4-Core" w:date="2025-08-27T16:20:00Z"/>
                <w:rFonts w:eastAsia="MS Mincho" w:cs="Arial"/>
                <w:bCs/>
                <w:iCs/>
                <w:szCs w:val="18"/>
              </w:rPr>
            </w:pPr>
            <w:ins w:id="113" w:author="NR_Mob_Ph4-Core" w:date="2025-08-27T16:20:00Z">
              <w:r w:rsidRPr="00BC409C">
                <w:rPr>
                  <w:rFonts w:eastAsia="MS Mincho" w:cs="Arial"/>
                  <w:bCs/>
                  <w:iCs/>
                  <w:szCs w:val="18"/>
                </w:rPr>
                <w:t>No</w:t>
              </w:r>
            </w:ins>
          </w:p>
        </w:tc>
      </w:tr>
      <w:tr w:rsidR="00655901" w:rsidRPr="00BC409C" w14:paraId="3831FE1B" w14:textId="77777777" w:rsidTr="00423E00">
        <w:trPr>
          <w:cantSplit/>
        </w:trPr>
        <w:tc>
          <w:tcPr>
            <w:tcW w:w="6807" w:type="dxa"/>
            <w:tcBorders>
              <w:top w:val="single" w:sz="4" w:space="0" w:color="808080"/>
              <w:left w:val="single" w:sz="4" w:space="0" w:color="808080"/>
              <w:bottom w:val="single" w:sz="4" w:space="0" w:color="808080"/>
              <w:right w:val="single" w:sz="4" w:space="0" w:color="808080"/>
            </w:tcBorders>
          </w:tcPr>
          <w:p w14:paraId="1CDBDF49" w14:textId="77777777" w:rsidR="00655901" w:rsidRPr="00BC409C" w:rsidRDefault="00655901" w:rsidP="00423E00">
            <w:pPr>
              <w:pStyle w:val="TAL"/>
              <w:rPr>
                <w:b/>
                <w:bCs/>
                <w:i/>
                <w:iCs/>
              </w:rPr>
            </w:pPr>
            <w:r w:rsidRPr="00BC409C">
              <w:rPr>
                <w:b/>
                <w:bCs/>
                <w:i/>
                <w:iCs/>
              </w:rPr>
              <w:t>ltm-FastUE-Processing-r18</w:t>
            </w:r>
          </w:p>
          <w:p w14:paraId="3A11B2C2" w14:textId="77777777" w:rsidR="00655901" w:rsidRPr="00BC409C" w:rsidRDefault="00655901" w:rsidP="00423E00">
            <w:pPr>
              <w:pStyle w:val="TAL"/>
              <w:rPr>
                <w:rFonts w:cs="Arial"/>
                <w:bCs/>
              </w:rPr>
            </w:pPr>
            <w:r w:rsidRPr="00BC409C">
              <w:t xml:space="preserve">Indicates the reduced </w:t>
            </w:r>
            <w:r w:rsidRPr="00BC409C">
              <w:rPr>
                <w:rFonts w:cs="Arial"/>
                <w:bCs/>
              </w:rPr>
              <w:t>T</w:t>
            </w:r>
            <w:r w:rsidRPr="00BC409C">
              <w:rPr>
                <w:rFonts w:cs="Arial"/>
                <w:bCs/>
                <w:vertAlign w:val="subscript"/>
              </w:rPr>
              <w:t xml:space="preserve">LTM_processing </w:t>
            </w:r>
            <w:r w:rsidRPr="00BC409C">
              <w:rPr>
                <w:rFonts w:cs="Arial"/>
                <w:bCs/>
              </w:rPr>
              <w:t>delay of the UE during cell switch.</w:t>
            </w:r>
          </w:p>
          <w:p w14:paraId="5403A201" w14:textId="77777777" w:rsidR="00655901" w:rsidRPr="00BC409C" w:rsidRDefault="00655901" w:rsidP="00423E00">
            <w:pPr>
              <w:pStyle w:val="TAL"/>
              <w:rPr>
                <w:rFonts w:cs="Arial"/>
                <w:bCs/>
              </w:rPr>
            </w:pPr>
            <w:r w:rsidRPr="00BC409C">
              <w:rPr>
                <w:rFonts w:cs="Arial"/>
                <w:bCs/>
              </w:rPr>
              <w:t>The capability signalling includes the following parameters:</w:t>
            </w:r>
          </w:p>
          <w:p w14:paraId="2A6ADEED" w14:textId="77777777" w:rsidR="00655901" w:rsidRPr="00BC409C" w:rsidRDefault="00655901" w:rsidP="00423E00">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6"/>
              </w:rPr>
              <w:tab/>
            </w:r>
            <w:proofErr w:type="gramStart"/>
            <w:r w:rsidRPr="00BC409C">
              <w:rPr>
                <w:rFonts w:ascii="Arial" w:hAnsi="Arial" w:cs="Arial"/>
                <w:i/>
                <w:iCs/>
                <w:sz w:val="18"/>
                <w:szCs w:val="18"/>
              </w:rPr>
              <w:t>fr1-r18</w:t>
            </w:r>
            <w:proofErr w:type="gramEnd"/>
            <w:r w:rsidRPr="00BC409C">
              <w:rPr>
                <w:rFonts w:ascii="Arial" w:hAnsi="Arial" w:cs="Arial"/>
                <w:sz w:val="18"/>
                <w:szCs w:val="18"/>
              </w:rPr>
              <w:t xml:space="preserve"> indicates the reduced T</w:t>
            </w:r>
            <w:r w:rsidRPr="00BC409C">
              <w:rPr>
                <w:rFonts w:ascii="Arial" w:hAnsi="Arial" w:cs="Arial"/>
                <w:sz w:val="18"/>
                <w:szCs w:val="18"/>
                <w:vertAlign w:val="subscript"/>
              </w:rPr>
              <w:t>LTM_processing</w:t>
            </w:r>
            <w:r w:rsidRPr="00BC409C">
              <w:rPr>
                <w:rFonts w:ascii="Arial" w:hAnsi="Arial" w:cs="Arial"/>
                <w:sz w:val="18"/>
                <w:szCs w:val="18"/>
              </w:rPr>
              <w:t xml:space="preserve"> for cell switch from FR1 to FR1.</w:t>
            </w:r>
          </w:p>
          <w:p w14:paraId="60F6E66A" w14:textId="77777777" w:rsidR="00655901" w:rsidRPr="00BC409C" w:rsidRDefault="00655901" w:rsidP="00423E00">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6"/>
              </w:rPr>
              <w:tab/>
            </w:r>
            <w:proofErr w:type="gramStart"/>
            <w:r w:rsidRPr="00BC409C">
              <w:rPr>
                <w:rFonts w:ascii="Arial" w:hAnsi="Arial" w:cs="Arial"/>
                <w:i/>
                <w:iCs/>
                <w:sz w:val="18"/>
                <w:szCs w:val="18"/>
              </w:rPr>
              <w:t>fr2-r18</w:t>
            </w:r>
            <w:proofErr w:type="gramEnd"/>
            <w:r w:rsidRPr="00BC409C">
              <w:rPr>
                <w:rFonts w:ascii="Arial" w:hAnsi="Arial" w:cs="Arial"/>
                <w:sz w:val="18"/>
                <w:szCs w:val="18"/>
              </w:rPr>
              <w:t xml:space="preserve"> indicates the reduced T</w:t>
            </w:r>
            <w:r w:rsidRPr="00BC409C">
              <w:rPr>
                <w:rFonts w:ascii="Arial" w:hAnsi="Arial" w:cs="Arial"/>
                <w:sz w:val="18"/>
                <w:szCs w:val="18"/>
                <w:vertAlign w:val="subscript"/>
              </w:rPr>
              <w:t>LTM_processing</w:t>
            </w:r>
            <w:r w:rsidRPr="00BC409C">
              <w:rPr>
                <w:rFonts w:ascii="Arial" w:hAnsi="Arial" w:cs="Arial"/>
                <w:sz w:val="18"/>
                <w:szCs w:val="18"/>
              </w:rPr>
              <w:t xml:space="preserve"> for cell switch from FR2 to FR2.</w:t>
            </w:r>
          </w:p>
          <w:p w14:paraId="7AF252CF" w14:textId="77777777" w:rsidR="00655901" w:rsidRPr="00BC409C" w:rsidRDefault="00655901" w:rsidP="00423E00">
            <w:pPr>
              <w:pStyle w:val="TAL"/>
              <w:ind w:left="576" w:hanging="288"/>
              <w:rPr>
                <w:b/>
                <w:bCs/>
                <w:i/>
                <w:iCs/>
              </w:rPr>
            </w:pPr>
            <w:r w:rsidRPr="00BC409C">
              <w:rPr>
                <w:rFonts w:cs="Arial"/>
                <w:szCs w:val="18"/>
              </w:rPr>
              <w:t>-</w:t>
            </w:r>
            <w:r w:rsidRPr="00BC409C">
              <w:rPr>
                <w:rFonts w:cs="Arial"/>
                <w:szCs w:val="16"/>
              </w:rPr>
              <w:tab/>
            </w:r>
            <w:proofErr w:type="gramStart"/>
            <w:r w:rsidRPr="00BC409C">
              <w:rPr>
                <w:rFonts w:cs="Arial"/>
                <w:i/>
                <w:iCs/>
                <w:szCs w:val="18"/>
              </w:rPr>
              <w:t>fr1-AndFR2-r18</w:t>
            </w:r>
            <w:proofErr w:type="gramEnd"/>
            <w:r w:rsidRPr="00BC409C">
              <w:rPr>
                <w:rFonts w:cs="Arial"/>
                <w:szCs w:val="18"/>
              </w:rPr>
              <w:t xml:space="preserve"> indicates the reduced T</w:t>
            </w:r>
            <w:r w:rsidRPr="00BC409C">
              <w:rPr>
                <w:rFonts w:cs="Arial"/>
                <w:szCs w:val="18"/>
                <w:vertAlign w:val="subscript"/>
              </w:rPr>
              <w:t>LTM_processing</w:t>
            </w:r>
            <w:r w:rsidRPr="00BC409C">
              <w:rPr>
                <w:rFonts w:cs="Arial"/>
                <w:szCs w:val="18"/>
              </w:rPr>
              <w:t xml:space="preserve"> for cell switch from FR1/FR2 to FR2/FR1.</w:t>
            </w:r>
          </w:p>
        </w:tc>
        <w:tc>
          <w:tcPr>
            <w:tcW w:w="709" w:type="dxa"/>
            <w:tcBorders>
              <w:top w:val="single" w:sz="4" w:space="0" w:color="808080"/>
              <w:left w:val="single" w:sz="4" w:space="0" w:color="808080"/>
              <w:bottom w:val="single" w:sz="4" w:space="0" w:color="808080"/>
              <w:right w:val="single" w:sz="4" w:space="0" w:color="808080"/>
            </w:tcBorders>
          </w:tcPr>
          <w:p w14:paraId="3D5FDB64" w14:textId="77777777" w:rsidR="00655901" w:rsidRPr="00BC409C" w:rsidRDefault="00655901" w:rsidP="00423E00">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1705F7A"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F0B7E1F"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6F24AF2" w14:textId="77777777" w:rsidR="00655901" w:rsidRPr="00BC409C" w:rsidRDefault="00655901" w:rsidP="00423E00">
            <w:pPr>
              <w:pStyle w:val="TAL"/>
              <w:jc w:val="center"/>
              <w:rPr>
                <w:rFonts w:eastAsia="MS Mincho" w:cs="Arial"/>
                <w:bCs/>
                <w:iCs/>
                <w:szCs w:val="18"/>
              </w:rPr>
            </w:pPr>
            <w:r w:rsidRPr="00BC409C">
              <w:rPr>
                <w:rFonts w:eastAsia="MS Mincho" w:cs="Arial"/>
                <w:bCs/>
                <w:iCs/>
                <w:szCs w:val="18"/>
              </w:rPr>
              <w:t>No</w:t>
            </w:r>
          </w:p>
        </w:tc>
      </w:tr>
      <w:tr w:rsidR="00655901" w:rsidRPr="00BC409C" w14:paraId="756BCF86" w14:textId="77777777" w:rsidTr="00423E00">
        <w:trPr>
          <w:cantSplit/>
        </w:trPr>
        <w:tc>
          <w:tcPr>
            <w:tcW w:w="6807" w:type="dxa"/>
            <w:tcBorders>
              <w:top w:val="single" w:sz="4" w:space="0" w:color="808080"/>
              <w:left w:val="single" w:sz="4" w:space="0" w:color="808080"/>
              <w:bottom w:val="single" w:sz="4" w:space="0" w:color="808080"/>
              <w:right w:val="single" w:sz="4" w:space="0" w:color="808080"/>
            </w:tcBorders>
          </w:tcPr>
          <w:p w14:paraId="70EE23A1" w14:textId="77777777" w:rsidR="00655901" w:rsidRPr="00BC409C" w:rsidRDefault="00655901" w:rsidP="00423E00">
            <w:pPr>
              <w:pStyle w:val="TAL"/>
              <w:rPr>
                <w:b/>
                <w:bCs/>
                <w:i/>
                <w:iCs/>
              </w:rPr>
            </w:pPr>
            <w:r w:rsidRPr="00BC409C">
              <w:rPr>
                <w:b/>
                <w:bCs/>
                <w:i/>
                <w:iCs/>
              </w:rPr>
              <w:lastRenderedPageBreak/>
              <w:t>ltm-InterFreq-r18</w:t>
            </w:r>
          </w:p>
          <w:p w14:paraId="7AD9BED0" w14:textId="77777777" w:rsidR="00655901" w:rsidRPr="00BC409C" w:rsidRDefault="00655901" w:rsidP="00423E00">
            <w:pPr>
              <w:pStyle w:val="TAL"/>
            </w:pPr>
            <w:r w:rsidRPr="00BC409C">
              <w:t xml:space="preserve">Indicates UE supports inter-frequency MCG LTM on all the bands where the UE indicates support of </w:t>
            </w:r>
            <w:r w:rsidRPr="00BC409C">
              <w:rPr>
                <w:bCs/>
                <w:i/>
              </w:rPr>
              <w:t>ltm-MCG-IntraFreq-r18</w:t>
            </w:r>
            <w:r w:rsidRPr="00BC409C">
              <w:t xml:space="preserve"> or inter-frequency SCG LTM on all the bands where the UE indicates support of </w:t>
            </w:r>
            <w:r w:rsidRPr="00BC409C">
              <w:rPr>
                <w:bCs/>
                <w:i/>
              </w:rPr>
              <w:t>ltm-SCG-IntraFreq-r18</w:t>
            </w:r>
            <w:r w:rsidRPr="00BC409C">
              <w:rPr>
                <w:i/>
                <w:iCs/>
              </w:rPr>
              <w:t xml:space="preserve"> </w:t>
            </w:r>
            <w:r w:rsidRPr="00BC409C">
              <w:t>respectively.</w:t>
            </w:r>
          </w:p>
          <w:p w14:paraId="0E7A1DFD" w14:textId="77777777" w:rsidR="00655901" w:rsidRPr="00BC409C" w:rsidRDefault="00655901" w:rsidP="00423E00">
            <w:pPr>
              <w:pStyle w:val="TAL"/>
              <w:rPr>
                <w:b/>
                <w:bCs/>
                <w:i/>
                <w:iCs/>
              </w:rPr>
            </w:pPr>
            <w:r w:rsidRPr="00BC409C">
              <w:rPr>
                <w:bCs/>
                <w:iCs/>
              </w:rPr>
              <w:t xml:space="preserve">A UE supporting this feature shall also indicate support of </w:t>
            </w:r>
            <w:r w:rsidRPr="00BC409C">
              <w:rPr>
                <w:bCs/>
                <w:i/>
              </w:rPr>
              <w:t>ltm-MCG-IntraFreq-r18</w:t>
            </w:r>
            <w:r w:rsidRPr="00BC409C">
              <w:rPr>
                <w:bCs/>
                <w:iCs/>
              </w:rPr>
              <w:t xml:space="preserve"> or </w:t>
            </w:r>
            <w:r w:rsidRPr="00BC409C">
              <w:rPr>
                <w:bCs/>
                <w:i/>
              </w:rPr>
              <w:t>ltm-SCG-IntraFreq-r18.</w:t>
            </w:r>
          </w:p>
        </w:tc>
        <w:tc>
          <w:tcPr>
            <w:tcW w:w="709" w:type="dxa"/>
            <w:tcBorders>
              <w:top w:val="single" w:sz="4" w:space="0" w:color="808080"/>
              <w:left w:val="single" w:sz="4" w:space="0" w:color="808080"/>
              <w:bottom w:val="single" w:sz="4" w:space="0" w:color="808080"/>
              <w:right w:val="single" w:sz="4" w:space="0" w:color="808080"/>
            </w:tcBorders>
          </w:tcPr>
          <w:p w14:paraId="7DDD2017" w14:textId="77777777" w:rsidR="00655901" w:rsidRPr="00BC409C" w:rsidRDefault="00655901" w:rsidP="00423E00">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7250080"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19108CA"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40B0280" w14:textId="77777777" w:rsidR="00655901" w:rsidRPr="00BC409C" w:rsidRDefault="00655901" w:rsidP="00423E00">
            <w:pPr>
              <w:pStyle w:val="TAL"/>
              <w:jc w:val="center"/>
              <w:rPr>
                <w:rFonts w:eastAsia="MS Mincho" w:cs="Arial"/>
                <w:bCs/>
                <w:iCs/>
                <w:szCs w:val="18"/>
              </w:rPr>
            </w:pPr>
            <w:r w:rsidRPr="00BC409C">
              <w:rPr>
                <w:rFonts w:eastAsia="MS Mincho" w:cs="Arial"/>
                <w:bCs/>
                <w:iCs/>
                <w:szCs w:val="18"/>
              </w:rPr>
              <w:t>No</w:t>
            </w:r>
          </w:p>
        </w:tc>
      </w:tr>
      <w:tr w:rsidR="00655901" w:rsidRPr="00BC409C" w14:paraId="203974E8" w14:textId="77777777" w:rsidTr="00423E00">
        <w:trPr>
          <w:cantSplit/>
        </w:trPr>
        <w:tc>
          <w:tcPr>
            <w:tcW w:w="6807" w:type="dxa"/>
            <w:tcBorders>
              <w:top w:val="single" w:sz="4" w:space="0" w:color="808080"/>
              <w:left w:val="single" w:sz="4" w:space="0" w:color="808080"/>
              <w:bottom w:val="single" w:sz="4" w:space="0" w:color="808080"/>
              <w:right w:val="single" w:sz="4" w:space="0" w:color="808080"/>
            </w:tcBorders>
          </w:tcPr>
          <w:p w14:paraId="44053E84" w14:textId="77777777" w:rsidR="00655901" w:rsidRPr="00BC409C" w:rsidRDefault="00655901" w:rsidP="00423E00">
            <w:pPr>
              <w:pStyle w:val="TAL"/>
              <w:rPr>
                <w:b/>
                <w:bCs/>
                <w:i/>
                <w:iCs/>
              </w:rPr>
            </w:pPr>
            <w:r w:rsidRPr="00BC409C">
              <w:rPr>
                <w:b/>
                <w:bCs/>
                <w:i/>
                <w:iCs/>
              </w:rPr>
              <w:t>ltm-interFreqL1-OnlyInBC-r18</w:t>
            </w:r>
          </w:p>
          <w:p w14:paraId="183C2AF1" w14:textId="77777777" w:rsidR="00655901" w:rsidRPr="00BC409C" w:rsidRDefault="00655901" w:rsidP="00423E00">
            <w:pPr>
              <w:pStyle w:val="TAL"/>
            </w:pPr>
            <w:r w:rsidRPr="00BC409C">
              <w:t xml:space="preserve">When included, for each BC in which the UE indicates support of </w:t>
            </w:r>
            <w:r w:rsidRPr="00BC409C">
              <w:rPr>
                <w:i/>
                <w:iCs/>
              </w:rPr>
              <w:t>interFreqL1-MeasConfig-r18</w:t>
            </w:r>
            <w:r w:rsidRPr="00BC409C">
              <w:t xml:space="preserve">, the UE only supports inter-frequency L1-RSRP measurement and reporting based on SSB(s) of LTM candidate cell(s) that are inside the BC. When not included, the description in </w:t>
            </w:r>
            <w:r w:rsidRPr="00BC409C">
              <w:rPr>
                <w:i/>
              </w:rPr>
              <w:t>interFreqL1-MeasConfig-r18</w:t>
            </w:r>
            <w:r w:rsidRPr="00BC409C">
              <w:t xml:space="preserve"> is applicable.</w:t>
            </w:r>
          </w:p>
          <w:p w14:paraId="574822FC" w14:textId="77777777" w:rsidR="00655901" w:rsidRPr="00BC409C" w:rsidRDefault="00655901" w:rsidP="00423E00">
            <w:pPr>
              <w:pStyle w:val="TAL"/>
            </w:pPr>
          </w:p>
          <w:p w14:paraId="057309AC" w14:textId="77777777" w:rsidR="00655901" w:rsidRPr="00BC409C" w:rsidRDefault="00655901" w:rsidP="00423E00">
            <w:pPr>
              <w:pStyle w:val="TAL"/>
              <w:rPr>
                <w:b/>
                <w:bCs/>
                <w:i/>
                <w:iCs/>
              </w:rPr>
            </w:pPr>
            <w:r w:rsidRPr="00BC409C">
              <w:t xml:space="preserve">A UE supporting this feature shall also indicate support of </w:t>
            </w:r>
            <w:r w:rsidRPr="00BC409C">
              <w:rPr>
                <w:i/>
              </w:rPr>
              <w:t>interFreqL1-MeasConfig-r18</w:t>
            </w:r>
            <w:r w:rsidRPr="00BC409C">
              <w:t>.</w:t>
            </w:r>
          </w:p>
        </w:tc>
        <w:tc>
          <w:tcPr>
            <w:tcW w:w="709" w:type="dxa"/>
            <w:tcBorders>
              <w:top w:val="single" w:sz="4" w:space="0" w:color="808080"/>
              <w:left w:val="single" w:sz="4" w:space="0" w:color="808080"/>
              <w:bottom w:val="single" w:sz="4" w:space="0" w:color="808080"/>
              <w:right w:val="single" w:sz="4" w:space="0" w:color="808080"/>
            </w:tcBorders>
          </w:tcPr>
          <w:p w14:paraId="2946C315" w14:textId="77777777" w:rsidR="00655901" w:rsidRPr="00BC409C" w:rsidRDefault="00655901" w:rsidP="00423E00">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AB6CDEE"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206DA02"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BE6618F" w14:textId="77777777" w:rsidR="00655901" w:rsidRPr="00BC409C" w:rsidRDefault="00655901" w:rsidP="00423E00">
            <w:pPr>
              <w:pStyle w:val="TAL"/>
              <w:jc w:val="center"/>
              <w:rPr>
                <w:rFonts w:eastAsia="MS Mincho" w:cs="Arial"/>
                <w:bCs/>
                <w:iCs/>
                <w:szCs w:val="18"/>
              </w:rPr>
            </w:pPr>
            <w:r w:rsidRPr="00BC409C">
              <w:rPr>
                <w:rFonts w:eastAsia="MS Mincho" w:cs="Arial"/>
                <w:bCs/>
                <w:iCs/>
                <w:szCs w:val="18"/>
              </w:rPr>
              <w:t>No</w:t>
            </w:r>
          </w:p>
        </w:tc>
      </w:tr>
      <w:tr w:rsidR="00655901" w:rsidRPr="00BC409C" w14:paraId="2D8D6A53" w14:textId="77777777" w:rsidTr="00423E00">
        <w:trPr>
          <w:cantSplit/>
        </w:trPr>
        <w:tc>
          <w:tcPr>
            <w:tcW w:w="6807" w:type="dxa"/>
            <w:tcBorders>
              <w:top w:val="single" w:sz="4" w:space="0" w:color="808080"/>
              <w:left w:val="single" w:sz="4" w:space="0" w:color="808080"/>
              <w:bottom w:val="single" w:sz="4" w:space="0" w:color="808080"/>
              <w:right w:val="single" w:sz="4" w:space="0" w:color="808080"/>
            </w:tcBorders>
          </w:tcPr>
          <w:p w14:paraId="5746A678" w14:textId="77777777" w:rsidR="00655901" w:rsidRPr="00BC409C" w:rsidRDefault="00655901" w:rsidP="00423E00">
            <w:pPr>
              <w:pStyle w:val="TAL"/>
              <w:rPr>
                <w:b/>
                <w:bCs/>
                <w:i/>
                <w:iCs/>
              </w:rPr>
            </w:pPr>
            <w:r w:rsidRPr="00BC409C">
              <w:rPr>
                <w:b/>
                <w:bCs/>
                <w:i/>
                <w:iCs/>
              </w:rPr>
              <w:t>ltm-InterFreqMeasGap-r18</w:t>
            </w:r>
          </w:p>
          <w:p w14:paraId="4C6D40A8" w14:textId="77777777" w:rsidR="00655901" w:rsidRPr="00BC409C" w:rsidRDefault="00655901" w:rsidP="00423E00">
            <w:pPr>
              <w:pStyle w:val="TAL"/>
            </w:pPr>
            <w:r w:rsidRPr="00BC409C">
              <w:t>Indicates whether the UE supports SSB based inter-frequency L1-RSRP measurements with measurement gaps for LTM.</w:t>
            </w:r>
          </w:p>
          <w:p w14:paraId="16563890" w14:textId="77777777" w:rsidR="00655901" w:rsidRPr="00BC409C" w:rsidRDefault="00655901" w:rsidP="00423E00">
            <w:pPr>
              <w:pStyle w:val="TAL"/>
              <w:rPr>
                <w:b/>
                <w:bCs/>
                <w:i/>
                <w:iCs/>
              </w:rPr>
            </w:pPr>
            <w:r w:rsidRPr="00BC409C">
              <w:t xml:space="preserve">A UE supporting this feature shall also indicate support of </w:t>
            </w:r>
            <w:r w:rsidRPr="00BC409C">
              <w:rPr>
                <w:i/>
                <w:iCs/>
              </w:rPr>
              <w:t>interFreqL1-MeasConfig-r18</w:t>
            </w:r>
            <w:r w:rsidRPr="00BC409C">
              <w:t>.</w:t>
            </w:r>
          </w:p>
        </w:tc>
        <w:tc>
          <w:tcPr>
            <w:tcW w:w="709" w:type="dxa"/>
            <w:tcBorders>
              <w:top w:val="single" w:sz="4" w:space="0" w:color="808080"/>
              <w:left w:val="single" w:sz="4" w:space="0" w:color="808080"/>
              <w:bottom w:val="single" w:sz="4" w:space="0" w:color="808080"/>
              <w:right w:val="single" w:sz="4" w:space="0" w:color="808080"/>
            </w:tcBorders>
          </w:tcPr>
          <w:p w14:paraId="04C4A364" w14:textId="77777777" w:rsidR="00655901" w:rsidRPr="00BC409C" w:rsidRDefault="00655901" w:rsidP="00423E00">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6BCD3DA"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517FF3B"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4A73447" w14:textId="77777777" w:rsidR="00655901" w:rsidRPr="00BC409C" w:rsidRDefault="00655901" w:rsidP="00423E00">
            <w:pPr>
              <w:pStyle w:val="TAL"/>
              <w:jc w:val="center"/>
              <w:rPr>
                <w:rFonts w:eastAsia="MS Mincho" w:cs="Arial"/>
                <w:bCs/>
                <w:iCs/>
                <w:szCs w:val="18"/>
              </w:rPr>
            </w:pPr>
            <w:r w:rsidRPr="00BC409C">
              <w:rPr>
                <w:rFonts w:eastAsia="MS Mincho" w:cs="Arial"/>
                <w:bCs/>
                <w:iCs/>
                <w:szCs w:val="18"/>
              </w:rPr>
              <w:t>No</w:t>
            </w:r>
          </w:p>
        </w:tc>
      </w:tr>
      <w:tr w:rsidR="00655901" w:rsidRPr="00BC409C" w14:paraId="5D2189A2" w14:textId="77777777" w:rsidTr="00423E00">
        <w:trPr>
          <w:cantSplit/>
          <w:ins w:id="114" w:author="NR_Mob_Ph4-Core" w:date="2025-09-01T13:35:00Z"/>
        </w:trPr>
        <w:tc>
          <w:tcPr>
            <w:tcW w:w="6807" w:type="dxa"/>
            <w:tcBorders>
              <w:top w:val="single" w:sz="4" w:space="0" w:color="808080"/>
              <w:left w:val="single" w:sz="4" w:space="0" w:color="808080"/>
              <w:bottom w:val="single" w:sz="4" w:space="0" w:color="808080"/>
              <w:right w:val="single" w:sz="4" w:space="0" w:color="808080"/>
            </w:tcBorders>
          </w:tcPr>
          <w:p w14:paraId="42D9765F" w14:textId="77777777" w:rsidR="00655901" w:rsidRPr="00DA4EEB" w:rsidRDefault="00655901" w:rsidP="00655901">
            <w:pPr>
              <w:pStyle w:val="TAL"/>
              <w:rPr>
                <w:ins w:id="115" w:author="NR_Mob_Ph4-Core" w:date="2025-09-01T13:35:00Z"/>
                <w:b/>
                <w:bCs/>
                <w:i/>
                <w:iCs/>
              </w:rPr>
            </w:pPr>
            <w:ins w:id="116" w:author="NR_Mob_Ph4-Core" w:date="2025-09-01T13:35:00Z">
              <w:r w:rsidRPr="00DA4EEB">
                <w:rPr>
                  <w:b/>
                  <w:bCs/>
                  <w:i/>
                  <w:iCs/>
                </w:rPr>
                <w:t>ltm-KeyUpdateMCG-r19</w:t>
              </w:r>
            </w:ins>
          </w:p>
          <w:p w14:paraId="2B9EFD92" w14:textId="77777777" w:rsidR="00655901" w:rsidRPr="00414DF9" w:rsidRDefault="00655901" w:rsidP="00655901">
            <w:pPr>
              <w:pStyle w:val="TAL"/>
              <w:rPr>
                <w:ins w:id="117" w:author="NR_Mob_Ph4-Core" w:date="2025-09-01T13:35:00Z"/>
              </w:rPr>
            </w:pPr>
            <w:ins w:id="118" w:author="NR_Mob_Ph4-Core" w:date="2025-09-01T13:35:00Z">
              <w:r>
                <w:t>Indicates</w:t>
              </w:r>
              <w:r>
                <w:rPr>
                  <w:rFonts w:hint="eastAsia"/>
                  <w:lang w:eastAsia="zh-CN"/>
                </w:rPr>
                <w:t xml:space="preserve"> </w:t>
              </w:r>
              <w:r>
                <w:rPr>
                  <w:lang w:eastAsia="zh-CN"/>
                </w:rPr>
                <w:t xml:space="preserve">that </w:t>
              </w:r>
              <w:r w:rsidRPr="00414DF9">
                <w:t xml:space="preserve">the UE supports </w:t>
              </w:r>
              <w:r>
                <w:rPr>
                  <w:rFonts w:hint="eastAsia"/>
                  <w:lang w:eastAsia="zh-CN"/>
                </w:rPr>
                <w:t>security key change during MCG</w:t>
              </w:r>
              <w:r w:rsidRPr="00414DF9">
                <w:t xml:space="preserve"> </w:t>
              </w:r>
              <w:r>
                <w:rPr>
                  <w:rFonts w:hint="eastAsia"/>
                  <w:lang w:eastAsia="zh-CN"/>
                </w:rPr>
                <w:t xml:space="preserve">LTM cell switch </w:t>
              </w:r>
              <w:r>
                <w:rPr>
                  <w:lang w:eastAsia="zh-CN"/>
                </w:rPr>
                <w:t>execution</w:t>
              </w:r>
              <w:r>
                <w:rPr>
                  <w:rFonts w:hint="eastAsia"/>
                  <w:lang w:eastAsia="zh-CN"/>
                </w:rPr>
                <w:t>.</w:t>
              </w:r>
              <w:r w:rsidRPr="00414DF9">
                <w:t xml:space="preserve"> </w:t>
              </w:r>
            </w:ins>
          </w:p>
          <w:p w14:paraId="67DFC388" w14:textId="0D728277" w:rsidR="00655901" w:rsidRPr="00BC409C" w:rsidRDefault="00655901" w:rsidP="00423E00">
            <w:pPr>
              <w:pStyle w:val="TAL"/>
              <w:rPr>
                <w:ins w:id="119" w:author="NR_Mob_Ph4-Core" w:date="2025-09-01T13:35:00Z"/>
                <w:b/>
                <w:bCs/>
                <w:i/>
                <w:iCs/>
              </w:rPr>
            </w:pPr>
            <w:ins w:id="120" w:author="NR_Mob_Ph4-Core" w:date="2025-09-01T13:35:00Z">
              <w:r w:rsidRPr="00414DF9">
                <w:t xml:space="preserve">A UE </w:t>
              </w:r>
              <w:r>
                <w:t xml:space="preserve">indicating </w:t>
              </w:r>
              <w:r w:rsidRPr="00414DF9">
                <w:t xml:space="preserve">support </w:t>
              </w:r>
              <w:r>
                <w:t xml:space="preserve">of </w:t>
              </w:r>
              <w:r w:rsidRPr="00414DF9">
                <w:t xml:space="preserve">this feature shall also indicate support of </w:t>
              </w:r>
              <w:r w:rsidRPr="00D21F74">
                <w:rPr>
                  <w:i/>
                  <w:iCs/>
                </w:rPr>
                <w:t>ltm-MCG-IntraFreq-r18</w:t>
              </w:r>
              <w:r>
                <w:t xml:space="preserve"> in at least one band</w:t>
              </w:r>
              <w:r w:rsidRPr="00414DF9">
                <w:t>.</w:t>
              </w:r>
            </w:ins>
          </w:p>
        </w:tc>
        <w:tc>
          <w:tcPr>
            <w:tcW w:w="709" w:type="dxa"/>
            <w:tcBorders>
              <w:top w:val="single" w:sz="4" w:space="0" w:color="808080"/>
              <w:left w:val="single" w:sz="4" w:space="0" w:color="808080"/>
              <w:bottom w:val="single" w:sz="4" w:space="0" w:color="808080"/>
              <w:right w:val="single" w:sz="4" w:space="0" w:color="808080"/>
            </w:tcBorders>
          </w:tcPr>
          <w:p w14:paraId="0E5D1D1D" w14:textId="7D03BA16" w:rsidR="00655901" w:rsidRPr="00BC409C" w:rsidRDefault="00655901" w:rsidP="00423E00">
            <w:pPr>
              <w:pStyle w:val="TAL"/>
              <w:jc w:val="center"/>
              <w:rPr>
                <w:ins w:id="121" w:author="NR_Mob_Ph4-Core" w:date="2025-09-01T13:35:00Z"/>
                <w:rFonts w:cs="Arial"/>
                <w:bCs/>
                <w:iCs/>
                <w:szCs w:val="18"/>
              </w:rPr>
            </w:pPr>
            <w:ins w:id="122" w:author="NR_Mob_Ph4-Core" w:date="2025-09-01T13:35:00Z">
              <w:r w:rsidRPr="00414DF9">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253299CF" w14:textId="1306DA4D" w:rsidR="00655901" w:rsidRPr="00BC409C" w:rsidRDefault="00655901" w:rsidP="00423E00">
            <w:pPr>
              <w:pStyle w:val="TAL"/>
              <w:jc w:val="center"/>
              <w:rPr>
                <w:ins w:id="123" w:author="NR_Mob_Ph4-Core" w:date="2025-09-01T13:35:00Z"/>
                <w:rFonts w:cs="Arial"/>
                <w:bCs/>
                <w:iCs/>
                <w:szCs w:val="18"/>
              </w:rPr>
            </w:pPr>
            <w:ins w:id="124" w:author="NR_Mob_Ph4-Core" w:date="2025-09-01T13:35:00Z">
              <w:r w:rsidRPr="00414DF9">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21435D7D" w14:textId="08F17CA4" w:rsidR="00655901" w:rsidRPr="00BC409C" w:rsidRDefault="00655901" w:rsidP="00423E00">
            <w:pPr>
              <w:pStyle w:val="TAL"/>
              <w:jc w:val="center"/>
              <w:rPr>
                <w:ins w:id="125" w:author="NR_Mob_Ph4-Core" w:date="2025-09-01T13:35:00Z"/>
                <w:rFonts w:cs="Arial"/>
                <w:bCs/>
                <w:iCs/>
                <w:szCs w:val="18"/>
              </w:rPr>
            </w:pPr>
            <w:ins w:id="126" w:author="NR_Mob_Ph4-Core" w:date="2025-09-01T13:35:00Z">
              <w:r w:rsidRPr="00414DF9">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30663C3C" w14:textId="334749B0" w:rsidR="00655901" w:rsidRPr="00BC409C" w:rsidRDefault="00655901" w:rsidP="00423E00">
            <w:pPr>
              <w:pStyle w:val="TAL"/>
              <w:jc w:val="center"/>
              <w:rPr>
                <w:ins w:id="127" w:author="NR_Mob_Ph4-Core" w:date="2025-09-01T13:35:00Z"/>
                <w:rFonts w:eastAsia="MS Mincho" w:cs="Arial"/>
                <w:bCs/>
                <w:iCs/>
                <w:szCs w:val="18"/>
              </w:rPr>
            </w:pPr>
            <w:ins w:id="128" w:author="NR_Mob_Ph4-Core" w:date="2025-09-01T13:35:00Z">
              <w:r w:rsidRPr="00414DF9">
                <w:rPr>
                  <w:rFonts w:eastAsia="MS Mincho" w:cs="Arial"/>
                  <w:bCs/>
                  <w:iCs/>
                  <w:szCs w:val="18"/>
                </w:rPr>
                <w:t>No</w:t>
              </w:r>
            </w:ins>
          </w:p>
        </w:tc>
      </w:tr>
      <w:tr w:rsidR="00655901" w:rsidRPr="00BC409C" w14:paraId="763855D1" w14:textId="77777777" w:rsidTr="00423E00">
        <w:trPr>
          <w:cantSplit/>
          <w:ins w:id="129" w:author="NR_Mob_Ph4-Core" w:date="2025-09-01T13:35:00Z"/>
        </w:trPr>
        <w:tc>
          <w:tcPr>
            <w:tcW w:w="6807" w:type="dxa"/>
            <w:tcBorders>
              <w:top w:val="single" w:sz="4" w:space="0" w:color="808080"/>
              <w:left w:val="single" w:sz="4" w:space="0" w:color="808080"/>
              <w:bottom w:val="single" w:sz="4" w:space="0" w:color="808080"/>
              <w:right w:val="single" w:sz="4" w:space="0" w:color="808080"/>
            </w:tcBorders>
          </w:tcPr>
          <w:p w14:paraId="50E2C1EC" w14:textId="77777777" w:rsidR="00655901" w:rsidRPr="00DA4EEB" w:rsidRDefault="00655901" w:rsidP="00655901">
            <w:pPr>
              <w:pStyle w:val="TAL"/>
              <w:rPr>
                <w:ins w:id="130" w:author="NR_Mob_Ph4-Core" w:date="2025-09-01T13:35:00Z"/>
                <w:b/>
                <w:bCs/>
                <w:i/>
                <w:iCs/>
              </w:rPr>
            </w:pPr>
            <w:ins w:id="131" w:author="NR_Mob_Ph4-Core" w:date="2025-09-01T13:35:00Z">
              <w:r>
                <w:rPr>
                  <w:b/>
                  <w:bCs/>
                  <w:i/>
                  <w:iCs/>
                </w:rPr>
                <w:t>ltm-KeyUpdate</w:t>
              </w:r>
              <w:r>
                <w:rPr>
                  <w:rFonts w:hint="eastAsia"/>
                  <w:b/>
                  <w:bCs/>
                  <w:i/>
                  <w:iCs/>
                  <w:lang w:eastAsia="zh-CN"/>
                </w:rPr>
                <w:t>S</w:t>
              </w:r>
              <w:r w:rsidRPr="00DA4EEB">
                <w:rPr>
                  <w:b/>
                  <w:bCs/>
                  <w:i/>
                  <w:iCs/>
                </w:rPr>
                <w:t>CG-r19</w:t>
              </w:r>
            </w:ins>
          </w:p>
          <w:p w14:paraId="26366489" w14:textId="77777777" w:rsidR="00655901" w:rsidRPr="00414DF9" w:rsidRDefault="00655901" w:rsidP="00655901">
            <w:pPr>
              <w:pStyle w:val="TAL"/>
              <w:rPr>
                <w:ins w:id="132" w:author="NR_Mob_Ph4-Core" w:date="2025-09-01T13:35:00Z"/>
              </w:rPr>
            </w:pPr>
            <w:ins w:id="133" w:author="NR_Mob_Ph4-Core" w:date="2025-09-01T13:35:00Z">
              <w:r w:rsidRPr="00414DF9">
                <w:t xml:space="preserve">Indicates the UE supports </w:t>
              </w:r>
              <w:r>
                <w:rPr>
                  <w:rFonts w:hint="eastAsia"/>
                  <w:lang w:eastAsia="zh-CN"/>
                </w:rPr>
                <w:t>security key change during SCG</w:t>
              </w:r>
              <w:r w:rsidRPr="00414DF9">
                <w:t xml:space="preserve"> </w:t>
              </w:r>
              <w:r>
                <w:rPr>
                  <w:rFonts w:hint="eastAsia"/>
                  <w:lang w:eastAsia="zh-CN"/>
                </w:rPr>
                <w:t xml:space="preserve">LTM cell switch </w:t>
              </w:r>
              <w:r>
                <w:rPr>
                  <w:lang w:eastAsia="zh-CN"/>
                </w:rPr>
                <w:t>execution</w:t>
              </w:r>
              <w:r>
                <w:rPr>
                  <w:rFonts w:hint="eastAsia"/>
                  <w:lang w:eastAsia="zh-CN"/>
                </w:rPr>
                <w:t>.</w:t>
              </w:r>
            </w:ins>
          </w:p>
          <w:p w14:paraId="5301235E" w14:textId="0FBBA188" w:rsidR="00655901" w:rsidRPr="00BC409C" w:rsidRDefault="00655901" w:rsidP="00423E00">
            <w:pPr>
              <w:pStyle w:val="TAL"/>
              <w:rPr>
                <w:ins w:id="134" w:author="NR_Mob_Ph4-Core" w:date="2025-09-01T13:35:00Z"/>
                <w:b/>
                <w:bCs/>
                <w:i/>
                <w:iCs/>
              </w:rPr>
            </w:pPr>
            <w:ins w:id="135" w:author="NR_Mob_Ph4-Core" w:date="2025-09-01T13:35:00Z">
              <w:r w:rsidRPr="00414DF9">
                <w:t xml:space="preserve">A UE </w:t>
              </w:r>
              <w:r>
                <w:t>indicating</w:t>
              </w:r>
              <w:r w:rsidRPr="00414DF9">
                <w:t xml:space="preserve"> support </w:t>
              </w:r>
              <w:r>
                <w:t>of</w:t>
              </w:r>
              <w:r w:rsidRPr="00414DF9">
                <w:t xml:space="preserve"> this feature shall also indicate support of </w:t>
              </w:r>
              <w:r w:rsidRPr="00D21F74">
                <w:rPr>
                  <w:i/>
                  <w:iCs/>
                </w:rPr>
                <w:t>ltm-</w:t>
              </w:r>
              <w:r w:rsidRPr="00D21F74">
                <w:rPr>
                  <w:rFonts w:hint="eastAsia"/>
                  <w:i/>
                  <w:iCs/>
                  <w:lang w:eastAsia="zh-CN"/>
                </w:rPr>
                <w:t>S</w:t>
              </w:r>
              <w:r w:rsidRPr="00D21F74">
                <w:rPr>
                  <w:i/>
                  <w:iCs/>
                </w:rPr>
                <w:t>CG-IntraFreq-r18</w:t>
              </w:r>
              <w:r>
                <w:t xml:space="preserve"> in at least one band</w:t>
              </w:r>
              <w:r w:rsidRPr="00414DF9">
                <w:t>.</w:t>
              </w:r>
            </w:ins>
          </w:p>
        </w:tc>
        <w:tc>
          <w:tcPr>
            <w:tcW w:w="709" w:type="dxa"/>
            <w:tcBorders>
              <w:top w:val="single" w:sz="4" w:space="0" w:color="808080"/>
              <w:left w:val="single" w:sz="4" w:space="0" w:color="808080"/>
              <w:bottom w:val="single" w:sz="4" w:space="0" w:color="808080"/>
              <w:right w:val="single" w:sz="4" w:space="0" w:color="808080"/>
            </w:tcBorders>
          </w:tcPr>
          <w:p w14:paraId="6DB6A616" w14:textId="2C309601" w:rsidR="00655901" w:rsidRPr="00BC409C" w:rsidRDefault="00655901" w:rsidP="00423E00">
            <w:pPr>
              <w:pStyle w:val="TAL"/>
              <w:jc w:val="center"/>
              <w:rPr>
                <w:ins w:id="136" w:author="NR_Mob_Ph4-Core" w:date="2025-09-01T13:35:00Z"/>
                <w:rFonts w:cs="Arial"/>
                <w:bCs/>
                <w:iCs/>
                <w:szCs w:val="18"/>
              </w:rPr>
            </w:pPr>
            <w:ins w:id="137" w:author="NR_Mob_Ph4-Core" w:date="2025-09-01T13:35:00Z">
              <w:r w:rsidRPr="00414DF9">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130E8B23" w14:textId="5EF775A9" w:rsidR="00655901" w:rsidRPr="00BC409C" w:rsidRDefault="00655901" w:rsidP="00423E00">
            <w:pPr>
              <w:pStyle w:val="TAL"/>
              <w:jc w:val="center"/>
              <w:rPr>
                <w:ins w:id="138" w:author="NR_Mob_Ph4-Core" w:date="2025-09-01T13:35:00Z"/>
                <w:rFonts w:cs="Arial"/>
                <w:bCs/>
                <w:iCs/>
                <w:szCs w:val="18"/>
              </w:rPr>
            </w:pPr>
            <w:ins w:id="139" w:author="NR_Mob_Ph4-Core" w:date="2025-09-01T13:35:00Z">
              <w:r w:rsidRPr="00414DF9">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2FFC7BD5" w14:textId="5669B14E" w:rsidR="00655901" w:rsidRPr="00BC409C" w:rsidRDefault="00655901" w:rsidP="00423E00">
            <w:pPr>
              <w:pStyle w:val="TAL"/>
              <w:jc w:val="center"/>
              <w:rPr>
                <w:ins w:id="140" w:author="NR_Mob_Ph4-Core" w:date="2025-09-01T13:35:00Z"/>
                <w:rFonts w:cs="Arial"/>
                <w:bCs/>
                <w:iCs/>
                <w:szCs w:val="18"/>
              </w:rPr>
            </w:pPr>
            <w:ins w:id="141" w:author="NR_Mob_Ph4-Core" w:date="2025-09-01T13:35:00Z">
              <w:r w:rsidRPr="00414DF9">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0427641D" w14:textId="2FC3E02B" w:rsidR="00655901" w:rsidRPr="00BC409C" w:rsidRDefault="00655901" w:rsidP="00423E00">
            <w:pPr>
              <w:pStyle w:val="TAL"/>
              <w:jc w:val="center"/>
              <w:rPr>
                <w:ins w:id="142" w:author="NR_Mob_Ph4-Core" w:date="2025-09-01T13:35:00Z"/>
                <w:rFonts w:eastAsia="MS Mincho" w:cs="Arial"/>
                <w:bCs/>
                <w:iCs/>
                <w:szCs w:val="18"/>
              </w:rPr>
            </w:pPr>
            <w:ins w:id="143" w:author="NR_Mob_Ph4-Core" w:date="2025-09-01T13:35:00Z">
              <w:r w:rsidRPr="00414DF9">
                <w:rPr>
                  <w:rFonts w:eastAsia="MS Mincho" w:cs="Arial"/>
                  <w:bCs/>
                  <w:iCs/>
                  <w:szCs w:val="18"/>
                </w:rPr>
                <w:t>No</w:t>
              </w:r>
            </w:ins>
          </w:p>
        </w:tc>
      </w:tr>
      <w:tr w:rsidR="00655901" w:rsidRPr="00BC409C" w14:paraId="7DC488C5" w14:textId="77777777" w:rsidTr="00423E00">
        <w:trPr>
          <w:cantSplit/>
        </w:trPr>
        <w:tc>
          <w:tcPr>
            <w:tcW w:w="6807" w:type="dxa"/>
            <w:tcBorders>
              <w:top w:val="single" w:sz="4" w:space="0" w:color="808080"/>
              <w:left w:val="single" w:sz="4" w:space="0" w:color="808080"/>
              <w:bottom w:val="single" w:sz="4" w:space="0" w:color="808080"/>
              <w:right w:val="single" w:sz="4" w:space="0" w:color="808080"/>
            </w:tcBorders>
          </w:tcPr>
          <w:p w14:paraId="2534C686" w14:textId="77777777" w:rsidR="00655901" w:rsidRPr="00BC409C" w:rsidRDefault="00655901" w:rsidP="00423E00">
            <w:pPr>
              <w:pStyle w:val="TAL"/>
              <w:rPr>
                <w:b/>
                <w:bCs/>
                <w:i/>
                <w:iCs/>
              </w:rPr>
            </w:pPr>
            <w:r w:rsidRPr="00BC409C">
              <w:rPr>
                <w:b/>
                <w:bCs/>
                <w:i/>
                <w:iCs/>
              </w:rPr>
              <w:t>ltm-MCG-NRDC-r18</w:t>
            </w:r>
          </w:p>
          <w:p w14:paraId="74B0CA62" w14:textId="77777777" w:rsidR="00655901" w:rsidRPr="00BC409C" w:rsidRDefault="00655901" w:rsidP="00423E00">
            <w:pPr>
              <w:pStyle w:val="TAL"/>
              <w:rPr>
                <w:b/>
                <w:bCs/>
                <w:i/>
                <w:iCs/>
              </w:rPr>
            </w:pPr>
            <w:r w:rsidRPr="00BC409C">
              <w:t xml:space="preserve">Indicates whether the UE supports LTM for MCG with RACH with NR-DC configured as defined in TS 38.331 [9] and TS 38.321 [8]. UE indicating support for this feature shall also indicate support of </w:t>
            </w:r>
            <w:r w:rsidRPr="00BC409C">
              <w:rPr>
                <w:bCs/>
                <w:i/>
              </w:rPr>
              <w:t>ltm-MCG-IntraFreq-r18</w:t>
            </w:r>
            <w:r w:rsidRPr="00BC409C">
              <w:rPr>
                <w:i/>
                <w:iCs/>
              </w:rPr>
              <w:t>.</w:t>
            </w:r>
          </w:p>
        </w:tc>
        <w:tc>
          <w:tcPr>
            <w:tcW w:w="709" w:type="dxa"/>
            <w:tcBorders>
              <w:top w:val="single" w:sz="4" w:space="0" w:color="808080"/>
              <w:left w:val="single" w:sz="4" w:space="0" w:color="808080"/>
              <w:bottom w:val="single" w:sz="4" w:space="0" w:color="808080"/>
              <w:right w:val="single" w:sz="4" w:space="0" w:color="808080"/>
            </w:tcBorders>
          </w:tcPr>
          <w:p w14:paraId="3D510B49" w14:textId="77777777" w:rsidR="00655901" w:rsidRPr="00BC409C" w:rsidRDefault="00655901" w:rsidP="00423E00">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92AC8C2"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964A121"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48642FC" w14:textId="77777777" w:rsidR="00655901" w:rsidRPr="00BC409C" w:rsidRDefault="00655901" w:rsidP="00423E00">
            <w:pPr>
              <w:pStyle w:val="TAL"/>
              <w:jc w:val="center"/>
              <w:rPr>
                <w:rFonts w:eastAsia="MS Mincho" w:cs="Arial"/>
                <w:bCs/>
                <w:iCs/>
                <w:szCs w:val="18"/>
              </w:rPr>
            </w:pPr>
            <w:r w:rsidRPr="00BC409C">
              <w:rPr>
                <w:rFonts w:eastAsia="MS Mincho" w:cs="Arial"/>
                <w:bCs/>
                <w:iCs/>
                <w:szCs w:val="18"/>
              </w:rPr>
              <w:t>No</w:t>
            </w:r>
          </w:p>
        </w:tc>
      </w:tr>
      <w:tr w:rsidR="00655901" w:rsidRPr="00BC409C" w14:paraId="045E87CD" w14:textId="77777777" w:rsidTr="00423E00">
        <w:trPr>
          <w:cantSplit/>
        </w:trPr>
        <w:tc>
          <w:tcPr>
            <w:tcW w:w="6807" w:type="dxa"/>
            <w:tcBorders>
              <w:top w:val="single" w:sz="4" w:space="0" w:color="808080"/>
              <w:left w:val="single" w:sz="4" w:space="0" w:color="808080"/>
              <w:bottom w:val="single" w:sz="4" w:space="0" w:color="808080"/>
              <w:right w:val="single" w:sz="4" w:space="0" w:color="808080"/>
            </w:tcBorders>
          </w:tcPr>
          <w:p w14:paraId="77BFFBDA" w14:textId="77777777" w:rsidR="00655901" w:rsidRPr="00BC409C" w:rsidRDefault="00655901" w:rsidP="00423E00">
            <w:pPr>
              <w:pStyle w:val="TAL"/>
              <w:rPr>
                <w:b/>
                <w:bCs/>
                <w:i/>
                <w:iCs/>
              </w:rPr>
            </w:pPr>
            <w:r w:rsidRPr="00BC409C">
              <w:rPr>
                <w:b/>
                <w:bCs/>
                <w:i/>
                <w:iCs/>
              </w:rPr>
              <w:t>ltm-MCG-NRDC-Release-r18</w:t>
            </w:r>
          </w:p>
          <w:p w14:paraId="1B2DD801" w14:textId="77777777" w:rsidR="00655901" w:rsidRPr="00BC409C" w:rsidRDefault="00655901" w:rsidP="00423E00">
            <w:pPr>
              <w:pStyle w:val="TAL"/>
              <w:rPr>
                <w:b/>
                <w:bCs/>
                <w:i/>
                <w:iCs/>
              </w:rPr>
            </w:pPr>
            <w:r w:rsidRPr="00BC409C">
              <w:t xml:space="preserve">Indicates whether the UE supports LTM for MCG with the release of NR-DC configuration as part of LTM execution when LTM cell switch command MAC CE is received. UE indicating support for this feature shall also indicate support of </w:t>
            </w:r>
            <w:r w:rsidRPr="00BC409C">
              <w:rPr>
                <w:bCs/>
                <w:i/>
              </w:rPr>
              <w:t>ltm-MCG-IntraFreq-r18</w:t>
            </w:r>
            <w:r w:rsidRPr="00BC409C">
              <w:rPr>
                <w:i/>
                <w:iCs/>
              </w:rPr>
              <w:t>.</w:t>
            </w:r>
          </w:p>
        </w:tc>
        <w:tc>
          <w:tcPr>
            <w:tcW w:w="709" w:type="dxa"/>
            <w:tcBorders>
              <w:top w:val="single" w:sz="4" w:space="0" w:color="808080"/>
              <w:left w:val="single" w:sz="4" w:space="0" w:color="808080"/>
              <w:bottom w:val="single" w:sz="4" w:space="0" w:color="808080"/>
              <w:right w:val="single" w:sz="4" w:space="0" w:color="808080"/>
            </w:tcBorders>
          </w:tcPr>
          <w:p w14:paraId="48C450F1" w14:textId="77777777" w:rsidR="00655901" w:rsidRPr="00BC409C" w:rsidRDefault="00655901" w:rsidP="00423E00">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E61F855"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F8092FE"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2940A5F" w14:textId="77777777" w:rsidR="00655901" w:rsidRPr="00BC409C" w:rsidRDefault="00655901" w:rsidP="00423E00">
            <w:pPr>
              <w:pStyle w:val="TAL"/>
              <w:jc w:val="center"/>
              <w:rPr>
                <w:rFonts w:eastAsia="MS Mincho" w:cs="Arial"/>
                <w:bCs/>
                <w:iCs/>
                <w:szCs w:val="18"/>
              </w:rPr>
            </w:pPr>
            <w:r w:rsidRPr="00BC409C">
              <w:rPr>
                <w:rFonts w:eastAsia="MS Mincho" w:cs="Arial"/>
                <w:bCs/>
                <w:iCs/>
                <w:szCs w:val="18"/>
              </w:rPr>
              <w:t>No</w:t>
            </w:r>
          </w:p>
        </w:tc>
      </w:tr>
      <w:tr w:rsidR="00655901" w:rsidRPr="00BC409C" w14:paraId="5FEAEEE5" w14:textId="77777777" w:rsidTr="00423E00">
        <w:trPr>
          <w:cantSplit/>
        </w:trPr>
        <w:tc>
          <w:tcPr>
            <w:tcW w:w="6807" w:type="dxa"/>
            <w:tcBorders>
              <w:top w:val="single" w:sz="4" w:space="0" w:color="808080"/>
              <w:left w:val="single" w:sz="4" w:space="0" w:color="808080"/>
              <w:bottom w:val="single" w:sz="4" w:space="0" w:color="808080"/>
              <w:right w:val="single" w:sz="4" w:space="0" w:color="808080"/>
            </w:tcBorders>
          </w:tcPr>
          <w:p w14:paraId="398C7A2C" w14:textId="77777777" w:rsidR="00655901" w:rsidRPr="00BC409C" w:rsidRDefault="00655901" w:rsidP="00423E00">
            <w:pPr>
              <w:pStyle w:val="TAL"/>
              <w:rPr>
                <w:b/>
                <w:bCs/>
                <w:i/>
                <w:iCs/>
              </w:rPr>
            </w:pPr>
            <w:bookmarkStart w:id="144" w:name="_Hlk159096014"/>
            <w:r w:rsidRPr="00BC409C">
              <w:rPr>
                <w:b/>
                <w:bCs/>
                <w:i/>
                <w:iCs/>
              </w:rPr>
              <w:t>ltm-RACH-LessCG-r18</w:t>
            </w:r>
            <w:bookmarkEnd w:id="144"/>
          </w:p>
          <w:p w14:paraId="5D37CB63" w14:textId="77777777" w:rsidR="00655901" w:rsidRPr="00BC409C" w:rsidRDefault="00655901" w:rsidP="00423E00">
            <w:pPr>
              <w:pStyle w:val="TAL"/>
            </w:pPr>
            <w:r w:rsidRPr="00BC409C">
              <w:t xml:space="preserve">Indicates whether the UE supports RACH-less LTM with configured grant for MCG LTM if the UE indicates support of </w:t>
            </w:r>
            <w:r w:rsidRPr="00BC409C">
              <w:rPr>
                <w:bCs/>
                <w:i/>
              </w:rPr>
              <w:t>ltm-MCG-IntraFreq-r18</w:t>
            </w:r>
            <w:r w:rsidRPr="00BC409C">
              <w:t xml:space="preserve"> or for SCG LTM if the UE indicates support of </w:t>
            </w:r>
            <w:r w:rsidRPr="00BC409C">
              <w:rPr>
                <w:bCs/>
                <w:i/>
              </w:rPr>
              <w:t>ltm-SCG-IntraFreq-r18</w:t>
            </w:r>
            <w:r w:rsidRPr="00BC409C">
              <w:rPr>
                <w:i/>
                <w:iCs/>
              </w:rPr>
              <w:t xml:space="preserve"> </w:t>
            </w:r>
            <w:r w:rsidRPr="00BC409C">
              <w:t>respectively.</w:t>
            </w:r>
          </w:p>
          <w:p w14:paraId="01E65ECC" w14:textId="77777777" w:rsidR="00655901" w:rsidRDefault="00655901" w:rsidP="00423E00">
            <w:pPr>
              <w:pStyle w:val="TAL"/>
              <w:rPr>
                <w:lang w:eastAsia="zh-CN"/>
              </w:rPr>
            </w:pPr>
            <w:r w:rsidRPr="00BC409C">
              <w:t xml:space="preserve">UE indicating support for this feature shall also indicate support of either </w:t>
            </w:r>
            <w:r w:rsidRPr="00BC409C">
              <w:rPr>
                <w:i/>
                <w:iCs/>
              </w:rPr>
              <w:t>ltm-BeamIndicationJointTCI-r18</w:t>
            </w:r>
            <w:r w:rsidRPr="00BC409C">
              <w:t xml:space="preserve"> or </w:t>
            </w:r>
            <w:r w:rsidRPr="00BC409C">
              <w:rPr>
                <w:i/>
                <w:iCs/>
              </w:rPr>
              <w:t>ltm-BeamIndicationSeparateTCI-r18</w:t>
            </w:r>
            <w:r w:rsidRPr="00BC409C">
              <w:t xml:space="preserve"> for at least one band and either </w:t>
            </w:r>
            <w:r w:rsidRPr="00BC409C">
              <w:rPr>
                <w:i/>
                <w:iCs/>
              </w:rPr>
              <w:t>ta-IndicationCellSwitch-r18</w:t>
            </w:r>
            <w:r w:rsidRPr="00BC409C">
              <w:t xml:space="preserve"> or </w:t>
            </w:r>
            <w:r w:rsidRPr="00BC409C">
              <w:rPr>
                <w:i/>
                <w:iCs/>
              </w:rPr>
              <w:t>ue-TA-Measurement-r18</w:t>
            </w:r>
            <w:r w:rsidRPr="00BC409C">
              <w:t>.</w:t>
            </w:r>
          </w:p>
          <w:p w14:paraId="40826C42" w14:textId="409876F9" w:rsidR="00655901" w:rsidRPr="00D77E42" w:rsidRDefault="00655901" w:rsidP="003A1E5F">
            <w:pPr>
              <w:pStyle w:val="TAL"/>
              <w:rPr>
                <w:lang w:eastAsia="zh-CN"/>
              </w:rPr>
            </w:pPr>
            <w:ins w:id="145" w:author="NR_Mob_Ph4-Core" w:date="2025-04-30T18:06:00Z">
              <w:r>
                <w:rPr>
                  <w:rFonts w:eastAsia="等线"/>
                  <w:lang w:eastAsia="zh-CN"/>
                </w:rPr>
                <w:t>I</w:t>
              </w:r>
              <w:r>
                <w:rPr>
                  <w:rFonts w:eastAsia="等线" w:hint="eastAsia"/>
                  <w:lang w:eastAsia="zh-CN"/>
                </w:rPr>
                <w:t>f the UE indicates support of</w:t>
              </w:r>
              <w:r w:rsidRPr="0005738C">
                <w:rPr>
                  <w:rFonts w:eastAsia="等线" w:hint="eastAsia"/>
                  <w:lang w:eastAsia="zh-CN"/>
                </w:rPr>
                <w:t xml:space="preserve"> </w:t>
              </w:r>
              <w:r w:rsidRPr="005A5190">
                <w:rPr>
                  <w:rFonts w:eastAsia="Malgun Gothic"/>
                  <w:i/>
                  <w:lang w:eastAsia="ko-KR"/>
                </w:rPr>
                <w:t>cltm-ExecutionConditionL3-r19</w:t>
              </w:r>
              <w:r w:rsidRPr="005F1DF9">
                <w:rPr>
                  <w:rFonts w:eastAsia="Malgun Gothic"/>
                  <w:lang w:eastAsia="ko-KR"/>
                </w:rPr>
                <w:t xml:space="preserve"> or </w:t>
              </w:r>
              <w:r w:rsidRPr="005A5190">
                <w:rPr>
                  <w:rFonts w:eastAsia="Malgun Gothic"/>
                  <w:i/>
                  <w:lang w:eastAsia="ko-KR"/>
                </w:rPr>
                <w:t>cltm-ExecutionConditionL1-r19</w:t>
              </w:r>
            </w:ins>
            <w:ins w:id="146" w:author="NR_Mob_Ph4-Core" w:date="2025-08-28T09:59:00Z">
              <w:r>
                <w:rPr>
                  <w:rFonts w:hint="eastAsia"/>
                  <w:i/>
                  <w:lang w:eastAsia="zh-CN"/>
                </w:rPr>
                <w:t xml:space="preserve"> </w:t>
              </w:r>
              <w:r w:rsidRPr="00D77E42">
                <w:rPr>
                  <w:rFonts w:hint="eastAsia"/>
                  <w:lang w:eastAsia="zh-CN"/>
                </w:rPr>
                <w:t>and</w:t>
              </w:r>
            </w:ins>
            <w:ins w:id="147" w:author="NR_Mob_Ph4-Core" w:date="2025-08-28T10:00:00Z">
              <w:r>
                <w:rPr>
                  <w:rFonts w:eastAsia="Malgun Gothic"/>
                  <w:iCs/>
                  <w:lang w:eastAsia="ko-KR"/>
                </w:rPr>
                <w:t xml:space="preserve"> at least one of </w:t>
              </w:r>
              <w:r w:rsidRPr="001911F3">
                <w:rPr>
                  <w:rFonts w:eastAsia="Malgun Gothic"/>
                  <w:i/>
                  <w:lang w:eastAsia="ko-KR"/>
                </w:rPr>
                <w:t>cltm-EarlyTA-Indication-r19</w:t>
              </w:r>
              <w:r>
                <w:rPr>
                  <w:rFonts w:eastAsia="Malgun Gothic"/>
                  <w:iCs/>
                  <w:lang w:eastAsia="ko-KR"/>
                </w:rPr>
                <w:t xml:space="preserve"> </w:t>
              </w:r>
              <w:r w:rsidRPr="005175C0">
                <w:rPr>
                  <w:rFonts w:eastAsia="Malgun Gothic" w:hint="eastAsia"/>
                  <w:iCs/>
                  <w:lang w:eastAsia="ko-KR"/>
                </w:rPr>
                <w:t>or</w:t>
              </w:r>
              <w:r>
                <w:rPr>
                  <w:rFonts w:eastAsia="Malgun Gothic"/>
                  <w:iCs/>
                  <w:lang w:eastAsia="ko-KR"/>
                </w:rPr>
                <w:t xml:space="preserve"> </w:t>
              </w:r>
              <w:r w:rsidRPr="00414DF9">
                <w:rPr>
                  <w:i/>
                  <w:iCs/>
                </w:rPr>
                <w:t>ue-TA-Measurement-r18</w:t>
              </w:r>
            </w:ins>
            <w:ins w:id="148" w:author="NR_Mob_Ph4-Core" w:date="2025-04-30T18:06:00Z">
              <w:r>
                <w:rPr>
                  <w:rFonts w:eastAsia="Malgun Gothic"/>
                  <w:iCs/>
                  <w:lang w:eastAsia="ko-KR"/>
                </w:rPr>
                <w:t>,</w:t>
              </w:r>
              <w:r>
                <w:rPr>
                  <w:iCs/>
                  <w:lang w:eastAsia="zh-CN"/>
                </w:rPr>
                <w:t xml:space="preserve"> indicates whether the UE supports R</w:t>
              </w:r>
              <w:r w:rsidRPr="00414DF9">
                <w:t xml:space="preserve">ACH-less </w:t>
              </w:r>
              <w:r>
                <w:t xml:space="preserve">conditional </w:t>
              </w:r>
              <w:r w:rsidRPr="00414DF9">
                <w:t>LTM with configured grant for MCG LTM.</w:t>
              </w:r>
            </w:ins>
          </w:p>
        </w:tc>
        <w:tc>
          <w:tcPr>
            <w:tcW w:w="709" w:type="dxa"/>
            <w:tcBorders>
              <w:top w:val="single" w:sz="4" w:space="0" w:color="808080"/>
              <w:left w:val="single" w:sz="4" w:space="0" w:color="808080"/>
              <w:bottom w:val="single" w:sz="4" w:space="0" w:color="808080"/>
              <w:right w:val="single" w:sz="4" w:space="0" w:color="808080"/>
            </w:tcBorders>
          </w:tcPr>
          <w:p w14:paraId="667FEAE7" w14:textId="77777777" w:rsidR="00655901" w:rsidRPr="00BC409C" w:rsidRDefault="00655901" w:rsidP="00423E00">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4639255"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AF1AEBC"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4C90C54" w14:textId="77777777" w:rsidR="00655901" w:rsidRPr="00BC409C" w:rsidRDefault="00655901" w:rsidP="00423E00">
            <w:pPr>
              <w:pStyle w:val="TAL"/>
              <w:jc w:val="center"/>
              <w:rPr>
                <w:rFonts w:eastAsia="MS Mincho" w:cs="Arial"/>
                <w:bCs/>
                <w:iCs/>
                <w:szCs w:val="18"/>
              </w:rPr>
            </w:pPr>
            <w:r w:rsidRPr="00BC409C">
              <w:rPr>
                <w:rFonts w:eastAsia="MS Mincho" w:cs="Arial"/>
                <w:bCs/>
                <w:iCs/>
                <w:szCs w:val="18"/>
              </w:rPr>
              <w:t>No</w:t>
            </w:r>
          </w:p>
        </w:tc>
      </w:tr>
      <w:tr w:rsidR="00655901" w:rsidRPr="00BC409C" w14:paraId="4D0EE274" w14:textId="77777777" w:rsidTr="00423E00">
        <w:trPr>
          <w:cantSplit/>
        </w:trPr>
        <w:tc>
          <w:tcPr>
            <w:tcW w:w="6807" w:type="dxa"/>
            <w:tcBorders>
              <w:top w:val="single" w:sz="4" w:space="0" w:color="808080"/>
              <w:left w:val="single" w:sz="4" w:space="0" w:color="808080"/>
              <w:bottom w:val="single" w:sz="4" w:space="0" w:color="808080"/>
              <w:right w:val="single" w:sz="4" w:space="0" w:color="808080"/>
            </w:tcBorders>
          </w:tcPr>
          <w:p w14:paraId="52DBB51C" w14:textId="77777777" w:rsidR="00655901" w:rsidRPr="00BC409C" w:rsidRDefault="00655901" w:rsidP="00423E00">
            <w:pPr>
              <w:pStyle w:val="TAL"/>
              <w:rPr>
                <w:b/>
                <w:bCs/>
                <w:i/>
                <w:iCs/>
              </w:rPr>
            </w:pPr>
            <w:r w:rsidRPr="00BC409C">
              <w:rPr>
                <w:b/>
                <w:bCs/>
                <w:i/>
                <w:iCs/>
              </w:rPr>
              <w:t>ltm-RACH-LessDG-r18</w:t>
            </w:r>
          </w:p>
          <w:p w14:paraId="51BFDEEB" w14:textId="77777777" w:rsidR="00655901" w:rsidRPr="00BC409C" w:rsidRDefault="00655901" w:rsidP="00423E00">
            <w:pPr>
              <w:pStyle w:val="TAL"/>
              <w:rPr>
                <w:rFonts w:cs="Arial"/>
                <w:szCs w:val="18"/>
              </w:rPr>
            </w:pPr>
            <w:r w:rsidRPr="00BC409C">
              <w:t xml:space="preserve">Indicates whether the UE supports RACH-Less LTM with dynamic grant, for MCG LTM if the UE indicates support of </w:t>
            </w:r>
            <w:r w:rsidRPr="00BC409C">
              <w:rPr>
                <w:bCs/>
                <w:i/>
              </w:rPr>
              <w:t>ltm-MCG-IntraFreq-r18</w:t>
            </w:r>
            <w:r w:rsidRPr="00BC409C">
              <w:t xml:space="preserve"> or for SCG LTM if the UE indicates support of </w:t>
            </w:r>
            <w:r w:rsidRPr="00BC409C">
              <w:rPr>
                <w:bCs/>
                <w:i/>
              </w:rPr>
              <w:t>ltm-SCG-IntraFreq-r18</w:t>
            </w:r>
            <w:r w:rsidRPr="00BC409C">
              <w:rPr>
                <w:i/>
                <w:iCs/>
              </w:rPr>
              <w:t xml:space="preserve"> </w:t>
            </w:r>
            <w:r w:rsidRPr="00BC409C">
              <w:t>respectively.</w:t>
            </w:r>
          </w:p>
          <w:p w14:paraId="48D7BEDA" w14:textId="77777777" w:rsidR="00655901" w:rsidRPr="00BC409C" w:rsidRDefault="00655901" w:rsidP="00423E00">
            <w:pPr>
              <w:pStyle w:val="TAL"/>
              <w:rPr>
                <w:b/>
                <w:bCs/>
                <w:i/>
                <w:iCs/>
              </w:rPr>
            </w:pPr>
            <w:r w:rsidRPr="00BC409C">
              <w:t xml:space="preserve">UE indicating support for this feature shall also indicate support of either </w:t>
            </w:r>
            <w:r w:rsidRPr="00BC409C">
              <w:rPr>
                <w:i/>
                <w:iCs/>
              </w:rPr>
              <w:t>ltm-BeamIndicationJointTCI-r18</w:t>
            </w:r>
            <w:r w:rsidRPr="00BC409C">
              <w:t xml:space="preserve"> or </w:t>
            </w:r>
            <w:r w:rsidRPr="00BC409C">
              <w:rPr>
                <w:i/>
                <w:iCs/>
              </w:rPr>
              <w:t>ltm-BeamIndicationSeparateTCI-r18</w:t>
            </w:r>
            <w:r w:rsidRPr="00BC409C">
              <w:t xml:space="preserve"> for at least one band and TA indication in </w:t>
            </w:r>
            <w:r w:rsidRPr="00BC409C">
              <w:rPr>
                <w:i/>
                <w:iCs/>
              </w:rPr>
              <w:t>ta-IndicationCellSwitch-r18</w:t>
            </w:r>
            <w:r w:rsidRPr="00BC409C">
              <w:t xml:space="preserve"> or </w:t>
            </w:r>
            <w:r w:rsidRPr="00BC409C">
              <w:rPr>
                <w:i/>
                <w:iCs/>
              </w:rPr>
              <w:t>ue-TA-Measurement-r18</w:t>
            </w:r>
            <w:r w:rsidRPr="00BC409C">
              <w:t>.</w:t>
            </w:r>
          </w:p>
        </w:tc>
        <w:tc>
          <w:tcPr>
            <w:tcW w:w="709" w:type="dxa"/>
            <w:tcBorders>
              <w:top w:val="single" w:sz="4" w:space="0" w:color="808080"/>
              <w:left w:val="single" w:sz="4" w:space="0" w:color="808080"/>
              <w:bottom w:val="single" w:sz="4" w:space="0" w:color="808080"/>
              <w:right w:val="single" w:sz="4" w:space="0" w:color="808080"/>
            </w:tcBorders>
          </w:tcPr>
          <w:p w14:paraId="17C1971A" w14:textId="77777777" w:rsidR="00655901" w:rsidRPr="00BC409C" w:rsidRDefault="00655901" w:rsidP="00423E00">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8CE751E"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36FF457"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8FD6B6D" w14:textId="77777777" w:rsidR="00655901" w:rsidRPr="00BC409C" w:rsidRDefault="00655901" w:rsidP="00423E00">
            <w:pPr>
              <w:pStyle w:val="TAL"/>
              <w:jc w:val="center"/>
              <w:rPr>
                <w:rFonts w:eastAsia="MS Mincho" w:cs="Arial"/>
                <w:bCs/>
                <w:iCs/>
                <w:szCs w:val="18"/>
              </w:rPr>
            </w:pPr>
            <w:r w:rsidRPr="00BC409C">
              <w:rPr>
                <w:rFonts w:eastAsia="MS Mincho" w:cs="Arial"/>
                <w:bCs/>
                <w:iCs/>
                <w:szCs w:val="18"/>
              </w:rPr>
              <w:t>No</w:t>
            </w:r>
          </w:p>
        </w:tc>
      </w:tr>
      <w:tr w:rsidR="00655901" w:rsidRPr="00BC409C" w14:paraId="3EE4E2F7" w14:textId="77777777" w:rsidTr="00423E00">
        <w:trPr>
          <w:cantSplit/>
        </w:trPr>
        <w:tc>
          <w:tcPr>
            <w:tcW w:w="6807" w:type="dxa"/>
            <w:tcBorders>
              <w:top w:val="single" w:sz="4" w:space="0" w:color="808080"/>
              <w:left w:val="single" w:sz="4" w:space="0" w:color="808080"/>
              <w:bottom w:val="single" w:sz="4" w:space="0" w:color="808080"/>
              <w:right w:val="single" w:sz="4" w:space="0" w:color="808080"/>
            </w:tcBorders>
          </w:tcPr>
          <w:p w14:paraId="4F125C46" w14:textId="77777777" w:rsidR="00655901" w:rsidRPr="00BC409C" w:rsidRDefault="00655901" w:rsidP="00423E00">
            <w:pPr>
              <w:pStyle w:val="TAL"/>
              <w:rPr>
                <w:b/>
                <w:bCs/>
                <w:i/>
                <w:iCs/>
              </w:rPr>
            </w:pPr>
            <w:r w:rsidRPr="00BC409C">
              <w:rPr>
                <w:b/>
                <w:bCs/>
                <w:i/>
                <w:iCs/>
              </w:rPr>
              <w:t>ltm-Recovery-r18</w:t>
            </w:r>
          </w:p>
          <w:p w14:paraId="0E6AC4FF" w14:textId="77777777" w:rsidR="00655901" w:rsidRPr="00BC409C" w:rsidRDefault="00655901" w:rsidP="00423E00">
            <w:pPr>
              <w:pStyle w:val="TAL"/>
            </w:pPr>
            <w:r w:rsidRPr="00BC409C">
              <w:t>Indicates whether the UE supports recovery procedure for MCG LTM execution when the selected cell in RRC re-establishment procedure is a LTM candidate as specified in TS 38.331 [9].</w:t>
            </w:r>
          </w:p>
          <w:p w14:paraId="159E8CF1" w14:textId="77777777" w:rsidR="00655901" w:rsidRDefault="00655901" w:rsidP="00423E00">
            <w:pPr>
              <w:pStyle w:val="TAL"/>
              <w:rPr>
                <w:lang w:eastAsia="zh-CN"/>
              </w:rPr>
            </w:pPr>
            <w:r w:rsidRPr="00BC409C">
              <w:t xml:space="preserve">UE indicating support for this feature shall also indicate support of </w:t>
            </w:r>
            <w:r w:rsidRPr="00BC409C">
              <w:rPr>
                <w:i/>
                <w:iCs/>
              </w:rPr>
              <w:t xml:space="preserve">ltm-MCG-IntraFreq-r18 </w:t>
            </w:r>
            <w:r w:rsidRPr="00BC409C">
              <w:t>for at least one band.</w:t>
            </w:r>
          </w:p>
          <w:p w14:paraId="31141CC4" w14:textId="533D0260" w:rsidR="00655901" w:rsidRPr="00BC409C" w:rsidRDefault="00655901" w:rsidP="00423E00">
            <w:pPr>
              <w:pStyle w:val="TAL"/>
              <w:rPr>
                <w:b/>
                <w:bCs/>
                <w:i/>
                <w:iCs/>
                <w:lang w:eastAsia="zh-CN"/>
              </w:rPr>
            </w:pPr>
          </w:p>
        </w:tc>
        <w:tc>
          <w:tcPr>
            <w:tcW w:w="709" w:type="dxa"/>
            <w:tcBorders>
              <w:top w:val="single" w:sz="4" w:space="0" w:color="808080"/>
              <w:left w:val="single" w:sz="4" w:space="0" w:color="808080"/>
              <w:bottom w:val="single" w:sz="4" w:space="0" w:color="808080"/>
              <w:right w:val="single" w:sz="4" w:space="0" w:color="808080"/>
            </w:tcBorders>
          </w:tcPr>
          <w:p w14:paraId="6BA05288" w14:textId="77777777" w:rsidR="00655901" w:rsidRPr="00BC409C" w:rsidRDefault="00655901" w:rsidP="00423E00">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08B289E"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5A1D697"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CB24A9A" w14:textId="77777777" w:rsidR="00655901" w:rsidRPr="00BC409C" w:rsidRDefault="00655901" w:rsidP="00423E00">
            <w:pPr>
              <w:pStyle w:val="TAL"/>
              <w:jc w:val="center"/>
              <w:rPr>
                <w:rFonts w:eastAsia="MS Mincho" w:cs="Arial"/>
                <w:bCs/>
                <w:iCs/>
                <w:szCs w:val="18"/>
              </w:rPr>
            </w:pPr>
            <w:r w:rsidRPr="00BC409C">
              <w:rPr>
                <w:rFonts w:eastAsia="MS Mincho" w:cs="Arial"/>
                <w:bCs/>
                <w:iCs/>
                <w:szCs w:val="18"/>
              </w:rPr>
              <w:t>No</w:t>
            </w:r>
          </w:p>
        </w:tc>
      </w:tr>
      <w:tr w:rsidR="00655901" w:rsidRPr="00BC409C" w14:paraId="361ACDF4" w14:textId="77777777" w:rsidTr="00423E00">
        <w:trPr>
          <w:cantSplit/>
          <w:ins w:id="149" w:author="NR_Mob_Ph4-Core" w:date="2025-08-27T16:35:00Z"/>
        </w:trPr>
        <w:tc>
          <w:tcPr>
            <w:tcW w:w="6807" w:type="dxa"/>
            <w:tcBorders>
              <w:top w:val="single" w:sz="4" w:space="0" w:color="808080"/>
              <w:left w:val="single" w:sz="4" w:space="0" w:color="808080"/>
              <w:bottom w:val="single" w:sz="4" w:space="0" w:color="808080"/>
              <w:right w:val="single" w:sz="4" w:space="0" w:color="808080"/>
            </w:tcBorders>
          </w:tcPr>
          <w:p w14:paraId="261EC8D0" w14:textId="3424A9A0" w:rsidR="00655901" w:rsidRPr="00BC409C" w:rsidRDefault="00655901" w:rsidP="003D5018">
            <w:pPr>
              <w:pStyle w:val="TAL"/>
              <w:rPr>
                <w:ins w:id="150" w:author="NR_Mob_Ph4-Core" w:date="2025-08-27T16:35:00Z"/>
                <w:b/>
                <w:bCs/>
                <w:i/>
                <w:iCs/>
                <w:lang w:eastAsia="zh-CN"/>
              </w:rPr>
            </w:pPr>
            <w:ins w:id="151" w:author="NR_Mob_Ph4-Core" w:date="2025-08-27T16:35:00Z">
              <w:r>
                <w:rPr>
                  <w:b/>
                  <w:bCs/>
                  <w:i/>
                  <w:iCs/>
                </w:rPr>
                <w:lastRenderedPageBreak/>
                <w:t>ltm-Recovery</w:t>
              </w:r>
            </w:ins>
            <w:ins w:id="152" w:author="NR_Mob_Ph4-Core" w:date="2025-08-27T16:36:00Z">
              <w:r>
                <w:rPr>
                  <w:rFonts w:hint="eastAsia"/>
                  <w:b/>
                  <w:bCs/>
                  <w:i/>
                  <w:iCs/>
                  <w:lang w:eastAsia="zh-CN"/>
                </w:rPr>
                <w:t>KeyUpdate</w:t>
              </w:r>
            </w:ins>
            <w:ins w:id="153" w:author="NR_Mob_Ph4-Core" w:date="2025-08-27T16:35:00Z">
              <w:r>
                <w:rPr>
                  <w:b/>
                  <w:bCs/>
                  <w:i/>
                  <w:iCs/>
                </w:rPr>
                <w:t>-r1</w:t>
              </w:r>
              <w:r>
                <w:rPr>
                  <w:rFonts w:hint="eastAsia"/>
                  <w:b/>
                  <w:bCs/>
                  <w:i/>
                  <w:iCs/>
                  <w:lang w:eastAsia="zh-CN"/>
                </w:rPr>
                <w:t>9</w:t>
              </w:r>
            </w:ins>
          </w:p>
          <w:p w14:paraId="3A34EDEA" w14:textId="689F5CA6" w:rsidR="00655901" w:rsidRPr="00BC409C" w:rsidRDefault="00655901" w:rsidP="003D5018">
            <w:pPr>
              <w:pStyle w:val="TAL"/>
              <w:rPr>
                <w:ins w:id="154" w:author="NR_Mob_Ph4-Core" w:date="2025-08-27T16:36:00Z"/>
              </w:rPr>
            </w:pPr>
            <w:ins w:id="155" w:author="NR_Mob_Ph4-Core" w:date="2025-08-27T16:36:00Z">
              <w:r w:rsidRPr="00BC409C">
                <w:t xml:space="preserve">Indicates whether the UE supports recovery procedure for MCG LTM execution </w:t>
              </w:r>
            </w:ins>
            <w:ins w:id="156" w:author="NR_Mob_Ph4-Core" w:date="2025-08-27T16:38:00Z">
              <w:r>
                <w:rPr>
                  <w:rFonts w:hint="eastAsia"/>
                  <w:lang w:eastAsia="zh-CN"/>
                </w:rPr>
                <w:t xml:space="preserve">with key update </w:t>
              </w:r>
            </w:ins>
            <w:ins w:id="157" w:author="NR_Mob_Ph4-Core" w:date="2025-08-27T16:36:00Z">
              <w:r w:rsidRPr="00BC409C">
                <w:t>when the selected cell in RRC re-establishment procedure is a LTM candidate as specified in TS 38.331 [9].</w:t>
              </w:r>
            </w:ins>
          </w:p>
          <w:p w14:paraId="38D47205" w14:textId="249F317D" w:rsidR="00655901" w:rsidRPr="003D5018" w:rsidRDefault="00655901" w:rsidP="00423E00">
            <w:pPr>
              <w:pStyle w:val="TAL"/>
              <w:rPr>
                <w:ins w:id="158" w:author="NR_Mob_Ph4-Core" w:date="2025-08-27T16:35:00Z"/>
                <w:lang w:eastAsia="zh-CN"/>
              </w:rPr>
            </w:pPr>
            <w:ins w:id="159" w:author="NR_Mob_Ph4-Core" w:date="2025-08-27T16:36:00Z">
              <w:r w:rsidRPr="00BC409C">
                <w:t xml:space="preserve">UE indicating support for this feature shall also indicate support of </w:t>
              </w:r>
            </w:ins>
            <w:ins w:id="160" w:author="NR_Mob_Ph4-Core" w:date="2025-08-27T16:37:00Z">
              <w:r w:rsidRPr="003D5018">
                <w:rPr>
                  <w:i/>
                  <w:iCs/>
                </w:rPr>
                <w:t>ltm-KeyUpdateMCG</w:t>
              </w:r>
              <w:r>
                <w:rPr>
                  <w:rFonts w:hint="eastAsia"/>
                  <w:i/>
                  <w:iCs/>
                  <w:lang w:eastAsia="zh-CN"/>
                </w:rPr>
                <w:t>-r19</w:t>
              </w:r>
            </w:ins>
            <w:ins w:id="161" w:author="NR_Mob_Ph4-Core" w:date="2025-08-27T16:36:00Z">
              <w:r w:rsidRPr="00BC409C">
                <w:t>.</w:t>
              </w:r>
            </w:ins>
          </w:p>
        </w:tc>
        <w:tc>
          <w:tcPr>
            <w:tcW w:w="709" w:type="dxa"/>
            <w:tcBorders>
              <w:top w:val="single" w:sz="4" w:space="0" w:color="808080"/>
              <w:left w:val="single" w:sz="4" w:space="0" w:color="808080"/>
              <w:bottom w:val="single" w:sz="4" w:space="0" w:color="808080"/>
              <w:right w:val="single" w:sz="4" w:space="0" w:color="808080"/>
            </w:tcBorders>
          </w:tcPr>
          <w:p w14:paraId="4926F139" w14:textId="3E70089B" w:rsidR="00655901" w:rsidRPr="00BC409C" w:rsidRDefault="00655901" w:rsidP="00423E00">
            <w:pPr>
              <w:pStyle w:val="TAL"/>
              <w:jc w:val="center"/>
              <w:rPr>
                <w:ins w:id="162" w:author="NR_Mob_Ph4-Core" w:date="2025-08-27T16:35:00Z"/>
                <w:rFonts w:cs="Arial"/>
                <w:bCs/>
                <w:iCs/>
                <w:szCs w:val="18"/>
              </w:rPr>
            </w:pPr>
            <w:ins w:id="163" w:author="NR_Mob_Ph4-Core" w:date="2025-08-27T16:36:00Z">
              <w:r w:rsidRPr="00BC409C">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7600F584" w14:textId="6B06ECEF" w:rsidR="00655901" w:rsidRPr="00BC409C" w:rsidRDefault="00655901" w:rsidP="00423E00">
            <w:pPr>
              <w:pStyle w:val="TAL"/>
              <w:jc w:val="center"/>
              <w:rPr>
                <w:ins w:id="164" w:author="NR_Mob_Ph4-Core" w:date="2025-08-27T16:35:00Z"/>
                <w:rFonts w:cs="Arial"/>
                <w:bCs/>
                <w:iCs/>
                <w:szCs w:val="18"/>
              </w:rPr>
            </w:pPr>
            <w:ins w:id="165" w:author="NR_Mob_Ph4-Core" w:date="2025-08-27T16:36:00Z">
              <w:r w:rsidRPr="00BC409C">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1DD7B2AE" w14:textId="03BC89BC" w:rsidR="00655901" w:rsidRPr="00BC409C" w:rsidRDefault="00655901" w:rsidP="00423E00">
            <w:pPr>
              <w:pStyle w:val="TAL"/>
              <w:jc w:val="center"/>
              <w:rPr>
                <w:ins w:id="166" w:author="NR_Mob_Ph4-Core" w:date="2025-08-27T16:35:00Z"/>
                <w:rFonts w:cs="Arial"/>
                <w:bCs/>
                <w:iCs/>
                <w:szCs w:val="18"/>
              </w:rPr>
            </w:pPr>
            <w:ins w:id="167" w:author="NR_Mob_Ph4-Core" w:date="2025-08-27T16:36:00Z">
              <w:r w:rsidRPr="00BC409C">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76EE7C13" w14:textId="72FC9CFA" w:rsidR="00655901" w:rsidRPr="00BC409C" w:rsidRDefault="00655901" w:rsidP="00423E00">
            <w:pPr>
              <w:pStyle w:val="TAL"/>
              <w:jc w:val="center"/>
              <w:rPr>
                <w:ins w:id="168" w:author="NR_Mob_Ph4-Core" w:date="2025-08-27T16:35:00Z"/>
                <w:rFonts w:eastAsia="MS Mincho" w:cs="Arial"/>
                <w:bCs/>
                <w:iCs/>
                <w:szCs w:val="18"/>
              </w:rPr>
            </w:pPr>
            <w:ins w:id="169" w:author="NR_Mob_Ph4-Core" w:date="2025-08-27T16:36:00Z">
              <w:r w:rsidRPr="00BC409C">
                <w:rPr>
                  <w:rFonts w:eastAsia="MS Mincho" w:cs="Arial"/>
                  <w:bCs/>
                  <w:iCs/>
                  <w:szCs w:val="18"/>
                </w:rPr>
                <w:t>No</w:t>
              </w:r>
            </w:ins>
          </w:p>
        </w:tc>
      </w:tr>
      <w:tr w:rsidR="00655901" w:rsidRPr="00BC409C" w14:paraId="4470190F" w14:textId="77777777" w:rsidTr="00423E00">
        <w:trPr>
          <w:cantSplit/>
        </w:trPr>
        <w:tc>
          <w:tcPr>
            <w:tcW w:w="6807" w:type="dxa"/>
            <w:tcBorders>
              <w:top w:val="single" w:sz="4" w:space="0" w:color="808080"/>
              <w:left w:val="single" w:sz="4" w:space="0" w:color="808080"/>
              <w:bottom w:val="single" w:sz="4" w:space="0" w:color="808080"/>
              <w:right w:val="single" w:sz="4" w:space="0" w:color="808080"/>
            </w:tcBorders>
          </w:tcPr>
          <w:p w14:paraId="6DE40295" w14:textId="77777777" w:rsidR="00655901" w:rsidRPr="00BC409C" w:rsidRDefault="00655901" w:rsidP="00423E00">
            <w:pPr>
              <w:pStyle w:val="TAL"/>
              <w:rPr>
                <w:b/>
                <w:bCs/>
                <w:i/>
                <w:iCs/>
              </w:rPr>
            </w:pPr>
            <w:r w:rsidRPr="00BC409C">
              <w:rPr>
                <w:b/>
                <w:bCs/>
                <w:i/>
                <w:iCs/>
              </w:rPr>
              <w:t>ltm-ReferenceConfig-r18</w:t>
            </w:r>
          </w:p>
          <w:p w14:paraId="5F43FAB3" w14:textId="77777777" w:rsidR="00655901" w:rsidRPr="00BC409C" w:rsidRDefault="00655901" w:rsidP="00423E00">
            <w:pPr>
              <w:pStyle w:val="TAL"/>
            </w:pPr>
            <w:r w:rsidRPr="00BC409C">
              <w:t>Indicates whether UE supports a reference configuration for LTM.</w:t>
            </w:r>
          </w:p>
          <w:p w14:paraId="4DF58682" w14:textId="77777777" w:rsidR="00655901" w:rsidRPr="00BC409C" w:rsidRDefault="00655901" w:rsidP="00423E00">
            <w:pPr>
              <w:pStyle w:val="TAL"/>
              <w:rPr>
                <w:b/>
                <w:bCs/>
                <w:i/>
                <w:iCs/>
              </w:rPr>
            </w:pPr>
            <w:r w:rsidRPr="00BC409C">
              <w:t xml:space="preserve">UE indicating support for this feature shall also indicate support of either </w:t>
            </w:r>
            <w:r w:rsidRPr="00BC409C">
              <w:rPr>
                <w:i/>
                <w:iCs/>
              </w:rPr>
              <w:t>ltm-MCG-IntraFreq-r18</w:t>
            </w:r>
            <w:r w:rsidRPr="00BC409C">
              <w:t xml:space="preserve"> or </w:t>
            </w:r>
            <w:r w:rsidRPr="00BC409C">
              <w:rPr>
                <w:i/>
                <w:iCs/>
              </w:rPr>
              <w:t>ltm-SCG-IntraFreq-r18</w:t>
            </w:r>
            <w:r w:rsidRPr="00BC409C">
              <w:t xml:space="preserve"> for at least one band.</w:t>
            </w:r>
          </w:p>
        </w:tc>
        <w:tc>
          <w:tcPr>
            <w:tcW w:w="709" w:type="dxa"/>
            <w:tcBorders>
              <w:top w:val="single" w:sz="4" w:space="0" w:color="808080"/>
              <w:left w:val="single" w:sz="4" w:space="0" w:color="808080"/>
              <w:bottom w:val="single" w:sz="4" w:space="0" w:color="808080"/>
              <w:right w:val="single" w:sz="4" w:space="0" w:color="808080"/>
            </w:tcBorders>
          </w:tcPr>
          <w:p w14:paraId="5F360F21" w14:textId="77777777" w:rsidR="00655901" w:rsidRPr="00BC409C" w:rsidRDefault="00655901" w:rsidP="00423E00">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7EF4007"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0781A9E"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AA20394" w14:textId="77777777" w:rsidR="00655901" w:rsidRPr="00BC409C" w:rsidRDefault="00655901" w:rsidP="00423E00">
            <w:pPr>
              <w:pStyle w:val="TAL"/>
              <w:jc w:val="center"/>
              <w:rPr>
                <w:rFonts w:eastAsia="MS Mincho" w:cs="Arial"/>
                <w:bCs/>
                <w:iCs/>
                <w:szCs w:val="18"/>
              </w:rPr>
            </w:pPr>
            <w:r w:rsidRPr="00BC409C">
              <w:rPr>
                <w:rFonts w:eastAsia="MS Mincho" w:cs="Arial"/>
                <w:bCs/>
                <w:iCs/>
                <w:szCs w:val="18"/>
              </w:rPr>
              <w:t>No</w:t>
            </w:r>
          </w:p>
        </w:tc>
      </w:tr>
      <w:tr w:rsidR="00655901" w:rsidRPr="00BC409C" w14:paraId="7E8C88CF" w14:textId="77777777" w:rsidTr="00423E00">
        <w:trPr>
          <w:cantSplit/>
        </w:trPr>
        <w:tc>
          <w:tcPr>
            <w:tcW w:w="6807" w:type="dxa"/>
            <w:tcBorders>
              <w:top w:val="single" w:sz="4" w:space="0" w:color="808080"/>
              <w:left w:val="single" w:sz="4" w:space="0" w:color="808080"/>
              <w:bottom w:val="single" w:sz="4" w:space="0" w:color="808080"/>
              <w:right w:val="single" w:sz="4" w:space="0" w:color="808080"/>
            </w:tcBorders>
          </w:tcPr>
          <w:p w14:paraId="1B7E3B8E" w14:textId="77777777" w:rsidR="00655901" w:rsidRPr="00BC409C" w:rsidRDefault="00655901" w:rsidP="00423E00">
            <w:pPr>
              <w:pStyle w:val="TAL"/>
              <w:rPr>
                <w:b/>
                <w:bCs/>
                <w:i/>
                <w:iCs/>
              </w:rPr>
            </w:pPr>
            <w:r w:rsidRPr="00BC409C">
              <w:rPr>
                <w:b/>
                <w:bCs/>
                <w:i/>
                <w:iCs/>
              </w:rPr>
              <w:t>maxNumberCLI-RSSI-r16</w:t>
            </w:r>
          </w:p>
          <w:p w14:paraId="54BF67AA" w14:textId="77777777" w:rsidR="00655901" w:rsidRPr="00BC409C" w:rsidRDefault="00655901" w:rsidP="00423E00">
            <w:pPr>
              <w:pStyle w:val="TAL"/>
            </w:pPr>
            <w:r w:rsidRPr="00BC409C">
              <w:t xml:space="preserve">Defines the maximum number of CLI-RSSI measurement resources for CLI RSSI measurement. </w:t>
            </w:r>
            <w:r w:rsidRPr="00BC409C">
              <w:rPr>
                <w:rFonts w:eastAsia="MS PGothic"/>
              </w:rPr>
              <w:t xml:space="preserve">If the UE supports </w:t>
            </w:r>
            <w:r w:rsidRPr="00BC409C">
              <w:rPr>
                <w:rFonts w:eastAsia="MS PGothic"/>
                <w:i/>
                <w:iCs/>
              </w:rPr>
              <w:t>cli-RSSI-Meas-r16</w:t>
            </w:r>
            <w:r w:rsidRPr="00BC409C">
              <w:rPr>
                <w:rFonts w:eastAsia="MS PGothic"/>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4DF8BD9F" w14:textId="77777777" w:rsidR="00655901" w:rsidRPr="00BC409C" w:rsidRDefault="00655901" w:rsidP="00423E00">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A8F66EF" w14:textId="77777777" w:rsidR="00655901" w:rsidRPr="00BC409C" w:rsidRDefault="00655901" w:rsidP="00423E00">
            <w:pPr>
              <w:pStyle w:val="TAL"/>
              <w:jc w:val="center"/>
              <w:rPr>
                <w:rFonts w:cs="Arial"/>
                <w:bCs/>
                <w:iCs/>
                <w:szCs w:val="18"/>
              </w:rPr>
            </w:pPr>
            <w:r w:rsidRPr="00BC409C">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A6CC76C" w14:textId="77777777" w:rsidR="00655901" w:rsidRPr="00BC409C" w:rsidRDefault="00655901" w:rsidP="00423E00">
            <w:pPr>
              <w:pStyle w:val="TAL"/>
              <w:jc w:val="center"/>
              <w:rPr>
                <w:rFonts w:cs="Arial"/>
                <w:bCs/>
                <w:iCs/>
                <w:szCs w:val="18"/>
              </w:rPr>
            </w:pPr>
            <w:r w:rsidRPr="00BC409C">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4A2B69F4" w14:textId="77777777" w:rsidR="00655901" w:rsidRPr="00BC409C" w:rsidRDefault="00655901" w:rsidP="00423E00">
            <w:pPr>
              <w:pStyle w:val="TAL"/>
              <w:jc w:val="center"/>
              <w:rPr>
                <w:rFonts w:eastAsia="MS Mincho" w:cs="Arial"/>
                <w:bCs/>
                <w:iCs/>
                <w:szCs w:val="18"/>
              </w:rPr>
            </w:pPr>
            <w:r w:rsidRPr="00BC409C">
              <w:rPr>
                <w:rFonts w:eastAsia="MS Mincho" w:cs="Arial"/>
                <w:bCs/>
                <w:iCs/>
                <w:szCs w:val="18"/>
              </w:rPr>
              <w:t>No</w:t>
            </w:r>
          </w:p>
        </w:tc>
      </w:tr>
      <w:tr w:rsidR="00655901" w:rsidRPr="00BC409C" w14:paraId="11168677" w14:textId="77777777" w:rsidTr="00423E00">
        <w:trPr>
          <w:cantSplit/>
        </w:trPr>
        <w:tc>
          <w:tcPr>
            <w:tcW w:w="6807" w:type="dxa"/>
            <w:tcBorders>
              <w:top w:val="single" w:sz="4" w:space="0" w:color="808080"/>
              <w:left w:val="single" w:sz="4" w:space="0" w:color="808080"/>
              <w:bottom w:val="single" w:sz="4" w:space="0" w:color="808080"/>
              <w:right w:val="single" w:sz="4" w:space="0" w:color="808080"/>
            </w:tcBorders>
          </w:tcPr>
          <w:p w14:paraId="70695EDD" w14:textId="77777777" w:rsidR="00655901" w:rsidRPr="00BC409C" w:rsidRDefault="00655901" w:rsidP="00423E00">
            <w:pPr>
              <w:pStyle w:val="TAL"/>
              <w:rPr>
                <w:b/>
                <w:bCs/>
                <w:i/>
                <w:iCs/>
              </w:rPr>
            </w:pPr>
            <w:r w:rsidRPr="00BC409C">
              <w:rPr>
                <w:b/>
                <w:bCs/>
                <w:i/>
                <w:iCs/>
              </w:rPr>
              <w:t>maxNumberCLI-SRS-RSRP-r16</w:t>
            </w:r>
          </w:p>
          <w:p w14:paraId="15693342" w14:textId="77777777" w:rsidR="00655901" w:rsidRPr="00BC409C" w:rsidRDefault="00655901" w:rsidP="00423E00">
            <w:pPr>
              <w:pStyle w:val="TAL"/>
              <w:rPr>
                <w:rFonts w:eastAsia="MS PGothic"/>
              </w:rPr>
            </w:pPr>
            <w:r w:rsidRPr="00BC409C">
              <w:t xml:space="preserve">Defines the maximum number of SRS-RSRP measurement resources for SRS-RSRP measurement. </w:t>
            </w:r>
            <w:r w:rsidRPr="00BC409C">
              <w:rPr>
                <w:rFonts w:eastAsia="MS PGothic"/>
              </w:rPr>
              <w:t xml:space="preserve">If the UE supports </w:t>
            </w:r>
            <w:r w:rsidRPr="00BC409C">
              <w:rPr>
                <w:rFonts w:eastAsia="MS PGothic"/>
                <w:i/>
                <w:iCs/>
              </w:rPr>
              <w:t>cli-SRS-RSRP-Meas-r16</w:t>
            </w:r>
            <w:r w:rsidRPr="00BC409C">
              <w:rPr>
                <w:rFonts w:eastAsia="MS PGothic"/>
              </w:rPr>
              <w:t>, the UE shall report this capability.</w:t>
            </w:r>
          </w:p>
          <w:p w14:paraId="7FE01EE6" w14:textId="77777777" w:rsidR="00655901" w:rsidRPr="00BC409C" w:rsidRDefault="00655901" w:rsidP="00423E00">
            <w:pPr>
              <w:pStyle w:val="TAL"/>
              <w:rPr>
                <w:rFonts w:eastAsia="MS PGothic"/>
              </w:rPr>
            </w:pPr>
          </w:p>
          <w:p w14:paraId="540E5909" w14:textId="77777777" w:rsidR="00655901" w:rsidRPr="00BC409C" w:rsidRDefault="00655901" w:rsidP="00423E00">
            <w:pPr>
              <w:pStyle w:val="TAN"/>
              <w:rPr>
                <w:rFonts w:eastAsia="MS PGothic"/>
              </w:rPr>
            </w:pPr>
            <w:r w:rsidRPr="00BC409C">
              <w:rPr>
                <w:rFonts w:eastAsia="MS PGothic"/>
              </w:rPr>
              <w:t>NOTE 1:</w:t>
            </w:r>
            <w:r w:rsidRPr="00BC409C">
              <w:rPr>
                <w:rFonts w:eastAsia="MS PGothic"/>
              </w:rPr>
              <w:tab/>
              <w:t>A slot is based on minimum SCS among active BWPs across all CCs configured for SRS-RSRP measurement.</w:t>
            </w:r>
          </w:p>
          <w:p w14:paraId="457A954C" w14:textId="77777777" w:rsidR="00655901" w:rsidRPr="00BC409C" w:rsidRDefault="00655901" w:rsidP="00423E00">
            <w:pPr>
              <w:pStyle w:val="TAN"/>
              <w:rPr>
                <w:rFonts w:eastAsia="MS PGothic"/>
              </w:rPr>
            </w:pPr>
            <w:r w:rsidRPr="00BC409C">
              <w:rPr>
                <w:rFonts w:eastAsia="MS PGothic"/>
              </w:rPr>
              <w:t>NOTE 2:</w:t>
            </w:r>
            <w:r w:rsidRPr="00BC409C">
              <w:rPr>
                <w:rFonts w:eastAsia="MS PGothic"/>
              </w:rPr>
              <w:tab/>
              <w:t>A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0ABE5516" w14:textId="77777777" w:rsidR="00655901" w:rsidRPr="00BC409C" w:rsidRDefault="00655901" w:rsidP="00423E00">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2D2E39D" w14:textId="77777777" w:rsidR="00655901" w:rsidRPr="00BC409C" w:rsidRDefault="00655901" w:rsidP="00423E00">
            <w:pPr>
              <w:pStyle w:val="TAL"/>
              <w:jc w:val="center"/>
              <w:rPr>
                <w:rFonts w:cs="Arial"/>
                <w:bCs/>
                <w:iCs/>
                <w:szCs w:val="18"/>
              </w:rPr>
            </w:pPr>
            <w:r w:rsidRPr="00BC409C">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2F72E7D6" w14:textId="77777777" w:rsidR="00655901" w:rsidRPr="00BC409C" w:rsidRDefault="00655901" w:rsidP="00423E00">
            <w:pPr>
              <w:pStyle w:val="TAL"/>
              <w:jc w:val="center"/>
              <w:rPr>
                <w:rFonts w:cs="Arial"/>
                <w:bCs/>
                <w:iCs/>
                <w:szCs w:val="18"/>
              </w:rPr>
            </w:pPr>
            <w:r w:rsidRPr="00BC409C">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6634C280" w14:textId="77777777" w:rsidR="00655901" w:rsidRPr="00BC409C" w:rsidRDefault="00655901" w:rsidP="00423E00">
            <w:pPr>
              <w:pStyle w:val="TAL"/>
              <w:jc w:val="center"/>
              <w:rPr>
                <w:rFonts w:eastAsia="MS Mincho" w:cs="Arial"/>
                <w:bCs/>
                <w:iCs/>
                <w:szCs w:val="18"/>
              </w:rPr>
            </w:pPr>
            <w:r w:rsidRPr="00BC409C">
              <w:rPr>
                <w:rFonts w:eastAsia="MS Mincho" w:cs="Arial"/>
                <w:bCs/>
                <w:iCs/>
                <w:szCs w:val="18"/>
              </w:rPr>
              <w:t>No</w:t>
            </w:r>
          </w:p>
        </w:tc>
      </w:tr>
      <w:tr w:rsidR="00655901" w:rsidRPr="00BC409C" w14:paraId="3DF6FE38" w14:textId="77777777" w:rsidTr="00423E00">
        <w:trPr>
          <w:cantSplit/>
        </w:trPr>
        <w:tc>
          <w:tcPr>
            <w:tcW w:w="6807" w:type="dxa"/>
          </w:tcPr>
          <w:p w14:paraId="28312E2B" w14:textId="77777777" w:rsidR="00655901" w:rsidRPr="00BC409C" w:rsidRDefault="00655901" w:rsidP="00423E00">
            <w:pPr>
              <w:pStyle w:val="TAL"/>
              <w:rPr>
                <w:b/>
                <w:i/>
              </w:rPr>
            </w:pPr>
            <w:r w:rsidRPr="00BC409C">
              <w:rPr>
                <w:b/>
                <w:i/>
              </w:rPr>
              <w:t>maxNumberCSI-RS-RRM-RS-SINR</w:t>
            </w:r>
          </w:p>
          <w:p w14:paraId="01C4DE2C" w14:textId="77777777" w:rsidR="00655901" w:rsidRPr="00BC409C" w:rsidRDefault="00655901" w:rsidP="00423E00">
            <w:pPr>
              <w:pStyle w:val="TAL"/>
            </w:pPr>
            <w:r w:rsidRPr="00BC409C">
              <w:t xml:space="preserve">Defines the maximum number of CSI-RS resources for RRM and RS-SINR measurement across all measurement frequencies per slot. </w:t>
            </w:r>
            <w:r w:rsidRPr="00BC409C">
              <w:rPr>
                <w:bCs/>
                <w:iCs/>
              </w:rPr>
              <w:t xml:space="preserve">UE indicating support of this feature shall also indicate support of </w:t>
            </w:r>
            <w:r w:rsidRPr="00BC409C">
              <w:rPr>
                <w:i/>
              </w:rPr>
              <w:t>csi-RSRP-AndRSRQ-MeasWithSSB</w:t>
            </w:r>
            <w:r w:rsidRPr="00BC409C">
              <w:t xml:space="preserve">, </w:t>
            </w:r>
            <w:r w:rsidRPr="00BC409C">
              <w:rPr>
                <w:i/>
              </w:rPr>
              <w:t>csi-RSRP-AndRSRQ-MeasWithoutSSB</w:t>
            </w:r>
            <w:r w:rsidRPr="00BC409C">
              <w:rPr>
                <w:iCs/>
              </w:rPr>
              <w:t xml:space="preserve"> or </w:t>
            </w:r>
            <w:r w:rsidRPr="00BC409C">
              <w:rPr>
                <w:i/>
              </w:rPr>
              <w:t>csi-SINR-Meas</w:t>
            </w:r>
            <w:r w:rsidRPr="00BC409C">
              <w:rPr>
                <w:rFonts w:eastAsia="MS PGothic"/>
              </w:rPr>
              <w:t xml:space="preserve">. </w:t>
            </w:r>
            <w:r w:rsidRPr="00BC409C">
              <w:t xml:space="preserve">If UE supports any of </w:t>
            </w:r>
            <w:r w:rsidRPr="00BC409C">
              <w:rPr>
                <w:i/>
              </w:rPr>
              <w:t>csi-RSRP-AndRSRQ-MeasWithSSB</w:t>
            </w:r>
            <w:r w:rsidRPr="00BC409C">
              <w:t xml:space="preserve">, </w:t>
            </w:r>
            <w:r w:rsidRPr="00BC409C">
              <w:rPr>
                <w:i/>
              </w:rPr>
              <w:t>csi-RSRP-AndRSRQ-MeasWithoutSSB</w:t>
            </w:r>
            <w:r w:rsidRPr="00BC409C">
              <w:t xml:space="preserve">, and </w:t>
            </w:r>
            <w:r w:rsidRPr="00BC409C">
              <w:rPr>
                <w:i/>
              </w:rPr>
              <w:t>csi-SINR-Meas</w:t>
            </w:r>
            <w:r w:rsidRPr="00BC409C">
              <w:t>, UE shall report this capability.</w:t>
            </w:r>
          </w:p>
          <w:p w14:paraId="788BFA73" w14:textId="77777777" w:rsidR="00655901" w:rsidRPr="00BC409C" w:rsidRDefault="00655901" w:rsidP="00423E00">
            <w:pPr>
              <w:pStyle w:val="TAL"/>
            </w:pPr>
          </w:p>
          <w:p w14:paraId="2D13FE06" w14:textId="77777777" w:rsidR="00655901" w:rsidRPr="00BC409C" w:rsidRDefault="00655901" w:rsidP="00423E00">
            <w:pPr>
              <w:pStyle w:val="TAN"/>
              <w:rPr>
                <w:rFonts w:eastAsia="MS PGothic"/>
              </w:rPr>
            </w:pPr>
            <w:r w:rsidRPr="00BC409C">
              <w:rPr>
                <w:rFonts w:eastAsia="MS PGothic"/>
              </w:rPr>
              <w:t>NOTE:</w:t>
            </w:r>
            <w:r w:rsidRPr="00BC409C">
              <w:rPr>
                <w:rFonts w:eastAsia="MS PGothic"/>
              </w:rPr>
              <w:tab/>
              <w:t xml:space="preserve">A slot is based on minimum SCS among all measurement frequencies configured for </w:t>
            </w:r>
            <w:r w:rsidRPr="00BC409C">
              <w:t>RRM and RS-SINR measurement</w:t>
            </w:r>
            <w:r w:rsidRPr="00BC409C">
              <w:rPr>
                <w:rFonts w:eastAsia="MS PGothic"/>
              </w:rPr>
              <w:t>.</w:t>
            </w:r>
          </w:p>
        </w:tc>
        <w:tc>
          <w:tcPr>
            <w:tcW w:w="709" w:type="dxa"/>
          </w:tcPr>
          <w:p w14:paraId="7304FA54" w14:textId="77777777" w:rsidR="00655901" w:rsidRPr="00BC409C" w:rsidRDefault="00655901" w:rsidP="00423E00">
            <w:pPr>
              <w:pStyle w:val="TAL"/>
              <w:jc w:val="center"/>
            </w:pPr>
            <w:r w:rsidRPr="00BC409C">
              <w:t>UE</w:t>
            </w:r>
          </w:p>
        </w:tc>
        <w:tc>
          <w:tcPr>
            <w:tcW w:w="564" w:type="dxa"/>
          </w:tcPr>
          <w:p w14:paraId="210453AA" w14:textId="77777777" w:rsidR="00655901" w:rsidRPr="00BC409C" w:rsidRDefault="00655901" w:rsidP="00423E00">
            <w:pPr>
              <w:pStyle w:val="TAL"/>
              <w:jc w:val="center"/>
            </w:pPr>
            <w:r w:rsidRPr="00BC409C">
              <w:t>CY</w:t>
            </w:r>
          </w:p>
        </w:tc>
        <w:tc>
          <w:tcPr>
            <w:tcW w:w="712" w:type="dxa"/>
          </w:tcPr>
          <w:p w14:paraId="3E0A70DB" w14:textId="77777777" w:rsidR="00655901" w:rsidRPr="00BC409C" w:rsidRDefault="00655901" w:rsidP="00423E00">
            <w:pPr>
              <w:pStyle w:val="TAL"/>
              <w:jc w:val="center"/>
            </w:pPr>
            <w:r w:rsidRPr="00BC409C">
              <w:t>No</w:t>
            </w:r>
          </w:p>
        </w:tc>
        <w:tc>
          <w:tcPr>
            <w:tcW w:w="737" w:type="dxa"/>
          </w:tcPr>
          <w:p w14:paraId="31986211" w14:textId="77777777" w:rsidR="00655901" w:rsidRPr="00BC409C" w:rsidRDefault="00655901" w:rsidP="00423E00">
            <w:pPr>
              <w:pStyle w:val="TAL"/>
              <w:jc w:val="center"/>
              <w:rPr>
                <w:rFonts w:eastAsia="MS Mincho"/>
              </w:rPr>
            </w:pPr>
            <w:r w:rsidRPr="00BC409C">
              <w:rPr>
                <w:rFonts w:eastAsia="MS Mincho"/>
              </w:rPr>
              <w:t>No</w:t>
            </w:r>
          </w:p>
        </w:tc>
      </w:tr>
      <w:tr w:rsidR="00655901" w:rsidRPr="00BC409C" w14:paraId="44BC3394" w14:textId="77777777" w:rsidTr="00423E00">
        <w:trPr>
          <w:cantSplit/>
        </w:trPr>
        <w:tc>
          <w:tcPr>
            <w:tcW w:w="6807" w:type="dxa"/>
          </w:tcPr>
          <w:p w14:paraId="47836E3B" w14:textId="77777777" w:rsidR="00655901" w:rsidRPr="00BC409C" w:rsidRDefault="00655901" w:rsidP="00423E00">
            <w:pPr>
              <w:pStyle w:val="TAL"/>
              <w:rPr>
                <w:rFonts w:cs="Arial"/>
                <w:b/>
                <w:bCs/>
                <w:i/>
                <w:iCs/>
                <w:szCs w:val="18"/>
              </w:rPr>
            </w:pPr>
            <w:r w:rsidRPr="00BC409C">
              <w:rPr>
                <w:rFonts w:cs="Arial"/>
                <w:b/>
                <w:bCs/>
                <w:i/>
                <w:iCs/>
                <w:szCs w:val="18"/>
              </w:rPr>
              <w:t>maxNumberPerSlotCLI-SRS-RSRP-r16</w:t>
            </w:r>
          </w:p>
          <w:p w14:paraId="182896A4" w14:textId="77777777" w:rsidR="00655901" w:rsidRPr="00BC409C" w:rsidRDefault="00655901" w:rsidP="00423E00">
            <w:pPr>
              <w:pStyle w:val="TAL"/>
              <w:rPr>
                <w:b/>
                <w:i/>
              </w:rPr>
            </w:pPr>
            <w:r w:rsidRPr="00BC409C">
              <w:rPr>
                <w:rFonts w:cs="Arial"/>
                <w:bCs/>
                <w:iCs/>
                <w:szCs w:val="18"/>
              </w:rPr>
              <w:t xml:space="preserve">Defines the maximum number of SRS-RSRP measurement resources per slot for SRS-RSRP measurement. </w:t>
            </w:r>
            <w:r w:rsidRPr="00BC409C">
              <w:rPr>
                <w:rFonts w:eastAsia="MS PGothic" w:cs="Arial"/>
                <w:szCs w:val="18"/>
              </w:rPr>
              <w:t xml:space="preserve">If the UE supports </w:t>
            </w:r>
            <w:r w:rsidRPr="00BC409C">
              <w:rPr>
                <w:rFonts w:eastAsia="MS PGothic" w:cs="Arial"/>
                <w:i/>
                <w:iCs/>
                <w:szCs w:val="18"/>
              </w:rPr>
              <w:t>cli-SRS-RSRP-Meas-r16</w:t>
            </w:r>
            <w:r w:rsidRPr="00BC409C">
              <w:rPr>
                <w:rFonts w:eastAsia="MS PGothic" w:cs="Arial"/>
                <w:szCs w:val="18"/>
              </w:rPr>
              <w:t>, the UE shall report this capability.</w:t>
            </w:r>
          </w:p>
        </w:tc>
        <w:tc>
          <w:tcPr>
            <w:tcW w:w="709" w:type="dxa"/>
          </w:tcPr>
          <w:p w14:paraId="6827D6CF" w14:textId="77777777" w:rsidR="00655901" w:rsidRPr="00BC409C" w:rsidRDefault="00655901" w:rsidP="00423E00">
            <w:pPr>
              <w:pStyle w:val="TAL"/>
              <w:jc w:val="center"/>
            </w:pPr>
            <w:r w:rsidRPr="00BC409C">
              <w:rPr>
                <w:rFonts w:cs="Arial"/>
                <w:bCs/>
                <w:iCs/>
                <w:szCs w:val="18"/>
              </w:rPr>
              <w:t>UE</w:t>
            </w:r>
          </w:p>
        </w:tc>
        <w:tc>
          <w:tcPr>
            <w:tcW w:w="564" w:type="dxa"/>
          </w:tcPr>
          <w:p w14:paraId="5B68BD1B" w14:textId="77777777" w:rsidR="00655901" w:rsidRPr="00BC409C" w:rsidRDefault="00655901" w:rsidP="00423E00">
            <w:pPr>
              <w:pStyle w:val="TAL"/>
              <w:jc w:val="center"/>
            </w:pPr>
            <w:r w:rsidRPr="00BC409C">
              <w:rPr>
                <w:rFonts w:cs="Arial"/>
                <w:bCs/>
                <w:iCs/>
                <w:szCs w:val="18"/>
              </w:rPr>
              <w:t>CY</w:t>
            </w:r>
          </w:p>
        </w:tc>
        <w:tc>
          <w:tcPr>
            <w:tcW w:w="712" w:type="dxa"/>
          </w:tcPr>
          <w:p w14:paraId="5C2BA2F4" w14:textId="77777777" w:rsidR="00655901" w:rsidRPr="00BC409C" w:rsidRDefault="00655901" w:rsidP="00423E00">
            <w:pPr>
              <w:pStyle w:val="TAL"/>
              <w:jc w:val="center"/>
            </w:pPr>
            <w:r w:rsidRPr="00BC409C">
              <w:rPr>
                <w:rFonts w:cs="Arial"/>
                <w:bCs/>
                <w:iCs/>
                <w:szCs w:val="18"/>
              </w:rPr>
              <w:t>TDD only</w:t>
            </w:r>
          </w:p>
        </w:tc>
        <w:tc>
          <w:tcPr>
            <w:tcW w:w="737" w:type="dxa"/>
          </w:tcPr>
          <w:p w14:paraId="111744EF" w14:textId="77777777" w:rsidR="00655901" w:rsidRPr="00BC409C" w:rsidRDefault="00655901" w:rsidP="00423E00">
            <w:pPr>
              <w:pStyle w:val="TAL"/>
              <w:jc w:val="center"/>
              <w:rPr>
                <w:rFonts w:eastAsia="MS Mincho"/>
              </w:rPr>
            </w:pPr>
            <w:r w:rsidRPr="00BC409C">
              <w:rPr>
                <w:rFonts w:eastAsia="MS Mincho" w:cs="Arial"/>
                <w:bCs/>
                <w:iCs/>
                <w:szCs w:val="18"/>
              </w:rPr>
              <w:t>No</w:t>
            </w:r>
          </w:p>
        </w:tc>
      </w:tr>
      <w:tr w:rsidR="00655901" w:rsidRPr="00BC409C" w14:paraId="782F98B4" w14:textId="77777777" w:rsidTr="00423E00">
        <w:trPr>
          <w:cantSplit/>
        </w:trPr>
        <w:tc>
          <w:tcPr>
            <w:tcW w:w="6807" w:type="dxa"/>
          </w:tcPr>
          <w:p w14:paraId="03139BCC" w14:textId="77777777" w:rsidR="00655901" w:rsidRPr="00BC409C" w:rsidRDefault="00655901" w:rsidP="00423E00">
            <w:pPr>
              <w:pStyle w:val="TAL"/>
              <w:rPr>
                <w:b/>
                <w:i/>
              </w:rPr>
            </w:pPr>
            <w:r w:rsidRPr="00BC409C">
              <w:rPr>
                <w:b/>
                <w:i/>
              </w:rPr>
              <w:t>maxNumberResource-CSI-RS-RLM</w:t>
            </w:r>
          </w:p>
          <w:p w14:paraId="224C8B39" w14:textId="77777777" w:rsidR="00655901" w:rsidRPr="00BC409C" w:rsidRDefault="00655901" w:rsidP="00423E00">
            <w:pPr>
              <w:pStyle w:val="TAL"/>
            </w:pPr>
            <w:r w:rsidRPr="00BC409C">
              <w:t xml:space="preserve">Defines the maximum number of CSI-RS resources within a slot per spCell for CSI-RS based RLM. </w:t>
            </w:r>
            <w:r w:rsidRPr="00BC409C">
              <w:rPr>
                <w:bCs/>
                <w:iCs/>
              </w:rPr>
              <w:t xml:space="preserve">UE indicating support of this feature shall also indicate support of </w:t>
            </w:r>
            <w:r w:rsidRPr="00BC409C">
              <w:rPr>
                <w:i/>
              </w:rPr>
              <w:t>csi-RS-RLM</w:t>
            </w:r>
            <w:r w:rsidRPr="00BC409C">
              <w:t xml:space="preserve"> or </w:t>
            </w:r>
            <w:r w:rsidRPr="00BC409C">
              <w:rPr>
                <w:i/>
              </w:rPr>
              <w:t>ssb-AndCSI-RS-RLM</w:t>
            </w:r>
            <w:r w:rsidRPr="00BC409C">
              <w:t xml:space="preserve">, If UE supports any of </w:t>
            </w:r>
            <w:r w:rsidRPr="00BC409C">
              <w:rPr>
                <w:i/>
              </w:rPr>
              <w:t>csi-RS-RLM</w:t>
            </w:r>
            <w:r w:rsidRPr="00BC409C">
              <w:t xml:space="preserve"> and </w:t>
            </w:r>
            <w:r w:rsidRPr="00BC409C">
              <w:rPr>
                <w:i/>
              </w:rPr>
              <w:t>ssb-AndCSI-RS-RLM</w:t>
            </w:r>
            <w:r w:rsidRPr="00BC409C">
              <w:t>, UE shall report this capability.</w:t>
            </w:r>
          </w:p>
        </w:tc>
        <w:tc>
          <w:tcPr>
            <w:tcW w:w="709" w:type="dxa"/>
          </w:tcPr>
          <w:p w14:paraId="6D85C054" w14:textId="77777777" w:rsidR="00655901" w:rsidRPr="00BC409C" w:rsidRDefault="00655901" w:rsidP="00423E00">
            <w:pPr>
              <w:pStyle w:val="TAL"/>
              <w:jc w:val="center"/>
            </w:pPr>
            <w:r w:rsidRPr="00BC409C">
              <w:t>UE</w:t>
            </w:r>
          </w:p>
        </w:tc>
        <w:tc>
          <w:tcPr>
            <w:tcW w:w="564" w:type="dxa"/>
          </w:tcPr>
          <w:p w14:paraId="3F305751" w14:textId="77777777" w:rsidR="00655901" w:rsidRPr="00BC409C" w:rsidRDefault="00655901" w:rsidP="00423E00">
            <w:pPr>
              <w:pStyle w:val="TAL"/>
              <w:jc w:val="center"/>
            </w:pPr>
            <w:r w:rsidRPr="00BC409C">
              <w:t>CY</w:t>
            </w:r>
          </w:p>
        </w:tc>
        <w:tc>
          <w:tcPr>
            <w:tcW w:w="712" w:type="dxa"/>
          </w:tcPr>
          <w:p w14:paraId="3C92A18E" w14:textId="77777777" w:rsidR="00655901" w:rsidRPr="00BC409C" w:rsidRDefault="00655901" w:rsidP="00423E00">
            <w:pPr>
              <w:pStyle w:val="TAL"/>
              <w:jc w:val="center"/>
            </w:pPr>
            <w:r w:rsidRPr="00BC409C">
              <w:t>No</w:t>
            </w:r>
          </w:p>
        </w:tc>
        <w:tc>
          <w:tcPr>
            <w:tcW w:w="737" w:type="dxa"/>
          </w:tcPr>
          <w:p w14:paraId="604CAA56" w14:textId="77777777" w:rsidR="00655901" w:rsidRPr="00BC409C" w:rsidRDefault="00655901" w:rsidP="00423E00">
            <w:pPr>
              <w:pStyle w:val="TAL"/>
              <w:jc w:val="center"/>
              <w:rPr>
                <w:rFonts w:eastAsia="MS Mincho"/>
              </w:rPr>
            </w:pPr>
            <w:r w:rsidRPr="00BC409C">
              <w:rPr>
                <w:rFonts w:eastAsia="MS Mincho"/>
              </w:rPr>
              <w:t>Yes</w:t>
            </w:r>
          </w:p>
        </w:tc>
      </w:tr>
      <w:tr w:rsidR="00655901" w:rsidRPr="00BC409C" w14:paraId="7AC482B8" w14:textId="77777777" w:rsidTr="00423E00">
        <w:trPr>
          <w:cantSplit/>
        </w:trPr>
        <w:tc>
          <w:tcPr>
            <w:tcW w:w="6807" w:type="dxa"/>
          </w:tcPr>
          <w:p w14:paraId="55022E12" w14:textId="77777777" w:rsidR="00655901" w:rsidRPr="00BC409C" w:rsidRDefault="00655901" w:rsidP="00423E00">
            <w:pPr>
              <w:pStyle w:val="TAL"/>
              <w:rPr>
                <w:b/>
                <w:i/>
              </w:rPr>
            </w:pPr>
            <w:r w:rsidRPr="00BC409C">
              <w:rPr>
                <w:b/>
                <w:i/>
              </w:rPr>
              <w:t>measSequenceConfig-r18</w:t>
            </w:r>
          </w:p>
          <w:p w14:paraId="4FAE4BF8" w14:textId="77777777" w:rsidR="00655901" w:rsidRPr="00BC409C" w:rsidRDefault="00655901" w:rsidP="00423E00">
            <w:pPr>
              <w:pStyle w:val="TAL"/>
              <w:rPr>
                <w:b/>
                <w:i/>
              </w:rPr>
            </w:pPr>
            <w:r w:rsidRPr="00BC409C">
              <w:rPr>
                <w:bCs/>
                <w:iCs/>
              </w:rPr>
              <w:t xml:space="preserve">Indicates whether the UE supports configuration of </w:t>
            </w:r>
            <w:r w:rsidRPr="00BC409C">
              <w:rPr>
                <w:bCs/>
                <w:i/>
              </w:rPr>
              <w:t>measSequence-r18</w:t>
            </w:r>
            <w:r w:rsidRPr="00BC409C">
              <w:rPr>
                <w:bCs/>
                <w:iCs/>
              </w:rPr>
              <w:t xml:space="preserve"> in </w:t>
            </w:r>
            <w:r w:rsidRPr="00BC409C">
              <w:rPr>
                <w:bCs/>
                <w:i/>
              </w:rPr>
              <w:t>MeasObjectNR</w:t>
            </w:r>
            <w:r w:rsidRPr="00BC409C">
              <w:rPr>
                <w:bCs/>
                <w:iCs/>
              </w:rPr>
              <w:t xml:space="preserve"> and </w:t>
            </w:r>
            <w:r w:rsidRPr="00BC409C">
              <w:rPr>
                <w:bCs/>
                <w:i/>
              </w:rPr>
              <w:t>MeasObjectEUTRA</w:t>
            </w:r>
            <w:r w:rsidRPr="00BC409C">
              <w:rPr>
                <w:bCs/>
                <w:iCs/>
              </w:rPr>
              <w:t xml:space="preserve"> for recommended sequence for intra/inter-RAT intra/inter-frequency measurement.</w:t>
            </w:r>
          </w:p>
        </w:tc>
        <w:tc>
          <w:tcPr>
            <w:tcW w:w="709" w:type="dxa"/>
          </w:tcPr>
          <w:p w14:paraId="6CA5445B" w14:textId="77777777" w:rsidR="00655901" w:rsidRPr="00BC409C" w:rsidRDefault="00655901" w:rsidP="00423E00">
            <w:pPr>
              <w:pStyle w:val="TAL"/>
              <w:jc w:val="center"/>
            </w:pPr>
            <w:r w:rsidRPr="00BC409C">
              <w:t>UE</w:t>
            </w:r>
          </w:p>
        </w:tc>
        <w:tc>
          <w:tcPr>
            <w:tcW w:w="564" w:type="dxa"/>
          </w:tcPr>
          <w:p w14:paraId="1B3C3A0B" w14:textId="77777777" w:rsidR="00655901" w:rsidRPr="00BC409C" w:rsidRDefault="00655901" w:rsidP="00423E00">
            <w:pPr>
              <w:pStyle w:val="TAL"/>
              <w:jc w:val="center"/>
            </w:pPr>
            <w:r w:rsidRPr="00BC409C">
              <w:t>No</w:t>
            </w:r>
          </w:p>
        </w:tc>
        <w:tc>
          <w:tcPr>
            <w:tcW w:w="712" w:type="dxa"/>
          </w:tcPr>
          <w:p w14:paraId="708B6985" w14:textId="77777777" w:rsidR="00655901" w:rsidRPr="00BC409C" w:rsidRDefault="00655901" w:rsidP="00423E00">
            <w:pPr>
              <w:pStyle w:val="TAL"/>
              <w:jc w:val="center"/>
            </w:pPr>
            <w:r w:rsidRPr="00BC409C">
              <w:t>No</w:t>
            </w:r>
          </w:p>
        </w:tc>
        <w:tc>
          <w:tcPr>
            <w:tcW w:w="737" w:type="dxa"/>
          </w:tcPr>
          <w:p w14:paraId="2F5C15FE" w14:textId="77777777" w:rsidR="00655901" w:rsidRPr="00BC409C" w:rsidRDefault="00655901" w:rsidP="00423E00">
            <w:pPr>
              <w:pStyle w:val="TAL"/>
              <w:jc w:val="center"/>
              <w:rPr>
                <w:rFonts w:eastAsia="MS Mincho"/>
              </w:rPr>
            </w:pPr>
            <w:r w:rsidRPr="00BC409C">
              <w:rPr>
                <w:rFonts w:eastAsia="MS Mincho"/>
              </w:rPr>
              <w:t>No</w:t>
            </w:r>
          </w:p>
        </w:tc>
      </w:tr>
      <w:tr w:rsidR="00655901" w:rsidRPr="00BC409C" w:rsidDel="009C4F13" w14:paraId="678504AA" w14:textId="77777777" w:rsidTr="00423E00">
        <w:trPr>
          <w:cantSplit/>
        </w:trPr>
        <w:tc>
          <w:tcPr>
            <w:tcW w:w="6807" w:type="dxa"/>
          </w:tcPr>
          <w:p w14:paraId="5FD7B7B1" w14:textId="77777777" w:rsidR="00655901" w:rsidRPr="00BC409C" w:rsidRDefault="00655901" w:rsidP="00423E00">
            <w:pPr>
              <w:pStyle w:val="TAL"/>
              <w:rPr>
                <w:b/>
                <w:i/>
              </w:rPr>
            </w:pPr>
            <w:r w:rsidRPr="00BC409C">
              <w:rPr>
                <w:b/>
                <w:i/>
              </w:rPr>
              <w:t>ncsg-MeasGapNR-Patterns-r17</w:t>
            </w:r>
          </w:p>
          <w:p w14:paraId="71AEDBE3" w14:textId="77777777" w:rsidR="00655901" w:rsidRPr="00BC409C" w:rsidRDefault="00655901" w:rsidP="00423E00">
            <w:pPr>
              <w:pStyle w:val="TAL"/>
              <w:rPr>
                <w:bCs/>
                <w:iCs/>
              </w:rPr>
            </w:pPr>
            <w:r w:rsidRPr="00BC409C">
              <w:rPr>
                <w:bCs/>
                <w:iCs/>
              </w:rPr>
              <w:t>Indicates whether the UE supports NR-only NCSG patterns. The left most bit in the bitmap corresponds to NCSG pattern #0 and the right most bit in the bitmap corresponds to NCSG pattern #23. A bit in the bitmap is set to 1 if the corresponding pattern is supported by the UE. NCSG patterns #0 to #23 are as specified in TS 38.133 [5].</w:t>
            </w:r>
          </w:p>
          <w:p w14:paraId="5C368475" w14:textId="77777777" w:rsidR="00655901" w:rsidRPr="00BC409C" w:rsidRDefault="00655901" w:rsidP="00423E00">
            <w:pPr>
              <w:pStyle w:val="TAL"/>
              <w:rPr>
                <w:bCs/>
                <w:iCs/>
              </w:rPr>
            </w:pPr>
          </w:p>
          <w:p w14:paraId="3284530C" w14:textId="77777777" w:rsidR="00655901" w:rsidRPr="00BC409C" w:rsidDel="009C4F13" w:rsidRDefault="00655901" w:rsidP="00423E00">
            <w:pPr>
              <w:pStyle w:val="TAL"/>
              <w:rPr>
                <w:b/>
                <w:i/>
              </w:rPr>
            </w:pPr>
            <w:r w:rsidRPr="00BC409C">
              <w:rPr>
                <w:bCs/>
                <w:iCs/>
              </w:rPr>
              <w:t>NCSG patterns #2 and #3 are mandatory (i.e. the corresponding bits in the bitmap is set to 1) if the UE includes this field. NCSG patterns #17 and #18 are mandatory (i.e. the corresponding bits in the bitmap is set to 1) if UE includes this field and supports a FR2 band.</w:t>
            </w:r>
            <w:r w:rsidRPr="00BC409C">
              <w:rPr>
                <w:rFonts w:cs="Arial"/>
                <w:bCs/>
                <w:iCs/>
              </w:rPr>
              <w:t xml:space="preserve"> UEs supporting this shall indicate support of </w:t>
            </w:r>
            <w:r w:rsidRPr="00BC409C">
              <w:rPr>
                <w:rFonts w:cs="Arial"/>
                <w:bCs/>
                <w:i/>
              </w:rPr>
              <w:t>nr-NeedForGapNCSG-Reporting-r17</w:t>
            </w:r>
            <w:r w:rsidRPr="00BC409C">
              <w:rPr>
                <w:rFonts w:cs="Arial"/>
                <w:bCs/>
                <w:iCs/>
              </w:rPr>
              <w:t>.</w:t>
            </w:r>
          </w:p>
        </w:tc>
        <w:tc>
          <w:tcPr>
            <w:tcW w:w="709" w:type="dxa"/>
          </w:tcPr>
          <w:p w14:paraId="1972C555" w14:textId="77777777" w:rsidR="00655901" w:rsidRPr="00BC409C" w:rsidDel="009C4F13" w:rsidRDefault="00655901" w:rsidP="00423E00">
            <w:pPr>
              <w:pStyle w:val="TAL"/>
              <w:jc w:val="center"/>
            </w:pPr>
            <w:r w:rsidRPr="00BC409C">
              <w:t>UE</w:t>
            </w:r>
          </w:p>
        </w:tc>
        <w:tc>
          <w:tcPr>
            <w:tcW w:w="564" w:type="dxa"/>
          </w:tcPr>
          <w:p w14:paraId="63091CC7" w14:textId="77777777" w:rsidR="00655901" w:rsidRPr="00BC409C" w:rsidDel="009C4F13" w:rsidRDefault="00655901" w:rsidP="00423E00">
            <w:pPr>
              <w:pStyle w:val="TAL"/>
              <w:jc w:val="center"/>
            </w:pPr>
            <w:r w:rsidRPr="00BC409C">
              <w:t>No</w:t>
            </w:r>
          </w:p>
        </w:tc>
        <w:tc>
          <w:tcPr>
            <w:tcW w:w="712" w:type="dxa"/>
          </w:tcPr>
          <w:p w14:paraId="6FA1E265" w14:textId="77777777" w:rsidR="00655901" w:rsidRPr="00BC409C" w:rsidDel="009C4F13" w:rsidRDefault="00655901" w:rsidP="00423E00">
            <w:pPr>
              <w:pStyle w:val="TAL"/>
              <w:jc w:val="center"/>
            </w:pPr>
            <w:r w:rsidRPr="00BC409C">
              <w:t>No</w:t>
            </w:r>
          </w:p>
        </w:tc>
        <w:tc>
          <w:tcPr>
            <w:tcW w:w="737" w:type="dxa"/>
          </w:tcPr>
          <w:p w14:paraId="3077304F" w14:textId="77777777" w:rsidR="00655901" w:rsidRPr="00BC409C" w:rsidDel="009C4F13" w:rsidRDefault="00655901" w:rsidP="00423E00">
            <w:pPr>
              <w:pStyle w:val="TAL"/>
              <w:jc w:val="center"/>
              <w:rPr>
                <w:rFonts w:eastAsia="MS Mincho"/>
              </w:rPr>
            </w:pPr>
            <w:r w:rsidRPr="00BC409C">
              <w:rPr>
                <w:rFonts w:eastAsia="MS Mincho"/>
              </w:rPr>
              <w:t>No</w:t>
            </w:r>
          </w:p>
        </w:tc>
      </w:tr>
      <w:tr w:rsidR="00655901" w:rsidRPr="00BC409C" w:rsidDel="009C4F13" w14:paraId="2C91A73C" w14:textId="77777777" w:rsidTr="00423E00">
        <w:trPr>
          <w:cantSplit/>
        </w:trPr>
        <w:tc>
          <w:tcPr>
            <w:tcW w:w="6807" w:type="dxa"/>
          </w:tcPr>
          <w:p w14:paraId="7510CFE9" w14:textId="77777777" w:rsidR="00655901" w:rsidRPr="00BC409C" w:rsidRDefault="00655901" w:rsidP="00423E00">
            <w:pPr>
              <w:pStyle w:val="TAL"/>
              <w:rPr>
                <w:b/>
                <w:i/>
              </w:rPr>
            </w:pPr>
            <w:r w:rsidRPr="00BC409C">
              <w:rPr>
                <w:b/>
                <w:i/>
              </w:rPr>
              <w:lastRenderedPageBreak/>
              <w:t>ncsg-MeasGapPatterns-r17</w:t>
            </w:r>
          </w:p>
          <w:p w14:paraId="21051BE7" w14:textId="77777777" w:rsidR="00655901" w:rsidRPr="00BC409C" w:rsidRDefault="00655901" w:rsidP="00423E00">
            <w:pPr>
              <w:pStyle w:val="TAL"/>
              <w:rPr>
                <w:bCs/>
                <w:iCs/>
              </w:rPr>
            </w:pPr>
            <w:r w:rsidRPr="00BC409C">
              <w:rPr>
                <w:bCs/>
                <w:iCs/>
              </w:rPr>
              <w:t>Indicates whether the UE supports NCSG patterns. The left most bit in the bitmap corresponds to NCSG pattern #0 and the right most bit in the bitmap corresponds to NCSG pattern #23. A bit in the bitmap is set to 1 if the corresponding pattern is supported by the UE. NCSG patterns #0 to #23 are as specified in TS 38.133 [5].</w:t>
            </w:r>
          </w:p>
          <w:p w14:paraId="5C0C22F1" w14:textId="77777777" w:rsidR="00655901" w:rsidRPr="00BC409C" w:rsidRDefault="00655901" w:rsidP="00423E00">
            <w:pPr>
              <w:pStyle w:val="TAL"/>
              <w:rPr>
                <w:bCs/>
                <w:iCs/>
              </w:rPr>
            </w:pPr>
          </w:p>
          <w:p w14:paraId="58A54FF7" w14:textId="77777777" w:rsidR="00655901" w:rsidRPr="00BC409C" w:rsidDel="009C4F13" w:rsidRDefault="00655901" w:rsidP="00423E00">
            <w:pPr>
              <w:pStyle w:val="TAL"/>
              <w:rPr>
                <w:b/>
                <w:i/>
              </w:rPr>
            </w:pPr>
            <w:r w:rsidRPr="00BC409C">
              <w:rPr>
                <w:bCs/>
                <w:iCs/>
              </w:rPr>
              <w:t xml:space="preserve">NCSG patterns #0 and #1 are mandatory (i.e. the corresponding bits in the bitmap is set to 1) if the UE includes this field. NCSG patterns #13 and #14 are mandatory (i.e. the corresponding </w:t>
            </w:r>
            <w:proofErr w:type="gramStart"/>
            <w:r w:rsidRPr="00BC409C">
              <w:rPr>
                <w:bCs/>
                <w:iCs/>
              </w:rPr>
              <w:t>bits in the bitmap is</w:t>
            </w:r>
            <w:proofErr w:type="gramEnd"/>
            <w:r w:rsidRPr="00BC409C">
              <w:rPr>
                <w:bCs/>
                <w:iCs/>
              </w:rPr>
              <w:t xml:space="preserve"> set to 1) if UE supports </w:t>
            </w:r>
            <w:r w:rsidRPr="00BC409C">
              <w:rPr>
                <w:bCs/>
                <w:i/>
              </w:rPr>
              <w:t>ncsg-MeasGapPerFR-r17</w:t>
            </w:r>
            <w:r w:rsidRPr="00BC409C">
              <w:t xml:space="preserve"> </w:t>
            </w:r>
            <w:r w:rsidRPr="00BC409C">
              <w:rPr>
                <w:bCs/>
                <w:iCs/>
              </w:rPr>
              <w:t>or if the UE is NCSG capable and supports FR2 band in standalone mode.</w:t>
            </w:r>
            <w:r w:rsidRPr="00BC409C">
              <w:rPr>
                <w:rFonts w:cs="Arial"/>
                <w:bCs/>
                <w:iCs/>
              </w:rPr>
              <w:t xml:space="preserve"> UEs supporting this shall indicate support of </w:t>
            </w:r>
            <w:r w:rsidRPr="00BC409C">
              <w:rPr>
                <w:rFonts w:cs="Arial"/>
                <w:bCs/>
                <w:i/>
              </w:rPr>
              <w:t>nr-NeedForGapNCSG-Reporting-r17</w:t>
            </w:r>
            <w:r w:rsidRPr="00BC409C">
              <w:rPr>
                <w:rFonts w:cs="Arial"/>
                <w:bCs/>
                <w:iCs/>
              </w:rPr>
              <w:t xml:space="preserve"> or </w:t>
            </w:r>
            <w:r w:rsidRPr="00BC409C">
              <w:rPr>
                <w:rFonts w:cs="Arial"/>
                <w:bCs/>
                <w:i/>
              </w:rPr>
              <w:t>eutra-NeedForGapNCSG-Reporting-r17</w:t>
            </w:r>
            <w:r w:rsidRPr="00BC409C">
              <w:rPr>
                <w:rFonts w:cs="Arial"/>
                <w:bCs/>
                <w:iCs/>
              </w:rPr>
              <w:t>.</w:t>
            </w:r>
          </w:p>
        </w:tc>
        <w:tc>
          <w:tcPr>
            <w:tcW w:w="709" w:type="dxa"/>
          </w:tcPr>
          <w:p w14:paraId="58F99D75" w14:textId="77777777" w:rsidR="00655901" w:rsidRPr="00BC409C" w:rsidDel="009C4F13" w:rsidRDefault="00655901" w:rsidP="00423E00">
            <w:pPr>
              <w:pStyle w:val="TAL"/>
              <w:jc w:val="center"/>
            </w:pPr>
            <w:r w:rsidRPr="00BC409C">
              <w:t>UE</w:t>
            </w:r>
          </w:p>
        </w:tc>
        <w:tc>
          <w:tcPr>
            <w:tcW w:w="564" w:type="dxa"/>
          </w:tcPr>
          <w:p w14:paraId="7B1A6C77" w14:textId="77777777" w:rsidR="00655901" w:rsidRPr="00BC409C" w:rsidDel="009C4F13" w:rsidRDefault="00655901" w:rsidP="00423E00">
            <w:pPr>
              <w:pStyle w:val="TAL"/>
              <w:jc w:val="center"/>
            </w:pPr>
            <w:r w:rsidRPr="00BC409C">
              <w:t>No</w:t>
            </w:r>
          </w:p>
        </w:tc>
        <w:tc>
          <w:tcPr>
            <w:tcW w:w="712" w:type="dxa"/>
          </w:tcPr>
          <w:p w14:paraId="3FBFFEB3" w14:textId="77777777" w:rsidR="00655901" w:rsidRPr="00BC409C" w:rsidDel="009C4F13" w:rsidRDefault="00655901" w:rsidP="00423E00">
            <w:pPr>
              <w:pStyle w:val="TAL"/>
              <w:jc w:val="center"/>
            </w:pPr>
            <w:r w:rsidRPr="00BC409C">
              <w:t>No</w:t>
            </w:r>
          </w:p>
        </w:tc>
        <w:tc>
          <w:tcPr>
            <w:tcW w:w="737" w:type="dxa"/>
          </w:tcPr>
          <w:p w14:paraId="439B0167" w14:textId="77777777" w:rsidR="00655901" w:rsidRPr="00BC409C" w:rsidDel="009C4F13" w:rsidRDefault="00655901" w:rsidP="00423E00">
            <w:pPr>
              <w:pStyle w:val="TAL"/>
              <w:jc w:val="center"/>
              <w:rPr>
                <w:rFonts w:eastAsia="MS Mincho"/>
              </w:rPr>
            </w:pPr>
            <w:r w:rsidRPr="00BC409C">
              <w:rPr>
                <w:rFonts w:eastAsia="MS Mincho"/>
              </w:rPr>
              <w:t>No</w:t>
            </w:r>
          </w:p>
        </w:tc>
      </w:tr>
      <w:tr w:rsidR="00655901" w:rsidRPr="00BC409C" w:rsidDel="009C4F13" w14:paraId="76FCF6D1" w14:textId="77777777" w:rsidTr="00423E00">
        <w:trPr>
          <w:cantSplit/>
        </w:trPr>
        <w:tc>
          <w:tcPr>
            <w:tcW w:w="6807" w:type="dxa"/>
          </w:tcPr>
          <w:p w14:paraId="6AC961F7" w14:textId="77777777" w:rsidR="00655901" w:rsidRPr="00BC409C" w:rsidRDefault="00655901" w:rsidP="00423E00">
            <w:pPr>
              <w:pStyle w:val="TAL"/>
              <w:rPr>
                <w:b/>
                <w:i/>
              </w:rPr>
            </w:pPr>
            <w:r w:rsidRPr="00BC409C">
              <w:rPr>
                <w:b/>
                <w:i/>
              </w:rPr>
              <w:t>ncsg-MeasGapPerFR-r17</w:t>
            </w:r>
          </w:p>
          <w:p w14:paraId="4AC03146" w14:textId="77777777" w:rsidR="00655901" w:rsidRPr="00BC409C" w:rsidDel="009C4F13" w:rsidRDefault="00655901" w:rsidP="00423E00">
            <w:pPr>
              <w:pStyle w:val="TAL"/>
              <w:rPr>
                <w:b/>
                <w:i/>
              </w:rPr>
            </w:pPr>
            <w:r w:rsidRPr="00BC409C">
              <w:rPr>
                <w:bCs/>
                <w:iCs/>
              </w:rPr>
              <w:t xml:space="preserve">Indicates whether the UE supports per-FR NCSG. </w:t>
            </w:r>
            <w:r w:rsidRPr="00BC409C">
              <w:rPr>
                <w:rFonts w:cs="Arial"/>
                <w:bCs/>
                <w:iCs/>
              </w:rPr>
              <w:t xml:space="preserve">UEs supporting this shall indicate support of </w:t>
            </w:r>
            <w:r w:rsidRPr="00BC409C">
              <w:rPr>
                <w:rFonts w:cs="Arial"/>
                <w:bCs/>
                <w:i/>
              </w:rPr>
              <w:t>nr-NeedForGapNCSG-Reporting-r17</w:t>
            </w:r>
            <w:r w:rsidRPr="00BC409C">
              <w:rPr>
                <w:rFonts w:cs="Arial"/>
                <w:bCs/>
                <w:iCs/>
              </w:rPr>
              <w:t>.</w:t>
            </w:r>
          </w:p>
        </w:tc>
        <w:tc>
          <w:tcPr>
            <w:tcW w:w="709" w:type="dxa"/>
          </w:tcPr>
          <w:p w14:paraId="4A2F1D86" w14:textId="77777777" w:rsidR="00655901" w:rsidRPr="00BC409C" w:rsidDel="009C4F13" w:rsidRDefault="00655901" w:rsidP="00423E00">
            <w:pPr>
              <w:pStyle w:val="TAL"/>
              <w:jc w:val="center"/>
            </w:pPr>
            <w:r w:rsidRPr="00BC409C">
              <w:t>UE</w:t>
            </w:r>
          </w:p>
        </w:tc>
        <w:tc>
          <w:tcPr>
            <w:tcW w:w="564" w:type="dxa"/>
          </w:tcPr>
          <w:p w14:paraId="0C8C8862" w14:textId="77777777" w:rsidR="00655901" w:rsidRPr="00BC409C" w:rsidDel="009C4F13" w:rsidRDefault="00655901" w:rsidP="00423E00">
            <w:pPr>
              <w:pStyle w:val="TAL"/>
              <w:jc w:val="center"/>
            </w:pPr>
            <w:r w:rsidRPr="00BC409C">
              <w:t>No</w:t>
            </w:r>
          </w:p>
        </w:tc>
        <w:tc>
          <w:tcPr>
            <w:tcW w:w="712" w:type="dxa"/>
          </w:tcPr>
          <w:p w14:paraId="0658BDE5" w14:textId="77777777" w:rsidR="00655901" w:rsidRPr="00BC409C" w:rsidDel="009C4F13" w:rsidRDefault="00655901" w:rsidP="00423E00">
            <w:pPr>
              <w:pStyle w:val="TAL"/>
              <w:jc w:val="center"/>
            </w:pPr>
            <w:r w:rsidRPr="00BC409C">
              <w:t>No</w:t>
            </w:r>
          </w:p>
        </w:tc>
        <w:tc>
          <w:tcPr>
            <w:tcW w:w="737" w:type="dxa"/>
          </w:tcPr>
          <w:p w14:paraId="1579A6B4" w14:textId="77777777" w:rsidR="00655901" w:rsidRPr="00BC409C" w:rsidDel="009C4F13" w:rsidRDefault="00655901" w:rsidP="00423E00">
            <w:pPr>
              <w:pStyle w:val="TAL"/>
              <w:jc w:val="center"/>
              <w:rPr>
                <w:rFonts w:eastAsia="MS Mincho"/>
              </w:rPr>
            </w:pPr>
            <w:r w:rsidRPr="00BC409C">
              <w:rPr>
                <w:rFonts w:eastAsia="MS Mincho"/>
              </w:rPr>
              <w:t>No</w:t>
            </w:r>
          </w:p>
        </w:tc>
      </w:tr>
      <w:tr w:rsidR="00655901" w:rsidRPr="00BC409C" w14:paraId="55CCC9C5" w14:textId="77777777" w:rsidTr="00423E00">
        <w:trPr>
          <w:cantSplit/>
        </w:trPr>
        <w:tc>
          <w:tcPr>
            <w:tcW w:w="6807" w:type="dxa"/>
          </w:tcPr>
          <w:p w14:paraId="6195AF4D" w14:textId="77777777" w:rsidR="00655901" w:rsidRPr="00BC409C" w:rsidRDefault="00655901" w:rsidP="00423E00">
            <w:pPr>
              <w:pStyle w:val="TAL"/>
              <w:rPr>
                <w:b/>
                <w:i/>
              </w:rPr>
            </w:pPr>
            <w:r w:rsidRPr="00BC409C">
              <w:rPr>
                <w:b/>
                <w:i/>
              </w:rPr>
              <w:t>ncsg-SymbolLevelScheduleRestrictionInter-r17</w:t>
            </w:r>
          </w:p>
          <w:p w14:paraId="46731515" w14:textId="77777777" w:rsidR="00655901" w:rsidRPr="00BC409C" w:rsidRDefault="00655901" w:rsidP="00423E00">
            <w:pPr>
              <w:pStyle w:val="TAL"/>
              <w:rPr>
                <w:bCs/>
                <w:iCs/>
              </w:rPr>
            </w:pPr>
            <w:r w:rsidRPr="00BC409C">
              <w:rPr>
                <w:bCs/>
                <w:iCs/>
              </w:rPr>
              <w:t xml:space="preserve">Indicates whether the UE supports performing measurement with NCSG based on flag </w:t>
            </w:r>
            <w:r w:rsidRPr="00BC409C">
              <w:rPr>
                <w:bCs/>
                <w:i/>
              </w:rPr>
              <w:t>deriveSSB-IndexFromCell-inter</w:t>
            </w:r>
            <w:r w:rsidRPr="00BC409C">
              <w:rPr>
                <w:bCs/>
                <w:iCs/>
              </w:rPr>
              <w:t xml:space="preserve"> and meeting the following requirements that the scheduling restriction in FR2 serving cell during NCSG ML is on SSB symbol level. </w:t>
            </w:r>
            <w:r w:rsidRPr="00BC409C">
              <w:rPr>
                <w:rFonts w:cs="Arial"/>
                <w:bCs/>
                <w:iCs/>
              </w:rPr>
              <w:t xml:space="preserve">UEs supporting this shall indicate support of </w:t>
            </w:r>
            <w:r w:rsidRPr="00BC409C">
              <w:rPr>
                <w:rFonts w:cs="Arial"/>
                <w:bCs/>
                <w:i/>
              </w:rPr>
              <w:t>nr-NeedForGapNCSG-Reporting-r17</w:t>
            </w:r>
            <w:r w:rsidRPr="00BC409C">
              <w:rPr>
                <w:rFonts w:cs="Arial"/>
                <w:bCs/>
                <w:iCs/>
              </w:rPr>
              <w:t>.</w:t>
            </w:r>
          </w:p>
        </w:tc>
        <w:tc>
          <w:tcPr>
            <w:tcW w:w="709" w:type="dxa"/>
          </w:tcPr>
          <w:p w14:paraId="47FCA6FD" w14:textId="77777777" w:rsidR="00655901" w:rsidRPr="00BC409C" w:rsidRDefault="00655901" w:rsidP="00423E00">
            <w:pPr>
              <w:pStyle w:val="TAL"/>
              <w:jc w:val="center"/>
            </w:pPr>
            <w:r w:rsidRPr="00BC409C">
              <w:t>UE</w:t>
            </w:r>
          </w:p>
        </w:tc>
        <w:tc>
          <w:tcPr>
            <w:tcW w:w="564" w:type="dxa"/>
          </w:tcPr>
          <w:p w14:paraId="429F0204" w14:textId="77777777" w:rsidR="00655901" w:rsidRPr="00BC409C" w:rsidRDefault="00655901" w:rsidP="00423E00">
            <w:pPr>
              <w:pStyle w:val="TAL"/>
              <w:jc w:val="center"/>
            </w:pPr>
            <w:r w:rsidRPr="00BC409C">
              <w:t>No</w:t>
            </w:r>
          </w:p>
        </w:tc>
        <w:tc>
          <w:tcPr>
            <w:tcW w:w="712" w:type="dxa"/>
          </w:tcPr>
          <w:p w14:paraId="691D1F94" w14:textId="77777777" w:rsidR="00655901" w:rsidRPr="00BC409C" w:rsidRDefault="00655901" w:rsidP="00423E00">
            <w:pPr>
              <w:pStyle w:val="TAL"/>
              <w:jc w:val="center"/>
            </w:pPr>
            <w:r w:rsidRPr="00BC409C">
              <w:t>No</w:t>
            </w:r>
          </w:p>
        </w:tc>
        <w:tc>
          <w:tcPr>
            <w:tcW w:w="737" w:type="dxa"/>
          </w:tcPr>
          <w:p w14:paraId="1D515F96" w14:textId="77777777" w:rsidR="00655901" w:rsidRPr="00BC409C" w:rsidRDefault="00655901" w:rsidP="00423E00">
            <w:pPr>
              <w:pStyle w:val="TAL"/>
              <w:jc w:val="center"/>
              <w:rPr>
                <w:rFonts w:eastAsia="MS Mincho"/>
              </w:rPr>
            </w:pPr>
            <w:r w:rsidRPr="00BC409C">
              <w:rPr>
                <w:rFonts w:eastAsia="MS Mincho"/>
              </w:rPr>
              <w:t>FR2 only</w:t>
            </w:r>
          </w:p>
        </w:tc>
      </w:tr>
      <w:tr w:rsidR="00655901" w:rsidRPr="00BC409C" w14:paraId="4F9EAF3E" w14:textId="77777777" w:rsidTr="00423E00">
        <w:tc>
          <w:tcPr>
            <w:tcW w:w="6807" w:type="dxa"/>
          </w:tcPr>
          <w:p w14:paraId="2C6560F6" w14:textId="77777777" w:rsidR="00655901" w:rsidRPr="00BC409C" w:rsidRDefault="00655901" w:rsidP="00423E00">
            <w:pPr>
              <w:pStyle w:val="TAL"/>
              <w:rPr>
                <w:b/>
                <w:i/>
              </w:rPr>
            </w:pPr>
            <w:r w:rsidRPr="00BC409C">
              <w:rPr>
                <w:b/>
                <w:i/>
              </w:rPr>
              <w:t>nr-AutonomousGaps-r16</w:t>
            </w:r>
          </w:p>
          <w:p w14:paraId="48458167" w14:textId="77777777" w:rsidR="00655901" w:rsidRPr="00BC409C" w:rsidRDefault="00655901" w:rsidP="00423E00">
            <w:pPr>
              <w:pStyle w:val="TAL"/>
              <w:rPr>
                <w:b/>
                <w:i/>
              </w:rPr>
            </w:pPr>
            <w:r w:rsidRPr="00BC409C">
              <w:t xml:space="preserve">Defines whether the UE supports, upon configuration of </w:t>
            </w:r>
            <w:r w:rsidRPr="00BC409C">
              <w:rPr>
                <w:i/>
              </w:rPr>
              <w:t>useAutonomousGaps</w:t>
            </w:r>
            <w:r w:rsidRPr="00BC409C">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sidRPr="00BC409C">
              <w:rPr>
                <w:rFonts w:eastAsia="MS PGothic" w:cs="Arial"/>
                <w:szCs w:val="18"/>
              </w:rPr>
              <w:t xml:space="preserve">If this parameter is indicated for </w:t>
            </w:r>
            <w:r w:rsidRPr="00BC409C">
              <w:rPr>
                <w:rFonts w:eastAsia="等线" w:cs="Arial"/>
                <w:szCs w:val="18"/>
              </w:rPr>
              <w:t>FR1</w:t>
            </w:r>
            <w:r w:rsidRPr="00BC409C">
              <w:rPr>
                <w:rFonts w:eastAsia="MS PGothic" w:cs="Arial"/>
                <w:szCs w:val="18"/>
              </w:rPr>
              <w:t xml:space="preserve"> and </w:t>
            </w:r>
            <w:r w:rsidRPr="00BC409C">
              <w:rPr>
                <w:rFonts w:eastAsia="等线" w:cs="Arial"/>
                <w:szCs w:val="18"/>
              </w:rPr>
              <w:t>FR2</w:t>
            </w:r>
            <w:r w:rsidRPr="00BC409C">
              <w:rPr>
                <w:rFonts w:eastAsia="MS PGothic" w:cs="Arial"/>
                <w:szCs w:val="18"/>
              </w:rPr>
              <w:t xml:space="preserve"> differently, each indication corresponds to the</w:t>
            </w:r>
            <w:r w:rsidRPr="00BC409C">
              <w:rPr>
                <w:rFonts w:eastAsia="等线" w:cs="Arial"/>
                <w:szCs w:val="18"/>
              </w:rPr>
              <w:t xml:space="preserve"> frequency range</w:t>
            </w:r>
            <w:r w:rsidRPr="00BC409C">
              <w:rPr>
                <w:rFonts w:eastAsia="MS PGothic" w:cs="Arial"/>
                <w:szCs w:val="18"/>
              </w:rPr>
              <w:t xml:space="preserve"> of measured target cell.</w:t>
            </w:r>
          </w:p>
        </w:tc>
        <w:tc>
          <w:tcPr>
            <w:tcW w:w="709" w:type="dxa"/>
          </w:tcPr>
          <w:p w14:paraId="2D822390" w14:textId="77777777" w:rsidR="00655901" w:rsidRPr="00BC409C" w:rsidRDefault="00655901" w:rsidP="00423E00">
            <w:pPr>
              <w:pStyle w:val="TAL"/>
              <w:jc w:val="center"/>
            </w:pPr>
            <w:r w:rsidRPr="00BC409C">
              <w:t>UE</w:t>
            </w:r>
          </w:p>
        </w:tc>
        <w:tc>
          <w:tcPr>
            <w:tcW w:w="564" w:type="dxa"/>
          </w:tcPr>
          <w:p w14:paraId="749B084D" w14:textId="77777777" w:rsidR="00655901" w:rsidRPr="00BC409C" w:rsidRDefault="00655901" w:rsidP="00423E00">
            <w:pPr>
              <w:pStyle w:val="TAL"/>
              <w:jc w:val="center"/>
            </w:pPr>
            <w:r w:rsidRPr="00BC409C">
              <w:t>No</w:t>
            </w:r>
          </w:p>
        </w:tc>
        <w:tc>
          <w:tcPr>
            <w:tcW w:w="712" w:type="dxa"/>
          </w:tcPr>
          <w:p w14:paraId="7A9A6CA1" w14:textId="77777777" w:rsidR="00655901" w:rsidRPr="00BC409C" w:rsidRDefault="00655901" w:rsidP="00423E00">
            <w:pPr>
              <w:pStyle w:val="TAL"/>
              <w:jc w:val="center"/>
            </w:pPr>
            <w:r w:rsidRPr="00BC409C">
              <w:t>No</w:t>
            </w:r>
          </w:p>
        </w:tc>
        <w:tc>
          <w:tcPr>
            <w:tcW w:w="737" w:type="dxa"/>
          </w:tcPr>
          <w:p w14:paraId="114643AB" w14:textId="77777777" w:rsidR="00655901" w:rsidRPr="00BC409C" w:rsidRDefault="00655901" w:rsidP="00423E00">
            <w:pPr>
              <w:pStyle w:val="TAL"/>
              <w:jc w:val="center"/>
              <w:rPr>
                <w:rFonts w:eastAsia="MS Mincho"/>
              </w:rPr>
            </w:pPr>
            <w:r w:rsidRPr="00BC409C">
              <w:rPr>
                <w:rFonts w:eastAsia="MS Mincho"/>
              </w:rPr>
              <w:t>Yes</w:t>
            </w:r>
          </w:p>
        </w:tc>
      </w:tr>
      <w:tr w:rsidR="00655901" w:rsidRPr="00BC409C" w14:paraId="422BAE14" w14:textId="77777777" w:rsidTr="00423E00">
        <w:tc>
          <w:tcPr>
            <w:tcW w:w="6807" w:type="dxa"/>
          </w:tcPr>
          <w:p w14:paraId="15B5B93D" w14:textId="77777777" w:rsidR="00655901" w:rsidRPr="00BC409C" w:rsidRDefault="00655901" w:rsidP="00423E00">
            <w:pPr>
              <w:pStyle w:val="TAL"/>
              <w:rPr>
                <w:b/>
                <w:i/>
              </w:rPr>
            </w:pPr>
            <w:r w:rsidRPr="00BC409C">
              <w:rPr>
                <w:b/>
                <w:i/>
              </w:rPr>
              <w:t>nr-AutonomousGaps-ENDC-r16</w:t>
            </w:r>
          </w:p>
          <w:p w14:paraId="77901939" w14:textId="77777777" w:rsidR="00655901" w:rsidRPr="00BC409C" w:rsidRDefault="00655901" w:rsidP="00423E00">
            <w:pPr>
              <w:pStyle w:val="TAL"/>
              <w:rPr>
                <w:b/>
                <w:i/>
              </w:rPr>
            </w:pPr>
            <w:r w:rsidRPr="00BC409C">
              <w:t xml:space="preserve">Defines whether the UE supports, upon configuration of </w:t>
            </w:r>
            <w:r w:rsidRPr="00BC409C">
              <w:rPr>
                <w:i/>
              </w:rPr>
              <w:t>useAutonomousGaps</w:t>
            </w:r>
            <w:r w:rsidRPr="00BC409C">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sidRPr="00BC409C">
              <w:rPr>
                <w:rFonts w:eastAsia="MS PGothic" w:cs="Arial"/>
                <w:szCs w:val="18"/>
              </w:rPr>
              <w:t xml:space="preserve"> If this parameter is indicated for </w:t>
            </w:r>
            <w:r w:rsidRPr="00BC409C">
              <w:rPr>
                <w:rFonts w:eastAsia="等线" w:cs="Arial"/>
                <w:szCs w:val="18"/>
              </w:rPr>
              <w:t>FR1</w:t>
            </w:r>
            <w:r w:rsidRPr="00BC409C">
              <w:rPr>
                <w:rFonts w:eastAsia="MS PGothic" w:cs="Arial"/>
                <w:szCs w:val="18"/>
              </w:rPr>
              <w:t xml:space="preserve"> and </w:t>
            </w:r>
            <w:r w:rsidRPr="00BC409C">
              <w:rPr>
                <w:rFonts w:eastAsia="等线" w:cs="Arial"/>
                <w:szCs w:val="18"/>
              </w:rPr>
              <w:t>FR2</w:t>
            </w:r>
            <w:r w:rsidRPr="00BC409C">
              <w:rPr>
                <w:rFonts w:eastAsia="MS PGothic" w:cs="Arial"/>
                <w:szCs w:val="18"/>
              </w:rPr>
              <w:t xml:space="preserve"> differently, each indication corresponds to the</w:t>
            </w:r>
            <w:r w:rsidRPr="00BC409C">
              <w:rPr>
                <w:rFonts w:eastAsia="等线" w:cs="Arial"/>
                <w:szCs w:val="18"/>
              </w:rPr>
              <w:t xml:space="preserve"> frequency range</w:t>
            </w:r>
            <w:r w:rsidRPr="00BC409C">
              <w:rPr>
                <w:rFonts w:eastAsia="MS PGothic" w:cs="Arial"/>
                <w:szCs w:val="18"/>
              </w:rPr>
              <w:t xml:space="preserve"> of measured target cell.</w:t>
            </w:r>
          </w:p>
        </w:tc>
        <w:tc>
          <w:tcPr>
            <w:tcW w:w="709" w:type="dxa"/>
          </w:tcPr>
          <w:p w14:paraId="6E248528" w14:textId="77777777" w:rsidR="00655901" w:rsidRPr="00BC409C" w:rsidRDefault="00655901" w:rsidP="00423E00">
            <w:pPr>
              <w:pStyle w:val="TAL"/>
              <w:jc w:val="center"/>
            </w:pPr>
            <w:r w:rsidRPr="00BC409C">
              <w:t>UE</w:t>
            </w:r>
          </w:p>
        </w:tc>
        <w:tc>
          <w:tcPr>
            <w:tcW w:w="564" w:type="dxa"/>
          </w:tcPr>
          <w:p w14:paraId="0A154D7D" w14:textId="77777777" w:rsidR="00655901" w:rsidRPr="00BC409C" w:rsidRDefault="00655901" w:rsidP="00423E00">
            <w:pPr>
              <w:pStyle w:val="TAL"/>
              <w:jc w:val="center"/>
            </w:pPr>
            <w:r w:rsidRPr="00BC409C">
              <w:t>No</w:t>
            </w:r>
          </w:p>
        </w:tc>
        <w:tc>
          <w:tcPr>
            <w:tcW w:w="712" w:type="dxa"/>
          </w:tcPr>
          <w:p w14:paraId="6E4A74EC" w14:textId="77777777" w:rsidR="00655901" w:rsidRPr="00BC409C" w:rsidRDefault="00655901" w:rsidP="00423E00">
            <w:pPr>
              <w:pStyle w:val="TAL"/>
              <w:jc w:val="center"/>
            </w:pPr>
            <w:r w:rsidRPr="00BC409C">
              <w:t>No</w:t>
            </w:r>
          </w:p>
        </w:tc>
        <w:tc>
          <w:tcPr>
            <w:tcW w:w="737" w:type="dxa"/>
          </w:tcPr>
          <w:p w14:paraId="39746AA2" w14:textId="77777777" w:rsidR="00655901" w:rsidRPr="00BC409C" w:rsidRDefault="00655901" w:rsidP="00423E00">
            <w:pPr>
              <w:pStyle w:val="TAL"/>
              <w:jc w:val="center"/>
              <w:rPr>
                <w:rFonts w:eastAsia="MS Mincho"/>
              </w:rPr>
            </w:pPr>
            <w:r w:rsidRPr="00BC409C">
              <w:rPr>
                <w:rFonts w:eastAsia="MS Mincho"/>
              </w:rPr>
              <w:t>Yes</w:t>
            </w:r>
          </w:p>
        </w:tc>
      </w:tr>
      <w:tr w:rsidR="00655901" w:rsidRPr="00BC409C" w14:paraId="0187D13E" w14:textId="77777777" w:rsidTr="00423E00">
        <w:tc>
          <w:tcPr>
            <w:tcW w:w="6807" w:type="dxa"/>
          </w:tcPr>
          <w:p w14:paraId="20C21E51" w14:textId="77777777" w:rsidR="00655901" w:rsidRPr="00BC409C" w:rsidRDefault="00655901" w:rsidP="00423E00">
            <w:pPr>
              <w:pStyle w:val="TAL"/>
              <w:rPr>
                <w:b/>
                <w:i/>
              </w:rPr>
            </w:pPr>
            <w:r w:rsidRPr="00BC409C">
              <w:rPr>
                <w:b/>
                <w:i/>
              </w:rPr>
              <w:t>nr-AutonomousGaps-NEDC-r16</w:t>
            </w:r>
          </w:p>
          <w:p w14:paraId="5211D63A" w14:textId="77777777" w:rsidR="00655901" w:rsidRPr="00BC409C" w:rsidRDefault="00655901" w:rsidP="00423E00">
            <w:pPr>
              <w:pStyle w:val="TAL"/>
              <w:rPr>
                <w:b/>
                <w:i/>
              </w:rPr>
            </w:pPr>
            <w:r w:rsidRPr="00BC409C">
              <w:t xml:space="preserve">Defines whether the UE supports, upon configuration of </w:t>
            </w:r>
            <w:r w:rsidRPr="00BC409C">
              <w:rPr>
                <w:i/>
              </w:rPr>
              <w:t>useAutonomousGaps</w:t>
            </w:r>
            <w:r w:rsidRPr="00BC409C">
              <w:t xml:space="preserve"> by the network, acquisition of relevant information from a neighbouring NR cell by reading the SI of the neighbouring cell using autonomous gap and reporting the acquired information to the network as specified in TS 38.331 [9] when NE-DC is configured. </w:t>
            </w:r>
            <w:r w:rsidRPr="00BC409C">
              <w:rPr>
                <w:rFonts w:eastAsia="MS PGothic" w:cs="Arial"/>
                <w:szCs w:val="18"/>
              </w:rPr>
              <w:t xml:space="preserve">If this parameter is indicated for </w:t>
            </w:r>
            <w:r w:rsidRPr="00BC409C">
              <w:rPr>
                <w:rFonts w:eastAsia="等线" w:cs="Arial"/>
                <w:szCs w:val="18"/>
              </w:rPr>
              <w:t>FR1</w:t>
            </w:r>
            <w:r w:rsidRPr="00BC409C">
              <w:rPr>
                <w:rFonts w:eastAsia="MS PGothic" w:cs="Arial"/>
                <w:szCs w:val="18"/>
              </w:rPr>
              <w:t xml:space="preserve"> and </w:t>
            </w:r>
            <w:r w:rsidRPr="00BC409C">
              <w:rPr>
                <w:rFonts w:eastAsia="等线" w:cs="Arial"/>
                <w:szCs w:val="18"/>
              </w:rPr>
              <w:t>FR2</w:t>
            </w:r>
            <w:r w:rsidRPr="00BC409C">
              <w:rPr>
                <w:rFonts w:eastAsia="MS PGothic" w:cs="Arial"/>
                <w:szCs w:val="18"/>
              </w:rPr>
              <w:t xml:space="preserve"> differently, each indication corresponds to the</w:t>
            </w:r>
            <w:r w:rsidRPr="00BC409C">
              <w:rPr>
                <w:rFonts w:eastAsia="等线" w:cs="Arial"/>
                <w:szCs w:val="18"/>
              </w:rPr>
              <w:t xml:space="preserve"> frequency range</w:t>
            </w:r>
            <w:r w:rsidRPr="00BC409C">
              <w:rPr>
                <w:rFonts w:eastAsia="MS PGothic" w:cs="Arial"/>
                <w:szCs w:val="18"/>
              </w:rPr>
              <w:t xml:space="preserve"> of measured target cell.</w:t>
            </w:r>
          </w:p>
        </w:tc>
        <w:tc>
          <w:tcPr>
            <w:tcW w:w="709" w:type="dxa"/>
          </w:tcPr>
          <w:p w14:paraId="11544FE1" w14:textId="77777777" w:rsidR="00655901" w:rsidRPr="00BC409C" w:rsidRDefault="00655901" w:rsidP="00423E00">
            <w:pPr>
              <w:pStyle w:val="TAL"/>
              <w:jc w:val="center"/>
            </w:pPr>
            <w:r w:rsidRPr="00BC409C">
              <w:t>UE</w:t>
            </w:r>
          </w:p>
        </w:tc>
        <w:tc>
          <w:tcPr>
            <w:tcW w:w="564" w:type="dxa"/>
          </w:tcPr>
          <w:p w14:paraId="6A893849" w14:textId="77777777" w:rsidR="00655901" w:rsidRPr="00BC409C" w:rsidRDefault="00655901" w:rsidP="00423E00">
            <w:pPr>
              <w:pStyle w:val="TAL"/>
              <w:jc w:val="center"/>
            </w:pPr>
            <w:r w:rsidRPr="00BC409C">
              <w:t>No</w:t>
            </w:r>
          </w:p>
        </w:tc>
        <w:tc>
          <w:tcPr>
            <w:tcW w:w="712" w:type="dxa"/>
          </w:tcPr>
          <w:p w14:paraId="2D4148A6" w14:textId="77777777" w:rsidR="00655901" w:rsidRPr="00BC409C" w:rsidRDefault="00655901" w:rsidP="00423E00">
            <w:pPr>
              <w:pStyle w:val="TAL"/>
              <w:jc w:val="center"/>
            </w:pPr>
            <w:r w:rsidRPr="00BC409C">
              <w:t>No</w:t>
            </w:r>
          </w:p>
        </w:tc>
        <w:tc>
          <w:tcPr>
            <w:tcW w:w="737" w:type="dxa"/>
          </w:tcPr>
          <w:p w14:paraId="3C8CD302" w14:textId="77777777" w:rsidR="00655901" w:rsidRPr="00BC409C" w:rsidRDefault="00655901" w:rsidP="00423E00">
            <w:pPr>
              <w:pStyle w:val="TAL"/>
              <w:jc w:val="center"/>
              <w:rPr>
                <w:rFonts w:eastAsia="MS Mincho"/>
              </w:rPr>
            </w:pPr>
            <w:r w:rsidRPr="00BC409C">
              <w:rPr>
                <w:rFonts w:eastAsia="MS Mincho"/>
              </w:rPr>
              <w:t>Yes</w:t>
            </w:r>
          </w:p>
        </w:tc>
      </w:tr>
      <w:tr w:rsidR="00655901" w:rsidRPr="00BC409C" w14:paraId="382499FD" w14:textId="77777777" w:rsidTr="00423E00">
        <w:tc>
          <w:tcPr>
            <w:tcW w:w="6807" w:type="dxa"/>
          </w:tcPr>
          <w:p w14:paraId="5272DF03" w14:textId="77777777" w:rsidR="00655901" w:rsidRPr="00BC409C" w:rsidRDefault="00655901" w:rsidP="00423E00">
            <w:pPr>
              <w:pStyle w:val="TAL"/>
              <w:rPr>
                <w:b/>
                <w:i/>
              </w:rPr>
            </w:pPr>
            <w:r w:rsidRPr="00BC409C">
              <w:rPr>
                <w:b/>
                <w:i/>
              </w:rPr>
              <w:t>nr-AutonomousGaps-NRDC-r16</w:t>
            </w:r>
          </w:p>
          <w:p w14:paraId="1BE2455E" w14:textId="77777777" w:rsidR="00655901" w:rsidRPr="00BC409C" w:rsidRDefault="00655901" w:rsidP="00423E00">
            <w:pPr>
              <w:pStyle w:val="TAL"/>
              <w:rPr>
                <w:b/>
                <w:i/>
              </w:rPr>
            </w:pPr>
            <w:r w:rsidRPr="00BC409C">
              <w:t xml:space="preserve">Defines whether the UE supports, upon configuration of </w:t>
            </w:r>
            <w:r w:rsidRPr="00BC409C">
              <w:rPr>
                <w:i/>
              </w:rPr>
              <w:t>useAutonomousGaps</w:t>
            </w:r>
            <w:r w:rsidRPr="00BC409C">
              <w:t xml:space="preserve"> by the network, acquisition of relevant information from a neighbouring NR cell by reading the SI of the neighbouring cell using autonomous gap and reporting the acquired information to the network as specified in TS 38.331 [9] when NR-DC is configured. </w:t>
            </w:r>
            <w:r w:rsidRPr="00BC409C">
              <w:rPr>
                <w:rFonts w:eastAsia="MS PGothic" w:cs="Arial"/>
                <w:szCs w:val="18"/>
              </w:rPr>
              <w:t xml:space="preserve">If this parameter is indicated for </w:t>
            </w:r>
            <w:r w:rsidRPr="00BC409C">
              <w:rPr>
                <w:rFonts w:eastAsia="等线" w:cs="Arial"/>
                <w:szCs w:val="18"/>
              </w:rPr>
              <w:t>FR1</w:t>
            </w:r>
            <w:r w:rsidRPr="00BC409C">
              <w:rPr>
                <w:rFonts w:eastAsia="MS PGothic" w:cs="Arial"/>
                <w:szCs w:val="18"/>
              </w:rPr>
              <w:t xml:space="preserve"> and </w:t>
            </w:r>
            <w:r w:rsidRPr="00BC409C">
              <w:rPr>
                <w:rFonts w:eastAsia="等线" w:cs="Arial"/>
                <w:szCs w:val="18"/>
              </w:rPr>
              <w:t>FR2</w:t>
            </w:r>
            <w:r w:rsidRPr="00BC409C">
              <w:rPr>
                <w:rFonts w:eastAsia="MS PGothic" w:cs="Arial"/>
                <w:szCs w:val="18"/>
              </w:rPr>
              <w:t xml:space="preserve"> differently, each indication corresponds to the</w:t>
            </w:r>
            <w:r w:rsidRPr="00BC409C">
              <w:rPr>
                <w:rFonts w:eastAsia="等线" w:cs="Arial"/>
                <w:szCs w:val="18"/>
              </w:rPr>
              <w:t xml:space="preserve"> frequency range</w:t>
            </w:r>
            <w:r w:rsidRPr="00BC409C">
              <w:rPr>
                <w:rFonts w:eastAsia="MS PGothic" w:cs="Arial"/>
                <w:szCs w:val="18"/>
              </w:rPr>
              <w:t xml:space="preserve"> of measured target cell.</w:t>
            </w:r>
          </w:p>
        </w:tc>
        <w:tc>
          <w:tcPr>
            <w:tcW w:w="709" w:type="dxa"/>
          </w:tcPr>
          <w:p w14:paraId="528BECD5" w14:textId="77777777" w:rsidR="00655901" w:rsidRPr="00BC409C" w:rsidRDefault="00655901" w:rsidP="00423E00">
            <w:pPr>
              <w:pStyle w:val="TAL"/>
              <w:jc w:val="center"/>
            </w:pPr>
            <w:r w:rsidRPr="00BC409C">
              <w:t>UE</w:t>
            </w:r>
          </w:p>
        </w:tc>
        <w:tc>
          <w:tcPr>
            <w:tcW w:w="564" w:type="dxa"/>
          </w:tcPr>
          <w:p w14:paraId="5D097E5F" w14:textId="77777777" w:rsidR="00655901" w:rsidRPr="00BC409C" w:rsidRDefault="00655901" w:rsidP="00423E00">
            <w:pPr>
              <w:pStyle w:val="TAL"/>
              <w:jc w:val="center"/>
            </w:pPr>
            <w:r w:rsidRPr="00BC409C">
              <w:t>No</w:t>
            </w:r>
          </w:p>
        </w:tc>
        <w:tc>
          <w:tcPr>
            <w:tcW w:w="712" w:type="dxa"/>
          </w:tcPr>
          <w:p w14:paraId="5041D7EE" w14:textId="77777777" w:rsidR="00655901" w:rsidRPr="00BC409C" w:rsidRDefault="00655901" w:rsidP="00423E00">
            <w:pPr>
              <w:pStyle w:val="TAL"/>
              <w:jc w:val="center"/>
            </w:pPr>
            <w:r w:rsidRPr="00BC409C">
              <w:t>No</w:t>
            </w:r>
          </w:p>
        </w:tc>
        <w:tc>
          <w:tcPr>
            <w:tcW w:w="737" w:type="dxa"/>
          </w:tcPr>
          <w:p w14:paraId="0905A200" w14:textId="77777777" w:rsidR="00655901" w:rsidRPr="00BC409C" w:rsidRDefault="00655901" w:rsidP="00423E00">
            <w:pPr>
              <w:pStyle w:val="TAL"/>
              <w:jc w:val="center"/>
              <w:rPr>
                <w:rFonts w:eastAsia="MS Mincho"/>
              </w:rPr>
            </w:pPr>
            <w:r w:rsidRPr="00BC409C">
              <w:rPr>
                <w:rFonts w:eastAsia="MS Mincho"/>
              </w:rPr>
              <w:t>Yes</w:t>
            </w:r>
          </w:p>
        </w:tc>
      </w:tr>
      <w:tr w:rsidR="00655901" w:rsidRPr="00BC409C" w14:paraId="7AD23C92" w14:textId="77777777" w:rsidTr="00423E00">
        <w:trPr>
          <w:cantSplit/>
        </w:trPr>
        <w:tc>
          <w:tcPr>
            <w:tcW w:w="6807" w:type="dxa"/>
          </w:tcPr>
          <w:p w14:paraId="6F345D64" w14:textId="77777777" w:rsidR="00655901" w:rsidRPr="00BC409C" w:rsidRDefault="00655901" w:rsidP="00423E00">
            <w:pPr>
              <w:pStyle w:val="TAL"/>
              <w:rPr>
                <w:b/>
                <w:i/>
              </w:rPr>
            </w:pPr>
            <w:r w:rsidRPr="00BC409C">
              <w:rPr>
                <w:b/>
                <w:i/>
              </w:rPr>
              <w:t>nr-CGI-Reporting</w:t>
            </w:r>
          </w:p>
          <w:p w14:paraId="46EFC767" w14:textId="77777777" w:rsidR="00655901" w:rsidRPr="00BC409C" w:rsidRDefault="00655901" w:rsidP="00423E00">
            <w:pPr>
              <w:pStyle w:val="TAL"/>
            </w:pPr>
            <w:r w:rsidRPr="00BC409C">
              <w:t xml:space="preserve">Defines whether the UE supports acquisition of relevant CGI-information from a neighbouring intra-frequency or inter-frequency NR cell by reading the SI of the neighbouring cell and reporting the acquired information to the network as specified in TS 38.331 [9] when (NG)EN-DC and NE-DC are not configured or, when consistent DRX is configured in NR-DC. The consistent DRX configuration implies that </w:t>
            </w:r>
            <w:r w:rsidRPr="00BC409C">
              <w:rPr>
                <w:lang w:eastAsia="en-GB"/>
              </w:rPr>
              <w:t>MN and SN have the same DRX cycle and on-duration configured by MN completely contains on-duration configured by SN</w:t>
            </w:r>
            <w:r w:rsidRPr="00BC409C">
              <w:t xml:space="preserve">. It is optional for </w:t>
            </w:r>
            <w:r w:rsidRPr="00BC409C">
              <w:rPr>
                <w:lang w:eastAsia="en-GB"/>
              </w:rPr>
              <w:t>(e</w:t>
            </w:r>
            <w:proofErr w:type="gramStart"/>
            <w:r w:rsidRPr="00BC409C">
              <w:rPr>
                <w:lang w:eastAsia="en-GB"/>
              </w:rPr>
              <w:t>)</w:t>
            </w:r>
            <w:r w:rsidRPr="00BC409C">
              <w:t>RedCap</w:t>
            </w:r>
            <w:proofErr w:type="gramEnd"/>
            <w:r w:rsidRPr="00BC409C">
              <w:t xml:space="preserve"> UEs.</w:t>
            </w:r>
          </w:p>
        </w:tc>
        <w:tc>
          <w:tcPr>
            <w:tcW w:w="709" w:type="dxa"/>
          </w:tcPr>
          <w:p w14:paraId="77C1A0D8" w14:textId="77777777" w:rsidR="00655901" w:rsidRPr="00BC409C" w:rsidRDefault="00655901" w:rsidP="00423E00">
            <w:pPr>
              <w:pStyle w:val="TAL"/>
              <w:jc w:val="center"/>
            </w:pPr>
            <w:r w:rsidRPr="00BC409C">
              <w:t>UE</w:t>
            </w:r>
          </w:p>
        </w:tc>
        <w:tc>
          <w:tcPr>
            <w:tcW w:w="564" w:type="dxa"/>
          </w:tcPr>
          <w:p w14:paraId="5A4463EC" w14:textId="77777777" w:rsidR="00655901" w:rsidRPr="00BC409C" w:rsidRDefault="00655901" w:rsidP="00423E00">
            <w:pPr>
              <w:pStyle w:val="TAL"/>
              <w:jc w:val="center"/>
            </w:pPr>
            <w:r w:rsidRPr="00BC409C">
              <w:rPr>
                <w:rFonts w:cs="Arial"/>
                <w:lang w:eastAsia="fr-FR"/>
              </w:rPr>
              <w:t>CY</w:t>
            </w:r>
          </w:p>
        </w:tc>
        <w:tc>
          <w:tcPr>
            <w:tcW w:w="712" w:type="dxa"/>
          </w:tcPr>
          <w:p w14:paraId="0CBA2C54" w14:textId="77777777" w:rsidR="00655901" w:rsidRPr="00BC409C" w:rsidRDefault="00655901" w:rsidP="00423E00">
            <w:pPr>
              <w:pStyle w:val="TAL"/>
              <w:jc w:val="center"/>
            </w:pPr>
            <w:r w:rsidRPr="00BC409C">
              <w:t>No</w:t>
            </w:r>
          </w:p>
        </w:tc>
        <w:tc>
          <w:tcPr>
            <w:tcW w:w="737" w:type="dxa"/>
          </w:tcPr>
          <w:p w14:paraId="5D4352F4" w14:textId="77777777" w:rsidR="00655901" w:rsidRPr="00BC409C" w:rsidRDefault="00655901" w:rsidP="00423E00">
            <w:pPr>
              <w:pStyle w:val="TAL"/>
              <w:jc w:val="center"/>
              <w:rPr>
                <w:rFonts w:eastAsia="MS Mincho"/>
              </w:rPr>
            </w:pPr>
            <w:r w:rsidRPr="00BC409C">
              <w:rPr>
                <w:rFonts w:eastAsia="MS Mincho"/>
              </w:rPr>
              <w:t>No</w:t>
            </w:r>
          </w:p>
        </w:tc>
      </w:tr>
      <w:tr w:rsidR="00655901" w:rsidRPr="00BC409C" w14:paraId="6D1E3B8F" w14:textId="77777777" w:rsidTr="00423E00">
        <w:trPr>
          <w:cantSplit/>
        </w:trPr>
        <w:tc>
          <w:tcPr>
            <w:tcW w:w="6807" w:type="dxa"/>
          </w:tcPr>
          <w:p w14:paraId="6E6A9663" w14:textId="77777777" w:rsidR="00655901" w:rsidRPr="00BC409C" w:rsidRDefault="00655901" w:rsidP="00423E00">
            <w:pPr>
              <w:keepNext/>
              <w:keepLines/>
              <w:spacing w:after="0"/>
              <w:rPr>
                <w:rFonts w:ascii="Arial" w:hAnsi="Arial"/>
                <w:b/>
                <w:i/>
                <w:sz w:val="18"/>
              </w:rPr>
            </w:pPr>
            <w:r w:rsidRPr="00BC409C">
              <w:rPr>
                <w:rFonts w:ascii="Arial" w:hAnsi="Arial"/>
                <w:b/>
                <w:i/>
                <w:sz w:val="18"/>
              </w:rPr>
              <w:t>nr-CGI-Reporting-ENDC</w:t>
            </w:r>
          </w:p>
          <w:p w14:paraId="0A183CA5" w14:textId="77777777" w:rsidR="00655901" w:rsidRPr="00BC409C" w:rsidRDefault="00655901" w:rsidP="00423E00">
            <w:pPr>
              <w:pStyle w:val="TAL"/>
              <w:rPr>
                <w:b/>
                <w:i/>
              </w:rPr>
            </w:pPr>
            <w:r w:rsidRPr="00BC409C">
              <w:t>Defines whether the UE supports acquisition of relevant CGI-information from a neighbouring intra-frequency or inter-frequency NR cell by reading the SI of the neighbouring cell and reporting the acquired information to the network as specified in TS 38.331 [9] when the (NG</w:t>
            </w:r>
            <w:proofErr w:type="gramStart"/>
            <w:r w:rsidRPr="00BC409C">
              <w:t>)EN</w:t>
            </w:r>
            <w:proofErr w:type="gramEnd"/>
            <w:r w:rsidRPr="00BC409C">
              <w:t>-DC is configured.</w:t>
            </w:r>
          </w:p>
        </w:tc>
        <w:tc>
          <w:tcPr>
            <w:tcW w:w="709" w:type="dxa"/>
          </w:tcPr>
          <w:p w14:paraId="5EDB2FFA" w14:textId="77777777" w:rsidR="00655901" w:rsidRPr="00BC409C" w:rsidRDefault="00655901" w:rsidP="00423E00">
            <w:pPr>
              <w:pStyle w:val="TAL"/>
              <w:jc w:val="center"/>
            </w:pPr>
            <w:r w:rsidRPr="00BC409C">
              <w:t>UE</w:t>
            </w:r>
          </w:p>
        </w:tc>
        <w:tc>
          <w:tcPr>
            <w:tcW w:w="564" w:type="dxa"/>
          </w:tcPr>
          <w:p w14:paraId="19CC5FD7" w14:textId="77777777" w:rsidR="00655901" w:rsidRPr="00BC409C" w:rsidRDefault="00655901" w:rsidP="00423E00">
            <w:pPr>
              <w:pStyle w:val="TAL"/>
              <w:jc w:val="center"/>
            </w:pPr>
            <w:r w:rsidRPr="00BC409C">
              <w:t>Yes</w:t>
            </w:r>
          </w:p>
        </w:tc>
        <w:tc>
          <w:tcPr>
            <w:tcW w:w="712" w:type="dxa"/>
          </w:tcPr>
          <w:p w14:paraId="508582A9" w14:textId="77777777" w:rsidR="00655901" w:rsidRPr="00BC409C" w:rsidRDefault="00655901" w:rsidP="00423E00">
            <w:pPr>
              <w:pStyle w:val="TAL"/>
              <w:jc w:val="center"/>
            </w:pPr>
            <w:r w:rsidRPr="00BC409C">
              <w:t>No</w:t>
            </w:r>
          </w:p>
        </w:tc>
        <w:tc>
          <w:tcPr>
            <w:tcW w:w="737" w:type="dxa"/>
          </w:tcPr>
          <w:p w14:paraId="2CF27925" w14:textId="77777777" w:rsidR="00655901" w:rsidRPr="00BC409C" w:rsidRDefault="00655901" w:rsidP="00423E00">
            <w:pPr>
              <w:pStyle w:val="TAL"/>
              <w:jc w:val="center"/>
              <w:rPr>
                <w:rFonts w:eastAsia="MS Mincho"/>
              </w:rPr>
            </w:pPr>
            <w:r w:rsidRPr="00BC409C">
              <w:rPr>
                <w:rFonts w:eastAsia="MS Mincho"/>
              </w:rPr>
              <w:t>No</w:t>
            </w:r>
          </w:p>
        </w:tc>
      </w:tr>
      <w:tr w:rsidR="00655901" w:rsidRPr="00BC409C" w14:paraId="202EDAD8" w14:textId="77777777" w:rsidTr="00423E00">
        <w:trPr>
          <w:cantSplit/>
        </w:trPr>
        <w:tc>
          <w:tcPr>
            <w:tcW w:w="6807" w:type="dxa"/>
          </w:tcPr>
          <w:p w14:paraId="3BDFC2DA" w14:textId="77777777" w:rsidR="00655901" w:rsidRPr="00BC409C" w:rsidRDefault="00655901" w:rsidP="00423E00">
            <w:pPr>
              <w:pStyle w:val="TAL"/>
              <w:rPr>
                <w:b/>
                <w:bCs/>
                <w:i/>
                <w:iCs/>
              </w:rPr>
            </w:pPr>
            <w:r w:rsidRPr="00BC409C">
              <w:rPr>
                <w:b/>
                <w:bCs/>
                <w:i/>
                <w:iCs/>
              </w:rPr>
              <w:t>nr-CGI-Reporting-NEDC</w:t>
            </w:r>
          </w:p>
          <w:p w14:paraId="1243003C" w14:textId="77777777" w:rsidR="00655901" w:rsidRPr="00BC409C" w:rsidRDefault="00655901" w:rsidP="00423E00">
            <w:pPr>
              <w:pStyle w:val="TAL"/>
            </w:pPr>
            <w:r w:rsidRPr="00BC409C">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2F6CCBE0" w14:textId="77777777" w:rsidR="00655901" w:rsidRPr="00BC409C" w:rsidRDefault="00655901" w:rsidP="00423E00">
            <w:pPr>
              <w:pStyle w:val="TAL"/>
              <w:jc w:val="center"/>
            </w:pPr>
            <w:r w:rsidRPr="00BC409C">
              <w:t>UE</w:t>
            </w:r>
          </w:p>
        </w:tc>
        <w:tc>
          <w:tcPr>
            <w:tcW w:w="564" w:type="dxa"/>
          </w:tcPr>
          <w:p w14:paraId="7BD60E30" w14:textId="77777777" w:rsidR="00655901" w:rsidRPr="00BC409C" w:rsidRDefault="00655901" w:rsidP="00423E00">
            <w:pPr>
              <w:pStyle w:val="TAL"/>
              <w:jc w:val="center"/>
            </w:pPr>
            <w:r w:rsidRPr="00BC409C">
              <w:t>Yes</w:t>
            </w:r>
          </w:p>
        </w:tc>
        <w:tc>
          <w:tcPr>
            <w:tcW w:w="712" w:type="dxa"/>
          </w:tcPr>
          <w:p w14:paraId="5DEB4205" w14:textId="77777777" w:rsidR="00655901" w:rsidRPr="00BC409C" w:rsidRDefault="00655901" w:rsidP="00423E00">
            <w:pPr>
              <w:pStyle w:val="TAL"/>
              <w:jc w:val="center"/>
            </w:pPr>
            <w:r w:rsidRPr="00BC409C">
              <w:t>No</w:t>
            </w:r>
          </w:p>
        </w:tc>
        <w:tc>
          <w:tcPr>
            <w:tcW w:w="737" w:type="dxa"/>
          </w:tcPr>
          <w:p w14:paraId="255099F4" w14:textId="77777777" w:rsidR="00655901" w:rsidRPr="00BC409C" w:rsidRDefault="00655901" w:rsidP="00423E00">
            <w:pPr>
              <w:pStyle w:val="TAL"/>
              <w:jc w:val="center"/>
              <w:rPr>
                <w:rFonts w:eastAsia="MS Mincho"/>
              </w:rPr>
            </w:pPr>
            <w:r w:rsidRPr="00BC409C">
              <w:rPr>
                <w:rFonts w:eastAsia="MS Mincho"/>
              </w:rPr>
              <w:t>No</w:t>
            </w:r>
          </w:p>
        </w:tc>
      </w:tr>
      <w:tr w:rsidR="00655901" w:rsidRPr="00BC409C" w14:paraId="0E30C81A" w14:textId="77777777" w:rsidTr="00423E00">
        <w:trPr>
          <w:cantSplit/>
        </w:trPr>
        <w:tc>
          <w:tcPr>
            <w:tcW w:w="6807" w:type="dxa"/>
          </w:tcPr>
          <w:p w14:paraId="408E4299" w14:textId="77777777" w:rsidR="00655901" w:rsidRPr="00BC409C" w:rsidRDefault="00655901" w:rsidP="00423E00">
            <w:pPr>
              <w:keepNext/>
              <w:keepLines/>
              <w:spacing w:after="0"/>
              <w:rPr>
                <w:rFonts w:ascii="Arial" w:hAnsi="Arial"/>
                <w:b/>
                <w:i/>
                <w:sz w:val="18"/>
              </w:rPr>
            </w:pPr>
            <w:r w:rsidRPr="00BC409C">
              <w:rPr>
                <w:rFonts w:ascii="Arial" w:hAnsi="Arial"/>
                <w:b/>
                <w:i/>
                <w:sz w:val="18"/>
              </w:rPr>
              <w:lastRenderedPageBreak/>
              <w:t>nr-CGI-Reporting-NPN-r16</w:t>
            </w:r>
          </w:p>
          <w:p w14:paraId="2C9DAEEA" w14:textId="77777777" w:rsidR="00655901" w:rsidRPr="00BC409C" w:rsidRDefault="00655901" w:rsidP="00423E00">
            <w:pPr>
              <w:keepNext/>
              <w:keepLines/>
              <w:spacing w:after="0"/>
              <w:rPr>
                <w:rFonts w:ascii="Arial" w:hAnsi="Arial"/>
                <w:b/>
                <w:i/>
                <w:sz w:val="18"/>
              </w:rPr>
            </w:pPr>
            <w:r w:rsidRPr="00BC409C">
              <w:rPr>
                <w:rFonts w:ascii="Arial" w:hAnsi="Arial"/>
                <w:sz w:val="18"/>
              </w:rPr>
              <w:t xml:space="preserve">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 It is optional for </w:t>
            </w:r>
            <w:r w:rsidRPr="00BC409C">
              <w:rPr>
                <w:lang w:eastAsia="en-GB"/>
              </w:rPr>
              <w:t>(e</w:t>
            </w:r>
            <w:proofErr w:type="gramStart"/>
            <w:r w:rsidRPr="00BC409C">
              <w:rPr>
                <w:lang w:eastAsia="en-GB"/>
              </w:rPr>
              <w:t>)</w:t>
            </w:r>
            <w:r w:rsidRPr="00BC409C">
              <w:rPr>
                <w:rFonts w:ascii="Arial" w:hAnsi="Arial"/>
                <w:sz w:val="18"/>
              </w:rPr>
              <w:t>RedCap</w:t>
            </w:r>
            <w:proofErr w:type="gramEnd"/>
            <w:r w:rsidRPr="00BC409C">
              <w:rPr>
                <w:rFonts w:ascii="Arial" w:hAnsi="Arial"/>
                <w:sz w:val="18"/>
              </w:rPr>
              <w:t xml:space="preserve"> UEs.</w:t>
            </w:r>
          </w:p>
        </w:tc>
        <w:tc>
          <w:tcPr>
            <w:tcW w:w="709" w:type="dxa"/>
          </w:tcPr>
          <w:p w14:paraId="384C1DDA" w14:textId="77777777" w:rsidR="00655901" w:rsidRPr="00BC409C" w:rsidRDefault="00655901" w:rsidP="00423E00">
            <w:pPr>
              <w:pStyle w:val="TAL"/>
              <w:jc w:val="center"/>
            </w:pPr>
            <w:r w:rsidRPr="00BC409C">
              <w:rPr>
                <w:lang w:eastAsia="zh-CN"/>
              </w:rPr>
              <w:t>UE</w:t>
            </w:r>
          </w:p>
        </w:tc>
        <w:tc>
          <w:tcPr>
            <w:tcW w:w="564" w:type="dxa"/>
          </w:tcPr>
          <w:p w14:paraId="5B21FBAD" w14:textId="77777777" w:rsidR="00655901" w:rsidRPr="00BC409C" w:rsidRDefault="00655901" w:rsidP="00423E00">
            <w:pPr>
              <w:pStyle w:val="TAL"/>
              <w:jc w:val="center"/>
            </w:pPr>
            <w:r w:rsidRPr="00BC409C">
              <w:rPr>
                <w:lang w:eastAsia="zh-CN"/>
              </w:rPr>
              <w:t>CY</w:t>
            </w:r>
          </w:p>
        </w:tc>
        <w:tc>
          <w:tcPr>
            <w:tcW w:w="712" w:type="dxa"/>
          </w:tcPr>
          <w:p w14:paraId="41C100A0" w14:textId="77777777" w:rsidR="00655901" w:rsidRPr="00BC409C" w:rsidRDefault="00655901" w:rsidP="00423E00">
            <w:pPr>
              <w:pStyle w:val="TAL"/>
              <w:jc w:val="center"/>
            </w:pPr>
            <w:r w:rsidRPr="00BC409C">
              <w:rPr>
                <w:lang w:eastAsia="zh-CN"/>
              </w:rPr>
              <w:t>No</w:t>
            </w:r>
          </w:p>
        </w:tc>
        <w:tc>
          <w:tcPr>
            <w:tcW w:w="737" w:type="dxa"/>
          </w:tcPr>
          <w:p w14:paraId="2441DFBB" w14:textId="77777777" w:rsidR="00655901" w:rsidRPr="00BC409C" w:rsidRDefault="00655901" w:rsidP="00423E00">
            <w:pPr>
              <w:pStyle w:val="TAL"/>
              <w:jc w:val="center"/>
              <w:rPr>
                <w:rFonts w:eastAsia="MS Mincho"/>
              </w:rPr>
            </w:pPr>
            <w:r w:rsidRPr="00BC409C">
              <w:rPr>
                <w:lang w:eastAsia="zh-CN"/>
              </w:rPr>
              <w:t>No</w:t>
            </w:r>
          </w:p>
        </w:tc>
      </w:tr>
      <w:tr w:rsidR="00655901" w:rsidRPr="00BC409C" w14:paraId="49C037EB" w14:textId="77777777" w:rsidTr="00423E00">
        <w:trPr>
          <w:cantSplit/>
        </w:trPr>
        <w:tc>
          <w:tcPr>
            <w:tcW w:w="6807" w:type="dxa"/>
          </w:tcPr>
          <w:p w14:paraId="007945A5" w14:textId="77777777" w:rsidR="00655901" w:rsidRPr="00BC409C" w:rsidRDefault="00655901" w:rsidP="00423E00">
            <w:pPr>
              <w:pStyle w:val="TAL"/>
              <w:rPr>
                <w:b/>
                <w:bCs/>
                <w:i/>
                <w:iCs/>
              </w:rPr>
            </w:pPr>
            <w:r w:rsidRPr="00BC409C">
              <w:rPr>
                <w:b/>
                <w:bCs/>
                <w:i/>
                <w:iCs/>
              </w:rPr>
              <w:t>nr-CGI-Reporting-NRDC</w:t>
            </w:r>
          </w:p>
          <w:p w14:paraId="47718742" w14:textId="77777777" w:rsidR="00655901" w:rsidRPr="00BC409C" w:rsidRDefault="00655901" w:rsidP="00423E00">
            <w:pPr>
              <w:pStyle w:val="TAL"/>
            </w:pPr>
            <w:r w:rsidRPr="00BC409C">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695ED148" w14:textId="77777777" w:rsidR="00655901" w:rsidRPr="00BC409C" w:rsidRDefault="00655901" w:rsidP="00423E00">
            <w:pPr>
              <w:pStyle w:val="TAL"/>
              <w:jc w:val="center"/>
              <w:rPr>
                <w:lang w:eastAsia="zh-CN"/>
              </w:rPr>
            </w:pPr>
            <w:r w:rsidRPr="00BC409C">
              <w:t>UE</w:t>
            </w:r>
          </w:p>
        </w:tc>
        <w:tc>
          <w:tcPr>
            <w:tcW w:w="564" w:type="dxa"/>
          </w:tcPr>
          <w:p w14:paraId="758FA872" w14:textId="77777777" w:rsidR="00655901" w:rsidRPr="00BC409C" w:rsidRDefault="00655901" w:rsidP="00423E00">
            <w:pPr>
              <w:pStyle w:val="TAL"/>
              <w:jc w:val="center"/>
              <w:rPr>
                <w:lang w:eastAsia="zh-CN"/>
              </w:rPr>
            </w:pPr>
            <w:r w:rsidRPr="00BC409C">
              <w:t>Yes</w:t>
            </w:r>
          </w:p>
        </w:tc>
        <w:tc>
          <w:tcPr>
            <w:tcW w:w="712" w:type="dxa"/>
          </w:tcPr>
          <w:p w14:paraId="233E0FD5" w14:textId="77777777" w:rsidR="00655901" w:rsidRPr="00BC409C" w:rsidRDefault="00655901" w:rsidP="00423E00">
            <w:pPr>
              <w:pStyle w:val="TAL"/>
              <w:jc w:val="center"/>
              <w:rPr>
                <w:lang w:eastAsia="zh-CN"/>
              </w:rPr>
            </w:pPr>
            <w:r w:rsidRPr="00BC409C">
              <w:t>No</w:t>
            </w:r>
          </w:p>
        </w:tc>
        <w:tc>
          <w:tcPr>
            <w:tcW w:w="737" w:type="dxa"/>
          </w:tcPr>
          <w:p w14:paraId="1EF21FF2" w14:textId="77777777" w:rsidR="00655901" w:rsidRPr="00BC409C" w:rsidRDefault="00655901" w:rsidP="00423E00">
            <w:pPr>
              <w:pStyle w:val="TAL"/>
              <w:jc w:val="center"/>
              <w:rPr>
                <w:lang w:eastAsia="zh-CN"/>
              </w:rPr>
            </w:pPr>
            <w:r w:rsidRPr="00BC409C">
              <w:rPr>
                <w:rFonts w:eastAsia="MS Mincho"/>
              </w:rPr>
              <w:t>No</w:t>
            </w:r>
          </w:p>
        </w:tc>
      </w:tr>
      <w:tr w:rsidR="00655901" w:rsidRPr="00BC409C" w14:paraId="4500D959" w14:textId="77777777" w:rsidTr="00423E00">
        <w:trPr>
          <w:cantSplit/>
        </w:trPr>
        <w:tc>
          <w:tcPr>
            <w:tcW w:w="6807" w:type="dxa"/>
          </w:tcPr>
          <w:p w14:paraId="6E2E0444" w14:textId="77777777" w:rsidR="00655901" w:rsidRPr="00BC409C" w:rsidRDefault="00655901" w:rsidP="00423E00">
            <w:pPr>
              <w:keepNext/>
              <w:keepLines/>
              <w:spacing w:after="0"/>
              <w:rPr>
                <w:rFonts w:ascii="Arial" w:hAnsi="Arial" w:cs="Arial"/>
                <w:b/>
                <w:i/>
                <w:sz w:val="18"/>
              </w:rPr>
            </w:pPr>
            <w:r w:rsidRPr="00BC409C">
              <w:rPr>
                <w:rFonts w:ascii="Arial" w:hAnsi="Arial" w:cs="Arial"/>
                <w:b/>
                <w:i/>
                <w:sz w:val="18"/>
              </w:rPr>
              <w:t>nr-NeedForGapNCSG-Reporting-r17</w:t>
            </w:r>
          </w:p>
          <w:p w14:paraId="766692FF" w14:textId="77777777" w:rsidR="00655901" w:rsidRPr="00BC409C" w:rsidRDefault="00655901" w:rsidP="00423E00">
            <w:pPr>
              <w:pStyle w:val="TAL"/>
              <w:rPr>
                <w:b/>
                <w:bCs/>
                <w:i/>
                <w:iCs/>
              </w:rPr>
            </w:pPr>
            <w:r w:rsidRPr="00BC409C">
              <w:rPr>
                <w:rFonts w:cs="Arial"/>
                <w:bCs/>
                <w:iCs/>
              </w:rPr>
              <w:t>Indicates whether the UE supports reporting of the NCSG and measurement gap requirement information for SSB based measurement in the UE response to a network configuration RRC message as specified in TS 38.331 [9].</w:t>
            </w:r>
          </w:p>
        </w:tc>
        <w:tc>
          <w:tcPr>
            <w:tcW w:w="709" w:type="dxa"/>
          </w:tcPr>
          <w:p w14:paraId="582228DC" w14:textId="77777777" w:rsidR="00655901" w:rsidRPr="00BC409C" w:rsidRDefault="00655901" w:rsidP="00423E00">
            <w:pPr>
              <w:pStyle w:val="TAL"/>
              <w:jc w:val="center"/>
            </w:pPr>
            <w:r w:rsidRPr="00BC409C">
              <w:rPr>
                <w:rFonts w:cs="Arial"/>
              </w:rPr>
              <w:t>UE</w:t>
            </w:r>
          </w:p>
        </w:tc>
        <w:tc>
          <w:tcPr>
            <w:tcW w:w="564" w:type="dxa"/>
          </w:tcPr>
          <w:p w14:paraId="3186733D" w14:textId="77777777" w:rsidR="00655901" w:rsidRPr="00BC409C" w:rsidRDefault="00655901" w:rsidP="00423E00">
            <w:pPr>
              <w:pStyle w:val="TAL"/>
              <w:jc w:val="center"/>
            </w:pPr>
            <w:r w:rsidRPr="00BC409C">
              <w:rPr>
                <w:rFonts w:cs="Arial"/>
              </w:rPr>
              <w:t>No</w:t>
            </w:r>
          </w:p>
        </w:tc>
        <w:tc>
          <w:tcPr>
            <w:tcW w:w="712" w:type="dxa"/>
          </w:tcPr>
          <w:p w14:paraId="0DFFB38B" w14:textId="77777777" w:rsidR="00655901" w:rsidRPr="00BC409C" w:rsidRDefault="00655901" w:rsidP="00423E00">
            <w:pPr>
              <w:pStyle w:val="TAL"/>
              <w:jc w:val="center"/>
            </w:pPr>
            <w:r w:rsidRPr="00BC409C">
              <w:rPr>
                <w:rFonts w:cs="Arial"/>
              </w:rPr>
              <w:t>No</w:t>
            </w:r>
          </w:p>
        </w:tc>
        <w:tc>
          <w:tcPr>
            <w:tcW w:w="737" w:type="dxa"/>
          </w:tcPr>
          <w:p w14:paraId="2597A0CF" w14:textId="77777777" w:rsidR="00655901" w:rsidRPr="00BC409C" w:rsidRDefault="00655901" w:rsidP="00423E00">
            <w:pPr>
              <w:pStyle w:val="TAL"/>
              <w:jc w:val="center"/>
              <w:rPr>
                <w:rFonts w:eastAsia="MS Mincho"/>
              </w:rPr>
            </w:pPr>
            <w:r w:rsidRPr="00BC409C">
              <w:rPr>
                <w:rFonts w:eastAsia="MS Mincho" w:cs="Arial"/>
              </w:rPr>
              <w:t>No</w:t>
            </w:r>
          </w:p>
        </w:tc>
      </w:tr>
      <w:tr w:rsidR="00655901" w:rsidRPr="00BC409C" w14:paraId="74EC6AE7" w14:textId="77777777" w:rsidTr="00423E00">
        <w:trPr>
          <w:cantSplit/>
        </w:trPr>
        <w:tc>
          <w:tcPr>
            <w:tcW w:w="6807" w:type="dxa"/>
          </w:tcPr>
          <w:p w14:paraId="4C9F155B" w14:textId="77777777" w:rsidR="00655901" w:rsidRPr="00BC409C" w:rsidRDefault="00655901" w:rsidP="00423E00">
            <w:pPr>
              <w:keepNext/>
              <w:keepLines/>
              <w:spacing w:after="0"/>
              <w:rPr>
                <w:rFonts w:ascii="Arial" w:hAnsi="Arial"/>
                <w:b/>
                <w:i/>
                <w:sz w:val="18"/>
              </w:rPr>
            </w:pPr>
            <w:r w:rsidRPr="00BC409C">
              <w:rPr>
                <w:rFonts w:ascii="Arial" w:hAnsi="Arial"/>
                <w:b/>
                <w:i/>
                <w:sz w:val="18"/>
              </w:rPr>
              <w:t>nr-NeedForGap-Reporting-r16</w:t>
            </w:r>
          </w:p>
          <w:p w14:paraId="0E031EBA" w14:textId="77777777" w:rsidR="00655901" w:rsidRPr="00BC409C" w:rsidRDefault="00655901" w:rsidP="00423E00">
            <w:pPr>
              <w:keepNext/>
              <w:keepLines/>
              <w:spacing w:after="0"/>
              <w:rPr>
                <w:rFonts w:ascii="Arial" w:hAnsi="Arial"/>
                <w:b/>
                <w:i/>
                <w:sz w:val="18"/>
              </w:rPr>
            </w:pPr>
            <w:r w:rsidRPr="00BC409C">
              <w:rPr>
                <w:rFonts w:ascii="Arial" w:hAnsi="Arial"/>
                <w:sz w:val="18"/>
              </w:rPr>
              <w:t>Indicates whether the UE supports reporting the measurement gap requirement information for NR target in the UE response to a network configuration RRC message.</w:t>
            </w:r>
          </w:p>
        </w:tc>
        <w:tc>
          <w:tcPr>
            <w:tcW w:w="709" w:type="dxa"/>
          </w:tcPr>
          <w:p w14:paraId="28BE70CE" w14:textId="77777777" w:rsidR="00655901" w:rsidRPr="00BC409C" w:rsidRDefault="00655901" w:rsidP="00423E00">
            <w:pPr>
              <w:pStyle w:val="TAL"/>
              <w:jc w:val="center"/>
            </w:pPr>
            <w:r w:rsidRPr="00BC409C">
              <w:t>UE</w:t>
            </w:r>
          </w:p>
        </w:tc>
        <w:tc>
          <w:tcPr>
            <w:tcW w:w="564" w:type="dxa"/>
          </w:tcPr>
          <w:p w14:paraId="2CFA6142" w14:textId="77777777" w:rsidR="00655901" w:rsidRPr="00BC409C" w:rsidRDefault="00655901" w:rsidP="00423E00">
            <w:pPr>
              <w:pStyle w:val="TAL"/>
              <w:jc w:val="center"/>
            </w:pPr>
            <w:r w:rsidRPr="00BC409C">
              <w:t>No</w:t>
            </w:r>
          </w:p>
        </w:tc>
        <w:tc>
          <w:tcPr>
            <w:tcW w:w="712" w:type="dxa"/>
          </w:tcPr>
          <w:p w14:paraId="1C71F353" w14:textId="77777777" w:rsidR="00655901" w:rsidRPr="00BC409C" w:rsidRDefault="00655901" w:rsidP="00423E00">
            <w:pPr>
              <w:pStyle w:val="TAL"/>
              <w:jc w:val="center"/>
            </w:pPr>
            <w:r w:rsidRPr="00BC409C">
              <w:t>No</w:t>
            </w:r>
          </w:p>
        </w:tc>
        <w:tc>
          <w:tcPr>
            <w:tcW w:w="737" w:type="dxa"/>
          </w:tcPr>
          <w:p w14:paraId="5A908287" w14:textId="77777777" w:rsidR="00655901" w:rsidRPr="00BC409C" w:rsidRDefault="00655901" w:rsidP="00423E00">
            <w:pPr>
              <w:pStyle w:val="TAL"/>
              <w:jc w:val="center"/>
              <w:rPr>
                <w:rFonts w:eastAsia="MS Mincho"/>
              </w:rPr>
            </w:pPr>
            <w:r w:rsidRPr="00BC409C">
              <w:rPr>
                <w:rFonts w:eastAsia="MS Mincho"/>
              </w:rPr>
              <w:t>No</w:t>
            </w:r>
          </w:p>
        </w:tc>
      </w:tr>
      <w:tr w:rsidR="00655901" w:rsidRPr="00BC409C" w14:paraId="29910543" w14:textId="77777777" w:rsidTr="00423E00">
        <w:trPr>
          <w:cantSplit/>
        </w:trPr>
        <w:tc>
          <w:tcPr>
            <w:tcW w:w="6807" w:type="dxa"/>
          </w:tcPr>
          <w:p w14:paraId="2CCE1568" w14:textId="77777777" w:rsidR="00655901" w:rsidRPr="00BC409C" w:rsidRDefault="00655901" w:rsidP="00423E00">
            <w:pPr>
              <w:pStyle w:val="TAL"/>
              <w:rPr>
                <w:b/>
                <w:bCs/>
                <w:i/>
                <w:iCs/>
              </w:rPr>
            </w:pPr>
            <w:r w:rsidRPr="00BC409C">
              <w:rPr>
                <w:b/>
                <w:bCs/>
                <w:i/>
                <w:iCs/>
              </w:rPr>
              <w:t>nr-NeedForInterruptionReport-r18</w:t>
            </w:r>
          </w:p>
          <w:p w14:paraId="7918096D" w14:textId="77777777" w:rsidR="00655901" w:rsidRPr="00BC409C" w:rsidRDefault="00655901" w:rsidP="00423E00">
            <w:pPr>
              <w:pStyle w:val="TAL"/>
            </w:pPr>
            <w:r w:rsidRPr="00BC409C">
              <w:t xml:space="preserve">Indicates whether the UE supports reporting the interruption requirement information for SSB based measurement towards NR target without gap in the UE response to a network configuration RRC message. The UE supporting this feature shall also indicate support of </w:t>
            </w:r>
            <w:r w:rsidRPr="00BC409C">
              <w:rPr>
                <w:i/>
              </w:rPr>
              <w:t>nr-NeedForGap-Reporting-r16</w:t>
            </w:r>
            <w:r w:rsidRPr="00BC409C">
              <w:t>.</w:t>
            </w:r>
          </w:p>
        </w:tc>
        <w:tc>
          <w:tcPr>
            <w:tcW w:w="709" w:type="dxa"/>
          </w:tcPr>
          <w:p w14:paraId="2A2E81DA" w14:textId="77777777" w:rsidR="00655901" w:rsidRPr="00BC409C" w:rsidRDefault="00655901" w:rsidP="00423E00">
            <w:pPr>
              <w:pStyle w:val="TAL"/>
              <w:jc w:val="center"/>
            </w:pPr>
            <w:r w:rsidRPr="00BC409C">
              <w:rPr>
                <w:rFonts w:cs="Arial"/>
              </w:rPr>
              <w:t>UE</w:t>
            </w:r>
          </w:p>
        </w:tc>
        <w:tc>
          <w:tcPr>
            <w:tcW w:w="564" w:type="dxa"/>
          </w:tcPr>
          <w:p w14:paraId="55384736" w14:textId="77777777" w:rsidR="00655901" w:rsidRPr="00BC409C" w:rsidRDefault="00655901" w:rsidP="00423E00">
            <w:pPr>
              <w:pStyle w:val="TAL"/>
              <w:jc w:val="center"/>
            </w:pPr>
            <w:r w:rsidRPr="00BC409C">
              <w:rPr>
                <w:rFonts w:cs="Arial"/>
              </w:rPr>
              <w:t>No</w:t>
            </w:r>
          </w:p>
        </w:tc>
        <w:tc>
          <w:tcPr>
            <w:tcW w:w="712" w:type="dxa"/>
          </w:tcPr>
          <w:p w14:paraId="6B10B33D" w14:textId="77777777" w:rsidR="00655901" w:rsidRPr="00BC409C" w:rsidRDefault="00655901" w:rsidP="00423E00">
            <w:pPr>
              <w:pStyle w:val="TAL"/>
              <w:jc w:val="center"/>
            </w:pPr>
            <w:r w:rsidRPr="00BC409C">
              <w:rPr>
                <w:rFonts w:cs="Arial"/>
              </w:rPr>
              <w:t>No</w:t>
            </w:r>
          </w:p>
        </w:tc>
        <w:tc>
          <w:tcPr>
            <w:tcW w:w="737" w:type="dxa"/>
          </w:tcPr>
          <w:p w14:paraId="7AB91614" w14:textId="77777777" w:rsidR="00655901" w:rsidRPr="00BC409C" w:rsidRDefault="00655901" w:rsidP="00423E00">
            <w:pPr>
              <w:pStyle w:val="TAL"/>
              <w:jc w:val="center"/>
              <w:rPr>
                <w:rFonts w:eastAsia="MS Mincho"/>
              </w:rPr>
            </w:pPr>
            <w:r w:rsidRPr="00BC409C">
              <w:rPr>
                <w:rFonts w:eastAsia="MS Mincho" w:cs="Arial"/>
              </w:rPr>
              <w:t>No</w:t>
            </w:r>
          </w:p>
        </w:tc>
      </w:tr>
      <w:tr w:rsidR="00655901" w:rsidRPr="00BC409C" w14:paraId="6E800068" w14:textId="77777777" w:rsidTr="00423E00">
        <w:trPr>
          <w:cantSplit/>
        </w:trPr>
        <w:tc>
          <w:tcPr>
            <w:tcW w:w="6807" w:type="dxa"/>
          </w:tcPr>
          <w:p w14:paraId="3B83A8E4" w14:textId="77777777" w:rsidR="00655901" w:rsidRPr="00BC409C" w:rsidRDefault="00655901" w:rsidP="00423E00">
            <w:pPr>
              <w:keepNext/>
              <w:keepLines/>
              <w:spacing w:after="0"/>
              <w:rPr>
                <w:rFonts w:ascii="Arial" w:hAnsi="Arial"/>
                <w:b/>
                <w:i/>
                <w:sz w:val="18"/>
              </w:rPr>
            </w:pPr>
            <w:r w:rsidRPr="00BC409C">
              <w:rPr>
                <w:rFonts w:ascii="Arial" w:hAnsi="Arial"/>
                <w:b/>
                <w:i/>
                <w:sz w:val="18"/>
              </w:rPr>
              <w:t>ntn-NeighbourCellInfoSupport-r18</w:t>
            </w:r>
          </w:p>
          <w:p w14:paraId="44F30C98" w14:textId="77777777" w:rsidR="00655901" w:rsidRPr="00BC409C" w:rsidRDefault="00655901" w:rsidP="00423E00">
            <w:pPr>
              <w:pStyle w:val="TAL"/>
              <w:rPr>
                <w:b/>
                <w:bCs/>
                <w:i/>
                <w:iCs/>
              </w:rPr>
            </w:pPr>
            <w:r w:rsidRPr="00BC409C">
              <w:t xml:space="preserve">Indicates whether the UE supports configuration of </w:t>
            </w:r>
            <w:r w:rsidRPr="00BC409C">
              <w:rPr>
                <w:i/>
                <w:iCs/>
              </w:rPr>
              <w:t>ntn-NeighbourCellInfo-r18</w:t>
            </w:r>
            <w:r w:rsidRPr="00BC409C">
              <w:t xml:space="preserve"> in </w:t>
            </w:r>
            <w:r w:rsidRPr="00BC409C">
              <w:rPr>
                <w:i/>
                <w:iCs/>
              </w:rPr>
              <w:t>MeasObjectNR</w:t>
            </w:r>
            <w:r w:rsidRPr="00BC409C">
              <w:t xml:space="preserve"> for dedicated ephemeris. A UE supporting this feature shall also indicate the support of </w:t>
            </w:r>
            <w:r w:rsidRPr="00BC409C">
              <w:rPr>
                <w:i/>
                <w:iCs/>
              </w:rPr>
              <w:t>nonTerrestrialNetwork-r17</w:t>
            </w:r>
            <w:r w:rsidRPr="00BC409C">
              <w:t>.</w:t>
            </w:r>
          </w:p>
        </w:tc>
        <w:tc>
          <w:tcPr>
            <w:tcW w:w="709" w:type="dxa"/>
          </w:tcPr>
          <w:p w14:paraId="3B36EDEC" w14:textId="77777777" w:rsidR="00655901" w:rsidRPr="00BC409C" w:rsidRDefault="00655901" w:rsidP="00423E00">
            <w:pPr>
              <w:pStyle w:val="TAL"/>
              <w:jc w:val="center"/>
              <w:rPr>
                <w:rFonts w:cs="Arial"/>
              </w:rPr>
            </w:pPr>
            <w:r w:rsidRPr="00BC409C">
              <w:rPr>
                <w:rFonts w:cs="Arial"/>
              </w:rPr>
              <w:t>UE</w:t>
            </w:r>
          </w:p>
        </w:tc>
        <w:tc>
          <w:tcPr>
            <w:tcW w:w="564" w:type="dxa"/>
          </w:tcPr>
          <w:p w14:paraId="4552543F" w14:textId="77777777" w:rsidR="00655901" w:rsidRPr="00BC409C" w:rsidRDefault="00655901" w:rsidP="00423E00">
            <w:pPr>
              <w:pStyle w:val="TAL"/>
              <w:jc w:val="center"/>
              <w:rPr>
                <w:rFonts w:cs="Arial"/>
              </w:rPr>
            </w:pPr>
            <w:r w:rsidRPr="00BC409C">
              <w:rPr>
                <w:rFonts w:cs="Arial"/>
              </w:rPr>
              <w:t>No</w:t>
            </w:r>
          </w:p>
        </w:tc>
        <w:tc>
          <w:tcPr>
            <w:tcW w:w="712" w:type="dxa"/>
          </w:tcPr>
          <w:p w14:paraId="0276C2BE" w14:textId="77777777" w:rsidR="00655901" w:rsidRPr="00BC409C" w:rsidRDefault="00655901" w:rsidP="00423E00">
            <w:pPr>
              <w:pStyle w:val="TAL"/>
              <w:jc w:val="center"/>
              <w:rPr>
                <w:rFonts w:cs="Arial"/>
              </w:rPr>
            </w:pPr>
            <w:r w:rsidRPr="00BC409C">
              <w:rPr>
                <w:rFonts w:cs="Arial"/>
              </w:rPr>
              <w:t>No</w:t>
            </w:r>
          </w:p>
        </w:tc>
        <w:tc>
          <w:tcPr>
            <w:tcW w:w="737" w:type="dxa"/>
          </w:tcPr>
          <w:p w14:paraId="21199BF0" w14:textId="77777777" w:rsidR="00655901" w:rsidRPr="00BC409C" w:rsidRDefault="00655901" w:rsidP="00423E00">
            <w:pPr>
              <w:pStyle w:val="TAL"/>
              <w:jc w:val="center"/>
              <w:rPr>
                <w:rFonts w:eastAsia="MS Mincho" w:cs="Arial"/>
              </w:rPr>
            </w:pPr>
            <w:r w:rsidRPr="00BC409C">
              <w:rPr>
                <w:rFonts w:eastAsia="MS Mincho" w:cs="Arial"/>
              </w:rPr>
              <w:t>No</w:t>
            </w:r>
          </w:p>
        </w:tc>
      </w:tr>
      <w:tr w:rsidR="00655901" w:rsidRPr="00BC409C" w14:paraId="58D5018F" w14:textId="77777777" w:rsidTr="00423E00">
        <w:trPr>
          <w:cantSplit/>
        </w:trPr>
        <w:tc>
          <w:tcPr>
            <w:tcW w:w="6807" w:type="dxa"/>
          </w:tcPr>
          <w:p w14:paraId="3F9C8BCB" w14:textId="77777777" w:rsidR="00655901" w:rsidRPr="00BC409C" w:rsidRDefault="00655901" w:rsidP="00423E00">
            <w:pPr>
              <w:pStyle w:val="TAL"/>
              <w:rPr>
                <w:b/>
                <w:i/>
              </w:rPr>
            </w:pPr>
            <w:r w:rsidRPr="00BC409C">
              <w:rPr>
                <w:b/>
                <w:i/>
              </w:rPr>
              <w:t>parallelMeasurementGap-r17</w:t>
            </w:r>
          </w:p>
          <w:p w14:paraId="73ABC7E1" w14:textId="77777777" w:rsidR="00655901" w:rsidRPr="00BC409C" w:rsidRDefault="00655901" w:rsidP="00423E00">
            <w:pPr>
              <w:keepNext/>
              <w:keepLines/>
              <w:spacing w:after="0"/>
              <w:rPr>
                <w:rFonts w:ascii="Arial" w:hAnsi="Arial"/>
                <w:b/>
                <w:i/>
                <w:sz w:val="18"/>
              </w:rPr>
            </w:pPr>
            <w:r w:rsidRPr="00BC409C">
              <w:rPr>
                <w:rFonts w:ascii="Arial" w:hAnsi="Arial"/>
                <w:bCs/>
                <w:iCs/>
                <w:sz w:val="18"/>
              </w:rPr>
              <w:t>Indicates whether the UE supports 2 parallel measurement gaps for NTN SSB based RRM measurements.</w:t>
            </w:r>
            <w:r w:rsidRPr="00BC409C">
              <w:t xml:space="preserve"> </w:t>
            </w:r>
            <w:r w:rsidRPr="00BC409C">
              <w:rPr>
                <w:rFonts w:ascii="Arial" w:hAnsi="Arial"/>
                <w:bCs/>
                <w:iCs/>
                <w:sz w:val="18"/>
              </w:rPr>
              <w:t xml:space="preserve">If a UE does not include this field but includes </w:t>
            </w:r>
            <w:r w:rsidRPr="00BC409C">
              <w:rPr>
                <w:rFonts w:ascii="Arial" w:hAnsi="Arial"/>
                <w:i/>
                <w:sz w:val="18"/>
              </w:rPr>
              <w:t>nonTerrestrialNetwork-r17</w:t>
            </w:r>
            <w:r w:rsidRPr="00BC409C">
              <w:rPr>
                <w:rFonts w:ascii="Arial" w:hAnsi="Arial"/>
                <w:bCs/>
                <w:iCs/>
                <w:sz w:val="18"/>
              </w:rPr>
              <w:t>, the UE supports 1 measurement gap for NTN SSB based RRM measurements.</w:t>
            </w:r>
            <w:r w:rsidRPr="00BC409C">
              <w:t xml:space="preserve"> </w:t>
            </w:r>
            <w:r w:rsidRPr="00BC409C">
              <w:rPr>
                <w:rFonts w:ascii="Arial" w:hAnsi="Arial"/>
                <w:bCs/>
                <w:iCs/>
                <w:sz w:val="18"/>
              </w:rPr>
              <w:t>If this parameter is indicated, a UE shall also support that two parallel measurement gaps with the same gap type can be associated to one frequency layer.</w:t>
            </w:r>
            <w:r w:rsidRPr="00BC409C">
              <w:t xml:space="preserve"> </w:t>
            </w:r>
            <w:r w:rsidRPr="00BC409C">
              <w:rPr>
                <w:rFonts w:ascii="Arial" w:hAnsi="Arial"/>
                <w:bCs/>
                <w:iCs/>
                <w:sz w:val="18"/>
              </w:rPr>
              <w:t xml:space="preserve">A UE supporting this feature shall also indicate the support of </w:t>
            </w:r>
            <w:r w:rsidRPr="00BC409C">
              <w:rPr>
                <w:rFonts w:ascii="Arial" w:hAnsi="Arial"/>
                <w:bCs/>
                <w:i/>
                <w:sz w:val="18"/>
              </w:rPr>
              <w:t>nonTerrestrialNetwork-r17</w:t>
            </w:r>
            <w:r w:rsidRPr="00BC409C">
              <w:rPr>
                <w:rFonts w:ascii="Arial" w:hAnsi="Arial"/>
                <w:bCs/>
                <w:iCs/>
                <w:sz w:val="18"/>
              </w:rPr>
              <w:t>.</w:t>
            </w:r>
          </w:p>
        </w:tc>
        <w:tc>
          <w:tcPr>
            <w:tcW w:w="709" w:type="dxa"/>
          </w:tcPr>
          <w:p w14:paraId="201FFA7A" w14:textId="77777777" w:rsidR="00655901" w:rsidRPr="00BC409C" w:rsidRDefault="00655901" w:rsidP="00423E00">
            <w:pPr>
              <w:pStyle w:val="TAL"/>
              <w:jc w:val="center"/>
            </w:pPr>
            <w:r w:rsidRPr="00BC409C">
              <w:t>UE</w:t>
            </w:r>
          </w:p>
        </w:tc>
        <w:tc>
          <w:tcPr>
            <w:tcW w:w="564" w:type="dxa"/>
          </w:tcPr>
          <w:p w14:paraId="05D8D7D7" w14:textId="77777777" w:rsidR="00655901" w:rsidRPr="00BC409C" w:rsidRDefault="00655901" w:rsidP="00423E00">
            <w:pPr>
              <w:pStyle w:val="TAL"/>
              <w:jc w:val="center"/>
            </w:pPr>
            <w:r w:rsidRPr="00BC409C">
              <w:t>No</w:t>
            </w:r>
          </w:p>
        </w:tc>
        <w:tc>
          <w:tcPr>
            <w:tcW w:w="712" w:type="dxa"/>
          </w:tcPr>
          <w:p w14:paraId="6ADD0B73" w14:textId="77777777" w:rsidR="00655901" w:rsidRPr="00BC409C" w:rsidRDefault="00655901" w:rsidP="00423E00">
            <w:pPr>
              <w:pStyle w:val="TAL"/>
              <w:jc w:val="center"/>
            </w:pPr>
            <w:r w:rsidRPr="00BC409C">
              <w:rPr>
                <w:rFonts w:eastAsia="等线"/>
              </w:rPr>
              <w:t>FDD only</w:t>
            </w:r>
          </w:p>
        </w:tc>
        <w:tc>
          <w:tcPr>
            <w:tcW w:w="737" w:type="dxa"/>
          </w:tcPr>
          <w:p w14:paraId="3D0D2B65" w14:textId="77777777" w:rsidR="00655901" w:rsidRPr="00BC409C" w:rsidRDefault="00655901" w:rsidP="00423E00">
            <w:pPr>
              <w:pStyle w:val="TAL"/>
              <w:jc w:val="center"/>
            </w:pPr>
            <w:r w:rsidRPr="00BC409C">
              <w:t>FR1 only</w:t>
            </w:r>
          </w:p>
          <w:p w14:paraId="3D469BD5" w14:textId="77777777" w:rsidR="00655901" w:rsidRPr="00BC409C" w:rsidRDefault="00655901" w:rsidP="00423E00">
            <w:pPr>
              <w:pStyle w:val="TAL"/>
              <w:jc w:val="center"/>
              <w:rPr>
                <w:rFonts w:eastAsia="MS Mincho"/>
              </w:rPr>
            </w:pPr>
          </w:p>
        </w:tc>
      </w:tr>
      <w:tr w:rsidR="00655901" w:rsidRPr="00BC409C" w14:paraId="31C891A5" w14:textId="77777777" w:rsidTr="00423E00">
        <w:trPr>
          <w:cantSplit/>
        </w:trPr>
        <w:tc>
          <w:tcPr>
            <w:tcW w:w="6807" w:type="dxa"/>
          </w:tcPr>
          <w:p w14:paraId="7EA9BA37" w14:textId="77777777" w:rsidR="00655901" w:rsidRPr="00BC409C" w:rsidRDefault="00655901" w:rsidP="00423E00">
            <w:pPr>
              <w:pStyle w:val="TAL"/>
              <w:rPr>
                <w:b/>
                <w:i/>
              </w:rPr>
            </w:pPr>
            <w:r w:rsidRPr="00BC409C">
              <w:rPr>
                <w:b/>
                <w:i/>
              </w:rPr>
              <w:t>parallelSMTC-r17</w:t>
            </w:r>
          </w:p>
          <w:p w14:paraId="5059C611" w14:textId="77777777" w:rsidR="00655901" w:rsidRPr="00BC409C" w:rsidRDefault="00655901" w:rsidP="00423E00">
            <w:pPr>
              <w:pStyle w:val="TAL"/>
              <w:rPr>
                <w:b/>
                <w:i/>
              </w:rPr>
            </w:pPr>
            <w:r w:rsidRPr="00BC409C">
              <w:rPr>
                <w:bCs/>
                <w:iCs/>
              </w:rPr>
              <w:t>Indicates whether the UE supports NTN SSB based RRM measurements on target cells belonging to 4 SMTC-s on a single frequency carrier.</w:t>
            </w:r>
            <w:r w:rsidRPr="00BC409C">
              <w:t xml:space="preserve"> </w:t>
            </w:r>
            <w:r w:rsidRPr="00BC409C">
              <w:rPr>
                <w:bCs/>
                <w:iCs/>
              </w:rPr>
              <w:t xml:space="preserve">If a UE does not include this field but includes </w:t>
            </w:r>
            <w:r w:rsidRPr="00BC409C">
              <w:rPr>
                <w:i/>
              </w:rPr>
              <w:t>nonTerrestrialNetwork-r17</w:t>
            </w:r>
            <w:r w:rsidRPr="00BC409C">
              <w:rPr>
                <w:bCs/>
                <w:iCs/>
              </w:rPr>
              <w:t>, the UE supports NTN SSB based RRM measurements on target cells belonging to 2 SMTC-s on a single frequency carrier.</w:t>
            </w:r>
          </w:p>
        </w:tc>
        <w:tc>
          <w:tcPr>
            <w:tcW w:w="709" w:type="dxa"/>
          </w:tcPr>
          <w:p w14:paraId="1F105E35" w14:textId="77777777" w:rsidR="00655901" w:rsidRPr="00BC409C" w:rsidRDefault="00655901" w:rsidP="00423E00">
            <w:pPr>
              <w:pStyle w:val="TAL"/>
              <w:jc w:val="center"/>
            </w:pPr>
            <w:r w:rsidRPr="00BC409C">
              <w:t>UE</w:t>
            </w:r>
          </w:p>
        </w:tc>
        <w:tc>
          <w:tcPr>
            <w:tcW w:w="564" w:type="dxa"/>
          </w:tcPr>
          <w:p w14:paraId="51FADD89" w14:textId="77777777" w:rsidR="00655901" w:rsidRPr="00BC409C" w:rsidRDefault="00655901" w:rsidP="00423E00">
            <w:pPr>
              <w:pStyle w:val="TAL"/>
              <w:jc w:val="center"/>
            </w:pPr>
            <w:r w:rsidRPr="00BC409C">
              <w:t>No</w:t>
            </w:r>
          </w:p>
        </w:tc>
        <w:tc>
          <w:tcPr>
            <w:tcW w:w="712" w:type="dxa"/>
          </w:tcPr>
          <w:p w14:paraId="2011B926" w14:textId="77777777" w:rsidR="00655901" w:rsidRPr="00BC409C" w:rsidRDefault="00655901" w:rsidP="00423E00">
            <w:pPr>
              <w:pStyle w:val="TAL"/>
              <w:jc w:val="center"/>
            </w:pPr>
            <w:r w:rsidRPr="00BC409C">
              <w:rPr>
                <w:rFonts w:eastAsia="等线"/>
              </w:rPr>
              <w:t>FDD only</w:t>
            </w:r>
          </w:p>
          <w:p w14:paraId="62F89B41" w14:textId="77777777" w:rsidR="00655901" w:rsidRPr="00BC409C" w:rsidRDefault="00655901" w:rsidP="00423E00">
            <w:pPr>
              <w:pStyle w:val="TAL"/>
              <w:jc w:val="center"/>
              <w:rPr>
                <w:rFonts w:eastAsia="等线"/>
              </w:rPr>
            </w:pPr>
          </w:p>
        </w:tc>
        <w:tc>
          <w:tcPr>
            <w:tcW w:w="737" w:type="dxa"/>
          </w:tcPr>
          <w:p w14:paraId="7668EC25" w14:textId="77777777" w:rsidR="00655901" w:rsidRPr="00BC409C" w:rsidRDefault="00655901" w:rsidP="00423E00">
            <w:pPr>
              <w:pStyle w:val="TAL"/>
              <w:jc w:val="center"/>
            </w:pPr>
            <w:r w:rsidRPr="00BC409C">
              <w:t>FR1 only</w:t>
            </w:r>
          </w:p>
          <w:p w14:paraId="323837FC" w14:textId="77777777" w:rsidR="00655901" w:rsidRPr="00BC409C" w:rsidRDefault="00655901" w:rsidP="00423E00">
            <w:pPr>
              <w:pStyle w:val="TAL"/>
              <w:jc w:val="center"/>
            </w:pPr>
          </w:p>
        </w:tc>
      </w:tr>
      <w:tr w:rsidR="00655901" w:rsidRPr="00BC409C" w14:paraId="060946D2" w14:textId="77777777" w:rsidTr="00423E00">
        <w:trPr>
          <w:cantSplit/>
        </w:trPr>
        <w:tc>
          <w:tcPr>
            <w:tcW w:w="6807" w:type="dxa"/>
          </w:tcPr>
          <w:p w14:paraId="76882B46" w14:textId="77777777" w:rsidR="00655901" w:rsidRPr="00BC409C" w:rsidRDefault="00655901" w:rsidP="00423E00">
            <w:pPr>
              <w:keepNext/>
              <w:keepLines/>
              <w:spacing w:after="0"/>
              <w:rPr>
                <w:rFonts w:ascii="Arial" w:hAnsi="Arial" w:cs="Arial"/>
                <w:b/>
                <w:bCs/>
                <w:i/>
                <w:iCs/>
                <w:sz w:val="18"/>
                <w:szCs w:val="18"/>
              </w:rPr>
            </w:pPr>
            <w:r w:rsidRPr="00BC409C">
              <w:rPr>
                <w:rFonts w:ascii="Arial" w:hAnsi="Arial" w:cs="Arial"/>
                <w:b/>
                <w:bCs/>
                <w:i/>
                <w:iCs/>
                <w:sz w:val="18"/>
                <w:szCs w:val="18"/>
              </w:rPr>
              <w:t>periodicEUTRA-MeasAndReport</w:t>
            </w:r>
          </w:p>
          <w:p w14:paraId="60F10F71" w14:textId="77777777" w:rsidR="00655901" w:rsidRPr="00BC409C" w:rsidRDefault="00655901" w:rsidP="00423E00">
            <w:pPr>
              <w:pStyle w:val="TAL"/>
              <w:rPr>
                <w:b/>
                <w:i/>
              </w:rPr>
            </w:pPr>
            <w:r w:rsidRPr="00BC409C">
              <w:rPr>
                <w:bCs/>
                <w:iCs/>
              </w:rPr>
              <w:t>Indicates whether the UE supports periodic EUTRA measurement and reporting. It is mandated if the UE supports EUTRA.</w:t>
            </w:r>
          </w:p>
        </w:tc>
        <w:tc>
          <w:tcPr>
            <w:tcW w:w="709" w:type="dxa"/>
          </w:tcPr>
          <w:p w14:paraId="1AEA5B5D" w14:textId="77777777" w:rsidR="00655901" w:rsidRPr="00BC409C" w:rsidRDefault="00655901" w:rsidP="00423E00">
            <w:pPr>
              <w:pStyle w:val="TAL"/>
              <w:jc w:val="center"/>
            </w:pPr>
            <w:r w:rsidRPr="00BC409C">
              <w:rPr>
                <w:rFonts w:cs="Arial"/>
                <w:bCs/>
                <w:iCs/>
                <w:szCs w:val="18"/>
              </w:rPr>
              <w:t>UE</w:t>
            </w:r>
          </w:p>
        </w:tc>
        <w:tc>
          <w:tcPr>
            <w:tcW w:w="564" w:type="dxa"/>
          </w:tcPr>
          <w:p w14:paraId="2BBFB52F" w14:textId="77777777" w:rsidR="00655901" w:rsidRPr="00BC409C" w:rsidRDefault="00655901" w:rsidP="00423E00">
            <w:pPr>
              <w:pStyle w:val="TAL"/>
              <w:jc w:val="center"/>
            </w:pPr>
            <w:r w:rsidRPr="00BC409C">
              <w:rPr>
                <w:rFonts w:cs="Arial"/>
                <w:bCs/>
                <w:iCs/>
                <w:szCs w:val="18"/>
              </w:rPr>
              <w:t>CY</w:t>
            </w:r>
          </w:p>
        </w:tc>
        <w:tc>
          <w:tcPr>
            <w:tcW w:w="712" w:type="dxa"/>
          </w:tcPr>
          <w:p w14:paraId="7496A0F7" w14:textId="77777777" w:rsidR="00655901" w:rsidRPr="00BC409C" w:rsidRDefault="00655901" w:rsidP="00423E00">
            <w:pPr>
              <w:pStyle w:val="TAL"/>
              <w:jc w:val="center"/>
              <w:rPr>
                <w:rFonts w:eastAsia="等线"/>
              </w:rPr>
            </w:pPr>
            <w:r w:rsidRPr="00BC409C">
              <w:rPr>
                <w:rFonts w:cs="Arial"/>
                <w:bCs/>
                <w:iCs/>
                <w:szCs w:val="18"/>
              </w:rPr>
              <w:t>No</w:t>
            </w:r>
          </w:p>
        </w:tc>
        <w:tc>
          <w:tcPr>
            <w:tcW w:w="737" w:type="dxa"/>
          </w:tcPr>
          <w:p w14:paraId="51AA1C37" w14:textId="77777777" w:rsidR="00655901" w:rsidRPr="00BC409C" w:rsidRDefault="00655901" w:rsidP="00423E00">
            <w:pPr>
              <w:pStyle w:val="TAL"/>
              <w:jc w:val="center"/>
            </w:pPr>
            <w:r w:rsidRPr="00BC409C">
              <w:rPr>
                <w:rFonts w:eastAsia="MS Mincho" w:cs="Arial"/>
                <w:bCs/>
                <w:iCs/>
                <w:szCs w:val="18"/>
              </w:rPr>
              <w:t>No</w:t>
            </w:r>
          </w:p>
        </w:tc>
      </w:tr>
      <w:tr w:rsidR="00655901" w:rsidRPr="00BC409C" w14:paraId="6859FA72" w14:textId="77777777" w:rsidTr="00423E00">
        <w:trPr>
          <w:cantSplit/>
        </w:trPr>
        <w:tc>
          <w:tcPr>
            <w:tcW w:w="6807" w:type="dxa"/>
          </w:tcPr>
          <w:p w14:paraId="2CEE9BCA" w14:textId="77777777" w:rsidR="00655901" w:rsidRPr="00BC409C" w:rsidRDefault="00655901" w:rsidP="00423E00">
            <w:pPr>
              <w:keepNext/>
              <w:keepLines/>
              <w:spacing w:after="0"/>
              <w:rPr>
                <w:rFonts w:ascii="Arial" w:hAnsi="Arial"/>
                <w:b/>
                <w:i/>
                <w:sz w:val="18"/>
              </w:rPr>
            </w:pPr>
            <w:r w:rsidRPr="00BC409C">
              <w:rPr>
                <w:rFonts w:ascii="Arial" w:hAnsi="Arial"/>
                <w:b/>
                <w:i/>
                <w:sz w:val="18"/>
              </w:rPr>
              <w:t>pcellT312-r16</w:t>
            </w:r>
          </w:p>
          <w:p w14:paraId="58DB6262" w14:textId="77777777" w:rsidR="00655901" w:rsidRPr="00BC409C" w:rsidRDefault="00655901" w:rsidP="00423E00">
            <w:pPr>
              <w:keepNext/>
              <w:keepLines/>
              <w:spacing w:after="0"/>
              <w:rPr>
                <w:rFonts w:ascii="Arial" w:hAnsi="Arial"/>
                <w:b/>
                <w:i/>
                <w:sz w:val="18"/>
              </w:rPr>
            </w:pPr>
            <w:r w:rsidRPr="00BC409C">
              <w:rPr>
                <w:rFonts w:ascii="Arial" w:hAnsi="Arial"/>
                <w:sz w:val="18"/>
              </w:rPr>
              <w:t>Indicates whether the UE supports T312 based fast failure recovery for PCell.</w:t>
            </w:r>
          </w:p>
        </w:tc>
        <w:tc>
          <w:tcPr>
            <w:tcW w:w="709" w:type="dxa"/>
          </w:tcPr>
          <w:p w14:paraId="735A26CF" w14:textId="77777777" w:rsidR="00655901" w:rsidRPr="00BC409C" w:rsidRDefault="00655901" w:rsidP="00423E00">
            <w:pPr>
              <w:pStyle w:val="TAL"/>
              <w:jc w:val="center"/>
            </w:pPr>
            <w:r w:rsidRPr="00BC409C">
              <w:rPr>
                <w:rFonts w:cs="Arial"/>
                <w:bCs/>
                <w:iCs/>
                <w:szCs w:val="18"/>
              </w:rPr>
              <w:t>UE</w:t>
            </w:r>
          </w:p>
        </w:tc>
        <w:tc>
          <w:tcPr>
            <w:tcW w:w="564" w:type="dxa"/>
          </w:tcPr>
          <w:p w14:paraId="648FD1E7" w14:textId="77777777" w:rsidR="00655901" w:rsidRPr="00BC409C" w:rsidRDefault="00655901" w:rsidP="00423E00">
            <w:pPr>
              <w:pStyle w:val="TAL"/>
              <w:jc w:val="center"/>
            </w:pPr>
            <w:r w:rsidRPr="00BC409C">
              <w:rPr>
                <w:rFonts w:cs="Arial"/>
                <w:bCs/>
                <w:iCs/>
                <w:szCs w:val="18"/>
              </w:rPr>
              <w:t>No</w:t>
            </w:r>
          </w:p>
        </w:tc>
        <w:tc>
          <w:tcPr>
            <w:tcW w:w="712" w:type="dxa"/>
          </w:tcPr>
          <w:p w14:paraId="7C746ABF" w14:textId="77777777" w:rsidR="00655901" w:rsidRPr="00BC409C" w:rsidRDefault="00655901" w:rsidP="00423E00">
            <w:pPr>
              <w:pStyle w:val="TAL"/>
              <w:jc w:val="center"/>
            </w:pPr>
            <w:r w:rsidRPr="00BC409C">
              <w:rPr>
                <w:rFonts w:cs="Arial"/>
                <w:bCs/>
                <w:iCs/>
                <w:szCs w:val="18"/>
              </w:rPr>
              <w:t>No</w:t>
            </w:r>
          </w:p>
        </w:tc>
        <w:tc>
          <w:tcPr>
            <w:tcW w:w="737" w:type="dxa"/>
          </w:tcPr>
          <w:p w14:paraId="19302DCE" w14:textId="77777777" w:rsidR="00655901" w:rsidRPr="00BC409C" w:rsidRDefault="00655901" w:rsidP="00423E00">
            <w:pPr>
              <w:pStyle w:val="TAL"/>
              <w:jc w:val="center"/>
              <w:rPr>
                <w:rFonts w:eastAsia="MS Mincho"/>
              </w:rPr>
            </w:pPr>
            <w:r w:rsidRPr="00BC409C">
              <w:rPr>
                <w:rFonts w:cs="Arial"/>
                <w:bCs/>
                <w:iCs/>
                <w:szCs w:val="18"/>
              </w:rPr>
              <w:t>No</w:t>
            </w:r>
          </w:p>
        </w:tc>
      </w:tr>
      <w:tr w:rsidR="00655901" w:rsidRPr="00BC409C" w14:paraId="0ABE8222" w14:textId="77777777" w:rsidTr="00423E00">
        <w:trPr>
          <w:cantSplit/>
        </w:trPr>
        <w:tc>
          <w:tcPr>
            <w:tcW w:w="6807" w:type="dxa"/>
          </w:tcPr>
          <w:p w14:paraId="5EE9D39C" w14:textId="77777777" w:rsidR="00655901" w:rsidRPr="00BC409C" w:rsidRDefault="00655901" w:rsidP="00423E00">
            <w:pPr>
              <w:pStyle w:val="TAL"/>
              <w:rPr>
                <w:rFonts w:cs="Arial"/>
                <w:b/>
                <w:i/>
                <w:szCs w:val="18"/>
              </w:rPr>
            </w:pPr>
            <w:proofErr w:type="gramStart"/>
            <w:r w:rsidRPr="00BC409C">
              <w:rPr>
                <w:b/>
                <w:i/>
              </w:rPr>
              <w:t>preconfiguredUE-AutonomousMeasGap-r17</w:t>
            </w:r>
            <w:proofErr w:type="gramEnd"/>
            <w:r w:rsidRPr="00BC409C">
              <w:rPr>
                <w:b/>
                <w:i/>
              </w:rPr>
              <w:br/>
            </w:r>
            <w:r w:rsidRPr="00BC409C">
              <w:t>Indicates whether the UE supports the preconfigured measurement gap with UE-autonomous mechanism for activation and deactivation as specified in TS 38.133 [5].</w:t>
            </w:r>
          </w:p>
        </w:tc>
        <w:tc>
          <w:tcPr>
            <w:tcW w:w="709" w:type="dxa"/>
          </w:tcPr>
          <w:p w14:paraId="4B67EC9A" w14:textId="77777777" w:rsidR="00655901" w:rsidRPr="00BC409C" w:rsidRDefault="00655901" w:rsidP="00423E00">
            <w:pPr>
              <w:pStyle w:val="TAL"/>
              <w:jc w:val="center"/>
              <w:rPr>
                <w:rFonts w:cs="Arial"/>
                <w:bCs/>
                <w:iCs/>
                <w:szCs w:val="18"/>
              </w:rPr>
            </w:pPr>
            <w:r w:rsidRPr="00BC409C">
              <w:rPr>
                <w:rFonts w:cs="Arial"/>
                <w:bCs/>
                <w:iCs/>
                <w:szCs w:val="18"/>
              </w:rPr>
              <w:t>UE</w:t>
            </w:r>
          </w:p>
        </w:tc>
        <w:tc>
          <w:tcPr>
            <w:tcW w:w="564" w:type="dxa"/>
          </w:tcPr>
          <w:p w14:paraId="6CEC9D1E"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12" w:type="dxa"/>
          </w:tcPr>
          <w:p w14:paraId="4C548B8C"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37" w:type="dxa"/>
          </w:tcPr>
          <w:p w14:paraId="627A593E" w14:textId="77777777" w:rsidR="00655901" w:rsidRPr="00BC409C" w:rsidRDefault="00655901" w:rsidP="00423E00">
            <w:pPr>
              <w:pStyle w:val="TAL"/>
              <w:jc w:val="center"/>
              <w:rPr>
                <w:rFonts w:cs="Arial"/>
                <w:bCs/>
                <w:iCs/>
                <w:szCs w:val="18"/>
              </w:rPr>
            </w:pPr>
            <w:r w:rsidRPr="00BC409C">
              <w:rPr>
                <w:rFonts w:cs="Arial"/>
                <w:bCs/>
                <w:iCs/>
                <w:szCs w:val="18"/>
              </w:rPr>
              <w:t>No</w:t>
            </w:r>
          </w:p>
        </w:tc>
      </w:tr>
      <w:tr w:rsidR="00655901" w:rsidRPr="00BC409C" w14:paraId="64D54466" w14:textId="77777777" w:rsidTr="00423E00">
        <w:trPr>
          <w:cantSplit/>
        </w:trPr>
        <w:tc>
          <w:tcPr>
            <w:tcW w:w="6807" w:type="dxa"/>
          </w:tcPr>
          <w:p w14:paraId="49930753" w14:textId="77777777" w:rsidR="00655901" w:rsidRPr="00BC409C" w:rsidRDefault="00655901" w:rsidP="00423E00">
            <w:pPr>
              <w:pStyle w:val="TAL"/>
              <w:rPr>
                <w:rFonts w:cs="Arial"/>
                <w:b/>
                <w:i/>
                <w:szCs w:val="18"/>
              </w:rPr>
            </w:pPr>
            <w:proofErr w:type="gramStart"/>
            <w:r w:rsidRPr="00BC409C">
              <w:rPr>
                <w:b/>
                <w:i/>
              </w:rPr>
              <w:t>preconfiguredNW-ControlledMeasGap-r17</w:t>
            </w:r>
            <w:proofErr w:type="gramEnd"/>
            <w:r w:rsidRPr="00BC409C">
              <w:rPr>
                <w:b/>
                <w:i/>
              </w:rPr>
              <w:br/>
            </w:r>
            <w:r w:rsidRPr="00BC409C">
              <w:t>Indicates whether the UE supports the preconfigured measurement gap with network-controlled mechanism for activation and deactivation as specified in TS 38.133 [5].</w:t>
            </w:r>
          </w:p>
        </w:tc>
        <w:tc>
          <w:tcPr>
            <w:tcW w:w="709" w:type="dxa"/>
          </w:tcPr>
          <w:p w14:paraId="288CE51A" w14:textId="77777777" w:rsidR="00655901" w:rsidRPr="00BC409C" w:rsidRDefault="00655901" w:rsidP="00423E00">
            <w:pPr>
              <w:pStyle w:val="TAL"/>
              <w:jc w:val="center"/>
              <w:rPr>
                <w:rFonts w:cs="Arial"/>
                <w:szCs w:val="18"/>
              </w:rPr>
            </w:pPr>
            <w:r w:rsidRPr="00BC409C">
              <w:rPr>
                <w:rFonts w:cs="Arial"/>
                <w:szCs w:val="18"/>
              </w:rPr>
              <w:t>UE</w:t>
            </w:r>
          </w:p>
        </w:tc>
        <w:tc>
          <w:tcPr>
            <w:tcW w:w="564" w:type="dxa"/>
          </w:tcPr>
          <w:p w14:paraId="403DEA24" w14:textId="77777777" w:rsidR="00655901" w:rsidRPr="00BC409C" w:rsidRDefault="00655901" w:rsidP="00423E00">
            <w:pPr>
              <w:pStyle w:val="TAL"/>
              <w:jc w:val="center"/>
              <w:rPr>
                <w:rFonts w:cs="Arial"/>
                <w:szCs w:val="18"/>
              </w:rPr>
            </w:pPr>
            <w:r w:rsidRPr="00BC409C">
              <w:rPr>
                <w:rFonts w:cs="Arial"/>
                <w:szCs w:val="18"/>
              </w:rPr>
              <w:t>No</w:t>
            </w:r>
          </w:p>
        </w:tc>
        <w:tc>
          <w:tcPr>
            <w:tcW w:w="712" w:type="dxa"/>
          </w:tcPr>
          <w:p w14:paraId="224C3CCC" w14:textId="77777777" w:rsidR="00655901" w:rsidRPr="00BC409C" w:rsidRDefault="00655901" w:rsidP="00423E00">
            <w:pPr>
              <w:pStyle w:val="TAL"/>
              <w:jc w:val="center"/>
              <w:rPr>
                <w:rFonts w:cs="Arial"/>
                <w:szCs w:val="18"/>
              </w:rPr>
            </w:pPr>
            <w:r w:rsidRPr="00BC409C">
              <w:rPr>
                <w:rFonts w:cs="Arial"/>
                <w:szCs w:val="18"/>
              </w:rPr>
              <w:t>No</w:t>
            </w:r>
          </w:p>
        </w:tc>
        <w:tc>
          <w:tcPr>
            <w:tcW w:w="737" w:type="dxa"/>
          </w:tcPr>
          <w:p w14:paraId="61C53027" w14:textId="77777777" w:rsidR="00655901" w:rsidRPr="00BC409C" w:rsidRDefault="00655901" w:rsidP="00423E00">
            <w:pPr>
              <w:pStyle w:val="TAL"/>
              <w:jc w:val="center"/>
              <w:rPr>
                <w:rFonts w:cs="Arial"/>
                <w:szCs w:val="18"/>
              </w:rPr>
            </w:pPr>
            <w:r w:rsidRPr="00BC409C">
              <w:rPr>
                <w:rFonts w:cs="Arial"/>
                <w:szCs w:val="18"/>
              </w:rPr>
              <w:t>No</w:t>
            </w:r>
          </w:p>
        </w:tc>
      </w:tr>
      <w:tr w:rsidR="00655901" w:rsidRPr="00BC409C" w14:paraId="737500C5" w14:textId="77777777" w:rsidTr="00423E00">
        <w:trPr>
          <w:cantSplit/>
        </w:trPr>
        <w:tc>
          <w:tcPr>
            <w:tcW w:w="6807" w:type="dxa"/>
          </w:tcPr>
          <w:p w14:paraId="64ADDD09" w14:textId="77777777" w:rsidR="00655901" w:rsidRPr="00BC409C" w:rsidRDefault="00655901" w:rsidP="00423E00">
            <w:pPr>
              <w:pStyle w:val="TAL"/>
              <w:rPr>
                <w:b/>
                <w:i/>
              </w:rPr>
            </w:pPr>
            <w:r w:rsidRPr="00BC409C">
              <w:rPr>
                <w:b/>
                <w:bCs/>
                <w:i/>
                <w:iCs/>
              </w:rPr>
              <w:t>rach-LessHandoverInterFreq</w:t>
            </w:r>
            <w:r w:rsidRPr="00BC409C">
              <w:rPr>
                <w:b/>
                <w:i/>
              </w:rPr>
              <w:t>-r18</w:t>
            </w:r>
          </w:p>
          <w:p w14:paraId="7D059641" w14:textId="77777777" w:rsidR="00655901" w:rsidRPr="00BC409C" w:rsidRDefault="00655901" w:rsidP="00423E00">
            <w:pPr>
              <w:pStyle w:val="TAL"/>
            </w:pPr>
            <w:r w:rsidRPr="00BC409C">
              <w:t xml:space="preserve">Indicates whether the UE supports inter-frequency RACH-less handover. The UE supports inter-frequency RACH-less handover on all the bands where the UE indicates support for </w:t>
            </w:r>
            <w:r w:rsidRPr="00BC409C">
              <w:rPr>
                <w:i/>
              </w:rPr>
              <w:t>rach-LessHandoverCG-r18</w:t>
            </w:r>
            <w:r w:rsidRPr="00BC409C">
              <w:t xml:space="preserve"> or </w:t>
            </w:r>
            <w:r w:rsidRPr="00BC409C">
              <w:rPr>
                <w:i/>
              </w:rPr>
              <w:t>rach-LessHandoverDG-r18</w:t>
            </w:r>
            <w:r w:rsidRPr="00BC409C">
              <w:t>.</w:t>
            </w:r>
          </w:p>
          <w:p w14:paraId="5A6242B5" w14:textId="77777777" w:rsidR="00655901" w:rsidRPr="00BC409C" w:rsidRDefault="00655901" w:rsidP="00423E00">
            <w:pPr>
              <w:pStyle w:val="TAL"/>
              <w:rPr>
                <w:b/>
                <w:i/>
              </w:rPr>
            </w:pPr>
            <w:r w:rsidRPr="00BC409C">
              <w:t xml:space="preserve">If the UE does not support </w:t>
            </w:r>
            <w:r w:rsidRPr="00BC409C">
              <w:rPr>
                <w:bCs/>
                <w:i/>
                <w:iCs/>
              </w:rPr>
              <w:t>rach-LessHandoverInterFreq</w:t>
            </w:r>
            <w:r w:rsidRPr="00BC409C">
              <w:rPr>
                <w:i/>
              </w:rPr>
              <w:t>-r18</w:t>
            </w:r>
          </w:p>
          <w:p w14:paraId="06A606C7" w14:textId="77777777" w:rsidR="00655901" w:rsidRPr="00BC409C" w:rsidRDefault="00655901" w:rsidP="00423E00">
            <w:pPr>
              <w:pStyle w:val="TAL"/>
              <w:rPr>
                <w:b/>
                <w:i/>
              </w:rPr>
            </w:pPr>
            <w:proofErr w:type="gramStart"/>
            <w:r w:rsidRPr="00BC409C">
              <w:t>but</w:t>
            </w:r>
            <w:proofErr w:type="gramEnd"/>
            <w:r w:rsidRPr="00BC409C">
              <w:t xml:space="preserve"> indicates support of </w:t>
            </w:r>
            <w:r w:rsidRPr="00BC409C">
              <w:rPr>
                <w:bCs/>
                <w:i/>
                <w:iCs/>
              </w:rPr>
              <w:t>rach-LessHandoverCG-r18 or rach-LessHandoverDG-r18</w:t>
            </w:r>
            <w:r w:rsidRPr="00BC409C">
              <w:t>, the UE only supports intra-frequency RACH-less handover with configured grant or dynamic grant, respectively, on the corresponding bands.</w:t>
            </w:r>
          </w:p>
        </w:tc>
        <w:tc>
          <w:tcPr>
            <w:tcW w:w="709" w:type="dxa"/>
          </w:tcPr>
          <w:p w14:paraId="2A5EBEC9" w14:textId="77777777" w:rsidR="00655901" w:rsidRPr="00BC409C" w:rsidRDefault="00655901" w:rsidP="00423E00">
            <w:pPr>
              <w:pStyle w:val="TAL"/>
              <w:jc w:val="center"/>
              <w:rPr>
                <w:rFonts w:cs="Arial"/>
                <w:szCs w:val="18"/>
              </w:rPr>
            </w:pPr>
            <w:r w:rsidRPr="00BC409C">
              <w:rPr>
                <w:rFonts w:cs="Arial"/>
                <w:szCs w:val="18"/>
              </w:rPr>
              <w:t>UE</w:t>
            </w:r>
          </w:p>
        </w:tc>
        <w:tc>
          <w:tcPr>
            <w:tcW w:w="564" w:type="dxa"/>
          </w:tcPr>
          <w:p w14:paraId="0FC9EB3B" w14:textId="77777777" w:rsidR="00655901" w:rsidRPr="00BC409C" w:rsidRDefault="00655901" w:rsidP="00423E00">
            <w:pPr>
              <w:pStyle w:val="TAL"/>
              <w:jc w:val="center"/>
              <w:rPr>
                <w:rFonts w:cs="Arial"/>
                <w:szCs w:val="18"/>
              </w:rPr>
            </w:pPr>
            <w:r w:rsidRPr="00BC409C">
              <w:rPr>
                <w:rFonts w:cs="Arial"/>
                <w:szCs w:val="18"/>
              </w:rPr>
              <w:t>No</w:t>
            </w:r>
          </w:p>
        </w:tc>
        <w:tc>
          <w:tcPr>
            <w:tcW w:w="712" w:type="dxa"/>
          </w:tcPr>
          <w:p w14:paraId="5051F17A" w14:textId="77777777" w:rsidR="00655901" w:rsidRPr="00BC409C" w:rsidRDefault="00655901" w:rsidP="00423E00">
            <w:pPr>
              <w:pStyle w:val="TAL"/>
              <w:jc w:val="center"/>
              <w:rPr>
                <w:rFonts w:cs="Arial"/>
                <w:szCs w:val="18"/>
              </w:rPr>
            </w:pPr>
            <w:r w:rsidRPr="00BC409C">
              <w:rPr>
                <w:rFonts w:cs="Arial"/>
                <w:szCs w:val="18"/>
              </w:rPr>
              <w:t>No</w:t>
            </w:r>
          </w:p>
        </w:tc>
        <w:tc>
          <w:tcPr>
            <w:tcW w:w="737" w:type="dxa"/>
          </w:tcPr>
          <w:p w14:paraId="72A9B440" w14:textId="77777777" w:rsidR="00655901" w:rsidRPr="00BC409C" w:rsidRDefault="00655901" w:rsidP="00423E00">
            <w:pPr>
              <w:pStyle w:val="TAL"/>
              <w:jc w:val="center"/>
              <w:rPr>
                <w:rFonts w:cs="Arial"/>
                <w:szCs w:val="18"/>
              </w:rPr>
            </w:pPr>
            <w:r w:rsidRPr="00BC409C">
              <w:rPr>
                <w:rFonts w:cs="Arial"/>
                <w:szCs w:val="18"/>
              </w:rPr>
              <w:t>No</w:t>
            </w:r>
          </w:p>
        </w:tc>
      </w:tr>
      <w:tr w:rsidR="00655901" w:rsidRPr="00BC409C" w14:paraId="53E0D25E" w14:textId="77777777" w:rsidTr="00423E00">
        <w:trPr>
          <w:cantSplit/>
        </w:trPr>
        <w:tc>
          <w:tcPr>
            <w:tcW w:w="6807" w:type="dxa"/>
          </w:tcPr>
          <w:p w14:paraId="6AAB79A1" w14:textId="77777777" w:rsidR="00655901" w:rsidRPr="00BC409C" w:rsidRDefault="00655901" w:rsidP="00423E00">
            <w:pPr>
              <w:pStyle w:val="TAL"/>
              <w:rPr>
                <w:b/>
                <w:bCs/>
                <w:i/>
                <w:iCs/>
              </w:rPr>
            </w:pPr>
            <w:r w:rsidRPr="00BC409C">
              <w:rPr>
                <w:b/>
                <w:bCs/>
                <w:i/>
                <w:iCs/>
              </w:rPr>
              <w:t>reportAddNeighMeasForPeriodic-r16</w:t>
            </w:r>
          </w:p>
          <w:p w14:paraId="4F65FD43" w14:textId="77777777" w:rsidR="00655901" w:rsidRPr="00BC409C" w:rsidRDefault="00655901" w:rsidP="00423E00">
            <w:pPr>
              <w:pStyle w:val="TAL"/>
            </w:pPr>
            <w:r w:rsidRPr="00BC409C">
              <w:rPr>
                <w:rFonts w:cs="Arial"/>
                <w:szCs w:val="18"/>
              </w:rPr>
              <w:t>Defines whether the UE supports periodic reporting of best neighbour cells per serving frequency, as defined in TS 38.331 [9].</w:t>
            </w:r>
            <w:r w:rsidRPr="00BC409C">
              <w:t xml:space="preserve"> It is optional for (e</w:t>
            </w:r>
            <w:proofErr w:type="gramStart"/>
            <w:r w:rsidRPr="00BC409C">
              <w:t>)RedCap</w:t>
            </w:r>
            <w:proofErr w:type="gramEnd"/>
            <w:r w:rsidRPr="00BC409C">
              <w:t xml:space="preserve"> UEs.</w:t>
            </w:r>
          </w:p>
        </w:tc>
        <w:tc>
          <w:tcPr>
            <w:tcW w:w="709" w:type="dxa"/>
          </w:tcPr>
          <w:p w14:paraId="16B1E323" w14:textId="77777777" w:rsidR="00655901" w:rsidRPr="00BC409C" w:rsidRDefault="00655901" w:rsidP="00423E00">
            <w:pPr>
              <w:pStyle w:val="TAL"/>
              <w:jc w:val="center"/>
            </w:pPr>
            <w:r w:rsidRPr="00BC409C">
              <w:t>UE</w:t>
            </w:r>
          </w:p>
        </w:tc>
        <w:tc>
          <w:tcPr>
            <w:tcW w:w="564" w:type="dxa"/>
          </w:tcPr>
          <w:p w14:paraId="4163697E" w14:textId="77777777" w:rsidR="00655901" w:rsidRPr="00BC409C" w:rsidRDefault="00655901" w:rsidP="00423E00">
            <w:pPr>
              <w:pStyle w:val="TAL"/>
              <w:jc w:val="center"/>
            </w:pPr>
            <w:r w:rsidRPr="00BC409C">
              <w:rPr>
                <w:rFonts w:cs="Arial"/>
                <w:lang w:eastAsia="fr-FR"/>
              </w:rPr>
              <w:t>CY</w:t>
            </w:r>
          </w:p>
        </w:tc>
        <w:tc>
          <w:tcPr>
            <w:tcW w:w="712" w:type="dxa"/>
          </w:tcPr>
          <w:p w14:paraId="1DD2CDF5" w14:textId="77777777" w:rsidR="00655901" w:rsidRPr="00BC409C" w:rsidRDefault="00655901" w:rsidP="00423E00">
            <w:pPr>
              <w:pStyle w:val="TAL"/>
              <w:jc w:val="center"/>
            </w:pPr>
            <w:r w:rsidRPr="00BC409C">
              <w:t>No</w:t>
            </w:r>
          </w:p>
        </w:tc>
        <w:tc>
          <w:tcPr>
            <w:tcW w:w="737" w:type="dxa"/>
          </w:tcPr>
          <w:p w14:paraId="3B33F8E9" w14:textId="77777777" w:rsidR="00655901" w:rsidRPr="00BC409C" w:rsidRDefault="00655901" w:rsidP="00423E00">
            <w:pPr>
              <w:pStyle w:val="TAL"/>
              <w:jc w:val="center"/>
              <w:rPr>
                <w:rFonts w:eastAsia="MS Mincho"/>
              </w:rPr>
            </w:pPr>
            <w:r w:rsidRPr="00BC409C">
              <w:rPr>
                <w:rFonts w:eastAsia="MS Mincho"/>
              </w:rPr>
              <w:t>No</w:t>
            </w:r>
          </w:p>
        </w:tc>
      </w:tr>
      <w:tr w:rsidR="00655901" w:rsidRPr="00BC409C" w14:paraId="15BB280F" w14:textId="77777777" w:rsidTr="00423E00">
        <w:trPr>
          <w:cantSplit/>
        </w:trPr>
        <w:tc>
          <w:tcPr>
            <w:tcW w:w="6807" w:type="dxa"/>
          </w:tcPr>
          <w:p w14:paraId="72F3442D" w14:textId="77777777" w:rsidR="00655901" w:rsidRPr="00BC409C" w:rsidRDefault="00655901" w:rsidP="00423E00">
            <w:pPr>
              <w:pStyle w:val="TAL"/>
              <w:rPr>
                <w:b/>
                <w:bCs/>
                <w:i/>
                <w:iCs/>
              </w:rPr>
            </w:pPr>
            <w:r w:rsidRPr="00BC409C">
              <w:rPr>
                <w:b/>
                <w:bCs/>
                <w:i/>
                <w:iCs/>
              </w:rPr>
              <w:lastRenderedPageBreak/>
              <w:t>secondBestCellChangeReport-r18</w:t>
            </w:r>
          </w:p>
          <w:p w14:paraId="798B5EFE" w14:textId="77777777" w:rsidR="00655901" w:rsidRPr="00BC409C" w:rsidRDefault="00655901" w:rsidP="00423E00">
            <w:pPr>
              <w:pStyle w:val="TAL"/>
              <w:rPr>
                <w:b/>
                <w:bCs/>
                <w:i/>
                <w:iCs/>
              </w:rPr>
            </w:pPr>
            <w:r w:rsidRPr="00BC409C">
              <w:t>Indicates whether the UE supports the sending of the measurement report if more than one of two best cells changed as specified in TS 38.331 [9].</w:t>
            </w:r>
          </w:p>
        </w:tc>
        <w:tc>
          <w:tcPr>
            <w:tcW w:w="709" w:type="dxa"/>
          </w:tcPr>
          <w:p w14:paraId="72C81EA5" w14:textId="77777777" w:rsidR="00655901" w:rsidRPr="00BC409C" w:rsidRDefault="00655901" w:rsidP="00423E00">
            <w:pPr>
              <w:pStyle w:val="TAL"/>
              <w:jc w:val="center"/>
            </w:pPr>
            <w:r w:rsidRPr="00BC409C">
              <w:rPr>
                <w:rFonts w:cs="Arial"/>
                <w:bCs/>
                <w:iCs/>
                <w:szCs w:val="18"/>
              </w:rPr>
              <w:t>UE</w:t>
            </w:r>
          </w:p>
        </w:tc>
        <w:tc>
          <w:tcPr>
            <w:tcW w:w="564" w:type="dxa"/>
          </w:tcPr>
          <w:p w14:paraId="024CA132" w14:textId="77777777" w:rsidR="00655901" w:rsidRPr="00BC409C" w:rsidRDefault="00655901" w:rsidP="00423E00">
            <w:pPr>
              <w:pStyle w:val="TAL"/>
              <w:jc w:val="center"/>
              <w:rPr>
                <w:rFonts w:cs="Arial"/>
                <w:lang w:eastAsia="fr-FR"/>
              </w:rPr>
            </w:pPr>
            <w:r w:rsidRPr="00BC409C">
              <w:rPr>
                <w:rFonts w:cs="Arial"/>
                <w:bCs/>
                <w:iCs/>
                <w:szCs w:val="18"/>
              </w:rPr>
              <w:t>No</w:t>
            </w:r>
          </w:p>
        </w:tc>
        <w:tc>
          <w:tcPr>
            <w:tcW w:w="712" w:type="dxa"/>
          </w:tcPr>
          <w:p w14:paraId="50D0BB60" w14:textId="77777777" w:rsidR="00655901" w:rsidRPr="00BC409C" w:rsidRDefault="00655901" w:rsidP="00423E00">
            <w:pPr>
              <w:pStyle w:val="TAL"/>
              <w:jc w:val="center"/>
            </w:pPr>
            <w:r w:rsidRPr="00BC409C">
              <w:rPr>
                <w:rFonts w:cs="Arial"/>
                <w:bCs/>
                <w:iCs/>
                <w:szCs w:val="18"/>
              </w:rPr>
              <w:t>No</w:t>
            </w:r>
          </w:p>
        </w:tc>
        <w:tc>
          <w:tcPr>
            <w:tcW w:w="737" w:type="dxa"/>
          </w:tcPr>
          <w:p w14:paraId="72B14544" w14:textId="77777777" w:rsidR="00655901" w:rsidRPr="00BC409C" w:rsidRDefault="00655901" w:rsidP="00423E00">
            <w:pPr>
              <w:pStyle w:val="TAL"/>
              <w:jc w:val="center"/>
              <w:rPr>
                <w:rFonts w:eastAsia="MS Mincho"/>
              </w:rPr>
            </w:pPr>
            <w:r w:rsidRPr="00BC409C">
              <w:rPr>
                <w:rFonts w:eastAsia="MS Mincho" w:cs="Arial"/>
                <w:bCs/>
                <w:iCs/>
                <w:szCs w:val="18"/>
              </w:rPr>
              <w:t>No</w:t>
            </w:r>
          </w:p>
        </w:tc>
      </w:tr>
      <w:tr w:rsidR="00655901" w:rsidRPr="00BC409C" w14:paraId="5F8322F7" w14:textId="77777777" w:rsidTr="00423E00">
        <w:trPr>
          <w:cantSplit/>
        </w:trPr>
        <w:tc>
          <w:tcPr>
            <w:tcW w:w="6807" w:type="dxa"/>
          </w:tcPr>
          <w:p w14:paraId="47FC7F92" w14:textId="77777777" w:rsidR="00655901" w:rsidRPr="00BC409C" w:rsidRDefault="00655901" w:rsidP="00423E00">
            <w:pPr>
              <w:keepNext/>
              <w:keepLines/>
              <w:spacing w:after="0"/>
              <w:rPr>
                <w:rFonts w:ascii="Arial" w:hAnsi="Arial"/>
                <w:b/>
                <w:i/>
                <w:sz w:val="18"/>
              </w:rPr>
            </w:pPr>
            <w:r w:rsidRPr="00BC409C">
              <w:rPr>
                <w:rFonts w:ascii="Arial" w:hAnsi="Arial"/>
                <w:b/>
                <w:i/>
                <w:sz w:val="18"/>
              </w:rPr>
              <w:t>serviceLinkPropDelayDiffReporting-r17</w:t>
            </w:r>
          </w:p>
          <w:p w14:paraId="3CB6DFC0" w14:textId="77777777" w:rsidR="00655901" w:rsidRPr="00BC409C" w:rsidRDefault="00655901" w:rsidP="00423E00">
            <w:pPr>
              <w:pStyle w:val="TAL"/>
              <w:rPr>
                <w:b/>
                <w:i/>
              </w:rPr>
            </w:pPr>
            <w:r w:rsidRPr="00BC409C">
              <w:t xml:space="preserve">Indicates whether the UE supports the reporting of service link propagation delay difference between serving cell and neighbour cell(s). A UE supporting this feature shall also indicate the support of </w:t>
            </w:r>
            <w:r w:rsidRPr="00BC409C">
              <w:rPr>
                <w:i/>
                <w:iCs/>
              </w:rPr>
              <w:t>nonTerrestrialNetwork-r17</w:t>
            </w:r>
            <w:r w:rsidRPr="00BC409C">
              <w:t>.</w:t>
            </w:r>
          </w:p>
        </w:tc>
        <w:tc>
          <w:tcPr>
            <w:tcW w:w="709" w:type="dxa"/>
          </w:tcPr>
          <w:p w14:paraId="4EB2AF2D" w14:textId="77777777" w:rsidR="00655901" w:rsidRPr="00BC409C" w:rsidRDefault="00655901" w:rsidP="00423E00">
            <w:pPr>
              <w:pStyle w:val="TAL"/>
              <w:jc w:val="center"/>
              <w:rPr>
                <w:rFonts w:cs="Arial"/>
                <w:bCs/>
                <w:iCs/>
                <w:szCs w:val="18"/>
              </w:rPr>
            </w:pPr>
            <w:r w:rsidRPr="00BC409C">
              <w:rPr>
                <w:rFonts w:cs="Arial"/>
                <w:bCs/>
                <w:iCs/>
                <w:szCs w:val="18"/>
              </w:rPr>
              <w:t>UE</w:t>
            </w:r>
          </w:p>
        </w:tc>
        <w:tc>
          <w:tcPr>
            <w:tcW w:w="564" w:type="dxa"/>
          </w:tcPr>
          <w:p w14:paraId="37F736CD"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12" w:type="dxa"/>
          </w:tcPr>
          <w:p w14:paraId="21FE2E11"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37" w:type="dxa"/>
          </w:tcPr>
          <w:p w14:paraId="2F3A029E" w14:textId="77777777" w:rsidR="00655901" w:rsidRPr="00BC409C" w:rsidRDefault="00655901" w:rsidP="00423E00">
            <w:pPr>
              <w:pStyle w:val="TAL"/>
              <w:jc w:val="center"/>
              <w:rPr>
                <w:rFonts w:cs="Arial"/>
                <w:bCs/>
                <w:iCs/>
                <w:szCs w:val="18"/>
              </w:rPr>
            </w:pPr>
            <w:r w:rsidRPr="00BC409C">
              <w:rPr>
                <w:rFonts w:cs="Arial"/>
                <w:bCs/>
                <w:iCs/>
                <w:szCs w:val="18"/>
              </w:rPr>
              <w:t>No</w:t>
            </w:r>
          </w:p>
        </w:tc>
      </w:tr>
      <w:tr w:rsidR="00655901" w:rsidRPr="00BC409C" w14:paraId="1F99757A" w14:textId="77777777" w:rsidTr="00423E00">
        <w:trPr>
          <w:cantSplit/>
        </w:trPr>
        <w:tc>
          <w:tcPr>
            <w:tcW w:w="6807" w:type="dxa"/>
          </w:tcPr>
          <w:p w14:paraId="44E14714" w14:textId="77777777" w:rsidR="00655901" w:rsidRPr="00BC409C" w:rsidRDefault="00655901" w:rsidP="00423E00">
            <w:pPr>
              <w:pStyle w:val="TAL"/>
              <w:rPr>
                <w:rFonts w:cs="Arial"/>
                <w:b/>
                <w:bCs/>
                <w:i/>
                <w:iCs/>
                <w:szCs w:val="18"/>
              </w:rPr>
            </w:pPr>
            <w:r w:rsidRPr="00BC409C">
              <w:rPr>
                <w:rFonts w:cs="Arial"/>
                <w:b/>
                <w:bCs/>
                <w:i/>
                <w:iCs/>
                <w:szCs w:val="18"/>
              </w:rPr>
              <w:t>sftd-MeasPSCell</w:t>
            </w:r>
          </w:p>
          <w:p w14:paraId="1170B2F2" w14:textId="77777777" w:rsidR="00655901" w:rsidRPr="00BC409C" w:rsidRDefault="00655901" w:rsidP="00423E00">
            <w:pPr>
              <w:pStyle w:val="TAL"/>
              <w:rPr>
                <w:rFonts w:cs="Arial"/>
                <w:bCs/>
                <w:i/>
                <w:iCs/>
                <w:szCs w:val="18"/>
              </w:rPr>
            </w:pPr>
            <w:r w:rsidRPr="00BC409C">
              <w:t>Indicates whether the UE supports SFTD measurements between the PCell and a configured PSCell. If this capability is included in UE-MRDC-Capability, it indicates that the UE supports SFTD measurement between PCell and PSCell in (NG</w:t>
            </w:r>
            <w:proofErr w:type="gramStart"/>
            <w:r w:rsidRPr="00BC409C">
              <w:t>)EN</w:t>
            </w:r>
            <w:proofErr w:type="gramEnd"/>
            <w:r w:rsidRPr="00BC409C">
              <w:t>-DC. If this capability is included in UE-NR-Capability, it indicates that the UE supports SFTD measurement between PCell and PSCell in NR-DC.</w:t>
            </w:r>
          </w:p>
        </w:tc>
        <w:tc>
          <w:tcPr>
            <w:tcW w:w="709" w:type="dxa"/>
          </w:tcPr>
          <w:p w14:paraId="2B8D97E0" w14:textId="77777777" w:rsidR="00655901" w:rsidRPr="00BC409C" w:rsidRDefault="00655901" w:rsidP="00423E00">
            <w:pPr>
              <w:pStyle w:val="TAL"/>
              <w:jc w:val="center"/>
              <w:rPr>
                <w:rFonts w:cs="Arial"/>
                <w:bCs/>
                <w:iCs/>
                <w:szCs w:val="18"/>
              </w:rPr>
            </w:pPr>
            <w:r w:rsidRPr="00BC409C">
              <w:rPr>
                <w:rFonts w:cs="Arial"/>
                <w:bCs/>
                <w:iCs/>
                <w:szCs w:val="18"/>
              </w:rPr>
              <w:t>UE</w:t>
            </w:r>
          </w:p>
        </w:tc>
        <w:tc>
          <w:tcPr>
            <w:tcW w:w="564" w:type="dxa"/>
          </w:tcPr>
          <w:p w14:paraId="72083B6C"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12" w:type="dxa"/>
          </w:tcPr>
          <w:p w14:paraId="40DC9047" w14:textId="77777777" w:rsidR="00655901" w:rsidRPr="00BC409C" w:rsidRDefault="00655901" w:rsidP="00423E00">
            <w:pPr>
              <w:pStyle w:val="TAL"/>
              <w:jc w:val="center"/>
              <w:rPr>
                <w:rFonts w:cs="Arial"/>
                <w:bCs/>
                <w:iCs/>
                <w:szCs w:val="18"/>
              </w:rPr>
            </w:pPr>
            <w:r w:rsidRPr="00BC409C">
              <w:rPr>
                <w:rFonts w:cs="Arial"/>
                <w:bCs/>
                <w:iCs/>
                <w:szCs w:val="18"/>
              </w:rPr>
              <w:t>Yes</w:t>
            </w:r>
          </w:p>
        </w:tc>
        <w:tc>
          <w:tcPr>
            <w:tcW w:w="737" w:type="dxa"/>
          </w:tcPr>
          <w:p w14:paraId="6897B8CD" w14:textId="77777777" w:rsidR="00655901" w:rsidRPr="00BC409C" w:rsidRDefault="00655901" w:rsidP="00423E00">
            <w:pPr>
              <w:pStyle w:val="TAL"/>
              <w:jc w:val="center"/>
              <w:rPr>
                <w:rFonts w:eastAsia="MS Mincho" w:cs="Arial"/>
                <w:bCs/>
                <w:iCs/>
                <w:szCs w:val="18"/>
              </w:rPr>
            </w:pPr>
            <w:r w:rsidRPr="00BC409C">
              <w:rPr>
                <w:rFonts w:eastAsia="MS Mincho" w:cs="Arial"/>
                <w:bCs/>
                <w:iCs/>
                <w:szCs w:val="18"/>
              </w:rPr>
              <w:t>No</w:t>
            </w:r>
          </w:p>
        </w:tc>
      </w:tr>
      <w:tr w:rsidR="00655901" w:rsidRPr="00BC409C" w14:paraId="74C08BC9" w14:textId="77777777" w:rsidTr="00423E00">
        <w:trPr>
          <w:cantSplit/>
        </w:trPr>
        <w:tc>
          <w:tcPr>
            <w:tcW w:w="6807" w:type="dxa"/>
          </w:tcPr>
          <w:p w14:paraId="5D3C9D77" w14:textId="77777777" w:rsidR="00655901" w:rsidRPr="00BC409C" w:rsidRDefault="00655901" w:rsidP="00423E00">
            <w:pPr>
              <w:pStyle w:val="TAL"/>
              <w:rPr>
                <w:b/>
                <w:i/>
              </w:rPr>
            </w:pPr>
            <w:r w:rsidRPr="00BC409C">
              <w:rPr>
                <w:b/>
                <w:i/>
              </w:rPr>
              <w:t>sftd-MeasPSCell-NEDC</w:t>
            </w:r>
          </w:p>
          <w:p w14:paraId="7971B764" w14:textId="77777777" w:rsidR="00655901" w:rsidRPr="00BC409C" w:rsidRDefault="00655901" w:rsidP="00423E00">
            <w:pPr>
              <w:pStyle w:val="TAL"/>
            </w:pPr>
            <w:r w:rsidRPr="00BC409C">
              <w:t>Indicates whether the UE supports SFTD measurement between the NR PCell and a configured E-UTRA PSCell in NE-DC.</w:t>
            </w:r>
          </w:p>
        </w:tc>
        <w:tc>
          <w:tcPr>
            <w:tcW w:w="709" w:type="dxa"/>
          </w:tcPr>
          <w:p w14:paraId="1A957D61" w14:textId="77777777" w:rsidR="00655901" w:rsidRPr="00BC409C" w:rsidRDefault="00655901" w:rsidP="00423E00">
            <w:pPr>
              <w:pStyle w:val="TAL"/>
              <w:jc w:val="center"/>
            </w:pPr>
            <w:r w:rsidRPr="00BC409C">
              <w:t>UE</w:t>
            </w:r>
          </w:p>
        </w:tc>
        <w:tc>
          <w:tcPr>
            <w:tcW w:w="564" w:type="dxa"/>
          </w:tcPr>
          <w:p w14:paraId="73F7A410" w14:textId="77777777" w:rsidR="00655901" w:rsidRPr="00BC409C" w:rsidRDefault="00655901" w:rsidP="00423E00">
            <w:pPr>
              <w:pStyle w:val="TAL"/>
              <w:jc w:val="center"/>
            </w:pPr>
            <w:r w:rsidRPr="00BC409C">
              <w:t>No</w:t>
            </w:r>
          </w:p>
        </w:tc>
        <w:tc>
          <w:tcPr>
            <w:tcW w:w="712" w:type="dxa"/>
          </w:tcPr>
          <w:p w14:paraId="7E5DF1FE" w14:textId="77777777" w:rsidR="00655901" w:rsidRPr="00BC409C" w:rsidRDefault="00655901" w:rsidP="00423E00">
            <w:pPr>
              <w:pStyle w:val="TAL"/>
              <w:jc w:val="center"/>
            </w:pPr>
            <w:r w:rsidRPr="00BC409C">
              <w:t>Yes</w:t>
            </w:r>
          </w:p>
        </w:tc>
        <w:tc>
          <w:tcPr>
            <w:tcW w:w="737" w:type="dxa"/>
          </w:tcPr>
          <w:p w14:paraId="7519AAF6" w14:textId="77777777" w:rsidR="00655901" w:rsidRPr="00BC409C" w:rsidRDefault="00655901" w:rsidP="00423E00">
            <w:pPr>
              <w:pStyle w:val="TAL"/>
              <w:jc w:val="center"/>
              <w:rPr>
                <w:rFonts w:eastAsia="MS Mincho"/>
              </w:rPr>
            </w:pPr>
            <w:r w:rsidRPr="00BC409C">
              <w:rPr>
                <w:rFonts w:eastAsia="MS Mincho"/>
              </w:rPr>
              <w:t>No</w:t>
            </w:r>
          </w:p>
        </w:tc>
      </w:tr>
      <w:tr w:rsidR="00655901" w:rsidRPr="00BC409C" w14:paraId="53954B81" w14:textId="77777777" w:rsidTr="00423E00">
        <w:trPr>
          <w:cantSplit/>
        </w:trPr>
        <w:tc>
          <w:tcPr>
            <w:tcW w:w="6807" w:type="dxa"/>
          </w:tcPr>
          <w:p w14:paraId="19BF97EE" w14:textId="77777777" w:rsidR="00655901" w:rsidRPr="00BC409C" w:rsidRDefault="00655901" w:rsidP="00423E00">
            <w:pPr>
              <w:pStyle w:val="TAL"/>
              <w:rPr>
                <w:rFonts w:cs="Arial"/>
                <w:b/>
                <w:bCs/>
                <w:i/>
                <w:iCs/>
                <w:szCs w:val="18"/>
              </w:rPr>
            </w:pPr>
            <w:r w:rsidRPr="00BC409C">
              <w:rPr>
                <w:rFonts w:cs="Arial"/>
                <w:b/>
                <w:bCs/>
                <w:i/>
                <w:iCs/>
                <w:szCs w:val="18"/>
              </w:rPr>
              <w:t>sftd-MeasNR-Cell</w:t>
            </w:r>
          </w:p>
          <w:p w14:paraId="66344D51" w14:textId="77777777" w:rsidR="00655901" w:rsidRPr="00BC409C" w:rsidDel="006B1332" w:rsidRDefault="00655901" w:rsidP="00423E00">
            <w:pPr>
              <w:pStyle w:val="TAL"/>
              <w:rPr>
                <w:rFonts w:cs="Arial"/>
                <w:b/>
                <w:bCs/>
                <w:i/>
                <w:iCs/>
                <w:szCs w:val="18"/>
              </w:rPr>
            </w:pPr>
            <w:r w:rsidRPr="00BC409C">
              <w:t>Indicates whether the SFTD measurement with and without measurement gaps between the EUTRA PCell and the NR cells is supported by the UE which is capable of EN-DC/NGEN-DC when EN-DC/NGEN-DC is not configured. The SFTD measurement without gaps can be used when the UE supports at least one EN-DC band combination consisting of the set of the current E-UTRA serving frequencies and the NR frequency where SFTD measurement is configured. In UE-NR-Capability, this field is not used, and UE does not include the field.</w:t>
            </w:r>
          </w:p>
        </w:tc>
        <w:tc>
          <w:tcPr>
            <w:tcW w:w="709" w:type="dxa"/>
          </w:tcPr>
          <w:p w14:paraId="7F86FDAE" w14:textId="77777777" w:rsidR="00655901" w:rsidRPr="00BC409C" w:rsidRDefault="00655901" w:rsidP="00423E00">
            <w:pPr>
              <w:pStyle w:val="TAL"/>
              <w:jc w:val="center"/>
              <w:rPr>
                <w:rFonts w:cs="Arial"/>
                <w:bCs/>
                <w:iCs/>
                <w:szCs w:val="18"/>
              </w:rPr>
            </w:pPr>
            <w:r w:rsidRPr="00BC409C">
              <w:rPr>
                <w:rFonts w:cs="Arial"/>
                <w:bCs/>
                <w:iCs/>
                <w:szCs w:val="18"/>
              </w:rPr>
              <w:t>UE</w:t>
            </w:r>
          </w:p>
        </w:tc>
        <w:tc>
          <w:tcPr>
            <w:tcW w:w="564" w:type="dxa"/>
          </w:tcPr>
          <w:p w14:paraId="78BEF392" w14:textId="77777777" w:rsidR="00655901" w:rsidRPr="00BC409C" w:rsidDel="00DA5514" w:rsidRDefault="00655901" w:rsidP="00423E00">
            <w:pPr>
              <w:pStyle w:val="TAL"/>
              <w:jc w:val="center"/>
              <w:rPr>
                <w:rFonts w:cs="Arial"/>
                <w:bCs/>
                <w:iCs/>
                <w:szCs w:val="18"/>
              </w:rPr>
            </w:pPr>
            <w:r w:rsidRPr="00BC409C">
              <w:rPr>
                <w:rFonts w:cs="Arial"/>
                <w:bCs/>
                <w:iCs/>
                <w:szCs w:val="18"/>
              </w:rPr>
              <w:t>No</w:t>
            </w:r>
          </w:p>
        </w:tc>
        <w:tc>
          <w:tcPr>
            <w:tcW w:w="712" w:type="dxa"/>
          </w:tcPr>
          <w:p w14:paraId="50930F84" w14:textId="77777777" w:rsidR="00655901" w:rsidRPr="00BC409C" w:rsidRDefault="00655901" w:rsidP="00423E00">
            <w:pPr>
              <w:pStyle w:val="TAL"/>
              <w:jc w:val="center"/>
              <w:rPr>
                <w:rFonts w:cs="Arial"/>
                <w:bCs/>
                <w:iCs/>
                <w:szCs w:val="18"/>
              </w:rPr>
            </w:pPr>
            <w:r w:rsidRPr="00BC409C">
              <w:rPr>
                <w:rFonts w:cs="Arial"/>
                <w:bCs/>
                <w:iCs/>
                <w:szCs w:val="18"/>
              </w:rPr>
              <w:t>Yes</w:t>
            </w:r>
          </w:p>
        </w:tc>
        <w:tc>
          <w:tcPr>
            <w:tcW w:w="737" w:type="dxa"/>
          </w:tcPr>
          <w:p w14:paraId="34C70EF3" w14:textId="77777777" w:rsidR="00655901" w:rsidRPr="00BC409C" w:rsidRDefault="00655901" w:rsidP="00423E00">
            <w:pPr>
              <w:pStyle w:val="TAL"/>
              <w:jc w:val="center"/>
              <w:rPr>
                <w:rFonts w:eastAsia="MS Mincho" w:cs="Arial"/>
                <w:bCs/>
                <w:iCs/>
                <w:szCs w:val="18"/>
              </w:rPr>
            </w:pPr>
            <w:r w:rsidRPr="00BC409C">
              <w:rPr>
                <w:rFonts w:eastAsia="MS Mincho" w:cs="Arial"/>
                <w:bCs/>
                <w:iCs/>
                <w:szCs w:val="18"/>
              </w:rPr>
              <w:t>No</w:t>
            </w:r>
          </w:p>
        </w:tc>
      </w:tr>
      <w:tr w:rsidR="00655901" w:rsidRPr="00BC409C" w14:paraId="7C0F1BDC" w14:textId="77777777" w:rsidTr="00423E00">
        <w:trPr>
          <w:cantSplit/>
        </w:trPr>
        <w:tc>
          <w:tcPr>
            <w:tcW w:w="6807" w:type="dxa"/>
          </w:tcPr>
          <w:p w14:paraId="217E7BCA" w14:textId="77777777" w:rsidR="00655901" w:rsidRPr="00BC409C" w:rsidRDefault="00655901" w:rsidP="00423E00">
            <w:pPr>
              <w:pStyle w:val="TAL"/>
              <w:rPr>
                <w:rFonts w:cs="Arial"/>
                <w:b/>
                <w:bCs/>
                <w:i/>
                <w:iCs/>
                <w:szCs w:val="18"/>
              </w:rPr>
            </w:pPr>
            <w:r w:rsidRPr="00BC409C">
              <w:rPr>
                <w:rFonts w:cs="Arial"/>
                <w:b/>
                <w:bCs/>
                <w:i/>
                <w:iCs/>
                <w:szCs w:val="18"/>
              </w:rPr>
              <w:t>sftd-MeasNR-Neigh</w:t>
            </w:r>
          </w:p>
          <w:p w14:paraId="0C5FCBC1" w14:textId="77777777" w:rsidR="00655901" w:rsidRPr="00BC409C" w:rsidRDefault="00655901" w:rsidP="00423E00">
            <w:pPr>
              <w:pStyle w:val="TAL"/>
              <w:rPr>
                <w:rFonts w:cs="Arial"/>
                <w:b/>
                <w:bCs/>
                <w:i/>
                <w:iCs/>
                <w:szCs w:val="18"/>
              </w:rPr>
            </w:pPr>
            <w:r w:rsidRPr="00BC409C">
              <w:t xml:space="preserve">Indicates whether the inter-frequency SFTD measurement with and without measurement gaps between the NR PCell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521856A5" w14:textId="77777777" w:rsidR="00655901" w:rsidRPr="00BC409C" w:rsidRDefault="00655901" w:rsidP="00423E00">
            <w:pPr>
              <w:pStyle w:val="TAL"/>
              <w:jc w:val="center"/>
              <w:rPr>
                <w:rFonts w:cs="Arial"/>
                <w:bCs/>
                <w:iCs/>
                <w:szCs w:val="18"/>
              </w:rPr>
            </w:pPr>
            <w:r w:rsidRPr="00BC409C">
              <w:rPr>
                <w:rFonts w:cs="Arial"/>
                <w:bCs/>
                <w:iCs/>
                <w:szCs w:val="18"/>
              </w:rPr>
              <w:t>UE</w:t>
            </w:r>
          </w:p>
        </w:tc>
        <w:tc>
          <w:tcPr>
            <w:tcW w:w="564" w:type="dxa"/>
          </w:tcPr>
          <w:p w14:paraId="0AC0E63D"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12" w:type="dxa"/>
          </w:tcPr>
          <w:p w14:paraId="254D7406" w14:textId="77777777" w:rsidR="00655901" w:rsidRPr="00BC409C" w:rsidRDefault="00655901" w:rsidP="00423E00">
            <w:pPr>
              <w:pStyle w:val="TAL"/>
              <w:jc w:val="center"/>
              <w:rPr>
                <w:rFonts w:cs="Arial"/>
                <w:bCs/>
                <w:iCs/>
                <w:szCs w:val="18"/>
              </w:rPr>
            </w:pPr>
            <w:r w:rsidRPr="00BC409C">
              <w:rPr>
                <w:rFonts w:cs="Arial"/>
                <w:bCs/>
                <w:iCs/>
                <w:szCs w:val="18"/>
              </w:rPr>
              <w:t>Yes</w:t>
            </w:r>
          </w:p>
        </w:tc>
        <w:tc>
          <w:tcPr>
            <w:tcW w:w="737" w:type="dxa"/>
          </w:tcPr>
          <w:p w14:paraId="2768D70F" w14:textId="77777777" w:rsidR="00655901" w:rsidRPr="00BC409C" w:rsidRDefault="00655901" w:rsidP="00423E00">
            <w:pPr>
              <w:pStyle w:val="TAL"/>
              <w:jc w:val="center"/>
              <w:rPr>
                <w:rFonts w:eastAsia="MS Mincho" w:cs="Arial"/>
                <w:bCs/>
                <w:iCs/>
                <w:szCs w:val="18"/>
              </w:rPr>
            </w:pPr>
            <w:r w:rsidRPr="00BC409C">
              <w:rPr>
                <w:rFonts w:eastAsia="MS Mincho" w:cs="Arial"/>
                <w:bCs/>
                <w:iCs/>
                <w:szCs w:val="18"/>
              </w:rPr>
              <w:t>No</w:t>
            </w:r>
          </w:p>
        </w:tc>
      </w:tr>
      <w:tr w:rsidR="00655901" w:rsidRPr="00BC409C" w14:paraId="231554B2" w14:textId="77777777" w:rsidTr="00423E00">
        <w:trPr>
          <w:cantSplit/>
        </w:trPr>
        <w:tc>
          <w:tcPr>
            <w:tcW w:w="6807" w:type="dxa"/>
          </w:tcPr>
          <w:p w14:paraId="6AACB6B6" w14:textId="77777777" w:rsidR="00655901" w:rsidRPr="00BC409C" w:rsidRDefault="00655901" w:rsidP="00423E00">
            <w:pPr>
              <w:pStyle w:val="TAL"/>
              <w:rPr>
                <w:rFonts w:cs="Arial"/>
                <w:b/>
                <w:bCs/>
                <w:i/>
                <w:iCs/>
                <w:szCs w:val="18"/>
              </w:rPr>
            </w:pPr>
            <w:r w:rsidRPr="00BC409C">
              <w:rPr>
                <w:rFonts w:cs="Arial"/>
                <w:b/>
                <w:bCs/>
                <w:i/>
                <w:iCs/>
                <w:szCs w:val="18"/>
              </w:rPr>
              <w:t>sftd-MeasNR-Neigh-DRX</w:t>
            </w:r>
          </w:p>
          <w:p w14:paraId="7EEA649E" w14:textId="77777777" w:rsidR="00655901" w:rsidRPr="00BC409C" w:rsidRDefault="00655901" w:rsidP="00423E00">
            <w:pPr>
              <w:pStyle w:val="TAL"/>
              <w:rPr>
                <w:rFonts w:cs="Arial"/>
                <w:b/>
                <w:bCs/>
                <w:i/>
                <w:iCs/>
                <w:szCs w:val="18"/>
              </w:rPr>
            </w:pPr>
            <w:r w:rsidRPr="00BC409C">
              <w:t>Indicates whether the inter-frequency SFTD measurement using DRX off period between the NR PCell and the inter-frequency NR neighbour cells is supported by the UE when MR-DC is not configured.</w:t>
            </w:r>
          </w:p>
        </w:tc>
        <w:tc>
          <w:tcPr>
            <w:tcW w:w="709" w:type="dxa"/>
          </w:tcPr>
          <w:p w14:paraId="0122EEF3" w14:textId="77777777" w:rsidR="00655901" w:rsidRPr="00BC409C" w:rsidRDefault="00655901" w:rsidP="00423E00">
            <w:pPr>
              <w:pStyle w:val="TAL"/>
              <w:jc w:val="center"/>
              <w:rPr>
                <w:rFonts w:cs="Arial"/>
                <w:bCs/>
                <w:iCs/>
                <w:szCs w:val="18"/>
              </w:rPr>
            </w:pPr>
            <w:r w:rsidRPr="00BC409C">
              <w:rPr>
                <w:rFonts w:cs="Arial"/>
                <w:bCs/>
                <w:iCs/>
                <w:szCs w:val="18"/>
              </w:rPr>
              <w:t>UE</w:t>
            </w:r>
          </w:p>
        </w:tc>
        <w:tc>
          <w:tcPr>
            <w:tcW w:w="564" w:type="dxa"/>
          </w:tcPr>
          <w:p w14:paraId="343582D2"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12" w:type="dxa"/>
          </w:tcPr>
          <w:p w14:paraId="03E88205" w14:textId="77777777" w:rsidR="00655901" w:rsidRPr="00BC409C" w:rsidRDefault="00655901" w:rsidP="00423E00">
            <w:pPr>
              <w:pStyle w:val="TAL"/>
              <w:jc w:val="center"/>
              <w:rPr>
                <w:rFonts w:cs="Arial"/>
                <w:bCs/>
                <w:iCs/>
                <w:szCs w:val="18"/>
              </w:rPr>
            </w:pPr>
            <w:r w:rsidRPr="00BC409C">
              <w:rPr>
                <w:rFonts w:cs="Arial"/>
                <w:bCs/>
                <w:iCs/>
                <w:szCs w:val="18"/>
              </w:rPr>
              <w:t>Yes</w:t>
            </w:r>
          </w:p>
        </w:tc>
        <w:tc>
          <w:tcPr>
            <w:tcW w:w="737" w:type="dxa"/>
          </w:tcPr>
          <w:p w14:paraId="09D09CA0" w14:textId="77777777" w:rsidR="00655901" w:rsidRPr="00BC409C" w:rsidRDefault="00655901" w:rsidP="00423E00">
            <w:pPr>
              <w:pStyle w:val="TAL"/>
              <w:jc w:val="center"/>
              <w:rPr>
                <w:rFonts w:eastAsia="MS Mincho" w:cs="Arial"/>
                <w:bCs/>
                <w:iCs/>
                <w:szCs w:val="18"/>
              </w:rPr>
            </w:pPr>
            <w:r w:rsidRPr="00BC409C">
              <w:rPr>
                <w:rFonts w:eastAsia="MS Mincho" w:cs="Arial"/>
                <w:bCs/>
                <w:iCs/>
                <w:szCs w:val="18"/>
              </w:rPr>
              <w:t>No</w:t>
            </w:r>
          </w:p>
        </w:tc>
      </w:tr>
      <w:tr w:rsidR="00655901" w:rsidRPr="00BC409C" w14:paraId="1627B9AB" w14:textId="77777777" w:rsidTr="00423E00">
        <w:trPr>
          <w:cantSplit/>
        </w:trPr>
        <w:tc>
          <w:tcPr>
            <w:tcW w:w="6807" w:type="dxa"/>
          </w:tcPr>
          <w:p w14:paraId="045EF318" w14:textId="77777777" w:rsidR="00655901" w:rsidRPr="00BC409C" w:rsidRDefault="00655901" w:rsidP="00423E00">
            <w:pPr>
              <w:pStyle w:val="TAL"/>
              <w:rPr>
                <w:rFonts w:cs="Arial"/>
                <w:b/>
                <w:bCs/>
                <w:i/>
                <w:iCs/>
                <w:szCs w:val="18"/>
              </w:rPr>
            </w:pPr>
            <w:r w:rsidRPr="00BC409C">
              <w:rPr>
                <w:rFonts w:cs="Arial"/>
                <w:b/>
                <w:bCs/>
                <w:i/>
                <w:iCs/>
                <w:szCs w:val="18"/>
              </w:rPr>
              <w:t>shortMeasInterval-r18</w:t>
            </w:r>
          </w:p>
          <w:p w14:paraId="49A080F3" w14:textId="77777777" w:rsidR="00655901" w:rsidRPr="00BC409C" w:rsidRDefault="00655901" w:rsidP="00423E00">
            <w:pPr>
              <w:pStyle w:val="TAL"/>
              <w:rPr>
                <w:rFonts w:cs="Arial"/>
                <w:szCs w:val="18"/>
              </w:rPr>
            </w:pPr>
            <w:r w:rsidRPr="00BC409C">
              <w:rPr>
                <w:rFonts w:cs="Arial"/>
                <w:szCs w:val="18"/>
              </w:rPr>
              <w:t>Indicates whether the UE supports using SSB periodicity instead of SMTC periodicity for the measurement interval during unknown SCell activation when the SMTC is only configured in measurement object for enhanced unknown SCell activation requirement and performing L1-RSRP measurement in non-DRX mode even DRX is configured during unknown SCell activation.</w:t>
            </w:r>
          </w:p>
          <w:p w14:paraId="2D7FC654" w14:textId="77777777" w:rsidR="00655901" w:rsidRPr="00BC409C" w:rsidRDefault="00655901" w:rsidP="00423E00">
            <w:pPr>
              <w:pStyle w:val="TAL"/>
              <w:rPr>
                <w:b/>
                <w:i/>
              </w:rPr>
            </w:pPr>
            <w:r w:rsidRPr="00BC409C">
              <w:t>UE is required to meet the shortened SCell activation delay requirement in TS 38.133 [5] if the feature is supported.</w:t>
            </w:r>
          </w:p>
        </w:tc>
        <w:tc>
          <w:tcPr>
            <w:tcW w:w="709" w:type="dxa"/>
          </w:tcPr>
          <w:p w14:paraId="19E850CC" w14:textId="77777777" w:rsidR="00655901" w:rsidRPr="00BC409C" w:rsidRDefault="00655901" w:rsidP="00423E00">
            <w:pPr>
              <w:pStyle w:val="TAL"/>
              <w:jc w:val="center"/>
              <w:rPr>
                <w:rFonts w:cs="Arial"/>
                <w:bCs/>
                <w:iCs/>
                <w:szCs w:val="18"/>
              </w:rPr>
            </w:pPr>
            <w:r w:rsidRPr="00BC409C">
              <w:rPr>
                <w:rFonts w:cs="Arial"/>
                <w:bCs/>
                <w:iCs/>
                <w:szCs w:val="18"/>
              </w:rPr>
              <w:t>UE</w:t>
            </w:r>
          </w:p>
        </w:tc>
        <w:tc>
          <w:tcPr>
            <w:tcW w:w="564" w:type="dxa"/>
          </w:tcPr>
          <w:p w14:paraId="00705225"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12" w:type="dxa"/>
          </w:tcPr>
          <w:p w14:paraId="700BF31C"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37" w:type="dxa"/>
          </w:tcPr>
          <w:p w14:paraId="157A76AE" w14:textId="77777777" w:rsidR="00655901" w:rsidRPr="00BC409C" w:rsidRDefault="00655901" w:rsidP="00423E00">
            <w:pPr>
              <w:pStyle w:val="TAL"/>
              <w:jc w:val="center"/>
              <w:rPr>
                <w:rFonts w:cs="Arial"/>
                <w:bCs/>
                <w:iCs/>
                <w:szCs w:val="18"/>
              </w:rPr>
            </w:pPr>
            <w:r w:rsidRPr="00BC409C">
              <w:rPr>
                <w:rFonts w:eastAsia="MS Mincho" w:cs="Arial"/>
                <w:bCs/>
                <w:iCs/>
                <w:szCs w:val="18"/>
              </w:rPr>
              <w:t>No</w:t>
            </w:r>
          </w:p>
        </w:tc>
      </w:tr>
      <w:tr w:rsidR="00655901" w:rsidRPr="00BC409C" w14:paraId="08282251" w14:textId="77777777" w:rsidTr="00423E00">
        <w:trPr>
          <w:cantSplit/>
        </w:trPr>
        <w:tc>
          <w:tcPr>
            <w:tcW w:w="6807" w:type="dxa"/>
          </w:tcPr>
          <w:p w14:paraId="0D0AA167" w14:textId="77777777" w:rsidR="00655901" w:rsidRPr="00BC409C" w:rsidRDefault="00655901" w:rsidP="00423E00">
            <w:pPr>
              <w:pStyle w:val="TAL"/>
              <w:rPr>
                <w:rFonts w:cs="Arial"/>
                <w:b/>
                <w:bCs/>
                <w:i/>
                <w:iCs/>
                <w:szCs w:val="18"/>
              </w:rPr>
            </w:pPr>
            <w:r w:rsidRPr="00BC409C">
              <w:rPr>
                <w:rFonts w:cs="Arial"/>
                <w:b/>
                <w:bCs/>
                <w:i/>
                <w:iCs/>
                <w:szCs w:val="18"/>
              </w:rPr>
              <w:t>simultaneousRxDataSSB-DiffNumerology</w:t>
            </w:r>
          </w:p>
          <w:p w14:paraId="6BDE9C72" w14:textId="77777777" w:rsidR="00655901" w:rsidRPr="00BC409C" w:rsidRDefault="00655901" w:rsidP="00423E00">
            <w:pPr>
              <w:pStyle w:val="TAL"/>
              <w:rPr>
                <w:rFonts w:cs="Arial"/>
                <w:b/>
                <w:bCs/>
                <w:i/>
                <w:iCs/>
                <w:szCs w:val="18"/>
              </w:rPr>
            </w:pPr>
            <w:r w:rsidRPr="00BC409C">
              <w:t>Indicates whether the UE supports concurrent intra-frequency measurement on serving cell or neighbouring cell and PDCCH or PDSCH reception from the serving cell with a different numerology as defined in clause 8 and 9 of TS 38.133 [5].</w:t>
            </w:r>
          </w:p>
        </w:tc>
        <w:tc>
          <w:tcPr>
            <w:tcW w:w="709" w:type="dxa"/>
          </w:tcPr>
          <w:p w14:paraId="5624ABD0" w14:textId="77777777" w:rsidR="00655901" w:rsidRPr="00BC409C" w:rsidRDefault="00655901" w:rsidP="00423E00">
            <w:pPr>
              <w:pStyle w:val="TAL"/>
              <w:jc w:val="center"/>
              <w:rPr>
                <w:rFonts w:cs="Arial"/>
                <w:bCs/>
                <w:iCs/>
                <w:szCs w:val="18"/>
              </w:rPr>
            </w:pPr>
            <w:r w:rsidRPr="00BC409C">
              <w:rPr>
                <w:rFonts w:cs="Arial"/>
                <w:bCs/>
                <w:iCs/>
                <w:szCs w:val="18"/>
              </w:rPr>
              <w:t>UE</w:t>
            </w:r>
          </w:p>
        </w:tc>
        <w:tc>
          <w:tcPr>
            <w:tcW w:w="564" w:type="dxa"/>
          </w:tcPr>
          <w:p w14:paraId="57E021B4"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12" w:type="dxa"/>
          </w:tcPr>
          <w:p w14:paraId="4C79D9BF"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37" w:type="dxa"/>
          </w:tcPr>
          <w:p w14:paraId="79A348AE" w14:textId="77777777" w:rsidR="00655901" w:rsidRPr="00BC409C" w:rsidRDefault="00655901" w:rsidP="00423E00">
            <w:pPr>
              <w:pStyle w:val="TAL"/>
              <w:jc w:val="center"/>
              <w:rPr>
                <w:rFonts w:eastAsia="MS Mincho" w:cs="Arial"/>
                <w:bCs/>
                <w:iCs/>
                <w:szCs w:val="18"/>
              </w:rPr>
            </w:pPr>
            <w:r w:rsidRPr="00BC409C">
              <w:rPr>
                <w:rFonts w:eastAsia="MS Mincho" w:cs="Arial"/>
                <w:bCs/>
                <w:iCs/>
                <w:szCs w:val="18"/>
              </w:rPr>
              <w:t>Yes</w:t>
            </w:r>
          </w:p>
        </w:tc>
      </w:tr>
      <w:tr w:rsidR="00655901" w:rsidRPr="00BC409C" w14:paraId="650F79DC" w14:textId="77777777" w:rsidTr="00423E00">
        <w:trPr>
          <w:cantSplit/>
        </w:trPr>
        <w:tc>
          <w:tcPr>
            <w:tcW w:w="6807" w:type="dxa"/>
          </w:tcPr>
          <w:p w14:paraId="06B92E82" w14:textId="77777777" w:rsidR="00655901" w:rsidRPr="00BC409C" w:rsidRDefault="00655901" w:rsidP="00423E00">
            <w:pPr>
              <w:pStyle w:val="TAL"/>
              <w:rPr>
                <w:rFonts w:cs="Arial"/>
                <w:b/>
                <w:bCs/>
                <w:i/>
                <w:iCs/>
                <w:szCs w:val="18"/>
                <w:lang w:eastAsia="zh-CN"/>
              </w:rPr>
            </w:pPr>
            <w:r w:rsidRPr="00BC409C">
              <w:rPr>
                <w:rFonts w:cs="Arial"/>
                <w:b/>
                <w:bCs/>
                <w:i/>
                <w:iCs/>
                <w:szCs w:val="18"/>
              </w:rPr>
              <w:t>simultaneousRxDataSSB-DiffNumerology-Inter-r16</w:t>
            </w:r>
          </w:p>
          <w:p w14:paraId="0939E3BB" w14:textId="77777777" w:rsidR="00655901" w:rsidRPr="00BC409C" w:rsidRDefault="00655901" w:rsidP="00423E00">
            <w:pPr>
              <w:pStyle w:val="TAL"/>
              <w:rPr>
                <w:rFonts w:cs="Arial"/>
                <w:b/>
                <w:bCs/>
                <w:i/>
                <w:iCs/>
                <w:szCs w:val="18"/>
              </w:rPr>
            </w:pPr>
            <w:r w:rsidRPr="00BC409C">
              <w:t>Indicates whether the UE supports</w:t>
            </w:r>
            <w:r w:rsidRPr="00BC409C">
              <w:rPr>
                <w:rFonts w:cs="Arial"/>
                <w:lang w:eastAsia="zh-CN"/>
              </w:rPr>
              <w:t xml:space="preserve"> </w:t>
            </w:r>
            <w:r w:rsidRPr="00BC409C">
              <w:t xml:space="preserve">concurrent </w:t>
            </w:r>
            <w:r w:rsidRPr="00BC409C">
              <w:rPr>
                <w:lang w:eastAsia="zh-CN"/>
              </w:rPr>
              <w:t xml:space="preserve">SSB based </w:t>
            </w:r>
            <w:r w:rsidRPr="00BC409C">
              <w:rPr>
                <w:rFonts w:cs="Arial"/>
                <w:lang w:eastAsia="zh-CN"/>
              </w:rPr>
              <w:t>inter-frequency measurement without measurement gap</w:t>
            </w:r>
            <w:r w:rsidRPr="00BC409C">
              <w:rPr>
                <w:lang w:eastAsia="zh-CN"/>
              </w:rPr>
              <w:t xml:space="preserve"> </w:t>
            </w:r>
            <w:r w:rsidRPr="00BC409C">
              <w:t xml:space="preserve">on neighbouring cell and PDCCH or PDSCH reception from the serving cell with a different numerology as defined in clause 8 and 9 of TS 38.133 [5]. UE indicates support of this indicates support of </w:t>
            </w:r>
            <w:r w:rsidRPr="00BC409C">
              <w:rPr>
                <w:i/>
                <w:iCs/>
              </w:rPr>
              <w:t>interFrequencyMeas-NoGap-r16</w:t>
            </w:r>
            <w:r w:rsidRPr="00BC409C">
              <w:t>. If this parameter is indicated for FR1 and FR2 differently, each indication corresponds to the frequency range where the SSB and PDCCH/PDSCH are received.</w:t>
            </w:r>
          </w:p>
        </w:tc>
        <w:tc>
          <w:tcPr>
            <w:tcW w:w="709" w:type="dxa"/>
          </w:tcPr>
          <w:p w14:paraId="0CE240BF" w14:textId="77777777" w:rsidR="00655901" w:rsidRPr="00BC409C" w:rsidRDefault="00655901" w:rsidP="00423E00">
            <w:pPr>
              <w:pStyle w:val="TAL"/>
              <w:jc w:val="center"/>
              <w:rPr>
                <w:rFonts w:cs="Arial"/>
                <w:bCs/>
                <w:iCs/>
                <w:szCs w:val="18"/>
              </w:rPr>
            </w:pPr>
            <w:r w:rsidRPr="00BC409C">
              <w:rPr>
                <w:rFonts w:cs="Arial"/>
                <w:bCs/>
                <w:iCs/>
                <w:szCs w:val="18"/>
              </w:rPr>
              <w:t>UE</w:t>
            </w:r>
          </w:p>
        </w:tc>
        <w:tc>
          <w:tcPr>
            <w:tcW w:w="564" w:type="dxa"/>
          </w:tcPr>
          <w:p w14:paraId="5EDAA19F"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12" w:type="dxa"/>
          </w:tcPr>
          <w:p w14:paraId="0477407C"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37" w:type="dxa"/>
          </w:tcPr>
          <w:p w14:paraId="6DF181DA" w14:textId="77777777" w:rsidR="00655901" w:rsidRPr="00BC409C" w:rsidRDefault="00655901" w:rsidP="00423E00">
            <w:pPr>
              <w:pStyle w:val="TAL"/>
              <w:jc w:val="center"/>
              <w:rPr>
                <w:rFonts w:eastAsia="MS Mincho" w:cs="Arial"/>
                <w:bCs/>
                <w:iCs/>
                <w:szCs w:val="18"/>
              </w:rPr>
            </w:pPr>
            <w:r w:rsidRPr="00BC409C">
              <w:rPr>
                <w:rFonts w:eastAsia="MS Mincho" w:cs="Arial"/>
                <w:bCs/>
                <w:iCs/>
                <w:szCs w:val="18"/>
              </w:rPr>
              <w:t>Yes</w:t>
            </w:r>
          </w:p>
        </w:tc>
      </w:tr>
      <w:tr w:rsidR="00655901" w:rsidRPr="00BC409C" w14:paraId="11818CD9" w14:textId="77777777" w:rsidTr="00423E00">
        <w:trPr>
          <w:cantSplit/>
        </w:trPr>
        <w:tc>
          <w:tcPr>
            <w:tcW w:w="6807" w:type="dxa"/>
          </w:tcPr>
          <w:p w14:paraId="1DC2DBE5" w14:textId="77777777" w:rsidR="00655901" w:rsidRPr="00BC409C" w:rsidRDefault="00655901" w:rsidP="00423E00">
            <w:pPr>
              <w:pStyle w:val="TAL"/>
              <w:rPr>
                <w:b/>
                <w:i/>
              </w:rPr>
            </w:pPr>
            <w:r w:rsidRPr="00BC409C">
              <w:rPr>
                <w:b/>
                <w:i/>
              </w:rPr>
              <w:t>ssb-RLM</w:t>
            </w:r>
          </w:p>
          <w:p w14:paraId="577A940A" w14:textId="77777777" w:rsidR="00655901" w:rsidRPr="00BC409C" w:rsidRDefault="00655901" w:rsidP="00423E00">
            <w:pPr>
              <w:pStyle w:val="TAL"/>
            </w:pPr>
            <w:r w:rsidRPr="00BC409C">
              <w:rPr>
                <w:rFonts w:eastAsia="MS PGothic"/>
              </w:rPr>
              <w:t>Indicates whether the UE can perform radio link monitoring procedure based on measurement of SS/PBCH block as specified in TS 38.213 [11] and TS 38.133 [5].</w:t>
            </w:r>
            <w:r w:rsidRPr="00BC409C">
              <w:t xml:space="preserve"> This field shall be set to </w:t>
            </w:r>
            <w:proofErr w:type="gramStart"/>
            <w:r w:rsidRPr="00BC409C">
              <w:rPr>
                <w:i/>
              </w:rPr>
              <w:t>supported</w:t>
            </w:r>
            <w:proofErr w:type="gramEnd"/>
            <w:r w:rsidRPr="00BC409C">
              <w:t xml:space="preserve">. This applies only to non-shared spectrum channel access. For shared spectrum channel access, </w:t>
            </w:r>
            <w:r w:rsidRPr="00BC409C">
              <w:rPr>
                <w:bCs/>
                <w:i/>
              </w:rPr>
              <w:t xml:space="preserve">ssb-RLM-DynamicChAccess-r16 </w:t>
            </w:r>
            <w:r w:rsidRPr="00BC409C">
              <w:rPr>
                <w:bCs/>
              </w:rPr>
              <w:t xml:space="preserve">or </w:t>
            </w:r>
            <w:r w:rsidRPr="00BC409C">
              <w:rPr>
                <w:bCs/>
                <w:i/>
              </w:rPr>
              <w:t xml:space="preserve">ssb-RLM-Semi-StaticChAccess-r16 </w:t>
            </w:r>
            <w:r w:rsidRPr="00BC409C">
              <w:rPr>
                <w:bCs/>
              </w:rPr>
              <w:t>applies.</w:t>
            </w:r>
          </w:p>
        </w:tc>
        <w:tc>
          <w:tcPr>
            <w:tcW w:w="709" w:type="dxa"/>
          </w:tcPr>
          <w:p w14:paraId="148E3826" w14:textId="77777777" w:rsidR="00655901" w:rsidRPr="00BC409C" w:rsidRDefault="00655901" w:rsidP="00423E00">
            <w:pPr>
              <w:pStyle w:val="TAL"/>
              <w:jc w:val="center"/>
            </w:pPr>
            <w:r w:rsidRPr="00BC409C">
              <w:t>UE</w:t>
            </w:r>
          </w:p>
        </w:tc>
        <w:tc>
          <w:tcPr>
            <w:tcW w:w="564" w:type="dxa"/>
          </w:tcPr>
          <w:p w14:paraId="2F0CCE97" w14:textId="77777777" w:rsidR="00655901" w:rsidRPr="00BC409C" w:rsidRDefault="00655901" w:rsidP="00423E00">
            <w:pPr>
              <w:pStyle w:val="TAL"/>
              <w:jc w:val="center"/>
            </w:pPr>
            <w:r w:rsidRPr="00BC409C">
              <w:t>Yes</w:t>
            </w:r>
          </w:p>
        </w:tc>
        <w:tc>
          <w:tcPr>
            <w:tcW w:w="712" w:type="dxa"/>
          </w:tcPr>
          <w:p w14:paraId="195E46F5" w14:textId="77777777" w:rsidR="00655901" w:rsidRPr="00BC409C" w:rsidRDefault="00655901" w:rsidP="00423E00">
            <w:pPr>
              <w:pStyle w:val="TAL"/>
              <w:jc w:val="center"/>
            </w:pPr>
            <w:r w:rsidRPr="00BC409C">
              <w:t>No</w:t>
            </w:r>
          </w:p>
        </w:tc>
        <w:tc>
          <w:tcPr>
            <w:tcW w:w="737" w:type="dxa"/>
          </w:tcPr>
          <w:p w14:paraId="50D4DF26" w14:textId="77777777" w:rsidR="00655901" w:rsidRPr="00BC409C" w:rsidRDefault="00655901" w:rsidP="00423E00">
            <w:pPr>
              <w:pStyle w:val="TAL"/>
              <w:jc w:val="center"/>
              <w:rPr>
                <w:rFonts w:eastAsia="MS Mincho"/>
              </w:rPr>
            </w:pPr>
            <w:r w:rsidRPr="00BC409C">
              <w:rPr>
                <w:rFonts w:eastAsia="MS Mincho"/>
              </w:rPr>
              <w:t>No</w:t>
            </w:r>
          </w:p>
        </w:tc>
      </w:tr>
      <w:tr w:rsidR="00655901" w:rsidRPr="00BC409C" w14:paraId="7A9D95C9" w14:textId="77777777" w:rsidTr="00423E00">
        <w:trPr>
          <w:cantSplit/>
        </w:trPr>
        <w:tc>
          <w:tcPr>
            <w:tcW w:w="6807" w:type="dxa"/>
          </w:tcPr>
          <w:p w14:paraId="320524B8" w14:textId="77777777" w:rsidR="00655901" w:rsidRPr="00BC409C" w:rsidRDefault="00655901" w:rsidP="00423E00">
            <w:pPr>
              <w:pStyle w:val="TAL"/>
              <w:rPr>
                <w:b/>
                <w:i/>
              </w:rPr>
            </w:pPr>
            <w:r w:rsidRPr="00BC409C">
              <w:rPr>
                <w:b/>
                <w:i/>
              </w:rPr>
              <w:t>ssb-AndCSI-RS-RLM</w:t>
            </w:r>
          </w:p>
          <w:p w14:paraId="0A5E700D" w14:textId="77777777" w:rsidR="00655901" w:rsidRPr="00BC409C" w:rsidRDefault="00655901" w:rsidP="00423E00">
            <w:pPr>
              <w:pStyle w:val="TAL"/>
            </w:pPr>
            <w:r w:rsidRPr="00BC409C">
              <w:rPr>
                <w:rFonts w:eastAsia="MS PGothic"/>
              </w:rPr>
              <w:t xml:space="preserve">Indicates whether the UE can perform radio link monitoring procedure based on measurement of SS/PBCH block and CSI-RS as specified in TS 38.213 [11] and TS 38.133 [5]. </w:t>
            </w:r>
            <w:r w:rsidRPr="00BC409C">
              <w:rPr>
                <w:bCs/>
                <w:iCs/>
              </w:rPr>
              <w:t xml:space="preserve">UE indicating support of this feature shall also indicate support of </w:t>
            </w:r>
            <w:r w:rsidRPr="00BC409C">
              <w:rPr>
                <w:i/>
              </w:rPr>
              <w:t>ssb-RLM</w:t>
            </w:r>
            <w:r w:rsidRPr="00BC409C">
              <w:rPr>
                <w:iCs/>
              </w:rPr>
              <w:t xml:space="preserve"> and </w:t>
            </w:r>
            <w:r w:rsidRPr="00BC409C">
              <w:rPr>
                <w:i/>
              </w:rPr>
              <w:t>csi-RS-RLM</w:t>
            </w:r>
            <w:r w:rsidRPr="00BC409C">
              <w:rPr>
                <w:rFonts w:eastAsia="MS PGothic"/>
              </w:rPr>
              <w:t>. I</w:t>
            </w:r>
            <w:r w:rsidRPr="00BC409C">
              <w:rPr>
                <w:rFonts w:eastAsia="MS PGothic" w:cs="Arial"/>
                <w:szCs w:val="18"/>
              </w:rPr>
              <w:t xml:space="preserve">f the UE supports this feature, the UE needs to report </w:t>
            </w:r>
            <w:r w:rsidRPr="00BC409C">
              <w:rPr>
                <w:rFonts w:eastAsia="MS PGothic" w:cs="Arial"/>
                <w:i/>
                <w:szCs w:val="18"/>
              </w:rPr>
              <w:t>maxNumberResource-CSI-RS-RLM</w:t>
            </w:r>
            <w:r w:rsidRPr="00BC409C">
              <w:rPr>
                <w:rFonts w:eastAsia="MS PGothic" w:cs="Arial"/>
                <w:szCs w:val="18"/>
              </w:rPr>
              <w:t>.</w:t>
            </w:r>
            <w:r w:rsidRPr="00BC409C">
              <w:t xml:space="preserve"> This applies only to non-shared spectrum channel access. For shared spectrum channel access, </w:t>
            </w:r>
            <w:r w:rsidRPr="00BC409C">
              <w:rPr>
                <w:bCs/>
                <w:i/>
              </w:rPr>
              <w:t xml:space="preserve">ssb-AndCSI-RS-RLM-r16 </w:t>
            </w:r>
            <w:r w:rsidRPr="00BC409C">
              <w:rPr>
                <w:bCs/>
              </w:rPr>
              <w:t>applies.</w:t>
            </w:r>
          </w:p>
        </w:tc>
        <w:tc>
          <w:tcPr>
            <w:tcW w:w="709" w:type="dxa"/>
          </w:tcPr>
          <w:p w14:paraId="63FD67F4" w14:textId="77777777" w:rsidR="00655901" w:rsidRPr="00BC409C" w:rsidRDefault="00655901" w:rsidP="00423E00">
            <w:pPr>
              <w:pStyle w:val="TAL"/>
              <w:jc w:val="center"/>
            </w:pPr>
            <w:r w:rsidRPr="00BC409C">
              <w:t>UE</w:t>
            </w:r>
          </w:p>
        </w:tc>
        <w:tc>
          <w:tcPr>
            <w:tcW w:w="564" w:type="dxa"/>
          </w:tcPr>
          <w:p w14:paraId="0B89F58D" w14:textId="77777777" w:rsidR="00655901" w:rsidRPr="00BC409C" w:rsidRDefault="00655901" w:rsidP="00423E00">
            <w:pPr>
              <w:pStyle w:val="TAL"/>
              <w:jc w:val="center"/>
            </w:pPr>
            <w:r w:rsidRPr="00BC409C">
              <w:t>No</w:t>
            </w:r>
          </w:p>
        </w:tc>
        <w:tc>
          <w:tcPr>
            <w:tcW w:w="712" w:type="dxa"/>
          </w:tcPr>
          <w:p w14:paraId="469DEA01" w14:textId="77777777" w:rsidR="00655901" w:rsidRPr="00BC409C" w:rsidRDefault="00655901" w:rsidP="00423E00">
            <w:pPr>
              <w:pStyle w:val="TAL"/>
              <w:jc w:val="center"/>
            </w:pPr>
            <w:r w:rsidRPr="00BC409C">
              <w:t>No</w:t>
            </w:r>
          </w:p>
        </w:tc>
        <w:tc>
          <w:tcPr>
            <w:tcW w:w="737" w:type="dxa"/>
          </w:tcPr>
          <w:p w14:paraId="332702A7" w14:textId="77777777" w:rsidR="00655901" w:rsidRPr="00BC409C" w:rsidRDefault="00655901" w:rsidP="00423E00">
            <w:pPr>
              <w:pStyle w:val="TAL"/>
              <w:jc w:val="center"/>
              <w:rPr>
                <w:rFonts w:eastAsia="MS Mincho"/>
              </w:rPr>
            </w:pPr>
            <w:r w:rsidRPr="00BC409C">
              <w:rPr>
                <w:rFonts w:eastAsia="MS Mincho"/>
              </w:rPr>
              <w:t>No</w:t>
            </w:r>
          </w:p>
        </w:tc>
      </w:tr>
      <w:tr w:rsidR="00655901" w:rsidRPr="00BC409C" w14:paraId="5C5D16B6" w14:textId="77777777" w:rsidTr="00423E00">
        <w:trPr>
          <w:cantSplit/>
        </w:trPr>
        <w:tc>
          <w:tcPr>
            <w:tcW w:w="6807" w:type="dxa"/>
          </w:tcPr>
          <w:p w14:paraId="0A88270D" w14:textId="77777777" w:rsidR="00655901" w:rsidRPr="00BC409C" w:rsidRDefault="00655901" w:rsidP="00423E00">
            <w:pPr>
              <w:pStyle w:val="TAL"/>
              <w:rPr>
                <w:rFonts w:cs="Arial"/>
                <w:b/>
                <w:bCs/>
                <w:i/>
                <w:iCs/>
                <w:szCs w:val="18"/>
              </w:rPr>
            </w:pPr>
            <w:r w:rsidRPr="00BC409C">
              <w:rPr>
                <w:rFonts w:cs="Arial"/>
                <w:b/>
                <w:bCs/>
                <w:i/>
                <w:iCs/>
                <w:szCs w:val="18"/>
              </w:rPr>
              <w:lastRenderedPageBreak/>
              <w:t>ss-SINR-Meas</w:t>
            </w:r>
          </w:p>
          <w:p w14:paraId="244EC7E9" w14:textId="77777777" w:rsidR="00655901" w:rsidRPr="00BC409C" w:rsidRDefault="00655901" w:rsidP="00423E00">
            <w:pPr>
              <w:pStyle w:val="TAL"/>
              <w:rPr>
                <w:rFonts w:cs="Arial"/>
                <w:b/>
                <w:bCs/>
                <w:i/>
                <w:iCs/>
                <w:szCs w:val="18"/>
              </w:rPr>
            </w:pPr>
            <w:r w:rsidRPr="00BC409C">
              <w:rPr>
                <w:rFonts w:eastAsia="MS PGothic" w:cs="Arial"/>
                <w:szCs w:val="18"/>
              </w:rPr>
              <w:t>Indicates whether the UE can perform SS-SINR measurement as specified in TS 38.215 [13]. If this parameter is indicated for FR1 and FR2 differently, each indication corresponds to the frequency range of measured target cell.</w:t>
            </w:r>
            <w:r w:rsidRPr="00BC409C">
              <w:t xml:space="preserve"> This applies only to non-shared spectrum channel access. For shared spectrum channel access, </w:t>
            </w:r>
            <w:r w:rsidRPr="00BC409C">
              <w:rPr>
                <w:i/>
                <w:iCs/>
              </w:rPr>
              <w:t xml:space="preserve">ss-SINR-Meas-r16 </w:t>
            </w:r>
            <w:r w:rsidRPr="00BC409C">
              <w:rPr>
                <w:bCs/>
                <w:iCs/>
              </w:rPr>
              <w:t>applies.</w:t>
            </w:r>
          </w:p>
        </w:tc>
        <w:tc>
          <w:tcPr>
            <w:tcW w:w="709" w:type="dxa"/>
          </w:tcPr>
          <w:p w14:paraId="7D57F33B" w14:textId="77777777" w:rsidR="00655901" w:rsidRPr="00BC409C" w:rsidRDefault="00655901" w:rsidP="00423E00">
            <w:pPr>
              <w:pStyle w:val="TAL"/>
              <w:jc w:val="center"/>
              <w:rPr>
                <w:rFonts w:cs="Arial"/>
                <w:bCs/>
                <w:iCs/>
                <w:szCs w:val="18"/>
              </w:rPr>
            </w:pPr>
            <w:r w:rsidRPr="00BC409C">
              <w:rPr>
                <w:rFonts w:cs="Arial"/>
                <w:bCs/>
                <w:iCs/>
                <w:szCs w:val="18"/>
              </w:rPr>
              <w:t>UE</w:t>
            </w:r>
          </w:p>
        </w:tc>
        <w:tc>
          <w:tcPr>
            <w:tcW w:w="564" w:type="dxa"/>
          </w:tcPr>
          <w:p w14:paraId="321B2A7A"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12" w:type="dxa"/>
          </w:tcPr>
          <w:p w14:paraId="57395087"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37" w:type="dxa"/>
          </w:tcPr>
          <w:p w14:paraId="4CD32C73" w14:textId="77777777" w:rsidR="00655901" w:rsidRPr="00BC409C" w:rsidRDefault="00655901" w:rsidP="00423E00">
            <w:pPr>
              <w:pStyle w:val="TAL"/>
              <w:jc w:val="center"/>
              <w:rPr>
                <w:rFonts w:eastAsia="MS Mincho" w:cs="Arial"/>
                <w:bCs/>
                <w:iCs/>
                <w:szCs w:val="18"/>
              </w:rPr>
            </w:pPr>
            <w:r w:rsidRPr="00BC409C">
              <w:rPr>
                <w:rFonts w:eastAsia="MS Mincho" w:cs="Arial"/>
                <w:bCs/>
                <w:iCs/>
                <w:szCs w:val="18"/>
              </w:rPr>
              <w:t>Yes</w:t>
            </w:r>
          </w:p>
        </w:tc>
      </w:tr>
      <w:tr w:rsidR="00655901" w:rsidRPr="00BC409C" w14:paraId="39CD2782" w14:textId="77777777" w:rsidTr="00423E00">
        <w:trPr>
          <w:cantSplit/>
        </w:trPr>
        <w:tc>
          <w:tcPr>
            <w:tcW w:w="6807" w:type="dxa"/>
            <w:tcBorders>
              <w:top w:val="single" w:sz="4" w:space="0" w:color="808080"/>
              <w:left w:val="single" w:sz="4" w:space="0" w:color="808080"/>
              <w:bottom w:val="single" w:sz="4" w:space="0" w:color="808080"/>
              <w:right w:val="single" w:sz="4" w:space="0" w:color="808080"/>
            </w:tcBorders>
          </w:tcPr>
          <w:p w14:paraId="7A3D2346" w14:textId="77777777" w:rsidR="00655901" w:rsidRPr="00BC409C" w:rsidRDefault="00655901" w:rsidP="00423E00">
            <w:pPr>
              <w:pStyle w:val="TAL"/>
              <w:rPr>
                <w:rFonts w:cs="Arial"/>
                <w:b/>
                <w:bCs/>
                <w:i/>
                <w:iCs/>
                <w:szCs w:val="18"/>
              </w:rPr>
            </w:pPr>
            <w:r w:rsidRPr="00BC409C">
              <w:rPr>
                <w:rFonts w:cs="Arial"/>
                <w:b/>
                <w:bCs/>
                <w:i/>
                <w:iCs/>
                <w:szCs w:val="18"/>
              </w:rPr>
              <w:t>supportedGapPattern</w:t>
            </w:r>
          </w:p>
          <w:p w14:paraId="167F287F" w14:textId="77777777" w:rsidR="00655901" w:rsidRPr="00BC409C" w:rsidRDefault="00655901" w:rsidP="00423E00">
            <w:pPr>
              <w:pStyle w:val="TAL"/>
              <w:rPr>
                <w:rFonts w:cs="Arial"/>
                <w:bCs/>
                <w:iCs/>
                <w:szCs w:val="18"/>
              </w:rPr>
            </w:pPr>
            <w:r w:rsidRPr="00BC409C">
              <w:rPr>
                <w:rFonts w:cs="Arial"/>
                <w:bCs/>
                <w:iCs/>
                <w:szCs w:val="18"/>
              </w:rPr>
              <w:t>Indicates measurement gap pattern(s) optionally supported by the UE for NR SA, for NR-DC, for NE-DC and for independent measurement gap configuration on FR2 in (NG</w:t>
            </w:r>
            <w:proofErr w:type="gramStart"/>
            <w:r w:rsidRPr="00BC409C">
              <w:rPr>
                <w:rFonts w:cs="Arial"/>
                <w:bCs/>
                <w:iCs/>
                <w:szCs w:val="18"/>
              </w:rPr>
              <w:t>)EN</w:t>
            </w:r>
            <w:proofErr w:type="gramEnd"/>
            <w:r w:rsidRPr="00BC409C">
              <w:rPr>
                <w:rFonts w:cs="Arial"/>
                <w:bCs/>
                <w:iCs/>
                <w:szCs w:val="18"/>
              </w:rPr>
              <w:t xml:space="preserve">-DC. The leading / leftmost bit (bit 0) corresponds to the gap pattern </w:t>
            </w:r>
            <w:proofErr w:type="gramStart"/>
            <w:r w:rsidRPr="00BC409C">
              <w:rPr>
                <w:rFonts w:cs="Arial"/>
                <w:bCs/>
                <w:iCs/>
                <w:szCs w:val="18"/>
              </w:rPr>
              <w:t>2,</w:t>
            </w:r>
            <w:proofErr w:type="gramEnd"/>
            <w:r w:rsidRPr="00BC409C">
              <w:rPr>
                <w:rFonts w:cs="Arial"/>
                <w:bCs/>
                <w:iCs/>
                <w:szCs w:val="18"/>
              </w:rPr>
              <w:t xml:space="preserve"> the next bit corresponds to the gap pattern 3, as specified in TS 38.133 [5] and so on. The UE shall set the bits corresponding to the measurement gap pattern 13, 14, 17, 18 and 19 to 1 if the UE is an NR standalone capable UE that supports a band in FR2 or if the UE is an (NG)EN-DC capable UE that supports </w:t>
            </w:r>
            <w:r w:rsidRPr="00BC409C">
              <w:rPr>
                <w:rFonts w:cs="Arial"/>
                <w:bCs/>
                <w:i/>
                <w:iCs/>
                <w:szCs w:val="18"/>
              </w:rPr>
              <w:t>independentGapConfig</w:t>
            </w:r>
            <w:r w:rsidRPr="00BC409C">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2741518D" w14:textId="77777777" w:rsidR="00655901" w:rsidRPr="00BC409C" w:rsidRDefault="00655901" w:rsidP="00423E00">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FE257A8" w14:textId="77777777" w:rsidR="00655901" w:rsidRPr="00BC409C" w:rsidDel="00B42847" w:rsidRDefault="00655901" w:rsidP="00423E00">
            <w:pPr>
              <w:pStyle w:val="TAL"/>
              <w:jc w:val="center"/>
              <w:rPr>
                <w:rFonts w:cs="Arial"/>
                <w:bCs/>
                <w:iCs/>
                <w:szCs w:val="18"/>
              </w:rPr>
            </w:pPr>
            <w:r w:rsidRPr="00BC409C">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79497BCE"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31F7B62" w14:textId="77777777" w:rsidR="00655901" w:rsidRPr="00BC409C" w:rsidRDefault="00655901" w:rsidP="00423E00">
            <w:pPr>
              <w:pStyle w:val="TAL"/>
              <w:jc w:val="center"/>
              <w:rPr>
                <w:rFonts w:eastAsia="MS Mincho" w:cs="Arial"/>
                <w:bCs/>
                <w:iCs/>
                <w:szCs w:val="18"/>
              </w:rPr>
            </w:pPr>
            <w:r w:rsidRPr="00BC409C">
              <w:rPr>
                <w:rFonts w:eastAsia="MS Mincho" w:cs="Arial"/>
                <w:bCs/>
                <w:iCs/>
                <w:szCs w:val="18"/>
              </w:rPr>
              <w:t>No</w:t>
            </w:r>
          </w:p>
        </w:tc>
      </w:tr>
      <w:tr w:rsidR="00655901" w:rsidRPr="00BC409C" w14:paraId="79DA050D" w14:textId="77777777" w:rsidTr="00423E00">
        <w:trPr>
          <w:cantSplit/>
        </w:trPr>
        <w:tc>
          <w:tcPr>
            <w:tcW w:w="6807" w:type="dxa"/>
            <w:tcBorders>
              <w:top w:val="single" w:sz="4" w:space="0" w:color="808080"/>
              <w:left w:val="single" w:sz="4" w:space="0" w:color="808080"/>
              <w:bottom w:val="single" w:sz="4" w:space="0" w:color="808080"/>
              <w:right w:val="single" w:sz="4" w:space="0" w:color="808080"/>
            </w:tcBorders>
          </w:tcPr>
          <w:p w14:paraId="0E7175F4" w14:textId="77777777" w:rsidR="00655901" w:rsidRPr="00BC409C" w:rsidRDefault="00655901" w:rsidP="00423E00">
            <w:pPr>
              <w:pStyle w:val="TAL"/>
              <w:rPr>
                <w:rFonts w:cs="Arial"/>
                <w:b/>
                <w:bCs/>
                <w:i/>
                <w:iCs/>
                <w:szCs w:val="18"/>
                <w:lang w:eastAsia="zh-CN"/>
              </w:rPr>
            </w:pPr>
            <w:r w:rsidRPr="00BC409C">
              <w:rPr>
                <w:rFonts w:cs="Arial"/>
                <w:b/>
                <w:bCs/>
                <w:i/>
                <w:iCs/>
                <w:szCs w:val="18"/>
                <w:lang w:eastAsia="zh-CN"/>
              </w:rPr>
              <w:t>supportedGapPattern-r16</w:t>
            </w:r>
          </w:p>
          <w:p w14:paraId="31C6CF4F" w14:textId="77777777" w:rsidR="00655901" w:rsidRPr="00BC409C" w:rsidRDefault="00655901" w:rsidP="00423E00">
            <w:pPr>
              <w:pStyle w:val="TAL"/>
              <w:rPr>
                <w:rFonts w:cs="Arial"/>
                <w:b/>
                <w:bCs/>
                <w:i/>
                <w:iCs/>
                <w:szCs w:val="18"/>
              </w:rPr>
            </w:pPr>
            <w:r w:rsidRPr="00BC409C">
              <w:rPr>
                <w:rFonts w:cs="Arial"/>
                <w:bCs/>
                <w:iCs/>
                <w:szCs w:val="18"/>
                <w:lang w:eastAsia="zh-CN"/>
              </w:rPr>
              <w:t xml:space="preserve">Indicates measurement gap pattern(s) optionally supported by the UE for NR SA, for NR-DC for PRS measurement and NR/E-UTRA RRM measurement. The leading / leftmost bit (bit 0) corresponds to the gap pattern </w:t>
            </w:r>
            <w:proofErr w:type="gramStart"/>
            <w:r w:rsidRPr="00BC409C">
              <w:rPr>
                <w:rFonts w:cs="Arial"/>
                <w:bCs/>
                <w:iCs/>
                <w:szCs w:val="18"/>
                <w:lang w:eastAsia="zh-CN"/>
              </w:rPr>
              <w:t>24,</w:t>
            </w:r>
            <w:proofErr w:type="gramEnd"/>
            <w:r w:rsidRPr="00BC409C">
              <w:rPr>
                <w:rFonts w:cs="Arial"/>
                <w:bCs/>
                <w:iCs/>
                <w:szCs w:val="18"/>
                <w:lang w:eastAsia="zh-CN"/>
              </w:rPr>
              <w:t xml:space="preserve"> the next bit corresponds to the gap pattern 25, as specified in TS 38.133 [5]. The applicability of the gap patterns 24 and 25 is defined in clause 9.1.2 of TS 38.133 [5]. </w:t>
            </w:r>
            <w:r w:rsidRPr="00BC409C">
              <w:rPr>
                <w:lang w:eastAsia="zh-CN"/>
              </w:rPr>
              <w:t xml:space="preserve">A UE that indicates support of this capability </w:t>
            </w:r>
            <w:r w:rsidRPr="00BC409C">
              <w:rPr>
                <w:rFonts w:cs="Arial"/>
                <w:szCs w:val="18"/>
              </w:rPr>
              <w:t xml:space="preserve">shall indicate support of </w:t>
            </w:r>
            <w:r w:rsidRPr="00BC409C">
              <w:rPr>
                <w:rFonts w:cs="Arial"/>
                <w:i/>
                <w:iCs/>
                <w:szCs w:val="18"/>
              </w:rPr>
              <w:t>NR-DL-PRS-ProcessingCapability-r16</w:t>
            </w:r>
            <w:r w:rsidRPr="00BC409C">
              <w:rPr>
                <w:rFonts w:cs="Arial"/>
                <w:szCs w:val="18"/>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14:paraId="330BCFFC" w14:textId="77777777" w:rsidR="00655901" w:rsidRPr="00BC409C" w:rsidRDefault="00655901" w:rsidP="00423E00">
            <w:pPr>
              <w:pStyle w:val="TAL"/>
              <w:jc w:val="center"/>
              <w:rPr>
                <w:rFonts w:cs="Arial"/>
                <w:bCs/>
                <w:iCs/>
                <w:szCs w:val="18"/>
              </w:rPr>
            </w:pPr>
            <w:r w:rsidRPr="00BC409C">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6736B88E" w14:textId="77777777" w:rsidR="00655901" w:rsidRPr="00BC409C" w:rsidRDefault="00655901" w:rsidP="00423E00">
            <w:pPr>
              <w:pStyle w:val="TAL"/>
              <w:jc w:val="center"/>
              <w:rPr>
                <w:rFonts w:cs="Arial"/>
                <w:bCs/>
                <w:iCs/>
                <w:szCs w:val="18"/>
              </w:rPr>
            </w:pPr>
            <w:r w:rsidRPr="00BC409C">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395320C3" w14:textId="77777777" w:rsidR="00655901" w:rsidRPr="00BC409C" w:rsidRDefault="00655901" w:rsidP="00423E00">
            <w:pPr>
              <w:pStyle w:val="TAL"/>
              <w:jc w:val="center"/>
              <w:rPr>
                <w:rFonts w:cs="Arial"/>
                <w:bCs/>
                <w:iCs/>
                <w:szCs w:val="18"/>
              </w:rPr>
            </w:pPr>
            <w:r w:rsidRPr="00BC409C">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451CB860" w14:textId="77777777" w:rsidR="00655901" w:rsidRPr="00BC409C" w:rsidRDefault="00655901" w:rsidP="00423E00">
            <w:pPr>
              <w:pStyle w:val="TAL"/>
              <w:jc w:val="center"/>
              <w:rPr>
                <w:rFonts w:eastAsia="MS Mincho" w:cs="Arial"/>
                <w:bCs/>
                <w:iCs/>
                <w:szCs w:val="18"/>
              </w:rPr>
            </w:pPr>
            <w:r w:rsidRPr="00BC409C">
              <w:rPr>
                <w:rFonts w:cs="Arial"/>
                <w:bCs/>
                <w:iCs/>
                <w:szCs w:val="18"/>
                <w:lang w:eastAsia="zh-CN"/>
              </w:rPr>
              <w:t>No</w:t>
            </w:r>
          </w:p>
        </w:tc>
      </w:tr>
      <w:tr w:rsidR="00655901" w:rsidRPr="00BC409C" w14:paraId="50526F65" w14:textId="77777777" w:rsidTr="00423E00">
        <w:trPr>
          <w:cantSplit/>
        </w:trPr>
        <w:tc>
          <w:tcPr>
            <w:tcW w:w="6807" w:type="dxa"/>
            <w:tcBorders>
              <w:top w:val="single" w:sz="4" w:space="0" w:color="808080"/>
              <w:left w:val="single" w:sz="4" w:space="0" w:color="808080"/>
              <w:bottom w:val="single" w:sz="4" w:space="0" w:color="808080"/>
              <w:right w:val="single" w:sz="4" w:space="0" w:color="808080"/>
            </w:tcBorders>
          </w:tcPr>
          <w:p w14:paraId="3C00BD2F" w14:textId="77777777" w:rsidR="00655901" w:rsidRPr="00BC409C" w:rsidRDefault="00655901" w:rsidP="00423E00">
            <w:pPr>
              <w:pStyle w:val="TAL"/>
              <w:rPr>
                <w:rFonts w:eastAsia="等线" w:cs="Arial"/>
                <w:b/>
                <w:bCs/>
                <w:i/>
                <w:iCs/>
                <w:szCs w:val="18"/>
              </w:rPr>
            </w:pPr>
            <w:r w:rsidRPr="00BC409C">
              <w:rPr>
                <w:rFonts w:cs="Arial"/>
                <w:b/>
                <w:bCs/>
                <w:i/>
                <w:iCs/>
                <w:szCs w:val="18"/>
              </w:rPr>
              <w:t>supportedGapPattern-</w:t>
            </w:r>
            <w:r w:rsidRPr="00BC409C">
              <w:rPr>
                <w:rFonts w:eastAsia="等线" w:cs="Arial"/>
                <w:b/>
                <w:bCs/>
                <w:i/>
                <w:iCs/>
                <w:szCs w:val="18"/>
              </w:rPr>
              <w:t>NRonly-r16</w:t>
            </w:r>
          </w:p>
          <w:p w14:paraId="0366787D" w14:textId="77777777" w:rsidR="00655901" w:rsidRPr="00BC409C" w:rsidRDefault="00655901" w:rsidP="00423E00">
            <w:pPr>
              <w:pStyle w:val="TAL"/>
              <w:rPr>
                <w:rFonts w:cs="Arial"/>
                <w:b/>
                <w:bCs/>
                <w:i/>
                <w:iCs/>
                <w:szCs w:val="18"/>
              </w:rPr>
            </w:pPr>
            <w:r w:rsidRPr="00BC409C">
              <w:rPr>
                <w:rFonts w:cs="Arial"/>
                <w:bCs/>
                <w:iCs/>
                <w:szCs w:val="18"/>
              </w:rPr>
              <w:t>Indicates</w:t>
            </w:r>
            <w:r w:rsidRPr="00BC409C">
              <w:rPr>
                <w:rFonts w:eastAsia="等线" w:cs="Arial"/>
                <w:bCs/>
                <w:iCs/>
                <w:szCs w:val="18"/>
              </w:rPr>
              <w:t xml:space="preserve"> </w:t>
            </w:r>
            <w:r w:rsidRPr="00BC409C">
              <w:rPr>
                <w:rFonts w:cs="Arial"/>
                <w:bCs/>
                <w:iCs/>
                <w:szCs w:val="18"/>
              </w:rPr>
              <w:t>measurement gap pattern(s) optionally supported by the UE for NR SA</w:t>
            </w:r>
            <w:r w:rsidRPr="00BC409C">
              <w:rPr>
                <w:rFonts w:eastAsia="等线" w:cs="Arial"/>
                <w:bCs/>
                <w:iCs/>
                <w:szCs w:val="18"/>
              </w:rPr>
              <w:t xml:space="preserve"> and </w:t>
            </w:r>
            <w:r w:rsidRPr="00BC409C">
              <w:rPr>
                <w:rFonts w:cs="Arial"/>
                <w:bCs/>
                <w:iCs/>
                <w:szCs w:val="18"/>
              </w:rPr>
              <w:t>NR-DC</w:t>
            </w:r>
            <w:r w:rsidRPr="00BC409C">
              <w:rPr>
                <w:rFonts w:eastAsia="等线" w:cs="Arial"/>
                <w:bCs/>
                <w:iCs/>
                <w:szCs w:val="18"/>
              </w:rPr>
              <w:t xml:space="preserve"> when the frequencies to be measured within this measurement gap are all NR frequencies. </w:t>
            </w:r>
            <w:r w:rsidRPr="00BC409C">
              <w:rPr>
                <w:rFonts w:cs="Arial"/>
                <w:bCs/>
                <w:iCs/>
                <w:szCs w:val="18"/>
              </w:rPr>
              <w:t xml:space="preserve">The leading / leftmost bit (bit 0) corresponds to the gap pattern </w:t>
            </w:r>
            <w:proofErr w:type="gramStart"/>
            <w:r w:rsidRPr="00BC409C">
              <w:rPr>
                <w:rFonts w:cs="Arial"/>
                <w:bCs/>
                <w:iCs/>
                <w:szCs w:val="18"/>
              </w:rPr>
              <w:t>2,</w:t>
            </w:r>
            <w:proofErr w:type="gramEnd"/>
            <w:r w:rsidRPr="00BC409C">
              <w:rPr>
                <w:rFonts w:cs="Arial"/>
                <w:bCs/>
                <w:iCs/>
                <w:szCs w:val="18"/>
              </w:rPr>
              <w:t xml:space="preserve"> the next bit corresponds to the gap pattern 3</w:t>
            </w:r>
            <w:r w:rsidRPr="00BC409C">
              <w:rPr>
                <w:rFonts w:eastAsia="等线" w:cs="Arial"/>
                <w:bCs/>
                <w:iCs/>
                <w:szCs w:val="18"/>
              </w:rPr>
              <w:t xml:space="preserve"> </w:t>
            </w:r>
            <w:r w:rsidRPr="00BC409C">
              <w:rPr>
                <w:rFonts w:cs="Arial"/>
                <w:bCs/>
                <w:iCs/>
                <w:szCs w:val="18"/>
              </w:rPr>
              <w:t xml:space="preserve">and so on. </w:t>
            </w:r>
            <w:r w:rsidRPr="00BC409C">
              <w:rPr>
                <w:rFonts w:eastAsia="等线" w:cs="Arial"/>
                <w:bCs/>
                <w:iCs/>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0D2900AC" w14:textId="77777777" w:rsidR="00655901" w:rsidRPr="00BC409C" w:rsidRDefault="00655901" w:rsidP="00423E00">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90B6EDE" w14:textId="77777777" w:rsidR="00655901" w:rsidRPr="00BC409C" w:rsidRDefault="00655901" w:rsidP="00423E00">
            <w:pPr>
              <w:pStyle w:val="TAL"/>
              <w:jc w:val="center"/>
              <w:rPr>
                <w:rFonts w:cs="Arial"/>
                <w:bCs/>
                <w:iCs/>
                <w:szCs w:val="18"/>
              </w:rPr>
            </w:pPr>
            <w:r w:rsidRPr="00BC409C">
              <w:rPr>
                <w:rFonts w:eastAsia="等线" w:cs="Arial"/>
                <w:bCs/>
                <w:iCs/>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46A9372E"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4B6B534" w14:textId="77777777" w:rsidR="00655901" w:rsidRPr="00BC409C" w:rsidRDefault="00655901" w:rsidP="00423E00">
            <w:pPr>
              <w:pStyle w:val="TAL"/>
              <w:jc w:val="center"/>
              <w:rPr>
                <w:rFonts w:eastAsia="MS Mincho" w:cs="Arial"/>
                <w:bCs/>
                <w:iCs/>
                <w:szCs w:val="18"/>
              </w:rPr>
            </w:pPr>
            <w:r w:rsidRPr="00BC409C">
              <w:rPr>
                <w:rFonts w:eastAsia="等线" w:cs="Arial"/>
                <w:bCs/>
                <w:iCs/>
                <w:szCs w:val="18"/>
              </w:rPr>
              <w:t>No</w:t>
            </w:r>
          </w:p>
        </w:tc>
      </w:tr>
      <w:tr w:rsidR="00655901" w:rsidRPr="00BC409C" w14:paraId="017D5DD5" w14:textId="77777777" w:rsidTr="00423E00">
        <w:trPr>
          <w:cantSplit/>
        </w:trPr>
        <w:tc>
          <w:tcPr>
            <w:tcW w:w="6807" w:type="dxa"/>
            <w:tcBorders>
              <w:top w:val="single" w:sz="4" w:space="0" w:color="808080"/>
              <w:left w:val="single" w:sz="4" w:space="0" w:color="808080"/>
              <w:bottom w:val="single" w:sz="4" w:space="0" w:color="808080"/>
              <w:right w:val="single" w:sz="4" w:space="0" w:color="808080"/>
            </w:tcBorders>
          </w:tcPr>
          <w:p w14:paraId="058857ED" w14:textId="77777777" w:rsidR="00655901" w:rsidRPr="00BC409C" w:rsidRDefault="00655901" w:rsidP="00423E00">
            <w:pPr>
              <w:pStyle w:val="TAL"/>
              <w:rPr>
                <w:rFonts w:eastAsia="等线"/>
                <w:b/>
                <w:i/>
              </w:rPr>
            </w:pPr>
            <w:r w:rsidRPr="00BC409C">
              <w:rPr>
                <w:rFonts w:eastAsia="等线"/>
                <w:b/>
                <w:i/>
              </w:rPr>
              <w:t>supportedGapPattern-NRonly-NEDC</w:t>
            </w:r>
            <w:r w:rsidRPr="00BC409C">
              <w:rPr>
                <w:rFonts w:eastAsia="等线" w:cs="Arial"/>
                <w:b/>
                <w:bCs/>
                <w:i/>
                <w:iCs/>
                <w:szCs w:val="18"/>
              </w:rPr>
              <w:t>-r16</w:t>
            </w:r>
          </w:p>
          <w:p w14:paraId="5AA1D798" w14:textId="77777777" w:rsidR="00655901" w:rsidRPr="00BC409C" w:rsidRDefault="00655901" w:rsidP="00423E00">
            <w:pPr>
              <w:pStyle w:val="TAL"/>
              <w:rPr>
                <w:rFonts w:cs="Arial"/>
                <w:b/>
                <w:bCs/>
                <w:i/>
                <w:iCs/>
                <w:szCs w:val="18"/>
              </w:rPr>
            </w:pPr>
            <w:r w:rsidRPr="00BC409C">
              <w:rPr>
                <w:rFonts w:cs="Arial"/>
                <w:bCs/>
                <w:iCs/>
                <w:szCs w:val="18"/>
              </w:rPr>
              <w:t xml:space="preserve">Indicates </w:t>
            </w:r>
            <w:r w:rsidRPr="00BC409C">
              <w:rPr>
                <w:rFonts w:eastAsia="等线" w:cs="Arial"/>
                <w:bCs/>
                <w:iCs/>
                <w:szCs w:val="18"/>
              </w:rPr>
              <w:t>whether the UE supports gap patterns 2, 3 and 11 in</w:t>
            </w:r>
            <w:r w:rsidRPr="00BC409C">
              <w:rPr>
                <w:rFonts w:cs="Arial"/>
                <w:bCs/>
                <w:iCs/>
                <w:szCs w:val="18"/>
              </w:rPr>
              <w:t xml:space="preserve"> </w:t>
            </w:r>
            <w:r w:rsidRPr="00BC409C">
              <w:rPr>
                <w:rFonts w:eastAsia="等线" w:cs="Arial"/>
                <w:bCs/>
                <w:iCs/>
                <w:szCs w:val="18"/>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0DD8BA6A" w14:textId="77777777" w:rsidR="00655901" w:rsidRPr="00BC409C" w:rsidRDefault="00655901" w:rsidP="00423E00">
            <w:pPr>
              <w:pStyle w:val="TAL"/>
              <w:jc w:val="center"/>
              <w:rPr>
                <w:rFonts w:cs="Arial"/>
                <w:bCs/>
                <w:iCs/>
                <w:szCs w:val="18"/>
              </w:rPr>
            </w:pPr>
            <w:r w:rsidRPr="00BC409C">
              <w:t>UE</w:t>
            </w:r>
          </w:p>
        </w:tc>
        <w:tc>
          <w:tcPr>
            <w:tcW w:w="564" w:type="dxa"/>
            <w:tcBorders>
              <w:top w:val="single" w:sz="4" w:space="0" w:color="808080"/>
              <w:left w:val="single" w:sz="4" w:space="0" w:color="808080"/>
              <w:bottom w:val="single" w:sz="4" w:space="0" w:color="808080"/>
              <w:right w:val="single" w:sz="4" w:space="0" w:color="808080"/>
            </w:tcBorders>
          </w:tcPr>
          <w:p w14:paraId="4E741FF7" w14:textId="77777777" w:rsidR="00655901" w:rsidRPr="00BC409C" w:rsidRDefault="00655901" w:rsidP="00423E00">
            <w:pPr>
              <w:pStyle w:val="TAL"/>
              <w:jc w:val="center"/>
              <w:rPr>
                <w:rFonts w:cs="Arial"/>
                <w:bCs/>
                <w:iCs/>
                <w:szCs w:val="18"/>
              </w:rPr>
            </w:pPr>
            <w:r w:rsidRPr="00BC409C">
              <w:rPr>
                <w:rFonts w:eastAsia="等线"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7FB2E0E" w14:textId="77777777" w:rsidR="00655901" w:rsidRPr="00BC409C" w:rsidRDefault="00655901" w:rsidP="00423E00">
            <w:pPr>
              <w:pStyle w:val="TAL"/>
              <w:jc w:val="center"/>
              <w:rPr>
                <w:rFonts w:cs="Arial"/>
                <w:bCs/>
                <w:iCs/>
                <w:szCs w:val="18"/>
              </w:rPr>
            </w:pPr>
            <w:r w:rsidRPr="00BC409C">
              <w:rPr>
                <w:rFonts w:eastAsia="等线"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A22BB6E" w14:textId="77777777" w:rsidR="00655901" w:rsidRPr="00BC409C" w:rsidRDefault="00655901" w:rsidP="00423E00">
            <w:pPr>
              <w:pStyle w:val="TAL"/>
              <w:jc w:val="center"/>
              <w:rPr>
                <w:rFonts w:eastAsia="MS Mincho" w:cs="Arial"/>
                <w:bCs/>
                <w:iCs/>
                <w:szCs w:val="18"/>
              </w:rPr>
            </w:pPr>
            <w:r w:rsidRPr="00BC409C">
              <w:rPr>
                <w:rFonts w:eastAsia="等线" w:cs="Arial"/>
                <w:bCs/>
                <w:iCs/>
                <w:szCs w:val="18"/>
              </w:rPr>
              <w:t>No</w:t>
            </w:r>
          </w:p>
        </w:tc>
      </w:tr>
    </w:tbl>
    <w:p w14:paraId="418552F3" w14:textId="77777777" w:rsidR="003A1E5F" w:rsidRPr="00BC409C" w:rsidRDefault="003A1E5F" w:rsidP="003A1E5F"/>
    <w:p w14:paraId="5FEA0D1A" w14:textId="77777777" w:rsidR="003A1E5F" w:rsidRPr="00F347AB" w:rsidRDefault="003A1E5F" w:rsidP="00F347AB">
      <w:pPr>
        <w:rPr>
          <w:lang w:eastAsia="zh-CN"/>
        </w:rPr>
      </w:pPr>
    </w:p>
    <w:bookmarkEnd w:id="7"/>
    <w:bookmarkEnd w:id="8"/>
    <w:bookmarkEnd w:id="9"/>
    <w:bookmarkEnd w:id="10"/>
    <w:bookmarkEnd w:id="11"/>
    <w:bookmarkEnd w:id="12"/>
    <w:bookmarkEnd w:id="13"/>
    <w:bookmarkEnd w:id="14"/>
    <w:bookmarkEnd w:id="15"/>
    <w:p w14:paraId="70E51912" w14:textId="77777777" w:rsidR="00E10EB7" w:rsidRDefault="00E10EB7" w:rsidP="005F5CB1">
      <w:pPr>
        <w:pStyle w:val="2"/>
        <w:rPr>
          <w:rStyle w:val="B1Char"/>
        </w:rPr>
        <w:sectPr w:rsidR="00E10EB7" w:rsidSect="009F77AE">
          <w:footnotePr>
            <w:numRestart w:val="eachSect"/>
          </w:footnotePr>
          <w:pgSz w:w="11907" w:h="16839" w:code="9"/>
          <w:pgMar w:top="1134" w:right="1134" w:bottom="1134" w:left="1134" w:header="680" w:footer="567" w:gutter="0"/>
          <w:cols w:space="720"/>
          <w:docGrid w:linePitch="272"/>
        </w:sectPr>
      </w:pPr>
    </w:p>
    <w:p w14:paraId="68D60D1A" w14:textId="5E47506C" w:rsidR="00997637" w:rsidRPr="005F5CB1" w:rsidRDefault="002A7CDC" w:rsidP="005F5CB1">
      <w:pPr>
        <w:pStyle w:val="2"/>
        <w:rPr>
          <w:rStyle w:val="B1Char"/>
          <w:lang w:eastAsia="zh-CN"/>
        </w:rPr>
      </w:pPr>
      <w:r w:rsidRPr="005F5CB1">
        <w:rPr>
          <w:rStyle w:val="B1Char"/>
        </w:rPr>
        <w:lastRenderedPageBreak/>
        <w:t>A</w:t>
      </w:r>
      <w:r w:rsidRPr="005F5CB1">
        <w:rPr>
          <w:rStyle w:val="B1Char"/>
          <w:rFonts w:hint="eastAsia"/>
        </w:rPr>
        <w:t>nnex</w:t>
      </w:r>
      <w:r w:rsidR="007A2FDE">
        <w:rPr>
          <w:rStyle w:val="B1Char"/>
          <w:rFonts w:hint="eastAsia"/>
          <w:lang w:eastAsia="zh-CN"/>
        </w:rPr>
        <w:t>: feature group of inter-CU LTM and CLTM</w:t>
      </w:r>
    </w:p>
    <w:tbl>
      <w:tblPr>
        <w:tblW w:w="22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889"/>
        <w:gridCol w:w="1951"/>
        <w:gridCol w:w="6093"/>
        <w:gridCol w:w="2126"/>
        <w:gridCol w:w="2428"/>
        <w:gridCol w:w="1825"/>
        <w:gridCol w:w="1276"/>
        <w:gridCol w:w="1134"/>
        <w:gridCol w:w="1618"/>
        <w:gridCol w:w="1596"/>
      </w:tblGrid>
      <w:tr w:rsidR="002A7CDC" w14:paraId="0485BF25" w14:textId="77777777" w:rsidTr="002A7CDC">
        <w:trPr>
          <w:trHeight w:val="24"/>
        </w:trPr>
        <w:tc>
          <w:tcPr>
            <w:tcW w:w="1414" w:type="dxa"/>
            <w:tcBorders>
              <w:top w:val="single" w:sz="4" w:space="0" w:color="auto"/>
              <w:left w:val="single" w:sz="4" w:space="0" w:color="auto"/>
              <w:bottom w:val="single" w:sz="4" w:space="0" w:color="auto"/>
              <w:right w:val="single" w:sz="4" w:space="0" w:color="auto"/>
            </w:tcBorders>
            <w:hideMark/>
          </w:tcPr>
          <w:p w14:paraId="02BEECE9" w14:textId="77777777" w:rsidR="002A7CDC" w:rsidRDefault="002A7CDC">
            <w:pPr>
              <w:keepNext/>
              <w:keepLines/>
              <w:widowControl w:val="0"/>
              <w:jc w:val="center"/>
              <w:rPr>
                <w:rFonts w:ascii="Arial" w:eastAsiaTheme="minorEastAsia" w:hAnsi="Arial" w:cs="Arial"/>
                <w:b/>
                <w:kern w:val="2"/>
                <w:sz w:val="18"/>
                <w:szCs w:val="18"/>
                <w:lang w:eastAsia="en-GB"/>
              </w:rPr>
            </w:pPr>
            <w:r>
              <w:rPr>
                <w:rFonts w:ascii="Arial" w:hAnsi="Arial" w:cs="Arial"/>
                <w:b/>
                <w:sz w:val="18"/>
                <w:szCs w:val="18"/>
                <w:lang w:eastAsia="en-GB"/>
              </w:rPr>
              <w:t>Features</w:t>
            </w:r>
          </w:p>
        </w:tc>
        <w:tc>
          <w:tcPr>
            <w:tcW w:w="889" w:type="dxa"/>
            <w:tcBorders>
              <w:top w:val="single" w:sz="4" w:space="0" w:color="auto"/>
              <w:left w:val="single" w:sz="4" w:space="0" w:color="auto"/>
              <w:bottom w:val="single" w:sz="4" w:space="0" w:color="auto"/>
              <w:right w:val="single" w:sz="4" w:space="0" w:color="auto"/>
            </w:tcBorders>
            <w:hideMark/>
          </w:tcPr>
          <w:p w14:paraId="7193473C" w14:textId="77777777" w:rsidR="002A7CDC" w:rsidRDefault="002A7CDC">
            <w:pPr>
              <w:keepNext/>
              <w:keepLines/>
              <w:widowControl w:val="0"/>
              <w:jc w:val="center"/>
              <w:rPr>
                <w:rFonts w:ascii="Arial" w:eastAsiaTheme="minorEastAsia" w:hAnsi="Arial" w:cs="Arial"/>
                <w:b/>
                <w:kern w:val="2"/>
                <w:sz w:val="18"/>
                <w:szCs w:val="18"/>
                <w:lang w:eastAsia="en-GB"/>
              </w:rPr>
            </w:pPr>
            <w:r>
              <w:rPr>
                <w:rFonts w:ascii="Arial" w:hAnsi="Arial" w:cs="Arial"/>
                <w:b/>
                <w:sz w:val="18"/>
                <w:szCs w:val="18"/>
                <w:lang w:eastAsia="en-GB"/>
              </w:rPr>
              <w:t>Index</w:t>
            </w:r>
          </w:p>
        </w:tc>
        <w:tc>
          <w:tcPr>
            <w:tcW w:w="1951" w:type="dxa"/>
            <w:tcBorders>
              <w:top w:val="single" w:sz="4" w:space="0" w:color="auto"/>
              <w:left w:val="single" w:sz="4" w:space="0" w:color="auto"/>
              <w:bottom w:val="single" w:sz="4" w:space="0" w:color="auto"/>
              <w:right w:val="single" w:sz="4" w:space="0" w:color="auto"/>
            </w:tcBorders>
            <w:hideMark/>
          </w:tcPr>
          <w:p w14:paraId="3A20C987" w14:textId="77777777" w:rsidR="002A7CDC" w:rsidRDefault="002A7CDC">
            <w:pPr>
              <w:keepNext/>
              <w:keepLines/>
              <w:widowControl w:val="0"/>
              <w:jc w:val="center"/>
              <w:rPr>
                <w:rFonts w:ascii="Arial" w:eastAsiaTheme="minorEastAsia" w:hAnsi="Arial" w:cs="Arial"/>
                <w:b/>
                <w:kern w:val="2"/>
                <w:sz w:val="18"/>
                <w:szCs w:val="18"/>
                <w:lang w:eastAsia="en-GB"/>
              </w:rPr>
            </w:pPr>
            <w:r>
              <w:rPr>
                <w:rFonts w:ascii="Arial" w:hAnsi="Arial" w:cs="Arial"/>
                <w:b/>
                <w:sz w:val="18"/>
                <w:szCs w:val="18"/>
                <w:lang w:eastAsia="en-GB"/>
              </w:rPr>
              <w:t>Feature group</w:t>
            </w:r>
          </w:p>
        </w:tc>
        <w:tc>
          <w:tcPr>
            <w:tcW w:w="6093" w:type="dxa"/>
            <w:tcBorders>
              <w:top w:val="single" w:sz="4" w:space="0" w:color="auto"/>
              <w:left w:val="single" w:sz="4" w:space="0" w:color="auto"/>
              <w:bottom w:val="single" w:sz="4" w:space="0" w:color="auto"/>
              <w:right w:val="single" w:sz="4" w:space="0" w:color="auto"/>
            </w:tcBorders>
            <w:hideMark/>
          </w:tcPr>
          <w:p w14:paraId="16E00CB3" w14:textId="77777777" w:rsidR="002A7CDC" w:rsidRDefault="002A7CDC">
            <w:pPr>
              <w:keepNext/>
              <w:keepLines/>
              <w:widowControl w:val="0"/>
              <w:jc w:val="center"/>
              <w:rPr>
                <w:rFonts w:ascii="Arial" w:eastAsiaTheme="minorEastAsia" w:hAnsi="Arial" w:cs="Arial"/>
                <w:b/>
                <w:kern w:val="2"/>
                <w:sz w:val="18"/>
                <w:szCs w:val="18"/>
                <w:lang w:eastAsia="en-GB"/>
              </w:rPr>
            </w:pPr>
            <w:r>
              <w:rPr>
                <w:rFonts w:ascii="Arial" w:hAnsi="Arial" w:cs="Arial"/>
                <w:b/>
                <w:sz w:val="18"/>
                <w:szCs w:val="18"/>
                <w:lang w:eastAsia="en-GB"/>
              </w:rPr>
              <w:t>Components</w:t>
            </w:r>
          </w:p>
        </w:tc>
        <w:tc>
          <w:tcPr>
            <w:tcW w:w="2126" w:type="dxa"/>
            <w:tcBorders>
              <w:top w:val="single" w:sz="4" w:space="0" w:color="auto"/>
              <w:left w:val="single" w:sz="4" w:space="0" w:color="auto"/>
              <w:bottom w:val="single" w:sz="4" w:space="0" w:color="auto"/>
              <w:right w:val="single" w:sz="4" w:space="0" w:color="auto"/>
            </w:tcBorders>
            <w:hideMark/>
          </w:tcPr>
          <w:p w14:paraId="2C53DB89" w14:textId="77777777" w:rsidR="002A7CDC" w:rsidRDefault="002A7CDC">
            <w:pPr>
              <w:keepNext/>
              <w:keepLines/>
              <w:widowControl w:val="0"/>
              <w:jc w:val="center"/>
              <w:rPr>
                <w:rFonts w:ascii="Arial" w:eastAsiaTheme="minorEastAsia" w:hAnsi="Arial" w:cs="Arial"/>
                <w:b/>
                <w:kern w:val="2"/>
                <w:sz w:val="18"/>
                <w:szCs w:val="18"/>
                <w:lang w:eastAsia="en-GB"/>
              </w:rPr>
            </w:pPr>
            <w:r>
              <w:rPr>
                <w:rFonts w:ascii="Arial" w:hAnsi="Arial" w:cs="Arial"/>
                <w:b/>
                <w:sz w:val="18"/>
                <w:szCs w:val="18"/>
                <w:lang w:eastAsia="en-GB"/>
              </w:rPr>
              <w:t>Prerequisite feature groups</w:t>
            </w:r>
          </w:p>
        </w:tc>
        <w:tc>
          <w:tcPr>
            <w:tcW w:w="2428" w:type="dxa"/>
            <w:tcBorders>
              <w:top w:val="single" w:sz="4" w:space="0" w:color="auto"/>
              <w:left w:val="single" w:sz="4" w:space="0" w:color="auto"/>
              <w:bottom w:val="single" w:sz="4" w:space="0" w:color="auto"/>
              <w:right w:val="single" w:sz="4" w:space="0" w:color="auto"/>
            </w:tcBorders>
            <w:hideMark/>
          </w:tcPr>
          <w:p w14:paraId="2819EC90" w14:textId="77777777" w:rsidR="002A7CDC" w:rsidRDefault="002A7CDC">
            <w:pPr>
              <w:keepNext/>
              <w:keepLines/>
              <w:widowControl w:val="0"/>
              <w:jc w:val="center"/>
              <w:rPr>
                <w:rFonts w:ascii="Arial" w:eastAsiaTheme="minorEastAsia" w:hAnsi="Arial" w:cs="Arial"/>
                <w:b/>
                <w:kern w:val="2"/>
                <w:sz w:val="18"/>
                <w:szCs w:val="18"/>
                <w:lang w:eastAsia="en-GB"/>
              </w:rPr>
            </w:pPr>
            <w:r>
              <w:rPr>
                <w:rFonts w:ascii="Arial" w:hAnsi="Arial" w:cs="Arial"/>
                <w:b/>
                <w:sz w:val="18"/>
                <w:szCs w:val="18"/>
                <w:lang w:eastAsia="en-GB"/>
              </w:rPr>
              <w:t>Field name in TS 38.331 [2]</w:t>
            </w:r>
          </w:p>
        </w:tc>
        <w:tc>
          <w:tcPr>
            <w:tcW w:w="1825" w:type="dxa"/>
            <w:tcBorders>
              <w:top w:val="single" w:sz="4" w:space="0" w:color="auto"/>
              <w:left w:val="single" w:sz="4" w:space="0" w:color="auto"/>
              <w:bottom w:val="single" w:sz="4" w:space="0" w:color="auto"/>
              <w:right w:val="single" w:sz="4" w:space="0" w:color="auto"/>
            </w:tcBorders>
            <w:hideMark/>
          </w:tcPr>
          <w:p w14:paraId="05952955" w14:textId="77777777" w:rsidR="002A7CDC" w:rsidRDefault="002A7CDC">
            <w:pPr>
              <w:keepNext/>
              <w:keepLines/>
              <w:widowControl w:val="0"/>
              <w:jc w:val="center"/>
              <w:rPr>
                <w:rFonts w:ascii="Arial" w:eastAsiaTheme="minorEastAsia" w:hAnsi="Arial" w:cs="Arial"/>
                <w:b/>
                <w:kern w:val="2"/>
                <w:sz w:val="18"/>
                <w:szCs w:val="18"/>
                <w:lang w:eastAsia="en-GB"/>
              </w:rPr>
            </w:pPr>
            <w:r>
              <w:rPr>
                <w:rFonts w:ascii="Arial" w:hAnsi="Arial" w:cs="Arial"/>
                <w:b/>
                <w:sz w:val="18"/>
                <w:szCs w:val="18"/>
                <w:lang w:eastAsia="en-GB"/>
              </w:rPr>
              <w:t>Parent IE in TS 38.331 [2]</w:t>
            </w:r>
          </w:p>
        </w:tc>
        <w:tc>
          <w:tcPr>
            <w:tcW w:w="1276" w:type="dxa"/>
            <w:tcBorders>
              <w:top w:val="single" w:sz="4" w:space="0" w:color="auto"/>
              <w:left w:val="single" w:sz="4" w:space="0" w:color="auto"/>
              <w:bottom w:val="single" w:sz="4" w:space="0" w:color="auto"/>
              <w:right w:val="single" w:sz="4" w:space="0" w:color="auto"/>
            </w:tcBorders>
            <w:hideMark/>
          </w:tcPr>
          <w:p w14:paraId="465F4D43" w14:textId="77777777" w:rsidR="002A7CDC" w:rsidRDefault="002A7CDC">
            <w:pPr>
              <w:keepNext/>
              <w:keepLines/>
              <w:widowControl w:val="0"/>
              <w:jc w:val="center"/>
              <w:rPr>
                <w:rFonts w:ascii="Arial" w:eastAsiaTheme="minorEastAsia" w:hAnsi="Arial" w:cs="Arial"/>
                <w:b/>
                <w:kern w:val="2"/>
                <w:sz w:val="18"/>
                <w:szCs w:val="18"/>
                <w:lang w:eastAsia="en-GB"/>
              </w:rPr>
            </w:pPr>
            <w:r>
              <w:rPr>
                <w:rFonts w:ascii="Arial" w:hAnsi="Arial" w:cs="Arial"/>
                <w:b/>
                <w:sz w:val="18"/>
                <w:szCs w:val="18"/>
                <w:lang w:eastAsia="en-GB"/>
              </w:rPr>
              <w:t>Need of FDD/TDD differentiation</w:t>
            </w:r>
          </w:p>
        </w:tc>
        <w:tc>
          <w:tcPr>
            <w:tcW w:w="1134" w:type="dxa"/>
            <w:tcBorders>
              <w:top w:val="single" w:sz="4" w:space="0" w:color="auto"/>
              <w:left w:val="single" w:sz="4" w:space="0" w:color="auto"/>
              <w:bottom w:val="single" w:sz="4" w:space="0" w:color="auto"/>
              <w:right w:val="single" w:sz="4" w:space="0" w:color="auto"/>
            </w:tcBorders>
            <w:hideMark/>
          </w:tcPr>
          <w:p w14:paraId="5123E3B2" w14:textId="77777777" w:rsidR="002A7CDC" w:rsidRDefault="002A7CDC">
            <w:pPr>
              <w:keepNext/>
              <w:keepLines/>
              <w:widowControl w:val="0"/>
              <w:jc w:val="center"/>
              <w:rPr>
                <w:rFonts w:ascii="Arial" w:eastAsiaTheme="minorEastAsia" w:hAnsi="Arial" w:cs="Arial"/>
                <w:b/>
                <w:kern w:val="2"/>
                <w:sz w:val="18"/>
                <w:szCs w:val="18"/>
                <w:lang w:eastAsia="en-GB"/>
              </w:rPr>
            </w:pPr>
            <w:r>
              <w:rPr>
                <w:rFonts w:ascii="Arial" w:hAnsi="Arial" w:cs="Arial"/>
                <w:b/>
                <w:sz w:val="18"/>
                <w:szCs w:val="18"/>
                <w:lang w:eastAsia="en-GB"/>
              </w:rPr>
              <w:t>Need of FR1/FR2 differentiation</w:t>
            </w:r>
          </w:p>
        </w:tc>
        <w:tc>
          <w:tcPr>
            <w:tcW w:w="1618" w:type="dxa"/>
            <w:tcBorders>
              <w:top w:val="single" w:sz="4" w:space="0" w:color="auto"/>
              <w:left w:val="single" w:sz="4" w:space="0" w:color="auto"/>
              <w:bottom w:val="single" w:sz="4" w:space="0" w:color="auto"/>
              <w:right w:val="single" w:sz="4" w:space="0" w:color="auto"/>
            </w:tcBorders>
            <w:hideMark/>
          </w:tcPr>
          <w:p w14:paraId="68E31421" w14:textId="77777777" w:rsidR="002A7CDC" w:rsidRDefault="002A7CDC">
            <w:pPr>
              <w:keepNext/>
              <w:keepLines/>
              <w:widowControl w:val="0"/>
              <w:jc w:val="center"/>
              <w:rPr>
                <w:rFonts w:ascii="Arial" w:eastAsiaTheme="minorEastAsia" w:hAnsi="Arial" w:cs="Arial"/>
                <w:b/>
                <w:kern w:val="2"/>
                <w:sz w:val="18"/>
                <w:szCs w:val="18"/>
                <w:lang w:eastAsia="en-GB"/>
              </w:rPr>
            </w:pPr>
            <w:r>
              <w:rPr>
                <w:rFonts w:ascii="Arial" w:hAnsi="Arial" w:cs="Arial"/>
                <w:b/>
                <w:sz w:val="18"/>
                <w:szCs w:val="18"/>
                <w:lang w:eastAsia="en-GB"/>
              </w:rPr>
              <w:t>Note</w:t>
            </w:r>
          </w:p>
        </w:tc>
        <w:tc>
          <w:tcPr>
            <w:tcW w:w="1596" w:type="dxa"/>
            <w:tcBorders>
              <w:top w:val="single" w:sz="4" w:space="0" w:color="auto"/>
              <w:left w:val="single" w:sz="4" w:space="0" w:color="auto"/>
              <w:bottom w:val="single" w:sz="4" w:space="0" w:color="auto"/>
              <w:right w:val="single" w:sz="4" w:space="0" w:color="auto"/>
            </w:tcBorders>
            <w:hideMark/>
          </w:tcPr>
          <w:p w14:paraId="6A88287A" w14:textId="77777777" w:rsidR="002A7CDC" w:rsidRDefault="002A7CDC">
            <w:pPr>
              <w:keepNext/>
              <w:keepLines/>
              <w:widowControl w:val="0"/>
              <w:jc w:val="center"/>
              <w:rPr>
                <w:rFonts w:ascii="Arial" w:eastAsiaTheme="minorEastAsia" w:hAnsi="Arial" w:cs="Arial"/>
                <w:b/>
                <w:kern w:val="2"/>
                <w:sz w:val="18"/>
                <w:szCs w:val="18"/>
                <w:lang w:eastAsia="en-GB"/>
              </w:rPr>
            </w:pPr>
            <w:r>
              <w:rPr>
                <w:rFonts w:ascii="Arial" w:hAnsi="Arial" w:cs="Arial"/>
                <w:b/>
                <w:sz w:val="18"/>
                <w:szCs w:val="18"/>
                <w:lang w:eastAsia="en-GB"/>
              </w:rPr>
              <w:t>Mandatory/Optional</w:t>
            </w:r>
          </w:p>
        </w:tc>
      </w:tr>
      <w:tr w:rsidR="00CC3748" w14:paraId="45C18A27" w14:textId="77777777" w:rsidTr="00655901">
        <w:trPr>
          <w:trHeight w:val="24"/>
        </w:trPr>
        <w:tc>
          <w:tcPr>
            <w:tcW w:w="1414" w:type="dxa"/>
            <w:vMerge w:val="restart"/>
            <w:tcBorders>
              <w:top w:val="single" w:sz="4" w:space="0" w:color="auto"/>
              <w:left w:val="single" w:sz="4" w:space="0" w:color="auto"/>
              <w:right w:val="single" w:sz="4" w:space="0" w:color="auto"/>
            </w:tcBorders>
            <w:hideMark/>
          </w:tcPr>
          <w:p w14:paraId="1A02945C" w14:textId="77777777" w:rsidR="00CC3748" w:rsidRDefault="00CC3748">
            <w:pPr>
              <w:keepNext/>
              <w:keepLines/>
              <w:widowControl w:val="0"/>
              <w:jc w:val="both"/>
              <w:rPr>
                <w:rFonts w:ascii="Arial" w:eastAsiaTheme="minorEastAsia" w:hAnsi="Arial" w:cs="Arial"/>
                <w:kern w:val="2"/>
                <w:sz w:val="18"/>
                <w:szCs w:val="18"/>
                <w:lang w:eastAsia="en-GB"/>
              </w:rPr>
            </w:pPr>
            <w:r>
              <w:rPr>
                <w:rFonts w:ascii="Arial" w:hAnsi="Arial" w:cs="Arial"/>
                <w:sz w:val="18"/>
                <w:szCs w:val="18"/>
                <w:lang w:eastAsia="en-GB"/>
              </w:rPr>
              <w:t>x. Mob_enh_Ph4</w:t>
            </w:r>
          </w:p>
        </w:tc>
        <w:tc>
          <w:tcPr>
            <w:tcW w:w="889" w:type="dxa"/>
            <w:tcBorders>
              <w:top w:val="single" w:sz="4" w:space="0" w:color="auto"/>
              <w:left w:val="single" w:sz="4" w:space="0" w:color="auto"/>
              <w:bottom w:val="single" w:sz="4" w:space="0" w:color="auto"/>
              <w:right w:val="single" w:sz="4" w:space="0" w:color="auto"/>
            </w:tcBorders>
            <w:hideMark/>
          </w:tcPr>
          <w:p w14:paraId="70023D73" w14:textId="77777777" w:rsidR="00CC3748" w:rsidRDefault="00CC3748">
            <w:pPr>
              <w:keepNext/>
              <w:keepLines/>
              <w:widowControl w:val="0"/>
              <w:jc w:val="both"/>
              <w:rPr>
                <w:rFonts w:ascii="Arial" w:eastAsiaTheme="minorEastAsia" w:hAnsi="Arial" w:cs="Arial"/>
                <w:kern w:val="2"/>
                <w:sz w:val="18"/>
                <w:szCs w:val="18"/>
                <w:lang w:eastAsia="en-GB"/>
              </w:rPr>
            </w:pPr>
            <w:r>
              <w:rPr>
                <w:rFonts w:ascii="Arial" w:hAnsi="Arial" w:cs="Arial"/>
                <w:sz w:val="18"/>
                <w:szCs w:val="18"/>
                <w:lang w:eastAsia="en-GB"/>
              </w:rPr>
              <w:t>x</w:t>
            </w:r>
            <w:r>
              <w:rPr>
                <w:rFonts w:ascii="Arial" w:eastAsia="Malgun Gothic" w:hAnsi="Arial" w:cs="Arial"/>
                <w:sz w:val="18"/>
                <w:szCs w:val="18"/>
              </w:rPr>
              <w:t>-1</w:t>
            </w:r>
          </w:p>
        </w:tc>
        <w:tc>
          <w:tcPr>
            <w:tcW w:w="1951" w:type="dxa"/>
            <w:tcBorders>
              <w:top w:val="single" w:sz="4" w:space="0" w:color="auto"/>
              <w:left w:val="single" w:sz="4" w:space="0" w:color="auto"/>
              <w:bottom w:val="single" w:sz="4" w:space="0" w:color="auto"/>
              <w:right w:val="single" w:sz="4" w:space="0" w:color="auto"/>
            </w:tcBorders>
            <w:hideMark/>
          </w:tcPr>
          <w:p w14:paraId="20FC4F2E" w14:textId="269A96B5" w:rsidR="00CC3748" w:rsidRDefault="00CC3748">
            <w:pPr>
              <w:keepNext/>
              <w:keepLines/>
              <w:widowControl w:val="0"/>
              <w:jc w:val="both"/>
              <w:rPr>
                <w:rFonts w:ascii="Arial" w:hAnsi="Arial" w:cs="Arial"/>
                <w:kern w:val="2"/>
                <w:sz w:val="18"/>
                <w:szCs w:val="18"/>
                <w:lang w:eastAsia="zh-CN"/>
              </w:rPr>
            </w:pPr>
            <w:r>
              <w:rPr>
                <w:rFonts w:ascii="Arial" w:hAnsi="Arial" w:cs="Arial"/>
                <w:sz w:val="18"/>
                <w:szCs w:val="18"/>
                <w:lang w:eastAsia="en-GB"/>
              </w:rPr>
              <w:t>Inter-CU LTM</w:t>
            </w:r>
            <w:r>
              <w:rPr>
                <w:rFonts w:ascii="Arial" w:hAnsi="Arial" w:cs="Arial" w:hint="eastAsia"/>
                <w:sz w:val="18"/>
                <w:szCs w:val="18"/>
                <w:lang w:eastAsia="zh-CN"/>
              </w:rPr>
              <w:t xml:space="preserve"> for MCG</w:t>
            </w:r>
          </w:p>
        </w:tc>
        <w:tc>
          <w:tcPr>
            <w:tcW w:w="6093" w:type="dxa"/>
            <w:tcBorders>
              <w:top w:val="single" w:sz="4" w:space="0" w:color="auto"/>
              <w:left w:val="single" w:sz="4" w:space="0" w:color="auto"/>
              <w:bottom w:val="single" w:sz="4" w:space="0" w:color="auto"/>
              <w:right w:val="single" w:sz="4" w:space="0" w:color="auto"/>
            </w:tcBorders>
            <w:hideMark/>
          </w:tcPr>
          <w:p w14:paraId="46F33E28" w14:textId="5642AACD" w:rsidR="00CC3748" w:rsidRDefault="00CC3748" w:rsidP="00CB3AEB">
            <w:pPr>
              <w:pStyle w:val="TAL"/>
            </w:pPr>
            <w:r>
              <w:t xml:space="preserve">Support </w:t>
            </w:r>
            <w:r>
              <w:rPr>
                <w:lang w:eastAsia="zh-CN"/>
              </w:rPr>
              <w:t>security key change during MCG</w:t>
            </w:r>
            <w:r>
              <w:t xml:space="preserve"> </w:t>
            </w:r>
            <w:r>
              <w:rPr>
                <w:lang w:eastAsia="zh-CN"/>
              </w:rPr>
              <w:t>LTM cell switch execution.</w:t>
            </w:r>
            <w:r>
              <w:t xml:space="preserve"> </w:t>
            </w:r>
          </w:p>
          <w:p w14:paraId="0A76487E" w14:textId="17751A2F" w:rsidR="00CC3748" w:rsidRPr="002A7CDC" w:rsidRDefault="00CC3748" w:rsidP="00CB3AEB">
            <w:pPr>
              <w:pStyle w:val="TAL"/>
              <w:rPr>
                <w:rFonts w:cs="Arial"/>
                <w:szCs w:val="18"/>
                <w:lang w:eastAsia="zh-CN"/>
              </w:rPr>
            </w:pPr>
          </w:p>
        </w:tc>
        <w:tc>
          <w:tcPr>
            <w:tcW w:w="2126" w:type="dxa"/>
            <w:tcBorders>
              <w:top w:val="single" w:sz="4" w:space="0" w:color="auto"/>
              <w:left w:val="single" w:sz="4" w:space="0" w:color="auto"/>
              <w:bottom w:val="single" w:sz="4" w:space="0" w:color="auto"/>
              <w:right w:val="single" w:sz="4" w:space="0" w:color="auto"/>
            </w:tcBorders>
            <w:hideMark/>
          </w:tcPr>
          <w:p w14:paraId="76C7C6C3" w14:textId="18608E6B" w:rsidR="00CC3748" w:rsidRDefault="00CC3748">
            <w:pPr>
              <w:keepNext/>
              <w:keepLines/>
              <w:widowControl w:val="0"/>
              <w:jc w:val="both"/>
              <w:rPr>
                <w:rFonts w:ascii="Arial" w:eastAsiaTheme="minorEastAsia" w:hAnsi="Arial" w:cs="Arial"/>
                <w:kern w:val="2"/>
                <w:sz w:val="18"/>
                <w:szCs w:val="18"/>
                <w:lang w:eastAsia="zh-CN"/>
              </w:rPr>
            </w:pPr>
            <w:r>
              <w:rPr>
                <w:rFonts w:ascii="Arial" w:hAnsi="Arial" w:cs="Arial"/>
                <w:sz w:val="18"/>
                <w:szCs w:val="18"/>
                <w:lang w:eastAsia="en-GB"/>
              </w:rPr>
              <w:t>.</w:t>
            </w:r>
            <w:r>
              <w:rPr>
                <w:rFonts w:ascii="Arial" w:hAnsi="Arial" w:cs="Arial" w:hint="eastAsia"/>
                <w:sz w:val="18"/>
                <w:szCs w:val="18"/>
                <w:lang w:eastAsia="zh-CN"/>
              </w:rPr>
              <w:t>47-1</w:t>
            </w:r>
          </w:p>
        </w:tc>
        <w:tc>
          <w:tcPr>
            <w:tcW w:w="2428" w:type="dxa"/>
            <w:tcBorders>
              <w:top w:val="single" w:sz="4" w:space="0" w:color="auto"/>
              <w:left w:val="single" w:sz="4" w:space="0" w:color="auto"/>
              <w:bottom w:val="single" w:sz="4" w:space="0" w:color="auto"/>
              <w:right w:val="single" w:sz="4" w:space="0" w:color="auto"/>
            </w:tcBorders>
          </w:tcPr>
          <w:p w14:paraId="6921217F" w14:textId="3086960A" w:rsidR="00CC3748" w:rsidRDefault="00CC3748">
            <w:pPr>
              <w:keepNext/>
              <w:keepLines/>
              <w:rPr>
                <w:rFonts w:ascii="Arial" w:eastAsiaTheme="minorEastAsia" w:hAnsi="Arial" w:cs="Arial"/>
                <w:i/>
                <w:kern w:val="2"/>
                <w:sz w:val="18"/>
                <w:szCs w:val="18"/>
                <w:lang w:val="en-US" w:eastAsia="en-GB"/>
              </w:rPr>
            </w:pPr>
            <w:r w:rsidRPr="004970A6">
              <w:rPr>
                <w:rFonts w:ascii="Arial" w:hAnsi="Arial" w:cs="Arial"/>
                <w:i/>
                <w:sz w:val="18"/>
                <w:szCs w:val="18"/>
                <w:lang w:eastAsia="en-GB"/>
              </w:rPr>
              <w:t>ltm-KeyUpdateMCG-r19</w:t>
            </w:r>
          </w:p>
          <w:p w14:paraId="370EEC50" w14:textId="77777777" w:rsidR="00CC3748" w:rsidRDefault="00CC3748">
            <w:pPr>
              <w:keepNext/>
              <w:keepLines/>
              <w:widowControl w:val="0"/>
              <w:jc w:val="both"/>
              <w:rPr>
                <w:rFonts w:ascii="Arial" w:hAnsi="Arial" w:cs="Arial"/>
                <w:i/>
                <w:kern w:val="2"/>
                <w:sz w:val="18"/>
                <w:szCs w:val="18"/>
                <w:lang w:eastAsia="en-GB"/>
              </w:rPr>
            </w:pPr>
          </w:p>
        </w:tc>
        <w:tc>
          <w:tcPr>
            <w:tcW w:w="1825" w:type="dxa"/>
            <w:tcBorders>
              <w:top w:val="single" w:sz="4" w:space="0" w:color="auto"/>
              <w:left w:val="single" w:sz="4" w:space="0" w:color="auto"/>
              <w:bottom w:val="single" w:sz="4" w:space="0" w:color="auto"/>
              <w:right w:val="single" w:sz="4" w:space="0" w:color="auto"/>
            </w:tcBorders>
            <w:hideMark/>
          </w:tcPr>
          <w:p w14:paraId="528C9779" w14:textId="77777777" w:rsidR="00CC3748" w:rsidRDefault="00CC3748" w:rsidP="00BA50F5">
            <w:pPr>
              <w:pStyle w:val="TAL"/>
              <w:overflowPunct w:val="0"/>
              <w:autoSpaceDE w:val="0"/>
              <w:autoSpaceDN w:val="0"/>
              <w:adjustRightInd w:val="0"/>
              <w:textAlignment w:val="baseline"/>
              <w:rPr>
                <w:rFonts w:eastAsiaTheme="minorEastAsia" w:cs="Arial"/>
                <w:i/>
                <w:kern w:val="2"/>
                <w:szCs w:val="18"/>
                <w:lang w:eastAsia="en-GB"/>
              </w:rPr>
            </w:pPr>
            <w:r w:rsidRPr="00BA50F5">
              <w:rPr>
                <w:rFonts w:eastAsia="Times New Roman"/>
                <w:i/>
                <w:iCs/>
                <w:lang w:eastAsia="ja-JP"/>
              </w:rPr>
              <w:t xml:space="preserve">measAndMobParametersCommon </w:t>
            </w:r>
          </w:p>
        </w:tc>
        <w:tc>
          <w:tcPr>
            <w:tcW w:w="1276" w:type="dxa"/>
            <w:tcBorders>
              <w:top w:val="single" w:sz="4" w:space="0" w:color="auto"/>
              <w:left w:val="single" w:sz="4" w:space="0" w:color="auto"/>
              <w:bottom w:val="single" w:sz="4" w:space="0" w:color="auto"/>
              <w:right w:val="single" w:sz="4" w:space="0" w:color="auto"/>
            </w:tcBorders>
            <w:hideMark/>
          </w:tcPr>
          <w:p w14:paraId="769BD1B3" w14:textId="77777777" w:rsidR="00CC3748" w:rsidRDefault="00CC3748">
            <w:pPr>
              <w:keepNext/>
              <w:keepLines/>
              <w:widowControl w:val="0"/>
              <w:jc w:val="both"/>
              <w:rPr>
                <w:rFonts w:ascii="Arial" w:eastAsiaTheme="minorEastAsia" w:hAnsi="Arial" w:cs="Arial"/>
                <w:kern w:val="2"/>
                <w:sz w:val="18"/>
                <w:szCs w:val="18"/>
                <w:lang w:eastAsia="en-GB"/>
              </w:rPr>
            </w:pPr>
            <w:r>
              <w:rPr>
                <w:rFonts w:ascii="Arial" w:eastAsia="Malgun Gothic" w:hAnsi="Arial" w:cs="Arial"/>
                <w:sz w:val="18"/>
                <w:szCs w:val="18"/>
              </w:rPr>
              <w:t>No</w:t>
            </w:r>
          </w:p>
        </w:tc>
        <w:tc>
          <w:tcPr>
            <w:tcW w:w="1134" w:type="dxa"/>
            <w:tcBorders>
              <w:top w:val="single" w:sz="4" w:space="0" w:color="auto"/>
              <w:left w:val="single" w:sz="4" w:space="0" w:color="auto"/>
              <w:bottom w:val="single" w:sz="4" w:space="0" w:color="auto"/>
              <w:right w:val="single" w:sz="4" w:space="0" w:color="auto"/>
            </w:tcBorders>
            <w:hideMark/>
          </w:tcPr>
          <w:p w14:paraId="52C8AA93" w14:textId="77777777" w:rsidR="00CC3748" w:rsidRDefault="00CC3748">
            <w:pPr>
              <w:keepNext/>
              <w:keepLines/>
              <w:widowControl w:val="0"/>
              <w:jc w:val="both"/>
              <w:rPr>
                <w:rFonts w:ascii="Arial" w:eastAsiaTheme="minorEastAsia" w:hAnsi="Arial" w:cs="Arial"/>
                <w:kern w:val="2"/>
                <w:sz w:val="18"/>
                <w:szCs w:val="18"/>
                <w:lang w:eastAsia="en-GB"/>
              </w:rPr>
            </w:pPr>
            <w:r>
              <w:rPr>
                <w:rFonts w:ascii="Arial" w:eastAsia="等线" w:hAnsi="Arial" w:cs="Arial"/>
                <w:sz w:val="18"/>
                <w:szCs w:val="18"/>
              </w:rPr>
              <w:t>No</w:t>
            </w:r>
          </w:p>
        </w:tc>
        <w:tc>
          <w:tcPr>
            <w:tcW w:w="1618" w:type="dxa"/>
            <w:tcBorders>
              <w:top w:val="single" w:sz="4" w:space="0" w:color="auto"/>
              <w:left w:val="single" w:sz="4" w:space="0" w:color="auto"/>
              <w:bottom w:val="single" w:sz="4" w:space="0" w:color="auto"/>
              <w:right w:val="single" w:sz="4" w:space="0" w:color="auto"/>
            </w:tcBorders>
            <w:hideMark/>
          </w:tcPr>
          <w:p w14:paraId="7744AE7A" w14:textId="1A07E0E7" w:rsidR="00CC3748" w:rsidRDefault="00CC3748">
            <w:pPr>
              <w:keepNext/>
              <w:keepLines/>
              <w:widowControl w:val="0"/>
              <w:jc w:val="both"/>
              <w:rPr>
                <w:rFonts w:ascii="Arial" w:eastAsiaTheme="minorEastAsia" w:hAnsi="Arial" w:cs="Arial"/>
                <w:kern w:val="2"/>
                <w:sz w:val="18"/>
                <w:szCs w:val="18"/>
                <w:lang w:eastAsia="en-GB"/>
              </w:rPr>
            </w:pPr>
            <w:r>
              <w:t>A UE supporting this feature shall also indicate support of ltm-MCG-IntraFreq-r18.</w:t>
            </w:r>
          </w:p>
        </w:tc>
        <w:tc>
          <w:tcPr>
            <w:tcW w:w="1596" w:type="dxa"/>
            <w:tcBorders>
              <w:top w:val="single" w:sz="4" w:space="0" w:color="auto"/>
              <w:left w:val="single" w:sz="4" w:space="0" w:color="auto"/>
              <w:bottom w:val="single" w:sz="4" w:space="0" w:color="auto"/>
              <w:right w:val="single" w:sz="4" w:space="0" w:color="auto"/>
            </w:tcBorders>
            <w:hideMark/>
          </w:tcPr>
          <w:p w14:paraId="20E67FCC" w14:textId="77777777" w:rsidR="00CC3748" w:rsidRDefault="00CC3748">
            <w:pPr>
              <w:keepNext/>
              <w:keepLines/>
              <w:widowControl w:val="0"/>
              <w:jc w:val="both"/>
              <w:rPr>
                <w:rFonts w:ascii="Arial" w:eastAsiaTheme="minorEastAsia" w:hAnsi="Arial" w:cs="Arial"/>
                <w:kern w:val="2"/>
                <w:sz w:val="18"/>
                <w:szCs w:val="18"/>
                <w:lang w:eastAsia="en-GB"/>
              </w:rPr>
            </w:pPr>
            <w:r>
              <w:rPr>
                <w:rFonts w:ascii="Arial" w:hAnsi="Arial" w:cs="Arial"/>
                <w:sz w:val="18"/>
                <w:szCs w:val="18"/>
                <w:lang w:eastAsia="en-GB"/>
              </w:rPr>
              <w:t>Optional with capability signalling</w:t>
            </w:r>
          </w:p>
        </w:tc>
      </w:tr>
      <w:tr w:rsidR="00CC3748" w14:paraId="698CEB40" w14:textId="77777777" w:rsidTr="00655901">
        <w:trPr>
          <w:trHeight w:val="24"/>
        </w:trPr>
        <w:tc>
          <w:tcPr>
            <w:tcW w:w="1414" w:type="dxa"/>
            <w:vMerge/>
            <w:tcBorders>
              <w:left w:val="single" w:sz="4" w:space="0" w:color="auto"/>
              <w:right w:val="single" w:sz="4" w:space="0" w:color="auto"/>
            </w:tcBorders>
            <w:vAlign w:val="center"/>
            <w:hideMark/>
          </w:tcPr>
          <w:p w14:paraId="2CDDDA3A" w14:textId="77777777" w:rsidR="00CC3748" w:rsidRDefault="00CC3748">
            <w:pPr>
              <w:rPr>
                <w:rFonts w:ascii="Arial" w:eastAsiaTheme="minorEastAsia" w:hAnsi="Arial" w:cs="Arial"/>
                <w:kern w:val="2"/>
                <w:sz w:val="18"/>
                <w:szCs w:val="18"/>
                <w:lang w:eastAsia="en-GB"/>
              </w:rPr>
            </w:pPr>
          </w:p>
        </w:tc>
        <w:tc>
          <w:tcPr>
            <w:tcW w:w="889" w:type="dxa"/>
            <w:tcBorders>
              <w:top w:val="single" w:sz="4" w:space="0" w:color="auto"/>
              <w:left w:val="single" w:sz="4" w:space="0" w:color="auto"/>
              <w:bottom w:val="single" w:sz="4" w:space="0" w:color="auto"/>
              <w:right w:val="single" w:sz="4" w:space="0" w:color="auto"/>
            </w:tcBorders>
            <w:hideMark/>
          </w:tcPr>
          <w:p w14:paraId="5609B7AA" w14:textId="77777777" w:rsidR="00CC3748" w:rsidRDefault="00CC3748">
            <w:pPr>
              <w:keepNext/>
              <w:keepLines/>
              <w:widowControl w:val="0"/>
              <w:jc w:val="both"/>
              <w:rPr>
                <w:rFonts w:ascii="Arial" w:eastAsia="Malgun Gothic" w:hAnsi="Arial" w:cs="Arial"/>
                <w:kern w:val="2"/>
                <w:sz w:val="18"/>
                <w:szCs w:val="18"/>
              </w:rPr>
            </w:pPr>
            <w:r>
              <w:rPr>
                <w:rFonts w:ascii="Arial" w:hAnsi="Arial" w:cs="Arial"/>
                <w:sz w:val="18"/>
                <w:szCs w:val="18"/>
                <w:lang w:eastAsia="en-GB"/>
              </w:rPr>
              <w:t>x</w:t>
            </w:r>
            <w:r>
              <w:rPr>
                <w:rFonts w:ascii="Arial" w:eastAsia="Malgun Gothic" w:hAnsi="Arial" w:cs="Arial"/>
                <w:sz w:val="18"/>
                <w:szCs w:val="18"/>
              </w:rPr>
              <w:t>-2</w:t>
            </w:r>
          </w:p>
        </w:tc>
        <w:tc>
          <w:tcPr>
            <w:tcW w:w="1951" w:type="dxa"/>
            <w:tcBorders>
              <w:top w:val="single" w:sz="4" w:space="0" w:color="auto"/>
              <w:left w:val="single" w:sz="4" w:space="0" w:color="auto"/>
              <w:bottom w:val="single" w:sz="4" w:space="0" w:color="auto"/>
              <w:right w:val="single" w:sz="4" w:space="0" w:color="auto"/>
            </w:tcBorders>
            <w:hideMark/>
          </w:tcPr>
          <w:p w14:paraId="4DD7D15E" w14:textId="0EEC2048" w:rsidR="00CC3748" w:rsidRDefault="00CC3748">
            <w:pPr>
              <w:keepNext/>
              <w:keepLines/>
              <w:widowControl w:val="0"/>
              <w:jc w:val="both"/>
              <w:rPr>
                <w:rFonts w:ascii="Arial" w:hAnsi="Arial" w:cs="Arial"/>
                <w:kern w:val="2"/>
                <w:sz w:val="18"/>
                <w:szCs w:val="18"/>
                <w:lang w:eastAsia="zh-CN"/>
              </w:rPr>
            </w:pPr>
            <w:r>
              <w:rPr>
                <w:rFonts w:ascii="Arial" w:hAnsi="Arial" w:cs="Arial"/>
                <w:sz w:val="18"/>
                <w:szCs w:val="18"/>
                <w:lang w:eastAsia="en-GB"/>
              </w:rPr>
              <w:t>Inter-CU LTM</w:t>
            </w:r>
            <w:r>
              <w:rPr>
                <w:rFonts w:ascii="Arial" w:hAnsi="Arial" w:cs="Arial" w:hint="eastAsia"/>
                <w:sz w:val="18"/>
                <w:szCs w:val="18"/>
                <w:lang w:eastAsia="zh-CN"/>
              </w:rPr>
              <w:t xml:space="preserve"> for SCG</w:t>
            </w:r>
          </w:p>
        </w:tc>
        <w:tc>
          <w:tcPr>
            <w:tcW w:w="6093" w:type="dxa"/>
            <w:tcBorders>
              <w:top w:val="single" w:sz="4" w:space="0" w:color="auto"/>
              <w:left w:val="single" w:sz="4" w:space="0" w:color="auto"/>
              <w:bottom w:val="single" w:sz="4" w:space="0" w:color="auto"/>
              <w:right w:val="single" w:sz="4" w:space="0" w:color="auto"/>
            </w:tcBorders>
            <w:hideMark/>
          </w:tcPr>
          <w:p w14:paraId="0E6EFF2E" w14:textId="62B514ED" w:rsidR="00CC3748" w:rsidRDefault="00CC3748" w:rsidP="00CB3AEB">
            <w:pPr>
              <w:pStyle w:val="TAL"/>
            </w:pPr>
            <w:r>
              <w:rPr>
                <w:rFonts w:hint="eastAsia"/>
                <w:lang w:eastAsia="zh-CN"/>
              </w:rPr>
              <w:t>S</w:t>
            </w:r>
            <w:r>
              <w:t xml:space="preserve">upport </w:t>
            </w:r>
            <w:r>
              <w:rPr>
                <w:lang w:eastAsia="zh-CN"/>
              </w:rPr>
              <w:t>security key change during SCG</w:t>
            </w:r>
            <w:r>
              <w:t xml:space="preserve"> </w:t>
            </w:r>
            <w:r>
              <w:rPr>
                <w:lang w:eastAsia="zh-CN"/>
              </w:rPr>
              <w:t>LTM cell switch execution.</w:t>
            </w:r>
          </w:p>
          <w:p w14:paraId="157E538E" w14:textId="4184604B" w:rsidR="00CC3748" w:rsidRPr="00CB3AEB" w:rsidRDefault="00CC3748" w:rsidP="004970A6">
            <w:pPr>
              <w:pStyle w:val="TAL"/>
              <w:rPr>
                <w:lang w:eastAsia="zh-CN"/>
              </w:rPr>
            </w:pPr>
          </w:p>
          <w:p w14:paraId="6B87F077" w14:textId="218808FF" w:rsidR="00CC3748" w:rsidRDefault="00CC3748" w:rsidP="004970A6">
            <w:pPr>
              <w:pStyle w:val="TAL"/>
            </w:pPr>
          </w:p>
        </w:tc>
        <w:tc>
          <w:tcPr>
            <w:tcW w:w="2126" w:type="dxa"/>
            <w:tcBorders>
              <w:top w:val="single" w:sz="4" w:space="0" w:color="auto"/>
              <w:left w:val="single" w:sz="4" w:space="0" w:color="auto"/>
              <w:bottom w:val="single" w:sz="4" w:space="0" w:color="auto"/>
              <w:right w:val="single" w:sz="4" w:space="0" w:color="auto"/>
            </w:tcBorders>
            <w:hideMark/>
          </w:tcPr>
          <w:p w14:paraId="592105F5" w14:textId="6F93F560" w:rsidR="00CC3748" w:rsidRDefault="00CC3748">
            <w:pPr>
              <w:keepNext/>
              <w:keepLines/>
              <w:widowControl w:val="0"/>
              <w:jc w:val="both"/>
              <w:rPr>
                <w:rFonts w:ascii="Arial" w:eastAsia="MS Mincho" w:hAnsi="Arial" w:cs="Arial"/>
                <w:kern w:val="2"/>
                <w:sz w:val="18"/>
                <w:szCs w:val="18"/>
                <w:lang w:eastAsia="en-GB"/>
              </w:rPr>
            </w:pPr>
            <w:r>
              <w:rPr>
                <w:rFonts w:ascii="Arial" w:hAnsi="Arial" w:cs="Arial" w:hint="eastAsia"/>
                <w:sz w:val="18"/>
                <w:szCs w:val="18"/>
                <w:lang w:eastAsia="zh-CN"/>
              </w:rPr>
              <w:t>47-2</w:t>
            </w:r>
          </w:p>
        </w:tc>
        <w:tc>
          <w:tcPr>
            <w:tcW w:w="2428" w:type="dxa"/>
            <w:tcBorders>
              <w:top w:val="single" w:sz="4" w:space="0" w:color="auto"/>
              <w:left w:val="single" w:sz="4" w:space="0" w:color="auto"/>
              <w:bottom w:val="single" w:sz="4" w:space="0" w:color="auto"/>
              <w:right w:val="single" w:sz="4" w:space="0" w:color="auto"/>
            </w:tcBorders>
            <w:hideMark/>
          </w:tcPr>
          <w:p w14:paraId="62EE6417" w14:textId="717388F0" w:rsidR="00CC3748" w:rsidRDefault="00CC3748">
            <w:pPr>
              <w:keepNext/>
              <w:keepLines/>
              <w:widowControl w:val="0"/>
              <w:jc w:val="both"/>
              <w:rPr>
                <w:rFonts w:ascii="Arial" w:eastAsiaTheme="minorEastAsia" w:hAnsi="Arial" w:cs="Arial"/>
                <w:i/>
                <w:kern w:val="2"/>
                <w:sz w:val="18"/>
                <w:szCs w:val="18"/>
                <w:lang w:eastAsia="en-GB"/>
              </w:rPr>
            </w:pPr>
            <w:r>
              <w:rPr>
                <w:rFonts w:ascii="Arial" w:hAnsi="Arial" w:cs="Arial"/>
                <w:i/>
                <w:sz w:val="18"/>
                <w:szCs w:val="18"/>
                <w:lang w:eastAsia="en-GB"/>
              </w:rPr>
              <w:t>ltm-KeyUpdate</w:t>
            </w:r>
            <w:r w:rsidRPr="004970A6">
              <w:rPr>
                <w:rFonts w:ascii="Arial" w:hAnsi="Arial" w:cs="Arial"/>
                <w:i/>
                <w:sz w:val="18"/>
                <w:szCs w:val="18"/>
                <w:lang w:eastAsia="en-GB"/>
              </w:rPr>
              <w:t>SCG-r19</w:t>
            </w:r>
          </w:p>
        </w:tc>
        <w:tc>
          <w:tcPr>
            <w:tcW w:w="1825" w:type="dxa"/>
            <w:tcBorders>
              <w:top w:val="single" w:sz="4" w:space="0" w:color="auto"/>
              <w:left w:val="single" w:sz="4" w:space="0" w:color="auto"/>
              <w:bottom w:val="single" w:sz="4" w:space="0" w:color="auto"/>
              <w:right w:val="single" w:sz="4" w:space="0" w:color="auto"/>
            </w:tcBorders>
            <w:hideMark/>
          </w:tcPr>
          <w:p w14:paraId="6E82A942" w14:textId="363D3D1A" w:rsidR="00CC3748" w:rsidRDefault="00CC3748" w:rsidP="00BA50F5">
            <w:pPr>
              <w:pStyle w:val="TAL"/>
              <w:overflowPunct w:val="0"/>
              <w:autoSpaceDE w:val="0"/>
              <w:autoSpaceDN w:val="0"/>
              <w:adjustRightInd w:val="0"/>
              <w:textAlignment w:val="baseline"/>
              <w:rPr>
                <w:rFonts w:eastAsiaTheme="minorEastAsia" w:cs="Arial"/>
                <w:i/>
                <w:kern w:val="2"/>
                <w:szCs w:val="18"/>
                <w:lang w:eastAsia="en-GB"/>
              </w:rPr>
            </w:pPr>
            <w:r w:rsidRPr="00BA50F5">
              <w:rPr>
                <w:rFonts w:eastAsia="Times New Roman"/>
                <w:i/>
                <w:iCs/>
                <w:lang w:eastAsia="ja-JP"/>
              </w:rPr>
              <w:t>MeasAndMobParametersCommon</w:t>
            </w:r>
          </w:p>
        </w:tc>
        <w:tc>
          <w:tcPr>
            <w:tcW w:w="1276" w:type="dxa"/>
            <w:tcBorders>
              <w:top w:val="single" w:sz="4" w:space="0" w:color="auto"/>
              <w:left w:val="single" w:sz="4" w:space="0" w:color="auto"/>
              <w:bottom w:val="single" w:sz="4" w:space="0" w:color="auto"/>
              <w:right w:val="single" w:sz="4" w:space="0" w:color="auto"/>
            </w:tcBorders>
            <w:hideMark/>
          </w:tcPr>
          <w:p w14:paraId="25A44030" w14:textId="77777777" w:rsidR="00CC3748" w:rsidRDefault="00CC3748">
            <w:pPr>
              <w:keepNext/>
              <w:keepLines/>
              <w:widowControl w:val="0"/>
              <w:jc w:val="both"/>
              <w:rPr>
                <w:rFonts w:ascii="Arial" w:eastAsia="Malgun Gothic" w:hAnsi="Arial" w:cs="Arial"/>
                <w:kern w:val="2"/>
                <w:sz w:val="18"/>
                <w:szCs w:val="18"/>
              </w:rPr>
            </w:pPr>
            <w:r>
              <w:rPr>
                <w:rFonts w:ascii="Arial" w:eastAsia="Malgun Gothic" w:hAnsi="Arial" w:cs="Arial"/>
                <w:sz w:val="18"/>
                <w:szCs w:val="18"/>
              </w:rPr>
              <w:t>No</w:t>
            </w:r>
          </w:p>
        </w:tc>
        <w:tc>
          <w:tcPr>
            <w:tcW w:w="1134" w:type="dxa"/>
            <w:tcBorders>
              <w:top w:val="single" w:sz="4" w:space="0" w:color="auto"/>
              <w:left w:val="single" w:sz="4" w:space="0" w:color="auto"/>
              <w:bottom w:val="single" w:sz="4" w:space="0" w:color="auto"/>
              <w:right w:val="single" w:sz="4" w:space="0" w:color="auto"/>
            </w:tcBorders>
            <w:hideMark/>
          </w:tcPr>
          <w:p w14:paraId="293F4AFB" w14:textId="77777777" w:rsidR="00CC3748" w:rsidRDefault="00CC3748">
            <w:pPr>
              <w:keepNext/>
              <w:keepLines/>
              <w:widowControl w:val="0"/>
              <w:jc w:val="both"/>
              <w:rPr>
                <w:rFonts w:ascii="Arial" w:eastAsia="等线" w:hAnsi="Arial" w:cs="Arial"/>
                <w:kern w:val="2"/>
                <w:sz w:val="18"/>
                <w:szCs w:val="18"/>
              </w:rPr>
            </w:pPr>
            <w:r>
              <w:rPr>
                <w:rFonts w:ascii="Arial" w:eastAsia="等线" w:hAnsi="Arial" w:cs="Arial"/>
                <w:sz w:val="18"/>
                <w:szCs w:val="18"/>
              </w:rPr>
              <w:t>No</w:t>
            </w:r>
          </w:p>
        </w:tc>
        <w:tc>
          <w:tcPr>
            <w:tcW w:w="1618" w:type="dxa"/>
            <w:tcBorders>
              <w:top w:val="single" w:sz="4" w:space="0" w:color="auto"/>
              <w:left w:val="single" w:sz="4" w:space="0" w:color="auto"/>
              <w:bottom w:val="single" w:sz="4" w:space="0" w:color="auto"/>
              <w:right w:val="single" w:sz="4" w:space="0" w:color="auto"/>
            </w:tcBorders>
            <w:hideMark/>
          </w:tcPr>
          <w:p w14:paraId="7C2C34FB" w14:textId="4652C513" w:rsidR="00CC3748" w:rsidRDefault="00CC3748">
            <w:pPr>
              <w:keepNext/>
              <w:keepLines/>
              <w:widowControl w:val="0"/>
              <w:jc w:val="both"/>
              <w:rPr>
                <w:rFonts w:ascii="Arial" w:eastAsiaTheme="minorEastAsia" w:hAnsi="Arial" w:cs="Arial"/>
                <w:kern w:val="2"/>
                <w:sz w:val="18"/>
                <w:szCs w:val="18"/>
                <w:lang w:eastAsia="en-GB"/>
              </w:rPr>
            </w:pPr>
            <w:r>
              <w:rPr>
                <w:lang w:eastAsia="zh-CN"/>
              </w:rPr>
              <w:t>A UE supporting this feature shall also indicate support of ltm-SCG-IntraFreq-r18.</w:t>
            </w:r>
          </w:p>
        </w:tc>
        <w:tc>
          <w:tcPr>
            <w:tcW w:w="1596" w:type="dxa"/>
            <w:tcBorders>
              <w:top w:val="single" w:sz="4" w:space="0" w:color="auto"/>
              <w:left w:val="single" w:sz="4" w:space="0" w:color="auto"/>
              <w:bottom w:val="single" w:sz="4" w:space="0" w:color="auto"/>
              <w:right w:val="single" w:sz="4" w:space="0" w:color="auto"/>
            </w:tcBorders>
            <w:hideMark/>
          </w:tcPr>
          <w:p w14:paraId="46F96B0F" w14:textId="77777777" w:rsidR="00CC3748" w:rsidRDefault="00CC3748">
            <w:pPr>
              <w:keepNext/>
              <w:keepLines/>
              <w:widowControl w:val="0"/>
              <w:jc w:val="both"/>
              <w:rPr>
                <w:rFonts w:ascii="Arial" w:eastAsiaTheme="minorEastAsia" w:hAnsi="Arial" w:cs="Arial"/>
                <w:kern w:val="2"/>
                <w:sz w:val="18"/>
                <w:szCs w:val="18"/>
                <w:lang w:eastAsia="en-GB"/>
              </w:rPr>
            </w:pPr>
            <w:r>
              <w:rPr>
                <w:rFonts w:ascii="Arial" w:hAnsi="Arial" w:cs="Arial"/>
                <w:sz w:val="18"/>
                <w:szCs w:val="18"/>
                <w:lang w:eastAsia="en-GB"/>
              </w:rPr>
              <w:t>Optional with capability signalling</w:t>
            </w:r>
          </w:p>
        </w:tc>
      </w:tr>
      <w:tr w:rsidR="00CC3748" w14:paraId="237D6642" w14:textId="77777777" w:rsidTr="00655901">
        <w:trPr>
          <w:trHeight w:val="24"/>
        </w:trPr>
        <w:tc>
          <w:tcPr>
            <w:tcW w:w="1414" w:type="dxa"/>
            <w:vMerge/>
            <w:tcBorders>
              <w:left w:val="single" w:sz="4" w:space="0" w:color="auto"/>
              <w:right w:val="single" w:sz="4" w:space="0" w:color="auto"/>
            </w:tcBorders>
            <w:vAlign w:val="center"/>
          </w:tcPr>
          <w:p w14:paraId="1D95B4FD" w14:textId="77777777" w:rsidR="00CC3748" w:rsidRDefault="00CC3748">
            <w:pPr>
              <w:rPr>
                <w:rFonts w:ascii="Arial" w:eastAsiaTheme="minorEastAsia" w:hAnsi="Arial" w:cs="Arial"/>
                <w:kern w:val="2"/>
                <w:sz w:val="18"/>
                <w:szCs w:val="18"/>
                <w:lang w:eastAsia="en-GB"/>
              </w:rPr>
            </w:pPr>
          </w:p>
        </w:tc>
        <w:tc>
          <w:tcPr>
            <w:tcW w:w="889" w:type="dxa"/>
            <w:tcBorders>
              <w:top w:val="single" w:sz="4" w:space="0" w:color="auto"/>
              <w:left w:val="single" w:sz="4" w:space="0" w:color="auto"/>
              <w:bottom w:val="single" w:sz="4" w:space="0" w:color="auto"/>
              <w:right w:val="single" w:sz="4" w:space="0" w:color="auto"/>
            </w:tcBorders>
          </w:tcPr>
          <w:p w14:paraId="134D177E" w14:textId="4EBD57AA" w:rsidR="00CC3748" w:rsidRDefault="00CC3748">
            <w:pPr>
              <w:keepNext/>
              <w:keepLines/>
              <w:widowControl w:val="0"/>
              <w:jc w:val="both"/>
              <w:rPr>
                <w:rFonts w:ascii="Arial" w:hAnsi="Arial" w:cs="Arial"/>
                <w:sz w:val="18"/>
                <w:szCs w:val="18"/>
                <w:lang w:eastAsia="en-GB"/>
              </w:rPr>
            </w:pPr>
            <w:r>
              <w:rPr>
                <w:rFonts w:ascii="Arial" w:hAnsi="Arial" w:cs="Arial"/>
                <w:sz w:val="18"/>
                <w:szCs w:val="18"/>
                <w:lang w:eastAsia="en-GB"/>
              </w:rPr>
              <w:t>x</w:t>
            </w:r>
            <w:r>
              <w:rPr>
                <w:rFonts w:ascii="Arial" w:eastAsia="Malgun Gothic" w:hAnsi="Arial" w:cs="Arial"/>
                <w:sz w:val="18"/>
                <w:szCs w:val="18"/>
              </w:rPr>
              <w:t>-3</w:t>
            </w:r>
          </w:p>
        </w:tc>
        <w:tc>
          <w:tcPr>
            <w:tcW w:w="1951" w:type="dxa"/>
            <w:tcBorders>
              <w:top w:val="single" w:sz="4" w:space="0" w:color="auto"/>
              <w:left w:val="single" w:sz="4" w:space="0" w:color="auto"/>
              <w:bottom w:val="single" w:sz="4" w:space="0" w:color="auto"/>
              <w:right w:val="single" w:sz="4" w:space="0" w:color="auto"/>
            </w:tcBorders>
          </w:tcPr>
          <w:p w14:paraId="0F8AFE7D" w14:textId="0165BB0D" w:rsidR="00CC3748" w:rsidRDefault="00CC3748">
            <w:pPr>
              <w:keepNext/>
              <w:keepLines/>
              <w:widowControl w:val="0"/>
              <w:jc w:val="both"/>
              <w:rPr>
                <w:rFonts w:ascii="Arial" w:hAnsi="Arial" w:cs="Arial"/>
                <w:sz w:val="18"/>
                <w:szCs w:val="18"/>
                <w:lang w:eastAsia="zh-CN"/>
              </w:rPr>
            </w:pPr>
            <w:r>
              <w:rPr>
                <w:rFonts w:ascii="Arial" w:hAnsi="Arial" w:cs="Arial"/>
                <w:sz w:val="18"/>
                <w:szCs w:val="18"/>
                <w:lang w:eastAsia="zh-CN"/>
              </w:rPr>
              <w:t>F</w:t>
            </w:r>
            <w:r>
              <w:rPr>
                <w:rFonts w:ascii="Arial" w:hAnsi="Arial" w:cs="Arial" w:hint="eastAsia"/>
                <w:sz w:val="18"/>
                <w:szCs w:val="18"/>
                <w:lang w:eastAsia="zh-CN"/>
              </w:rPr>
              <w:t>ast recovery for inter-CU LTM for MCG</w:t>
            </w:r>
          </w:p>
        </w:tc>
        <w:tc>
          <w:tcPr>
            <w:tcW w:w="6093" w:type="dxa"/>
            <w:tcBorders>
              <w:top w:val="single" w:sz="4" w:space="0" w:color="auto"/>
              <w:left w:val="single" w:sz="4" w:space="0" w:color="auto"/>
              <w:bottom w:val="single" w:sz="4" w:space="0" w:color="auto"/>
              <w:right w:val="single" w:sz="4" w:space="0" w:color="auto"/>
            </w:tcBorders>
          </w:tcPr>
          <w:p w14:paraId="6251C059" w14:textId="04A3CB67" w:rsidR="00CC3748" w:rsidRDefault="00CC3748" w:rsidP="00CB3AEB">
            <w:pPr>
              <w:pStyle w:val="TAL"/>
              <w:rPr>
                <w:lang w:eastAsia="zh-CN"/>
              </w:rPr>
            </w:pPr>
            <w:r>
              <w:rPr>
                <w:rFonts w:hint="eastAsia"/>
                <w:lang w:eastAsia="zh-CN"/>
              </w:rPr>
              <w:t>S</w:t>
            </w:r>
            <w:r>
              <w:t>upport</w:t>
            </w:r>
            <w:r w:rsidRPr="00BC409C">
              <w:t xml:space="preserve"> recovery procedure for MCG LTM execution </w:t>
            </w:r>
            <w:r>
              <w:rPr>
                <w:rFonts w:hint="eastAsia"/>
                <w:lang w:eastAsia="zh-CN"/>
              </w:rPr>
              <w:t xml:space="preserve">with key update </w:t>
            </w:r>
            <w:r w:rsidRPr="00BC409C">
              <w:t>when the selected cell in RRC re-establishment procedure is a LTM candidate</w:t>
            </w:r>
            <w:r>
              <w:rPr>
                <w:rFonts w:hint="eastAsia"/>
                <w:lang w:eastAsia="zh-CN"/>
              </w:rPr>
              <w:t>.</w:t>
            </w:r>
          </w:p>
        </w:tc>
        <w:tc>
          <w:tcPr>
            <w:tcW w:w="2126" w:type="dxa"/>
            <w:tcBorders>
              <w:top w:val="single" w:sz="4" w:space="0" w:color="auto"/>
              <w:left w:val="single" w:sz="4" w:space="0" w:color="auto"/>
              <w:bottom w:val="single" w:sz="4" w:space="0" w:color="auto"/>
              <w:right w:val="single" w:sz="4" w:space="0" w:color="auto"/>
            </w:tcBorders>
          </w:tcPr>
          <w:p w14:paraId="754D0659" w14:textId="4DA1D222" w:rsidR="00CC3748" w:rsidRDefault="00CC3748">
            <w:pPr>
              <w:keepNext/>
              <w:keepLines/>
              <w:widowControl w:val="0"/>
              <w:jc w:val="both"/>
              <w:rPr>
                <w:rFonts w:ascii="Arial" w:hAnsi="Arial" w:cs="Arial"/>
                <w:sz w:val="18"/>
                <w:szCs w:val="18"/>
                <w:lang w:eastAsia="zh-CN"/>
              </w:rPr>
            </w:pPr>
            <w:r>
              <w:rPr>
                <w:rFonts w:ascii="Arial" w:hAnsi="Arial" w:cs="Arial" w:hint="eastAsia"/>
                <w:sz w:val="18"/>
                <w:szCs w:val="18"/>
                <w:lang w:eastAsia="zh-CN"/>
              </w:rPr>
              <w:t>x-1</w:t>
            </w:r>
          </w:p>
        </w:tc>
        <w:tc>
          <w:tcPr>
            <w:tcW w:w="2428" w:type="dxa"/>
            <w:tcBorders>
              <w:top w:val="single" w:sz="4" w:space="0" w:color="auto"/>
              <w:left w:val="single" w:sz="4" w:space="0" w:color="auto"/>
              <w:bottom w:val="single" w:sz="4" w:space="0" w:color="auto"/>
              <w:right w:val="single" w:sz="4" w:space="0" w:color="auto"/>
            </w:tcBorders>
          </w:tcPr>
          <w:p w14:paraId="1CC8A442" w14:textId="77777777" w:rsidR="00CC3748" w:rsidRPr="00CC3748" w:rsidRDefault="00CC3748" w:rsidP="00CC3748">
            <w:pPr>
              <w:keepNext/>
              <w:keepLines/>
              <w:widowControl w:val="0"/>
              <w:jc w:val="both"/>
              <w:rPr>
                <w:rFonts w:ascii="Arial" w:hAnsi="Arial" w:cs="Arial"/>
                <w:i/>
                <w:sz w:val="18"/>
                <w:szCs w:val="18"/>
                <w:lang w:eastAsia="en-GB"/>
              </w:rPr>
            </w:pPr>
            <w:r w:rsidRPr="00CC3748">
              <w:rPr>
                <w:rFonts w:ascii="Arial" w:hAnsi="Arial" w:cs="Arial"/>
                <w:i/>
                <w:sz w:val="18"/>
                <w:szCs w:val="18"/>
                <w:lang w:eastAsia="en-GB"/>
              </w:rPr>
              <w:t>ltm-Recovery</w:t>
            </w:r>
            <w:r w:rsidRPr="00CC3748">
              <w:rPr>
                <w:rFonts w:ascii="Arial" w:hAnsi="Arial" w:cs="Arial" w:hint="eastAsia"/>
                <w:i/>
                <w:sz w:val="18"/>
                <w:szCs w:val="18"/>
                <w:lang w:eastAsia="en-GB"/>
              </w:rPr>
              <w:t>KeyUpdate</w:t>
            </w:r>
            <w:r w:rsidRPr="00CC3748">
              <w:rPr>
                <w:rFonts w:ascii="Arial" w:hAnsi="Arial" w:cs="Arial"/>
                <w:i/>
                <w:sz w:val="18"/>
                <w:szCs w:val="18"/>
                <w:lang w:eastAsia="en-GB"/>
              </w:rPr>
              <w:t>-r1</w:t>
            </w:r>
            <w:r w:rsidRPr="00CC3748">
              <w:rPr>
                <w:rFonts w:ascii="Arial" w:hAnsi="Arial" w:cs="Arial" w:hint="eastAsia"/>
                <w:i/>
                <w:sz w:val="18"/>
                <w:szCs w:val="18"/>
                <w:lang w:eastAsia="en-GB"/>
              </w:rPr>
              <w:t>9</w:t>
            </w:r>
          </w:p>
          <w:p w14:paraId="26F97361" w14:textId="77777777" w:rsidR="00CC3748" w:rsidRDefault="00CC3748">
            <w:pPr>
              <w:keepNext/>
              <w:keepLines/>
              <w:widowControl w:val="0"/>
              <w:jc w:val="both"/>
              <w:rPr>
                <w:rFonts w:ascii="Arial" w:hAnsi="Arial" w:cs="Arial"/>
                <w:i/>
                <w:sz w:val="18"/>
                <w:szCs w:val="18"/>
                <w:lang w:eastAsia="en-GB"/>
              </w:rPr>
            </w:pPr>
          </w:p>
        </w:tc>
        <w:tc>
          <w:tcPr>
            <w:tcW w:w="1825" w:type="dxa"/>
            <w:tcBorders>
              <w:top w:val="single" w:sz="4" w:space="0" w:color="auto"/>
              <w:left w:val="single" w:sz="4" w:space="0" w:color="auto"/>
              <w:bottom w:val="single" w:sz="4" w:space="0" w:color="auto"/>
              <w:right w:val="single" w:sz="4" w:space="0" w:color="auto"/>
            </w:tcBorders>
          </w:tcPr>
          <w:p w14:paraId="4ACC0B0F" w14:textId="55911AF0" w:rsidR="00CC3748" w:rsidRPr="00BA50F5" w:rsidRDefault="00CC3748" w:rsidP="00BA50F5">
            <w:pPr>
              <w:pStyle w:val="TAL"/>
              <w:overflowPunct w:val="0"/>
              <w:autoSpaceDE w:val="0"/>
              <w:autoSpaceDN w:val="0"/>
              <w:adjustRightInd w:val="0"/>
              <w:textAlignment w:val="baseline"/>
              <w:rPr>
                <w:rFonts w:eastAsia="Times New Roman"/>
                <w:i/>
                <w:iCs/>
                <w:lang w:eastAsia="ja-JP"/>
              </w:rPr>
            </w:pPr>
            <w:r w:rsidRPr="00BA50F5">
              <w:rPr>
                <w:rFonts w:eastAsia="Times New Roman"/>
                <w:i/>
                <w:iCs/>
                <w:lang w:eastAsia="ja-JP"/>
              </w:rPr>
              <w:t>MeasAndMobParametersCommon</w:t>
            </w:r>
          </w:p>
        </w:tc>
        <w:tc>
          <w:tcPr>
            <w:tcW w:w="1276" w:type="dxa"/>
            <w:tcBorders>
              <w:top w:val="single" w:sz="4" w:space="0" w:color="auto"/>
              <w:left w:val="single" w:sz="4" w:space="0" w:color="auto"/>
              <w:bottom w:val="single" w:sz="4" w:space="0" w:color="auto"/>
              <w:right w:val="single" w:sz="4" w:space="0" w:color="auto"/>
            </w:tcBorders>
          </w:tcPr>
          <w:p w14:paraId="10D1087B" w14:textId="41587DF0" w:rsidR="00CC3748" w:rsidRDefault="00CC3748">
            <w:pPr>
              <w:keepNext/>
              <w:keepLines/>
              <w:widowControl w:val="0"/>
              <w:jc w:val="both"/>
              <w:rPr>
                <w:rFonts w:ascii="Arial" w:eastAsia="Malgun Gothic" w:hAnsi="Arial" w:cs="Arial"/>
                <w:sz w:val="18"/>
                <w:szCs w:val="18"/>
              </w:rPr>
            </w:pPr>
            <w:r>
              <w:rPr>
                <w:rFonts w:ascii="Arial" w:eastAsia="Malgun Gothic" w:hAnsi="Arial" w:cs="Arial"/>
                <w:sz w:val="18"/>
                <w:szCs w:val="18"/>
              </w:rPr>
              <w:t>No</w:t>
            </w:r>
          </w:p>
        </w:tc>
        <w:tc>
          <w:tcPr>
            <w:tcW w:w="1134" w:type="dxa"/>
            <w:tcBorders>
              <w:top w:val="single" w:sz="4" w:space="0" w:color="auto"/>
              <w:left w:val="single" w:sz="4" w:space="0" w:color="auto"/>
              <w:bottom w:val="single" w:sz="4" w:space="0" w:color="auto"/>
              <w:right w:val="single" w:sz="4" w:space="0" w:color="auto"/>
            </w:tcBorders>
          </w:tcPr>
          <w:p w14:paraId="3E3F1BD8" w14:textId="7AE433F4" w:rsidR="00CC3748" w:rsidRDefault="00CC3748">
            <w:pPr>
              <w:keepNext/>
              <w:keepLines/>
              <w:widowControl w:val="0"/>
              <w:jc w:val="both"/>
              <w:rPr>
                <w:rFonts w:ascii="Arial" w:eastAsia="等线" w:hAnsi="Arial" w:cs="Arial"/>
                <w:sz w:val="18"/>
                <w:szCs w:val="18"/>
              </w:rPr>
            </w:pPr>
            <w:r>
              <w:rPr>
                <w:rFonts w:ascii="Arial" w:eastAsia="等线" w:hAnsi="Arial" w:cs="Arial"/>
                <w:sz w:val="18"/>
                <w:szCs w:val="18"/>
              </w:rPr>
              <w:t>No</w:t>
            </w:r>
          </w:p>
        </w:tc>
        <w:tc>
          <w:tcPr>
            <w:tcW w:w="1618" w:type="dxa"/>
            <w:tcBorders>
              <w:top w:val="single" w:sz="4" w:space="0" w:color="auto"/>
              <w:left w:val="single" w:sz="4" w:space="0" w:color="auto"/>
              <w:bottom w:val="single" w:sz="4" w:space="0" w:color="auto"/>
              <w:right w:val="single" w:sz="4" w:space="0" w:color="auto"/>
            </w:tcBorders>
          </w:tcPr>
          <w:p w14:paraId="161BFA0C" w14:textId="018BDD44" w:rsidR="00CC3748" w:rsidRDefault="00CC3748" w:rsidP="00CC3748">
            <w:pPr>
              <w:keepNext/>
              <w:keepLines/>
              <w:widowControl w:val="0"/>
              <w:jc w:val="both"/>
              <w:rPr>
                <w:lang w:eastAsia="zh-CN"/>
              </w:rPr>
            </w:pPr>
            <w:r>
              <w:rPr>
                <w:rFonts w:hint="eastAsia"/>
                <w:lang w:eastAsia="zh-CN"/>
              </w:rPr>
              <w:t xml:space="preserve">A </w:t>
            </w:r>
            <w:r w:rsidRPr="00BC409C">
              <w:t>UE support</w:t>
            </w:r>
            <w:r>
              <w:rPr>
                <w:rFonts w:hint="eastAsia"/>
                <w:lang w:eastAsia="zh-CN"/>
              </w:rPr>
              <w:t>ing</w:t>
            </w:r>
            <w:r w:rsidRPr="00BC409C">
              <w:t xml:space="preserve"> this feature shall also indicate support of </w:t>
            </w:r>
            <w:r w:rsidRPr="003D5018">
              <w:rPr>
                <w:i/>
                <w:iCs/>
              </w:rPr>
              <w:t>ltm-KeyUpdateMCG</w:t>
            </w:r>
            <w:r>
              <w:rPr>
                <w:rFonts w:hint="eastAsia"/>
                <w:i/>
                <w:iCs/>
                <w:lang w:eastAsia="zh-CN"/>
              </w:rPr>
              <w:t>-r19</w:t>
            </w:r>
          </w:p>
        </w:tc>
        <w:tc>
          <w:tcPr>
            <w:tcW w:w="1596" w:type="dxa"/>
            <w:tcBorders>
              <w:top w:val="single" w:sz="4" w:space="0" w:color="auto"/>
              <w:left w:val="single" w:sz="4" w:space="0" w:color="auto"/>
              <w:bottom w:val="single" w:sz="4" w:space="0" w:color="auto"/>
              <w:right w:val="single" w:sz="4" w:space="0" w:color="auto"/>
            </w:tcBorders>
          </w:tcPr>
          <w:p w14:paraId="4A546A43" w14:textId="5BCEC64D" w:rsidR="00CC3748" w:rsidRDefault="00CC3748">
            <w:pPr>
              <w:keepNext/>
              <w:keepLines/>
              <w:widowControl w:val="0"/>
              <w:jc w:val="both"/>
              <w:rPr>
                <w:rFonts w:ascii="Arial" w:hAnsi="Arial" w:cs="Arial"/>
                <w:sz w:val="18"/>
                <w:szCs w:val="18"/>
                <w:lang w:eastAsia="en-GB"/>
              </w:rPr>
            </w:pPr>
            <w:r>
              <w:rPr>
                <w:rFonts w:ascii="Arial" w:hAnsi="Arial" w:cs="Arial"/>
                <w:sz w:val="18"/>
                <w:szCs w:val="18"/>
                <w:lang w:eastAsia="en-GB"/>
              </w:rPr>
              <w:t>Optional with capability signalling</w:t>
            </w:r>
          </w:p>
        </w:tc>
      </w:tr>
      <w:tr w:rsidR="00CC3748" w14:paraId="20054F46" w14:textId="77777777" w:rsidTr="00655901">
        <w:trPr>
          <w:trHeight w:val="24"/>
        </w:trPr>
        <w:tc>
          <w:tcPr>
            <w:tcW w:w="1414" w:type="dxa"/>
            <w:vMerge/>
            <w:tcBorders>
              <w:left w:val="single" w:sz="4" w:space="0" w:color="auto"/>
              <w:right w:val="single" w:sz="4" w:space="0" w:color="auto"/>
            </w:tcBorders>
            <w:vAlign w:val="center"/>
            <w:hideMark/>
          </w:tcPr>
          <w:p w14:paraId="5E29D70E" w14:textId="77777777" w:rsidR="00CC3748" w:rsidRDefault="00CC3748">
            <w:pPr>
              <w:rPr>
                <w:rFonts w:ascii="Arial" w:eastAsiaTheme="minorEastAsia" w:hAnsi="Arial" w:cs="Arial"/>
                <w:kern w:val="2"/>
                <w:sz w:val="18"/>
                <w:szCs w:val="18"/>
                <w:lang w:eastAsia="en-GB"/>
              </w:rPr>
            </w:pPr>
          </w:p>
        </w:tc>
        <w:tc>
          <w:tcPr>
            <w:tcW w:w="889" w:type="dxa"/>
            <w:tcBorders>
              <w:top w:val="single" w:sz="4" w:space="0" w:color="auto"/>
              <w:left w:val="single" w:sz="4" w:space="0" w:color="auto"/>
              <w:bottom w:val="single" w:sz="4" w:space="0" w:color="auto"/>
              <w:right w:val="single" w:sz="4" w:space="0" w:color="auto"/>
            </w:tcBorders>
            <w:hideMark/>
          </w:tcPr>
          <w:p w14:paraId="062C2801" w14:textId="389D93A4" w:rsidR="00CC3748" w:rsidRPr="00CC3748" w:rsidRDefault="00CC3748" w:rsidP="00CC3748">
            <w:pPr>
              <w:keepNext/>
              <w:keepLines/>
              <w:widowControl w:val="0"/>
              <w:jc w:val="both"/>
              <w:rPr>
                <w:rFonts w:ascii="Arial" w:hAnsi="Arial" w:cs="Arial"/>
                <w:kern w:val="2"/>
                <w:sz w:val="18"/>
                <w:szCs w:val="18"/>
                <w:lang w:eastAsia="zh-CN"/>
              </w:rPr>
            </w:pPr>
            <w:r>
              <w:rPr>
                <w:rFonts w:ascii="Arial" w:hAnsi="Arial" w:cs="Arial"/>
                <w:sz w:val="18"/>
                <w:szCs w:val="18"/>
                <w:lang w:eastAsia="en-GB"/>
              </w:rPr>
              <w:t>x</w:t>
            </w:r>
            <w:r>
              <w:rPr>
                <w:rFonts w:ascii="Arial" w:eastAsia="Malgun Gothic" w:hAnsi="Arial" w:cs="Arial"/>
                <w:sz w:val="18"/>
                <w:szCs w:val="18"/>
              </w:rPr>
              <w:t>-</w:t>
            </w:r>
            <w:r>
              <w:rPr>
                <w:rFonts w:ascii="Arial" w:hAnsi="Arial" w:cs="Arial" w:hint="eastAsia"/>
                <w:sz w:val="18"/>
                <w:szCs w:val="18"/>
                <w:lang w:eastAsia="zh-CN"/>
              </w:rPr>
              <w:t>4</w:t>
            </w:r>
          </w:p>
        </w:tc>
        <w:tc>
          <w:tcPr>
            <w:tcW w:w="1951" w:type="dxa"/>
            <w:tcBorders>
              <w:top w:val="single" w:sz="4" w:space="0" w:color="auto"/>
              <w:left w:val="single" w:sz="4" w:space="0" w:color="auto"/>
              <w:bottom w:val="single" w:sz="4" w:space="0" w:color="auto"/>
              <w:right w:val="single" w:sz="4" w:space="0" w:color="auto"/>
            </w:tcBorders>
            <w:hideMark/>
          </w:tcPr>
          <w:p w14:paraId="670761C3" w14:textId="30B60F94" w:rsidR="00CC3748" w:rsidRDefault="00CC3748">
            <w:pPr>
              <w:keepNext/>
              <w:keepLines/>
              <w:widowControl w:val="0"/>
              <w:jc w:val="both"/>
              <w:rPr>
                <w:rFonts w:ascii="Arial" w:eastAsiaTheme="minorEastAsia" w:hAnsi="Arial" w:cs="Arial"/>
                <w:kern w:val="2"/>
                <w:sz w:val="18"/>
                <w:szCs w:val="18"/>
                <w:lang w:eastAsia="en-GB"/>
              </w:rPr>
            </w:pPr>
            <w:r w:rsidRPr="00131B16">
              <w:rPr>
                <w:rFonts w:ascii="Arial" w:hAnsi="Arial" w:cs="Arial"/>
                <w:sz w:val="18"/>
                <w:szCs w:val="18"/>
                <w:lang w:eastAsia="en-GB"/>
              </w:rPr>
              <w:t>L1 execution condition</w:t>
            </w:r>
            <w:r>
              <w:rPr>
                <w:rFonts w:ascii="Arial" w:hAnsi="Arial" w:cs="Arial"/>
                <w:sz w:val="18"/>
                <w:szCs w:val="18"/>
                <w:lang w:eastAsia="en-GB"/>
              </w:rPr>
              <w:t xml:space="preserve"> </w:t>
            </w:r>
            <w:r>
              <w:rPr>
                <w:rFonts w:ascii="Arial" w:hAnsi="Arial" w:cs="Arial" w:hint="eastAsia"/>
                <w:sz w:val="18"/>
                <w:szCs w:val="18"/>
                <w:lang w:eastAsia="en-GB"/>
              </w:rPr>
              <w:t xml:space="preserve">for </w:t>
            </w:r>
            <w:r>
              <w:rPr>
                <w:rFonts w:ascii="Arial" w:hAnsi="Arial" w:cs="Arial"/>
                <w:sz w:val="18"/>
                <w:szCs w:val="18"/>
                <w:lang w:eastAsia="en-GB"/>
              </w:rPr>
              <w:t>Conditional LTM</w:t>
            </w:r>
          </w:p>
        </w:tc>
        <w:tc>
          <w:tcPr>
            <w:tcW w:w="6093" w:type="dxa"/>
            <w:tcBorders>
              <w:top w:val="single" w:sz="4" w:space="0" w:color="auto"/>
              <w:left w:val="single" w:sz="4" w:space="0" w:color="auto"/>
              <w:bottom w:val="single" w:sz="4" w:space="0" w:color="auto"/>
              <w:right w:val="single" w:sz="4" w:space="0" w:color="auto"/>
            </w:tcBorders>
          </w:tcPr>
          <w:p w14:paraId="71FEAFCA" w14:textId="04C83A14" w:rsidR="00CC3748" w:rsidRPr="00F15720" w:rsidRDefault="00CC3748" w:rsidP="00F15720">
            <w:pPr>
              <w:pStyle w:val="TAL"/>
              <w:rPr>
                <w:rFonts w:eastAsia="等线"/>
                <w:lang w:eastAsia="zh-CN"/>
              </w:rPr>
            </w:pPr>
            <w:r>
              <w:rPr>
                <w:rFonts w:eastAsia="等线" w:hint="eastAsia"/>
                <w:lang w:eastAsia="zh-CN"/>
              </w:rPr>
              <w:t>S</w:t>
            </w:r>
            <w:r>
              <w:rPr>
                <w:rFonts w:eastAsia="等线"/>
                <w:lang w:eastAsia="zh-CN"/>
              </w:rPr>
              <w:t xml:space="preserve">upport conditional LTM with L1 execution condition. </w:t>
            </w:r>
          </w:p>
        </w:tc>
        <w:tc>
          <w:tcPr>
            <w:tcW w:w="2126" w:type="dxa"/>
            <w:tcBorders>
              <w:top w:val="single" w:sz="4" w:space="0" w:color="auto"/>
              <w:left w:val="single" w:sz="4" w:space="0" w:color="auto"/>
              <w:bottom w:val="single" w:sz="4" w:space="0" w:color="auto"/>
              <w:right w:val="single" w:sz="4" w:space="0" w:color="auto"/>
            </w:tcBorders>
            <w:hideMark/>
          </w:tcPr>
          <w:p w14:paraId="52AACC99" w14:textId="1D143195" w:rsidR="00CC3748" w:rsidRDefault="00CC3748">
            <w:pPr>
              <w:keepNext/>
              <w:keepLines/>
              <w:widowControl w:val="0"/>
              <w:jc w:val="both"/>
              <w:rPr>
                <w:rFonts w:ascii="Arial" w:eastAsia="MS Mincho" w:hAnsi="Arial" w:cs="Arial"/>
                <w:kern w:val="2"/>
                <w:sz w:val="18"/>
                <w:szCs w:val="18"/>
                <w:lang w:eastAsia="en-GB"/>
              </w:rPr>
            </w:pPr>
            <w:r w:rsidRPr="00652242">
              <w:rPr>
                <w:bCs/>
                <w:iCs/>
              </w:rPr>
              <w:t>47-1 or 47-2</w:t>
            </w:r>
          </w:p>
        </w:tc>
        <w:tc>
          <w:tcPr>
            <w:tcW w:w="2428" w:type="dxa"/>
            <w:tcBorders>
              <w:top w:val="single" w:sz="4" w:space="0" w:color="auto"/>
              <w:left w:val="single" w:sz="4" w:space="0" w:color="auto"/>
              <w:bottom w:val="single" w:sz="4" w:space="0" w:color="auto"/>
              <w:right w:val="single" w:sz="4" w:space="0" w:color="auto"/>
            </w:tcBorders>
          </w:tcPr>
          <w:p w14:paraId="79CA0A02" w14:textId="48366E34" w:rsidR="00CC3748" w:rsidRDefault="00CC3748">
            <w:pPr>
              <w:keepNext/>
              <w:keepLines/>
              <w:widowControl w:val="0"/>
              <w:jc w:val="both"/>
              <w:rPr>
                <w:rFonts w:ascii="Arial" w:hAnsi="Arial" w:cs="Arial"/>
                <w:i/>
                <w:kern w:val="2"/>
                <w:sz w:val="18"/>
                <w:szCs w:val="18"/>
                <w:lang w:eastAsia="en-GB"/>
              </w:rPr>
            </w:pPr>
            <w:r w:rsidRPr="00F15720">
              <w:rPr>
                <w:rFonts w:ascii="Arial" w:hAnsi="Arial" w:cs="Arial"/>
                <w:i/>
                <w:sz w:val="18"/>
                <w:szCs w:val="18"/>
                <w:lang w:eastAsia="en-GB"/>
              </w:rPr>
              <w:t>cltm-ExecutionConditionL1-r19</w:t>
            </w:r>
          </w:p>
        </w:tc>
        <w:tc>
          <w:tcPr>
            <w:tcW w:w="1825" w:type="dxa"/>
            <w:tcBorders>
              <w:top w:val="single" w:sz="4" w:space="0" w:color="auto"/>
              <w:left w:val="single" w:sz="4" w:space="0" w:color="auto"/>
              <w:bottom w:val="single" w:sz="4" w:space="0" w:color="auto"/>
              <w:right w:val="single" w:sz="4" w:space="0" w:color="auto"/>
            </w:tcBorders>
            <w:hideMark/>
          </w:tcPr>
          <w:p w14:paraId="56EEEFFA" w14:textId="78DE728F" w:rsidR="00CC3748" w:rsidRPr="00CC3748" w:rsidRDefault="00CC3748">
            <w:pPr>
              <w:keepNext/>
              <w:keepLines/>
              <w:widowControl w:val="0"/>
              <w:jc w:val="both"/>
              <w:rPr>
                <w:rFonts w:ascii="Arial" w:hAnsi="Arial" w:cs="Arial"/>
                <w:i/>
                <w:kern w:val="2"/>
                <w:sz w:val="18"/>
                <w:szCs w:val="18"/>
                <w:lang w:eastAsia="zh-CN"/>
              </w:rPr>
            </w:pPr>
            <w:r w:rsidRPr="00BA50F5">
              <w:rPr>
                <w:rFonts w:eastAsia="Times New Roman"/>
                <w:i/>
                <w:iCs/>
                <w:lang w:eastAsia="ja-JP"/>
              </w:rPr>
              <w:t>MeasAndMobParametersCommon</w:t>
            </w:r>
          </w:p>
        </w:tc>
        <w:tc>
          <w:tcPr>
            <w:tcW w:w="1276" w:type="dxa"/>
            <w:tcBorders>
              <w:top w:val="single" w:sz="4" w:space="0" w:color="auto"/>
              <w:left w:val="single" w:sz="4" w:space="0" w:color="auto"/>
              <w:bottom w:val="single" w:sz="4" w:space="0" w:color="auto"/>
              <w:right w:val="single" w:sz="4" w:space="0" w:color="auto"/>
            </w:tcBorders>
            <w:hideMark/>
          </w:tcPr>
          <w:p w14:paraId="27793066" w14:textId="77777777" w:rsidR="00CC3748" w:rsidRDefault="00CC3748">
            <w:pPr>
              <w:keepNext/>
              <w:keepLines/>
              <w:widowControl w:val="0"/>
              <w:jc w:val="both"/>
              <w:rPr>
                <w:rFonts w:ascii="Arial" w:eastAsia="Malgun Gothic" w:hAnsi="Arial" w:cs="Arial"/>
                <w:kern w:val="2"/>
                <w:sz w:val="18"/>
                <w:szCs w:val="18"/>
              </w:rPr>
            </w:pPr>
            <w:r>
              <w:rPr>
                <w:rFonts w:ascii="Arial" w:eastAsia="Malgun Gothic" w:hAnsi="Arial" w:cs="Arial"/>
                <w:sz w:val="18"/>
                <w:szCs w:val="18"/>
              </w:rPr>
              <w:t>No</w:t>
            </w:r>
          </w:p>
        </w:tc>
        <w:tc>
          <w:tcPr>
            <w:tcW w:w="1134" w:type="dxa"/>
            <w:tcBorders>
              <w:top w:val="single" w:sz="4" w:space="0" w:color="auto"/>
              <w:left w:val="single" w:sz="4" w:space="0" w:color="auto"/>
              <w:bottom w:val="single" w:sz="4" w:space="0" w:color="auto"/>
              <w:right w:val="single" w:sz="4" w:space="0" w:color="auto"/>
            </w:tcBorders>
            <w:hideMark/>
          </w:tcPr>
          <w:p w14:paraId="6F428614" w14:textId="77777777" w:rsidR="00CC3748" w:rsidRDefault="00CC3748">
            <w:pPr>
              <w:keepNext/>
              <w:keepLines/>
              <w:widowControl w:val="0"/>
              <w:jc w:val="both"/>
              <w:rPr>
                <w:rFonts w:ascii="Arial" w:eastAsia="等线" w:hAnsi="Arial" w:cs="Arial"/>
                <w:kern w:val="2"/>
                <w:sz w:val="18"/>
                <w:szCs w:val="18"/>
              </w:rPr>
            </w:pPr>
            <w:r>
              <w:rPr>
                <w:rFonts w:ascii="Arial" w:eastAsia="等线" w:hAnsi="Arial" w:cs="Arial"/>
                <w:sz w:val="18"/>
                <w:szCs w:val="18"/>
              </w:rPr>
              <w:t>No</w:t>
            </w:r>
          </w:p>
        </w:tc>
        <w:tc>
          <w:tcPr>
            <w:tcW w:w="1618" w:type="dxa"/>
            <w:tcBorders>
              <w:top w:val="single" w:sz="4" w:space="0" w:color="auto"/>
              <w:left w:val="single" w:sz="4" w:space="0" w:color="auto"/>
              <w:bottom w:val="single" w:sz="4" w:space="0" w:color="auto"/>
              <w:right w:val="single" w:sz="4" w:space="0" w:color="auto"/>
            </w:tcBorders>
            <w:hideMark/>
          </w:tcPr>
          <w:p w14:paraId="661EA2FA" w14:textId="6E417CB7" w:rsidR="00CC3748" w:rsidRPr="00F15720" w:rsidRDefault="00CC3748" w:rsidP="00E21EC6">
            <w:pPr>
              <w:keepNext/>
              <w:keepLines/>
              <w:widowControl w:val="0"/>
              <w:jc w:val="both"/>
              <w:rPr>
                <w:rFonts w:ascii="Arial" w:eastAsiaTheme="minorEastAsia" w:hAnsi="Arial" w:cs="Arial"/>
                <w:kern w:val="2"/>
                <w:sz w:val="18"/>
                <w:szCs w:val="18"/>
                <w:lang w:eastAsia="zh-CN"/>
              </w:rPr>
            </w:pPr>
            <w:r>
              <w:rPr>
                <w:bCs/>
                <w:iCs/>
                <w:lang w:eastAsia="en-GB"/>
              </w:rPr>
              <w:t xml:space="preserve">A UE supporting this feature shall also indicate support of </w:t>
            </w:r>
            <w:r>
              <w:rPr>
                <w:bCs/>
                <w:i/>
                <w:lang w:eastAsia="en-GB"/>
              </w:rPr>
              <w:t>ltm-MCG-IntraFreq-r18</w:t>
            </w:r>
            <w:r>
              <w:rPr>
                <w:rFonts w:hint="eastAsia"/>
                <w:bCs/>
                <w:lang w:eastAsia="zh-CN"/>
              </w:rPr>
              <w:t xml:space="preserve"> for at least one band</w:t>
            </w:r>
          </w:p>
        </w:tc>
        <w:tc>
          <w:tcPr>
            <w:tcW w:w="1596" w:type="dxa"/>
            <w:tcBorders>
              <w:top w:val="single" w:sz="4" w:space="0" w:color="auto"/>
              <w:left w:val="single" w:sz="4" w:space="0" w:color="auto"/>
              <w:bottom w:val="single" w:sz="4" w:space="0" w:color="auto"/>
              <w:right w:val="single" w:sz="4" w:space="0" w:color="auto"/>
            </w:tcBorders>
            <w:hideMark/>
          </w:tcPr>
          <w:p w14:paraId="405F3872" w14:textId="77777777" w:rsidR="00CC3748" w:rsidRDefault="00CC3748">
            <w:pPr>
              <w:keepNext/>
              <w:keepLines/>
              <w:widowControl w:val="0"/>
              <w:jc w:val="both"/>
              <w:rPr>
                <w:rFonts w:ascii="Arial" w:eastAsiaTheme="minorEastAsia" w:hAnsi="Arial" w:cs="Arial"/>
                <w:kern w:val="2"/>
                <w:sz w:val="18"/>
                <w:szCs w:val="18"/>
                <w:lang w:eastAsia="en-GB"/>
              </w:rPr>
            </w:pPr>
            <w:r>
              <w:rPr>
                <w:rFonts w:ascii="Arial" w:hAnsi="Arial" w:cs="Arial"/>
                <w:sz w:val="18"/>
                <w:szCs w:val="18"/>
                <w:lang w:eastAsia="en-GB"/>
              </w:rPr>
              <w:t>Optional with capability signalling</w:t>
            </w:r>
          </w:p>
        </w:tc>
      </w:tr>
      <w:tr w:rsidR="00CC3748" w14:paraId="77B8320C" w14:textId="77777777" w:rsidTr="00655901">
        <w:trPr>
          <w:trHeight w:val="24"/>
        </w:trPr>
        <w:tc>
          <w:tcPr>
            <w:tcW w:w="1414" w:type="dxa"/>
            <w:vMerge/>
            <w:tcBorders>
              <w:left w:val="single" w:sz="4" w:space="0" w:color="auto"/>
              <w:right w:val="single" w:sz="4" w:space="0" w:color="auto"/>
            </w:tcBorders>
            <w:vAlign w:val="center"/>
            <w:hideMark/>
          </w:tcPr>
          <w:p w14:paraId="06BEEC73" w14:textId="77777777" w:rsidR="00CC3748" w:rsidRDefault="00CC3748">
            <w:pPr>
              <w:rPr>
                <w:rFonts w:ascii="Arial" w:eastAsiaTheme="minorEastAsia" w:hAnsi="Arial" w:cs="Arial"/>
                <w:kern w:val="2"/>
                <w:sz w:val="18"/>
                <w:szCs w:val="18"/>
                <w:lang w:eastAsia="en-GB"/>
              </w:rPr>
            </w:pPr>
          </w:p>
        </w:tc>
        <w:tc>
          <w:tcPr>
            <w:tcW w:w="889" w:type="dxa"/>
            <w:tcBorders>
              <w:top w:val="single" w:sz="4" w:space="0" w:color="auto"/>
              <w:left w:val="single" w:sz="4" w:space="0" w:color="auto"/>
              <w:bottom w:val="single" w:sz="4" w:space="0" w:color="auto"/>
              <w:right w:val="single" w:sz="4" w:space="0" w:color="auto"/>
            </w:tcBorders>
            <w:hideMark/>
          </w:tcPr>
          <w:p w14:paraId="6581BE35" w14:textId="08DDDCE0" w:rsidR="00CC3748" w:rsidRPr="00CC3748" w:rsidRDefault="00CC3748" w:rsidP="00CC3748">
            <w:pPr>
              <w:keepNext/>
              <w:keepLines/>
              <w:widowControl w:val="0"/>
              <w:jc w:val="both"/>
              <w:rPr>
                <w:rFonts w:ascii="Arial" w:hAnsi="Arial" w:cs="Arial"/>
                <w:kern w:val="2"/>
                <w:sz w:val="18"/>
                <w:szCs w:val="18"/>
                <w:lang w:eastAsia="zh-CN"/>
              </w:rPr>
            </w:pPr>
            <w:r>
              <w:rPr>
                <w:rFonts w:ascii="Arial" w:hAnsi="Arial" w:cs="Arial"/>
                <w:sz w:val="18"/>
                <w:szCs w:val="18"/>
                <w:lang w:eastAsia="en-GB"/>
              </w:rPr>
              <w:t>x</w:t>
            </w:r>
            <w:r>
              <w:rPr>
                <w:rFonts w:ascii="Arial" w:eastAsia="Malgun Gothic" w:hAnsi="Arial" w:cs="Arial"/>
                <w:sz w:val="18"/>
                <w:szCs w:val="18"/>
              </w:rPr>
              <w:t>-</w:t>
            </w:r>
            <w:r>
              <w:rPr>
                <w:rFonts w:ascii="Arial" w:hAnsi="Arial" w:cs="Arial" w:hint="eastAsia"/>
                <w:sz w:val="18"/>
                <w:szCs w:val="18"/>
                <w:lang w:eastAsia="zh-CN"/>
              </w:rPr>
              <w:t>5</w:t>
            </w:r>
          </w:p>
        </w:tc>
        <w:tc>
          <w:tcPr>
            <w:tcW w:w="1951" w:type="dxa"/>
            <w:tcBorders>
              <w:top w:val="single" w:sz="4" w:space="0" w:color="auto"/>
              <w:left w:val="single" w:sz="4" w:space="0" w:color="auto"/>
              <w:bottom w:val="single" w:sz="4" w:space="0" w:color="auto"/>
              <w:right w:val="single" w:sz="4" w:space="0" w:color="auto"/>
            </w:tcBorders>
            <w:hideMark/>
          </w:tcPr>
          <w:p w14:paraId="3D6AED91" w14:textId="269CDF16" w:rsidR="00CC3748" w:rsidRDefault="00CC3748">
            <w:pPr>
              <w:keepNext/>
              <w:keepLines/>
              <w:widowControl w:val="0"/>
              <w:jc w:val="both"/>
              <w:rPr>
                <w:rFonts w:ascii="Arial" w:eastAsia="Malgun Gothic" w:hAnsi="Arial" w:cs="Arial"/>
                <w:kern w:val="2"/>
                <w:sz w:val="18"/>
                <w:szCs w:val="18"/>
              </w:rPr>
            </w:pPr>
            <w:r w:rsidRPr="00BF203A">
              <w:rPr>
                <w:rFonts w:ascii="Arial" w:hAnsi="Arial" w:cs="Arial"/>
                <w:sz w:val="18"/>
                <w:szCs w:val="18"/>
                <w:lang w:eastAsia="en-GB"/>
              </w:rPr>
              <w:t xml:space="preserve">L3 execution condition </w:t>
            </w:r>
            <w:r>
              <w:rPr>
                <w:rFonts w:ascii="Arial" w:hAnsi="Arial" w:cs="Arial" w:hint="eastAsia"/>
                <w:sz w:val="18"/>
                <w:szCs w:val="18"/>
                <w:lang w:eastAsia="zh-CN"/>
              </w:rPr>
              <w:t xml:space="preserve">for </w:t>
            </w:r>
            <w:r>
              <w:rPr>
                <w:rFonts w:ascii="Arial" w:hAnsi="Arial" w:cs="Arial"/>
                <w:sz w:val="18"/>
                <w:szCs w:val="18"/>
                <w:lang w:eastAsia="en-GB"/>
              </w:rPr>
              <w:t>Conditional LTM</w:t>
            </w:r>
          </w:p>
        </w:tc>
        <w:tc>
          <w:tcPr>
            <w:tcW w:w="6093" w:type="dxa"/>
            <w:tcBorders>
              <w:top w:val="single" w:sz="4" w:space="0" w:color="auto"/>
              <w:left w:val="single" w:sz="4" w:space="0" w:color="auto"/>
              <w:bottom w:val="single" w:sz="4" w:space="0" w:color="auto"/>
              <w:right w:val="single" w:sz="4" w:space="0" w:color="auto"/>
            </w:tcBorders>
          </w:tcPr>
          <w:p w14:paraId="4A28A63F" w14:textId="0368B063" w:rsidR="00CC3748" w:rsidRDefault="00CC3748" w:rsidP="00F15720">
            <w:pPr>
              <w:pStyle w:val="TAL"/>
              <w:rPr>
                <w:rFonts w:eastAsiaTheme="minorEastAsia" w:cs="Arial"/>
                <w:kern w:val="2"/>
                <w:szCs w:val="18"/>
                <w:lang w:eastAsia="en-GB"/>
              </w:rPr>
            </w:pPr>
            <w:r>
              <w:rPr>
                <w:rFonts w:eastAsia="等线"/>
                <w:lang w:eastAsia="zh-CN"/>
              </w:rPr>
              <w:t xml:space="preserve">Indicates the UE supports conditional LTM with L3 execution condition, by indicating the maximimum number of trigger events for the same execution condition. </w:t>
            </w:r>
          </w:p>
        </w:tc>
        <w:tc>
          <w:tcPr>
            <w:tcW w:w="2126" w:type="dxa"/>
            <w:tcBorders>
              <w:top w:val="single" w:sz="4" w:space="0" w:color="auto"/>
              <w:left w:val="single" w:sz="4" w:space="0" w:color="auto"/>
              <w:bottom w:val="single" w:sz="4" w:space="0" w:color="auto"/>
              <w:right w:val="single" w:sz="4" w:space="0" w:color="auto"/>
            </w:tcBorders>
            <w:hideMark/>
          </w:tcPr>
          <w:p w14:paraId="147E9F2C" w14:textId="765C4B10" w:rsidR="00CC3748" w:rsidRDefault="00CC3748">
            <w:pPr>
              <w:keepNext/>
              <w:keepLines/>
              <w:widowControl w:val="0"/>
              <w:jc w:val="both"/>
              <w:rPr>
                <w:rFonts w:ascii="Arial" w:eastAsiaTheme="minorEastAsia" w:hAnsi="Arial" w:cs="Arial"/>
                <w:i/>
                <w:kern w:val="2"/>
                <w:sz w:val="18"/>
                <w:szCs w:val="18"/>
                <w:lang w:eastAsia="en-GB"/>
              </w:rPr>
            </w:pPr>
            <w:r w:rsidRPr="00652242">
              <w:rPr>
                <w:bCs/>
                <w:iCs/>
              </w:rPr>
              <w:t>47-1 or 47-2</w:t>
            </w:r>
          </w:p>
        </w:tc>
        <w:tc>
          <w:tcPr>
            <w:tcW w:w="2428" w:type="dxa"/>
            <w:tcBorders>
              <w:top w:val="single" w:sz="4" w:space="0" w:color="auto"/>
              <w:left w:val="single" w:sz="4" w:space="0" w:color="auto"/>
              <w:bottom w:val="single" w:sz="4" w:space="0" w:color="auto"/>
              <w:right w:val="single" w:sz="4" w:space="0" w:color="auto"/>
            </w:tcBorders>
            <w:hideMark/>
          </w:tcPr>
          <w:p w14:paraId="58AD1E1E" w14:textId="0229800F" w:rsidR="00CC3748" w:rsidRDefault="00CC3748">
            <w:pPr>
              <w:keepNext/>
              <w:keepLines/>
              <w:widowControl w:val="0"/>
              <w:jc w:val="both"/>
              <w:rPr>
                <w:rFonts w:ascii="Arial" w:hAnsi="Arial" w:cs="Arial"/>
                <w:i/>
                <w:kern w:val="2"/>
                <w:sz w:val="18"/>
                <w:szCs w:val="18"/>
                <w:lang w:eastAsia="en-GB"/>
              </w:rPr>
            </w:pPr>
            <w:r w:rsidRPr="002A7CDC">
              <w:rPr>
                <w:rFonts w:ascii="Arial" w:hAnsi="Arial" w:cs="Arial"/>
                <w:i/>
                <w:sz w:val="18"/>
                <w:szCs w:val="18"/>
                <w:lang w:eastAsia="en-GB"/>
              </w:rPr>
              <w:t>cltm-ExecutionConditionL3-r19</w:t>
            </w:r>
          </w:p>
        </w:tc>
        <w:tc>
          <w:tcPr>
            <w:tcW w:w="1825" w:type="dxa"/>
            <w:tcBorders>
              <w:top w:val="single" w:sz="4" w:space="0" w:color="auto"/>
              <w:left w:val="single" w:sz="4" w:space="0" w:color="auto"/>
              <w:bottom w:val="single" w:sz="4" w:space="0" w:color="auto"/>
              <w:right w:val="single" w:sz="4" w:space="0" w:color="auto"/>
            </w:tcBorders>
            <w:hideMark/>
          </w:tcPr>
          <w:p w14:paraId="04695B84" w14:textId="40051D9B" w:rsidR="00CC3748" w:rsidRDefault="00CC3748">
            <w:pPr>
              <w:keepNext/>
              <w:keepLines/>
              <w:widowControl w:val="0"/>
              <w:jc w:val="both"/>
              <w:rPr>
                <w:rFonts w:ascii="Arial" w:eastAsiaTheme="minorEastAsia" w:hAnsi="Arial" w:cs="Arial"/>
                <w:i/>
                <w:kern w:val="2"/>
                <w:sz w:val="18"/>
                <w:szCs w:val="18"/>
                <w:lang w:eastAsia="en-GB"/>
              </w:rPr>
            </w:pPr>
            <w:r w:rsidRPr="00BA50F5">
              <w:rPr>
                <w:rFonts w:eastAsia="Times New Roman"/>
                <w:i/>
                <w:iCs/>
                <w:lang w:eastAsia="ja-JP"/>
              </w:rPr>
              <w:t>MeasAndMobParametersCommon</w:t>
            </w:r>
          </w:p>
        </w:tc>
        <w:tc>
          <w:tcPr>
            <w:tcW w:w="1276" w:type="dxa"/>
            <w:tcBorders>
              <w:top w:val="single" w:sz="4" w:space="0" w:color="auto"/>
              <w:left w:val="single" w:sz="4" w:space="0" w:color="auto"/>
              <w:bottom w:val="single" w:sz="4" w:space="0" w:color="auto"/>
              <w:right w:val="single" w:sz="4" w:space="0" w:color="auto"/>
            </w:tcBorders>
            <w:hideMark/>
          </w:tcPr>
          <w:p w14:paraId="58E878AB" w14:textId="77777777" w:rsidR="00CC3748" w:rsidRDefault="00CC3748">
            <w:pPr>
              <w:keepNext/>
              <w:keepLines/>
              <w:widowControl w:val="0"/>
              <w:jc w:val="both"/>
              <w:rPr>
                <w:rFonts w:ascii="Arial" w:eastAsia="Malgun Gothic" w:hAnsi="Arial" w:cs="Arial"/>
                <w:kern w:val="2"/>
                <w:sz w:val="18"/>
                <w:szCs w:val="18"/>
              </w:rPr>
            </w:pPr>
            <w:r>
              <w:rPr>
                <w:rFonts w:ascii="Arial" w:eastAsia="Malgun Gothic" w:hAnsi="Arial" w:cs="Arial"/>
                <w:sz w:val="18"/>
                <w:szCs w:val="18"/>
              </w:rPr>
              <w:t>No</w:t>
            </w:r>
          </w:p>
        </w:tc>
        <w:tc>
          <w:tcPr>
            <w:tcW w:w="1134" w:type="dxa"/>
            <w:tcBorders>
              <w:top w:val="single" w:sz="4" w:space="0" w:color="auto"/>
              <w:left w:val="single" w:sz="4" w:space="0" w:color="auto"/>
              <w:bottom w:val="single" w:sz="4" w:space="0" w:color="auto"/>
              <w:right w:val="single" w:sz="4" w:space="0" w:color="auto"/>
            </w:tcBorders>
            <w:hideMark/>
          </w:tcPr>
          <w:p w14:paraId="696A2E48" w14:textId="77777777" w:rsidR="00CC3748" w:rsidRDefault="00CC3748">
            <w:pPr>
              <w:keepNext/>
              <w:keepLines/>
              <w:widowControl w:val="0"/>
              <w:jc w:val="both"/>
              <w:rPr>
                <w:rFonts w:ascii="Arial" w:eastAsia="等线" w:hAnsi="Arial" w:cs="Arial"/>
                <w:kern w:val="2"/>
                <w:sz w:val="18"/>
                <w:szCs w:val="18"/>
              </w:rPr>
            </w:pPr>
            <w:r>
              <w:rPr>
                <w:rFonts w:ascii="Arial" w:eastAsia="等线" w:hAnsi="Arial" w:cs="Arial"/>
                <w:sz w:val="18"/>
                <w:szCs w:val="18"/>
              </w:rPr>
              <w:t>No</w:t>
            </w:r>
          </w:p>
        </w:tc>
        <w:tc>
          <w:tcPr>
            <w:tcW w:w="1618" w:type="dxa"/>
            <w:tcBorders>
              <w:top w:val="single" w:sz="4" w:space="0" w:color="auto"/>
              <w:left w:val="single" w:sz="4" w:space="0" w:color="auto"/>
              <w:bottom w:val="single" w:sz="4" w:space="0" w:color="auto"/>
              <w:right w:val="single" w:sz="4" w:space="0" w:color="auto"/>
            </w:tcBorders>
            <w:hideMark/>
          </w:tcPr>
          <w:p w14:paraId="297E6B28" w14:textId="7EEED0E3" w:rsidR="00CC3748" w:rsidRDefault="00CC3748" w:rsidP="00E21EC6">
            <w:pPr>
              <w:keepNext/>
              <w:keepLines/>
              <w:widowControl w:val="0"/>
              <w:jc w:val="both"/>
              <w:rPr>
                <w:rFonts w:ascii="Arial" w:eastAsiaTheme="minorEastAsia" w:hAnsi="Arial" w:cs="Arial"/>
                <w:kern w:val="2"/>
                <w:sz w:val="18"/>
                <w:szCs w:val="18"/>
                <w:lang w:eastAsia="en-GB"/>
              </w:rPr>
            </w:pPr>
            <w:r>
              <w:rPr>
                <w:bCs/>
                <w:iCs/>
                <w:lang w:eastAsia="en-GB"/>
              </w:rPr>
              <w:t xml:space="preserve">A UE supporting this feature shall also indicate support of </w:t>
            </w:r>
            <w:r>
              <w:rPr>
                <w:bCs/>
                <w:i/>
                <w:lang w:eastAsia="en-GB"/>
              </w:rPr>
              <w:t>ltm-MCG-IntraFreq-r18</w:t>
            </w:r>
            <w:r>
              <w:rPr>
                <w:rFonts w:hint="eastAsia"/>
                <w:bCs/>
                <w:lang w:eastAsia="zh-CN"/>
              </w:rPr>
              <w:t xml:space="preserve"> for at least one band</w:t>
            </w:r>
          </w:p>
        </w:tc>
        <w:tc>
          <w:tcPr>
            <w:tcW w:w="1596" w:type="dxa"/>
            <w:tcBorders>
              <w:top w:val="single" w:sz="4" w:space="0" w:color="auto"/>
              <w:left w:val="single" w:sz="4" w:space="0" w:color="auto"/>
              <w:bottom w:val="single" w:sz="4" w:space="0" w:color="auto"/>
              <w:right w:val="single" w:sz="4" w:space="0" w:color="auto"/>
            </w:tcBorders>
            <w:hideMark/>
          </w:tcPr>
          <w:p w14:paraId="71E19FB1" w14:textId="77777777" w:rsidR="00CC3748" w:rsidRDefault="00CC3748">
            <w:pPr>
              <w:keepNext/>
              <w:keepLines/>
              <w:widowControl w:val="0"/>
              <w:jc w:val="both"/>
              <w:rPr>
                <w:rFonts w:ascii="Arial" w:eastAsiaTheme="minorEastAsia" w:hAnsi="Arial" w:cs="Arial"/>
                <w:kern w:val="2"/>
                <w:sz w:val="18"/>
                <w:szCs w:val="18"/>
                <w:lang w:eastAsia="en-GB"/>
              </w:rPr>
            </w:pPr>
            <w:r>
              <w:rPr>
                <w:rFonts w:ascii="Arial" w:hAnsi="Arial" w:cs="Arial"/>
                <w:sz w:val="18"/>
                <w:szCs w:val="18"/>
                <w:lang w:eastAsia="en-GB"/>
              </w:rPr>
              <w:t>Optional with capability signalling</w:t>
            </w:r>
          </w:p>
        </w:tc>
      </w:tr>
      <w:tr w:rsidR="00CC3748" w14:paraId="7FE44FA9" w14:textId="77777777" w:rsidTr="00655901">
        <w:trPr>
          <w:trHeight w:val="24"/>
        </w:trPr>
        <w:tc>
          <w:tcPr>
            <w:tcW w:w="1414" w:type="dxa"/>
            <w:vMerge/>
            <w:tcBorders>
              <w:left w:val="single" w:sz="4" w:space="0" w:color="auto"/>
              <w:right w:val="single" w:sz="4" w:space="0" w:color="auto"/>
            </w:tcBorders>
            <w:vAlign w:val="center"/>
            <w:hideMark/>
          </w:tcPr>
          <w:p w14:paraId="7064F403" w14:textId="77777777" w:rsidR="00CC3748" w:rsidRDefault="00CC3748">
            <w:pPr>
              <w:rPr>
                <w:rFonts w:ascii="Arial" w:eastAsiaTheme="minorEastAsia" w:hAnsi="Arial" w:cs="Arial"/>
                <w:kern w:val="2"/>
                <w:sz w:val="18"/>
                <w:szCs w:val="18"/>
                <w:lang w:eastAsia="en-GB"/>
              </w:rPr>
            </w:pPr>
          </w:p>
        </w:tc>
        <w:tc>
          <w:tcPr>
            <w:tcW w:w="889" w:type="dxa"/>
            <w:tcBorders>
              <w:top w:val="single" w:sz="4" w:space="0" w:color="auto"/>
              <w:left w:val="single" w:sz="4" w:space="0" w:color="auto"/>
              <w:bottom w:val="single" w:sz="4" w:space="0" w:color="auto"/>
              <w:right w:val="single" w:sz="4" w:space="0" w:color="auto"/>
            </w:tcBorders>
            <w:hideMark/>
          </w:tcPr>
          <w:p w14:paraId="6BF20874" w14:textId="1F4DA923" w:rsidR="00CC3748" w:rsidRDefault="00CC3748" w:rsidP="00CC3748">
            <w:pPr>
              <w:keepNext/>
              <w:keepLines/>
              <w:widowControl w:val="0"/>
              <w:jc w:val="both"/>
              <w:rPr>
                <w:rFonts w:ascii="Arial" w:eastAsiaTheme="minorEastAsia" w:hAnsi="Arial" w:cs="Arial"/>
                <w:kern w:val="2"/>
                <w:sz w:val="18"/>
                <w:szCs w:val="18"/>
                <w:lang w:eastAsia="zh-CN"/>
              </w:rPr>
            </w:pPr>
            <w:r>
              <w:rPr>
                <w:rFonts w:ascii="Arial" w:hAnsi="Arial" w:cs="Arial"/>
                <w:sz w:val="18"/>
                <w:szCs w:val="18"/>
                <w:lang w:eastAsia="en-GB"/>
              </w:rPr>
              <w:t>x</w:t>
            </w:r>
            <w:r>
              <w:rPr>
                <w:rFonts w:ascii="Arial" w:eastAsia="Malgun Gothic" w:hAnsi="Arial" w:cs="Arial"/>
                <w:sz w:val="18"/>
                <w:szCs w:val="18"/>
              </w:rPr>
              <w:t>-</w:t>
            </w:r>
            <w:r>
              <w:rPr>
                <w:rFonts w:ascii="Arial" w:hAnsi="Arial" w:cs="Arial" w:hint="eastAsia"/>
                <w:sz w:val="18"/>
                <w:szCs w:val="18"/>
                <w:lang w:eastAsia="zh-CN"/>
              </w:rPr>
              <w:t>6</w:t>
            </w:r>
          </w:p>
        </w:tc>
        <w:tc>
          <w:tcPr>
            <w:tcW w:w="1951" w:type="dxa"/>
            <w:tcBorders>
              <w:top w:val="single" w:sz="4" w:space="0" w:color="auto"/>
              <w:left w:val="single" w:sz="4" w:space="0" w:color="auto"/>
              <w:bottom w:val="single" w:sz="4" w:space="0" w:color="auto"/>
              <w:right w:val="single" w:sz="4" w:space="0" w:color="auto"/>
            </w:tcBorders>
            <w:hideMark/>
          </w:tcPr>
          <w:p w14:paraId="3F3B439A" w14:textId="72E51C6C" w:rsidR="00CC3748" w:rsidRDefault="00CC3748">
            <w:pPr>
              <w:keepNext/>
              <w:keepLines/>
              <w:widowControl w:val="0"/>
              <w:jc w:val="both"/>
              <w:rPr>
                <w:rFonts w:ascii="Arial" w:eastAsiaTheme="minorEastAsia" w:hAnsi="Arial" w:cs="Arial"/>
                <w:kern w:val="2"/>
                <w:sz w:val="18"/>
                <w:szCs w:val="18"/>
                <w:lang w:eastAsia="en-GB"/>
              </w:rPr>
            </w:pPr>
            <w:r w:rsidRPr="00B55598">
              <w:rPr>
                <w:rFonts w:ascii="Arial" w:hAnsi="Arial" w:cs="Arial"/>
                <w:sz w:val="18"/>
                <w:szCs w:val="18"/>
                <w:lang w:eastAsia="en-GB"/>
              </w:rPr>
              <w:t xml:space="preserve">early TA MAC CE </w:t>
            </w:r>
            <w:r w:rsidRPr="00D40159">
              <w:rPr>
                <w:rFonts w:ascii="Arial" w:hAnsi="Arial" w:cs="Arial"/>
                <w:sz w:val="18"/>
                <w:szCs w:val="18"/>
                <w:lang w:eastAsia="en-GB"/>
              </w:rPr>
              <w:t xml:space="preserve">reception </w:t>
            </w:r>
            <w:r>
              <w:rPr>
                <w:rFonts w:ascii="Arial" w:hAnsi="Arial" w:cs="Arial" w:hint="eastAsia"/>
                <w:sz w:val="18"/>
                <w:szCs w:val="18"/>
                <w:lang w:eastAsia="en-GB"/>
              </w:rPr>
              <w:t xml:space="preserve">for </w:t>
            </w:r>
            <w:r>
              <w:rPr>
                <w:rFonts w:ascii="Arial" w:hAnsi="Arial" w:cs="Arial"/>
                <w:sz w:val="18"/>
                <w:szCs w:val="18"/>
                <w:lang w:eastAsia="en-GB"/>
              </w:rPr>
              <w:t>Conditional LTM</w:t>
            </w:r>
          </w:p>
        </w:tc>
        <w:tc>
          <w:tcPr>
            <w:tcW w:w="6093" w:type="dxa"/>
            <w:tcBorders>
              <w:top w:val="single" w:sz="4" w:space="0" w:color="auto"/>
              <w:left w:val="single" w:sz="4" w:space="0" w:color="auto"/>
              <w:bottom w:val="single" w:sz="4" w:space="0" w:color="auto"/>
              <w:right w:val="single" w:sz="4" w:space="0" w:color="auto"/>
            </w:tcBorders>
          </w:tcPr>
          <w:p w14:paraId="4C5F4C83" w14:textId="77777777" w:rsidR="00CC3748" w:rsidRDefault="00CC3748" w:rsidP="00F15720">
            <w:pPr>
              <w:pStyle w:val="TAL"/>
              <w:rPr>
                <w:lang w:eastAsia="zh-CN"/>
              </w:rPr>
            </w:pPr>
            <w:r>
              <w:rPr>
                <w:rFonts w:eastAsia="等线"/>
                <w:lang w:eastAsia="zh-CN"/>
              </w:rPr>
              <w:t>I</w:t>
            </w:r>
            <w:r>
              <w:t>ndicate</w:t>
            </w:r>
            <w:r>
              <w:rPr>
                <w:rFonts w:eastAsia="等线"/>
                <w:lang w:eastAsia="zh-CN"/>
              </w:rPr>
              <w:t>s</w:t>
            </w:r>
            <w:r>
              <w:t xml:space="preserve"> whether the UE </w:t>
            </w:r>
            <w:r>
              <w:rPr>
                <w:rFonts w:eastAsia="Malgun Gothic"/>
                <w:lang w:eastAsia="ko-KR"/>
              </w:rPr>
              <w:t>support</w:t>
            </w:r>
            <w:r>
              <w:rPr>
                <w:lang w:eastAsia="zh-CN"/>
              </w:rPr>
              <w:t>s</w:t>
            </w:r>
            <w:r>
              <w:rPr>
                <w:rFonts w:eastAsia="Malgun Gothic"/>
                <w:lang w:eastAsia="ko-KR"/>
              </w:rPr>
              <w:t xml:space="preserve"> early TA MAC CE reception for CLTM </w:t>
            </w:r>
            <w:r>
              <w:rPr>
                <w:lang w:eastAsia="zh-CN"/>
              </w:rPr>
              <w:t xml:space="preserve">by indicating the maximum number of </w:t>
            </w:r>
            <w:r>
              <w:rPr>
                <w:rFonts w:eastAsia="Malgun Gothic"/>
                <w:lang w:eastAsia="ko-KR"/>
              </w:rPr>
              <w:t>TA values that the UE can store</w:t>
            </w:r>
            <w:r>
              <w:rPr>
                <w:lang w:eastAsia="zh-CN"/>
              </w:rPr>
              <w:t>.</w:t>
            </w:r>
          </w:p>
          <w:p w14:paraId="5F9D2F5A" w14:textId="73A1DF8E" w:rsidR="00CC3748" w:rsidRDefault="00CC3748" w:rsidP="00F15720">
            <w:pPr>
              <w:pStyle w:val="TAL"/>
              <w:rPr>
                <w:lang w:eastAsia="zh-CN"/>
              </w:rPr>
            </w:pPr>
          </w:p>
        </w:tc>
        <w:tc>
          <w:tcPr>
            <w:tcW w:w="2126" w:type="dxa"/>
            <w:tcBorders>
              <w:top w:val="single" w:sz="4" w:space="0" w:color="auto"/>
              <w:left w:val="single" w:sz="4" w:space="0" w:color="auto"/>
              <w:bottom w:val="single" w:sz="4" w:space="0" w:color="auto"/>
              <w:right w:val="single" w:sz="4" w:space="0" w:color="auto"/>
            </w:tcBorders>
            <w:hideMark/>
          </w:tcPr>
          <w:p w14:paraId="2C2E89AE" w14:textId="3F156268" w:rsidR="00CC3748" w:rsidRDefault="00CC3748">
            <w:pPr>
              <w:keepNext/>
              <w:keepLines/>
              <w:widowControl w:val="0"/>
              <w:jc w:val="both"/>
              <w:rPr>
                <w:rFonts w:ascii="Arial" w:eastAsiaTheme="minorEastAsia" w:hAnsi="Arial" w:cs="Arial"/>
                <w:kern w:val="2"/>
                <w:sz w:val="18"/>
                <w:szCs w:val="18"/>
                <w:lang w:eastAsia="en-GB"/>
              </w:rPr>
            </w:pPr>
            <w:r w:rsidRPr="00652242">
              <w:rPr>
                <w:bCs/>
                <w:iCs/>
              </w:rPr>
              <w:t>47-1 or 47-2</w:t>
            </w:r>
          </w:p>
        </w:tc>
        <w:tc>
          <w:tcPr>
            <w:tcW w:w="2428" w:type="dxa"/>
            <w:tcBorders>
              <w:top w:val="single" w:sz="4" w:space="0" w:color="auto"/>
              <w:left w:val="single" w:sz="4" w:space="0" w:color="auto"/>
              <w:bottom w:val="single" w:sz="4" w:space="0" w:color="auto"/>
              <w:right w:val="single" w:sz="4" w:space="0" w:color="auto"/>
            </w:tcBorders>
            <w:hideMark/>
          </w:tcPr>
          <w:p w14:paraId="1064A6F7" w14:textId="3BBF130C" w:rsidR="00CC3748" w:rsidRPr="00BA50F5" w:rsidRDefault="00CC3748">
            <w:pPr>
              <w:keepNext/>
              <w:keepLines/>
              <w:widowControl w:val="0"/>
              <w:jc w:val="both"/>
              <w:rPr>
                <w:rFonts w:ascii="Arial" w:eastAsia="Times New Roman" w:hAnsi="Arial"/>
                <w:i/>
                <w:iCs/>
                <w:sz w:val="18"/>
                <w:lang w:eastAsia="ja-JP"/>
              </w:rPr>
            </w:pPr>
            <w:r w:rsidRPr="00BA50F5">
              <w:rPr>
                <w:rFonts w:ascii="Arial" w:eastAsia="Times New Roman" w:hAnsi="Arial"/>
                <w:i/>
                <w:iCs/>
                <w:sz w:val="18"/>
                <w:lang w:eastAsia="ja-JP"/>
              </w:rPr>
              <w:t>cltm-EarlyTA-Indication-r19</w:t>
            </w:r>
          </w:p>
        </w:tc>
        <w:tc>
          <w:tcPr>
            <w:tcW w:w="1825" w:type="dxa"/>
            <w:tcBorders>
              <w:top w:val="single" w:sz="4" w:space="0" w:color="auto"/>
              <w:left w:val="single" w:sz="4" w:space="0" w:color="auto"/>
              <w:bottom w:val="single" w:sz="4" w:space="0" w:color="auto"/>
              <w:right w:val="single" w:sz="4" w:space="0" w:color="auto"/>
            </w:tcBorders>
            <w:hideMark/>
          </w:tcPr>
          <w:p w14:paraId="0066018A" w14:textId="59451735" w:rsidR="00CC3748" w:rsidRPr="00BA50F5" w:rsidRDefault="00CC3748">
            <w:pPr>
              <w:keepNext/>
              <w:keepLines/>
              <w:widowControl w:val="0"/>
              <w:jc w:val="both"/>
              <w:rPr>
                <w:rFonts w:ascii="Arial" w:eastAsia="Times New Roman" w:hAnsi="Arial"/>
                <w:i/>
                <w:iCs/>
                <w:sz w:val="18"/>
                <w:lang w:eastAsia="ja-JP"/>
              </w:rPr>
            </w:pPr>
            <w:r w:rsidRPr="00BA50F5">
              <w:rPr>
                <w:rFonts w:ascii="Arial" w:eastAsia="Times New Roman" w:hAnsi="Arial"/>
                <w:i/>
                <w:iCs/>
                <w:sz w:val="18"/>
                <w:lang w:eastAsia="ja-JP"/>
              </w:rPr>
              <w:t>measAndMobParametersCommon</w:t>
            </w:r>
          </w:p>
        </w:tc>
        <w:tc>
          <w:tcPr>
            <w:tcW w:w="1276" w:type="dxa"/>
            <w:tcBorders>
              <w:top w:val="single" w:sz="4" w:space="0" w:color="auto"/>
              <w:left w:val="single" w:sz="4" w:space="0" w:color="auto"/>
              <w:bottom w:val="single" w:sz="4" w:space="0" w:color="auto"/>
              <w:right w:val="single" w:sz="4" w:space="0" w:color="auto"/>
            </w:tcBorders>
            <w:hideMark/>
          </w:tcPr>
          <w:p w14:paraId="6455BA43" w14:textId="77777777" w:rsidR="00CC3748" w:rsidRDefault="00CC3748">
            <w:pPr>
              <w:keepNext/>
              <w:keepLines/>
              <w:widowControl w:val="0"/>
              <w:jc w:val="both"/>
              <w:rPr>
                <w:rFonts w:ascii="Arial" w:eastAsia="Malgun Gothic" w:hAnsi="Arial" w:cs="Arial"/>
                <w:kern w:val="2"/>
                <w:sz w:val="18"/>
                <w:szCs w:val="18"/>
              </w:rPr>
            </w:pPr>
            <w:r>
              <w:rPr>
                <w:rFonts w:ascii="Arial" w:eastAsia="Malgun Gothic" w:hAnsi="Arial" w:cs="Arial"/>
                <w:sz w:val="18"/>
                <w:szCs w:val="18"/>
              </w:rPr>
              <w:t>No</w:t>
            </w:r>
          </w:p>
        </w:tc>
        <w:tc>
          <w:tcPr>
            <w:tcW w:w="1134" w:type="dxa"/>
            <w:tcBorders>
              <w:top w:val="single" w:sz="4" w:space="0" w:color="auto"/>
              <w:left w:val="single" w:sz="4" w:space="0" w:color="auto"/>
              <w:bottom w:val="single" w:sz="4" w:space="0" w:color="auto"/>
              <w:right w:val="single" w:sz="4" w:space="0" w:color="auto"/>
            </w:tcBorders>
            <w:hideMark/>
          </w:tcPr>
          <w:p w14:paraId="47D77FD9" w14:textId="77777777" w:rsidR="00CC3748" w:rsidRDefault="00CC3748">
            <w:pPr>
              <w:keepNext/>
              <w:keepLines/>
              <w:widowControl w:val="0"/>
              <w:jc w:val="both"/>
              <w:rPr>
                <w:rFonts w:ascii="Arial" w:eastAsia="等线" w:hAnsi="Arial" w:cs="Arial"/>
                <w:kern w:val="2"/>
                <w:sz w:val="18"/>
                <w:szCs w:val="18"/>
              </w:rPr>
            </w:pPr>
            <w:r>
              <w:rPr>
                <w:rFonts w:ascii="Arial" w:eastAsia="等线" w:hAnsi="Arial" w:cs="Arial"/>
                <w:sz w:val="18"/>
                <w:szCs w:val="18"/>
              </w:rPr>
              <w:t>No</w:t>
            </w:r>
          </w:p>
        </w:tc>
        <w:tc>
          <w:tcPr>
            <w:tcW w:w="1618" w:type="dxa"/>
            <w:tcBorders>
              <w:top w:val="single" w:sz="4" w:space="0" w:color="auto"/>
              <w:left w:val="single" w:sz="4" w:space="0" w:color="auto"/>
              <w:bottom w:val="single" w:sz="4" w:space="0" w:color="auto"/>
              <w:right w:val="single" w:sz="4" w:space="0" w:color="auto"/>
            </w:tcBorders>
            <w:hideMark/>
          </w:tcPr>
          <w:p w14:paraId="31507216" w14:textId="410A93E3" w:rsidR="00CC3748" w:rsidRDefault="00CC3748" w:rsidP="00E21EC6">
            <w:pPr>
              <w:keepNext/>
              <w:keepLines/>
              <w:widowControl w:val="0"/>
              <w:jc w:val="both"/>
              <w:rPr>
                <w:rFonts w:asciiTheme="minorHAnsi" w:eastAsiaTheme="minorEastAsia" w:hAnsiTheme="minorHAnsi" w:cstheme="minorBidi"/>
                <w:bCs/>
                <w:iCs/>
                <w:kern w:val="2"/>
                <w:sz w:val="21"/>
                <w:szCs w:val="22"/>
                <w:lang w:eastAsia="en-GB"/>
              </w:rPr>
            </w:pPr>
            <w:r>
              <w:rPr>
                <w:rFonts w:cs="Arial"/>
                <w:szCs w:val="18"/>
              </w:rPr>
              <w:t xml:space="preserve">A UE that indicates support of this </w:t>
            </w:r>
            <w:r>
              <w:rPr>
                <w:rFonts w:eastAsia="等线" w:cs="Arial"/>
                <w:szCs w:val="18"/>
                <w:lang w:eastAsia="zh-CN"/>
              </w:rPr>
              <w:t>capability</w:t>
            </w:r>
            <w:r>
              <w:rPr>
                <w:rFonts w:cs="Arial"/>
                <w:szCs w:val="18"/>
              </w:rPr>
              <w:t xml:space="preserve"> shall also indicate support of at least of one </w:t>
            </w:r>
            <w:r>
              <w:rPr>
                <w:rFonts w:eastAsia="等线"/>
                <w:lang w:eastAsia="zh-CN"/>
              </w:rPr>
              <w:t xml:space="preserve">of </w:t>
            </w:r>
            <w:r>
              <w:rPr>
                <w:rFonts w:eastAsia="Malgun Gothic"/>
                <w:i/>
                <w:lang w:eastAsia="ko-KR"/>
              </w:rPr>
              <w:t>cltm-ExecutionConditionL3-r19</w:t>
            </w:r>
            <w:r>
              <w:rPr>
                <w:rFonts w:eastAsia="Malgun Gothic"/>
                <w:lang w:eastAsia="ko-KR"/>
              </w:rPr>
              <w:t xml:space="preserve"> or </w:t>
            </w:r>
            <w:r>
              <w:rPr>
                <w:rFonts w:eastAsia="Malgun Gothic"/>
                <w:i/>
                <w:lang w:eastAsia="ko-KR"/>
              </w:rPr>
              <w:t>cltm-ExecutionConditionL1-r19</w:t>
            </w:r>
            <w:r>
              <w:rPr>
                <w:lang w:eastAsia="zh-CN"/>
              </w:rPr>
              <w:t xml:space="preserve"> and support of </w:t>
            </w:r>
            <w:r>
              <w:rPr>
                <w:bCs/>
                <w:i/>
                <w:iCs/>
              </w:rPr>
              <w:t>rach-EarlyTA-Measurement-r18</w:t>
            </w:r>
            <w:r>
              <w:t xml:space="preserve"> for at least one band</w:t>
            </w:r>
            <w:r>
              <w:rPr>
                <w:rFonts w:cs="Arial"/>
                <w:szCs w:val="18"/>
              </w:rPr>
              <w:t>.</w:t>
            </w:r>
          </w:p>
        </w:tc>
        <w:tc>
          <w:tcPr>
            <w:tcW w:w="1596" w:type="dxa"/>
            <w:tcBorders>
              <w:top w:val="single" w:sz="4" w:space="0" w:color="auto"/>
              <w:left w:val="single" w:sz="4" w:space="0" w:color="auto"/>
              <w:bottom w:val="single" w:sz="4" w:space="0" w:color="auto"/>
              <w:right w:val="single" w:sz="4" w:space="0" w:color="auto"/>
            </w:tcBorders>
            <w:hideMark/>
          </w:tcPr>
          <w:p w14:paraId="7635900E" w14:textId="77777777" w:rsidR="00CC3748" w:rsidRDefault="00CC3748">
            <w:pPr>
              <w:keepNext/>
              <w:keepLines/>
              <w:widowControl w:val="0"/>
              <w:jc w:val="both"/>
              <w:rPr>
                <w:rFonts w:ascii="Arial" w:eastAsiaTheme="minorEastAsia" w:hAnsi="Arial" w:cs="Arial"/>
                <w:kern w:val="2"/>
                <w:sz w:val="18"/>
                <w:szCs w:val="18"/>
                <w:lang w:eastAsia="en-GB"/>
              </w:rPr>
            </w:pPr>
            <w:r>
              <w:rPr>
                <w:rFonts w:ascii="Arial" w:hAnsi="Arial" w:cs="Arial"/>
                <w:sz w:val="18"/>
                <w:szCs w:val="18"/>
                <w:lang w:eastAsia="en-GB"/>
              </w:rPr>
              <w:t>Optional with capability signalling</w:t>
            </w:r>
          </w:p>
        </w:tc>
      </w:tr>
      <w:tr w:rsidR="00CC3748" w14:paraId="6744433C" w14:textId="77777777" w:rsidTr="00655901">
        <w:trPr>
          <w:trHeight w:val="24"/>
        </w:trPr>
        <w:tc>
          <w:tcPr>
            <w:tcW w:w="1414" w:type="dxa"/>
            <w:vMerge/>
            <w:tcBorders>
              <w:left w:val="single" w:sz="4" w:space="0" w:color="auto"/>
              <w:bottom w:val="single" w:sz="4" w:space="0" w:color="auto"/>
              <w:right w:val="single" w:sz="4" w:space="0" w:color="auto"/>
            </w:tcBorders>
            <w:vAlign w:val="center"/>
          </w:tcPr>
          <w:p w14:paraId="67515EAF" w14:textId="77777777" w:rsidR="00CC3748" w:rsidRDefault="00CC3748">
            <w:pPr>
              <w:rPr>
                <w:rFonts w:ascii="Arial" w:eastAsiaTheme="minorEastAsia" w:hAnsi="Arial" w:cs="Arial"/>
                <w:kern w:val="2"/>
                <w:sz w:val="18"/>
                <w:szCs w:val="18"/>
                <w:lang w:eastAsia="en-GB"/>
              </w:rPr>
            </w:pPr>
          </w:p>
        </w:tc>
        <w:tc>
          <w:tcPr>
            <w:tcW w:w="889" w:type="dxa"/>
            <w:tcBorders>
              <w:top w:val="single" w:sz="4" w:space="0" w:color="auto"/>
              <w:left w:val="single" w:sz="4" w:space="0" w:color="auto"/>
              <w:bottom w:val="single" w:sz="4" w:space="0" w:color="auto"/>
              <w:right w:val="single" w:sz="4" w:space="0" w:color="auto"/>
            </w:tcBorders>
          </w:tcPr>
          <w:p w14:paraId="37AA4C5F" w14:textId="4DCE8463" w:rsidR="00CC3748" w:rsidRDefault="00CC3748">
            <w:pPr>
              <w:keepNext/>
              <w:keepLines/>
              <w:widowControl w:val="0"/>
              <w:jc w:val="both"/>
              <w:rPr>
                <w:rFonts w:ascii="Arial" w:hAnsi="Arial" w:cs="Arial"/>
                <w:sz w:val="18"/>
                <w:szCs w:val="18"/>
                <w:lang w:eastAsia="en-GB"/>
              </w:rPr>
            </w:pPr>
            <w:r>
              <w:rPr>
                <w:rFonts w:ascii="Arial" w:hAnsi="Arial" w:cs="Arial"/>
                <w:sz w:val="18"/>
                <w:szCs w:val="18"/>
                <w:lang w:eastAsia="en-GB"/>
              </w:rPr>
              <w:t>x</w:t>
            </w:r>
            <w:r>
              <w:rPr>
                <w:rFonts w:ascii="Arial" w:eastAsia="Malgun Gothic" w:hAnsi="Arial" w:cs="Arial"/>
                <w:sz w:val="18"/>
                <w:szCs w:val="18"/>
              </w:rPr>
              <w:t>-</w:t>
            </w:r>
            <w:r>
              <w:rPr>
                <w:rFonts w:ascii="Arial" w:hAnsi="Arial" w:cs="Arial" w:hint="eastAsia"/>
                <w:sz w:val="18"/>
                <w:szCs w:val="18"/>
                <w:lang w:eastAsia="zh-CN"/>
              </w:rPr>
              <w:t>7</w:t>
            </w:r>
          </w:p>
        </w:tc>
        <w:tc>
          <w:tcPr>
            <w:tcW w:w="1951" w:type="dxa"/>
            <w:tcBorders>
              <w:top w:val="single" w:sz="4" w:space="0" w:color="auto"/>
              <w:left w:val="single" w:sz="4" w:space="0" w:color="auto"/>
              <w:bottom w:val="single" w:sz="4" w:space="0" w:color="auto"/>
              <w:right w:val="single" w:sz="4" w:space="0" w:color="auto"/>
            </w:tcBorders>
          </w:tcPr>
          <w:p w14:paraId="1B40A876" w14:textId="20C80B6C" w:rsidR="00CC3748" w:rsidRPr="00B55598" w:rsidRDefault="00CC3748">
            <w:pPr>
              <w:keepNext/>
              <w:keepLines/>
              <w:widowControl w:val="0"/>
              <w:jc w:val="both"/>
              <w:rPr>
                <w:rFonts w:ascii="Arial" w:hAnsi="Arial" w:cs="Arial"/>
                <w:sz w:val="18"/>
                <w:szCs w:val="18"/>
                <w:lang w:eastAsia="zh-CN"/>
              </w:rPr>
            </w:pPr>
            <w:r>
              <w:rPr>
                <w:rFonts w:ascii="Arial" w:hAnsi="Arial" w:cs="Arial"/>
                <w:sz w:val="18"/>
                <w:szCs w:val="18"/>
                <w:lang w:eastAsia="zh-CN"/>
              </w:rPr>
              <w:t>E</w:t>
            </w:r>
            <w:r>
              <w:rPr>
                <w:rFonts w:ascii="Arial" w:hAnsi="Arial" w:cs="Arial" w:hint="eastAsia"/>
                <w:sz w:val="18"/>
                <w:szCs w:val="18"/>
                <w:lang w:eastAsia="zh-CN"/>
              </w:rPr>
              <w:t xml:space="preserve">vent triggered LTM measurement and </w:t>
            </w:r>
            <w:r>
              <w:rPr>
                <w:rFonts w:ascii="Arial" w:hAnsi="Arial" w:cs="Arial" w:hint="eastAsia"/>
                <w:sz w:val="18"/>
                <w:szCs w:val="18"/>
                <w:lang w:eastAsia="zh-CN"/>
              </w:rPr>
              <w:lastRenderedPageBreak/>
              <w:t>report</w:t>
            </w:r>
          </w:p>
        </w:tc>
        <w:tc>
          <w:tcPr>
            <w:tcW w:w="6093" w:type="dxa"/>
            <w:tcBorders>
              <w:top w:val="single" w:sz="4" w:space="0" w:color="auto"/>
              <w:left w:val="single" w:sz="4" w:space="0" w:color="auto"/>
              <w:bottom w:val="single" w:sz="4" w:space="0" w:color="auto"/>
              <w:right w:val="single" w:sz="4" w:space="0" w:color="auto"/>
            </w:tcBorders>
          </w:tcPr>
          <w:p w14:paraId="1A8B8971" w14:textId="73E38164" w:rsidR="00CC3748" w:rsidRDefault="00CC3748" w:rsidP="00F15720">
            <w:pPr>
              <w:pStyle w:val="TAL"/>
              <w:rPr>
                <w:rFonts w:eastAsia="等线"/>
                <w:lang w:eastAsia="zh-CN"/>
              </w:rPr>
            </w:pPr>
            <w:r>
              <w:rPr>
                <w:rFonts w:cs="Arial" w:hint="eastAsia"/>
                <w:bCs/>
                <w:iCs/>
                <w:szCs w:val="18"/>
                <w:lang w:eastAsia="zh-CN"/>
              </w:rPr>
              <w:lastRenderedPageBreak/>
              <w:t>S</w:t>
            </w:r>
            <w:r>
              <w:rPr>
                <w:rFonts w:cs="Arial"/>
                <w:bCs/>
                <w:iCs/>
                <w:szCs w:val="18"/>
              </w:rPr>
              <w:t>upport</w:t>
            </w:r>
            <w:r w:rsidRPr="00BC409C">
              <w:rPr>
                <w:rFonts w:cs="Arial"/>
                <w:bCs/>
                <w:iCs/>
                <w:szCs w:val="18"/>
              </w:rPr>
              <w:t xml:space="preserve"> </w:t>
            </w:r>
            <w:r>
              <w:rPr>
                <w:rFonts w:cs="Arial" w:hint="eastAsia"/>
                <w:bCs/>
                <w:iCs/>
                <w:szCs w:val="18"/>
                <w:lang w:eastAsia="zh-CN"/>
              </w:rPr>
              <w:t>LTM</w:t>
            </w:r>
            <w:r w:rsidRPr="00BC409C">
              <w:rPr>
                <w:rFonts w:cs="Arial"/>
                <w:bCs/>
                <w:iCs/>
                <w:szCs w:val="18"/>
              </w:rPr>
              <w:t xml:space="preserve"> events</w:t>
            </w:r>
            <w:r>
              <w:rPr>
                <w:rFonts w:cs="Arial" w:hint="eastAsia"/>
                <w:bCs/>
                <w:iCs/>
                <w:szCs w:val="18"/>
                <w:lang w:eastAsia="zh-CN"/>
              </w:rPr>
              <w:t xml:space="preserve"> (including event LTM2/LTM3/LTM4/LTM5)</w:t>
            </w:r>
            <w:r w:rsidRPr="00BC409C">
              <w:rPr>
                <w:rFonts w:cs="Arial"/>
                <w:bCs/>
                <w:iCs/>
                <w:szCs w:val="18"/>
              </w:rPr>
              <w:t xml:space="preserve"> triggered </w:t>
            </w:r>
            <w:r>
              <w:rPr>
                <w:rFonts w:cs="Arial" w:hint="eastAsia"/>
                <w:bCs/>
                <w:iCs/>
                <w:szCs w:val="18"/>
                <w:lang w:eastAsia="zh-CN"/>
              </w:rPr>
              <w:t xml:space="preserve">measurement and </w:t>
            </w:r>
            <w:r w:rsidRPr="00BC409C">
              <w:rPr>
                <w:rFonts w:cs="Arial"/>
                <w:bCs/>
                <w:iCs/>
                <w:szCs w:val="18"/>
              </w:rPr>
              <w:t>reporting</w:t>
            </w:r>
            <w:r>
              <w:rPr>
                <w:rFonts w:cs="Arial" w:hint="eastAsia"/>
                <w:bCs/>
                <w:iCs/>
                <w:szCs w:val="18"/>
                <w:lang w:eastAsia="zh-CN"/>
              </w:rPr>
              <w:t>.</w:t>
            </w:r>
          </w:p>
        </w:tc>
        <w:tc>
          <w:tcPr>
            <w:tcW w:w="2126" w:type="dxa"/>
            <w:tcBorders>
              <w:top w:val="single" w:sz="4" w:space="0" w:color="auto"/>
              <w:left w:val="single" w:sz="4" w:space="0" w:color="auto"/>
              <w:bottom w:val="single" w:sz="4" w:space="0" w:color="auto"/>
              <w:right w:val="single" w:sz="4" w:space="0" w:color="auto"/>
            </w:tcBorders>
          </w:tcPr>
          <w:p w14:paraId="76246DF8" w14:textId="0043804C" w:rsidR="00CC3748" w:rsidRPr="001A32B3" w:rsidRDefault="00CC3748">
            <w:pPr>
              <w:keepNext/>
              <w:keepLines/>
              <w:widowControl w:val="0"/>
              <w:jc w:val="both"/>
              <w:rPr>
                <w:bCs/>
                <w:iCs/>
                <w:lang w:eastAsia="zh-CN"/>
              </w:rPr>
            </w:pPr>
          </w:p>
        </w:tc>
        <w:tc>
          <w:tcPr>
            <w:tcW w:w="2428" w:type="dxa"/>
            <w:tcBorders>
              <w:top w:val="single" w:sz="4" w:space="0" w:color="auto"/>
              <w:left w:val="single" w:sz="4" w:space="0" w:color="auto"/>
              <w:bottom w:val="single" w:sz="4" w:space="0" w:color="auto"/>
              <w:right w:val="single" w:sz="4" w:space="0" w:color="auto"/>
            </w:tcBorders>
          </w:tcPr>
          <w:p w14:paraId="6E9BAC97" w14:textId="179CB170" w:rsidR="00CC3748" w:rsidRPr="00BA50F5" w:rsidRDefault="00CC3748">
            <w:pPr>
              <w:keepNext/>
              <w:keepLines/>
              <w:widowControl w:val="0"/>
              <w:jc w:val="both"/>
              <w:rPr>
                <w:rFonts w:ascii="Arial" w:eastAsia="Times New Roman" w:hAnsi="Arial"/>
                <w:i/>
                <w:iCs/>
                <w:sz w:val="18"/>
                <w:lang w:eastAsia="ja-JP"/>
              </w:rPr>
            </w:pPr>
            <w:r>
              <w:rPr>
                <w:rFonts w:ascii="Arial" w:eastAsia="Times New Roman" w:hAnsi="Arial"/>
                <w:i/>
                <w:iCs/>
                <w:sz w:val="18"/>
                <w:lang w:eastAsia="ja-JP"/>
              </w:rPr>
              <w:t>ltm</w:t>
            </w:r>
            <w:r w:rsidRPr="00CC3748">
              <w:rPr>
                <w:rFonts w:ascii="Arial" w:eastAsia="Times New Roman" w:hAnsi="Arial"/>
                <w:i/>
                <w:iCs/>
                <w:sz w:val="18"/>
                <w:lang w:eastAsia="ja-JP"/>
              </w:rPr>
              <w:t>-EventMeasAndReport-</w:t>
            </w:r>
            <w:r w:rsidRPr="00CC3748">
              <w:rPr>
                <w:rFonts w:ascii="Arial" w:eastAsia="Times New Roman" w:hAnsi="Arial"/>
                <w:i/>
                <w:iCs/>
                <w:sz w:val="18"/>
                <w:lang w:eastAsia="ja-JP"/>
              </w:rPr>
              <w:lastRenderedPageBreak/>
              <w:t>r19</w:t>
            </w:r>
          </w:p>
        </w:tc>
        <w:tc>
          <w:tcPr>
            <w:tcW w:w="1825" w:type="dxa"/>
            <w:tcBorders>
              <w:top w:val="single" w:sz="4" w:space="0" w:color="auto"/>
              <w:left w:val="single" w:sz="4" w:space="0" w:color="auto"/>
              <w:bottom w:val="single" w:sz="4" w:space="0" w:color="auto"/>
              <w:right w:val="single" w:sz="4" w:space="0" w:color="auto"/>
            </w:tcBorders>
          </w:tcPr>
          <w:p w14:paraId="65391377" w14:textId="62479EEE" w:rsidR="00CC3748" w:rsidRPr="00BA50F5" w:rsidRDefault="00CC3748">
            <w:pPr>
              <w:keepNext/>
              <w:keepLines/>
              <w:widowControl w:val="0"/>
              <w:jc w:val="both"/>
              <w:rPr>
                <w:rFonts w:ascii="Arial" w:eastAsia="Times New Roman" w:hAnsi="Arial"/>
                <w:i/>
                <w:iCs/>
                <w:sz w:val="18"/>
                <w:lang w:eastAsia="ja-JP"/>
              </w:rPr>
            </w:pPr>
            <w:r w:rsidRPr="00BA50F5">
              <w:rPr>
                <w:rFonts w:ascii="Arial" w:eastAsia="Times New Roman" w:hAnsi="Arial"/>
                <w:i/>
                <w:iCs/>
                <w:sz w:val="18"/>
                <w:lang w:eastAsia="ja-JP"/>
              </w:rPr>
              <w:lastRenderedPageBreak/>
              <w:t>measAndMobPara</w:t>
            </w:r>
            <w:r w:rsidRPr="00BA50F5">
              <w:rPr>
                <w:rFonts w:ascii="Arial" w:eastAsia="Times New Roman" w:hAnsi="Arial"/>
                <w:i/>
                <w:iCs/>
                <w:sz w:val="18"/>
                <w:lang w:eastAsia="ja-JP"/>
              </w:rPr>
              <w:lastRenderedPageBreak/>
              <w:t>metersCommon</w:t>
            </w:r>
          </w:p>
        </w:tc>
        <w:tc>
          <w:tcPr>
            <w:tcW w:w="1276" w:type="dxa"/>
            <w:tcBorders>
              <w:top w:val="single" w:sz="4" w:space="0" w:color="auto"/>
              <w:left w:val="single" w:sz="4" w:space="0" w:color="auto"/>
              <w:bottom w:val="single" w:sz="4" w:space="0" w:color="auto"/>
              <w:right w:val="single" w:sz="4" w:space="0" w:color="auto"/>
            </w:tcBorders>
          </w:tcPr>
          <w:p w14:paraId="59ACAAC0" w14:textId="06733033" w:rsidR="00CC3748" w:rsidRDefault="00CC3748">
            <w:pPr>
              <w:keepNext/>
              <w:keepLines/>
              <w:widowControl w:val="0"/>
              <w:jc w:val="both"/>
              <w:rPr>
                <w:rFonts w:ascii="Arial" w:eastAsia="Malgun Gothic" w:hAnsi="Arial" w:cs="Arial"/>
                <w:sz w:val="18"/>
                <w:szCs w:val="18"/>
              </w:rPr>
            </w:pPr>
            <w:r>
              <w:rPr>
                <w:rFonts w:ascii="Arial" w:eastAsia="Malgun Gothic" w:hAnsi="Arial" w:cs="Arial"/>
                <w:sz w:val="18"/>
                <w:szCs w:val="18"/>
              </w:rPr>
              <w:lastRenderedPageBreak/>
              <w:t>No</w:t>
            </w:r>
          </w:p>
        </w:tc>
        <w:tc>
          <w:tcPr>
            <w:tcW w:w="1134" w:type="dxa"/>
            <w:tcBorders>
              <w:top w:val="single" w:sz="4" w:space="0" w:color="auto"/>
              <w:left w:val="single" w:sz="4" w:space="0" w:color="auto"/>
              <w:bottom w:val="single" w:sz="4" w:space="0" w:color="auto"/>
              <w:right w:val="single" w:sz="4" w:space="0" w:color="auto"/>
            </w:tcBorders>
          </w:tcPr>
          <w:p w14:paraId="501F5E84" w14:textId="0C0CD6D8" w:rsidR="00CC3748" w:rsidRDefault="00CC3748">
            <w:pPr>
              <w:keepNext/>
              <w:keepLines/>
              <w:widowControl w:val="0"/>
              <w:jc w:val="both"/>
              <w:rPr>
                <w:rFonts w:ascii="Arial" w:eastAsia="等线" w:hAnsi="Arial" w:cs="Arial"/>
                <w:sz w:val="18"/>
                <w:szCs w:val="18"/>
              </w:rPr>
            </w:pPr>
            <w:r>
              <w:rPr>
                <w:rFonts w:ascii="Arial" w:eastAsia="等线" w:hAnsi="Arial" w:cs="Arial"/>
                <w:sz w:val="18"/>
                <w:szCs w:val="18"/>
              </w:rPr>
              <w:t>No</w:t>
            </w:r>
          </w:p>
        </w:tc>
        <w:tc>
          <w:tcPr>
            <w:tcW w:w="1618" w:type="dxa"/>
            <w:tcBorders>
              <w:top w:val="single" w:sz="4" w:space="0" w:color="auto"/>
              <w:left w:val="single" w:sz="4" w:space="0" w:color="auto"/>
              <w:bottom w:val="single" w:sz="4" w:space="0" w:color="auto"/>
              <w:right w:val="single" w:sz="4" w:space="0" w:color="auto"/>
            </w:tcBorders>
          </w:tcPr>
          <w:p w14:paraId="5E79D4D4" w14:textId="110F6A9E" w:rsidR="00CC3748" w:rsidRDefault="00CC3748" w:rsidP="00E21EC6">
            <w:pPr>
              <w:keepNext/>
              <w:keepLines/>
              <w:widowControl w:val="0"/>
              <w:jc w:val="both"/>
              <w:rPr>
                <w:rFonts w:cs="Arial"/>
                <w:szCs w:val="18"/>
                <w:lang w:eastAsia="zh-CN"/>
              </w:rPr>
            </w:pPr>
          </w:p>
        </w:tc>
        <w:tc>
          <w:tcPr>
            <w:tcW w:w="1596" w:type="dxa"/>
            <w:tcBorders>
              <w:top w:val="single" w:sz="4" w:space="0" w:color="auto"/>
              <w:left w:val="single" w:sz="4" w:space="0" w:color="auto"/>
              <w:bottom w:val="single" w:sz="4" w:space="0" w:color="auto"/>
              <w:right w:val="single" w:sz="4" w:space="0" w:color="auto"/>
            </w:tcBorders>
          </w:tcPr>
          <w:p w14:paraId="02E6B1EB" w14:textId="43BB3903" w:rsidR="00CC3748" w:rsidRDefault="00CC3748">
            <w:pPr>
              <w:keepNext/>
              <w:keepLines/>
              <w:widowControl w:val="0"/>
              <w:jc w:val="both"/>
              <w:rPr>
                <w:rFonts w:ascii="Arial" w:hAnsi="Arial" w:cs="Arial"/>
                <w:sz w:val="18"/>
                <w:szCs w:val="18"/>
                <w:lang w:eastAsia="en-GB"/>
              </w:rPr>
            </w:pPr>
            <w:r>
              <w:rPr>
                <w:rFonts w:ascii="Arial" w:hAnsi="Arial" w:cs="Arial"/>
                <w:sz w:val="18"/>
                <w:szCs w:val="18"/>
                <w:lang w:eastAsia="en-GB"/>
              </w:rPr>
              <w:t xml:space="preserve">Optional with capability </w:t>
            </w:r>
            <w:r>
              <w:rPr>
                <w:rFonts w:ascii="Arial" w:hAnsi="Arial" w:cs="Arial"/>
                <w:sz w:val="18"/>
                <w:szCs w:val="18"/>
                <w:lang w:eastAsia="en-GB"/>
              </w:rPr>
              <w:lastRenderedPageBreak/>
              <w:t>signalling</w:t>
            </w:r>
          </w:p>
        </w:tc>
      </w:tr>
    </w:tbl>
    <w:p w14:paraId="0F5C4827" w14:textId="77777777" w:rsidR="002A7CDC" w:rsidRDefault="002A7CDC">
      <w:pPr>
        <w:rPr>
          <w:lang w:eastAsia="zh-CN"/>
        </w:rPr>
      </w:pPr>
    </w:p>
    <w:sectPr w:rsidR="002A7CDC" w:rsidSect="00E10EB7">
      <w:footnotePr>
        <w:numRestart w:val="eachSect"/>
      </w:footnotePr>
      <w:pgSz w:w="23814" w:h="16840" w:orient="landscape" w:code="8"/>
      <w:pgMar w:top="1134" w:right="1134" w:bottom="1134" w:left="1134" w:header="680" w:footer="567" w:gutter="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1156357" w15:done="0"/>
  <w15:commentEx w15:paraId="77C5C263" w15:done="0"/>
  <w15:commentEx w15:paraId="5F38D5EC" w15:done="0"/>
  <w15:commentEx w15:paraId="305EB310" w15:done="0"/>
  <w15:commentEx w15:paraId="2E3BC8B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34B8FF" w16cex:dateUtc="2025-07-30T07:30:00Z"/>
  <w16cex:commentExtensible w16cex:durableId="2C210DBE" w16cex:dateUtc="2025-07-15T09:26:00Z"/>
  <w16cex:commentExtensible w16cex:durableId="2C211EF6" w16cex:dateUtc="2025-07-15T10:39:00Z"/>
  <w16cex:commentExtensible w16cex:durableId="2C211FF1" w16cex:dateUtc="2025-07-15T10:44:00Z"/>
  <w16cex:commentExtensible w16cex:durableId="2C211EE7" w16cex:dateUtc="2025-07-15T10: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1156357" w16cid:durableId="2C34B8FF"/>
  <w16cid:commentId w16cid:paraId="77C5C263" w16cid:durableId="2C210DBE"/>
  <w16cid:commentId w16cid:paraId="5F38D5EC" w16cid:durableId="2C211EF6"/>
  <w16cid:commentId w16cid:paraId="305EB310" w16cid:durableId="2C211FF1"/>
  <w16cid:commentId w16cid:paraId="2E3BC8BE" w16cid:durableId="2C211EE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8E4851" w14:textId="77777777" w:rsidR="00AF1587" w:rsidRDefault="00AF1587">
      <w:r>
        <w:separator/>
      </w:r>
    </w:p>
  </w:endnote>
  <w:endnote w:type="continuationSeparator" w:id="0">
    <w:p w14:paraId="4DB54B09" w14:textId="77777777" w:rsidR="00AF1587" w:rsidRDefault="00AF1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等线">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00000007" w:usb1="00000000" w:usb2="00000000" w:usb3="00000000" w:csb0="00000093"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6"/>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2238F9" w14:textId="77777777" w:rsidR="00AF1587" w:rsidRDefault="00AF1587">
      <w:r>
        <w:separator/>
      </w:r>
    </w:p>
  </w:footnote>
  <w:footnote w:type="continuationSeparator" w:id="0">
    <w:p w14:paraId="1EFE1D44" w14:textId="77777777" w:rsidR="00AF1587" w:rsidRDefault="00AF15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450D00" w14:textId="77777777" w:rsidR="00655901" w:rsidRDefault="0065590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9BF6C0" w14:textId="77777777" w:rsidR="00655901" w:rsidRDefault="00655901">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91DD49" w14:textId="77777777" w:rsidR="00655901" w:rsidRDefault="00655901">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089AFB" w14:textId="77777777" w:rsidR="00655901" w:rsidRDefault="00655901">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EC575C6"/>
    <w:multiLevelType w:val="singleLevel"/>
    <w:tmpl w:val="EEC575C6"/>
    <w:lvl w:ilvl="0">
      <w:start w:val="1"/>
      <w:numFmt w:val="decimal"/>
      <w:lvlText w:val="%1&gt;"/>
      <w:lvlJc w:val="left"/>
      <w:pPr>
        <w:ind w:left="0" w:firstLine="0"/>
      </w:pPr>
    </w:lvl>
  </w:abstractNum>
  <w:abstractNum w:abstractNumId="1">
    <w:nsid w:val="FFFFFF7C"/>
    <w:multiLevelType w:val="singleLevel"/>
    <w:tmpl w:val="E5B261C4"/>
    <w:lvl w:ilvl="0">
      <w:start w:val="1"/>
      <w:numFmt w:val="decimal"/>
      <w:pStyle w:val="5"/>
      <w:lvlText w:val="%1."/>
      <w:lvlJc w:val="left"/>
      <w:pPr>
        <w:tabs>
          <w:tab w:val="num" w:pos="1492"/>
        </w:tabs>
        <w:ind w:left="1492" w:hanging="360"/>
      </w:pPr>
    </w:lvl>
  </w:abstractNum>
  <w:abstractNum w:abstractNumId="2">
    <w:nsid w:val="FFFFFF7D"/>
    <w:multiLevelType w:val="singleLevel"/>
    <w:tmpl w:val="D994C64C"/>
    <w:lvl w:ilvl="0">
      <w:start w:val="1"/>
      <w:numFmt w:val="decimal"/>
      <w:pStyle w:val="4"/>
      <w:lvlText w:val="%1."/>
      <w:lvlJc w:val="left"/>
      <w:pPr>
        <w:tabs>
          <w:tab w:val="num" w:pos="1209"/>
        </w:tabs>
        <w:ind w:left="1209" w:hanging="360"/>
      </w:pPr>
    </w:lvl>
  </w:abstractNum>
  <w:abstractNum w:abstractNumId="3">
    <w:nsid w:val="FFFFFF7E"/>
    <w:multiLevelType w:val="singleLevel"/>
    <w:tmpl w:val="B576F29A"/>
    <w:lvl w:ilvl="0">
      <w:start w:val="1"/>
      <w:numFmt w:val="decimal"/>
      <w:pStyle w:val="3"/>
      <w:lvlText w:val="%1."/>
      <w:lvlJc w:val="left"/>
      <w:pPr>
        <w:tabs>
          <w:tab w:val="num" w:pos="926"/>
        </w:tabs>
        <w:ind w:left="926" w:hanging="360"/>
      </w:pPr>
    </w:lvl>
  </w:abstractNum>
  <w:abstractNum w:abstractNumId="4">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nsid w:val="0777230E"/>
    <w:multiLevelType w:val="hybridMultilevel"/>
    <w:tmpl w:val="5B125D7E"/>
    <w:lvl w:ilvl="0" w:tplc="52CCD89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nsid w:val="07A14B15"/>
    <w:multiLevelType w:val="hybridMultilevel"/>
    <w:tmpl w:val="4928FC62"/>
    <w:lvl w:ilvl="0" w:tplc="28522A78">
      <w:start w:val="3"/>
      <w:numFmt w:val="bullet"/>
      <w:lvlText w:val="-"/>
      <w:lvlJc w:val="left"/>
      <w:pPr>
        <w:ind w:left="800" w:hanging="40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nsid w:val="202A1176"/>
    <w:multiLevelType w:val="hybridMultilevel"/>
    <w:tmpl w:val="9C585A34"/>
    <w:lvl w:ilvl="0" w:tplc="192ABD1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nsid w:val="25684672"/>
    <w:multiLevelType w:val="multilevel"/>
    <w:tmpl w:val="25684672"/>
    <w:lvl w:ilvl="0">
      <w:start w:val="1"/>
      <w:numFmt w:val="bullet"/>
      <w:lvlText w:val="-"/>
      <w:lvlJc w:val="left"/>
      <w:pPr>
        <w:ind w:left="720" w:hanging="360"/>
      </w:pPr>
      <w:rPr>
        <w:rFonts w:ascii="宋体" w:eastAsia="宋体" w:hAnsi="宋体"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4">
    <w:nsid w:val="31CA3E3D"/>
    <w:multiLevelType w:val="hybridMultilevel"/>
    <w:tmpl w:val="D8000ED2"/>
    <w:lvl w:ilvl="0" w:tplc="09401AEA">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65867DC"/>
    <w:multiLevelType w:val="hybridMultilevel"/>
    <w:tmpl w:val="2EFCEE98"/>
    <w:lvl w:ilvl="0" w:tplc="EB4A39E4">
      <w:start w:val="1"/>
      <w:numFmt w:val="decimal"/>
      <w:lvlText w:val="%1&gt;"/>
      <w:lvlJc w:val="left"/>
      <w:pPr>
        <w:ind w:left="645" w:hanging="360"/>
      </w:pPr>
      <w:rPr>
        <w:rFonts w:hint="default"/>
      </w:rPr>
    </w:lvl>
    <w:lvl w:ilvl="1" w:tplc="04090019" w:tentative="1">
      <w:start w:val="1"/>
      <w:numFmt w:val="lowerLetter"/>
      <w:lvlText w:val="%2)"/>
      <w:lvlJc w:val="left"/>
      <w:pPr>
        <w:ind w:left="1125" w:hanging="420"/>
      </w:p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17">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8">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9">
    <w:nsid w:val="67C968ED"/>
    <w:multiLevelType w:val="hybridMultilevel"/>
    <w:tmpl w:val="64E6600C"/>
    <w:lvl w:ilvl="0" w:tplc="FFA26FF4">
      <w:numFmt w:val="bullet"/>
      <w:lvlText w:val="-"/>
      <w:lvlJc w:val="left"/>
      <w:pPr>
        <w:ind w:left="644" w:hanging="360"/>
      </w:pPr>
      <w:rPr>
        <w:rFonts w:ascii="Arial" w:eastAsia="宋体"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num w:numId="1">
    <w:abstractNumId w:val="21"/>
  </w:num>
  <w:num w:numId="2">
    <w:abstractNumId w:val="9"/>
  </w:num>
  <w:num w:numId="3">
    <w:abstractNumId w:val="4"/>
  </w:num>
  <w:num w:numId="4">
    <w:abstractNumId w:val="13"/>
  </w:num>
  <w:num w:numId="5">
    <w:abstractNumId w:val="5"/>
  </w:num>
  <w:num w:numId="6">
    <w:abstractNumId w:val="12"/>
  </w:num>
  <w:num w:numId="7">
    <w:abstractNumId w:val="8"/>
  </w:num>
  <w:num w:numId="8">
    <w:abstractNumId w:val="20"/>
  </w:num>
  <w:num w:numId="9">
    <w:abstractNumId w:val="22"/>
  </w:num>
  <w:num w:numId="10">
    <w:abstractNumId w:val="0"/>
    <w:lvlOverride w:ilvl="0">
      <w:startOverride w:val="1"/>
    </w:lvlOverride>
  </w:num>
  <w:num w:numId="11">
    <w:abstractNumId w:val="17"/>
  </w:num>
  <w:num w:numId="12">
    <w:abstractNumId w:val="18"/>
  </w:num>
  <w:num w:numId="13">
    <w:abstractNumId w:val="15"/>
  </w:num>
  <w:num w:numId="14">
    <w:abstractNumId w:val="16"/>
  </w:num>
  <w:num w:numId="15">
    <w:abstractNumId w:val="10"/>
  </w:num>
  <w:num w:numId="16">
    <w:abstractNumId w:val="6"/>
  </w:num>
  <w:num w:numId="17">
    <w:abstractNumId w:val="7"/>
  </w:num>
  <w:num w:numId="18">
    <w:abstractNumId w:val="11"/>
  </w:num>
  <w:num w:numId="19">
    <w:abstractNumId w:val="3"/>
  </w:num>
  <w:num w:numId="20">
    <w:abstractNumId w:val="2"/>
  </w:num>
  <w:num w:numId="21">
    <w:abstractNumId w:val="1"/>
  </w:num>
  <w:num w:numId="22">
    <w:abstractNumId w:val="14"/>
  </w:num>
  <w:num w:numId="23">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diaTek (Xiaonan)">
    <w15:presenceInfo w15:providerId="None" w15:userId="MediaTek (Xiaonan)"/>
  </w15:person>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59C3"/>
    <w:rsid w:val="00011258"/>
    <w:rsid w:val="000130F2"/>
    <w:rsid w:val="0001485F"/>
    <w:rsid w:val="00022E4A"/>
    <w:rsid w:val="00031CB6"/>
    <w:rsid w:val="00036D6A"/>
    <w:rsid w:val="00040766"/>
    <w:rsid w:val="000410D7"/>
    <w:rsid w:val="00041888"/>
    <w:rsid w:val="00043A14"/>
    <w:rsid w:val="00056527"/>
    <w:rsid w:val="00057F0C"/>
    <w:rsid w:val="00061075"/>
    <w:rsid w:val="000649DF"/>
    <w:rsid w:val="00064EAF"/>
    <w:rsid w:val="00065A52"/>
    <w:rsid w:val="00065B44"/>
    <w:rsid w:val="000708D5"/>
    <w:rsid w:val="00070E09"/>
    <w:rsid w:val="00081595"/>
    <w:rsid w:val="000A6394"/>
    <w:rsid w:val="000B7D4D"/>
    <w:rsid w:val="000B7FED"/>
    <w:rsid w:val="000C038A"/>
    <w:rsid w:val="000C2B68"/>
    <w:rsid w:val="000C4368"/>
    <w:rsid w:val="000C6598"/>
    <w:rsid w:val="000D44B3"/>
    <w:rsid w:val="000F0C78"/>
    <w:rsid w:val="00104B1B"/>
    <w:rsid w:val="00111F42"/>
    <w:rsid w:val="00124430"/>
    <w:rsid w:val="00131B16"/>
    <w:rsid w:val="00135065"/>
    <w:rsid w:val="00143E35"/>
    <w:rsid w:val="00145D43"/>
    <w:rsid w:val="00154302"/>
    <w:rsid w:val="00164631"/>
    <w:rsid w:val="00172515"/>
    <w:rsid w:val="0017713E"/>
    <w:rsid w:val="0018432C"/>
    <w:rsid w:val="00185A43"/>
    <w:rsid w:val="00185A88"/>
    <w:rsid w:val="001911F3"/>
    <w:rsid w:val="00192C46"/>
    <w:rsid w:val="00194ADC"/>
    <w:rsid w:val="001A08B3"/>
    <w:rsid w:val="001A0D30"/>
    <w:rsid w:val="001A32B3"/>
    <w:rsid w:val="001A7B60"/>
    <w:rsid w:val="001B08E3"/>
    <w:rsid w:val="001B52F0"/>
    <w:rsid w:val="001B57FE"/>
    <w:rsid w:val="001B7A65"/>
    <w:rsid w:val="001C1E6E"/>
    <w:rsid w:val="001C5DE4"/>
    <w:rsid w:val="001D13C3"/>
    <w:rsid w:val="001D4F4F"/>
    <w:rsid w:val="001E41F3"/>
    <w:rsid w:val="001E48F2"/>
    <w:rsid w:val="001E68D5"/>
    <w:rsid w:val="001F7E94"/>
    <w:rsid w:val="00201E3F"/>
    <w:rsid w:val="00204577"/>
    <w:rsid w:val="00227857"/>
    <w:rsid w:val="0023592D"/>
    <w:rsid w:val="00256AA4"/>
    <w:rsid w:val="00257906"/>
    <w:rsid w:val="0026004D"/>
    <w:rsid w:val="002640DD"/>
    <w:rsid w:val="0026447D"/>
    <w:rsid w:val="00267A3B"/>
    <w:rsid w:val="00275D12"/>
    <w:rsid w:val="00284FEB"/>
    <w:rsid w:val="002854BD"/>
    <w:rsid w:val="002860C4"/>
    <w:rsid w:val="00293F7C"/>
    <w:rsid w:val="002954FB"/>
    <w:rsid w:val="002A2BE8"/>
    <w:rsid w:val="002A375D"/>
    <w:rsid w:val="002A4BA4"/>
    <w:rsid w:val="002A7CDC"/>
    <w:rsid w:val="002B5741"/>
    <w:rsid w:val="002C2B0A"/>
    <w:rsid w:val="002C6FFE"/>
    <w:rsid w:val="002E22E9"/>
    <w:rsid w:val="002E472E"/>
    <w:rsid w:val="002E5413"/>
    <w:rsid w:val="002F690E"/>
    <w:rsid w:val="00305409"/>
    <w:rsid w:val="00317F11"/>
    <w:rsid w:val="003222AA"/>
    <w:rsid w:val="0032774B"/>
    <w:rsid w:val="00330C51"/>
    <w:rsid w:val="00337F1C"/>
    <w:rsid w:val="003609EF"/>
    <w:rsid w:val="00360BBC"/>
    <w:rsid w:val="0036231A"/>
    <w:rsid w:val="00374DD4"/>
    <w:rsid w:val="00377124"/>
    <w:rsid w:val="0037786D"/>
    <w:rsid w:val="00393E1A"/>
    <w:rsid w:val="003940A8"/>
    <w:rsid w:val="00394799"/>
    <w:rsid w:val="003A1714"/>
    <w:rsid w:val="003A1E5F"/>
    <w:rsid w:val="003D5018"/>
    <w:rsid w:val="003E1A36"/>
    <w:rsid w:val="003E5270"/>
    <w:rsid w:val="00410371"/>
    <w:rsid w:val="00412AC5"/>
    <w:rsid w:val="0041452C"/>
    <w:rsid w:val="00415194"/>
    <w:rsid w:val="00423E00"/>
    <w:rsid w:val="004242F1"/>
    <w:rsid w:val="004255A4"/>
    <w:rsid w:val="00427595"/>
    <w:rsid w:val="00445F53"/>
    <w:rsid w:val="00495D97"/>
    <w:rsid w:val="0049648D"/>
    <w:rsid w:val="004970A6"/>
    <w:rsid w:val="004B19FA"/>
    <w:rsid w:val="004B3035"/>
    <w:rsid w:val="004B75B7"/>
    <w:rsid w:val="004C778F"/>
    <w:rsid w:val="004D1CC9"/>
    <w:rsid w:val="004D4F88"/>
    <w:rsid w:val="004D57F6"/>
    <w:rsid w:val="004E12E3"/>
    <w:rsid w:val="004F1604"/>
    <w:rsid w:val="00502E0A"/>
    <w:rsid w:val="00502E9B"/>
    <w:rsid w:val="005141D9"/>
    <w:rsid w:val="0051580D"/>
    <w:rsid w:val="005175C0"/>
    <w:rsid w:val="005220B5"/>
    <w:rsid w:val="005249D3"/>
    <w:rsid w:val="00525329"/>
    <w:rsid w:val="005374ED"/>
    <w:rsid w:val="00544C1A"/>
    <w:rsid w:val="00547111"/>
    <w:rsid w:val="005513D2"/>
    <w:rsid w:val="00564B6E"/>
    <w:rsid w:val="005672A8"/>
    <w:rsid w:val="00567BF9"/>
    <w:rsid w:val="00567FDD"/>
    <w:rsid w:val="005778F0"/>
    <w:rsid w:val="00590940"/>
    <w:rsid w:val="00592D74"/>
    <w:rsid w:val="005A5190"/>
    <w:rsid w:val="005B00F9"/>
    <w:rsid w:val="005C4CB6"/>
    <w:rsid w:val="005D2833"/>
    <w:rsid w:val="005E2C44"/>
    <w:rsid w:val="005E785D"/>
    <w:rsid w:val="005F3FB9"/>
    <w:rsid w:val="005F5CB1"/>
    <w:rsid w:val="00604CAC"/>
    <w:rsid w:val="00606928"/>
    <w:rsid w:val="0061028E"/>
    <w:rsid w:val="00611534"/>
    <w:rsid w:val="00621188"/>
    <w:rsid w:val="00622471"/>
    <w:rsid w:val="0062482B"/>
    <w:rsid w:val="006257ED"/>
    <w:rsid w:val="00633647"/>
    <w:rsid w:val="0063469E"/>
    <w:rsid w:val="00640FB2"/>
    <w:rsid w:val="00653DE4"/>
    <w:rsid w:val="00655901"/>
    <w:rsid w:val="00665C47"/>
    <w:rsid w:val="0067481F"/>
    <w:rsid w:val="0068075E"/>
    <w:rsid w:val="006839BC"/>
    <w:rsid w:val="00695808"/>
    <w:rsid w:val="006A1896"/>
    <w:rsid w:val="006B46FB"/>
    <w:rsid w:val="006E21FB"/>
    <w:rsid w:val="006F55A6"/>
    <w:rsid w:val="00722ED0"/>
    <w:rsid w:val="00724308"/>
    <w:rsid w:val="00724DC8"/>
    <w:rsid w:val="00740A24"/>
    <w:rsid w:val="00741107"/>
    <w:rsid w:val="00750CB3"/>
    <w:rsid w:val="00757EEE"/>
    <w:rsid w:val="007922B8"/>
    <w:rsid w:val="00792342"/>
    <w:rsid w:val="0079752A"/>
    <w:rsid w:val="007977A8"/>
    <w:rsid w:val="007A1152"/>
    <w:rsid w:val="007A2FDE"/>
    <w:rsid w:val="007A7E6B"/>
    <w:rsid w:val="007B512A"/>
    <w:rsid w:val="007B5130"/>
    <w:rsid w:val="007C0D54"/>
    <w:rsid w:val="007C2097"/>
    <w:rsid w:val="007C7596"/>
    <w:rsid w:val="007D66BA"/>
    <w:rsid w:val="007D6A07"/>
    <w:rsid w:val="007E4CE2"/>
    <w:rsid w:val="007F7259"/>
    <w:rsid w:val="008025E4"/>
    <w:rsid w:val="00802D0F"/>
    <w:rsid w:val="008040A8"/>
    <w:rsid w:val="008141B3"/>
    <w:rsid w:val="008200D8"/>
    <w:rsid w:val="00825006"/>
    <w:rsid w:val="008279FA"/>
    <w:rsid w:val="00836E5D"/>
    <w:rsid w:val="00857466"/>
    <w:rsid w:val="008626E7"/>
    <w:rsid w:val="00870EE7"/>
    <w:rsid w:val="00873959"/>
    <w:rsid w:val="0087756E"/>
    <w:rsid w:val="008863B9"/>
    <w:rsid w:val="008A45A6"/>
    <w:rsid w:val="008A5A4C"/>
    <w:rsid w:val="008B69C4"/>
    <w:rsid w:val="008C1337"/>
    <w:rsid w:val="008D3899"/>
    <w:rsid w:val="008D3CCC"/>
    <w:rsid w:val="008E243C"/>
    <w:rsid w:val="008E7B1B"/>
    <w:rsid w:val="008F10D9"/>
    <w:rsid w:val="008F3780"/>
    <w:rsid w:val="008F3789"/>
    <w:rsid w:val="008F686C"/>
    <w:rsid w:val="008F6CD4"/>
    <w:rsid w:val="00903984"/>
    <w:rsid w:val="009148DE"/>
    <w:rsid w:val="00927D75"/>
    <w:rsid w:val="00934A93"/>
    <w:rsid w:val="00940EEB"/>
    <w:rsid w:val="00941E30"/>
    <w:rsid w:val="009470D0"/>
    <w:rsid w:val="009531B0"/>
    <w:rsid w:val="00953BE8"/>
    <w:rsid w:val="00960165"/>
    <w:rsid w:val="009705E3"/>
    <w:rsid w:val="009741B3"/>
    <w:rsid w:val="009777D9"/>
    <w:rsid w:val="009827A1"/>
    <w:rsid w:val="00991B88"/>
    <w:rsid w:val="00997637"/>
    <w:rsid w:val="009A5753"/>
    <w:rsid w:val="009A579D"/>
    <w:rsid w:val="009A7F4E"/>
    <w:rsid w:val="009B3ED4"/>
    <w:rsid w:val="009C13AD"/>
    <w:rsid w:val="009C4C02"/>
    <w:rsid w:val="009C5B21"/>
    <w:rsid w:val="009C6985"/>
    <w:rsid w:val="009D1D9A"/>
    <w:rsid w:val="009D2494"/>
    <w:rsid w:val="009D5101"/>
    <w:rsid w:val="009E3297"/>
    <w:rsid w:val="009E3BC3"/>
    <w:rsid w:val="009E5D95"/>
    <w:rsid w:val="009F17C4"/>
    <w:rsid w:val="009F3807"/>
    <w:rsid w:val="009F734F"/>
    <w:rsid w:val="009F77AE"/>
    <w:rsid w:val="00A05FC6"/>
    <w:rsid w:val="00A246B6"/>
    <w:rsid w:val="00A3499A"/>
    <w:rsid w:val="00A37DF6"/>
    <w:rsid w:val="00A47E70"/>
    <w:rsid w:val="00A50CF0"/>
    <w:rsid w:val="00A642A8"/>
    <w:rsid w:val="00A75898"/>
    <w:rsid w:val="00A7671C"/>
    <w:rsid w:val="00A77088"/>
    <w:rsid w:val="00A86D21"/>
    <w:rsid w:val="00A95A3F"/>
    <w:rsid w:val="00AA2CBC"/>
    <w:rsid w:val="00AA3690"/>
    <w:rsid w:val="00AC5820"/>
    <w:rsid w:val="00AD1CD8"/>
    <w:rsid w:val="00AE3EA1"/>
    <w:rsid w:val="00AE6E76"/>
    <w:rsid w:val="00AF1587"/>
    <w:rsid w:val="00B01C35"/>
    <w:rsid w:val="00B214B4"/>
    <w:rsid w:val="00B23740"/>
    <w:rsid w:val="00B258BB"/>
    <w:rsid w:val="00B27024"/>
    <w:rsid w:val="00B27658"/>
    <w:rsid w:val="00B55598"/>
    <w:rsid w:val="00B60F7D"/>
    <w:rsid w:val="00B61CCA"/>
    <w:rsid w:val="00B6225C"/>
    <w:rsid w:val="00B67B97"/>
    <w:rsid w:val="00B70D0D"/>
    <w:rsid w:val="00B968C8"/>
    <w:rsid w:val="00BA3EC5"/>
    <w:rsid w:val="00BA50F5"/>
    <w:rsid w:val="00BA51D9"/>
    <w:rsid w:val="00BB3807"/>
    <w:rsid w:val="00BB4D96"/>
    <w:rsid w:val="00BB5DFC"/>
    <w:rsid w:val="00BB74C1"/>
    <w:rsid w:val="00BC401E"/>
    <w:rsid w:val="00BC4C2B"/>
    <w:rsid w:val="00BD1C97"/>
    <w:rsid w:val="00BD279D"/>
    <w:rsid w:val="00BD4D13"/>
    <w:rsid w:val="00BD6BB8"/>
    <w:rsid w:val="00BF203A"/>
    <w:rsid w:val="00BF65F0"/>
    <w:rsid w:val="00BF7FA0"/>
    <w:rsid w:val="00C34704"/>
    <w:rsid w:val="00C4223D"/>
    <w:rsid w:val="00C42FAE"/>
    <w:rsid w:val="00C46B6C"/>
    <w:rsid w:val="00C51000"/>
    <w:rsid w:val="00C60769"/>
    <w:rsid w:val="00C62D9E"/>
    <w:rsid w:val="00C66BA2"/>
    <w:rsid w:val="00C70170"/>
    <w:rsid w:val="00C82FBD"/>
    <w:rsid w:val="00C870F6"/>
    <w:rsid w:val="00C907B5"/>
    <w:rsid w:val="00C95985"/>
    <w:rsid w:val="00C96BD6"/>
    <w:rsid w:val="00CB3AEB"/>
    <w:rsid w:val="00CC3748"/>
    <w:rsid w:val="00CC5026"/>
    <w:rsid w:val="00CC68D0"/>
    <w:rsid w:val="00CE2971"/>
    <w:rsid w:val="00CF5BB5"/>
    <w:rsid w:val="00D03F9A"/>
    <w:rsid w:val="00D05088"/>
    <w:rsid w:val="00D06D51"/>
    <w:rsid w:val="00D15814"/>
    <w:rsid w:val="00D21F74"/>
    <w:rsid w:val="00D24991"/>
    <w:rsid w:val="00D26FBF"/>
    <w:rsid w:val="00D40159"/>
    <w:rsid w:val="00D42BD3"/>
    <w:rsid w:val="00D50255"/>
    <w:rsid w:val="00D50B4D"/>
    <w:rsid w:val="00D611DD"/>
    <w:rsid w:val="00D61E1A"/>
    <w:rsid w:val="00D6415D"/>
    <w:rsid w:val="00D66520"/>
    <w:rsid w:val="00D67B83"/>
    <w:rsid w:val="00D7109B"/>
    <w:rsid w:val="00D77E42"/>
    <w:rsid w:val="00D80606"/>
    <w:rsid w:val="00D830BD"/>
    <w:rsid w:val="00D83FD1"/>
    <w:rsid w:val="00D84AE9"/>
    <w:rsid w:val="00D86E19"/>
    <w:rsid w:val="00D9124E"/>
    <w:rsid w:val="00D935AF"/>
    <w:rsid w:val="00D94E60"/>
    <w:rsid w:val="00D97F1A"/>
    <w:rsid w:val="00DA14AA"/>
    <w:rsid w:val="00DA4EEB"/>
    <w:rsid w:val="00DA51F4"/>
    <w:rsid w:val="00DB525F"/>
    <w:rsid w:val="00DD0BE6"/>
    <w:rsid w:val="00DE084D"/>
    <w:rsid w:val="00DE1936"/>
    <w:rsid w:val="00DE34CF"/>
    <w:rsid w:val="00DE59C4"/>
    <w:rsid w:val="00DE6AF0"/>
    <w:rsid w:val="00DF1C75"/>
    <w:rsid w:val="00DF60C1"/>
    <w:rsid w:val="00E050C1"/>
    <w:rsid w:val="00E10EB7"/>
    <w:rsid w:val="00E13F3D"/>
    <w:rsid w:val="00E2092A"/>
    <w:rsid w:val="00E21EC6"/>
    <w:rsid w:val="00E24423"/>
    <w:rsid w:val="00E2771B"/>
    <w:rsid w:val="00E31796"/>
    <w:rsid w:val="00E335DC"/>
    <w:rsid w:val="00E34898"/>
    <w:rsid w:val="00E43FBA"/>
    <w:rsid w:val="00E76B5D"/>
    <w:rsid w:val="00E82946"/>
    <w:rsid w:val="00E8482E"/>
    <w:rsid w:val="00EA140F"/>
    <w:rsid w:val="00EB09B7"/>
    <w:rsid w:val="00EB1079"/>
    <w:rsid w:val="00EB5E7E"/>
    <w:rsid w:val="00EC261F"/>
    <w:rsid w:val="00EC4B0B"/>
    <w:rsid w:val="00ED0D89"/>
    <w:rsid w:val="00ED366C"/>
    <w:rsid w:val="00ED5182"/>
    <w:rsid w:val="00EE12B9"/>
    <w:rsid w:val="00EE7D7C"/>
    <w:rsid w:val="00EF17B9"/>
    <w:rsid w:val="00EF2C85"/>
    <w:rsid w:val="00EF3C66"/>
    <w:rsid w:val="00F06041"/>
    <w:rsid w:val="00F11C79"/>
    <w:rsid w:val="00F13E55"/>
    <w:rsid w:val="00F15720"/>
    <w:rsid w:val="00F22C03"/>
    <w:rsid w:val="00F25D98"/>
    <w:rsid w:val="00F2654C"/>
    <w:rsid w:val="00F300FB"/>
    <w:rsid w:val="00F324B6"/>
    <w:rsid w:val="00F347AB"/>
    <w:rsid w:val="00F34A23"/>
    <w:rsid w:val="00F34E18"/>
    <w:rsid w:val="00F35FBA"/>
    <w:rsid w:val="00F370D2"/>
    <w:rsid w:val="00F37200"/>
    <w:rsid w:val="00F4071D"/>
    <w:rsid w:val="00F44CB7"/>
    <w:rsid w:val="00F66CCB"/>
    <w:rsid w:val="00F76B42"/>
    <w:rsid w:val="00F8394D"/>
    <w:rsid w:val="00F94FEF"/>
    <w:rsid w:val="00F95654"/>
    <w:rsid w:val="00F97EFD"/>
    <w:rsid w:val="00FA28D8"/>
    <w:rsid w:val="00FB1EDD"/>
    <w:rsid w:val="00FB507A"/>
    <w:rsid w:val="00FB6386"/>
    <w:rsid w:val="00FE24DF"/>
    <w:rsid w:val="00FE3707"/>
    <w:rsid w:val="00FE5B13"/>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qFormat="1"/>
    <w:lsdException w:name="toc 8" w:uiPriority="39"/>
    <w:lsdException w:name="footnote text" w:qFormat="1"/>
    <w:lsdException w:name="annotation text" w:qFormat="1"/>
    <w:lsdException w:name="header" w:qFormat="1"/>
    <w:lsdException w:name="footer" w:uiPriority="99" w:qFormat="1"/>
    <w:lsdException w:name="caption" w:qFormat="1"/>
    <w:lsdException w:name="annotation reference" w:uiPriority="99" w:qFormat="1"/>
    <w:lsdException w:name="List Bullet" w:qFormat="1"/>
    <w:lsdException w:name="List Number" w:semiHidden="0" w:unhideWhenUsed="0"/>
    <w:lsdException w:name="List 4" w:semiHidden="0" w:unhideWhenUsed="0"/>
    <w:lsdException w:name="List 5" w:semiHidden="0" w:unhideWhenUsed="0" w:qFormat="1"/>
    <w:lsdException w:name="List Bullet 5" w:qFormat="1"/>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Document Map" w:uiPriority="99" w:qFormat="1"/>
    <w:lsdException w:name="Plain Text" w:qFormat="1"/>
    <w:lsdException w:name="Normal (Web)" w:uiPriority="99" w:qFormat="1"/>
    <w:lsdException w:name="No List" w:uiPriority="99"/>
    <w:lsdException w:name="Balloon Text" w:qFormat="1"/>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0">
    <w:name w:val="heading 3"/>
    <w:basedOn w:val="2"/>
    <w:next w:val="a"/>
    <w:link w:val="3Char"/>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Char"/>
    <w:qFormat/>
    <w:rsid w:val="000B7FED"/>
    <w:pPr>
      <w:ind w:left="1418" w:hanging="1418"/>
      <w:outlineLvl w:val="3"/>
    </w:pPr>
    <w:rPr>
      <w:sz w:val="24"/>
    </w:rPr>
  </w:style>
  <w:style w:type="paragraph" w:styleId="50">
    <w:name w:val="heading 5"/>
    <w:basedOn w:val="40"/>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qFormat/>
    <w:rsid w:val="000B7FED"/>
    <w:pPr>
      <w:ind w:left="1701" w:hanging="1701"/>
    </w:pPr>
  </w:style>
  <w:style w:type="paragraph" w:styleId="41">
    <w:name w:val="toc 4"/>
    <w:basedOn w:val="31"/>
    <w:uiPriority w:val="39"/>
    <w:rsid w:val="000B7FED"/>
    <w:pPr>
      <w:ind w:left="1418" w:hanging="1418"/>
    </w:pPr>
  </w:style>
  <w:style w:type="paragraph" w:styleId="31">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qFormat/>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60">
    <w:name w:val="toc 6"/>
    <w:basedOn w:val="51"/>
    <w:next w:val="a"/>
    <w:rsid w:val="000B7FED"/>
    <w:pPr>
      <w:ind w:left="1985" w:hanging="1985"/>
    </w:pPr>
  </w:style>
  <w:style w:type="paragraph" w:styleId="70">
    <w:name w:val="toc 7"/>
    <w:basedOn w:val="60"/>
    <w:next w:val="a"/>
    <w:rsid w:val="000B7FED"/>
    <w:pPr>
      <w:ind w:left="2268" w:hanging="2268"/>
    </w:pPr>
  </w:style>
  <w:style w:type="paragraph" w:styleId="23">
    <w:name w:val="List Bullet 2"/>
    <w:basedOn w:val="a7"/>
    <w:rsid w:val="000B7FED"/>
    <w:pPr>
      <w:ind w:left="851"/>
    </w:pPr>
  </w:style>
  <w:style w:type="paragraph" w:styleId="32">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qFormat/>
    <w:rsid w:val="000B7FED"/>
    <w:pPr>
      <w:ind w:left="1985" w:hanging="1985"/>
      <w:outlineLvl w:val="9"/>
    </w:pPr>
    <w:rPr>
      <w:sz w:val="20"/>
    </w:rPr>
  </w:style>
  <w:style w:type="paragraph" w:customStyle="1" w:styleId="TAN">
    <w:name w:val="TAN"/>
    <w:basedOn w:val="TAL"/>
    <w:link w:val="TANChar"/>
    <w:uiPriority w:val="99"/>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qFormat/>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qFormat/>
    <w:rsid w:val="000B7FED"/>
  </w:style>
  <w:style w:type="paragraph" w:styleId="43">
    <w:name w:val="List Bullet 4"/>
    <w:basedOn w:val="32"/>
    <w:rsid w:val="000B7FED"/>
    <w:pPr>
      <w:ind w:left="1418"/>
    </w:pPr>
  </w:style>
  <w:style w:type="paragraph" w:styleId="53">
    <w:name w:val="List Bullet 5"/>
    <w:basedOn w:val="43"/>
    <w:qFormat/>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3"/>
    <w:link w:val="B3Char2"/>
    <w:qFormat/>
    <w:rsid w:val="000B7FED"/>
  </w:style>
  <w:style w:type="paragraph" w:customStyle="1" w:styleId="B4">
    <w:name w:val="B4"/>
    <w:basedOn w:val="42"/>
    <w:link w:val="B4Char"/>
    <w:qFormat/>
    <w:rsid w:val="000B7FED"/>
  </w:style>
  <w:style w:type="paragraph" w:customStyle="1" w:styleId="B5">
    <w:name w:val="B5"/>
    <w:basedOn w:val="52"/>
    <w:link w:val="B5Char"/>
    <w:qFormat/>
    <w:rsid w:val="000B7FED"/>
  </w:style>
  <w:style w:type="paragraph" w:styleId="a9">
    <w:name w:val="footer"/>
    <w:basedOn w:val="a4"/>
    <w:link w:val="Char1"/>
    <w:uiPriority w:val="99"/>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uiPriority w:val="99"/>
    <w:qFormat/>
    <w:rsid w:val="000B7FED"/>
    <w:rPr>
      <w:sz w:val="16"/>
    </w:rPr>
  </w:style>
  <w:style w:type="paragraph" w:styleId="ac">
    <w:name w:val="annotation text"/>
    <w:basedOn w:val="a"/>
    <w:link w:val="Char2"/>
    <w:qFormat/>
    <w:rsid w:val="000B7FED"/>
  </w:style>
  <w:style w:type="character" w:styleId="ad">
    <w:name w:val="FollowedHyperlink"/>
    <w:rsid w:val="000B7FED"/>
    <w:rPr>
      <w:color w:val="800080"/>
      <w:u w:val="single"/>
    </w:rPr>
  </w:style>
  <w:style w:type="paragraph" w:styleId="ae">
    <w:name w:val="Balloon Text"/>
    <w:basedOn w:val="a"/>
    <w:link w:val="Char3"/>
    <w:qFormat/>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uiPriority w:val="99"/>
    <w:qFormat/>
    <w:rsid w:val="005E2C44"/>
    <w:pPr>
      <w:shd w:val="clear" w:color="auto" w:fill="000080"/>
    </w:pPr>
    <w:rPr>
      <w:rFonts w:ascii="Tahoma" w:hAnsi="Tahoma" w:cs="Tahoma"/>
    </w:rPr>
  </w:style>
  <w:style w:type="paragraph" w:customStyle="1" w:styleId="Agreement">
    <w:name w:val="Agreement"/>
    <w:basedOn w:val="a"/>
    <w:next w:val="a"/>
    <w:qFormat/>
    <w:rsid w:val="0049648D"/>
    <w:pPr>
      <w:tabs>
        <w:tab w:val="num" w:pos="1619"/>
      </w:tabs>
      <w:spacing w:before="60" w:after="0"/>
      <w:ind w:left="1619" w:hanging="360"/>
    </w:pPr>
    <w:rPr>
      <w:rFonts w:ascii="Arial" w:eastAsia="MS Mincho" w:hAnsi="Arial"/>
      <w:b/>
      <w:szCs w:val="24"/>
      <w:lang w:eastAsia="en-GB"/>
    </w:rPr>
  </w:style>
  <w:style w:type="numbering" w:customStyle="1" w:styleId="12">
    <w:name w:val="无列表1"/>
    <w:next w:val="a2"/>
    <w:uiPriority w:val="99"/>
    <w:semiHidden/>
    <w:unhideWhenUsed/>
    <w:rsid w:val="007922B8"/>
  </w:style>
  <w:style w:type="character" w:customStyle="1" w:styleId="3Char">
    <w:name w:val="标题 3 Char"/>
    <w:link w:val="30"/>
    <w:rsid w:val="007922B8"/>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0"/>
    <w:qFormat/>
    <w:locked/>
    <w:rsid w:val="007922B8"/>
    <w:rPr>
      <w:rFonts w:ascii="Arial" w:hAnsi="Arial"/>
      <w:sz w:val="24"/>
      <w:lang w:val="en-GB" w:eastAsia="en-US"/>
    </w:rPr>
  </w:style>
  <w:style w:type="character" w:customStyle="1" w:styleId="9Char">
    <w:name w:val="标题 9 Char"/>
    <w:link w:val="9"/>
    <w:rsid w:val="007922B8"/>
    <w:rPr>
      <w:rFonts w:ascii="Arial" w:hAnsi="Arial"/>
      <w:sz w:val="36"/>
      <w:lang w:val="en-GB" w:eastAsia="en-US"/>
    </w:rPr>
  </w:style>
  <w:style w:type="character" w:customStyle="1" w:styleId="TALCar">
    <w:name w:val="TAL Car"/>
    <w:link w:val="TAL"/>
    <w:qFormat/>
    <w:rsid w:val="007922B8"/>
    <w:rPr>
      <w:rFonts w:ascii="Arial" w:hAnsi="Arial"/>
      <w:sz w:val="18"/>
      <w:lang w:val="en-GB" w:eastAsia="en-US"/>
    </w:rPr>
  </w:style>
  <w:style w:type="character" w:customStyle="1" w:styleId="TAHCar">
    <w:name w:val="TAH Car"/>
    <w:link w:val="TAH"/>
    <w:qFormat/>
    <w:locked/>
    <w:rsid w:val="007922B8"/>
    <w:rPr>
      <w:rFonts w:ascii="Arial" w:hAnsi="Arial"/>
      <w:b/>
      <w:sz w:val="18"/>
      <w:lang w:val="en-GB" w:eastAsia="en-US"/>
    </w:rPr>
  </w:style>
  <w:style w:type="character" w:customStyle="1" w:styleId="THChar">
    <w:name w:val="TH Char"/>
    <w:link w:val="TH"/>
    <w:qFormat/>
    <w:rsid w:val="007922B8"/>
    <w:rPr>
      <w:rFonts w:ascii="Arial" w:hAnsi="Arial"/>
      <w:b/>
      <w:lang w:val="en-GB" w:eastAsia="en-US"/>
    </w:rPr>
  </w:style>
  <w:style w:type="character" w:customStyle="1" w:styleId="TFChar">
    <w:name w:val="TF Char"/>
    <w:link w:val="TF"/>
    <w:rsid w:val="007922B8"/>
    <w:rPr>
      <w:rFonts w:ascii="Arial" w:hAnsi="Arial"/>
      <w:b/>
      <w:lang w:val="en-GB" w:eastAsia="en-US"/>
    </w:rPr>
  </w:style>
  <w:style w:type="character" w:customStyle="1" w:styleId="NOChar">
    <w:name w:val="NO Char"/>
    <w:link w:val="NO"/>
    <w:qFormat/>
    <w:rsid w:val="007922B8"/>
    <w:rPr>
      <w:rFonts w:ascii="Times New Roman" w:hAnsi="Times New Roman"/>
      <w:lang w:val="en-GB" w:eastAsia="en-US"/>
    </w:rPr>
  </w:style>
  <w:style w:type="character" w:customStyle="1" w:styleId="PLChar">
    <w:name w:val="PL Char"/>
    <w:link w:val="PL"/>
    <w:qFormat/>
    <w:rsid w:val="007922B8"/>
    <w:rPr>
      <w:rFonts w:ascii="Courier New" w:hAnsi="Courier New"/>
      <w:noProof/>
      <w:sz w:val="16"/>
      <w:lang w:val="en-GB" w:eastAsia="en-US"/>
    </w:rPr>
  </w:style>
  <w:style w:type="character" w:customStyle="1" w:styleId="EditorsNoteChar">
    <w:name w:val="Editor's Note Char"/>
    <w:aliases w:val="EN Char"/>
    <w:link w:val="EditorsNote"/>
    <w:qFormat/>
    <w:rsid w:val="007922B8"/>
    <w:rPr>
      <w:rFonts w:ascii="Times New Roman" w:hAnsi="Times New Roman"/>
      <w:color w:val="FF0000"/>
      <w:lang w:val="en-GB" w:eastAsia="en-US"/>
    </w:rPr>
  </w:style>
  <w:style w:type="character" w:customStyle="1" w:styleId="B1Char1">
    <w:name w:val="B1 Char1"/>
    <w:link w:val="B1"/>
    <w:qFormat/>
    <w:rsid w:val="007922B8"/>
    <w:rPr>
      <w:rFonts w:ascii="Times New Roman" w:hAnsi="Times New Roman"/>
      <w:lang w:val="en-GB" w:eastAsia="en-US"/>
    </w:rPr>
  </w:style>
  <w:style w:type="character" w:customStyle="1" w:styleId="B2Char">
    <w:name w:val="B2 Char"/>
    <w:link w:val="B2"/>
    <w:qFormat/>
    <w:rsid w:val="007922B8"/>
    <w:rPr>
      <w:rFonts w:ascii="Times New Roman" w:hAnsi="Times New Roman"/>
      <w:lang w:val="en-GB" w:eastAsia="en-US"/>
    </w:rPr>
  </w:style>
  <w:style w:type="character" w:customStyle="1" w:styleId="B3Char2">
    <w:name w:val="B3 Char2"/>
    <w:link w:val="B3"/>
    <w:qFormat/>
    <w:rsid w:val="007922B8"/>
    <w:rPr>
      <w:rFonts w:ascii="Times New Roman" w:hAnsi="Times New Roman"/>
      <w:lang w:val="en-GB" w:eastAsia="en-US"/>
    </w:rPr>
  </w:style>
  <w:style w:type="character" w:customStyle="1" w:styleId="B4Char">
    <w:name w:val="B4 Char"/>
    <w:link w:val="B4"/>
    <w:qFormat/>
    <w:rsid w:val="007922B8"/>
    <w:rPr>
      <w:rFonts w:ascii="Times New Roman" w:hAnsi="Times New Roman"/>
      <w:lang w:val="en-GB" w:eastAsia="en-US"/>
    </w:rPr>
  </w:style>
  <w:style w:type="character" w:customStyle="1" w:styleId="B5Char">
    <w:name w:val="B5 Char"/>
    <w:link w:val="B5"/>
    <w:qFormat/>
    <w:rsid w:val="007922B8"/>
    <w:rPr>
      <w:rFonts w:ascii="Times New Roman" w:hAnsi="Times New Roman"/>
      <w:lang w:val="en-GB" w:eastAsia="en-US"/>
    </w:rPr>
  </w:style>
  <w:style w:type="paragraph" w:customStyle="1" w:styleId="B8">
    <w:name w:val="B8"/>
    <w:basedOn w:val="B7"/>
    <w:link w:val="B8Char"/>
    <w:qFormat/>
    <w:rsid w:val="007922B8"/>
    <w:pPr>
      <w:ind w:left="2552"/>
    </w:pPr>
    <w:rPr>
      <w:lang w:val="x-none" w:eastAsia="x-none"/>
    </w:rPr>
  </w:style>
  <w:style w:type="paragraph" w:customStyle="1" w:styleId="B7">
    <w:name w:val="B7"/>
    <w:basedOn w:val="B6"/>
    <w:link w:val="B7Char"/>
    <w:qFormat/>
    <w:rsid w:val="007922B8"/>
    <w:pPr>
      <w:ind w:left="2269"/>
    </w:pPr>
  </w:style>
  <w:style w:type="paragraph" w:customStyle="1" w:styleId="B6">
    <w:name w:val="B6"/>
    <w:basedOn w:val="B5"/>
    <w:link w:val="B6Char"/>
    <w:qFormat/>
    <w:rsid w:val="007922B8"/>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7922B8"/>
    <w:rPr>
      <w:rFonts w:ascii="Times New Roman" w:eastAsia="MS Mincho" w:hAnsi="Times New Roman"/>
      <w:lang w:val="en-GB" w:eastAsia="ja-JP"/>
    </w:rPr>
  </w:style>
  <w:style w:type="character" w:customStyle="1" w:styleId="B7Char">
    <w:name w:val="B7 Char"/>
    <w:link w:val="B7"/>
    <w:qFormat/>
    <w:rsid w:val="007922B8"/>
    <w:rPr>
      <w:rFonts w:ascii="Times New Roman" w:eastAsia="MS Mincho" w:hAnsi="Times New Roman"/>
      <w:lang w:val="en-GB" w:eastAsia="ja-JP"/>
    </w:rPr>
  </w:style>
  <w:style w:type="character" w:customStyle="1" w:styleId="B8Char">
    <w:name w:val="B8 Char"/>
    <w:link w:val="B8"/>
    <w:rsid w:val="007922B8"/>
    <w:rPr>
      <w:rFonts w:ascii="Times New Roman" w:eastAsia="MS Mincho" w:hAnsi="Times New Roman"/>
      <w:lang w:val="x-none" w:eastAsia="x-none"/>
    </w:rPr>
  </w:style>
  <w:style w:type="character" w:customStyle="1" w:styleId="Char0">
    <w:name w:val="脚注文本 Char"/>
    <w:basedOn w:val="a0"/>
    <w:link w:val="a6"/>
    <w:qFormat/>
    <w:rsid w:val="007922B8"/>
    <w:rPr>
      <w:rFonts w:ascii="Times New Roman" w:hAnsi="Times New Roman"/>
      <w:sz w:val="16"/>
      <w:lang w:val="en-GB" w:eastAsia="en-US"/>
    </w:rPr>
  </w:style>
  <w:style w:type="paragraph" w:styleId="af1">
    <w:name w:val="Revision"/>
    <w:hidden/>
    <w:uiPriority w:val="99"/>
    <w:semiHidden/>
    <w:rsid w:val="007922B8"/>
    <w:rPr>
      <w:rFonts w:ascii="Times New Roman" w:eastAsia="MS Mincho" w:hAnsi="Times New Roman"/>
      <w:lang w:val="en-GB" w:eastAsia="en-US"/>
    </w:rPr>
  </w:style>
  <w:style w:type="character" w:customStyle="1" w:styleId="Char3">
    <w:name w:val="批注框文本 Char"/>
    <w:basedOn w:val="a0"/>
    <w:link w:val="ae"/>
    <w:qFormat/>
    <w:rsid w:val="007922B8"/>
    <w:rPr>
      <w:rFonts w:ascii="Tahoma" w:hAnsi="Tahoma" w:cs="Tahoma"/>
      <w:sz w:val="16"/>
      <w:szCs w:val="16"/>
      <w:lang w:val="en-GB" w:eastAsia="en-US"/>
    </w:rPr>
  </w:style>
  <w:style w:type="character" w:customStyle="1" w:styleId="EXChar">
    <w:name w:val="EX Char"/>
    <w:link w:val="EX"/>
    <w:qFormat/>
    <w:locked/>
    <w:rsid w:val="007922B8"/>
    <w:rPr>
      <w:rFonts w:ascii="Times New Roman" w:hAnsi="Times New Roman"/>
      <w:lang w:val="en-GB" w:eastAsia="en-US"/>
    </w:rPr>
  </w:style>
  <w:style w:type="character" w:customStyle="1" w:styleId="5Char">
    <w:name w:val="标题 5 Char"/>
    <w:link w:val="50"/>
    <w:qFormat/>
    <w:rsid w:val="007922B8"/>
    <w:rPr>
      <w:rFonts w:ascii="Arial" w:hAnsi="Arial"/>
      <w:sz w:val="22"/>
      <w:lang w:val="en-GB" w:eastAsia="en-US"/>
    </w:rPr>
  </w:style>
  <w:style w:type="character" w:customStyle="1" w:styleId="Char1">
    <w:name w:val="页脚 Char"/>
    <w:link w:val="a9"/>
    <w:uiPriority w:val="99"/>
    <w:qFormat/>
    <w:rsid w:val="007922B8"/>
    <w:rPr>
      <w:rFonts w:ascii="Arial" w:hAnsi="Arial"/>
      <w:b/>
      <w:i/>
      <w:noProof/>
      <w:sz w:val="18"/>
      <w:lang w:val="en-GB" w:eastAsia="en-US"/>
    </w:rPr>
  </w:style>
  <w:style w:type="paragraph" w:styleId="af2">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列表段落"/>
    <w:basedOn w:val="a"/>
    <w:link w:val="Char6"/>
    <w:uiPriority w:val="34"/>
    <w:qFormat/>
    <w:rsid w:val="007922B8"/>
    <w:pPr>
      <w:ind w:left="720"/>
      <w:contextualSpacing/>
    </w:pPr>
    <w:rPr>
      <w:rFonts w:eastAsia="Times New Roman"/>
    </w:rPr>
  </w:style>
  <w:style w:type="character" w:customStyle="1" w:styleId="Char6">
    <w:name w:val="列出段落 Char"/>
    <w:aliases w:val="- Bullets Char,목록 단락 Char,リスト段落 Char,?? ?? Char,????? Char,???? Char,Lista1 Char,列出段落1 Char,中等深浅网格 1 - 着色 21 Char,¥¡¡¡¡ì¬º¥¹¥È¶ÎÂä Char,ÁÐ³ö¶ÎÂä Char,列表段落1 Char,—ño’i—Ž Char,¥ê¥¹¥È¶ÎÂä Char,1st level - Bullet List Paragraph Char,목록단락 Char"/>
    <w:basedOn w:val="a0"/>
    <w:link w:val="af2"/>
    <w:uiPriority w:val="34"/>
    <w:qFormat/>
    <w:locked/>
    <w:rsid w:val="007922B8"/>
    <w:rPr>
      <w:rFonts w:ascii="Times New Roman" w:eastAsia="Times New Roman" w:hAnsi="Times New Roman"/>
      <w:lang w:val="en-GB" w:eastAsia="en-US"/>
    </w:rPr>
  </w:style>
  <w:style w:type="character" w:customStyle="1" w:styleId="B1Zchn">
    <w:name w:val="B1 Zchn"/>
    <w:rsid w:val="007922B8"/>
    <w:rPr>
      <w:rFonts w:ascii="Times New Roman" w:hAnsi="Times New Roman"/>
      <w:lang w:val="en-GB" w:eastAsia="en-US"/>
    </w:rPr>
  </w:style>
  <w:style w:type="character" w:customStyle="1" w:styleId="B1Char">
    <w:name w:val="B1 Char"/>
    <w:qFormat/>
    <w:locked/>
    <w:rsid w:val="007922B8"/>
    <w:rPr>
      <w:rFonts w:ascii="Times New Roman" w:hAnsi="Times New Roman"/>
      <w:lang w:val="en-GB" w:eastAsia="en-US"/>
    </w:rPr>
  </w:style>
  <w:style w:type="character" w:customStyle="1" w:styleId="Char">
    <w:name w:val="页眉 Char"/>
    <w:link w:val="a4"/>
    <w:qFormat/>
    <w:rsid w:val="007922B8"/>
    <w:rPr>
      <w:rFonts w:ascii="Arial" w:hAnsi="Arial"/>
      <w:b/>
      <w:noProof/>
      <w:sz w:val="18"/>
      <w:lang w:val="en-GB" w:eastAsia="en-US"/>
    </w:rPr>
  </w:style>
  <w:style w:type="character" w:customStyle="1" w:styleId="TALChar">
    <w:name w:val="TAL Char"/>
    <w:qFormat/>
    <w:locked/>
    <w:rsid w:val="007922B8"/>
    <w:rPr>
      <w:rFonts w:ascii="Arial" w:hAnsi="Arial"/>
      <w:sz w:val="18"/>
      <w:lang w:val="en-GB" w:eastAsia="en-US"/>
    </w:rPr>
  </w:style>
  <w:style w:type="character" w:customStyle="1" w:styleId="B3Char">
    <w:name w:val="B3 Char"/>
    <w:rsid w:val="007922B8"/>
    <w:rPr>
      <w:rFonts w:ascii="Times New Roman" w:hAnsi="Times New Roman"/>
      <w:lang w:val="en-GB" w:eastAsia="en-US"/>
    </w:rPr>
  </w:style>
  <w:style w:type="character" w:customStyle="1" w:styleId="Char2">
    <w:name w:val="批注文字 Char"/>
    <w:basedOn w:val="a0"/>
    <w:link w:val="ac"/>
    <w:qFormat/>
    <w:rsid w:val="007922B8"/>
    <w:rPr>
      <w:rFonts w:ascii="Times New Roman" w:hAnsi="Times New Roman"/>
      <w:lang w:val="en-GB" w:eastAsia="en-US"/>
    </w:rPr>
  </w:style>
  <w:style w:type="character" w:customStyle="1" w:styleId="Char4">
    <w:name w:val="批注主题 Char"/>
    <w:basedOn w:val="Char2"/>
    <w:link w:val="af"/>
    <w:rsid w:val="007922B8"/>
    <w:rPr>
      <w:rFonts w:ascii="Times New Roman" w:hAnsi="Times New Roman"/>
      <w:b/>
      <w:bCs/>
      <w:lang w:val="en-GB" w:eastAsia="en-US"/>
    </w:rPr>
  </w:style>
  <w:style w:type="character" w:customStyle="1" w:styleId="1Char">
    <w:name w:val="标题 1 Char"/>
    <w:link w:val="1"/>
    <w:rsid w:val="00377124"/>
    <w:rPr>
      <w:rFonts w:ascii="Arial" w:hAnsi="Arial"/>
      <w:sz w:val="36"/>
      <w:lang w:val="en-GB" w:eastAsia="en-US"/>
    </w:rPr>
  </w:style>
  <w:style w:type="character" w:customStyle="1" w:styleId="2Char">
    <w:name w:val="标题 2 Char"/>
    <w:link w:val="2"/>
    <w:qFormat/>
    <w:rsid w:val="00377124"/>
    <w:rPr>
      <w:rFonts w:ascii="Arial" w:hAnsi="Arial"/>
      <w:sz w:val="32"/>
      <w:lang w:val="en-GB" w:eastAsia="en-US"/>
    </w:rPr>
  </w:style>
  <w:style w:type="character" w:customStyle="1" w:styleId="6Char">
    <w:name w:val="标题 6 Char"/>
    <w:link w:val="6"/>
    <w:rsid w:val="00377124"/>
    <w:rPr>
      <w:rFonts w:ascii="Arial" w:hAnsi="Arial"/>
      <w:lang w:val="en-GB" w:eastAsia="en-US"/>
    </w:rPr>
  </w:style>
  <w:style w:type="character" w:customStyle="1" w:styleId="7Char">
    <w:name w:val="标题 7 Char"/>
    <w:link w:val="7"/>
    <w:rsid w:val="00377124"/>
    <w:rPr>
      <w:rFonts w:ascii="Arial" w:hAnsi="Arial"/>
      <w:lang w:val="en-GB" w:eastAsia="en-US"/>
    </w:rPr>
  </w:style>
  <w:style w:type="character" w:customStyle="1" w:styleId="8Char">
    <w:name w:val="标题 8 Char"/>
    <w:link w:val="8"/>
    <w:rsid w:val="00377124"/>
    <w:rPr>
      <w:rFonts w:ascii="Arial" w:hAnsi="Arial"/>
      <w:sz w:val="36"/>
      <w:lang w:val="en-GB" w:eastAsia="en-US"/>
    </w:rPr>
  </w:style>
  <w:style w:type="character" w:customStyle="1" w:styleId="TACChar">
    <w:name w:val="TAC Char"/>
    <w:link w:val="TAC"/>
    <w:qFormat/>
    <w:locked/>
    <w:rsid w:val="00377124"/>
    <w:rPr>
      <w:rFonts w:ascii="Arial" w:hAnsi="Arial"/>
      <w:sz w:val="18"/>
      <w:lang w:val="en-GB" w:eastAsia="en-US"/>
    </w:rPr>
  </w:style>
  <w:style w:type="character" w:styleId="af3">
    <w:name w:val="Emphasis"/>
    <w:uiPriority w:val="20"/>
    <w:qFormat/>
    <w:rsid w:val="00377124"/>
    <w:rPr>
      <w:i/>
      <w:iCs/>
    </w:rPr>
  </w:style>
  <w:style w:type="paragraph" w:styleId="af4">
    <w:name w:val="Normal (Web)"/>
    <w:basedOn w:val="a"/>
    <w:uiPriority w:val="99"/>
    <w:unhideWhenUsed/>
    <w:qFormat/>
    <w:rsid w:val="00377124"/>
    <w:pPr>
      <w:spacing w:beforeAutospacing="1" w:after="0" w:afterAutospacing="1" w:line="259" w:lineRule="auto"/>
    </w:pPr>
    <w:rPr>
      <w:rFonts w:ascii="CG Times (WN)" w:eastAsia="CG Times (WN)" w:hAnsi="CG Times (WN)"/>
      <w:sz w:val="24"/>
      <w:szCs w:val="24"/>
      <w:lang w:eastAsia="zh-CN"/>
    </w:rPr>
  </w:style>
  <w:style w:type="paragraph" w:customStyle="1" w:styleId="LGTdoc1">
    <w:name w:val="LGTdoc_제목1"/>
    <w:basedOn w:val="a"/>
    <w:qFormat/>
    <w:rsid w:val="00377124"/>
    <w:pPr>
      <w:adjustRightInd w:val="0"/>
      <w:snapToGrid w:val="0"/>
      <w:spacing w:beforeLines="50" w:before="120" w:after="100" w:afterAutospacing="1"/>
      <w:jc w:val="both"/>
    </w:pPr>
    <w:rPr>
      <w:rFonts w:eastAsia="Batang"/>
      <w:b/>
      <w:sz w:val="28"/>
      <w:lang w:eastAsia="ko-KR"/>
    </w:rPr>
  </w:style>
  <w:style w:type="character" w:customStyle="1" w:styleId="Char5">
    <w:name w:val="文档结构图 Char"/>
    <w:basedOn w:val="a0"/>
    <w:link w:val="af0"/>
    <w:uiPriority w:val="99"/>
    <w:qFormat/>
    <w:rsid w:val="00377124"/>
    <w:rPr>
      <w:rFonts w:ascii="Tahoma" w:hAnsi="Tahoma" w:cs="Tahoma"/>
      <w:shd w:val="clear" w:color="auto" w:fill="000080"/>
      <w:lang w:val="en-GB" w:eastAsia="en-US"/>
    </w:rPr>
  </w:style>
  <w:style w:type="paragraph" w:styleId="af5">
    <w:name w:val="Plain Text"/>
    <w:basedOn w:val="a"/>
    <w:link w:val="Char7"/>
    <w:qFormat/>
    <w:rsid w:val="00377124"/>
    <w:pPr>
      <w:spacing w:line="259" w:lineRule="auto"/>
    </w:pPr>
    <w:rPr>
      <w:rFonts w:ascii="Courier New" w:eastAsia="Yu Mincho" w:hAnsi="Courier New"/>
    </w:rPr>
  </w:style>
  <w:style w:type="character" w:customStyle="1" w:styleId="Char7">
    <w:name w:val="纯文本 Char"/>
    <w:basedOn w:val="a0"/>
    <w:link w:val="af5"/>
    <w:qFormat/>
    <w:rsid w:val="00377124"/>
    <w:rPr>
      <w:rFonts w:ascii="Courier New" w:eastAsia="Yu Mincho" w:hAnsi="Courier New"/>
      <w:lang w:val="en-GB" w:eastAsia="en-US"/>
    </w:rPr>
  </w:style>
  <w:style w:type="character" w:customStyle="1" w:styleId="cf01">
    <w:name w:val="cf01"/>
    <w:basedOn w:val="a0"/>
    <w:rsid w:val="00377124"/>
    <w:rPr>
      <w:rFonts w:ascii="Segoe UI" w:hAnsi="Segoe UI" w:cs="Segoe UI" w:hint="default"/>
      <w:sz w:val="18"/>
      <w:szCs w:val="18"/>
    </w:rPr>
  </w:style>
  <w:style w:type="character" w:customStyle="1" w:styleId="cf11">
    <w:name w:val="cf11"/>
    <w:basedOn w:val="a0"/>
    <w:rsid w:val="00377124"/>
    <w:rPr>
      <w:rFonts w:ascii="Segoe UI" w:hAnsi="Segoe UI" w:cs="Segoe UI" w:hint="default"/>
      <w:i/>
      <w:iCs/>
      <w:sz w:val="18"/>
      <w:szCs w:val="18"/>
    </w:rPr>
  </w:style>
  <w:style w:type="character" w:customStyle="1" w:styleId="TANChar">
    <w:name w:val="TAN Char"/>
    <w:link w:val="TAN"/>
    <w:uiPriority w:val="99"/>
    <w:locked/>
    <w:rsid w:val="00377124"/>
    <w:rPr>
      <w:rFonts w:ascii="Arial" w:hAnsi="Arial"/>
      <w:sz w:val="18"/>
      <w:lang w:val="en-GB" w:eastAsia="en-US"/>
    </w:rPr>
  </w:style>
  <w:style w:type="paragraph" w:customStyle="1" w:styleId="maintext">
    <w:name w:val="main text"/>
    <w:basedOn w:val="a"/>
    <w:link w:val="maintextChar"/>
    <w:qFormat/>
    <w:rsid w:val="00377124"/>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377124"/>
    <w:rPr>
      <w:rFonts w:ascii="Times New Roman" w:eastAsia="Malgun Gothic" w:hAnsi="Times New Roman"/>
      <w:lang w:val="en-GB" w:eastAsia="ko-KR"/>
    </w:rPr>
  </w:style>
  <w:style w:type="paragraph" w:customStyle="1" w:styleId="tal0">
    <w:name w:val="tal"/>
    <w:basedOn w:val="a"/>
    <w:rsid w:val="00377124"/>
    <w:pPr>
      <w:spacing w:after="0"/>
    </w:pPr>
    <w:rPr>
      <w:rFonts w:ascii="Arial" w:eastAsiaTheme="minorEastAsia" w:hAnsi="Arial" w:cs="Arial"/>
      <w:sz w:val="22"/>
      <w:szCs w:val="22"/>
      <w:lang w:eastAsia="zh-CN"/>
    </w:rPr>
  </w:style>
  <w:style w:type="character" w:customStyle="1" w:styleId="normaltextrun">
    <w:name w:val="normaltextrun"/>
    <w:basedOn w:val="a0"/>
    <w:qFormat/>
    <w:rsid w:val="00377124"/>
  </w:style>
  <w:style w:type="table" w:styleId="af6">
    <w:name w:val="Table Grid"/>
    <w:basedOn w:val="a1"/>
    <w:uiPriority w:val="39"/>
    <w:qFormat/>
    <w:rsid w:val="0037712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a0"/>
    <w:rsid w:val="00377124"/>
  </w:style>
  <w:style w:type="paragraph" w:styleId="af7">
    <w:name w:val="Bibliography"/>
    <w:basedOn w:val="a"/>
    <w:next w:val="a"/>
    <w:uiPriority w:val="37"/>
    <w:semiHidden/>
    <w:unhideWhenUsed/>
    <w:rsid w:val="00377124"/>
    <w:pPr>
      <w:overflowPunct w:val="0"/>
      <w:autoSpaceDE w:val="0"/>
      <w:autoSpaceDN w:val="0"/>
      <w:adjustRightInd w:val="0"/>
      <w:textAlignment w:val="baseline"/>
    </w:pPr>
    <w:rPr>
      <w:rFonts w:eastAsia="Times New Roman"/>
      <w:lang w:eastAsia="ja-JP"/>
    </w:rPr>
  </w:style>
  <w:style w:type="paragraph" w:styleId="af8">
    <w:name w:val="Block Text"/>
    <w:basedOn w:val="a"/>
    <w:rsid w:val="00377124"/>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F81BD" w:themeColor="accent1"/>
      <w:lang w:eastAsia="ja-JP"/>
    </w:rPr>
  </w:style>
  <w:style w:type="paragraph" w:styleId="af9">
    <w:name w:val="Body Text"/>
    <w:basedOn w:val="a"/>
    <w:link w:val="Char8"/>
    <w:rsid w:val="00377124"/>
    <w:pPr>
      <w:overflowPunct w:val="0"/>
      <w:autoSpaceDE w:val="0"/>
      <w:autoSpaceDN w:val="0"/>
      <w:adjustRightInd w:val="0"/>
      <w:spacing w:after="120"/>
      <w:textAlignment w:val="baseline"/>
    </w:pPr>
    <w:rPr>
      <w:rFonts w:eastAsia="Times New Roman"/>
      <w:lang w:eastAsia="ja-JP"/>
    </w:rPr>
  </w:style>
  <w:style w:type="character" w:customStyle="1" w:styleId="Char8">
    <w:name w:val="正文文本 Char"/>
    <w:basedOn w:val="a0"/>
    <w:link w:val="af9"/>
    <w:rsid w:val="00377124"/>
    <w:rPr>
      <w:rFonts w:ascii="Times New Roman" w:eastAsia="Times New Roman" w:hAnsi="Times New Roman"/>
      <w:lang w:val="en-GB" w:eastAsia="ja-JP"/>
    </w:rPr>
  </w:style>
  <w:style w:type="paragraph" w:styleId="25">
    <w:name w:val="Body Text 2"/>
    <w:basedOn w:val="a"/>
    <w:link w:val="2Char0"/>
    <w:rsid w:val="00377124"/>
    <w:pPr>
      <w:overflowPunct w:val="0"/>
      <w:autoSpaceDE w:val="0"/>
      <w:autoSpaceDN w:val="0"/>
      <w:adjustRightInd w:val="0"/>
      <w:spacing w:after="120" w:line="480" w:lineRule="auto"/>
      <w:textAlignment w:val="baseline"/>
    </w:pPr>
    <w:rPr>
      <w:rFonts w:eastAsia="Times New Roman"/>
      <w:lang w:eastAsia="ja-JP"/>
    </w:rPr>
  </w:style>
  <w:style w:type="character" w:customStyle="1" w:styleId="2Char0">
    <w:name w:val="正文文本 2 Char"/>
    <w:basedOn w:val="a0"/>
    <w:link w:val="25"/>
    <w:rsid w:val="00377124"/>
    <w:rPr>
      <w:rFonts w:ascii="Times New Roman" w:eastAsia="Times New Roman" w:hAnsi="Times New Roman"/>
      <w:lang w:val="en-GB" w:eastAsia="ja-JP"/>
    </w:rPr>
  </w:style>
  <w:style w:type="paragraph" w:styleId="34">
    <w:name w:val="Body Text 3"/>
    <w:basedOn w:val="a"/>
    <w:link w:val="3Char0"/>
    <w:rsid w:val="00377124"/>
    <w:pPr>
      <w:overflowPunct w:val="0"/>
      <w:autoSpaceDE w:val="0"/>
      <w:autoSpaceDN w:val="0"/>
      <w:adjustRightInd w:val="0"/>
      <w:spacing w:after="120"/>
      <w:textAlignment w:val="baseline"/>
    </w:pPr>
    <w:rPr>
      <w:rFonts w:eastAsia="Times New Roman"/>
      <w:sz w:val="16"/>
      <w:szCs w:val="16"/>
      <w:lang w:eastAsia="ja-JP"/>
    </w:rPr>
  </w:style>
  <w:style w:type="character" w:customStyle="1" w:styleId="3Char0">
    <w:name w:val="正文文本 3 Char"/>
    <w:basedOn w:val="a0"/>
    <w:link w:val="34"/>
    <w:rsid w:val="00377124"/>
    <w:rPr>
      <w:rFonts w:ascii="Times New Roman" w:eastAsia="Times New Roman" w:hAnsi="Times New Roman"/>
      <w:sz w:val="16"/>
      <w:szCs w:val="16"/>
      <w:lang w:val="en-GB" w:eastAsia="ja-JP"/>
    </w:rPr>
  </w:style>
  <w:style w:type="paragraph" w:styleId="afa">
    <w:name w:val="Body Text First Indent"/>
    <w:basedOn w:val="af9"/>
    <w:link w:val="Char9"/>
    <w:rsid w:val="00377124"/>
    <w:pPr>
      <w:spacing w:after="180"/>
      <w:ind w:firstLine="360"/>
    </w:pPr>
  </w:style>
  <w:style w:type="character" w:customStyle="1" w:styleId="Char9">
    <w:name w:val="正文首行缩进 Char"/>
    <w:basedOn w:val="Char8"/>
    <w:link w:val="afa"/>
    <w:rsid w:val="00377124"/>
    <w:rPr>
      <w:rFonts w:ascii="Times New Roman" w:eastAsia="Times New Roman" w:hAnsi="Times New Roman"/>
      <w:lang w:val="en-GB" w:eastAsia="ja-JP"/>
    </w:rPr>
  </w:style>
  <w:style w:type="paragraph" w:styleId="afb">
    <w:name w:val="Body Text Indent"/>
    <w:basedOn w:val="a"/>
    <w:link w:val="Chara"/>
    <w:rsid w:val="00377124"/>
    <w:pPr>
      <w:overflowPunct w:val="0"/>
      <w:autoSpaceDE w:val="0"/>
      <w:autoSpaceDN w:val="0"/>
      <w:adjustRightInd w:val="0"/>
      <w:spacing w:after="120"/>
      <w:ind w:left="283"/>
      <w:textAlignment w:val="baseline"/>
    </w:pPr>
    <w:rPr>
      <w:rFonts w:eastAsia="Times New Roman"/>
      <w:lang w:eastAsia="ja-JP"/>
    </w:rPr>
  </w:style>
  <w:style w:type="character" w:customStyle="1" w:styleId="Chara">
    <w:name w:val="正文文本缩进 Char"/>
    <w:basedOn w:val="a0"/>
    <w:link w:val="afb"/>
    <w:rsid w:val="00377124"/>
    <w:rPr>
      <w:rFonts w:ascii="Times New Roman" w:eastAsia="Times New Roman" w:hAnsi="Times New Roman"/>
      <w:lang w:val="en-GB" w:eastAsia="ja-JP"/>
    </w:rPr>
  </w:style>
  <w:style w:type="paragraph" w:styleId="26">
    <w:name w:val="Body Text First Indent 2"/>
    <w:basedOn w:val="afb"/>
    <w:link w:val="2Char1"/>
    <w:rsid w:val="00377124"/>
    <w:pPr>
      <w:spacing w:after="180"/>
      <w:ind w:left="360" w:firstLine="360"/>
    </w:pPr>
  </w:style>
  <w:style w:type="character" w:customStyle="1" w:styleId="2Char1">
    <w:name w:val="正文首行缩进 2 Char"/>
    <w:basedOn w:val="Chara"/>
    <w:link w:val="26"/>
    <w:rsid w:val="00377124"/>
    <w:rPr>
      <w:rFonts w:ascii="Times New Roman" w:eastAsia="Times New Roman" w:hAnsi="Times New Roman"/>
      <w:lang w:val="en-GB" w:eastAsia="ja-JP"/>
    </w:rPr>
  </w:style>
  <w:style w:type="paragraph" w:styleId="27">
    <w:name w:val="Body Text Indent 2"/>
    <w:basedOn w:val="a"/>
    <w:link w:val="2Char2"/>
    <w:rsid w:val="00377124"/>
    <w:pPr>
      <w:overflowPunct w:val="0"/>
      <w:autoSpaceDE w:val="0"/>
      <w:autoSpaceDN w:val="0"/>
      <w:adjustRightInd w:val="0"/>
      <w:spacing w:after="120" w:line="480" w:lineRule="auto"/>
      <w:ind w:left="283"/>
      <w:textAlignment w:val="baseline"/>
    </w:pPr>
    <w:rPr>
      <w:rFonts w:eastAsia="Times New Roman"/>
      <w:lang w:eastAsia="ja-JP"/>
    </w:rPr>
  </w:style>
  <w:style w:type="character" w:customStyle="1" w:styleId="2Char2">
    <w:name w:val="正文文本缩进 2 Char"/>
    <w:basedOn w:val="a0"/>
    <w:link w:val="27"/>
    <w:rsid w:val="00377124"/>
    <w:rPr>
      <w:rFonts w:ascii="Times New Roman" w:eastAsia="Times New Roman" w:hAnsi="Times New Roman"/>
      <w:lang w:val="en-GB" w:eastAsia="ja-JP"/>
    </w:rPr>
  </w:style>
  <w:style w:type="paragraph" w:styleId="35">
    <w:name w:val="Body Text Indent 3"/>
    <w:basedOn w:val="a"/>
    <w:link w:val="3Char1"/>
    <w:rsid w:val="00377124"/>
    <w:pPr>
      <w:overflowPunct w:val="0"/>
      <w:autoSpaceDE w:val="0"/>
      <w:autoSpaceDN w:val="0"/>
      <w:adjustRightInd w:val="0"/>
      <w:spacing w:after="120"/>
      <w:ind w:left="283"/>
      <w:textAlignment w:val="baseline"/>
    </w:pPr>
    <w:rPr>
      <w:rFonts w:eastAsia="Times New Roman"/>
      <w:sz w:val="16"/>
      <w:szCs w:val="16"/>
      <w:lang w:eastAsia="ja-JP"/>
    </w:rPr>
  </w:style>
  <w:style w:type="character" w:customStyle="1" w:styleId="3Char1">
    <w:name w:val="正文文本缩进 3 Char"/>
    <w:basedOn w:val="a0"/>
    <w:link w:val="35"/>
    <w:rsid w:val="00377124"/>
    <w:rPr>
      <w:rFonts w:ascii="Times New Roman" w:eastAsia="Times New Roman" w:hAnsi="Times New Roman"/>
      <w:sz w:val="16"/>
      <w:szCs w:val="16"/>
      <w:lang w:val="en-GB" w:eastAsia="ja-JP"/>
    </w:rPr>
  </w:style>
  <w:style w:type="paragraph" w:styleId="afc">
    <w:name w:val="caption"/>
    <w:basedOn w:val="a"/>
    <w:next w:val="a"/>
    <w:semiHidden/>
    <w:unhideWhenUsed/>
    <w:qFormat/>
    <w:rsid w:val="00377124"/>
    <w:pPr>
      <w:overflowPunct w:val="0"/>
      <w:autoSpaceDE w:val="0"/>
      <w:autoSpaceDN w:val="0"/>
      <w:adjustRightInd w:val="0"/>
      <w:spacing w:after="200"/>
      <w:textAlignment w:val="baseline"/>
    </w:pPr>
    <w:rPr>
      <w:rFonts w:eastAsia="Times New Roman"/>
      <w:i/>
      <w:iCs/>
      <w:color w:val="1F497D" w:themeColor="text2"/>
      <w:sz w:val="18"/>
      <w:szCs w:val="18"/>
      <w:lang w:eastAsia="ja-JP"/>
    </w:rPr>
  </w:style>
  <w:style w:type="paragraph" w:styleId="afd">
    <w:name w:val="Closing"/>
    <w:basedOn w:val="a"/>
    <w:link w:val="Charb"/>
    <w:rsid w:val="00377124"/>
    <w:pPr>
      <w:overflowPunct w:val="0"/>
      <w:autoSpaceDE w:val="0"/>
      <w:autoSpaceDN w:val="0"/>
      <w:adjustRightInd w:val="0"/>
      <w:spacing w:after="0"/>
      <w:ind w:left="4252"/>
      <w:textAlignment w:val="baseline"/>
    </w:pPr>
    <w:rPr>
      <w:rFonts w:eastAsia="Times New Roman"/>
      <w:lang w:eastAsia="ja-JP"/>
    </w:rPr>
  </w:style>
  <w:style w:type="character" w:customStyle="1" w:styleId="Charb">
    <w:name w:val="结束语 Char"/>
    <w:basedOn w:val="a0"/>
    <w:link w:val="afd"/>
    <w:rsid w:val="00377124"/>
    <w:rPr>
      <w:rFonts w:ascii="Times New Roman" w:eastAsia="Times New Roman" w:hAnsi="Times New Roman"/>
      <w:lang w:val="en-GB" w:eastAsia="ja-JP"/>
    </w:rPr>
  </w:style>
  <w:style w:type="paragraph" w:styleId="afe">
    <w:name w:val="Date"/>
    <w:basedOn w:val="a"/>
    <w:next w:val="a"/>
    <w:link w:val="Charc"/>
    <w:rsid w:val="00377124"/>
    <w:pPr>
      <w:overflowPunct w:val="0"/>
      <w:autoSpaceDE w:val="0"/>
      <w:autoSpaceDN w:val="0"/>
      <w:adjustRightInd w:val="0"/>
      <w:textAlignment w:val="baseline"/>
    </w:pPr>
    <w:rPr>
      <w:rFonts w:eastAsia="Times New Roman"/>
      <w:lang w:eastAsia="ja-JP"/>
    </w:rPr>
  </w:style>
  <w:style w:type="character" w:customStyle="1" w:styleId="Charc">
    <w:name w:val="日期 Char"/>
    <w:basedOn w:val="a0"/>
    <w:link w:val="afe"/>
    <w:rsid w:val="00377124"/>
    <w:rPr>
      <w:rFonts w:ascii="Times New Roman" w:eastAsia="Times New Roman" w:hAnsi="Times New Roman"/>
      <w:lang w:val="en-GB" w:eastAsia="ja-JP"/>
    </w:rPr>
  </w:style>
  <w:style w:type="paragraph" w:styleId="aff">
    <w:name w:val="E-mail Signature"/>
    <w:basedOn w:val="a"/>
    <w:link w:val="Chard"/>
    <w:rsid w:val="00377124"/>
    <w:pPr>
      <w:overflowPunct w:val="0"/>
      <w:autoSpaceDE w:val="0"/>
      <w:autoSpaceDN w:val="0"/>
      <w:adjustRightInd w:val="0"/>
      <w:spacing w:after="0"/>
      <w:textAlignment w:val="baseline"/>
    </w:pPr>
    <w:rPr>
      <w:rFonts w:eastAsia="Times New Roman"/>
      <w:lang w:eastAsia="ja-JP"/>
    </w:rPr>
  </w:style>
  <w:style w:type="character" w:customStyle="1" w:styleId="Chard">
    <w:name w:val="电子邮件签名 Char"/>
    <w:basedOn w:val="a0"/>
    <w:link w:val="aff"/>
    <w:rsid w:val="00377124"/>
    <w:rPr>
      <w:rFonts w:ascii="Times New Roman" w:eastAsia="Times New Roman" w:hAnsi="Times New Roman"/>
      <w:lang w:val="en-GB" w:eastAsia="ja-JP"/>
    </w:rPr>
  </w:style>
  <w:style w:type="paragraph" w:styleId="aff0">
    <w:name w:val="endnote text"/>
    <w:basedOn w:val="a"/>
    <w:link w:val="Chare"/>
    <w:rsid w:val="00377124"/>
    <w:pPr>
      <w:overflowPunct w:val="0"/>
      <w:autoSpaceDE w:val="0"/>
      <w:autoSpaceDN w:val="0"/>
      <w:adjustRightInd w:val="0"/>
      <w:spacing w:after="0"/>
      <w:textAlignment w:val="baseline"/>
    </w:pPr>
    <w:rPr>
      <w:rFonts w:eastAsia="Times New Roman"/>
      <w:lang w:eastAsia="ja-JP"/>
    </w:rPr>
  </w:style>
  <w:style w:type="character" w:customStyle="1" w:styleId="Chare">
    <w:name w:val="尾注文本 Char"/>
    <w:basedOn w:val="a0"/>
    <w:link w:val="aff0"/>
    <w:rsid w:val="00377124"/>
    <w:rPr>
      <w:rFonts w:ascii="Times New Roman" w:eastAsia="Times New Roman" w:hAnsi="Times New Roman"/>
      <w:lang w:val="en-GB" w:eastAsia="ja-JP"/>
    </w:rPr>
  </w:style>
  <w:style w:type="paragraph" w:styleId="aff1">
    <w:name w:val="envelope address"/>
    <w:basedOn w:val="a"/>
    <w:rsid w:val="00377124"/>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ja-JP"/>
    </w:rPr>
  </w:style>
  <w:style w:type="paragraph" w:styleId="aff2">
    <w:name w:val="envelope return"/>
    <w:basedOn w:val="a"/>
    <w:rsid w:val="00377124"/>
    <w:pPr>
      <w:overflowPunct w:val="0"/>
      <w:autoSpaceDE w:val="0"/>
      <w:autoSpaceDN w:val="0"/>
      <w:adjustRightInd w:val="0"/>
      <w:spacing w:after="0"/>
      <w:textAlignment w:val="baseline"/>
    </w:pPr>
    <w:rPr>
      <w:rFonts w:asciiTheme="majorHAnsi" w:eastAsiaTheme="majorEastAsia" w:hAnsiTheme="majorHAnsi" w:cstheme="majorBidi"/>
      <w:lang w:eastAsia="ja-JP"/>
    </w:rPr>
  </w:style>
  <w:style w:type="paragraph" w:styleId="HTML">
    <w:name w:val="HTML Address"/>
    <w:basedOn w:val="a"/>
    <w:link w:val="HTMLChar"/>
    <w:rsid w:val="00377124"/>
    <w:pPr>
      <w:overflowPunct w:val="0"/>
      <w:autoSpaceDE w:val="0"/>
      <w:autoSpaceDN w:val="0"/>
      <w:adjustRightInd w:val="0"/>
      <w:spacing w:after="0"/>
      <w:textAlignment w:val="baseline"/>
    </w:pPr>
    <w:rPr>
      <w:rFonts w:eastAsia="Times New Roman"/>
      <w:i/>
      <w:iCs/>
      <w:lang w:eastAsia="ja-JP"/>
    </w:rPr>
  </w:style>
  <w:style w:type="character" w:customStyle="1" w:styleId="HTMLChar">
    <w:name w:val="HTML 地址 Char"/>
    <w:basedOn w:val="a0"/>
    <w:link w:val="HTML"/>
    <w:rsid w:val="00377124"/>
    <w:rPr>
      <w:rFonts w:ascii="Times New Roman" w:eastAsia="Times New Roman" w:hAnsi="Times New Roman"/>
      <w:i/>
      <w:iCs/>
      <w:lang w:val="en-GB" w:eastAsia="ja-JP"/>
    </w:rPr>
  </w:style>
  <w:style w:type="paragraph" w:styleId="HTML0">
    <w:name w:val="HTML Preformatted"/>
    <w:basedOn w:val="a"/>
    <w:link w:val="HTMLChar0"/>
    <w:rsid w:val="00377124"/>
    <w:pPr>
      <w:overflowPunct w:val="0"/>
      <w:autoSpaceDE w:val="0"/>
      <w:autoSpaceDN w:val="0"/>
      <w:adjustRightInd w:val="0"/>
      <w:spacing w:after="0"/>
      <w:textAlignment w:val="baseline"/>
    </w:pPr>
    <w:rPr>
      <w:rFonts w:ascii="Consolas" w:eastAsia="Times New Roman" w:hAnsi="Consolas"/>
      <w:lang w:eastAsia="ja-JP"/>
    </w:rPr>
  </w:style>
  <w:style w:type="character" w:customStyle="1" w:styleId="HTMLChar0">
    <w:name w:val="HTML 预设格式 Char"/>
    <w:basedOn w:val="a0"/>
    <w:link w:val="HTML0"/>
    <w:rsid w:val="00377124"/>
    <w:rPr>
      <w:rFonts w:ascii="Consolas" w:eastAsia="Times New Roman" w:hAnsi="Consolas"/>
      <w:lang w:val="en-GB" w:eastAsia="ja-JP"/>
    </w:rPr>
  </w:style>
  <w:style w:type="paragraph" w:styleId="36">
    <w:name w:val="index 3"/>
    <w:basedOn w:val="a"/>
    <w:next w:val="a"/>
    <w:rsid w:val="00377124"/>
    <w:pPr>
      <w:overflowPunct w:val="0"/>
      <w:autoSpaceDE w:val="0"/>
      <w:autoSpaceDN w:val="0"/>
      <w:adjustRightInd w:val="0"/>
      <w:spacing w:after="0"/>
      <w:ind w:left="600" w:hanging="200"/>
      <w:textAlignment w:val="baseline"/>
    </w:pPr>
    <w:rPr>
      <w:rFonts w:eastAsia="Times New Roman"/>
      <w:lang w:eastAsia="ja-JP"/>
    </w:rPr>
  </w:style>
  <w:style w:type="paragraph" w:styleId="44">
    <w:name w:val="index 4"/>
    <w:basedOn w:val="a"/>
    <w:next w:val="a"/>
    <w:rsid w:val="00377124"/>
    <w:pPr>
      <w:overflowPunct w:val="0"/>
      <w:autoSpaceDE w:val="0"/>
      <w:autoSpaceDN w:val="0"/>
      <w:adjustRightInd w:val="0"/>
      <w:spacing w:after="0"/>
      <w:ind w:left="800" w:hanging="200"/>
      <w:textAlignment w:val="baseline"/>
    </w:pPr>
    <w:rPr>
      <w:rFonts w:eastAsia="Times New Roman"/>
      <w:lang w:eastAsia="ja-JP"/>
    </w:rPr>
  </w:style>
  <w:style w:type="paragraph" w:styleId="54">
    <w:name w:val="index 5"/>
    <w:basedOn w:val="a"/>
    <w:next w:val="a"/>
    <w:rsid w:val="00377124"/>
    <w:pPr>
      <w:overflowPunct w:val="0"/>
      <w:autoSpaceDE w:val="0"/>
      <w:autoSpaceDN w:val="0"/>
      <w:adjustRightInd w:val="0"/>
      <w:spacing w:after="0"/>
      <w:ind w:left="1000" w:hanging="200"/>
      <w:textAlignment w:val="baseline"/>
    </w:pPr>
    <w:rPr>
      <w:rFonts w:eastAsia="Times New Roman"/>
      <w:lang w:eastAsia="ja-JP"/>
    </w:rPr>
  </w:style>
  <w:style w:type="paragraph" w:styleId="61">
    <w:name w:val="index 6"/>
    <w:basedOn w:val="a"/>
    <w:next w:val="a"/>
    <w:rsid w:val="00377124"/>
    <w:pPr>
      <w:overflowPunct w:val="0"/>
      <w:autoSpaceDE w:val="0"/>
      <w:autoSpaceDN w:val="0"/>
      <w:adjustRightInd w:val="0"/>
      <w:spacing w:after="0"/>
      <w:ind w:left="1200" w:hanging="200"/>
      <w:textAlignment w:val="baseline"/>
    </w:pPr>
    <w:rPr>
      <w:rFonts w:eastAsia="Times New Roman"/>
      <w:lang w:eastAsia="ja-JP"/>
    </w:rPr>
  </w:style>
  <w:style w:type="paragraph" w:styleId="71">
    <w:name w:val="index 7"/>
    <w:basedOn w:val="a"/>
    <w:next w:val="a"/>
    <w:rsid w:val="00377124"/>
    <w:pPr>
      <w:overflowPunct w:val="0"/>
      <w:autoSpaceDE w:val="0"/>
      <w:autoSpaceDN w:val="0"/>
      <w:adjustRightInd w:val="0"/>
      <w:spacing w:after="0"/>
      <w:ind w:left="1400" w:hanging="200"/>
      <w:textAlignment w:val="baseline"/>
    </w:pPr>
    <w:rPr>
      <w:rFonts w:eastAsia="Times New Roman"/>
      <w:lang w:eastAsia="ja-JP"/>
    </w:rPr>
  </w:style>
  <w:style w:type="paragraph" w:styleId="81">
    <w:name w:val="index 8"/>
    <w:basedOn w:val="a"/>
    <w:next w:val="a"/>
    <w:rsid w:val="00377124"/>
    <w:pPr>
      <w:overflowPunct w:val="0"/>
      <w:autoSpaceDE w:val="0"/>
      <w:autoSpaceDN w:val="0"/>
      <w:adjustRightInd w:val="0"/>
      <w:spacing w:after="0"/>
      <w:ind w:left="1600" w:hanging="200"/>
      <w:textAlignment w:val="baseline"/>
    </w:pPr>
    <w:rPr>
      <w:rFonts w:eastAsia="Times New Roman"/>
      <w:lang w:eastAsia="ja-JP"/>
    </w:rPr>
  </w:style>
  <w:style w:type="paragraph" w:styleId="91">
    <w:name w:val="index 9"/>
    <w:basedOn w:val="a"/>
    <w:next w:val="a"/>
    <w:rsid w:val="00377124"/>
    <w:pPr>
      <w:overflowPunct w:val="0"/>
      <w:autoSpaceDE w:val="0"/>
      <w:autoSpaceDN w:val="0"/>
      <w:adjustRightInd w:val="0"/>
      <w:spacing w:after="0"/>
      <w:ind w:left="1800" w:hanging="200"/>
      <w:textAlignment w:val="baseline"/>
    </w:pPr>
    <w:rPr>
      <w:rFonts w:eastAsia="Times New Roman"/>
      <w:lang w:eastAsia="ja-JP"/>
    </w:rPr>
  </w:style>
  <w:style w:type="paragraph" w:styleId="aff3">
    <w:name w:val="index heading"/>
    <w:basedOn w:val="a"/>
    <w:next w:val="11"/>
    <w:rsid w:val="00377124"/>
    <w:pPr>
      <w:overflowPunct w:val="0"/>
      <w:autoSpaceDE w:val="0"/>
      <w:autoSpaceDN w:val="0"/>
      <w:adjustRightInd w:val="0"/>
      <w:textAlignment w:val="baseline"/>
    </w:pPr>
    <w:rPr>
      <w:rFonts w:asciiTheme="majorHAnsi" w:eastAsiaTheme="majorEastAsia" w:hAnsiTheme="majorHAnsi" w:cstheme="majorBidi"/>
      <w:b/>
      <w:bCs/>
      <w:lang w:eastAsia="ja-JP"/>
    </w:rPr>
  </w:style>
  <w:style w:type="paragraph" w:styleId="aff4">
    <w:name w:val="Intense Quote"/>
    <w:basedOn w:val="a"/>
    <w:next w:val="a"/>
    <w:link w:val="Charf"/>
    <w:uiPriority w:val="30"/>
    <w:qFormat/>
    <w:rsid w:val="00377124"/>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imes New Roman"/>
      <w:i/>
      <w:iCs/>
      <w:color w:val="4F81BD" w:themeColor="accent1"/>
      <w:lang w:eastAsia="ja-JP"/>
    </w:rPr>
  </w:style>
  <w:style w:type="character" w:customStyle="1" w:styleId="Charf">
    <w:name w:val="明显引用 Char"/>
    <w:basedOn w:val="a0"/>
    <w:link w:val="aff4"/>
    <w:uiPriority w:val="30"/>
    <w:rsid w:val="00377124"/>
    <w:rPr>
      <w:rFonts w:ascii="Times New Roman" w:eastAsia="Times New Roman" w:hAnsi="Times New Roman"/>
      <w:i/>
      <w:iCs/>
      <w:color w:val="4F81BD" w:themeColor="accent1"/>
      <w:lang w:val="en-GB" w:eastAsia="ja-JP"/>
    </w:rPr>
  </w:style>
  <w:style w:type="paragraph" w:styleId="aff5">
    <w:name w:val="List Continue"/>
    <w:basedOn w:val="a"/>
    <w:rsid w:val="00377124"/>
    <w:pPr>
      <w:overflowPunct w:val="0"/>
      <w:autoSpaceDE w:val="0"/>
      <w:autoSpaceDN w:val="0"/>
      <w:adjustRightInd w:val="0"/>
      <w:spacing w:after="120"/>
      <w:ind w:left="283"/>
      <w:contextualSpacing/>
      <w:textAlignment w:val="baseline"/>
    </w:pPr>
    <w:rPr>
      <w:rFonts w:eastAsia="Times New Roman"/>
      <w:lang w:eastAsia="ja-JP"/>
    </w:rPr>
  </w:style>
  <w:style w:type="paragraph" w:styleId="28">
    <w:name w:val="List Continue 2"/>
    <w:basedOn w:val="a"/>
    <w:rsid w:val="00377124"/>
    <w:pPr>
      <w:overflowPunct w:val="0"/>
      <w:autoSpaceDE w:val="0"/>
      <w:autoSpaceDN w:val="0"/>
      <w:adjustRightInd w:val="0"/>
      <w:spacing w:after="120"/>
      <w:ind w:left="566"/>
      <w:contextualSpacing/>
      <w:textAlignment w:val="baseline"/>
    </w:pPr>
    <w:rPr>
      <w:rFonts w:eastAsia="Times New Roman"/>
      <w:lang w:eastAsia="ja-JP"/>
    </w:rPr>
  </w:style>
  <w:style w:type="paragraph" w:styleId="37">
    <w:name w:val="List Continue 3"/>
    <w:basedOn w:val="a"/>
    <w:rsid w:val="00377124"/>
    <w:pPr>
      <w:overflowPunct w:val="0"/>
      <w:autoSpaceDE w:val="0"/>
      <w:autoSpaceDN w:val="0"/>
      <w:adjustRightInd w:val="0"/>
      <w:spacing w:after="120"/>
      <w:ind w:left="849"/>
      <w:contextualSpacing/>
      <w:textAlignment w:val="baseline"/>
    </w:pPr>
    <w:rPr>
      <w:rFonts w:eastAsia="Times New Roman"/>
      <w:lang w:eastAsia="ja-JP"/>
    </w:rPr>
  </w:style>
  <w:style w:type="paragraph" w:styleId="45">
    <w:name w:val="List Continue 4"/>
    <w:basedOn w:val="a"/>
    <w:rsid w:val="00377124"/>
    <w:pPr>
      <w:overflowPunct w:val="0"/>
      <w:autoSpaceDE w:val="0"/>
      <w:autoSpaceDN w:val="0"/>
      <w:adjustRightInd w:val="0"/>
      <w:spacing w:after="120"/>
      <w:ind w:left="1132"/>
      <w:contextualSpacing/>
      <w:textAlignment w:val="baseline"/>
    </w:pPr>
    <w:rPr>
      <w:rFonts w:eastAsia="Times New Roman"/>
      <w:lang w:eastAsia="ja-JP"/>
    </w:rPr>
  </w:style>
  <w:style w:type="paragraph" w:styleId="55">
    <w:name w:val="List Continue 5"/>
    <w:basedOn w:val="a"/>
    <w:rsid w:val="00377124"/>
    <w:pPr>
      <w:overflowPunct w:val="0"/>
      <w:autoSpaceDE w:val="0"/>
      <w:autoSpaceDN w:val="0"/>
      <w:adjustRightInd w:val="0"/>
      <w:spacing w:after="120"/>
      <w:ind w:left="1415"/>
      <w:contextualSpacing/>
      <w:textAlignment w:val="baseline"/>
    </w:pPr>
    <w:rPr>
      <w:rFonts w:eastAsia="Times New Roman"/>
      <w:lang w:eastAsia="ja-JP"/>
    </w:rPr>
  </w:style>
  <w:style w:type="paragraph" w:styleId="3">
    <w:name w:val="List Number 3"/>
    <w:basedOn w:val="a"/>
    <w:rsid w:val="00377124"/>
    <w:pPr>
      <w:numPr>
        <w:numId w:val="19"/>
      </w:numPr>
      <w:overflowPunct w:val="0"/>
      <w:autoSpaceDE w:val="0"/>
      <w:autoSpaceDN w:val="0"/>
      <w:adjustRightInd w:val="0"/>
      <w:contextualSpacing/>
      <w:textAlignment w:val="baseline"/>
    </w:pPr>
    <w:rPr>
      <w:rFonts w:eastAsia="Times New Roman"/>
      <w:lang w:eastAsia="ja-JP"/>
    </w:rPr>
  </w:style>
  <w:style w:type="paragraph" w:styleId="4">
    <w:name w:val="List Number 4"/>
    <w:basedOn w:val="a"/>
    <w:rsid w:val="00377124"/>
    <w:pPr>
      <w:numPr>
        <w:numId w:val="20"/>
      </w:numPr>
      <w:overflowPunct w:val="0"/>
      <w:autoSpaceDE w:val="0"/>
      <w:autoSpaceDN w:val="0"/>
      <w:adjustRightInd w:val="0"/>
      <w:contextualSpacing/>
      <w:textAlignment w:val="baseline"/>
    </w:pPr>
    <w:rPr>
      <w:rFonts w:eastAsia="Times New Roman"/>
      <w:lang w:eastAsia="ja-JP"/>
    </w:rPr>
  </w:style>
  <w:style w:type="paragraph" w:styleId="5">
    <w:name w:val="List Number 5"/>
    <w:basedOn w:val="a"/>
    <w:rsid w:val="00377124"/>
    <w:pPr>
      <w:numPr>
        <w:numId w:val="21"/>
      </w:numPr>
      <w:overflowPunct w:val="0"/>
      <w:autoSpaceDE w:val="0"/>
      <w:autoSpaceDN w:val="0"/>
      <w:adjustRightInd w:val="0"/>
      <w:contextualSpacing/>
      <w:textAlignment w:val="baseline"/>
    </w:pPr>
    <w:rPr>
      <w:rFonts w:eastAsia="Times New Roman"/>
      <w:lang w:eastAsia="ja-JP"/>
    </w:rPr>
  </w:style>
  <w:style w:type="paragraph" w:styleId="aff6">
    <w:name w:val="macro"/>
    <w:link w:val="Charf0"/>
    <w:rsid w:val="00377124"/>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ja-JP"/>
    </w:rPr>
  </w:style>
  <w:style w:type="character" w:customStyle="1" w:styleId="Charf0">
    <w:name w:val="宏文本 Char"/>
    <w:basedOn w:val="a0"/>
    <w:link w:val="aff6"/>
    <w:rsid w:val="00377124"/>
    <w:rPr>
      <w:rFonts w:ascii="Consolas" w:eastAsia="Times New Roman" w:hAnsi="Consolas"/>
      <w:lang w:val="en-GB" w:eastAsia="ja-JP"/>
    </w:rPr>
  </w:style>
  <w:style w:type="paragraph" w:styleId="aff7">
    <w:name w:val="Message Header"/>
    <w:basedOn w:val="a"/>
    <w:link w:val="Charf1"/>
    <w:rsid w:val="00377124"/>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ja-JP"/>
    </w:rPr>
  </w:style>
  <w:style w:type="character" w:customStyle="1" w:styleId="Charf1">
    <w:name w:val="信息标题 Char"/>
    <w:basedOn w:val="a0"/>
    <w:link w:val="aff7"/>
    <w:rsid w:val="00377124"/>
    <w:rPr>
      <w:rFonts w:asciiTheme="majorHAnsi" w:eastAsiaTheme="majorEastAsia" w:hAnsiTheme="majorHAnsi" w:cstheme="majorBidi"/>
      <w:sz w:val="24"/>
      <w:szCs w:val="24"/>
      <w:shd w:val="pct20" w:color="auto" w:fill="auto"/>
      <w:lang w:val="en-GB" w:eastAsia="ja-JP"/>
    </w:rPr>
  </w:style>
  <w:style w:type="paragraph" w:styleId="aff8">
    <w:name w:val="No Spacing"/>
    <w:uiPriority w:val="1"/>
    <w:qFormat/>
    <w:rsid w:val="00377124"/>
    <w:pPr>
      <w:overflowPunct w:val="0"/>
      <w:autoSpaceDE w:val="0"/>
      <w:autoSpaceDN w:val="0"/>
      <w:adjustRightInd w:val="0"/>
      <w:textAlignment w:val="baseline"/>
    </w:pPr>
    <w:rPr>
      <w:rFonts w:ascii="Times New Roman" w:eastAsia="Times New Roman" w:hAnsi="Times New Roman"/>
      <w:lang w:val="en-GB" w:eastAsia="ja-JP"/>
    </w:rPr>
  </w:style>
  <w:style w:type="paragraph" w:styleId="aff9">
    <w:name w:val="Normal Indent"/>
    <w:basedOn w:val="a"/>
    <w:rsid w:val="00377124"/>
    <w:pPr>
      <w:overflowPunct w:val="0"/>
      <w:autoSpaceDE w:val="0"/>
      <w:autoSpaceDN w:val="0"/>
      <w:adjustRightInd w:val="0"/>
      <w:ind w:left="720"/>
      <w:textAlignment w:val="baseline"/>
    </w:pPr>
    <w:rPr>
      <w:rFonts w:eastAsia="Times New Roman"/>
      <w:lang w:eastAsia="ja-JP"/>
    </w:rPr>
  </w:style>
  <w:style w:type="paragraph" w:styleId="affa">
    <w:name w:val="Note Heading"/>
    <w:basedOn w:val="a"/>
    <w:next w:val="a"/>
    <w:link w:val="Charf2"/>
    <w:rsid w:val="00377124"/>
    <w:pPr>
      <w:overflowPunct w:val="0"/>
      <w:autoSpaceDE w:val="0"/>
      <w:autoSpaceDN w:val="0"/>
      <w:adjustRightInd w:val="0"/>
      <w:spacing w:after="0"/>
      <w:textAlignment w:val="baseline"/>
    </w:pPr>
    <w:rPr>
      <w:rFonts w:eastAsia="Times New Roman"/>
      <w:lang w:eastAsia="ja-JP"/>
    </w:rPr>
  </w:style>
  <w:style w:type="character" w:customStyle="1" w:styleId="Charf2">
    <w:name w:val="注释标题 Char"/>
    <w:basedOn w:val="a0"/>
    <w:link w:val="affa"/>
    <w:rsid w:val="00377124"/>
    <w:rPr>
      <w:rFonts w:ascii="Times New Roman" w:eastAsia="Times New Roman" w:hAnsi="Times New Roman"/>
      <w:lang w:val="en-GB" w:eastAsia="ja-JP"/>
    </w:rPr>
  </w:style>
  <w:style w:type="paragraph" w:styleId="affb">
    <w:name w:val="Quote"/>
    <w:basedOn w:val="a"/>
    <w:next w:val="a"/>
    <w:link w:val="Charf3"/>
    <w:uiPriority w:val="29"/>
    <w:qFormat/>
    <w:rsid w:val="00377124"/>
    <w:pPr>
      <w:overflowPunct w:val="0"/>
      <w:autoSpaceDE w:val="0"/>
      <w:autoSpaceDN w:val="0"/>
      <w:adjustRightInd w:val="0"/>
      <w:spacing w:before="200" w:after="160"/>
      <w:ind w:left="864" w:right="864"/>
      <w:jc w:val="center"/>
      <w:textAlignment w:val="baseline"/>
    </w:pPr>
    <w:rPr>
      <w:rFonts w:eastAsia="Times New Roman"/>
      <w:i/>
      <w:iCs/>
      <w:color w:val="404040" w:themeColor="text1" w:themeTint="BF"/>
      <w:lang w:eastAsia="ja-JP"/>
    </w:rPr>
  </w:style>
  <w:style w:type="character" w:customStyle="1" w:styleId="Charf3">
    <w:name w:val="引用 Char"/>
    <w:basedOn w:val="a0"/>
    <w:link w:val="affb"/>
    <w:uiPriority w:val="29"/>
    <w:rsid w:val="00377124"/>
    <w:rPr>
      <w:rFonts w:ascii="Times New Roman" w:eastAsia="Times New Roman" w:hAnsi="Times New Roman"/>
      <w:i/>
      <w:iCs/>
      <w:color w:val="404040" w:themeColor="text1" w:themeTint="BF"/>
      <w:lang w:val="en-GB" w:eastAsia="ja-JP"/>
    </w:rPr>
  </w:style>
  <w:style w:type="paragraph" w:styleId="affc">
    <w:name w:val="Salutation"/>
    <w:basedOn w:val="a"/>
    <w:next w:val="a"/>
    <w:link w:val="Charf4"/>
    <w:rsid w:val="00377124"/>
    <w:pPr>
      <w:overflowPunct w:val="0"/>
      <w:autoSpaceDE w:val="0"/>
      <w:autoSpaceDN w:val="0"/>
      <w:adjustRightInd w:val="0"/>
      <w:textAlignment w:val="baseline"/>
    </w:pPr>
    <w:rPr>
      <w:rFonts w:eastAsia="Times New Roman"/>
      <w:lang w:eastAsia="ja-JP"/>
    </w:rPr>
  </w:style>
  <w:style w:type="character" w:customStyle="1" w:styleId="Charf4">
    <w:name w:val="称呼 Char"/>
    <w:basedOn w:val="a0"/>
    <w:link w:val="affc"/>
    <w:rsid w:val="00377124"/>
    <w:rPr>
      <w:rFonts w:ascii="Times New Roman" w:eastAsia="Times New Roman" w:hAnsi="Times New Roman"/>
      <w:lang w:val="en-GB" w:eastAsia="ja-JP"/>
    </w:rPr>
  </w:style>
  <w:style w:type="paragraph" w:styleId="affd">
    <w:name w:val="Signature"/>
    <w:basedOn w:val="a"/>
    <w:link w:val="Charf5"/>
    <w:rsid w:val="00377124"/>
    <w:pPr>
      <w:overflowPunct w:val="0"/>
      <w:autoSpaceDE w:val="0"/>
      <w:autoSpaceDN w:val="0"/>
      <w:adjustRightInd w:val="0"/>
      <w:spacing w:after="0"/>
      <w:ind w:left="4252"/>
      <w:textAlignment w:val="baseline"/>
    </w:pPr>
    <w:rPr>
      <w:rFonts w:eastAsia="Times New Roman"/>
      <w:lang w:eastAsia="ja-JP"/>
    </w:rPr>
  </w:style>
  <w:style w:type="character" w:customStyle="1" w:styleId="Charf5">
    <w:name w:val="签名 Char"/>
    <w:basedOn w:val="a0"/>
    <w:link w:val="affd"/>
    <w:rsid w:val="00377124"/>
    <w:rPr>
      <w:rFonts w:ascii="Times New Roman" w:eastAsia="Times New Roman" w:hAnsi="Times New Roman"/>
      <w:lang w:val="en-GB" w:eastAsia="ja-JP"/>
    </w:rPr>
  </w:style>
  <w:style w:type="paragraph" w:styleId="affe">
    <w:name w:val="Subtitle"/>
    <w:basedOn w:val="a"/>
    <w:next w:val="a"/>
    <w:link w:val="Charf6"/>
    <w:qFormat/>
    <w:rsid w:val="00377124"/>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lang w:eastAsia="ja-JP"/>
    </w:rPr>
  </w:style>
  <w:style w:type="character" w:customStyle="1" w:styleId="Charf6">
    <w:name w:val="副标题 Char"/>
    <w:basedOn w:val="a0"/>
    <w:link w:val="affe"/>
    <w:rsid w:val="00377124"/>
    <w:rPr>
      <w:rFonts w:asciiTheme="minorHAnsi" w:eastAsiaTheme="minorEastAsia" w:hAnsiTheme="minorHAnsi" w:cstheme="minorBidi"/>
      <w:color w:val="5A5A5A" w:themeColor="text1" w:themeTint="A5"/>
      <w:spacing w:val="15"/>
      <w:sz w:val="22"/>
      <w:szCs w:val="22"/>
      <w:lang w:val="en-GB" w:eastAsia="ja-JP"/>
    </w:rPr>
  </w:style>
  <w:style w:type="paragraph" w:styleId="afff">
    <w:name w:val="table of authorities"/>
    <w:basedOn w:val="a"/>
    <w:next w:val="a"/>
    <w:rsid w:val="00377124"/>
    <w:pPr>
      <w:overflowPunct w:val="0"/>
      <w:autoSpaceDE w:val="0"/>
      <w:autoSpaceDN w:val="0"/>
      <w:adjustRightInd w:val="0"/>
      <w:spacing w:after="0"/>
      <w:ind w:left="200" w:hanging="200"/>
      <w:textAlignment w:val="baseline"/>
    </w:pPr>
    <w:rPr>
      <w:rFonts w:eastAsia="Times New Roman"/>
      <w:lang w:eastAsia="ja-JP"/>
    </w:rPr>
  </w:style>
  <w:style w:type="paragraph" w:styleId="afff0">
    <w:name w:val="table of figures"/>
    <w:basedOn w:val="a"/>
    <w:next w:val="a"/>
    <w:rsid w:val="00377124"/>
    <w:pPr>
      <w:overflowPunct w:val="0"/>
      <w:autoSpaceDE w:val="0"/>
      <w:autoSpaceDN w:val="0"/>
      <w:adjustRightInd w:val="0"/>
      <w:spacing w:after="0"/>
      <w:textAlignment w:val="baseline"/>
    </w:pPr>
    <w:rPr>
      <w:rFonts w:eastAsia="Times New Roman"/>
      <w:lang w:eastAsia="ja-JP"/>
    </w:rPr>
  </w:style>
  <w:style w:type="paragraph" w:styleId="afff1">
    <w:name w:val="Title"/>
    <w:basedOn w:val="a"/>
    <w:next w:val="a"/>
    <w:link w:val="Charf7"/>
    <w:qFormat/>
    <w:rsid w:val="00377124"/>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ja-JP"/>
    </w:rPr>
  </w:style>
  <w:style w:type="character" w:customStyle="1" w:styleId="Charf7">
    <w:name w:val="标题 Char"/>
    <w:basedOn w:val="a0"/>
    <w:link w:val="afff1"/>
    <w:rsid w:val="00377124"/>
    <w:rPr>
      <w:rFonts w:asciiTheme="majorHAnsi" w:eastAsiaTheme="majorEastAsia" w:hAnsiTheme="majorHAnsi" w:cstheme="majorBidi"/>
      <w:spacing w:val="-10"/>
      <w:kern w:val="28"/>
      <w:sz w:val="56"/>
      <w:szCs w:val="56"/>
      <w:lang w:val="en-GB" w:eastAsia="ja-JP"/>
    </w:rPr>
  </w:style>
  <w:style w:type="paragraph" w:styleId="afff2">
    <w:name w:val="toa heading"/>
    <w:basedOn w:val="a"/>
    <w:next w:val="a"/>
    <w:rsid w:val="00377124"/>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ja-JP"/>
    </w:rPr>
  </w:style>
  <w:style w:type="paragraph" w:styleId="TOC">
    <w:name w:val="TOC Heading"/>
    <w:basedOn w:val="1"/>
    <w:next w:val="a"/>
    <w:uiPriority w:val="39"/>
    <w:semiHidden/>
    <w:unhideWhenUsed/>
    <w:qFormat/>
    <w:rsid w:val="00377124"/>
    <w:pPr>
      <w:pBdr>
        <w:top w:val="none" w:sz="0" w:space="0" w:color="auto"/>
      </w:pBdr>
      <w:overflowPunct w:val="0"/>
      <w:autoSpaceDE w:val="0"/>
      <w:autoSpaceDN w:val="0"/>
      <w:adjustRightInd w:val="0"/>
      <w:spacing w:after="0"/>
      <w:ind w:left="0" w:firstLine="0"/>
      <w:textAlignment w:val="baseline"/>
      <w:outlineLvl w:val="9"/>
    </w:pPr>
    <w:rPr>
      <w:rFonts w:asciiTheme="majorHAnsi" w:eastAsiaTheme="majorEastAsia" w:hAnsiTheme="majorHAnsi" w:cstheme="majorBidi"/>
      <w:color w:val="365F91" w:themeColor="accent1" w:themeShade="BF"/>
      <w:sz w:val="32"/>
      <w:szCs w:val="32"/>
      <w:lang w:eastAsia="ja-JP"/>
    </w:rPr>
  </w:style>
  <w:style w:type="paragraph" w:customStyle="1" w:styleId="EmailDiscussion2">
    <w:name w:val="EmailDiscussion2"/>
    <w:basedOn w:val="a"/>
    <w:uiPriority w:val="99"/>
    <w:rsid w:val="00622471"/>
    <w:pPr>
      <w:spacing w:after="200" w:line="276" w:lineRule="auto"/>
      <w:ind w:left="1622" w:hanging="363"/>
    </w:pPr>
    <w:rPr>
      <w:rFonts w:ascii="Calibri" w:hAnsi="Calibri" w:cs="宋体"/>
      <w:sz w:val="22"/>
      <w:szCs w:val="22"/>
      <w:lang w:val="en-US" w:eastAsia="en-GB"/>
    </w:rPr>
  </w:style>
  <w:style w:type="character" w:customStyle="1" w:styleId="CRCoverPageZchn">
    <w:name w:val="CR Cover Page Zchn"/>
    <w:link w:val="CRCoverPage"/>
    <w:qFormat/>
    <w:locked/>
    <w:rsid w:val="00057F0C"/>
    <w:rPr>
      <w:rFonts w:ascii="Arial" w:hAnsi="Arial"/>
      <w:lang w:val="en-GB" w:eastAsia="en-US"/>
    </w:rPr>
  </w:style>
  <w:style w:type="paragraph" w:customStyle="1" w:styleId="Doc-text2">
    <w:name w:val="Doc-text2"/>
    <w:basedOn w:val="a"/>
    <w:link w:val="Doc-text2Char"/>
    <w:qFormat/>
    <w:rsid w:val="00011258"/>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011258"/>
    <w:rPr>
      <w:rFonts w:ascii="Arial" w:eastAsia="MS Mincho" w:hAnsi="Arial"/>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qFormat="1"/>
    <w:lsdException w:name="toc 8" w:uiPriority="39"/>
    <w:lsdException w:name="footnote text" w:qFormat="1"/>
    <w:lsdException w:name="annotation text" w:qFormat="1"/>
    <w:lsdException w:name="header" w:qFormat="1"/>
    <w:lsdException w:name="footer" w:uiPriority="99" w:qFormat="1"/>
    <w:lsdException w:name="caption" w:qFormat="1"/>
    <w:lsdException w:name="annotation reference" w:uiPriority="99" w:qFormat="1"/>
    <w:lsdException w:name="List Bullet" w:qFormat="1"/>
    <w:lsdException w:name="List Number" w:semiHidden="0" w:unhideWhenUsed="0"/>
    <w:lsdException w:name="List 4" w:semiHidden="0" w:unhideWhenUsed="0"/>
    <w:lsdException w:name="List 5" w:semiHidden="0" w:unhideWhenUsed="0" w:qFormat="1"/>
    <w:lsdException w:name="List Bullet 5" w:qFormat="1"/>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Document Map" w:uiPriority="99" w:qFormat="1"/>
    <w:lsdException w:name="Plain Text" w:qFormat="1"/>
    <w:lsdException w:name="Normal (Web)" w:uiPriority="99" w:qFormat="1"/>
    <w:lsdException w:name="No List" w:uiPriority="99"/>
    <w:lsdException w:name="Balloon Text" w:qFormat="1"/>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0">
    <w:name w:val="heading 3"/>
    <w:basedOn w:val="2"/>
    <w:next w:val="a"/>
    <w:link w:val="3Char"/>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Char"/>
    <w:qFormat/>
    <w:rsid w:val="000B7FED"/>
    <w:pPr>
      <w:ind w:left="1418" w:hanging="1418"/>
      <w:outlineLvl w:val="3"/>
    </w:pPr>
    <w:rPr>
      <w:sz w:val="24"/>
    </w:rPr>
  </w:style>
  <w:style w:type="paragraph" w:styleId="50">
    <w:name w:val="heading 5"/>
    <w:basedOn w:val="40"/>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qFormat/>
    <w:rsid w:val="000B7FED"/>
    <w:pPr>
      <w:ind w:left="1701" w:hanging="1701"/>
    </w:pPr>
  </w:style>
  <w:style w:type="paragraph" w:styleId="41">
    <w:name w:val="toc 4"/>
    <w:basedOn w:val="31"/>
    <w:uiPriority w:val="39"/>
    <w:rsid w:val="000B7FED"/>
    <w:pPr>
      <w:ind w:left="1418" w:hanging="1418"/>
    </w:pPr>
  </w:style>
  <w:style w:type="paragraph" w:styleId="31">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qFormat/>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60">
    <w:name w:val="toc 6"/>
    <w:basedOn w:val="51"/>
    <w:next w:val="a"/>
    <w:rsid w:val="000B7FED"/>
    <w:pPr>
      <w:ind w:left="1985" w:hanging="1985"/>
    </w:pPr>
  </w:style>
  <w:style w:type="paragraph" w:styleId="70">
    <w:name w:val="toc 7"/>
    <w:basedOn w:val="60"/>
    <w:next w:val="a"/>
    <w:rsid w:val="000B7FED"/>
    <w:pPr>
      <w:ind w:left="2268" w:hanging="2268"/>
    </w:pPr>
  </w:style>
  <w:style w:type="paragraph" w:styleId="23">
    <w:name w:val="List Bullet 2"/>
    <w:basedOn w:val="a7"/>
    <w:rsid w:val="000B7FED"/>
    <w:pPr>
      <w:ind w:left="851"/>
    </w:pPr>
  </w:style>
  <w:style w:type="paragraph" w:styleId="32">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qFormat/>
    <w:rsid w:val="000B7FED"/>
    <w:pPr>
      <w:ind w:left="1985" w:hanging="1985"/>
      <w:outlineLvl w:val="9"/>
    </w:pPr>
    <w:rPr>
      <w:sz w:val="20"/>
    </w:rPr>
  </w:style>
  <w:style w:type="paragraph" w:customStyle="1" w:styleId="TAN">
    <w:name w:val="TAN"/>
    <w:basedOn w:val="TAL"/>
    <w:link w:val="TANChar"/>
    <w:uiPriority w:val="99"/>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qFormat/>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qFormat/>
    <w:rsid w:val="000B7FED"/>
  </w:style>
  <w:style w:type="paragraph" w:styleId="43">
    <w:name w:val="List Bullet 4"/>
    <w:basedOn w:val="32"/>
    <w:rsid w:val="000B7FED"/>
    <w:pPr>
      <w:ind w:left="1418"/>
    </w:pPr>
  </w:style>
  <w:style w:type="paragraph" w:styleId="53">
    <w:name w:val="List Bullet 5"/>
    <w:basedOn w:val="43"/>
    <w:qFormat/>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3"/>
    <w:link w:val="B3Char2"/>
    <w:qFormat/>
    <w:rsid w:val="000B7FED"/>
  </w:style>
  <w:style w:type="paragraph" w:customStyle="1" w:styleId="B4">
    <w:name w:val="B4"/>
    <w:basedOn w:val="42"/>
    <w:link w:val="B4Char"/>
    <w:qFormat/>
    <w:rsid w:val="000B7FED"/>
  </w:style>
  <w:style w:type="paragraph" w:customStyle="1" w:styleId="B5">
    <w:name w:val="B5"/>
    <w:basedOn w:val="52"/>
    <w:link w:val="B5Char"/>
    <w:qFormat/>
    <w:rsid w:val="000B7FED"/>
  </w:style>
  <w:style w:type="paragraph" w:styleId="a9">
    <w:name w:val="footer"/>
    <w:basedOn w:val="a4"/>
    <w:link w:val="Char1"/>
    <w:uiPriority w:val="99"/>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uiPriority w:val="99"/>
    <w:qFormat/>
    <w:rsid w:val="000B7FED"/>
    <w:rPr>
      <w:sz w:val="16"/>
    </w:rPr>
  </w:style>
  <w:style w:type="paragraph" w:styleId="ac">
    <w:name w:val="annotation text"/>
    <w:basedOn w:val="a"/>
    <w:link w:val="Char2"/>
    <w:qFormat/>
    <w:rsid w:val="000B7FED"/>
  </w:style>
  <w:style w:type="character" w:styleId="ad">
    <w:name w:val="FollowedHyperlink"/>
    <w:rsid w:val="000B7FED"/>
    <w:rPr>
      <w:color w:val="800080"/>
      <w:u w:val="single"/>
    </w:rPr>
  </w:style>
  <w:style w:type="paragraph" w:styleId="ae">
    <w:name w:val="Balloon Text"/>
    <w:basedOn w:val="a"/>
    <w:link w:val="Char3"/>
    <w:qFormat/>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uiPriority w:val="99"/>
    <w:qFormat/>
    <w:rsid w:val="005E2C44"/>
    <w:pPr>
      <w:shd w:val="clear" w:color="auto" w:fill="000080"/>
    </w:pPr>
    <w:rPr>
      <w:rFonts w:ascii="Tahoma" w:hAnsi="Tahoma" w:cs="Tahoma"/>
    </w:rPr>
  </w:style>
  <w:style w:type="paragraph" w:customStyle="1" w:styleId="Agreement">
    <w:name w:val="Agreement"/>
    <w:basedOn w:val="a"/>
    <w:next w:val="a"/>
    <w:qFormat/>
    <w:rsid w:val="0049648D"/>
    <w:pPr>
      <w:tabs>
        <w:tab w:val="num" w:pos="1619"/>
      </w:tabs>
      <w:spacing w:before="60" w:after="0"/>
      <w:ind w:left="1619" w:hanging="360"/>
    </w:pPr>
    <w:rPr>
      <w:rFonts w:ascii="Arial" w:eastAsia="MS Mincho" w:hAnsi="Arial"/>
      <w:b/>
      <w:szCs w:val="24"/>
      <w:lang w:eastAsia="en-GB"/>
    </w:rPr>
  </w:style>
  <w:style w:type="numbering" w:customStyle="1" w:styleId="12">
    <w:name w:val="无列表1"/>
    <w:next w:val="a2"/>
    <w:uiPriority w:val="99"/>
    <w:semiHidden/>
    <w:unhideWhenUsed/>
    <w:rsid w:val="007922B8"/>
  </w:style>
  <w:style w:type="character" w:customStyle="1" w:styleId="3Char">
    <w:name w:val="标题 3 Char"/>
    <w:link w:val="30"/>
    <w:rsid w:val="007922B8"/>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0"/>
    <w:qFormat/>
    <w:locked/>
    <w:rsid w:val="007922B8"/>
    <w:rPr>
      <w:rFonts w:ascii="Arial" w:hAnsi="Arial"/>
      <w:sz w:val="24"/>
      <w:lang w:val="en-GB" w:eastAsia="en-US"/>
    </w:rPr>
  </w:style>
  <w:style w:type="character" w:customStyle="1" w:styleId="9Char">
    <w:name w:val="标题 9 Char"/>
    <w:link w:val="9"/>
    <w:rsid w:val="007922B8"/>
    <w:rPr>
      <w:rFonts w:ascii="Arial" w:hAnsi="Arial"/>
      <w:sz w:val="36"/>
      <w:lang w:val="en-GB" w:eastAsia="en-US"/>
    </w:rPr>
  </w:style>
  <w:style w:type="character" w:customStyle="1" w:styleId="TALCar">
    <w:name w:val="TAL Car"/>
    <w:link w:val="TAL"/>
    <w:qFormat/>
    <w:rsid w:val="007922B8"/>
    <w:rPr>
      <w:rFonts w:ascii="Arial" w:hAnsi="Arial"/>
      <w:sz w:val="18"/>
      <w:lang w:val="en-GB" w:eastAsia="en-US"/>
    </w:rPr>
  </w:style>
  <w:style w:type="character" w:customStyle="1" w:styleId="TAHCar">
    <w:name w:val="TAH Car"/>
    <w:link w:val="TAH"/>
    <w:qFormat/>
    <w:locked/>
    <w:rsid w:val="007922B8"/>
    <w:rPr>
      <w:rFonts w:ascii="Arial" w:hAnsi="Arial"/>
      <w:b/>
      <w:sz w:val="18"/>
      <w:lang w:val="en-GB" w:eastAsia="en-US"/>
    </w:rPr>
  </w:style>
  <w:style w:type="character" w:customStyle="1" w:styleId="THChar">
    <w:name w:val="TH Char"/>
    <w:link w:val="TH"/>
    <w:qFormat/>
    <w:rsid w:val="007922B8"/>
    <w:rPr>
      <w:rFonts w:ascii="Arial" w:hAnsi="Arial"/>
      <w:b/>
      <w:lang w:val="en-GB" w:eastAsia="en-US"/>
    </w:rPr>
  </w:style>
  <w:style w:type="character" w:customStyle="1" w:styleId="TFChar">
    <w:name w:val="TF Char"/>
    <w:link w:val="TF"/>
    <w:rsid w:val="007922B8"/>
    <w:rPr>
      <w:rFonts w:ascii="Arial" w:hAnsi="Arial"/>
      <w:b/>
      <w:lang w:val="en-GB" w:eastAsia="en-US"/>
    </w:rPr>
  </w:style>
  <w:style w:type="character" w:customStyle="1" w:styleId="NOChar">
    <w:name w:val="NO Char"/>
    <w:link w:val="NO"/>
    <w:qFormat/>
    <w:rsid w:val="007922B8"/>
    <w:rPr>
      <w:rFonts w:ascii="Times New Roman" w:hAnsi="Times New Roman"/>
      <w:lang w:val="en-GB" w:eastAsia="en-US"/>
    </w:rPr>
  </w:style>
  <w:style w:type="character" w:customStyle="1" w:styleId="PLChar">
    <w:name w:val="PL Char"/>
    <w:link w:val="PL"/>
    <w:qFormat/>
    <w:rsid w:val="007922B8"/>
    <w:rPr>
      <w:rFonts w:ascii="Courier New" w:hAnsi="Courier New"/>
      <w:noProof/>
      <w:sz w:val="16"/>
      <w:lang w:val="en-GB" w:eastAsia="en-US"/>
    </w:rPr>
  </w:style>
  <w:style w:type="character" w:customStyle="1" w:styleId="EditorsNoteChar">
    <w:name w:val="Editor's Note Char"/>
    <w:aliases w:val="EN Char"/>
    <w:link w:val="EditorsNote"/>
    <w:qFormat/>
    <w:rsid w:val="007922B8"/>
    <w:rPr>
      <w:rFonts w:ascii="Times New Roman" w:hAnsi="Times New Roman"/>
      <w:color w:val="FF0000"/>
      <w:lang w:val="en-GB" w:eastAsia="en-US"/>
    </w:rPr>
  </w:style>
  <w:style w:type="character" w:customStyle="1" w:styleId="B1Char1">
    <w:name w:val="B1 Char1"/>
    <w:link w:val="B1"/>
    <w:qFormat/>
    <w:rsid w:val="007922B8"/>
    <w:rPr>
      <w:rFonts w:ascii="Times New Roman" w:hAnsi="Times New Roman"/>
      <w:lang w:val="en-GB" w:eastAsia="en-US"/>
    </w:rPr>
  </w:style>
  <w:style w:type="character" w:customStyle="1" w:styleId="B2Char">
    <w:name w:val="B2 Char"/>
    <w:link w:val="B2"/>
    <w:qFormat/>
    <w:rsid w:val="007922B8"/>
    <w:rPr>
      <w:rFonts w:ascii="Times New Roman" w:hAnsi="Times New Roman"/>
      <w:lang w:val="en-GB" w:eastAsia="en-US"/>
    </w:rPr>
  </w:style>
  <w:style w:type="character" w:customStyle="1" w:styleId="B3Char2">
    <w:name w:val="B3 Char2"/>
    <w:link w:val="B3"/>
    <w:qFormat/>
    <w:rsid w:val="007922B8"/>
    <w:rPr>
      <w:rFonts w:ascii="Times New Roman" w:hAnsi="Times New Roman"/>
      <w:lang w:val="en-GB" w:eastAsia="en-US"/>
    </w:rPr>
  </w:style>
  <w:style w:type="character" w:customStyle="1" w:styleId="B4Char">
    <w:name w:val="B4 Char"/>
    <w:link w:val="B4"/>
    <w:qFormat/>
    <w:rsid w:val="007922B8"/>
    <w:rPr>
      <w:rFonts w:ascii="Times New Roman" w:hAnsi="Times New Roman"/>
      <w:lang w:val="en-GB" w:eastAsia="en-US"/>
    </w:rPr>
  </w:style>
  <w:style w:type="character" w:customStyle="1" w:styleId="B5Char">
    <w:name w:val="B5 Char"/>
    <w:link w:val="B5"/>
    <w:qFormat/>
    <w:rsid w:val="007922B8"/>
    <w:rPr>
      <w:rFonts w:ascii="Times New Roman" w:hAnsi="Times New Roman"/>
      <w:lang w:val="en-GB" w:eastAsia="en-US"/>
    </w:rPr>
  </w:style>
  <w:style w:type="paragraph" w:customStyle="1" w:styleId="B8">
    <w:name w:val="B8"/>
    <w:basedOn w:val="B7"/>
    <w:link w:val="B8Char"/>
    <w:qFormat/>
    <w:rsid w:val="007922B8"/>
    <w:pPr>
      <w:ind w:left="2552"/>
    </w:pPr>
    <w:rPr>
      <w:lang w:val="x-none" w:eastAsia="x-none"/>
    </w:rPr>
  </w:style>
  <w:style w:type="paragraph" w:customStyle="1" w:styleId="B7">
    <w:name w:val="B7"/>
    <w:basedOn w:val="B6"/>
    <w:link w:val="B7Char"/>
    <w:qFormat/>
    <w:rsid w:val="007922B8"/>
    <w:pPr>
      <w:ind w:left="2269"/>
    </w:pPr>
  </w:style>
  <w:style w:type="paragraph" w:customStyle="1" w:styleId="B6">
    <w:name w:val="B6"/>
    <w:basedOn w:val="B5"/>
    <w:link w:val="B6Char"/>
    <w:qFormat/>
    <w:rsid w:val="007922B8"/>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7922B8"/>
    <w:rPr>
      <w:rFonts w:ascii="Times New Roman" w:eastAsia="MS Mincho" w:hAnsi="Times New Roman"/>
      <w:lang w:val="en-GB" w:eastAsia="ja-JP"/>
    </w:rPr>
  </w:style>
  <w:style w:type="character" w:customStyle="1" w:styleId="B7Char">
    <w:name w:val="B7 Char"/>
    <w:link w:val="B7"/>
    <w:qFormat/>
    <w:rsid w:val="007922B8"/>
    <w:rPr>
      <w:rFonts w:ascii="Times New Roman" w:eastAsia="MS Mincho" w:hAnsi="Times New Roman"/>
      <w:lang w:val="en-GB" w:eastAsia="ja-JP"/>
    </w:rPr>
  </w:style>
  <w:style w:type="character" w:customStyle="1" w:styleId="B8Char">
    <w:name w:val="B8 Char"/>
    <w:link w:val="B8"/>
    <w:rsid w:val="007922B8"/>
    <w:rPr>
      <w:rFonts w:ascii="Times New Roman" w:eastAsia="MS Mincho" w:hAnsi="Times New Roman"/>
      <w:lang w:val="x-none" w:eastAsia="x-none"/>
    </w:rPr>
  </w:style>
  <w:style w:type="character" w:customStyle="1" w:styleId="Char0">
    <w:name w:val="脚注文本 Char"/>
    <w:basedOn w:val="a0"/>
    <w:link w:val="a6"/>
    <w:qFormat/>
    <w:rsid w:val="007922B8"/>
    <w:rPr>
      <w:rFonts w:ascii="Times New Roman" w:hAnsi="Times New Roman"/>
      <w:sz w:val="16"/>
      <w:lang w:val="en-GB" w:eastAsia="en-US"/>
    </w:rPr>
  </w:style>
  <w:style w:type="paragraph" w:styleId="af1">
    <w:name w:val="Revision"/>
    <w:hidden/>
    <w:uiPriority w:val="99"/>
    <w:semiHidden/>
    <w:rsid w:val="007922B8"/>
    <w:rPr>
      <w:rFonts w:ascii="Times New Roman" w:eastAsia="MS Mincho" w:hAnsi="Times New Roman"/>
      <w:lang w:val="en-GB" w:eastAsia="en-US"/>
    </w:rPr>
  </w:style>
  <w:style w:type="character" w:customStyle="1" w:styleId="Char3">
    <w:name w:val="批注框文本 Char"/>
    <w:basedOn w:val="a0"/>
    <w:link w:val="ae"/>
    <w:qFormat/>
    <w:rsid w:val="007922B8"/>
    <w:rPr>
      <w:rFonts w:ascii="Tahoma" w:hAnsi="Tahoma" w:cs="Tahoma"/>
      <w:sz w:val="16"/>
      <w:szCs w:val="16"/>
      <w:lang w:val="en-GB" w:eastAsia="en-US"/>
    </w:rPr>
  </w:style>
  <w:style w:type="character" w:customStyle="1" w:styleId="EXChar">
    <w:name w:val="EX Char"/>
    <w:link w:val="EX"/>
    <w:qFormat/>
    <w:locked/>
    <w:rsid w:val="007922B8"/>
    <w:rPr>
      <w:rFonts w:ascii="Times New Roman" w:hAnsi="Times New Roman"/>
      <w:lang w:val="en-GB" w:eastAsia="en-US"/>
    </w:rPr>
  </w:style>
  <w:style w:type="character" w:customStyle="1" w:styleId="5Char">
    <w:name w:val="标题 5 Char"/>
    <w:link w:val="50"/>
    <w:qFormat/>
    <w:rsid w:val="007922B8"/>
    <w:rPr>
      <w:rFonts w:ascii="Arial" w:hAnsi="Arial"/>
      <w:sz w:val="22"/>
      <w:lang w:val="en-GB" w:eastAsia="en-US"/>
    </w:rPr>
  </w:style>
  <w:style w:type="character" w:customStyle="1" w:styleId="Char1">
    <w:name w:val="页脚 Char"/>
    <w:link w:val="a9"/>
    <w:uiPriority w:val="99"/>
    <w:qFormat/>
    <w:rsid w:val="007922B8"/>
    <w:rPr>
      <w:rFonts w:ascii="Arial" w:hAnsi="Arial"/>
      <w:b/>
      <w:i/>
      <w:noProof/>
      <w:sz w:val="18"/>
      <w:lang w:val="en-GB" w:eastAsia="en-US"/>
    </w:rPr>
  </w:style>
  <w:style w:type="paragraph" w:styleId="af2">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列表段落"/>
    <w:basedOn w:val="a"/>
    <w:link w:val="Char6"/>
    <w:uiPriority w:val="34"/>
    <w:qFormat/>
    <w:rsid w:val="007922B8"/>
    <w:pPr>
      <w:ind w:left="720"/>
      <w:contextualSpacing/>
    </w:pPr>
    <w:rPr>
      <w:rFonts w:eastAsia="Times New Roman"/>
    </w:rPr>
  </w:style>
  <w:style w:type="character" w:customStyle="1" w:styleId="Char6">
    <w:name w:val="列出段落 Char"/>
    <w:aliases w:val="- Bullets Char,목록 단락 Char,リスト段落 Char,?? ?? Char,????? Char,???? Char,Lista1 Char,列出段落1 Char,中等深浅网格 1 - 着色 21 Char,¥¡¡¡¡ì¬º¥¹¥È¶ÎÂä Char,ÁÐ³ö¶ÎÂä Char,列表段落1 Char,—ño’i—Ž Char,¥ê¥¹¥È¶ÎÂä Char,1st level - Bullet List Paragraph Char,목록단락 Char"/>
    <w:basedOn w:val="a0"/>
    <w:link w:val="af2"/>
    <w:uiPriority w:val="34"/>
    <w:qFormat/>
    <w:locked/>
    <w:rsid w:val="007922B8"/>
    <w:rPr>
      <w:rFonts w:ascii="Times New Roman" w:eastAsia="Times New Roman" w:hAnsi="Times New Roman"/>
      <w:lang w:val="en-GB" w:eastAsia="en-US"/>
    </w:rPr>
  </w:style>
  <w:style w:type="character" w:customStyle="1" w:styleId="B1Zchn">
    <w:name w:val="B1 Zchn"/>
    <w:rsid w:val="007922B8"/>
    <w:rPr>
      <w:rFonts w:ascii="Times New Roman" w:hAnsi="Times New Roman"/>
      <w:lang w:val="en-GB" w:eastAsia="en-US"/>
    </w:rPr>
  </w:style>
  <w:style w:type="character" w:customStyle="1" w:styleId="B1Char">
    <w:name w:val="B1 Char"/>
    <w:qFormat/>
    <w:locked/>
    <w:rsid w:val="007922B8"/>
    <w:rPr>
      <w:rFonts w:ascii="Times New Roman" w:hAnsi="Times New Roman"/>
      <w:lang w:val="en-GB" w:eastAsia="en-US"/>
    </w:rPr>
  </w:style>
  <w:style w:type="character" w:customStyle="1" w:styleId="Char">
    <w:name w:val="页眉 Char"/>
    <w:link w:val="a4"/>
    <w:qFormat/>
    <w:rsid w:val="007922B8"/>
    <w:rPr>
      <w:rFonts w:ascii="Arial" w:hAnsi="Arial"/>
      <w:b/>
      <w:noProof/>
      <w:sz w:val="18"/>
      <w:lang w:val="en-GB" w:eastAsia="en-US"/>
    </w:rPr>
  </w:style>
  <w:style w:type="character" w:customStyle="1" w:styleId="TALChar">
    <w:name w:val="TAL Char"/>
    <w:qFormat/>
    <w:locked/>
    <w:rsid w:val="007922B8"/>
    <w:rPr>
      <w:rFonts w:ascii="Arial" w:hAnsi="Arial"/>
      <w:sz w:val="18"/>
      <w:lang w:val="en-GB" w:eastAsia="en-US"/>
    </w:rPr>
  </w:style>
  <w:style w:type="character" w:customStyle="1" w:styleId="B3Char">
    <w:name w:val="B3 Char"/>
    <w:rsid w:val="007922B8"/>
    <w:rPr>
      <w:rFonts w:ascii="Times New Roman" w:hAnsi="Times New Roman"/>
      <w:lang w:val="en-GB" w:eastAsia="en-US"/>
    </w:rPr>
  </w:style>
  <w:style w:type="character" w:customStyle="1" w:styleId="Char2">
    <w:name w:val="批注文字 Char"/>
    <w:basedOn w:val="a0"/>
    <w:link w:val="ac"/>
    <w:qFormat/>
    <w:rsid w:val="007922B8"/>
    <w:rPr>
      <w:rFonts w:ascii="Times New Roman" w:hAnsi="Times New Roman"/>
      <w:lang w:val="en-GB" w:eastAsia="en-US"/>
    </w:rPr>
  </w:style>
  <w:style w:type="character" w:customStyle="1" w:styleId="Char4">
    <w:name w:val="批注主题 Char"/>
    <w:basedOn w:val="Char2"/>
    <w:link w:val="af"/>
    <w:rsid w:val="007922B8"/>
    <w:rPr>
      <w:rFonts w:ascii="Times New Roman" w:hAnsi="Times New Roman"/>
      <w:b/>
      <w:bCs/>
      <w:lang w:val="en-GB" w:eastAsia="en-US"/>
    </w:rPr>
  </w:style>
  <w:style w:type="character" w:customStyle="1" w:styleId="1Char">
    <w:name w:val="标题 1 Char"/>
    <w:link w:val="1"/>
    <w:rsid w:val="00377124"/>
    <w:rPr>
      <w:rFonts w:ascii="Arial" w:hAnsi="Arial"/>
      <w:sz w:val="36"/>
      <w:lang w:val="en-GB" w:eastAsia="en-US"/>
    </w:rPr>
  </w:style>
  <w:style w:type="character" w:customStyle="1" w:styleId="2Char">
    <w:name w:val="标题 2 Char"/>
    <w:link w:val="2"/>
    <w:qFormat/>
    <w:rsid w:val="00377124"/>
    <w:rPr>
      <w:rFonts w:ascii="Arial" w:hAnsi="Arial"/>
      <w:sz w:val="32"/>
      <w:lang w:val="en-GB" w:eastAsia="en-US"/>
    </w:rPr>
  </w:style>
  <w:style w:type="character" w:customStyle="1" w:styleId="6Char">
    <w:name w:val="标题 6 Char"/>
    <w:link w:val="6"/>
    <w:rsid w:val="00377124"/>
    <w:rPr>
      <w:rFonts w:ascii="Arial" w:hAnsi="Arial"/>
      <w:lang w:val="en-GB" w:eastAsia="en-US"/>
    </w:rPr>
  </w:style>
  <w:style w:type="character" w:customStyle="1" w:styleId="7Char">
    <w:name w:val="标题 7 Char"/>
    <w:link w:val="7"/>
    <w:rsid w:val="00377124"/>
    <w:rPr>
      <w:rFonts w:ascii="Arial" w:hAnsi="Arial"/>
      <w:lang w:val="en-GB" w:eastAsia="en-US"/>
    </w:rPr>
  </w:style>
  <w:style w:type="character" w:customStyle="1" w:styleId="8Char">
    <w:name w:val="标题 8 Char"/>
    <w:link w:val="8"/>
    <w:rsid w:val="00377124"/>
    <w:rPr>
      <w:rFonts w:ascii="Arial" w:hAnsi="Arial"/>
      <w:sz w:val="36"/>
      <w:lang w:val="en-GB" w:eastAsia="en-US"/>
    </w:rPr>
  </w:style>
  <w:style w:type="character" w:customStyle="1" w:styleId="TACChar">
    <w:name w:val="TAC Char"/>
    <w:link w:val="TAC"/>
    <w:qFormat/>
    <w:locked/>
    <w:rsid w:val="00377124"/>
    <w:rPr>
      <w:rFonts w:ascii="Arial" w:hAnsi="Arial"/>
      <w:sz w:val="18"/>
      <w:lang w:val="en-GB" w:eastAsia="en-US"/>
    </w:rPr>
  </w:style>
  <w:style w:type="character" w:styleId="af3">
    <w:name w:val="Emphasis"/>
    <w:uiPriority w:val="20"/>
    <w:qFormat/>
    <w:rsid w:val="00377124"/>
    <w:rPr>
      <w:i/>
      <w:iCs/>
    </w:rPr>
  </w:style>
  <w:style w:type="paragraph" w:styleId="af4">
    <w:name w:val="Normal (Web)"/>
    <w:basedOn w:val="a"/>
    <w:uiPriority w:val="99"/>
    <w:unhideWhenUsed/>
    <w:qFormat/>
    <w:rsid w:val="00377124"/>
    <w:pPr>
      <w:spacing w:beforeAutospacing="1" w:after="0" w:afterAutospacing="1" w:line="259" w:lineRule="auto"/>
    </w:pPr>
    <w:rPr>
      <w:rFonts w:ascii="CG Times (WN)" w:eastAsia="CG Times (WN)" w:hAnsi="CG Times (WN)"/>
      <w:sz w:val="24"/>
      <w:szCs w:val="24"/>
      <w:lang w:eastAsia="zh-CN"/>
    </w:rPr>
  </w:style>
  <w:style w:type="paragraph" w:customStyle="1" w:styleId="LGTdoc1">
    <w:name w:val="LGTdoc_제목1"/>
    <w:basedOn w:val="a"/>
    <w:qFormat/>
    <w:rsid w:val="00377124"/>
    <w:pPr>
      <w:adjustRightInd w:val="0"/>
      <w:snapToGrid w:val="0"/>
      <w:spacing w:beforeLines="50" w:before="120" w:after="100" w:afterAutospacing="1"/>
      <w:jc w:val="both"/>
    </w:pPr>
    <w:rPr>
      <w:rFonts w:eastAsia="Batang"/>
      <w:b/>
      <w:sz w:val="28"/>
      <w:lang w:eastAsia="ko-KR"/>
    </w:rPr>
  </w:style>
  <w:style w:type="character" w:customStyle="1" w:styleId="Char5">
    <w:name w:val="文档结构图 Char"/>
    <w:basedOn w:val="a0"/>
    <w:link w:val="af0"/>
    <w:uiPriority w:val="99"/>
    <w:qFormat/>
    <w:rsid w:val="00377124"/>
    <w:rPr>
      <w:rFonts w:ascii="Tahoma" w:hAnsi="Tahoma" w:cs="Tahoma"/>
      <w:shd w:val="clear" w:color="auto" w:fill="000080"/>
      <w:lang w:val="en-GB" w:eastAsia="en-US"/>
    </w:rPr>
  </w:style>
  <w:style w:type="paragraph" w:styleId="af5">
    <w:name w:val="Plain Text"/>
    <w:basedOn w:val="a"/>
    <w:link w:val="Char7"/>
    <w:qFormat/>
    <w:rsid w:val="00377124"/>
    <w:pPr>
      <w:spacing w:line="259" w:lineRule="auto"/>
    </w:pPr>
    <w:rPr>
      <w:rFonts w:ascii="Courier New" w:eastAsia="Yu Mincho" w:hAnsi="Courier New"/>
    </w:rPr>
  </w:style>
  <w:style w:type="character" w:customStyle="1" w:styleId="Char7">
    <w:name w:val="纯文本 Char"/>
    <w:basedOn w:val="a0"/>
    <w:link w:val="af5"/>
    <w:qFormat/>
    <w:rsid w:val="00377124"/>
    <w:rPr>
      <w:rFonts w:ascii="Courier New" w:eastAsia="Yu Mincho" w:hAnsi="Courier New"/>
      <w:lang w:val="en-GB" w:eastAsia="en-US"/>
    </w:rPr>
  </w:style>
  <w:style w:type="character" w:customStyle="1" w:styleId="cf01">
    <w:name w:val="cf01"/>
    <w:basedOn w:val="a0"/>
    <w:rsid w:val="00377124"/>
    <w:rPr>
      <w:rFonts w:ascii="Segoe UI" w:hAnsi="Segoe UI" w:cs="Segoe UI" w:hint="default"/>
      <w:sz w:val="18"/>
      <w:szCs w:val="18"/>
    </w:rPr>
  </w:style>
  <w:style w:type="character" w:customStyle="1" w:styleId="cf11">
    <w:name w:val="cf11"/>
    <w:basedOn w:val="a0"/>
    <w:rsid w:val="00377124"/>
    <w:rPr>
      <w:rFonts w:ascii="Segoe UI" w:hAnsi="Segoe UI" w:cs="Segoe UI" w:hint="default"/>
      <w:i/>
      <w:iCs/>
      <w:sz w:val="18"/>
      <w:szCs w:val="18"/>
    </w:rPr>
  </w:style>
  <w:style w:type="character" w:customStyle="1" w:styleId="TANChar">
    <w:name w:val="TAN Char"/>
    <w:link w:val="TAN"/>
    <w:uiPriority w:val="99"/>
    <w:locked/>
    <w:rsid w:val="00377124"/>
    <w:rPr>
      <w:rFonts w:ascii="Arial" w:hAnsi="Arial"/>
      <w:sz w:val="18"/>
      <w:lang w:val="en-GB" w:eastAsia="en-US"/>
    </w:rPr>
  </w:style>
  <w:style w:type="paragraph" w:customStyle="1" w:styleId="maintext">
    <w:name w:val="main text"/>
    <w:basedOn w:val="a"/>
    <w:link w:val="maintextChar"/>
    <w:qFormat/>
    <w:rsid w:val="00377124"/>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377124"/>
    <w:rPr>
      <w:rFonts w:ascii="Times New Roman" w:eastAsia="Malgun Gothic" w:hAnsi="Times New Roman"/>
      <w:lang w:val="en-GB" w:eastAsia="ko-KR"/>
    </w:rPr>
  </w:style>
  <w:style w:type="paragraph" w:customStyle="1" w:styleId="tal0">
    <w:name w:val="tal"/>
    <w:basedOn w:val="a"/>
    <w:rsid w:val="00377124"/>
    <w:pPr>
      <w:spacing w:after="0"/>
    </w:pPr>
    <w:rPr>
      <w:rFonts w:ascii="Arial" w:eastAsiaTheme="minorEastAsia" w:hAnsi="Arial" w:cs="Arial"/>
      <w:sz w:val="22"/>
      <w:szCs w:val="22"/>
      <w:lang w:eastAsia="zh-CN"/>
    </w:rPr>
  </w:style>
  <w:style w:type="character" w:customStyle="1" w:styleId="normaltextrun">
    <w:name w:val="normaltextrun"/>
    <w:basedOn w:val="a0"/>
    <w:qFormat/>
    <w:rsid w:val="00377124"/>
  </w:style>
  <w:style w:type="table" w:styleId="af6">
    <w:name w:val="Table Grid"/>
    <w:basedOn w:val="a1"/>
    <w:uiPriority w:val="39"/>
    <w:qFormat/>
    <w:rsid w:val="0037712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a0"/>
    <w:rsid w:val="00377124"/>
  </w:style>
  <w:style w:type="paragraph" w:styleId="af7">
    <w:name w:val="Bibliography"/>
    <w:basedOn w:val="a"/>
    <w:next w:val="a"/>
    <w:uiPriority w:val="37"/>
    <w:semiHidden/>
    <w:unhideWhenUsed/>
    <w:rsid w:val="00377124"/>
    <w:pPr>
      <w:overflowPunct w:val="0"/>
      <w:autoSpaceDE w:val="0"/>
      <w:autoSpaceDN w:val="0"/>
      <w:adjustRightInd w:val="0"/>
      <w:textAlignment w:val="baseline"/>
    </w:pPr>
    <w:rPr>
      <w:rFonts w:eastAsia="Times New Roman"/>
      <w:lang w:eastAsia="ja-JP"/>
    </w:rPr>
  </w:style>
  <w:style w:type="paragraph" w:styleId="af8">
    <w:name w:val="Block Text"/>
    <w:basedOn w:val="a"/>
    <w:rsid w:val="00377124"/>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F81BD" w:themeColor="accent1"/>
      <w:lang w:eastAsia="ja-JP"/>
    </w:rPr>
  </w:style>
  <w:style w:type="paragraph" w:styleId="af9">
    <w:name w:val="Body Text"/>
    <w:basedOn w:val="a"/>
    <w:link w:val="Char8"/>
    <w:rsid w:val="00377124"/>
    <w:pPr>
      <w:overflowPunct w:val="0"/>
      <w:autoSpaceDE w:val="0"/>
      <w:autoSpaceDN w:val="0"/>
      <w:adjustRightInd w:val="0"/>
      <w:spacing w:after="120"/>
      <w:textAlignment w:val="baseline"/>
    </w:pPr>
    <w:rPr>
      <w:rFonts w:eastAsia="Times New Roman"/>
      <w:lang w:eastAsia="ja-JP"/>
    </w:rPr>
  </w:style>
  <w:style w:type="character" w:customStyle="1" w:styleId="Char8">
    <w:name w:val="正文文本 Char"/>
    <w:basedOn w:val="a0"/>
    <w:link w:val="af9"/>
    <w:rsid w:val="00377124"/>
    <w:rPr>
      <w:rFonts w:ascii="Times New Roman" w:eastAsia="Times New Roman" w:hAnsi="Times New Roman"/>
      <w:lang w:val="en-GB" w:eastAsia="ja-JP"/>
    </w:rPr>
  </w:style>
  <w:style w:type="paragraph" w:styleId="25">
    <w:name w:val="Body Text 2"/>
    <w:basedOn w:val="a"/>
    <w:link w:val="2Char0"/>
    <w:rsid w:val="00377124"/>
    <w:pPr>
      <w:overflowPunct w:val="0"/>
      <w:autoSpaceDE w:val="0"/>
      <w:autoSpaceDN w:val="0"/>
      <w:adjustRightInd w:val="0"/>
      <w:spacing w:after="120" w:line="480" w:lineRule="auto"/>
      <w:textAlignment w:val="baseline"/>
    </w:pPr>
    <w:rPr>
      <w:rFonts w:eastAsia="Times New Roman"/>
      <w:lang w:eastAsia="ja-JP"/>
    </w:rPr>
  </w:style>
  <w:style w:type="character" w:customStyle="1" w:styleId="2Char0">
    <w:name w:val="正文文本 2 Char"/>
    <w:basedOn w:val="a0"/>
    <w:link w:val="25"/>
    <w:rsid w:val="00377124"/>
    <w:rPr>
      <w:rFonts w:ascii="Times New Roman" w:eastAsia="Times New Roman" w:hAnsi="Times New Roman"/>
      <w:lang w:val="en-GB" w:eastAsia="ja-JP"/>
    </w:rPr>
  </w:style>
  <w:style w:type="paragraph" w:styleId="34">
    <w:name w:val="Body Text 3"/>
    <w:basedOn w:val="a"/>
    <w:link w:val="3Char0"/>
    <w:rsid w:val="00377124"/>
    <w:pPr>
      <w:overflowPunct w:val="0"/>
      <w:autoSpaceDE w:val="0"/>
      <w:autoSpaceDN w:val="0"/>
      <w:adjustRightInd w:val="0"/>
      <w:spacing w:after="120"/>
      <w:textAlignment w:val="baseline"/>
    </w:pPr>
    <w:rPr>
      <w:rFonts w:eastAsia="Times New Roman"/>
      <w:sz w:val="16"/>
      <w:szCs w:val="16"/>
      <w:lang w:eastAsia="ja-JP"/>
    </w:rPr>
  </w:style>
  <w:style w:type="character" w:customStyle="1" w:styleId="3Char0">
    <w:name w:val="正文文本 3 Char"/>
    <w:basedOn w:val="a0"/>
    <w:link w:val="34"/>
    <w:rsid w:val="00377124"/>
    <w:rPr>
      <w:rFonts w:ascii="Times New Roman" w:eastAsia="Times New Roman" w:hAnsi="Times New Roman"/>
      <w:sz w:val="16"/>
      <w:szCs w:val="16"/>
      <w:lang w:val="en-GB" w:eastAsia="ja-JP"/>
    </w:rPr>
  </w:style>
  <w:style w:type="paragraph" w:styleId="afa">
    <w:name w:val="Body Text First Indent"/>
    <w:basedOn w:val="af9"/>
    <w:link w:val="Char9"/>
    <w:rsid w:val="00377124"/>
    <w:pPr>
      <w:spacing w:after="180"/>
      <w:ind w:firstLine="360"/>
    </w:pPr>
  </w:style>
  <w:style w:type="character" w:customStyle="1" w:styleId="Char9">
    <w:name w:val="正文首行缩进 Char"/>
    <w:basedOn w:val="Char8"/>
    <w:link w:val="afa"/>
    <w:rsid w:val="00377124"/>
    <w:rPr>
      <w:rFonts w:ascii="Times New Roman" w:eastAsia="Times New Roman" w:hAnsi="Times New Roman"/>
      <w:lang w:val="en-GB" w:eastAsia="ja-JP"/>
    </w:rPr>
  </w:style>
  <w:style w:type="paragraph" w:styleId="afb">
    <w:name w:val="Body Text Indent"/>
    <w:basedOn w:val="a"/>
    <w:link w:val="Chara"/>
    <w:rsid w:val="00377124"/>
    <w:pPr>
      <w:overflowPunct w:val="0"/>
      <w:autoSpaceDE w:val="0"/>
      <w:autoSpaceDN w:val="0"/>
      <w:adjustRightInd w:val="0"/>
      <w:spacing w:after="120"/>
      <w:ind w:left="283"/>
      <w:textAlignment w:val="baseline"/>
    </w:pPr>
    <w:rPr>
      <w:rFonts w:eastAsia="Times New Roman"/>
      <w:lang w:eastAsia="ja-JP"/>
    </w:rPr>
  </w:style>
  <w:style w:type="character" w:customStyle="1" w:styleId="Chara">
    <w:name w:val="正文文本缩进 Char"/>
    <w:basedOn w:val="a0"/>
    <w:link w:val="afb"/>
    <w:rsid w:val="00377124"/>
    <w:rPr>
      <w:rFonts w:ascii="Times New Roman" w:eastAsia="Times New Roman" w:hAnsi="Times New Roman"/>
      <w:lang w:val="en-GB" w:eastAsia="ja-JP"/>
    </w:rPr>
  </w:style>
  <w:style w:type="paragraph" w:styleId="26">
    <w:name w:val="Body Text First Indent 2"/>
    <w:basedOn w:val="afb"/>
    <w:link w:val="2Char1"/>
    <w:rsid w:val="00377124"/>
    <w:pPr>
      <w:spacing w:after="180"/>
      <w:ind w:left="360" w:firstLine="360"/>
    </w:pPr>
  </w:style>
  <w:style w:type="character" w:customStyle="1" w:styleId="2Char1">
    <w:name w:val="正文首行缩进 2 Char"/>
    <w:basedOn w:val="Chara"/>
    <w:link w:val="26"/>
    <w:rsid w:val="00377124"/>
    <w:rPr>
      <w:rFonts w:ascii="Times New Roman" w:eastAsia="Times New Roman" w:hAnsi="Times New Roman"/>
      <w:lang w:val="en-GB" w:eastAsia="ja-JP"/>
    </w:rPr>
  </w:style>
  <w:style w:type="paragraph" w:styleId="27">
    <w:name w:val="Body Text Indent 2"/>
    <w:basedOn w:val="a"/>
    <w:link w:val="2Char2"/>
    <w:rsid w:val="00377124"/>
    <w:pPr>
      <w:overflowPunct w:val="0"/>
      <w:autoSpaceDE w:val="0"/>
      <w:autoSpaceDN w:val="0"/>
      <w:adjustRightInd w:val="0"/>
      <w:spacing w:after="120" w:line="480" w:lineRule="auto"/>
      <w:ind w:left="283"/>
      <w:textAlignment w:val="baseline"/>
    </w:pPr>
    <w:rPr>
      <w:rFonts w:eastAsia="Times New Roman"/>
      <w:lang w:eastAsia="ja-JP"/>
    </w:rPr>
  </w:style>
  <w:style w:type="character" w:customStyle="1" w:styleId="2Char2">
    <w:name w:val="正文文本缩进 2 Char"/>
    <w:basedOn w:val="a0"/>
    <w:link w:val="27"/>
    <w:rsid w:val="00377124"/>
    <w:rPr>
      <w:rFonts w:ascii="Times New Roman" w:eastAsia="Times New Roman" w:hAnsi="Times New Roman"/>
      <w:lang w:val="en-GB" w:eastAsia="ja-JP"/>
    </w:rPr>
  </w:style>
  <w:style w:type="paragraph" w:styleId="35">
    <w:name w:val="Body Text Indent 3"/>
    <w:basedOn w:val="a"/>
    <w:link w:val="3Char1"/>
    <w:rsid w:val="00377124"/>
    <w:pPr>
      <w:overflowPunct w:val="0"/>
      <w:autoSpaceDE w:val="0"/>
      <w:autoSpaceDN w:val="0"/>
      <w:adjustRightInd w:val="0"/>
      <w:spacing w:after="120"/>
      <w:ind w:left="283"/>
      <w:textAlignment w:val="baseline"/>
    </w:pPr>
    <w:rPr>
      <w:rFonts w:eastAsia="Times New Roman"/>
      <w:sz w:val="16"/>
      <w:szCs w:val="16"/>
      <w:lang w:eastAsia="ja-JP"/>
    </w:rPr>
  </w:style>
  <w:style w:type="character" w:customStyle="1" w:styleId="3Char1">
    <w:name w:val="正文文本缩进 3 Char"/>
    <w:basedOn w:val="a0"/>
    <w:link w:val="35"/>
    <w:rsid w:val="00377124"/>
    <w:rPr>
      <w:rFonts w:ascii="Times New Roman" w:eastAsia="Times New Roman" w:hAnsi="Times New Roman"/>
      <w:sz w:val="16"/>
      <w:szCs w:val="16"/>
      <w:lang w:val="en-GB" w:eastAsia="ja-JP"/>
    </w:rPr>
  </w:style>
  <w:style w:type="paragraph" w:styleId="afc">
    <w:name w:val="caption"/>
    <w:basedOn w:val="a"/>
    <w:next w:val="a"/>
    <w:semiHidden/>
    <w:unhideWhenUsed/>
    <w:qFormat/>
    <w:rsid w:val="00377124"/>
    <w:pPr>
      <w:overflowPunct w:val="0"/>
      <w:autoSpaceDE w:val="0"/>
      <w:autoSpaceDN w:val="0"/>
      <w:adjustRightInd w:val="0"/>
      <w:spacing w:after="200"/>
      <w:textAlignment w:val="baseline"/>
    </w:pPr>
    <w:rPr>
      <w:rFonts w:eastAsia="Times New Roman"/>
      <w:i/>
      <w:iCs/>
      <w:color w:val="1F497D" w:themeColor="text2"/>
      <w:sz w:val="18"/>
      <w:szCs w:val="18"/>
      <w:lang w:eastAsia="ja-JP"/>
    </w:rPr>
  </w:style>
  <w:style w:type="paragraph" w:styleId="afd">
    <w:name w:val="Closing"/>
    <w:basedOn w:val="a"/>
    <w:link w:val="Charb"/>
    <w:rsid w:val="00377124"/>
    <w:pPr>
      <w:overflowPunct w:val="0"/>
      <w:autoSpaceDE w:val="0"/>
      <w:autoSpaceDN w:val="0"/>
      <w:adjustRightInd w:val="0"/>
      <w:spacing w:after="0"/>
      <w:ind w:left="4252"/>
      <w:textAlignment w:val="baseline"/>
    </w:pPr>
    <w:rPr>
      <w:rFonts w:eastAsia="Times New Roman"/>
      <w:lang w:eastAsia="ja-JP"/>
    </w:rPr>
  </w:style>
  <w:style w:type="character" w:customStyle="1" w:styleId="Charb">
    <w:name w:val="结束语 Char"/>
    <w:basedOn w:val="a0"/>
    <w:link w:val="afd"/>
    <w:rsid w:val="00377124"/>
    <w:rPr>
      <w:rFonts w:ascii="Times New Roman" w:eastAsia="Times New Roman" w:hAnsi="Times New Roman"/>
      <w:lang w:val="en-GB" w:eastAsia="ja-JP"/>
    </w:rPr>
  </w:style>
  <w:style w:type="paragraph" w:styleId="afe">
    <w:name w:val="Date"/>
    <w:basedOn w:val="a"/>
    <w:next w:val="a"/>
    <w:link w:val="Charc"/>
    <w:rsid w:val="00377124"/>
    <w:pPr>
      <w:overflowPunct w:val="0"/>
      <w:autoSpaceDE w:val="0"/>
      <w:autoSpaceDN w:val="0"/>
      <w:adjustRightInd w:val="0"/>
      <w:textAlignment w:val="baseline"/>
    </w:pPr>
    <w:rPr>
      <w:rFonts w:eastAsia="Times New Roman"/>
      <w:lang w:eastAsia="ja-JP"/>
    </w:rPr>
  </w:style>
  <w:style w:type="character" w:customStyle="1" w:styleId="Charc">
    <w:name w:val="日期 Char"/>
    <w:basedOn w:val="a0"/>
    <w:link w:val="afe"/>
    <w:rsid w:val="00377124"/>
    <w:rPr>
      <w:rFonts w:ascii="Times New Roman" w:eastAsia="Times New Roman" w:hAnsi="Times New Roman"/>
      <w:lang w:val="en-GB" w:eastAsia="ja-JP"/>
    </w:rPr>
  </w:style>
  <w:style w:type="paragraph" w:styleId="aff">
    <w:name w:val="E-mail Signature"/>
    <w:basedOn w:val="a"/>
    <w:link w:val="Chard"/>
    <w:rsid w:val="00377124"/>
    <w:pPr>
      <w:overflowPunct w:val="0"/>
      <w:autoSpaceDE w:val="0"/>
      <w:autoSpaceDN w:val="0"/>
      <w:adjustRightInd w:val="0"/>
      <w:spacing w:after="0"/>
      <w:textAlignment w:val="baseline"/>
    </w:pPr>
    <w:rPr>
      <w:rFonts w:eastAsia="Times New Roman"/>
      <w:lang w:eastAsia="ja-JP"/>
    </w:rPr>
  </w:style>
  <w:style w:type="character" w:customStyle="1" w:styleId="Chard">
    <w:name w:val="电子邮件签名 Char"/>
    <w:basedOn w:val="a0"/>
    <w:link w:val="aff"/>
    <w:rsid w:val="00377124"/>
    <w:rPr>
      <w:rFonts w:ascii="Times New Roman" w:eastAsia="Times New Roman" w:hAnsi="Times New Roman"/>
      <w:lang w:val="en-GB" w:eastAsia="ja-JP"/>
    </w:rPr>
  </w:style>
  <w:style w:type="paragraph" w:styleId="aff0">
    <w:name w:val="endnote text"/>
    <w:basedOn w:val="a"/>
    <w:link w:val="Chare"/>
    <w:rsid w:val="00377124"/>
    <w:pPr>
      <w:overflowPunct w:val="0"/>
      <w:autoSpaceDE w:val="0"/>
      <w:autoSpaceDN w:val="0"/>
      <w:adjustRightInd w:val="0"/>
      <w:spacing w:after="0"/>
      <w:textAlignment w:val="baseline"/>
    </w:pPr>
    <w:rPr>
      <w:rFonts w:eastAsia="Times New Roman"/>
      <w:lang w:eastAsia="ja-JP"/>
    </w:rPr>
  </w:style>
  <w:style w:type="character" w:customStyle="1" w:styleId="Chare">
    <w:name w:val="尾注文本 Char"/>
    <w:basedOn w:val="a0"/>
    <w:link w:val="aff0"/>
    <w:rsid w:val="00377124"/>
    <w:rPr>
      <w:rFonts w:ascii="Times New Roman" w:eastAsia="Times New Roman" w:hAnsi="Times New Roman"/>
      <w:lang w:val="en-GB" w:eastAsia="ja-JP"/>
    </w:rPr>
  </w:style>
  <w:style w:type="paragraph" w:styleId="aff1">
    <w:name w:val="envelope address"/>
    <w:basedOn w:val="a"/>
    <w:rsid w:val="00377124"/>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ja-JP"/>
    </w:rPr>
  </w:style>
  <w:style w:type="paragraph" w:styleId="aff2">
    <w:name w:val="envelope return"/>
    <w:basedOn w:val="a"/>
    <w:rsid w:val="00377124"/>
    <w:pPr>
      <w:overflowPunct w:val="0"/>
      <w:autoSpaceDE w:val="0"/>
      <w:autoSpaceDN w:val="0"/>
      <w:adjustRightInd w:val="0"/>
      <w:spacing w:after="0"/>
      <w:textAlignment w:val="baseline"/>
    </w:pPr>
    <w:rPr>
      <w:rFonts w:asciiTheme="majorHAnsi" w:eastAsiaTheme="majorEastAsia" w:hAnsiTheme="majorHAnsi" w:cstheme="majorBidi"/>
      <w:lang w:eastAsia="ja-JP"/>
    </w:rPr>
  </w:style>
  <w:style w:type="paragraph" w:styleId="HTML">
    <w:name w:val="HTML Address"/>
    <w:basedOn w:val="a"/>
    <w:link w:val="HTMLChar"/>
    <w:rsid w:val="00377124"/>
    <w:pPr>
      <w:overflowPunct w:val="0"/>
      <w:autoSpaceDE w:val="0"/>
      <w:autoSpaceDN w:val="0"/>
      <w:adjustRightInd w:val="0"/>
      <w:spacing w:after="0"/>
      <w:textAlignment w:val="baseline"/>
    </w:pPr>
    <w:rPr>
      <w:rFonts w:eastAsia="Times New Roman"/>
      <w:i/>
      <w:iCs/>
      <w:lang w:eastAsia="ja-JP"/>
    </w:rPr>
  </w:style>
  <w:style w:type="character" w:customStyle="1" w:styleId="HTMLChar">
    <w:name w:val="HTML 地址 Char"/>
    <w:basedOn w:val="a0"/>
    <w:link w:val="HTML"/>
    <w:rsid w:val="00377124"/>
    <w:rPr>
      <w:rFonts w:ascii="Times New Roman" w:eastAsia="Times New Roman" w:hAnsi="Times New Roman"/>
      <w:i/>
      <w:iCs/>
      <w:lang w:val="en-GB" w:eastAsia="ja-JP"/>
    </w:rPr>
  </w:style>
  <w:style w:type="paragraph" w:styleId="HTML0">
    <w:name w:val="HTML Preformatted"/>
    <w:basedOn w:val="a"/>
    <w:link w:val="HTMLChar0"/>
    <w:rsid w:val="00377124"/>
    <w:pPr>
      <w:overflowPunct w:val="0"/>
      <w:autoSpaceDE w:val="0"/>
      <w:autoSpaceDN w:val="0"/>
      <w:adjustRightInd w:val="0"/>
      <w:spacing w:after="0"/>
      <w:textAlignment w:val="baseline"/>
    </w:pPr>
    <w:rPr>
      <w:rFonts w:ascii="Consolas" w:eastAsia="Times New Roman" w:hAnsi="Consolas"/>
      <w:lang w:eastAsia="ja-JP"/>
    </w:rPr>
  </w:style>
  <w:style w:type="character" w:customStyle="1" w:styleId="HTMLChar0">
    <w:name w:val="HTML 预设格式 Char"/>
    <w:basedOn w:val="a0"/>
    <w:link w:val="HTML0"/>
    <w:rsid w:val="00377124"/>
    <w:rPr>
      <w:rFonts w:ascii="Consolas" w:eastAsia="Times New Roman" w:hAnsi="Consolas"/>
      <w:lang w:val="en-GB" w:eastAsia="ja-JP"/>
    </w:rPr>
  </w:style>
  <w:style w:type="paragraph" w:styleId="36">
    <w:name w:val="index 3"/>
    <w:basedOn w:val="a"/>
    <w:next w:val="a"/>
    <w:rsid w:val="00377124"/>
    <w:pPr>
      <w:overflowPunct w:val="0"/>
      <w:autoSpaceDE w:val="0"/>
      <w:autoSpaceDN w:val="0"/>
      <w:adjustRightInd w:val="0"/>
      <w:spacing w:after="0"/>
      <w:ind w:left="600" w:hanging="200"/>
      <w:textAlignment w:val="baseline"/>
    </w:pPr>
    <w:rPr>
      <w:rFonts w:eastAsia="Times New Roman"/>
      <w:lang w:eastAsia="ja-JP"/>
    </w:rPr>
  </w:style>
  <w:style w:type="paragraph" w:styleId="44">
    <w:name w:val="index 4"/>
    <w:basedOn w:val="a"/>
    <w:next w:val="a"/>
    <w:rsid w:val="00377124"/>
    <w:pPr>
      <w:overflowPunct w:val="0"/>
      <w:autoSpaceDE w:val="0"/>
      <w:autoSpaceDN w:val="0"/>
      <w:adjustRightInd w:val="0"/>
      <w:spacing w:after="0"/>
      <w:ind w:left="800" w:hanging="200"/>
      <w:textAlignment w:val="baseline"/>
    </w:pPr>
    <w:rPr>
      <w:rFonts w:eastAsia="Times New Roman"/>
      <w:lang w:eastAsia="ja-JP"/>
    </w:rPr>
  </w:style>
  <w:style w:type="paragraph" w:styleId="54">
    <w:name w:val="index 5"/>
    <w:basedOn w:val="a"/>
    <w:next w:val="a"/>
    <w:rsid w:val="00377124"/>
    <w:pPr>
      <w:overflowPunct w:val="0"/>
      <w:autoSpaceDE w:val="0"/>
      <w:autoSpaceDN w:val="0"/>
      <w:adjustRightInd w:val="0"/>
      <w:spacing w:after="0"/>
      <w:ind w:left="1000" w:hanging="200"/>
      <w:textAlignment w:val="baseline"/>
    </w:pPr>
    <w:rPr>
      <w:rFonts w:eastAsia="Times New Roman"/>
      <w:lang w:eastAsia="ja-JP"/>
    </w:rPr>
  </w:style>
  <w:style w:type="paragraph" w:styleId="61">
    <w:name w:val="index 6"/>
    <w:basedOn w:val="a"/>
    <w:next w:val="a"/>
    <w:rsid w:val="00377124"/>
    <w:pPr>
      <w:overflowPunct w:val="0"/>
      <w:autoSpaceDE w:val="0"/>
      <w:autoSpaceDN w:val="0"/>
      <w:adjustRightInd w:val="0"/>
      <w:spacing w:after="0"/>
      <w:ind w:left="1200" w:hanging="200"/>
      <w:textAlignment w:val="baseline"/>
    </w:pPr>
    <w:rPr>
      <w:rFonts w:eastAsia="Times New Roman"/>
      <w:lang w:eastAsia="ja-JP"/>
    </w:rPr>
  </w:style>
  <w:style w:type="paragraph" w:styleId="71">
    <w:name w:val="index 7"/>
    <w:basedOn w:val="a"/>
    <w:next w:val="a"/>
    <w:rsid w:val="00377124"/>
    <w:pPr>
      <w:overflowPunct w:val="0"/>
      <w:autoSpaceDE w:val="0"/>
      <w:autoSpaceDN w:val="0"/>
      <w:adjustRightInd w:val="0"/>
      <w:spacing w:after="0"/>
      <w:ind w:left="1400" w:hanging="200"/>
      <w:textAlignment w:val="baseline"/>
    </w:pPr>
    <w:rPr>
      <w:rFonts w:eastAsia="Times New Roman"/>
      <w:lang w:eastAsia="ja-JP"/>
    </w:rPr>
  </w:style>
  <w:style w:type="paragraph" w:styleId="81">
    <w:name w:val="index 8"/>
    <w:basedOn w:val="a"/>
    <w:next w:val="a"/>
    <w:rsid w:val="00377124"/>
    <w:pPr>
      <w:overflowPunct w:val="0"/>
      <w:autoSpaceDE w:val="0"/>
      <w:autoSpaceDN w:val="0"/>
      <w:adjustRightInd w:val="0"/>
      <w:spacing w:after="0"/>
      <w:ind w:left="1600" w:hanging="200"/>
      <w:textAlignment w:val="baseline"/>
    </w:pPr>
    <w:rPr>
      <w:rFonts w:eastAsia="Times New Roman"/>
      <w:lang w:eastAsia="ja-JP"/>
    </w:rPr>
  </w:style>
  <w:style w:type="paragraph" w:styleId="91">
    <w:name w:val="index 9"/>
    <w:basedOn w:val="a"/>
    <w:next w:val="a"/>
    <w:rsid w:val="00377124"/>
    <w:pPr>
      <w:overflowPunct w:val="0"/>
      <w:autoSpaceDE w:val="0"/>
      <w:autoSpaceDN w:val="0"/>
      <w:adjustRightInd w:val="0"/>
      <w:spacing w:after="0"/>
      <w:ind w:left="1800" w:hanging="200"/>
      <w:textAlignment w:val="baseline"/>
    </w:pPr>
    <w:rPr>
      <w:rFonts w:eastAsia="Times New Roman"/>
      <w:lang w:eastAsia="ja-JP"/>
    </w:rPr>
  </w:style>
  <w:style w:type="paragraph" w:styleId="aff3">
    <w:name w:val="index heading"/>
    <w:basedOn w:val="a"/>
    <w:next w:val="11"/>
    <w:rsid w:val="00377124"/>
    <w:pPr>
      <w:overflowPunct w:val="0"/>
      <w:autoSpaceDE w:val="0"/>
      <w:autoSpaceDN w:val="0"/>
      <w:adjustRightInd w:val="0"/>
      <w:textAlignment w:val="baseline"/>
    </w:pPr>
    <w:rPr>
      <w:rFonts w:asciiTheme="majorHAnsi" w:eastAsiaTheme="majorEastAsia" w:hAnsiTheme="majorHAnsi" w:cstheme="majorBidi"/>
      <w:b/>
      <w:bCs/>
      <w:lang w:eastAsia="ja-JP"/>
    </w:rPr>
  </w:style>
  <w:style w:type="paragraph" w:styleId="aff4">
    <w:name w:val="Intense Quote"/>
    <w:basedOn w:val="a"/>
    <w:next w:val="a"/>
    <w:link w:val="Charf"/>
    <w:uiPriority w:val="30"/>
    <w:qFormat/>
    <w:rsid w:val="00377124"/>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imes New Roman"/>
      <w:i/>
      <w:iCs/>
      <w:color w:val="4F81BD" w:themeColor="accent1"/>
      <w:lang w:eastAsia="ja-JP"/>
    </w:rPr>
  </w:style>
  <w:style w:type="character" w:customStyle="1" w:styleId="Charf">
    <w:name w:val="明显引用 Char"/>
    <w:basedOn w:val="a0"/>
    <w:link w:val="aff4"/>
    <w:uiPriority w:val="30"/>
    <w:rsid w:val="00377124"/>
    <w:rPr>
      <w:rFonts w:ascii="Times New Roman" w:eastAsia="Times New Roman" w:hAnsi="Times New Roman"/>
      <w:i/>
      <w:iCs/>
      <w:color w:val="4F81BD" w:themeColor="accent1"/>
      <w:lang w:val="en-GB" w:eastAsia="ja-JP"/>
    </w:rPr>
  </w:style>
  <w:style w:type="paragraph" w:styleId="aff5">
    <w:name w:val="List Continue"/>
    <w:basedOn w:val="a"/>
    <w:rsid w:val="00377124"/>
    <w:pPr>
      <w:overflowPunct w:val="0"/>
      <w:autoSpaceDE w:val="0"/>
      <w:autoSpaceDN w:val="0"/>
      <w:adjustRightInd w:val="0"/>
      <w:spacing w:after="120"/>
      <w:ind w:left="283"/>
      <w:contextualSpacing/>
      <w:textAlignment w:val="baseline"/>
    </w:pPr>
    <w:rPr>
      <w:rFonts w:eastAsia="Times New Roman"/>
      <w:lang w:eastAsia="ja-JP"/>
    </w:rPr>
  </w:style>
  <w:style w:type="paragraph" w:styleId="28">
    <w:name w:val="List Continue 2"/>
    <w:basedOn w:val="a"/>
    <w:rsid w:val="00377124"/>
    <w:pPr>
      <w:overflowPunct w:val="0"/>
      <w:autoSpaceDE w:val="0"/>
      <w:autoSpaceDN w:val="0"/>
      <w:adjustRightInd w:val="0"/>
      <w:spacing w:after="120"/>
      <w:ind w:left="566"/>
      <w:contextualSpacing/>
      <w:textAlignment w:val="baseline"/>
    </w:pPr>
    <w:rPr>
      <w:rFonts w:eastAsia="Times New Roman"/>
      <w:lang w:eastAsia="ja-JP"/>
    </w:rPr>
  </w:style>
  <w:style w:type="paragraph" w:styleId="37">
    <w:name w:val="List Continue 3"/>
    <w:basedOn w:val="a"/>
    <w:rsid w:val="00377124"/>
    <w:pPr>
      <w:overflowPunct w:val="0"/>
      <w:autoSpaceDE w:val="0"/>
      <w:autoSpaceDN w:val="0"/>
      <w:adjustRightInd w:val="0"/>
      <w:spacing w:after="120"/>
      <w:ind w:left="849"/>
      <w:contextualSpacing/>
      <w:textAlignment w:val="baseline"/>
    </w:pPr>
    <w:rPr>
      <w:rFonts w:eastAsia="Times New Roman"/>
      <w:lang w:eastAsia="ja-JP"/>
    </w:rPr>
  </w:style>
  <w:style w:type="paragraph" w:styleId="45">
    <w:name w:val="List Continue 4"/>
    <w:basedOn w:val="a"/>
    <w:rsid w:val="00377124"/>
    <w:pPr>
      <w:overflowPunct w:val="0"/>
      <w:autoSpaceDE w:val="0"/>
      <w:autoSpaceDN w:val="0"/>
      <w:adjustRightInd w:val="0"/>
      <w:spacing w:after="120"/>
      <w:ind w:left="1132"/>
      <w:contextualSpacing/>
      <w:textAlignment w:val="baseline"/>
    </w:pPr>
    <w:rPr>
      <w:rFonts w:eastAsia="Times New Roman"/>
      <w:lang w:eastAsia="ja-JP"/>
    </w:rPr>
  </w:style>
  <w:style w:type="paragraph" w:styleId="55">
    <w:name w:val="List Continue 5"/>
    <w:basedOn w:val="a"/>
    <w:rsid w:val="00377124"/>
    <w:pPr>
      <w:overflowPunct w:val="0"/>
      <w:autoSpaceDE w:val="0"/>
      <w:autoSpaceDN w:val="0"/>
      <w:adjustRightInd w:val="0"/>
      <w:spacing w:after="120"/>
      <w:ind w:left="1415"/>
      <w:contextualSpacing/>
      <w:textAlignment w:val="baseline"/>
    </w:pPr>
    <w:rPr>
      <w:rFonts w:eastAsia="Times New Roman"/>
      <w:lang w:eastAsia="ja-JP"/>
    </w:rPr>
  </w:style>
  <w:style w:type="paragraph" w:styleId="3">
    <w:name w:val="List Number 3"/>
    <w:basedOn w:val="a"/>
    <w:rsid w:val="00377124"/>
    <w:pPr>
      <w:numPr>
        <w:numId w:val="19"/>
      </w:numPr>
      <w:overflowPunct w:val="0"/>
      <w:autoSpaceDE w:val="0"/>
      <w:autoSpaceDN w:val="0"/>
      <w:adjustRightInd w:val="0"/>
      <w:contextualSpacing/>
      <w:textAlignment w:val="baseline"/>
    </w:pPr>
    <w:rPr>
      <w:rFonts w:eastAsia="Times New Roman"/>
      <w:lang w:eastAsia="ja-JP"/>
    </w:rPr>
  </w:style>
  <w:style w:type="paragraph" w:styleId="4">
    <w:name w:val="List Number 4"/>
    <w:basedOn w:val="a"/>
    <w:rsid w:val="00377124"/>
    <w:pPr>
      <w:numPr>
        <w:numId w:val="20"/>
      </w:numPr>
      <w:overflowPunct w:val="0"/>
      <w:autoSpaceDE w:val="0"/>
      <w:autoSpaceDN w:val="0"/>
      <w:adjustRightInd w:val="0"/>
      <w:contextualSpacing/>
      <w:textAlignment w:val="baseline"/>
    </w:pPr>
    <w:rPr>
      <w:rFonts w:eastAsia="Times New Roman"/>
      <w:lang w:eastAsia="ja-JP"/>
    </w:rPr>
  </w:style>
  <w:style w:type="paragraph" w:styleId="5">
    <w:name w:val="List Number 5"/>
    <w:basedOn w:val="a"/>
    <w:rsid w:val="00377124"/>
    <w:pPr>
      <w:numPr>
        <w:numId w:val="21"/>
      </w:numPr>
      <w:overflowPunct w:val="0"/>
      <w:autoSpaceDE w:val="0"/>
      <w:autoSpaceDN w:val="0"/>
      <w:adjustRightInd w:val="0"/>
      <w:contextualSpacing/>
      <w:textAlignment w:val="baseline"/>
    </w:pPr>
    <w:rPr>
      <w:rFonts w:eastAsia="Times New Roman"/>
      <w:lang w:eastAsia="ja-JP"/>
    </w:rPr>
  </w:style>
  <w:style w:type="paragraph" w:styleId="aff6">
    <w:name w:val="macro"/>
    <w:link w:val="Charf0"/>
    <w:rsid w:val="00377124"/>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ja-JP"/>
    </w:rPr>
  </w:style>
  <w:style w:type="character" w:customStyle="1" w:styleId="Charf0">
    <w:name w:val="宏文本 Char"/>
    <w:basedOn w:val="a0"/>
    <w:link w:val="aff6"/>
    <w:rsid w:val="00377124"/>
    <w:rPr>
      <w:rFonts w:ascii="Consolas" w:eastAsia="Times New Roman" w:hAnsi="Consolas"/>
      <w:lang w:val="en-GB" w:eastAsia="ja-JP"/>
    </w:rPr>
  </w:style>
  <w:style w:type="paragraph" w:styleId="aff7">
    <w:name w:val="Message Header"/>
    <w:basedOn w:val="a"/>
    <w:link w:val="Charf1"/>
    <w:rsid w:val="00377124"/>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ja-JP"/>
    </w:rPr>
  </w:style>
  <w:style w:type="character" w:customStyle="1" w:styleId="Charf1">
    <w:name w:val="信息标题 Char"/>
    <w:basedOn w:val="a0"/>
    <w:link w:val="aff7"/>
    <w:rsid w:val="00377124"/>
    <w:rPr>
      <w:rFonts w:asciiTheme="majorHAnsi" w:eastAsiaTheme="majorEastAsia" w:hAnsiTheme="majorHAnsi" w:cstheme="majorBidi"/>
      <w:sz w:val="24"/>
      <w:szCs w:val="24"/>
      <w:shd w:val="pct20" w:color="auto" w:fill="auto"/>
      <w:lang w:val="en-GB" w:eastAsia="ja-JP"/>
    </w:rPr>
  </w:style>
  <w:style w:type="paragraph" w:styleId="aff8">
    <w:name w:val="No Spacing"/>
    <w:uiPriority w:val="1"/>
    <w:qFormat/>
    <w:rsid w:val="00377124"/>
    <w:pPr>
      <w:overflowPunct w:val="0"/>
      <w:autoSpaceDE w:val="0"/>
      <w:autoSpaceDN w:val="0"/>
      <w:adjustRightInd w:val="0"/>
      <w:textAlignment w:val="baseline"/>
    </w:pPr>
    <w:rPr>
      <w:rFonts w:ascii="Times New Roman" w:eastAsia="Times New Roman" w:hAnsi="Times New Roman"/>
      <w:lang w:val="en-GB" w:eastAsia="ja-JP"/>
    </w:rPr>
  </w:style>
  <w:style w:type="paragraph" w:styleId="aff9">
    <w:name w:val="Normal Indent"/>
    <w:basedOn w:val="a"/>
    <w:rsid w:val="00377124"/>
    <w:pPr>
      <w:overflowPunct w:val="0"/>
      <w:autoSpaceDE w:val="0"/>
      <w:autoSpaceDN w:val="0"/>
      <w:adjustRightInd w:val="0"/>
      <w:ind w:left="720"/>
      <w:textAlignment w:val="baseline"/>
    </w:pPr>
    <w:rPr>
      <w:rFonts w:eastAsia="Times New Roman"/>
      <w:lang w:eastAsia="ja-JP"/>
    </w:rPr>
  </w:style>
  <w:style w:type="paragraph" w:styleId="affa">
    <w:name w:val="Note Heading"/>
    <w:basedOn w:val="a"/>
    <w:next w:val="a"/>
    <w:link w:val="Charf2"/>
    <w:rsid w:val="00377124"/>
    <w:pPr>
      <w:overflowPunct w:val="0"/>
      <w:autoSpaceDE w:val="0"/>
      <w:autoSpaceDN w:val="0"/>
      <w:adjustRightInd w:val="0"/>
      <w:spacing w:after="0"/>
      <w:textAlignment w:val="baseline"/>
    </w:pPr>
    <w:rPr>
      <w:rFonts w:eastAsia="Times New Roman"/>
      <w:lang w:eastAsia="ja-JP"/>
    </w:rPr>
  </w:style>
  <w:style w:type="character" w:customStyle="1" w:styleId="Charf2">
    <w:name w:val="注释标题 Char"/>
    <w:basedOn w:val="a0"/>
    <w:link w:val="affa"/>
    <w:rsid w:val="00377124"/>
    <w:rPr>
      <w:rFonts w:ascii="Times New Roman" w:eastAsia="Times New Roman" w:hAnsi="Times New Roman"/>
      <w:lang w:val="en-GB" w:eastAsia="ja-JP"/>
    </w:rPr>
  </w:style>
  <w:style w:type="paragraph" w:styleId="affb">
    <w:name w:val="Quote"/>
    <w:basedOn w:val="a"/>
    <w:next w:val="a"/>
    <w:link w:val="Charf3"/>
    <w:uiPriority w:val="29"/>
    <w:qFormat/>
    <w:rsid w:val="00377124"/>
    <w:pPr>
      <w:overflowPunct w:val="0"/>
      <w:autoSpaceDE w:val="0"/>
      <w:autoSpaceDN w:val="0"/>
      <w:adjustRightInd w:val="0"/>
      <w:spacing w:before="200" w:after="160"/>
      <w:ind w:left="864" w:right="864"/>
      <w:jc w:val="center"/>
      <w:textAlignment w:val="baseline"/>
    </w:pPr>
    <w:rPr>
      <w:rFonts w:eastAsia="Times New Roman"/>
      <w:i/>
      <w:iCs/>
      <w:color w:val="404040" w:themeColor="text1" w:themeTint="BF"/>
      <w:lang w:eastAsia="ja-JP"/>
    </w:rPr>
  </w:style>
  <w:style w:type="character" w:customStyle="1" w:styleId="Charf3">
    <w:name w:val="引用 Char"/>
    <w:basedOn w:val="a0"/>
    <w:link w:val="affb"/>
    <w:uiPriority w:val="29"/>
    <w:rsid w:val="00377124"/>
    <w:rPr>
      <w:rFonts w:ascii="Times New Roman" w:eastAsia="Times New Roman" w:hAnsi="Times New Roman"/>
      <w:i/>
      <w:iCs/>
      <w:color w:val="404040" w:themeColor="text1" w:themeTint="BF"/>
      <w:lang w:val="en-GB" w:eastAsia="ja-JP"/>
    </w:rPr>
  </w:style>
  <w:style w:type="paragraph" w:styleId="affc">
    <w:name w:val="Salutation"/>
    <w:basedOn w:val="a"/>
    <w:next w:val="a"/>
    <w:link w:val="Charf4"/>
    <w:rsid w:val="00377124"/>
    <w:pPr>
      <w:overflowPunct w:val="0"/>
      <w:autoSpaceDE w:val="0"/>
      <w:autoSpaceDN w:val="0"/>
      <w:adjustRightInd w:val="0"/>
      <w:textAlignment w:val="baseline"/>
    </w:pPr>
    <w:rPr>
      <w:rFonts w:eastAsia="Times New Roman"/>
      <w:lang w:eastAsia="ja-JP"/>
    </w:rPr>
  </w:style>
  <w:style w:type="character" w:customStyle="1" w:styleId="Charf4">
    <w:name w:val="称呼 Char"/>
    <w:basedOn w:val="a0"/>
    <w:link w:val="affc"/>
    <w:rsid w:val="00377124"/>
    <w:rPr>
      <w:rFonts w:ascii="Times New Roman" w:eastAsia="Times New Roman" w:hAnsi="Times New Roman"/>
      <w:lang w:val="en-GB" w:eastAsia="ja-JP"/>
    </w:rPr>
  </w:style>
  <w:style w:type="paragraph" w:styleId="affd">
    <w:name w:val="Signature"/>
    <w:basedOn w:val="a"/>
    <w:link w:val="Charf5"/>
    <w:rsid w:val="00377124"/>
    <w:pPr>
      <w:overflowPunct w:val="0"/>
      <w:autoSpaceDE w:val="0"/>
      <w:autoSpaceDN w:val="0"/>
      <w:adjustRightInd w:val="0"/>
      <w:spacing w:after="0"/>
      <w:ind w:left="4252"/>
      <w:textAlignment w:val="baseline"/>
    </w:pPr>
    <w:rPr>
      <w:rFonts w:eastAsia="Times New Roman"/>
      <w:lang w:eastAsia="ja-JP"/>
    </w:rPr>
  </w:style>
  <w:style w:type="character" w:customStyle="1" w:styleId="Charf5">
    <w:name w:val="签名 Char"/>
    <w:basedOn w:val="a0"/>
    <w:link w:val="affd"/>
    <w:rsid w:val="00377124"/>
    <w:rPr>
      <w:rFonts w:ascii="Times New Roman" w:eastAsia="Times New Roman" w:hAnsi="Times New Roman"/>
      <w:lang w:val="en-GB" w:eastAsia="ja-JP"/>
    </w:rPr>
  </w:style>
  <w:style w:type="paragraph" w:styleId="affe">
    <w:name w:val="Subtitle"/>
    <w:basedOn w:val="a"/>
    <w:next w:val="a"/>
    <w:link w:val="Charf6"/>
    <w:qFormat/>
    <w:rsid w:val="00377124"/>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lang w:eastAsia="ja-JP"/>
    </w:rPr>
  </w:style>
  <w:style w:type="character" w:customStyle="1" w:styleId="Charf6">
    <w:name w:val="副标题 Char"/>
    <w:basedOn w:val="a0"/>
    <w:link w:val="affe"/>
    <w:rsid w:val="00377124"/>
    <w:rPr>
      <w:rFonts w:asciiTheme="minorHAnsi" w:eastAsiaTheme="minorEastAsia" w:hAnsiTheme="minorHAnsi" w:cstheme="minorBidi"/>
      <w:color w:val="5A5A5A" w:themeColor="text1" w:themeTint="A5"/>
      <w:spacing w:val="15"/>
      <w:sz w:val="22"/>
      <w:szCs w:val="22"/>
      <w:lang w:val="en-GB" w:eastAsia="ja-JP"/>
    </w:rPr>
  </w:style>
  <w:style w:type="paragraph" w:styleId="afff">
    <w:name w:val="table of authorities"/>
    <w:basedOn w:val="a"/>
    <w:next w:val="a"/>
    <w:rsid w:val="00377124"/>
    <w:pPr>
      <w:overflowPunct w:val="0"/>
      <w:autoSpaceDE w:val="0"/>
      <w:autoSpaceDN w:val="0"/>
      <w:adjustRightInd w:val="0"/>
      <w:spacing w:after="0"/>
      <w:ind w:left="200" w:hanging="200"/>
      <w:textAlignment w:val="baseline"/>
    </w:pPr>
    <w:rPr>
      <w:rFonts w:eastAsia="Times New Roman"/>
      <w:lang w:eastAsia="ja-JP"/>
    </w:rPr>
  </w:style>
  <w:style w:type="paragraph" w:styleId="afff0">
    <w:name w:val="table of figures"/>
    <w:basedOn w:val="a"/>
    <w:next w:val="a"/>
    <w:rsid w:val="00377124"/>
    <w:pPr>
      <w:overflowPunct w:val="0"/>
      <w:autoSpaceDE w:val="0"/>
      <w:autoSpaceDN w:val="0"/>
      <w:adjustRightInd w:val="0"/>
      <w:spacing w:after="0"/>
      <w:textAlignment w:val="baseline"/>
    </w:pPr>
    <w:rPr>
      <w:rFonts w:eastAsia="Times New Roman"/>
      <w:lang w:eastAsia="ja-JP"/>
    </w:rPr>
  </w:style>
  <w:style w:type="paragraph" w:styleId="afff1">
    <w:name w:val="Title"/>
    <w:basedOn w:val="a"/>
    <w:next w:val="a"/>
    <w:link w:val="Charf7"/>
    <w:qFormat/>
    <w:rsid w:val="00377124"/>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ja-JP"/>
    </w:rPr>
  </w:style>
  <w:style w:type="character" w:customStyle="1" w:styleId="Charf7">
    <w:name w:val="标题 Char"/>
    <w:basedOn w:val="a0"/>
    <w:link w:val="afff1"/>
    <w:rsid w:val="00377124"/>
    <w:rPr>
      <w:rFonts w:asciiTheme="majorHAnsi" w:eastAsiaTheme="majorEastAsia" w:hAnsiTheme="majorHAnsi" w:cstheme="majorBidi"/>
      <w:spacing w:val="-10"/>
      <w:kern w:val="28"/>
      <w:sz w:val="56"/>
      <w:szCs w:val="56"/>
      <w:lang w:val="en-GB" w:eastAsia="ja-JP"/>
    </w:rPr>
  </w:style>
  <w:style w:type="paragraph" w:styleId="afff2">
    <w:name w:val="toa heading"/>
    <w:basedOn w:val="a"/>
    <w:next w:val="a"/>
    <w:rsid w:val="00377124"/>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ja-JP"/>
    </w:rPr>
  </w:style>
  <w:style w:type="paragraph" w:styleId="TOC">
    <w:name w:val="TOC Heading"/>
    <w:basedOn w:val="1"/>
    <w:next w:val="a"/>
    <w:uiPriority w:val="39"/>
    <w:semiHidden/>
    <w:unhideWhenUsed/>
    <w:qFormat/>
    <w:rsid w:val="00377124"/>
    <w:pPr>
      <w:pBdr>
        <w:top w:val="none" w:sz="0" w:space="0" w:color="auto"/>
      </w:pBdr>
      <w:overflowPunct w:val="0"/>
      <w:autoSpaceDE w:val="0"/>
      <w:autoSpaceDN w:val="0"/>
      <w:adjustRightInd w:val="0"/>
      <w:spacing w:after="0"/>
      <w:ind w:left="0" w:firstLine="0"/>
      <w:textAlignment w:val="baseline"/>
      <w:outlineLvl w:val="9"/>
    </w:pPr>
    <w:rPr>
      <w:rFonts w:asciiTheme="majorHAnsi" w:eastAsiaTheme="majorEastAsia" w:hAnsiTheme="majorHAnsi" w:cstheme="majorBidi"/>
      <w:color w:val="365F91" w:themeColor="accent1" w:themeShade="BF"/>
      <w:sz w:val="32"/>
      <w:szCs w:val="32"/>
      <w:lang w:eastAsia="ja-JP"/>
    </w:rPr>
  </w:style>
  <w:style w:type="paragraph" w:customStyle="1" w:styleId="EmailDiscussion2">
    <w:name w:val="EmailDiscussion2"/>
    <w:basedOn w:val="a"/>
    <w:uiPriority w:val="99"/>
    <w:rsid w:val="00622471"/>
    <w:pPr>
      <w:spacing w:after="200" w:line="276" w:lineRule="auto"/>
      <w:ind w:left="1622" w:hanging="363"/>
    </w:pPr>
    <w:rPr>
      <w:rFonts w:ascii="Calibri" w:hAnsi="Calibri" w:cs="宋体"/>
      <w:sz w:val="22"/>
      <w:szCs w:val="22"/>
      <w:lang w:val="en-US" w:eastAsia="en-GB"/>
    </w:rPr>
  </w:style>
  <w:style w:type="character" w:customStyle="1" w:styleId="CRCoverPageZchn">
    <w:name w:val="CR Cover Page Zchn"/>
    <w:link w:val="CRCoverPage"/>
    <w:qFormat/>
    <w:locked/>
    <w:rsid w:val="00057F0C"/>
    <w:rPr>
      <w:rFonts w:ascii="Arial" w:hAnsi="Arial"/>
      <w:lang w:val="en-GB" w:eastAsia="en-US"/>
    </w:rPr>
  </w:style>
  <w:style w:type="paragraph" w:customStyle="1" w:styleId="Doc-text2">
    <w:name w:val="Doc-text2"/>
    <w:basedOn w:val="a"/>
    <w:link w:val="Doc-text2Char"/>
    <w:qFormat/>
    <w:rsid w:val="00011258"/>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011258"/>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23831">
      <w:bodyDiv w:val="1"/>
      <w:marLeft w:val="0"/>
      <w:marRight w:val="0"/>
      <w:marTop w:val="0"/>
      <w:marBottom w:val="0"/>
      <w:divBdr>
        <w:top w:val="none" w:sz="0" w:space="0" w:color="auto"/>
        <w:left w:val="none" w:sz="0" w:space="0" w:color="auto"/>
        <w:bottom w:val="none" w:sz="0" w:space="0" w:color="auto"/>
        <w:right w:val="none" w:sz="0" w:space="0" w:color="auto"/>
      </w:divBdr>
    </w:div>
    <w:div w:id="74984232">
      <w:bodyDiv w:val="1"/>
      <w:marLeft w:val="0"/>
      <w:marRight w:val="0"/>
      <w:marTop w:val="0"/>
      <w:marBottom w:val="0"/>
      <w:divBdr>
        <w:top w:val="none" w:sz="0" w:space="0" w:color="auto"/>
        <w:left w:val="none" w:sz="0" w:space="0" w:color="auto"/>
        <w:bottom w:val="none" w:sz="0" w:space="0" w:color="auto"/>
        <w:right w:val="none" w:sz="0" w:space="0" w:color="auto"/>
      </w:divBdr>
    </w:div>
    <w:div w:id="192769001">
      <w:bodyDiv w:val="1"/>
      <w:marLeft w:val="0"/>
      <w:marRight w:val="0"/>
      <w:marTop w:val="0"/>
      <w:marBottom w:val="0"/>
      <w:divBdr>
        <w:top w:val="none" w:sz="0" w:space="0" w:color="auto"/>
        <w:left w:val="none" w:sz="0" w:space="0" w:color="auto"/>
        <w:bottom w:val="none" w:sz="0" w:space="0" w:color="auto"/>
        <w:right w:val="none" w:sz="0" w:space="0" w:color="auto"/>
      </w:divBdr>
    </w:div>
    <w:div w:id="243418770">
      <w:bodyDiv w:val="1"/>
      <w:marLeft w:val="0"/>
      <w:marRight w:val="0"/>
      <w:marTop w:val="0"/>
      <w:marBottom w:val="0"/>
      <w:divBdr>
        <w:top w:val="none" w:sz="0" w:space="0" w:color="auto"/>
        <w:left w:val="none" w:sz="0" w:space="0" w:color="auto"/>
        <w:bottom w:val="none" w:sz="0" w:space="0" w:color="auto"/>
        <w:right w:val="none" w:sz="0" w:space="0" w:color="auto"/>
      </w:divBdr>
    </w:div>
    <w:div w:id="263077780">
      <w:bodyDiv w:val="1"/>
      <w:marLeft w:val="0"/>
      <w:marRight w:val="0"/>
      <w:marTop w:val="0"/>
      <w:marBottom w:val="0"/>
      <w:divBdr>
        <w:top w:val="none" w:sz="0" w:space="0" w:color="auto"/>
        <w:left w:val="none" w:sz="0" w:space="0" w:color="auto"/>
        <w:bottom w:val="none" w:sz="0" w:space="0" w:color="auto"/>
        <w:right w:val="none" w:sz="0" w:space="0" w:color="auto"/>
      </w:divBdr>
    </w:div>
    <w:div w:id="420954559">
      <w:bodyDiv w:val="1"/>
      <w:marLeft w:val="0"/>
      <w:marRight w:val="0"/>
      <w:marTop w:val="0"/>
      <w:marBottom w:val="0"/>
      <w:divBdr>
        <w:top w:val="none" w:sz="0" w:space="0" w:color="auto"/>
        <w:left w:val="none" w:sz="0" w:space="0" w:color="auto"/>
        <w:bottom w:val="none" w:sz="0" w:space="0" w:color="auto"/>
        <w:right w:val="none" w:sz="0" w:space="0" w:color="auto"/>
      </w:divBdr>
    </w:div>
    <w:div w:id="505171153">
      <w:bodyDiv w:val="1"/>
      <w:marLeft w:val="0"/>
      <w:marRight w:val="0"/>
      <w:marTop w:val="0"/>
      <w:marBottom w:val="0"/>
      <w:divBdr>
        <w:top w:val="none" w:sz="0" w:space="0" w:color="auto"/>
        <w:left w:val="none" w:sz="0" w:space="0" w:color="auto"/>
        <w:bottom w:val="none" w:sz="0" w:space="0" w:color="auto"/>
        <w:right w:val="none" w:sz="0" w:space="0" w:color="auto"/>
      </w:divBdr>
    </w:div>
    <w:div w:id="540897399">
      <w:bodyDiv w:val="1"/>
      <w:marLeft w:val="0"/>
      <w:marRight w:val="0"/>
      <w:marTop w:val="0"/>
      <w:marBottom w:val="0"/>
      <w:divBdr>
        <w:top w:val="none" w:sz="0" w:space="0" w:color="auto"/>
        <w:left w:val="none" w:sz="0" w:space="0" w:color="auto"/>
        <w:bottom w:val="none" w:sz="0" w:space="0" w:color="auto"/>
        <w:right w:val="none" w:sz="0" w:space="0" w:color="auto"/>
      </w:divBdr>
    </w:div>
    <w:div w:id="568418011">
      <w:bodyDiv w:val="1"/>
      <w:marLeft w:val="0"/>
      <w:marRight w:val="0"/>
      <w:marTop w:val="0"/>
      <w:marBottom w:val="0"/>
      <w:divBdr>
        <w:top w:val="none" w:sz="0" w:space="0" w:color="auto"/>
        <w:left w:val="none" w:sz="0" w:space="0" w:color="auto"/>
        <w:bottom w:val="none" w:sz="0" w:space="0" w:color="auto"/>
        <w:right w:val="none" w:sz="0" w:space="0" w:color="auto"/>
      </w:divBdr>
    </w:div>
    <w:div w:id="627198625">
      <w:bodyDiv w:val="1"/>
      <w:marLeft w:val="0"/>
      <w:marRight w:val="0"/>
      <w:marTop w:val="0"/>
      <w:marBottom w:val="0"/>
      <w:divBdr>
        <w:top w:val="none" w:sz="0" w:space="0" w:color="auto"/>
        <w:left w:val="none" w:sz="0" w:space="0" w:color="auto"/>
        <w:bottom w:val="none" w:sz="0" w:space="0" w:color="auto"/>
        <w:right w:val="none" w:sz="0" w:space="0" w:color="auto"/>
      </w:divBdr>
    </w:div>
    <w:div w:id="696933906">
      <w:bodyDiv w:val="1"/>
      <w:marLeft w:val="0"/>
      <w:marRight w:val="0"/>
      <w:marTop w:val="0"/>
      <w:marBottom w:val="0"/>
      <w:divBdr>
        <w:top w:val="none" w:sz="0" w:space="0" w:color="auto"/>
        <w:left w:val="none" w:sz="0" w:space="0" w:color="auto"/>
        <w:bottom w:val="none" w:sz="0" w:space="0" w:color="auto"/>
        <w:right w:val="none" w:sz="0" w:space="0" w:color="auto"/>
      </w:divBdr>
    </w:div>
    <w:div w:id="867138255">
      <w:bodyDiv w:val="1"/>
      <w:marLeft w:val="0"/>
      <w:marRight w:val="0"/>
      <w:marTop w:val="0"/>
      <w:marBottom w:val="0"/>
      <w:divBdr>
        <w:top w:val="none" w:sz="0" w:space="0" w:color="auto"/>
        <w:left w:val="none" w:sz="0" w:space="0" w:color="auto"/>
        <w:bottom w:val="none" w:sz="0" w:space="0" w:color="auto"/>
        <w:right w:val="none" w:sz="0" w:space="0" w:color="auto"/>
      </w:divBdr>
    </w:div>
    <w:div w:id="887423524">
      <w:bodyDiv w:val="1"/>
      <w:marLeft w:val="0"/>
      <w:marRight w:val="0"/>
      <w:marTop w:val="0"/>
      <w:marBottom w:val="0"/>
      <w:divBdr>
        <w:top w:val="none" w:sz="0" w:space="0" w:color="auto"/>
        <w:left w:val="none" w:sz="0" w:space="0" w:color="auto"/>
        <w:bottom w:val="none" w:sz="0" w:space="0" w:color="auto"/>
        <w:right w:val="none" w:sz="0" w:space="0" w:color="auto"/>
      </w:divBdr>
    </w:div>
    <w:div w:id="893270732">
      <w:bodyDiv w:val="1"/>
      <w:marLeft w:val="0"/>
      <w:marRight w:val="0"/>
      <w:marTop w:val="0"/>
      <w:marBottom w:val="0"/>
      <w:divBdr>
        <w:top w:val="none" w:sz="0" w:space="0" w:color="auto"/>
        <w:left w:val="none" w:sz="0" w:space="0" w:color="auto"/>
        <w:bottom w:val="none" w:sz="0" w:space="0" w:color="auto"/>
        <w:right w:val="none" w:sz="0" w:space="0" w:color="auto"/>
      </w:divBdr>
    </w:div>
    <w:div w:id="965769217">
      <w:bodyDiv w:val="1"/>
      <w:marLeft w:val="0"/>
      <w:marRight w:val="0"/>
      <w:marTop w:val="0"/>
      <w:marBottom w:val="0"/>
      <w:divBdr>
        <w:top w:val="none" w:sz="0" w:space="0" w:color="auto"/>
        <w:left w:val="none" w:sz="0" w:space="0" w:color="auto"/>
        <w:bottom w:val="none" w:sz="0" w:space="0" w:color="auto"/>
        <w:right w:val="none" w:sz="0" w:space="0" w:color="auto"/>
      </w:divBdr>
    </w:div>
    <w:div w:id="1034036895">
      <w:bodyDiv w:val="1"/>
      <w:marLeft w:val="0"/>
      <w:marRight w:val="0"/>
      <w:marTop w:val="0"/>
      <w:marBottom w:val="0"/>
      <w:divBdr>
        <w:top w:val="none" w:sz="0" w:space="0" w:color="auto"/>
        <w:left w:val="none" w:sz="0" w:space="0" w:color="auto"/>
        <w:bottom w:val="none" w:sz="0" w:space="0" w:color="auto"/>
        <w:right w:val="none" w:sz="0" w:space="0" w:color="auto"/>
      </w:divBdr>
    </w:div>
    <w:div w:id="1271888179">
      <w:bodyDiv w:val="1"/>
      <w:marLeft w:val="0"/>
      <w:marRight w:val="0"/>
      <w:marTop w:val="0"/>
      <w:marBottom w:val="0"/>
      <w:divBdr>
        <w:top w:val="none" w:sz="0" w:space="0" w:color="auto"/>
        <w:left w:val="none" w:sz="0" w:space="0" w:color="auto"/>
        <w:bottom w:val="none" w:sz="0" w:space="0" w:color="auto"/>
        <w:right w:val="none" w:sz="0" w:space="0" w:color="auto"/>
      </w:divBdr>
    </w:div>
    <w:div w:id="1292518303">
      <w:bodyDiv w:val="1"/>
      <w:marLeft w:val="0"/>
      <w:marRight w:val="0"/>
      <w:marTop w:val="0"/>
      <w:marBottom w:val="0"/>
      <w:divBdr>
        <w:top w:val="none" w:sz="0" w:space="0" w:color="auto"/>
        <w:left w:val="none" w:sz="0" w:space="0" w:color="auto"/>
        <w:bottom w:val="none" w:sz="0" w:space="0" w:color="auto"/>
        <w:right w:val="none" w:sz="0" w:space="0" w:color="auto"/>
      </w:divBdr>
    </w:div>
    <w:div w:id="1325624688">
      <w:bodyDiv w:val="1"/>
      <w:marLeft w:val="0"/>
      <w:marRight w:val="0"/>
      <w:marTop w:val="0"/>
      <w:marBottom w:val="0"/>
      <w:divBdr>
        <w:top w:val="none" w:sz="0" w:space="0" w:color="auto"/>
        <w:left w:val="none" w:sz="0" w:space="0" w:color="auto"/>
        <w:bottom w:val="none" w:sz="0" w:space="0" w:color="auto"/>
        <w:right w:val="none" w:sz="0" w:space="0" w:color="auto"/>
      </w:divBdr>
    </w:div>
    <w:div w:id="1342659241">
      <w:bodyDiv w:val="1"/>
      <w:marLeft w:val="0"/>
      <w:marRight w:val="0"/>
      <w:marTop w:val="0"/>
      <w:marBottom w:val="0"/>
      <w:divBdr>
        <w:top w:val="none" w:sz="0" w:space="0" w:color="auto"/>
        <w:left w:val="none" w:sz="0" w:space="0" w:color="auto"/>
        <w:bottom w:val="none" w:sz="0" w:space="0" w:color="auto"/>
        <w:right w:val="none" w:sz="0" w:space="0" w:color="auto"/>
      </w:divBdr>
    </w:div>
    <w:div w:id="1358047789">
      <w:bodyDiv w:val="1"/>
      <w:marLeft w:val="0"/>
      <w:marRight w:val="0"/>
      <w:marTop w:val="0"/>
      <w:marBottom w:val="0"/>
      <w:divBdr>
        <w:top w:val="none" w:sz="0" w:space="0" w:color="auto"/>
        <w:left w:val="none" w:sz="0" w:space="0" w:color="auto"/>
        <w:bottom w:val="none" w:sz="0" w:space="0" w:color="auto"/>
        <w:right w:val="none" w:sz="0" w:space="0" w:color="auto"/>
      </w:divBdr>
    </w:div>
    <w:div w:id="1392196039">
      <w:bodyDiv w:val="1"/>
      <w:marLeft w:val="0"/>
      <w:marRight w:val="0"/>
      <w:marTop w:val="0"/>
      <w:marBottom w:val="0"/>
      <w:divBdr>
        <w:top w:val="none" w:sz="0" w:space="0" w:color="auto"/>
        <w:left w:val="none" w:sz="0" w:space="0" w:color="auto"/>
        <w:bottom w:val="none" w:sz="0" w:space="0" w:color="auto"/>
        <w:right w:val="none" w:sz="0" w:space="0" w:color="auto"/>
      </w:divBdr>
    </w:div>
    <w:div w:id="1408845284">
      <w:bodyDiv w:val="1"/>
      <w:marLeft w:val="0"/>
      <w:marRight w:val="0"/>
      <w:marTop w:val="0"/>
      <w:marBottom w:val="0"/>
      <w:divBdr>
        <w:top w:val="none" w:sz="0" w:space="0" w:color="auto"/>
        <w:left w:val="none" w:sz="0" w:space="0" w:color="auto"/>
        <w:bottom w:val="none" w:sz="0" w:space="0" w:color="auto"/>
        <w:right w:val="none" w:sz="0" w:space="0" w:color="auto"/>
      </w:divBdr>
    </w:div>
    <w:div w:id="1452433653">
      <w:bodyDiv w:val="1"/>
      <w:marLeft w:val="0"/>
      <w:marRight w:val="0"/>
      <w:marTop w:val="0"/>
      <w:marBottom w:val="0"/>
      <w:divBdr>
        <w:top w:val="none" w:sz="0" w:space="0" w:color="auto"/>
        <w:left w:val="none" w:sz="0" w:space="0" w:color="auto"/>
        <w:bottom w:val="none" w:sz="0" w:space="0" w:color="auto"/>
        <w:right w:val="none" w:sz="0" w:space="0" w:color="auto"/>
      </w:divBdr>
    </w:div>
    <w:div w:id="1460299230">
      <w:bodyDiv w:val="1"/>
      <w:marLeft w:val="0"/>
      <w:marRight w:val="0"/>
      <w:marTop w:val="0"/>
      <w:marBottom w:val="0"/>
      <w:divBdr>
        <w:top w:val="none" w:sz="0" w:space="0" w:color="auto"/>
        <w:left w:val="none" w:sz="0" w:space="0" w:color="auto"/>
        <w:bottom w:val="none" w:sz="0" w:space="0" w:color="auto"/>
        <w:right w:val="none" w:sz="0" w:space="0" w:color="auto"/>
      </w:divBdr>
    </w:div>
    <w:div w:id="1475633972">
      <w:bodyDiv w:val="1"/>
      <w:marLeft w:val="0"/>
      <w:marRight w:val="0"/>
      <w:marTop w:val="0"/>
      <w:marBottom w:val="0"/>
      <w:divBdr>
        <w:top w:val="none" w:sz="0" w:space="0" w:color="auto"/>
        <w:left w:val="none" w:sz="0" w:space="0" w:color="auto"/>
        <w:bottom w:val="none" w:sz="0" w:space="0" w:color="auto"/>
        <w:right w:val="none" w:sz="0" w:space="0" w:color="auto"/>
      </w:divBdr>
    </w:div>
    <w:div w:id="1643660481">
      <w:bodyDiv w:val="1"/>
      <w:marLeft w:val="0"/>
      <w:marRight w:val="0"/>
      <w:marTop w:val="0"/>
      <w:marBottom w:val="0"/>
      <w:divBdr>
        <w:top w:val="none" w:sz="0" w:space="0" w:color="auto"/>
        <w:left w:val="none" w:sz="0" w:space="0" w:color="auto"/>
        <w:bottom w:val="none" w:sz="0" w:space="0" w:color="auto"/>
        <w:right w:val="none" w:sz="0" w:space="0" w:color="auto"/>
      </w:divBdr>
    </w:div>
    <w:div w:id="1707487022">
      <w:bodyDiv w:val="1"/>
      <w:marLeft w:val="0"/>
      <w:marRight w:val="0"/>
      <w:marTop w:val="0"/>
      <w:marBottom w:val="0"/>
      <w:divBdr>
        <w:top w:val="none" w:sz="0" w:space="0" w:color="auto"/>
        <w:left w:val="none" w:sz="0" w:space="0" w:color="auto"/>
        <w:bottom w:val="none" w:sz="0" w:space="0" w:color="auto"/>
        <w:right w:val="none" w:sz="0" w:space="0" w:color="auto"/>
      </w:divBdr>
    </w:div>
    <w:div w:id="1731027909">
      <w:bodyDiv w:val="1"/>
      <w:marLeft w:val="0"/>
      <w:marRight w:val="0"/>
      <w:marTop w:val="0"/>
      <w:marBottom w:val="0"/>
      <w:divBdr>
        <w:top w:val="none" w:sz="0" w:space="0" w:color="auto"/>
        <w:left w:val="none" w:sz="0" w:space="0" w:color="auto"/>
        <w:bottom w:val="none" w:sz="0" w:space="0" w:color="auto"/>
        <w:right w:val="none" w:sz="0" w:space="0" w:color="auto"/>
      </w:divBdr>
    </w:div>
    <w:div w:id="1776629516">
      <w:bodyDiv w:val="1"/>
      <w:marLeft w:val="0"/>
      <w:marRight w:val="0"/>
      <w:marTop w:val="0"/>
      <w:marBottom w:val="0"/>
      <w:divBdr>
        <w:top w:val="none" w:sz="0" w:space="0" w:color="auto"/>
        <w:left w:val="none" w:sz="0" w:space="0" w:color="auto"/>
        <w:bottom w:val="none" w:sz="0" w:space="0" w:color="auto"/>
        <w:right w:val="none" w:sz="0" w:space="0" w:color="auto"/>
      </w:divBdr>
    </w:div>
    <w:div w:id="1783642807">
      <w:bodyDiv w:val="1"/>
      <w:marLeft w:val="0"/>
      <w:marRight w:val="0"/>
      <w:marTop w:val="0"/>
      <w:marBottom w:val="0"/>
      <w:divBdr>
        <w:top w:val="none" w:sz="0" w:space="0" w:color="auto"/>
        <w:left w:val="none" w:sz="0" w:space="0" w:color="auto"/>
        <w:bottom w:val="none" w:sz="0" w:space="0" w:color="auto"/>
        <w:right w:val="none" w:sz="0" w:space="0" w:color="auto"/>
      </w:divBdr>
    </w:div>
    <w:div w:id="1936327539">
      <w:bodyDiv w:val="1"/>
      <w:marLeft w:val="0"/>
      <w:marRight w:val="0"/>
      <w:marTop w:val="0"/>
      <w:marBottom w:val="0"/>
      <w:divBdr>
        <w:top w:val="none" w:sz="0" w:space="0" w:color="auto"/>
        <w:left w:val="none" w:sz="0" w:space="0" w:color="auto"/>
        <w:bottom w:val="none" w:sz="0" w:space="0" w:color="auto"/>
        <w:right w:val="none" w:sz="0" w:space="0" w:color="auto"/>
      </w:divBdr>
    </w:div>
    <w:div w:id="1937596633">
      <w:bodyDiv w:val="1"/>
      <w:marLeft w:val="0"/>
      <w:marRight w:val="0"/>
      <w:marTop w:val="0"/>
      <w:marBottom w:val="0"/>
      <w:divBdr>
        <w:top w:val="none" w:sz="0" w:space="0" w:color="auto"/>
        <w:left w:val="none" w:sz="0" w:space="0" w:color="auto"/>
        <w:bottom w:val="none" w:sz="0" w:space="0" w:color="auto"/>
        <w:right w:val="none" w:sz="0" w:space="0" w:color="auto"/>
      </w:divBdr>
    </w:div>
    <w:div w:id="2008943722">
      <w:bodyDiv w:val="1"/>
      <w:marLeft w:val="0"/>
      <w:marRight w:val="0"/>
      <w:marTop w:val="0"/>
      <w:marBottom w:val="0"/>
      <w:divBdr>
        <w:top w:val="none" w:sz="0" w:space="0" w:color="auto"/>
        <w:left w:val="none" w:sz="0" w:space="0" w:color="auto"/>
        <w:bottom w:val="none" w:sz="0" w:space="0" w:color="auto"/>
        <w:right w:val="none" w:sz="0" w:space="0" w:color="auto"/>
      </w:divBdr>
    </w:div>
    <w:div w:id="2074768792">
      <w:bodyDiv w:val="1"/>
      <w:marLeft w:val="0"/>
      <w:marRight w:val="0"/>
      <w:marTop w:val="0"/>
      <w:marBottom w:val="0"/>
      <w:divBdr>
        <w:top w:val="none" w:sz="0" w:space="0" w:color="auto"/>
        <w:left w:val="none" w:sz="0" w:space="0" w:color="auto"/>
        <w:bottom w:val="none" w:sz="0" w:space="0" w:color="auto"/>
        <w:right w:val="none" w:sz="0" w:space="0" w:color="auto"/>
      </w:divBdr>
    </w:div>
    <w:div w:id="2101948284">
      <w:bodyDiv w:val="1"/>
      <w:marLeft w:val="0"/>
      <w:marRight w:val="0"/>
      <w:marTop w:val="0"/>
      <w:marBottom w:val="0"/>
      <w:divBdr>
        <w:top w:val="none" w:sz="0" w:space="0" w:color="auto"/>
        <w:left w:val="none" w:sz="0" w:space="0" w:color="auto"/>
        <w:bottom w:val="none" w:sz="0" w:space="0" w:color="auto"/>
        <w:right w:val="none" w:sz="0" w:space="0" w:color="auto"/>
      </w:divBdr>
    </w:div>
    <w:div w:id="2106610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microsoft.com/office/2011/relationships/commentsExtended" Target="commentsExtended.xml"/><Relationship Id="rId5" Type="http://schemas.microsoft.com/office/2007/relationships/stylesWithEffects" Target="stylesWithEffects.xml"/><Relationship Id="rId15" Type="http://schemas.openxmlformats.org/officeDocument/2006/relationships/header" Target="header3.xml"/><Relationship Id="rId23" Type="http://schemas.microsoft.com/office/2016/09/relationships/commentsIds" Target="commentsIds.xml"/><Relationship Id="rId10" Type="http://schemas.openxmlformats.org/officeDocument/2006/relationships/hyperlink" Target="http://www.3gpp.org/3G_Specs/CRs.htm"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 Id="rId22"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308796-C770-403F-8073-AD465BA9F6DE}">
  <ds:schemaRefs>
    <ds:schemaRef ds:uri="http://schemas.openxmlformats.org/officeDocument/2006/bibliography"/>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3gpp_70</Template>
  <TotalTime>2</TotalTime>
  <Pages>183</Pages>
  <Words>91053</Words>
  <Characters>519004</Characters>
  <Application>Microsoft Office Word</Application>
  <DocSecurity>0</DocSecurity>
  <Lines>4325</Lines>
  <Paragraphs>1217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608840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NR_Mob_Ph4-Core</cp:lastModifiedBy>
  <cp:revision>4</cp:revision>
  <cp:lastPrinted>1900-12-31T18:30:00Z</cp:lastPrinted>
  <dcterms:created xsi:type="dcterms:W3CDTF">2025-09-01T05:44:00Z</dcterms:created>
  <dcterms:modified xsi:type="dcterms:W3CDTF">2025-09-01T05:56:00Z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WMfc8e7a001e5311f08000552a0000542a">
    <vt:lpwstr>CWMLpIL+sOwdYy3zPYc2oRaD8vGAr7R5a488dperf4iTNYIQE/JoehUNVqi0RKynIYkzrODr+2MceJcgoIpKSo7NA==</vt:lpwstr>
  </property>
  <property fmtid="{D5CDD505-2E9C-101B-9397-08002B2CF9AE}" pid="22" name="fileWhereFroms">
    <vt:lpwstr>PpjeLB1gRN0lwrPqMaCTkjqHNxiwHwsnguRPogRwzfSpMhY2t8KT2j4ZjfnhpjSvagLvZ/w5hzo3ywso9iUZBzXW46w2+04G/oNOaE07QNaL1Kex5PfDuKQOg5o6epURZ2KBi09qQiSQcz2TKFVmrF2Y+vQNpOMtmfshW46KkSBNTEHGWp/R0BBVtYLtLqy0QEEKFNCAb8GyMJ5+bK9XyWvhy6ZZXkF1GD0HoZ1zQVOD3oPdS6GXgRlcPs2Z4hb</vt:lpwstr>
  </property>
  <property fmtid="{D5CDD505-2E9C-101B-9397-08002B2CF9AE}" pid="23" name="CWM30473e101e8e11f0800019fc000018fc">
    <vt:lpwstr>CWMPQIBDOkBRv+m5HWCqY/SHbQGvWbrFQxmWqKQshwWNhYkSofCDWZXNF4g5cOOZjyNyZsMdFrYEz/QIlOcFH9LBA==</vt:lpwstr>
  </property>
  <property fmtid="{D5CDD505-2E9C-101B-9397-08002B2CF9AE}" pid="24" name="CWM6850d4901e9a11f08000552a0000542a">
    <vt:lpwstr>CWMADgoxYx3bk/dCBxZGmMliftC1fJV07MheUBSofgiEG3+xrDkvQWzp6tQzM1cRjZZ3qpdE94OdI5wZ04PcbZ41Q==</vt:lpwstr>
  </property>
</Properties>
</file>