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CEE9D" w14:textId="7E13E662" w:rsidR="00971108" w:rsidRDefault="00971108" w:rsidP="00971108">
      <w:pPr>
        <w:pStyle w:val="CRCoverPage"/>
        <w:tabs>
          <w:tab w:val="right" w:pos="9639"/>
        </w:tabs>
        <w:spacing w:after="0"/>
        <w:rPr>
          <w:b/>
          <w:i/>
          <w:noProof/>
          <w:sz w:val="28"/>
        </w:rPr>
      </w:pPr>
      <w:bookmarkStart w:id="0" w:name="_Toc60776684"/>
      <w:bookmarkStart w:id="1" w:name="_Toc193445383"/>
      <w:bookmarkStart w:id="2" w:name="_Toc193451188"/>
      <w:bookmarkStart w:id="3" w:name="_Toc193462452"/>
      <w:bookmarkStart w:id="4" w:name="_Toc20129473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 xml:space="preserve">3GPP TSG-RAN WG2 </w:t>
      </w:r>
      <w:r>
        <w:rPr>
          <w:b/>
          <w:noProof/>
          <w:sz w:val="24"/>
        </w:rPr>
        <w:t>#1</w:t>
      </w:r>
      <w:r w:rsidR="009D44F1">
        <w:rPr>
          <w:b/>
          <w:noProof/>
          <w:sz w:val="24"/>
        </w:rPr>
        <w:t>31</w:t>
      </w:r>
      <w:r w:rsidR="00A85E26">
        <w:rPr>
          <w:b/>
          <w:noProof/>
          <w:sz w:val="24"/>
        </w:rPr>
        <w:t>bis</w:t>
      </w:r>
      <w:r>
        <w:rPr>
          <w:b/>
          <w:i/>
          <w:noProof/>
          <w:sz w:val="28"/>
        </w:rPr>
        <w:tab/>
      </w:r>
      <w:fldSimple w:instr=" DOCPROPERTY  Tdoc#  \* MERGEFORMAT ">
        <w:r>
          <w:rPr>
            <w:b/>
            <w:i/>
            <w:noProof/>
            <w:sz w:val="28"/>
          </w:rPr>
          <w:t>R2-25xxxxx</w:t>
        </w:r>
      </w:fldSimple>
    </w:p>
    <w:p w14:paraId="1AFADA2C" w14:textId="57D684EB" w:rsidR="00971108" w:rsidRDefault="00A85E26" w:rsidP="00971108">
      <w:pPr>
        <w:pStyle w:val="CRCoverPage"/>
        <w:jc w:val="both"/>
        <w:outlineLvl w:val="0"/>
        <w:rPr>
          <w:b/>
          <w:noProof/>
          <w:sz w:val="24"/>
        </w:rPr>
      </w:pPr>
      <w:r>
        <w:rPr>
          <w:b/>
          <w:noProof/>
          <w:sz w:val="24"/>
        </w:rPr>
        <w:t>Prague</w:t>
      </w:r>
      <w:r w:rsidR="009D44F1" w:rsidRPr="009D44F1">
        <w:rPr>
          <w:b/>
          <w:noProof/>
          <w:sz w:val="24"/>
        </w:rPr>
        <w:t xml:space="preserve">, </w:t>
      </w:r>
      <w:r>
        <w:rPr>
          <w:b/>
          <w:noProof/>
          <w:sz w:val="24"/>
        </w:rPr>
        <w:t>Czech Republic</w:t>
      </w:r>
      <w:r w:rsidR="009D44F1" w:rsidRPr="009D44F1">
        <w:rPr>
          <w:b/>
          <w:noProof/>
          <w:sz w:val="24"/>
        </w:rPr>
        <w:t xml:space="preserve">, </w:t>
      </w:r>
      <w:r>
        <w:rPr>
          <w:b/>
          <w:noProof/>
          <w:sz w:val="24"/>
        </w:rPr>
        <w:t>13</w:t>
      </w:r>
      <w:r w:rsidRPr="00A85E26">
        <w:rPr>
          <w:b/>
          <w:noProof/>
          <w:sz w:val="24"/>
          <w:vertAlign w:val="superscript"/>
        </w:rPr>
        <w:t>th</w:t>
      </w:r>
      <w:r>
        <w:rPr>
          <w:b/>
          <w:noProof/>
          <w:sz w:val="24"/>
        </w:rPr>
        <w:t xml:space="preserve"> – 17</w:t>
      </w:r>
      <w:r w:rsidRPr="00A85E26">
        <w:rPr>
          <w:b/>
          <w:noProof/>
          <w:sz w:val="24"/>
          <w:vertAlign w:val="superscript"/>
        </w:rPr>
        <w:t>th</w:t>
      </w:r>
      <w:r>
        <w:rPr>
          <w:b/>
          <w:noProof/>
          <w:sz w:val="24"/>
        </w:rPr>
        <w:t xml:space="preserve"> October</w:t>
      </w:r>
      <w:r w:rsidR="009D44F1" w:rsidRPr="009D44F1">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71108" w14:paraId="5AA4D5F0" w14:textId="77777777" w:rsidTr="001B783C">
        <w:tc>
          <w:tcPr>
            <w:tcW w:w="9641" w:type="dxa"/>
            <w:gridSpan w:val="9"/>
            <w:tcBorders>
              <w:top w:val="single" w:sz="4" w:space="0" w:color="auto"/>
              <w:left w:val="single" w:sz="4" w:space="0" w:color="auto"/>
              <w:right w:val="single" w:sz="4" w:space="0" w:color="auto"/>
            </w:tcBorders>
          </w:tcPr>
          <w:p w14:paraId="24909B5C" w14:textId="77777777" w:rsidR="00971108" w:rsidRDefault="00971108" w:rsidP="001B783C">
            <w:pPr>
              <w:pStyle w:val="CRCoverPage"/>
              <w:spacing w:after="0"/>
              <w:jc w:val="right"/>
              <w:rPr>
                <w:i/>
                <w:noProof/>
              </w:rPr>
            </w:pPr>
            <w:r>
              <w:rPr>
                <w:i/>
                <w:noProof/>
                <w:sz w:val="14"/>
              </w:rPr>
              <w:t>CR-Form-v12.3</w:t>
            </w:r>
          </w:p>
        </w:tc>
      </w:tr>
      <w:tr w:rsidR="00971108" w14:paraId="0336DFD0" w14:textId="77777777" w:rsidTr="001B783C">
        <w:tc>
          <w:tcPr>
            <w:tcW w:w="9641" w:type="dxa"/>
            <w:gridSpan w:val="9"/>
            <w:tcBorders>
              <w:left w:val="single" w:sz="4" w:space="0" w:color="auto"/>
              <w:right w:val="single" w:sz="4" w:space="0" w:color="auto"/>
            </w:tcBorders>
          </w:tcPr>
          <w:p w14:paraId="00B036E7" w14:textId="77777777" w:rsidR="00971108" w:rsidRDefault="00971108" w:rsidP="001B783C">
            <w:pPr>
              <w:pStyle w:val="CRCoverPage"/>
              <w:spacing w:after="0"/>
              <w:jc w:val="center"/>
              <w:rPr>
                <w:noProof/>
              </w:rPr>
            </w:pPr>
            <w:r>
              <w:rPr>
                <w:b/>
                <w:noProof/>
                <w:sz w:val="32"/>
              </w:rPr>
              <w:t>CHANGE REQUEST</w:t>
            </w:r>
          </w:p>
        </w:tc>
      </w:tr>
      <w:tr w:rsidR="00971108" w14:paraId="66D9166A" w14:textId="77777777" w:rsidTr="001B783C">
        <w:tc>
          <w:tcPr>
            <w:tcW w:w="9641" w:type="dxa"/>
            <w:gridSpan w:val="9"/>
            <w:tcBorders>
              <w:left w:val="single" w:sz="4" w:space="0" w:color="auto"/>
              <w:right w:val="single" w:sz="4" w:space="0" w:color="auto"/>
            </w:tcBorders>
          </w:tcPr>
          <w:p w14:paraId="6B34E243" w14:textId="77777777" w:rsidR="00971108" w:rsidRDefault="00971108" w:rsidP="001B783C">
            <w:pPr>
              <w:pStyle w:val="CRCoverPage"/>
              <w:spacing w:after="0"/>
              <w:rPr>
                <w:noProof/>
                <w:sz w:val="8"/>
                <w:szCs w:val="8"/>
              </w:rPr>
            </w:pPr>
          </w:p>
        </w:tc>
      </w:tr>
      <w:tr w:rsidR="00971108" w14:paraId="2CF99F38" w14:textId="77777777" w:rsidTr="001B783C">
        <w:tc>
          <w:tcPr>
            <w:tcW w:w="142" w:type="dxa"/>
            <w:tcBorders>
              <w:left w:val="single" w:sz="4" w:space="0" w:color="auto"/>
            </w:tcBorders>
          </w:tcPr>
          <w:p w14:paraId="313DCB95" w14:textId="77777777" w:rsidR="00971108" w:rsidRDefault="00971108" w:rsidP="001B783C">
            <w:pPr>
              <w:pStyle w:val="CRCoverPage"/>
              <w:spacing w:after="0"/>
              <w:jc w:val="right"/>
              <w:rPr>
                <w:noProof/>
              </w:rPr>
            </w:pPr>
          </w:p>
        </w:tc>
        <w:tc>
          <w:tcPr>
            <w:tcW w:w="1559" w:type="dxa"/>
            <w:shd w:val="pct30" w:color="FFFF00" w:fill="auto"/>
          </w:tcPr>
          <w:p w14:paraId="2AB7DC43" w14:textId="5BF6A2DB" w:rsidR="00971108" w:rsidRPr="00410371" w:rsidRDefault="008126B2" w:rsidP="001B783C">
            <w:pPr>
              <w:pStyle w:val="CRCoverPage"/>
              <w:spacing w:after="0"/>
              <w:jc w:val="right"/>
              <w:rPr>
                <w:b/>
                <w:noProof/>
                <w:sz w:val="28"/>
              </w:rPr>
            </w:pPr>
            <w:fldSimple w:instr=" DOCPROPERTY  Spec#  \* MERGEFORMAT ">
              <w:r w:rsidR="00971108">
                <w:rPr>
                  <w:b/>
                  <w:noProof/>
                  <w:sz w:val="28"/>
                </w:rPr>
                <w:t>38.3</w:t>
              </w:r>
              <w:r w:rsidR="00E677D9">
                <w:rPr>
                  <w:b/>
                  <w:noProof/>
                  <w:sz w:val="28"/>
                </w:rPr>
                <w:t>2</w:t>
              </w:r>
              <w:r w:rsidR="00971108">
                <w:rPr>
                  <w:b/>
                  <w:noProof/>
                  <w:sz w:val="28"/>
                </w:rPr>
                <w:t>1</w:t>
              </w:r>
            </w:fldSimple>
          </w:p>
        </w:tc>
        <w:tc>
          <w:tcPr>
            <w:tcW w:w="709" w:type="dxa"/>
          </w:tcPr>
          <w:p w14:paraId="6A89B49A" w14:textId="77777777" w:rsidR="00971108" w:rsidRDefault="00971108" w:rsidP="001B783C">
            <w:pPr>
              <w:pStyle w:val="CRCoverPage"/>
              <w:spacing w:after="0"/>
              <w:jc w:val="center"/>
              <w:rPr>
                <w:noProof/>
              </w:rPr>
            </w:pPr>
            <w:r>
              <w:rPr>
                <w:b/>
                <w:noProof/>
                <w:sz w:val="28"/>
              </w:rPr>
              <w:t>CR</w:t>
            </w:r>
          </w:p>
        </w:tc>
        <w:tc>
          <w:tcPr>
            <w:tcW w:w="1276" w:type="dxa"/>
            <w:shd w:val="pct30" w:color="FFFF00" w:fill="auto"/>
          </w:tcPr>
          <w:p w14:paraId="3FE275FA" w14:textId="77777777" w:rsidR="00971108" w:rsidRPr="00410371" w:rsidRDefault="008126B2" w:rsidP="001B783C">
            <w:pPr>
              <w:pStyle w:val="CRCoverPage"/>
              <w:spacing w:after="0"/>
              <w:rPr>
                <w:noProof/>
              </w:rPr>
            </w:pPr>
            <w:fldSimple w:instr=" DOCPROPERTY  Cr#  \* MERGEFORMAT ">
              <w:r w:rsidR="00971108" w:rsidRPr="00410371">
                <w:rPr>
                  <w:b/>
                  <w:noProof/>
                  <w:sz w:val="28"/>
                </w:rPr>
                <w:t>&lt;CR#&gt;</w:t>
              </w:r>
            </w:fldSimple>
          </w:p>
        </w:tc>
        <w:tc>
          <w:tcPr>
            <w:tcW w:w="709" w:type="dxa"/>
          </w:tcPr>
          <w:p w14:paraId="6DD4BF39" w14:textId="77777777" w:rsidR="00971108" w:rsidRDefault="00971108" w:rsidP="001B783C">
            <w:pPr>
              <w:pStyle w:val="CRCoverPage"/>
              <w:tabs>
                <w:tab w:val="right" w:pos="625"/>
              </w:tabs>
              <w:spacing w:after="0"/>
              <w:jc w:val="center"/>
              <w:rPr>
                <w:noProof/>
              </w:rPr>
            </w:pPr>
            <w:r>
              <w:rPr>
                <w:b/>
                <w:bCs/>
                <w:noProof/>
                <w:sz w:val="28"/>
              </w:rPr>
              <w:t>rev</w:t>
            </w:r>
          </w:p>
        </w:tc>
        <w:tc>
          <w:tcPr>
            <w:tcW w:w="992" w:type="dxa"/>
            <w:shd w:val="pct30" w:color="FFFF00" w:fill="auto"/>
          </w:tcPr>
          <w:p w14:paraId="15B8F1E2" w14:textId="7D6F7304" w:rsidR="00971108" w:rsidRPr="00410371" w:rsidRDefault="008126B2" w:rsidP="001B783C">
            <w:pPr>
              <w:pStyle w:val="CRCoverPage"/>
              <w:spacing w:after="0"/>
              <w:jc w:val="center"/>
              <w:rPr>
                <w:b/>
                <w:noProof/>
              </w:rPr>
            </w:pPr>
            <w:fldSimple w:instr=" DOCPROPERTY  Revision  \* MERGEFORMAT ">
              <w:r w:rsidR="00A85E26">
                <w:rPr>
                  <w:b/>
                  <w:noProof/>
                  <w:sz w:val="28"/>
                </w:rPr>
                <w:t>-</w:t>
              </w:r>
            </w:fldSimple>
          </w:p>
        </w:tc>
        <w:tc>
          <w:tcPr>
            <w:tcW w:w="2410" w:type="dxa"/>
          </w:tcPr>
          <w:p w14:paraId="73242E76" w14:textId="77777777" w:rsidR="00971108" w:rsidRDefault="00971108" w:rsidP="001B783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174A05" w14:textId="5EBFA4CA" w:rsidR="00971108" w:rsidRPr="00410371" w:rsidRDefault="008126B2" w:rsidP="001B783C">
            <w:pPr>
              <w:pStyle w:val="CRCoverPage"/>
              <w:spacing w:after="0"/>
              <w:jc w:val="center"/>
              <w:rPr>
                <w:noProof/>
                <w:sz w:val="28"/>
              </w:rPr>
            </w:pPr>
            <w:fldSimple w:instr=" DOCPROPERTY  Version  \* MERGEFORMAT ">
              <w:r w:rsidR="00971108">
                <w:rPr>
                  <w:b/>
                  <w:noProof/>
                  <w:sz w:val="28"/>
                </w:rPr>
                <w:t>1</w:t>
              </w:r>
              <w:r w:rsidR="00A85E26">
                <w:rPr>
                  <w:b/>
                  <w:noProof/>
                  <w:sz w:val="28"/>
                </w:rPr>
                <w:t>9</w:t>
              </w:r>
              <w:r w:rsidR="00971108">
                <w:rPr>
                  <w:b/>
                  <w:noProof/>
                  <w:sz w:val="28"/>
                </w:rPr>
                <w:t>.</w:t>
              </w:r>
              <w:r w:rsidR="00A85E26">
                <w:rPr>
                  <w:b/>
                  <w:noProof/>
                  <w:sz w:val="28"/>
                </w:rPr>
                <w:t>0</w:t>
              </w:r>
              <w:r w:rsidR="00971108">
                <w:rPr>
                  <w:b/>
                  <w:noProof/>
                  <w:sz w:val="28"/>
                </w:rPr>
                <w:t>.0</w:t>
              </w:r>
            </w:fldSimple>
          </w:p>
        </w:tc>
        <w:tc>
          <w:tcPr>
            <w:tcW w:w="143" w:type="dxa"/>
            <w:tcBorders>
              <w:right w:val="single" w:sz="4" w:space="0" w:color="auto"/>
            </w:tcBorders>
          </w:tcPr>
          <w:p w14:paraId="6E7F840B" w14:textId="77777777" w:rsidR="00971108" w:rsidRDefault="00971108" w:rsidP="001B783C">
            <w:pPr>
              <w:pStyle w:val="CRCoverPage"/>
              <w:spacing w:after="0"/>
              <w:rPr>
                <w:noProof/>
              </w:rPr>
            </w:pPr>
          </w:p>
        </w:tc>
      </w:tr>
      <w:tr w:rsidR="00971108" w14:paraId="5426BC55" w14:textId="77777777" w:rsidTr="001B783C">
        <w:tc>
          <w:tcPr>
            <w:tcW w:w="9641" w:type="dxa"/>
            <w:gridSpan w:val="9"/>
            <w:tcBorders>
              <w:left w:val="single" w:sz="4" w:space="0" w:color="auto"/>
              <w:right w:val="single" w:sz="4" w:space="0" w:color="auto"/>
            </w:tcBorders>
          </w:tcPr>
          <w:p w14:paraId="7F5DFFAE" w14:textId="77777777" w:rsidR="00971108" w:rsidRDefault="00971108" w:rsidP="001B783C">
            <w:pPr>
              <w:pStyle w:val="CRCoverPage"/>
              <w:spacing w:after="0"/>
              <w:rPr>
                <w:noProof/>
              </w:rPr>
            </w:pPr>
          </w:p>
        </w:tc>
      </w:tr>
      <w:tr w:rsidR="00971108" w14:paraId="2FBC7535" w14:textId="77777777" w:rsidTr="001B783C">
        <w:tc>
          <w:tcPr>
            <w:tcW w:w="9641" w:type="dxa"/>
            <w:gridSpan w:val="9"/>
            <w:tcBorders>
              <w:top w:val="single" w:sz="4" w:space="0" w:color="auto"/>
            </w:tcBorders>
          </w:tcPr>
          <w:p w14:paraId="6D13E81C" w14:textId="77777777" w:rsidR="00971108" w:rsidRPr="00F25D98" w:rsidRDefault="00971108" w:rsidP="001B783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71108" w14:paraId="6BD4B788" w14:textId="77777777" w:rsidTr="001B783C">
        <w:tc>
          <w:tcPr>
            <w:tcW w:w="9641" w:type="dxa"/>
            <w:gridSpan w:val="9"/>
          </w:tcPr>
          <w:p w14:paraId="6BE92F9E" w14:textId="77777777" w:rsidR="00971108" w:rsidRDefault="00971108" w:rsidP="001B783C">
            <w:pPr>
              <w:pStyle w:val="CRCoverPage"/>
              <w:spacing w:after="0"/>
              <w:rPr>
                <w:noProof/>
                <w:sz w:val="8"/>
                <w:szCs w:val="8"/>
              </w:rPr>
            </w:pPr>
          </w:p>
        </w:tc>
      </w:tr>
    </w:tbl>
    <w:p w14:paraId="5A91D56A" w14:textId="77777777" w:rsidR="00971108" w:rsidRDefault="00971108" w:rsidP="009711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71108" w14:paraId="66A07F28" w14:textId="77777777" w:rsidTr="001B783C">
        <w:tc>
          <w:tcPr>
            <w:tcW w:w="2835" w:type="dxa"/>
          </w:tcPr>
          <w:p w14:paraId="27B52AD6" w14:textId="77777777" w:rsidR="00971108" w:rsidRDefault="00971108" w:rsidP="001B783C">
            <w:pPr>
              <w:pStyle w:val="CRCoverPage"/>
              <w:tabs>
                <w:tab w:val="right" w:pos="2751"/>
              </w:tabs>
              <w:spacing w:after="0"/>
              <w:rPr>
                <w:b/>
                <w:i/>
                <w:noProof/>
              </w:rPr>
            </w:pPr>
            <w:r>
              <w:rPr>
                <w:b/>
                <w:i/>
                <w:noProof/>
              </w:rPr>
              <w:t>Proposed change affects:</w:t>
            </w:r>
          </w:p>
        </w:tc>
        <w:tc>
          <w:tcPr>
            <w:tcW w:w="1418" w:type="dxa"/>
          </w:tcPr>
          <w:p w14:paraId="6C3919B9" w14:textId="77777777" w:rsidR="00971108" w:rsidRDefault="00971108" w:rsidP="001B783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9CC112" w14:textId="77777777" w:rsidR="00971108" w:rsidRDefault="00971108" w:rsidP="001B783C">
            <w:pPr>
              <w:pStyle w:val="CRCoverPage"/>
              <w:spacing w:after="0"/>
              <w:jc w:val="center"/>
              <w:rPr>
                <w:b/>
                <w:caps/>
                <w:noProof/>
              </w:rPr>
            </w:pPr>
          </w:p>
        </w:tc>
        <w:tc>
          <w:tcPr>
            <w:tcW w:w="709" w:type="dxa"/>
            <w:tcBorders>
              <w:left w:val="single" w:sz="4" w:space="0" w:color="auto"/>
            </w:tcBorders>
          </w:tcPr>
          <w:p w14:paraId="49A7BAE9" w14:textId="77777777" w:rsidR="00971108" w:rsidRDefault="00971108" w:rsidP="001B783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A61A6" w14:textId="379C59FD" w:rsidR="00971108" w:rsidRDefault="00A85E26" w:rsidP="001B783C">
            <w:pPr>
              <w:pStyle w:val="CRCoverPage"/>
              <w:spacing w:after="0"/>
              <w:jc w:val="center"/>
              <w:rPr>
                <w:b/>
                <w:caps/>
                <w:noProof/>
              </w:rPr>
            </w:pPr>
            <w:r>
              <w:rPr>
                <w:b/>
                <w:caps/>
                <w:noProof/>
              </w:rPr>
              <w:t>X</w:t>
            </w:r>
          </w:p>
        </w:tc>
        <w:tc>
          <w:tcPr>
            <w:tcW w:w="2126" w:type="dxa"/>
          </w:tcPr>
          <w:p w14:paraId="0340F174" w14:textId="77777777" w:rsidR="00971108" w:rsidRDefault="00971108" w:rsidP="001B783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7BA1F1" w14:textId="04350A38" w:rsidR="00971108" w:rsidRDefault="00A85E26" w:rsidP="001B783C">
            <w:pPr>
              <w:pStyle w:val="CRCoverPage"/>
              <w:spacing w:after="0"/>
              <w:jc w:val="center"/>
              <w:rPr>
                <w:b/>
                <w:caps/>
                <w:noProof/>
              </w:rPr>
            </w:pPr>
            <w:r>
              <w:rPr>
                <w:b/>
                <w:caps/>
                <w:noProof/>
              </w:rPr>
              <w:t>X</w:t>
            </w:r>
          </w:p>
        </w:tc>
        <w:tc>
          <w:tcPr>
            <w:tcW w:w="1418" w:type="dxa"/>
            <w:tcBorders>
              <w:left w:val="nil"/>
            </w:tcBorders>
          </w:tcPr>
          <w:p w14:paraId="3B007A3D" w14:textId="77777777" w:rsidR="00971108" w:rsidRDefault="00971108" w:rsidP="001B783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5E3EEB" w14:textId="77777777" w:rsidR="00971108" w:rsidRDefault="00971108" w:rsidP="001B783C">
            <w:pPr>
              <w:pStyle w:val="CRCoverPage"/>
              <w:spacing w:after="0"/>
              <w:jc w:val="center"/>
              <w:rPr>
                <w:b/>
                <w:bCs/>
                <w:caps/>
                <w:noProof/>
              </w:rPr>
            </w:pPr>
          </w:p>
        </w:tc>
      </w:tr>
    </w:tbl>
    <w:p w14:paraId="363B0DCE" w14:textId="77777777" w:rsidR="00971108" w:rsidRDefault="00971108" w:rsidP="009711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71108" w14:paraId="5443CE91" w14:textId="77777777" w:rsidTr="001B783C">
        <w:tc>
          <w:tcPr>
            <w:tcW w:w="9640" w:type="dxa"/>
            <w:gridSpan w:val="11"/>
          </w:tcPr>
          <w:p w14:paraId="128D5D5F" w14:textId="77777777" w:rsidR="00971108" w:rsidRDefault="00971108" w:rsidP="001B783C">
            <w:pPr>
              <w:pStyle w:val="CRCoverPage"/>
              <w:spacing w:after="0"/>
              <w:rPr>
                <w:noProof/>
                <w:sz w:val="8"/>
                <w:szCs w:val="8"/>
              </w:rPr>
            </w:pPr>
          </w:p>
        </w:tc>
      </w:tr>
      <w:tr w:rsidR="00971108" w14:paraId="6E66BAF0" w14:textId="77777777" w:rsidTr="001B783C">
        <w:tc>
          <w:tcPr>
            <w:tcW w:w="1843" w:type="dxa"/>
            <w:tcBorders>
              <w:top w:val="single" w:sz="4" w:space="0" w:color="auto"/>
              <w:left w:val="single" w:sz="4" w:space="0" w:color="auto"/>
            </w:tcBorders>
          </w:tcPr>
          <w:p w14:paraId="48586E56" w14:textId="77777777" w:rsidR="00971108" w:rsidRDefault="00971108" w:rsidP="001B783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DB509" w14:textId="0ACFFADA" w:rsidR="00971108" w:rsidRDefault="00AB5DE9" w:rsidP="001B783C">
            <w:pPr>
              <w:pStyle w:val="CRCoverPage"/>
              <w:spacing w:after="0"/>
              <w:ind w:left="100"/>
              <w:rPr>
                <w:noProof/>
              </w:rPr>
            </w:pPr>
            <w:r w:rsidRPr="00AB5DE9">
              <w:t>Introducing SR resources in LTM cell switch MAC CE [</w:t>
            </w:r>
            <w:proofErr w:type="spellStart"/>
            <w:r w:rsidRPr="00AB5DE9">
              <w:t>LTM_enh_SR</w:t>
            </w:r>
            <w:proofErr w:type="spellEnd"/>
            <w:r w:rsidRPr="00AB5DE9">
              <w:t>]</w:t>
            </w:r>
          </w:p>
        </w:tc>
      </w:tr>
      <w:tr w:rsidR="00971108" w14:paraId="1B89B562" w14:textId="77777777" w:rsidTr="001B783C">
        <w:tc>
          <w:tcPr>
            <w:tcW w:w="1843" w:type="dxa"/>
            <w:tcBorders>
              <w:left w:val="single" w:sz="4" w:space="0" w:color="auto"/>
            </w:tcBorders>
          </w:tcPr>
          <w:p w14:paraId="761E6A84"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7E9485C" w14:textId="77777777" w:rsidR="00971108" w:rsidRDefault="00971108" w:rsidP="001B783C">
            <w:pPr>
              <w:pStyle w:val="CRCoverPage"/>
              <w:spacing w:after="0"/>
              <w:rPr>
                <w:noProof/>
                <w:sz w:val="8"/>
                <w:szCs w:val="8"/>
              </w:rPr>
            </w:pPr>
          </w:p>
        </w:tc>
      </w:tr>
      <w:tr w:rsidR="00971108" w14:paraId="6FD810B3" w14:textId="77777777" w:rsidTr="001B783C">
        <w:tc>
          <w:tcPr>
            <w:tcW w:w="1843" w:type="dxa"/>
            <w:tcBorders>
              <w:left w:val="single" w:sz="4" w:space="0" w:color="auto"/>
            </w:tcBorders>
          </w:tcPr>
          <w:p w14:paraId="0D0040C7" w14:textId="77777777" w:rsidR="00971108" w:rsidRDefault="00971108" w:rsidP="001B783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C1D367" w14:textId="77777777" w:rsidR="00971108" w:rsidRDefault="008126B2" w:rsidP="001B783C">
            <w:pPr>
              <w:pStyle w:val="CRCoverPage"/>
              <w:spacing w:after="0"/>
              <w:ind w:left="100"/>
              <w:rPr>
                <w:noProof/>
              </w:rPr>
            </w:pPr>
            <w:fldSimple w:instr=" DOCPROPERTY  SourceIfWg  \* MERGEFORMAT ">
              <w:r w:rsidR="00971108">
                <w:rPr>
                  <w:noProof/>
                </w:rPr>
                <w:t>Ericsson</w:t>
              </w:r>
            </w:fldSimple>
          </w:p>
        </w:tc>
      </w:tr>
      <w:tr w:rsidR="00971108" w14:paraId="6B95048E" w14:textId="77777777" w:rsidTr="001B783C">
        <w:tc>
          <w:tcPr>
            <w:tcW w:w="1843" w:type="dxa"/>
            <w:tcBorders>
              <w:left w:val="single" w:sz="4" w:space="0" w:color="auto"/>
            </w:tcBorders>
          </w:tcPr>
          <w:p w14:paraId="4F058DA6" w14:textId="77777777" w:rsidR="00971108" w:rsidRDefault="00971108" w:rsidP="001B783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18056E" w14:textId="77777777" w:rsidR="00971108" w:rsidRDefault="008126B2" w:rsidP="001B783C">
            <w:pPr>
              <w:pStyle w:val="CRCoverPage"/>
              <w:spacing w:after="0"/>
              <w:ind w:left="100"/>
              <w:rPr>
                <w:noProof/>
              </w:rPr>
            </w:pPr>
            <w:fldSimple w:instr=" DOCPROPERTY  SourceIfTsg  \* MERGEFORMAT ">
              <w:r w:rsidR="00971108">
                <w:rPr>
                  <w:noProof/>
                </w:rPr>
                <w:t>R2</w:t>
              </w:r>
            </w:fldSimple>
          </w:p>
        </w:tc>
      </w:tr>
      <w:tr w:rsidR="00971108" w14:paraId="2A25D8D0" w14:textId="77777777" w:rsidTr="001B783C">
        <w:tc>
          <w:tcPr>
            <w:tcW w:w="1843" w:type="dxa"/>
            <w:tcBorders>
              <w:left w:val="single" w:sz="4" w:space="0" w:color="auto"/>
            </w:tcBorders>
          </w:tcPr>
          <w:p w14:paraId="4EDCB33F"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3D554E0" w14:textId="77777777" w:rsidR="00971108" w:rsidRDefault="00971108" w:rsidP="001B783C">
            <w:pPr>
              <w:pStyle w:val="CRCoverPage"/>
              <w:spacing w:after="0"/>
              <w:rPr>
                <w:noProof/>
                <w:sz w:val="8"/>
                <w:szCs w:val="8"/>
              </w:rPr>
            </w:pPr>
          </w:p>
        </w:tc>
      </w:tr>
      <w:tr w:rsidR="00971108" w14:paraId="763AA66E" w14:textId="77777777" w:rsidTr="001B783C">
        <w:tc>
          <w:tcPr>
            <w:tcW w:w="1843" w:type="dxa"/>
            <w:tcBorders>
              <w:left w:val="single" w:sz="4" w:space="0" w:color="auto"/>
            </w:tcBorders>
          </w:tcPr>
          <w:p w14:paraId="08FB6953" w14:textId="77777777" w:rsidR="00971108" w:rsidRDefault="00971108" w:rsidP="001B783C">
            <w:pPr>
              <w:pStyle w:val="CRCoverPage"/>
              <w:tabs>
                <w:tab w:val="right" w:pos="1759"/>
              </w:tabs>
              <w:spacing w:after="0"/>
              <w:rPr>
                <w:b/>
                <w:i/>
                <w:noProof/>
              </w:rPr>
            </w:pPr>
            <w:r>
              <w:rPr>
                <w:b/>
                <w:i/>
                <w:noProof/>
              </w:rPr>
              <w:t>Work item code:</w:t>
            </w:r>
          </w:p>
        </w:tc>
        <w:tc>
          <w:tcPr>
            <w:tcW w:w="3686" w:type="dxa"/>
            <w:gridSpan w:val="5"/>
            <w:shd w:val="pct30" w:color="FFFF00" w:fill="auto"/>
          </w:tcPr>
          <w:p w14:paraId="30044CC0" w14:textId="1C44FE54" w:rsidR="00971108" w:rsidRDefault="008126B2" w:rsidP="001B783C">
            <w:pPr>
              <w:pStyle w:val="CRCoverPage"/>
              <w:spacing w:after="0"/>
              <w:ind w:left="100"/>
              <w:rPr>
                <w:noProof/>
              </w:rPr>
            </w:pPr>
            <w:fldSimple w:instr=" DOCPROPERTY  RelatedWis  \* MERGEFORMAT ">
              <w:r w:rsidR="00AB5DE9">
                <w:rPr>
                  <w:noProof/>
                </w:rPr>
                <w:t>TEI19</w:t>
              </w:r>
            </w:fldSimple>
          </w:p>
        </w:tc>
        <w:tc>
          <w:tcPr>
            <w:tcW w:w="567" w:type="dxa"/>
            <w:tcBorders>
              <w:left w:val="nil"/>
            </w:tcBorders>
          </w:tcPr>
          <w:p w14:paraId="3001330C" w14:textId="77777777" w:rsidR="00971108" w:rsidRDefault="00971108" w:rsidP="001B783C">
            <w:pPr>
              <w:pStyle w:val="CRCoverPage"/>
              <w:spacing w:after="0"/>
              <w:ind w:right="100"/>
              <w:rPr>
                <w:noProof/>
              </w:rPr>
            </w:pPr>
          </w:p>
        </w:tc>
        <w:tc>
          <w:tcPr>
            <w:tcW w:w="1417" w:type="dxa"/>
            <w:gridSpan w:val="3"/>
            <w:tcBorders>
              <w:left w:val="nil"/>
            </w:tcBorders>
          </w:tcPr>
          <w:p w14:paraId="39103045" w14:textId="77777777" w:rsidR="00971108" w:rsidRDefault="00971108" w:rsidP="001B783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18A9E6" w14:textId="57C7C371" w:rsidR="00971108" w:rsidRDefault="008126B2" w:rsidP="00971108">
            <w:pPr>
              <w:pStyle w:val="CRCoverPage"/>
              <w:spacing w:after="0"/>
              <w:ind w:left="100"/>
              <w:rPr>
                <w:noProof/>
              </w:rPr>
            </w:pPr>
            <w:fldSimple w:instr=" DOCPROPERTY  ResDate  \* MERGEFORMAT ">
              <w:r w:rsidR="00971108">
                <w:rPr>
                  <w:noProof/>
                </w:rPr>
                <w:t>2025-</w:t>
              </w:r>
              <w:r w:rsidR="00AB5DE9">
                <w:rPr>
                  <w:noProof/>
                </w:rPr>
                <w:t>10</w:t>
              </w:r>
              <w:r w:rsidR="00971108">
                <w:rPr>
                  <w:noProof/>
                </w:rPr>
                <w:t>-</w:t>
              </w:r>
              <w:r w:rsidR="00AB5DE9">
                <w:rPr>
                  <w:noProof/>
                </w:rPr>
                <w:t>03</w:t>
              </w:r>
            </w:fldSimple>
          </w:p>
        </w:tc>
      </w:tr>
      <w:tr w:rsidR="00971108" w14:paraId="4896DE94" w14:textId="77777777" w:rsidTr="001B783C">
        <w:tc>
          <w:tcPr>
            <w:tcW w:w="1843" w:type="dxa"/>
            <w:tcBorders>
              <w:left w:val="single" w:sz="4" w:space="0" w:color="auto"/>
            </w:tcBorders>
          </w:tcPr>
          <w:p w14:paraId="430FCDE9" w14:textId="77777777" w:rsidR="00971108" w:rsidRDefault="00971108" w:rsidP="001B783C">
            <w:pPr>
              <w:pStyle w:val="CRCoverPage"/>
              <w:spacing w:after="0"/>
              <w:rPr>
                <w:b/>
                <w:i/>
                <w:noProof/>
                <w:sz w:val="8"/>
                <w:szCs w:val="8"/>
              </w:rPr>
            </w:pPr>
          </w:p>
        </w:tc>
        <w:tc>
          <w:tcPr>
            <w:tcW w:w="1986" w:type="dxa"/>
            <w:gridSpan w:val="4"/>
          </w:tcPr>
          <w:p w14:paraId="505B388A" w14:textId="77777777" w:rsidR="00971108" w:rsidRDefault="00971108" w:rsidP="001B783C">
            <w:pPr>
              <w:pStyle w:val="CRCoverPage"/>
              <w:spacing w:after="0"/>
              <w:rPr>
                <w:noProof/>
                <w:sz w:val="8"/>
                <w:szCs w:val="8"/>
              </w:rPr>
            </w:pPr>
          </w:p>
        </w:tc>
        <w:tc>
          <w:tcPr>
            <w:tcW w:w="2267" w:type="dxa"/>
            <w:gridSpan w:val="2"/>
          </w:tcPr>
          <w:p w14:paraId="5694D841" w14:textId="77777777" w:rsidR="00971108" w:rsidRDefault="00971108" w:rsidP="001B783C">
            <w:pPr>
              <w:pStyle w:val="CRCoverPage"/>
              <w:spacing w:after="0"/>
              <w:rPr>
                <w:noProof/>
                <w:sz w:val="8"/>
                <w:szCs w:val="8"/>
              </w:rPr>
            </w:pPr>
          </w:p>
        </w:tc>
        <w:tc>
          <w:tcPr>
            <w:tcW w:w="1417" w:type="dxa"/>
            <w:gridSpan w:val="3"/>
          </w:tcPr>
          <w:p w14:paraId="27391274" w14:textId="77777777" w:rsidR="00971108" w:rsidRDefault="00971108" w:rsidP="001B783C">
            <w:pPr>
              <w:pStyle w:val="CRCoverPage"/>
              <w:spacing w:after="0"/>
              <w:rPr>
                <w:noProof/>
                <w:sz w:val="8"/>
                <w:szCs w:val="8"/>
              </w:rPr>
            </w:pPr>
          </w:p>
        </w:tc>
        <w:tc>
          <w:tcPr>
            <w:tcW w:w="2127" w:type="dxa"/>
            <w:tcBorders>
              <w:right w:val="single" w:sz="4" w:space="0" w:color="auto"/>
            </w:tcBorders>
          </w:tcPr>
          <w:p w14:paraId="5385A1A3" w14:textId="77777777" w:rsidR="00971108" w:rsidRDefault="00971108" w:rsidP="001B783C">
            <w:pPr>
              <w:pStyle w:val="CRCoverPage"/>
              <w:spacing w:after="0"/>
              <w:rPr>
                <w:noProof/>
                <w:sz w:val="8"/>
                <w:szCs w:val="8"/>
              </w:rPr>
            </w:pPr>
          </w:p>
        </w:tc>
      </w:tr>
      <w:tr w:rsidR="00971108" w14:paraId="77CF444A" w14:textId="77777777" w:rsidTr="001B783C">
        <w:trPr>
          <w:cantSplit/>
        </w:trPr>
        <w:tc>
          <w:tcPr>
            <w:tcW w:w="1843" w:type="dxa"/>
            <w:tcBorders>
              <w:left w:val="single" w:sz="4" w:space="0" w:color="auto"/>
            </w:tcBorders>
          </w:tcPr>
          <w:p w14:paraId="5EE5B0FA" w14:textId="77777777" w:rsidR="00971108" w:rsidRDefault="00971108" w:rsidP="001B783C">
            <w:pPr>
              <w:pStyle w:val="CRCoverPage"/>
              <w:tabs>
                <w:tab w:val="right" w:pos="1759"/>
              </w:tabs>
              <w:spacing w:after="0"/>
              <w:rPr>
                <w:b/>
                <w:i/>
                <w:noProof/>
              </w:rPr>
            </w:pPr>
            <w:r>
              <w:rPr>
                <w:b/>
                <w:i/>
                <w:noProof/>
              </w:rPr>
              <w:t>Category:</w:t>
            </w:r>
          </w:p>
        </w:tc>
        <w:tc>
          <w:tcPr>
            <w:tcW w:w="851" w:type="dxa"/>
            <w:shd w:val="pct30" w:color="FFFF00" w:fill="auto"/>
          </w:tcPr>
          <w:p w14:paraId="2CC33F2A" w14:textId="758B67C2" w:rsidR="00971108" w:rsidRDefault="00AB5DE9" w:rsidP="001B783C">
            <w:pPr>
              <w:pStyle w:val="CRCoverPage"/>
              <w:spacing w:after="0"/>
              <w:ind w:left="100" w:right="-609"/>
              <w:rPr>
                <w:b/>
                <w:noProof/>
              </w:rPr>
            </w:pPr>
            <w:r>
              <w:rPr>
                <w:b/>
                <w:noProof/>
              </w:rPr>
              <w:t>B</w:t>
            </w:r>
          </w:p>
        </w:tc>
        <w:tc>
          <w:tcPr>
            <w:tcW w:w="3402" w:type="dxa"/>
            <w:gridSpan w:val="5"/>
            <w:tcBorders>
              <w:left w:val="nil"/>
            </w:tcBorders>
          </w:tcPr>
          <w:p w14:paraId="595AE7A7" w14:textId="77777777" w:rsidR="00971108" w:rsidRDefault="00971108" w:rsidP="001B783C">
            <w:pPr>
              <w:pStyle w:val="CRCoverPage"/>
              <w:spacing w:after="0"/>
              <w:rPr>
                <w:noProof/>
              </w:rPr>
            </w:pPr>
          </w:p>
        </w:tc>
        <w:tc>
          <w:tcPr>
            <w:tcW w:w="1417" w:type="dxa"/>
            <w:gridSpan w:val="3"/>
            <w:tcBorders>
              <w:left w:val="nil"/>
            </w:tcBorders>
          </w:tcPr>
          <w:p w14:paraId="0F75D0C1" w14:textId="77777777" w:rsidR="00971108" w:rsidRDefault="00971108" w:rsidP="001B783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D642D9" w14:textId="282ECA91" w:rsidR="00971108" w:rsidRDefault="008126B2" w:rsidP="001B783C">
            <w:pPr>
              <w:pStyle w:val="CRCoverPage"/>
              <w:spacing w:after="0"/>
              <w:ind w:left="100"/>
              <w:rPr>
                <w:noProof/>
              </w:rPr>
            </w:pPr>
            <w:fldSimple w:instr=" DOCPROPERTY  Release  \* MERGEFORMAT ">
              <w:r w:rsidR="00971108">
                <w:rPr>
                  <w:noProof/>
                </w:rPr>
                <w:t>Rel-1</w:t>
              </w:r>
              <w:r w:rsidR="00AB5DE9">
                <w:rPr>
                  <w:noProof/>
                </w:rPr>
                <w:t>9</w:t>
              </w:r>
            </w:fldSimple>
          </w:p>
        </w:tc>
      </w:tr>
      <w:tr w:rsidR="00971108" w14:paraId="1848E618" w14:textId="77777777" w:rsidTr="001B783C">
        <w:tc>
          <w:tcPr>
            <w:tcW w:w="1843" w:type="dxa"/>
            <w:tcBorders>
              <w:left w:val="single" w:sz="4" w:space="0" w:color="auto"/>
              <w:bottom w:val="single" w:sz="4" w:space="0" w:color="auto"/>
            </w:tcBorders>
          </w:tcPr>
          <w:p w14:paraId="657BB355" w14:textId="77777777" w:rsidR="00971108" w:rsidRDefault="00971108" w:rsidP="001B783C">
            <w:pPr>
              <w:pStyle w:val="CRCoverPage"/>
              <w:spacing w:after="0"/>
              <w:rPr>
                <w:b/>
                <w:i/>
                <w:noProof/>
              </w:rPr>
            </w:pPr>
          </w:p>
        </w:tc>
        <w:tc>
          <w:tcPr>
            <w:tcW w:w="4677" w:type="dxa"/>
            <w:gridSpan w:val="8"/>
            <w:tcBorders>
              <w:bottom w:val="single" w:sz="4" w:space="0" w:color="auto"/>
            </w:tcBorders>
          </w:tcPr>
          <w:p w14:paraId="559BA5CF" w14:textId="77777777" w:rsidR="00971108" w:rsidRDefault="00971108" w:rsidP="001B783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34DF8C" w14:textId="77777777" w:rsidR="00971108" w:rsidRDefault="00971108" w:rsidP="001B783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70E689" w14:textId="77777777" w:rsidR="00971108" w:rsidRPr="007C2097" w:rsidRDefault="00971108" w:rsidP="001B783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71108" w14:paraId="7583FFE5" w14:textId="77777777" w:rsidTr="001B783C">
        <w:tc>
          <w:tcPr>
            <w:tcW w:w="1843" w:type="dxa"/>
          </w:tcPr>
          <w:p w14:paraId="3FAFF5C5" w14:textId="77777777" w:rsidR="00971108" w:rsidRDefault="00971108" w:rsidP="001B783C">
            <w:pPr>
              <w:pStyle w:val="CRCoverPage"/>
              <w:spacing w:after="0"/>
              <w:rPr>
                <w:b/>
                <w:i/>
                <w:noProof/>
                <w:sz w:val="8"/>
                <w:szCs w:val="8"/>
              </w:rPr>
            </w:pPr>
          </w:p>
        </w:tc>
        <w:tc>
          <w:tcPr>
            <w:tcW w:w="7797" w:type="dxa"/>
            <w:gridSpan w:val="10"/>
          </w:tcPr>
          <w:p w14:paraId="5C74523E" w14:textId="77777777" w:rsidR="00971108" w:rsidRDefault="00971108" w:rsidP="001B783C">
            <w:pPr>
              <w:pStyle w:val="CRCoverPage"/>
              <w:spacing w:after="0"/>
              <w:rPr>
                <w:noProof/>
                <w:sz w:val="8"/>
                <w:szCs w:val="8"/>
              </w:rPr>
            </w:pPr>
          </w:p>
        </w:tc>
      </w:tr>
      <w:tr w:rsidR="00971108" w14:paraId="0A61DADE" w14:textId="77777777" w:rsidTr="001B783C">
        <w:tc>
          <w:tcPr>
            <w:tcW w:w="2694" w:type="dxa"/>
            <w:gridSpan w:val="2"/>
            <w:tcBorders>
              <w:top w:val="single" w:sz="4" w:space="0" w:color="auto"/>
              <w:left w:val="single" w:sz="4" w:space="0" w:color="auto"/>
            </w:tcBorders>
          </w:tcPr>
          <w:p w14:paraId="63FCD931" w14:textId="77777777" w:rsidR="00971108" w:rsidRDefault="00971108" w:rsidP="001B783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A61E0E" w14:textId="4C0DB476" w:rsidR="00633B5F" w:rsidRDefault="00633B5F" w:rsidP="00633B5F">
            <w:pPr>
              <w:pStyle w:val="CRCoverPage"/>
              <w:spacing w:after="0"/>
              <w:ind w:left="100"/>
              <w:rPr>
                <w:noProof/>
              </w:rPr>
            </w:pPr>
            <w:r w:rsidRPr="001235AB">
              <w:rPr>
                <w:noProof/>
              </w:rPr>
              <w:t>Using a configure</w:t>
            </w:r>
            <w:r>
              <w:rPr>
                <w:noProof/>
              </w:rPr>
              <w:t>d</w:t>
            </w:r>
            <w:r w:rsidRPr="001235AB">
              <w:rPr>
                <w:noProof/>
              </w:rPr>
              <w:t xml:space="preserve"> grant seems the best solution for LTM, as the UE would be free to transmit the RRCReconfigurationComplete message </w:t>
            </w:r>
            <w:r w:rsidR="00663263">
              <w:rPr>
                <w:noProof/>
              </w:rPr>
              <w:t>without</w:t>
            </w:r>
            <w:r w:rsidRPr="001235AB">
              <w:rPr>
                <w:noProof/>
              </w:rPr>
              <w:t xml:space="preserve"> the need to ask for a grant from the network. However, since the times when CHO was specified, reserving (grant) resources for a long time is a big burden for the network, as such resources are scarse. </w:t>
            </w:r>
          </w:p>
          <w:p w14:paraId="26DBE7D6" w14:textId="77777777" w:rsidR="00633B5F" w:rsidRDefault="00633B5F" w:rsidP="00633B5F">
            <w:pPr>
              <w:pStyle w:val="CRCoverPage"/>
              <w:spacing w:after="0"/>
              <w:ind w:left="100"/>
              <w:rPr>
                <w:noProof/>
              </w:rPr>
            </w:pPr>
          </w:p>
          <w:p w14:paraId="5D59D408" w14:textId="77777777" w:rsidR="00633B5F" w:rsidRDefault="00633B5F" w:rsidP="00633B5F">
            <w:pPr>
              <w:pStyle w:val="CRCoverPage"/>
              <w:spacing w:after="0"/>
              <w:ind w:left="100"/>
              <w:rPr>
                <w:noProof/>
              </w:rPr>
            </w:pPr>
            <w:r w:rsidRPr="001235AB">
              <w:rPr>
                <w:noProof/>
              </w:rPr>
              <w:t>Since it is not feasible to have a configured grant in each configured LTM candidate cell, the consequence of this is that network most likely will rely heavily of the dynamic grant for the case of LTM. Otherwise, if only configured grant is used this means that only a few LTM candidate cells can be configured at the UE, which translates in lower performance and reliability to handle mobility scenarios.</w:t>
            </w:r>
          </w:p>
          <w:p w14:paraId="5A282832" w14:textId="77777777" w:rsidR="00633B5F" w:rsidRDefault="00633B5F" w:rsidP="00633B5F">
            <w:pPr>
              <w:pStyle w:val="CRCoverPage"/>
              <w:spacing w:after="0"/>
              <w:ind w:left="100"/>
              <w:rPr>
                <w:noProof/>
              </w:rPr>
            </w:pPr>
          </w:p>
          <w:p w14:paraId="5F46A0B2" w14:textId="77777777" w:rsidR="00971108" w:rsidRDefault="00633B5F" w:rsidP="00633B5F">
            <w:pPr>
              <w:pStyle w:val="CRCoverPage"/>
              <w:spacing w:after="0"/>
              <w:ind w:left="100"/>
              <w:rPr>
                <w:noProof/>
              </w:rPr>
            </w:pPr>
            <w:r>
              <w:rPr>
                <w:noProof/>
              </w:rPr>
              <w:t xml:space="preserve">Because of this, the proposal would be to provide a shorter SR periodicity as possible to the UE so to not delay the sending of the </w:t>
            </w:r>
            <w:r w:rsidRPr="001235AB">
              <w:rPr>
                <w:noProof/>
              </w:rPr>
              <w:t>RRCReconfigurationComplete message</w:t>
            </w:r>
            <w:r>
              <w:rPr>
                <w:noProof/>
              </w:rPr>
              <w:t>, in case the dynamic grant is used.</w:t>
            </w:r>
          </w:p>
          <w:p w14:paraId="7625274E" w14:textId="164AF1C4" w:rsidR="009A55A7" w:rsidRDefault="009A55A7" w:rsidP="00633B5F">
            <w:pPr>
              <w:pStyle w:val="CRCoverPage"/>
              <w:spacing w:after="0"/>
              <w:ind w:left="100"/>
              <w:rPr>
                <w:noProof/>
              </w:rPr>
            </w:pPr>
          </w:p>
        </w:tc>
      </w:tr>
      <w:tr w:rsidR="00971108" w14:paraId="27365741" w14:textId="77777777" w:rsidTr="001B783C">
        <w:tc>
          <w:tcPr>
            <w:tcW w:w="2694" w:type="dxa"/>
            <w:gridSpan w:val="2"/>
            <w:tcBorders>
              <w:left w:val="single" w:sz="4" w:space="0" w:color="auto"/>
            </w:tcBorders>
          </w:tcPr>
          <w:p w14:paraId="6716301E"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940D4F3" w14:textId="77777777" w:rsidR="00971108" w:rsidRDefault="00971108" w:rsidP="001B783C">
            <w:pPr>
              <w:pStyle w:val="CRCoverPage"/>
              <w:spacing w:after="0"/>
              <w:rPr>
                <w:noProof/>
                <w:sz w:val="8"/>
                <w:szCs w:val="8"/>
              </w:rPr>
            </w:pPr>
          </w:p>
        </w:tc>
      </w:tr>
      <w:tr w:rsidR="00971108" w14:paraId="5BCBD304" w14:textId="77777777" w:rsidTr="001B783C">
        <w:tc>
          <w:tcPr>
            <w:tcW w:w="2694" w:type="dxa"/>
            <w:gridSpan w:val="2"/>
            <w:tcBorders>
              <w:left w:val="single" w:sz="4" w:space="0" w:color="auto"/>
            </w:tcBorders>
          </w:tcPr>
          <w:p w14:paraId="6ABE1E72" w14:textId="77777777" w:rsidR="00971108" w:rsidRDefault="00971108" w:rsidP="001B783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A2E058" w14:textId="77777777" w:rsidR="00971108" w:rsidRDefault="00971108" w:rsidP="001B783C">
            <w:pPr>
              <w:pStyle w:val="CRCoverPage"/>
              <w:spacing w:after="0"/>
              <w:ind w:left="100"/>
              <w:rPr>
                <w:noProof/>
              </w:rPr>
            </w:pPr>
          </w:p>
          <w:p w14:paraId="7B572B3B" w14:textId="77777777" w:rsidR="00FE4ABD" w:rsidRDefault="00FE4ABD" w:rsidP="00FE4ABD">
            <w:pPr>
              <w:pStyle w:val="CRCoverPage"/>
              <w:spacing w:after="0"/>
              <w:ind w:left="100"/>
              <w:rPr>
                <w:noProof/>
              </w:rPr>
            </w:pPr>
            <w:r>
              <w:rPr>
                <w:noProof/>
              </w:rPr>
              <w:t>Section 5.18.35</w:t>
            </w:r>
          </w:p>
          <w:p w14:paraId="5A226AA5" w14:textId="77777777" w:rsidR="00FE4ABD" w:rsidRDefault="00FE4ABD" w:rsidP="00FE4ABD">
            <w:pPr>
              <w:pStyle w:val="CRCoverPage"/>
              <w:spacing w:after="0"/>
              <w:ind w:left="100"/>
              <w:rPr>
                <w:noProof/>
              </w:rPr>
            </w:pPr>
            <w:r>
              <w:rPr>
                <w:noProof/>
              </w:rPr>
              <w:t>- Clarified that if the SR configuration ID is present in the Enhanced LTM cell switch MAC CE, the UE should consider the related SR configuration for the LTM cell switch procedure.</w:t>
            </w:r>
          </w:p>
          <w:p w14:paraId="756231A7" w14:textId="77777777" w:rsidR="00FE4ABD" w:rsidRDefault="00FE4ABD" w:rsidP="00FE4ABD">
            <w:pPr>
              <w:pStyle w:val="CRCoverPage"/>
              <w:spacing w:after="0"/>
              <w:ind w:left="100"/>
              <w:rPr>
                <w:noProof/>
              </w:rPr>
            </w:pPr>
          </w:p>
          <w:p w14:paraId="5317BB38" w14:textId="77777777" w:rsidR="00FE4ABD" w:rsidRDefault="00FE4ABD" w:rsidP="00FE4ABD">
            <w:pPr>
              <w:pStyle w:val="CRCoverPage"/>
              <w:spacing w:after="0"/>
              <w:ind w:left="100"/>
              <w:rPr>
                <w:noProof/>
              </w:rPr>
            </w:pPr>
            <w:r>
              <w:rPr>
                <w:noProof/>
              </w:rPr>
              <w:t>Section 6.1.3.75 and 6.1.3.75a</w:t>
            </w:r>
          </w:p>
          <w:p w14:paraId="79E86826" w14:textId="77777777" w:rsidR="00971108" w:rsidRDefault="00FE4ABD" w:rsidP="00FE4ABD">
            <w:pPr>
              <w:pStyle w:val="CRCoverPage"/>
              <w:spacing w:after="0"/>
              <w:ind w:left="100"/>
              <w:rPr>
                <w:noProof/>
              </w:rPr>
            </w:pPr>
            <w:r>
              <w:rPr>
                <w:noProof/>
              </w:rPr>
              <w:t>- Added new fields for the SR configuration resources ID in the legacy LTM Cell Switch Command MAC CE and the enhanced one.</w:t>
            </w:r>
          </w:p>
          <w:p w14:paraId="372D315F" w14:textId="50762E3B" w:rsidR="00FE4ABD" w:rsidRDefault="00FE4ABD" w:rsidP="00FE4ABD">
            <w:pPr>
              <w:pStyle w:val="CRCoverPage"/>
              <w:spacing w:after="0"/>
              <w:ind w:left="100"/>
              <w:rPr>
                <w:noProof/>
              </w:rPr>
            </w:pPr>
          </w:p>
        </w:tc>
      </w:tr>
      <w:tr w:rsidR="00971108" w14:paraId="36F8B028" w14:textId="77777777" w:rsidTr="001B783C">
        <w:tc>
          <w:tcPr>
            <w:tcW w:w="2694" w:type="dxa"/>
            <w:gridSpan w:val="2"/>
            <w:tcBorders>
              <w:left w:val="single" w:sz="4" w:space="0" w:color="auto"/>
            </w:tcBorders>
          </w:tcPr>
          <w:p w14:paraId="356B2190"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69F3545F" w14:textId="77777777" w:rsidR="00971108" w:rsidRDefault="00971108" w:rsidP="001B783C">
            <w:pPr>
              <w:pStyle w:val="CRCoverPage"/>
              <w:spacing w:after="0"/>
              <w:rPr>
                <w:noProof/>
                <w:sz w:val="8"/>
                <w:szCs w:val="8"/>
              </w:rPr>
            </w:pPr>
          </w:p>
        </w:tc>
      </w:tr>
      <w:tr w:rsidR="00971108" w14:paraId="518BBA5D" w14:textId="77777777" w:rsidTr="001B783C">
        <w:tc>
          <w:tcPr>
            <w:tcW w:w="2694" w:type="dxa"/>
            <w:gridSpan w:val="2"/>
            <w:tcBorders>
              <w:left w:val="single" w:sz="4" w:space="0" w:color="auto"/>
              <w:bottom w:val="single" w:sz="4" w:space="0" w:color="auto"/>
            </w:tcBorders>
          </w:tcPr>
          <w:p w14:paraId="7D8ABABB" w14:textId="77777777" w:rsidR="00971108" w:rsidRDefault="00971108" w:rsidP="001B783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2A8DB8" w14:textId="50A32095" w:rsidR="00971108" w:rsidRDefault="00664012" w:rsidP="001B783C">
            <w:pPr>
              <w:pStyle w:val="CRCoverPage"/>
              <w:spacing w:after="0"/>
              <w:ind w:left="100"/>
              <w:rPr>
                <w:noProof/>
              </w:rPr>
            </w:pPr>
            <w:r>
              <w:rPr>
                <w:noProof/>
              </w:rPr>
              <w:t xml:space="preserve">If CR is not approved, </w:t>
            </w:r>
            <w:r w:rsidR="00030E7B">
              <w:rPr>
                <w:noProof/>
              </w:rPr>
              <w:t xml:space="preserve">in case dynamic grant is used for the LTM cell switch, the UE may delay the sending of the SR (because the SR periodicity can be </w:t>
            </w:r>
            <w:r w:rsidR="00030E7B">
              <w:rPr>
                <w:noProof/>
              </w:rPr>
              <w:lastRenderedPageBreak/>
              <w:t>quite large) and this will in turn increase the latency of the LTM cell switch procedure and the interruption of the user plane data</w:t>
            </w:r>
          </w:p>
        </w:tc>
      </w:tr>
      <w:tr w:rsidR="00971108" w14:paraId="58DBA80E" w14:textId="77777777" w:rsidTr="001B783C">
        <w:tc>
          <w:tcPr>
            <w:tcW w:w="2694" w:type="dxa"/>
            <w:gridSpan w:val="2"/>
          </w:tcPr>
          <w:p w14:paraId="7879588D" w14:textId="77777777" w:rsidR="00971108" w:rsidRDefault="00971108" w:rsidP="001B783C">
            <w:pPr>
              <w:pStyle w:val="CRCoverPage"/>
              <w:spacing w:after="0"/>
              <w:rPr>
                <w:b/>
                <w:i/>
                <w:noProof/>
                <w:sz w:val="8"/>
                <w:szCs w:val="8"/>
              </w:rPr>
            </w:pPr>
          </w:p>
        </w:tc>
        <w:tc>
          <w:tcPr>
            <w:tcW w:w="6946" w:type="dxa"/>
            <w:gridSpan w:val="9"/>
          </w:tcPr>
          <w:p w14:paraId="62470019" w14:textId="77777777" w:rsidR="00971108" w:rsidRDefault="00971108" w:rsidP="001B783C">
            <w:pPr>
              <w:pStyle w:val="CRCoverPage"/>
              <w:spacing w:after="0"/>
              <w:rPr>
                <w:noProof/>
                <w:sz w:val="8"/>
                <w:szCs w:val="8"/>
              </w:rPr>
            </w:pPr>
          </w:p>
        </w:tc>
      </w:tr>
      <w:tr w:rsidR="00971108" w14:paraId="56AAE13E" w14:textId="77777777" w:rsidTr="001B783C">
        <w:tc>
          <w:tcPr>
            <w:tcW w:w="2694" w:type="dxa"/>
            <w:gridSpan w:val="2"/>
            <w:tcBorders>
              <w:top w:val="single" w:sz="4" w:space="0" w:color="auto"/>
              <w:left w:val="single" w:sz="4" w:space="0" w:color="auto"/>
            </w:tcBorders>
          </w:tcPr>
          <w:p w14:paraId="7DCB0D47" w14:textId="77777777" w:rsidR="00971108" w:rsidRDefault="00971108" w:rsidP="001B783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C96815" w14:textId="6E9FD01E" w:rsidR="00971108" w:rsidRDefault="00030E7B" w:rsidP="001B783C">
            <w:pPr>
              <w:pStyle w:val="CRCoverPage"/>
              <w:spacing w:after="0"/>
              <w:ind w:left="100"/>
              <w:rPr>
                <w:noProof/>
              </w:rPr>
            </w:pPr>
            <w:r>
              <w:rPr>
                <w:noProof/>
              </w:rPr>
              <w:t>5.</w:t>
            </w:r>
            <w:r w:rsidR="004503EF">
              <w:rPr>
                <w:noProof/>
              </w:rPr>
              <w:t>18</w:t>
            </w:r>
            <w:r>
              <w:rPr>
                <w:noProof/>
              </w:rPr>
              <w:t>.</w:t>
            </w:r>
            <w:r w:rsidR="004503EF">
              <w:rPr>
                <w:noProof/>
              </w:rPr>
              <w:t>3</w:t>
            </w:r>
            <w:r>
              <w:rPr>
                <w:noProof/>
              </w:rPr>
              <w:t xml:space="preserve">5, </w:t>
            </w:r>
            <w:r w:rsidR="004503EF">
              <w:rPr>
                <w:noProof/>
              </w:rPr>
              <w:t>6.1.3.75, 6.1.3.75a</w:t>
            </w:r>
          </w:p>
        </w:tc>
      </w:tr>
      <w:tr w:rsidR="00971108" w14:paraId="581310BC" w14:textId="77777777" w:rsidTr="001B783C">
        <w:tc>
          <w:tcPr>
            <w:tcW w:w="2694" w:type="dxa"/>
            <w:gridSpan w:val="2"/>
            <w:tcBorders>
              <w:left w:val="single" w:sz="4" w:space="0" w:color="auto"/>
            </w:tcBorders>
          </w:tcPr>
          <w:p w14:paraId="748FEBD9"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057EC5A" w14:textId="77777777" w:rsidR="00971108" w:rsidRDefault="00971108" w:rsidP="001B783C">
            <w:pPr>
              <w:pStyle w:val="CRCoverPage"/>
              <w:spacing w:after="0"/>
              <w:rPr>
                <w:noProof/>
                <w:sz w:val="8"/>
                <w:szCs w:val="8"/>
              </w:rPr>
            </w:pPr>
          </w:p>
        </w:tc>
      </w:tr>
      <w:tr w:rsidR="00971108" w14:paraId="0B467420" w14:textId="77777777" w:rsidTr="001B783C">
        <w:tc>
          <w:tcPr>
            <w:tcW w:w="2694" w:type="dxa"/>
            <w:gridSpan w:val="2"/>
            <w:tcBorders>
              <w:left w:val="single" w:sz="4" w:space="0" w:color="auto"/>
            </w:tcBorders>
          </w:tcPr>
          <w:p w14:paraId="6E75E68B" w14:textId="77777777" w:rsidR="00971108" w:rsidRDefault="00971108" w:rsidP="001B783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1A5211" w14:textId="77777777" w:rsidR="00971108" w:rsidRDefault="00971108" w:rsidP="001B783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CB1B7C" w14:textId="77777777" w:rsidR="00971108" w:rsidRDefault="00971108" w:rsidP="001B783C">
            <w:pPr>
              <w:pStyle w:val="CRCoverPage"/>
              <w:spacing w:after="0"/>
              <w:jc w:val="center"/>
              <w:rPr>
                <w:b/>
                <w:caps/>
                <w:noProof/>
              </w:rPr>
            </w:pPr>
            <w:r>
              <w:rPr>
                <w:b/>
                <w:caps/>
                <w:noProof/>
              </w:rPr>
              <w:t>N</w:t>
            </w:r>
          </w:p>
        </w:tc>
        <w:tc>
          <w:tcPr>
            <w:tcW w:w="2977" w:type="dxa"/>
            <w:gridSpan w:val="4"/>
          </w:tcPr>
          <w:p w14:paraId="02EA3E90" w14:textId="77777777" w:rsidR="00971108" w:rsidRDefault="00971108" w:rsidP="001B783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EDDF8" w14:textId="77777777" w:rsidR="00971108" w:rsidRDefault="00971108" w:rsidP="001B783C">
            <w:pPr>
              <w:pStyle w:val="CRCoverPage"/>
              <w:spacing w:after="0"/>
              <w:ind w:left="99"/>
              <w:rPr>
                <w:noProof/>
              </w:rPr>
            </w:pPr>
          </w:p>
        </w:tc>
      </w:tr>
      <w:tr w:rsidR="00971108" w14:paraId="4D1140F1" w14:textId="77777777" w:rsidTr="001B783C">
        <w:tc>
          <w:tcPr>
            <w:tcW w:w="2694" w:type="dxa"/>
            <w:gridSpan w:val="2"/>
            <w:tcBorders>
              <w:left w:val="single" w:sz="4" w:space="0" w:color="auto"/>
            </w:tcBorders>
          </w:tcPr>
          <w:p w14:paraId="28E1B1F0" w14:textId="77777777" w:rsidR="00971108" w:rsidRDefault="00971108" w:rsidP="001B783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741482" w14:textId="0A8832BE" w:rsidR="00971108" w:rsidRDefault="00633B5F" w:rsidP="001B783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3B4A5" w14:textId="77777777" w:rsidR="00971108" w:rsidRDefault="00971108" w:rsidP="001B783C">
            <w:pPr>
              <w:pStyle w:val="CRCoverPage"/>
              <w:spacing w:after="0"/>
              <w:jc w:val="center"/>
              <w:rPr>
                <w:b/>
                <w:caps/>
                <w:noProof/>
              </w:rPr>
            </w:pPr>
          </w:p>
        </w:tc>
        <w:tc>
          <w:tcPr>
            <w:tcW w:w="2977" w:type="dxa"/>
            <w:gridSpan w:val="4"/>
          </w:tcPr>
          <w:p w14:paraId="1D75C355" w14:textId="77777777" w:rsidR="00971108" w:rsidRDefault="00971108" w:rsidP="001B783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D35FDB" w14:textId="1BB64E34" w:rsidR="00971108" w:rsidRDefault="00971108" w:rsidP="001B783C">
            <w:pPr>
              <w:pStyle w:val="CRCoverPage"/>
              <w:spacing w:after="0"/>
              <w:ind w:left="99"/>
              <w:rPr>
                <w:noProof/>
              </w:rPr>
            </w:pPr>
            <w:r>
              <w:rPr>
                <w:noProof/>
              </w:rPr>
              <w:t>TS</w:t>
            </w:r>
            <w:r w:rsidR="00633B5F">
              <w:rPr>
                <w:noProof/>
              </w:rPr>
              <w:t xml:space="preserve"> 38.3</w:t>
            </w:r>
            <w:r w:rsidR="00FE4ABD">
              <w:rPr>
                <w:noProof/>
              </w:rPr>
              <w:t>3</w:t>
            </w:r>
            <w:r w:rsidR="00633B5F">
              <w:rPr>
                <w:noProof/>
              </w:rPr>
              <w:t>1</w:t>
            </w:r>
            <w:r>
              <w:rPr>
                <w:noProof/>
              </w:rPr>
              <w:t xml:space="preserve"> CR </w:t>
            </w:r>
            <w:r w:rsidR="00633B5F">
              <w:rPr>
                <w:noProof/>
              </w:rPr>
              <w:t>XXX</w:t>
            </w:r>
          </w:p>
        </w:tc>
      </w:tr>
      <w:tr w:rsidR="00971108" w14:paraId="2DF737C3" w14:textId="77777777" w:rsidTr="001B783C">
        <w:tc>
          <w:tcPr>
            <w:tcW w:w="2694" w:type="dxa"/>
            <w:gridSpan w:val="2"/>
            <w:tcBorders>
              <w:left w:val="single" w:sz="4" w:space="0" w:color="auto"/>
            </w:tcBorders>
          </w:tcPr>
          <w:p w14:paraId="29F540C2" w14:textId="77777777" w:rsidR="00971108" w:rsidRDefault="00971108" w:rsidP="001B783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C218D6"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F92B8" w14:textId="260F4D5C" w:rsidR="00971108" w:rsidRDefault="00633B5F" w:rsidP="001B783C">
            <w:pPr>
              <w:pStyle w:val="CRCoverPage"/>
              <w:spacing w:after="0"/>
              <w:jc w:val="center"/>
              <w:rPr>
                <w:b/>
                <w:caps/>
                <w:noProof/>
              </w:rPr>
            </w:pPr>
            <w:r>
              <w:rPr>
                <w:b/>
                <w:caps/>
                <w:noProof/>
              </w:rPr>
              <w:t>X</w:t>
            </w:r>
          </w:p>
        </w:tc>
        <w:tc>
          <w:tcPr>
            <w:tcW w:w="2977" w:type="dxa"/>
            <w:gridSpan w:val="4"/>
          </w:tcPr>
          <w:p w14:paraId="2EEC99E7" w14:textId="77777777" w:rsidR="00971108" w:rsidRDefault="00971108" w:rsidP="001B783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5D8EC8A" w14:textId="48B78E45" w:rsidR="00971108" w:rsidRDefault="00971108" w:rsidP="001B783C">
            <w:pPr>
              <w:pStyle w:val="CRCoverPage"/>
              <w:spacing w:after="0"/>
              <w:ind w:left="99"/>
              <w:rPr>
                <w:noProof/>
              </w:rPr>
            </w:pPr>
            <w:r>
              <w:rPr>
                <w:noProof/>
              </w:rPr>
              <w:t>TS</w:t>
            </w:r>
            <w:r w:rsidR="00633B5F">
              <w:rPr>
                <w:noProof/>
              </w:rPr>
              <w:t xml:space="preserve"> 38.306</w:t>
            </w:r>
            <w:r>
              <w:rPr>
                <w:noProof/>
              </w:rPr>
              <w:t xml:space="preserve"> CR </w:t>
            </w:r>
            <w:r w:rsidR="00633B5F">
              <w:rPr>
                <w:noProof/>
              </w:rPr>
              <w:t>XXX</w:t>
            </w:r>
            <w:r>
              <w:rPr>
                <w:noProof/>
              </w:rPr>
              <w:t xml:space="preserve"> </w:t>
            </w:r>
          </w:p>
        </w:tc>
      </w:tr>
      <w:tr w:rsidR="00971108" w14:paraId="23292466" w14:textId="77777777" w:rsidTr="001B783C">
        <w:tc>
          <w:tcPr>
            <w:tcW w:w="2694" w:type="dxa"/>
            <w:gridSpan w:val="2"/>
            <w:tcBorders>
              <w:left w:val="single" w:sz="4" w:space="0" w:color="auto"/>
            </w:tcBorders>
          </w:tcPr>
          <w:p w14:paraId="0022EE37" w14:textId="77777777" w:rsidR="00971108" w:rsidRDefault="00971108" w:rsidP="001B783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195433"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C0066B" w14:textId="34178DF3" w:rsidR="00971108" w:rsidRDefault="00633B5F" w:rsidP="001B783C">
            <w:pPr>
              <w:pStyle w:val="CRCoverPage"/>
              <w:spacing w:after="0"/>
              <w:jc w:val="center"/>
              <w:rPr>
                <w:b/>
                <w:caps/>
                <w:noProof/>
              </w:rPr>
            </w:pPr>
            <w:r>
              <w:rPr>
                <w:b/>
                <w:caps/>
                <w:noProof/>
              </w:rPr>
              <w:t>X</w:t>
            </w:r>
          </w:p>
        </w:tc>
        <w:tc>
          <w:tcPr>
            <w:tcW w:w="2977" w:type="dxa"/>
            <w:gridSpan w:val="4"/>
          </w:tcPr>
          <w:p w14:paraId="3EC2E939" w14:textId="77777777" w:rsidR="00971108" w:rsidRDefault="00971108" w:rsidP="001B783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7A0BF2" w14:textId="53C17A81" w:rsidR="00971108" w:rsidRDefault="00971108" w:rsidP="001B783C">
            <w:pPr>
              <w:pStyle w:val="CRCoverPage"/>
              <w:spacing w:after="0"/>
              <w:ind w:left="99"/>
              <w:rPr>
                <w:noProof/>
              </w:rPr>
            </w:pPr>
            <w:r>
              <w:rPr>
                <w:noProof/>
              </w:rPr>
              <w:t xml:space="preserve"> </w:t>
            </w:r>
          </w:p>
        </w:tc>
      </w:tr>
      <w:tr w:rsidR="00971108" w14:paraId="33EC8821" w14:textId="77777777" w:rsidTr="001B783C">
        <w:tc>
          <w:tcPr>
            <w:tcW w:w="2694" w:type="dxa"/>
            <w:gridSpan w:val="2"/>
            <w:tcBorders>
              <w:left w:val="single" w:sz="4" w:space="0" w:color="auto"/>
            </w:tcBorders>
          </w:tcPr>
          <w:p w14:paraId="7C661C97" w14:textId="77777777" w:rsidR="00971108" w:rsidRDefault="00971108" w:rsidP="001B783C">
            <w:pPr>
              <w:pStyle w:val="CRCoverPage"/>
              <w:spacing w:after="0"/>
              <w:rPr>
                <w:b/>
                <w:i/>
                <w:noProof/>
              </w:rPr>
            </w:pPr>
          </w:p>
        </w:tc>
        <w:tc>
          <w:tcPr>
            <w:tcW w:w="6946" w:type="dxa"/>
            <w:gridSpan w:val="9"/>
            <w:tcBorders>
              <w:right w:val="single" w:sz="4" w:space="0" w:color="auto"/>
            </w:tcBorders>
          </w:tcPr>
          <w:p w14:paraId="7463CE41" w14:textId="77777777" w:rsidR="00971108" w:rsidRDefault="00971108" w:rsidP="001B783C">
            <w:pPr>
              <w:pStyle w:val="CRCoverPage"/>
              <w:spacing w:after="0"/>
              <w:rPr>
                <w:noProof/>
              </w:rPr>
            </w:pPr>
          </w:p>
        </w:tc>
      </w:tr>
      <w:tr w:rsidR="00971108" w14:paraId="3A4FF0F1" w14:textId="77777777" w:rsidTr="001B783C">
        <w:tc>
          <w:tcPr>
            <w:tcW w:w="2694" w:type="dxa"/>
            <w:gridSpan w:val="2"/>
            <w:tcBorders>
              <w:left w:val="single" w:sz="4" w:space="0" w:color="auto"/>
              <w:bottom w:val="single" w:sz="4" w:space="0" w:color="auto"/>
            </w:tcBorders>
          </w:tcPr>
          <w:p w14:paraId="142F1EDA" w14:textId="77777777" w:rsidR="00971108" w:rsidRDefault="00971108" w:rsidP="001B783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BF41E5" w14:textId="77777777" w:rsidR="00971108" w:rsidRDefault="00971108" w:rsidP="001B783C">
            <w:pPr>
              <w:pStyle w:val="CRCoverPage"/>
              <w:spacing w:after="0"/>
              <w:ind w:left="100"/>
              <w:rPr>
                <w:noProof/>
              </w:rPr>
            </w:pPr>
          </w:p>
        </w:tc>
      </w:tr>
      <w:tr w:rsidR="00971108" w:rsidRPr="008863B9" w14:paraId="03A3DC5D" w14:textId="77777777" w:rsidTr="001B783C">
        <w:tc>
          <w:tcPr>
            <w:tcW w:w="2694" w:type="dxa"/>
            <w:gridSpan w:val="2"/>
            <w:tcBorders>
              <w:top w:val="single" w:sz="4" w:space="0" w:color="auto"/>
              <w:bottom w:val="single" w:sz="4" w:space="0" w:color="auto"/>
            </w:tcBorders>
          </w:tcPr>
          <w:p w14:paraId="27DB260B" w14:textId="77777777" w:rsidR="00971108" w:rsidRPr="008863B9" w:rsidRDefault="00971108" w:rsidP="001B783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D4F3B55" w14:textId="77777777" w:rsidR="00971108" w:rsidRPr="008863B9" w:rsidRDefault="00971108" w:rsidP="001B783C">
            <w:pPr>
              <w:pStyle w:val="CRCoverPage"/>
              <w:spacing w:after="0"/>
              <w:ind w:left="100"/>
              <w:rPr>
                <w:noProof/>
                <w:sz w:val="8"/>
                <w:szCs w:val="8"/>
              </w:rPr>
            </w:pPr>
          </w:p>
        </w:tc>
      </w:tr>
      <w:tr w:rsidR="00971108" w14:paraId="46F42844" w14:textId="77777777" w:rsidTr="001B783C">
        <w:tc>
          <w:tcPr>
            <w:tcW w:w="2694" w:type="dxa"/>
            <w:gridSpan w:val="2"/>
            <w:tcBorders>
              <w:top w:val="single" w:sz="4" w:space="0" w:color="auto"/>
              <w:left w:val="single" w:sz="4" w:space="0" w:color="auto"/>
              <w:bottom w:val="single" w:sz="4" w:space="0" w:color="auto"/>
            </w:tcBorders>
          </w:tcPr>
          <w:p w14:paraId="40497CE7" w14:textId="77777777" w:rsidR="00971108" w:rsidRDefault="00971108" w:rsidP="001B783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498EB2" w14:textId="77777777" w:rsidR="00971108" w:rsidRDefault="00971108" w:rsidP="001B783C">
            <w:pPr>
              <w:pStyle w:val="CRCoverPage"/>
              <w:spacing w:after="0"/>
              <w:ind w:left="100"/>
              <w:rPr>
                <w:noProof/>
              </w:rPr>
            </w:pPr>
          </w:p>
        </w:tc>
      </w:tr>
    </w:tbl>
    <w:p w14:paraId="1FB99E3C" w14:textId="77777777" w:rsidR="00971108" w:rsidRDefault="00971108" w:rsidP="00971108">
      <w:pPr>
        <w:pStyle w:val="CRCoverPage"/>
        <w:spacing w:after="0"/>
        <w:rPr>
          <w:noProof/>
          <w:sz w:val="8"/>
          <w:szCs w:val="8"/>
        </w:rPr>
      </w:pPr>
    </w:p>
    <w:p w14:paraId="2EF81BFF" w14:textId="77777777" w:rsidR="00971108" w:rsidRDefault="00971108" w:rsidP="00971108">
      <w:pPr>
        <w:rPr>
          <w:noProof/>
        </w:rPr>
        <w:sectPr w:rsidR="00971108" w:rsidSect="00971108">
          <w:headerReference w:type="even" r:id="rId14"/>
          <w:footnotePr>
            <w:numRestart w:val="eachSect"/>
          </w:footnotePr>
          <w:pgSz w:w="11907" w:h="16840" w:code="9"/>
          <w:pgMar w:top="1418" w:right="1134" w:bottom="1134" w:left="1134" w:header="680" w:footer="567" w:gutter="0"/>
          <w:cols w:space="720"/>
        </w:sectPr>
      </w:pPr>
    </w:p>
    <w:p w14:paraId="7264AF43" w14:textId="7CCC5956"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8" w:name="_Toc60776760"/>
      <w:bookmarkStart w:id="19" w:name="_Toc193445472"/>
      <w:bookmarkStart w:id="20" w:name="_Toc193451277"/>
      <w:bookmarkStart w:id="21" w:name="_Toc193462542"/>
      <w:bookmarkStart w:id="22" w:name="_Toc201294829"/>
      <w:bookmarkEnd w:id="0"/>
      <w:bookmarkEnd w:id="1"/>
      <w:bookmarkEnd w:id="2"/>
      <w:bookmarkEnd w:id="3"/>
      <w:bookmarkEnd w:id="4"/>
      <w:r w:rsidRPr="00633B5F">
        <w:rPr>
          <w:rFonts w:eastAsia="MS Mincho"/>
          <w:i/>
          <w:iCs/>
        </w:rPr>
        <w:lastRenderedPageBreak/>
        <w:t>START OF CHANGES</w:t>
      </w:r>
    </w:p>
    <w:p w14:paraId="4E9FF124" w14:textId="77777777" w:rsidR="00B05485" w:rsidRPr="00B27271" w:rsidRDefault="00B05485" w:rsidP="00B05485">
      <w:pPr>
        <w:pStyle w:val="Heading3"/>
        <w:rPr>
          <w:lang w:eastAsia="ko-KR"/>
        </w:rPr>
      </w:pPr>
      <w:bookmarkStart w:id="23" w:name="_Toc201677658"/>
      <w:bookmarkEnd w:id="18"/>
      <w:bookmarkEnd w:id="19"/>
      <w:bookmarkEnd w:id="20"/>
      <w:bookmarkEnd w:id="21"/>
      <w:bookmarkEnd w:id="22"/>
      <w:r w:rsidRPr="00B27271">
        <w:rPr>
          <w:lang w:eastAsia="ko-KR"/>
        </w:rPr>
        <w:t>5.18.35</w:t>
      </w:r>
      <w:r w:rsidRPr="00B27271">
        <w:rPr>
          <w:lang w:eastAsia="ko-KR"/>
        </w:rPr>
        <w:tab/>
      </w:r>
      <w:r>
        <w:rPr>
          <w:lang w:eastAsia="ko-KR"/>
        </w:rPr>
        <w:t xml:space="preserve">(Enhanced) </w:t>
      </w:r>
      <w:r w:rsidRPr="00B27271">
        <w:rPr>
          <w:lang w:eastAsia="ko-KR"/>
        </w:rPr>
        <w:t>LTM Cell Switch Command</w:t>
      </w:r>
      <w:bookmarkEnd w:id="23"/>
    </w:p>
    <w:p w14:paraId="68F2CA44" w14:textId="77777777" w:rsidR="00B05485" w:rsidRPr="00B27271" w:rsidRDefault="00B05485" w:rsidP="00B05485">
      <w:pPr>
        <w:rPr>
          <w:lang w:eastAsia="ko-KR"/>
        </w:rPr>
      </w:pPr>
      <w:r w:rsidRPr="00B27271">
        <w:rPr>
          <w:lang w:eastAsia="ko-KR"/>
        </w:rPr>
        <w:t>The network may instruct the UE to perform LTM cell switch procedure by sending the LTM Cell Switch Command MAC CE described in clause 6.1.3.75</w:t>
      </w:r>
      <w:r>
        <w:rPr>
          <w:lang w:eastAsia="ko-KR"/>
        </w:rPr>
        <w:t xml:space="preserve"> or the Enhanced LTM Cell Switch Command MAC CE described in clause 6.1.3.75a.</w:t>
      </w:r>
      <w:r w:rsidRPr="009C7BCD">
        <w:rPr>
          <w:lang w:eastAsia="ko-KR"/>
        </w:rPr>
        <w:t xml:space="preserve"> </w:t>
      </w:r>
      <w:r>
        <w:rPr>
          <w:lang w:eastAsia="ko-KR"/>
        </w:rPr>
        <w:t xml:space="preserve">The Enhanced LTM Cell Switch Command MAC CE is used </w:t>
      </w:r>
      <w:r>
        <w:rPr>
          <w:lang w:val="en-US" w:eastAsia="fr-FR"/>
        </w:rPr>
        <w:t xml:space="preserve">for MAC entity associated with MCG </w:t>
      </w:r>
      <w:r>
        <w:t xml:space="preserve">if the value of </w:t>
      </w:r>
      <w:r>
        <w:rPr>
          <w:i/>
          <w:iCs/>
        </w:rPr>
        <w:t>ltm-</w:t>
      </w:r>
      <w:proofErr w:type="spellStart"/>
      <w:r>
        <w:rPr>
          <w:i/>
          <w:iCs/>
        </w:rPr>
        <w:t>NoSecurityChangeID</w:t>
      </w:r>
      <w:proofErr w:type="spellEnd"/>
      <w:r>
        <w:rPr>
          <w:i/>
          <w:iCs/>
        </w:rPr>
        <w:t xml:space="preserve"> </w:t>
      </w:r>
      <w:r>
        <w:t xml:space="preserve">contained within the </w:t>
      </w:r>
      <w:r>
        <w:rPr>
          <w:i/>
          <w:iCs/>
        </w:rPr>
        <w:t>LTM-Candidate</w:t>
      </w:r>
      <w:r>
        <w:t xml:space="preserve"> associated with target configuration ID in </w:t>
      </w:r>
      <w:r>
        <w:rPr>
          <w:i/>
        </w:rPr>
        <w:t>ltm-Config</w:t>
      </w:r>
      <w:r>
        <w:rPr>
          <w:iCs/>
        </w:rPr>
        <w:t xml:space="preserve"> </w:t>
      </w:r>
      <w:r>
        <w:t xml:space="preserve">is not equal to the value of stored </w:t>
      </w:r>
      <w:r>
        <w:rPr>
          <w:i/>
          <w:iCs/>
        </w:rPr>
        <w:t>ltm-</w:t>
      </w:r>
      <w:proofErr w:type="spellStart"/>
      <w:r>
        <w:rPr>
          <w:i/>
          <w:iCs/>
        </w:rPr>
        <w:t>ServingCellNoSecurityChangeID</w:t>
      </w:r>
      <w:proofErr w:type="spellEnd"/>
      <w:r>
        <w:rPr>
          <w:i/>
          <w:iCs/>
        </w:rPr>
        <w:t xml:space="preserve"> </w:t>
      </w:r>
      <w:r>
        <w:rPr>
          <w:lang w:eastAsia="fr-FR"/>
        </w:rPr>
        <w:t xml:space="preserve">as specified in TS 38.331 [5]. </w:t>
      </w:r>
      <w:r>
        <w:rPr>
          <w:rFonts w:eastAsia="DengXian"/>
          <w:lang w:val="en-US"/>
        </w:rPr>
        <w:t xml:space="preserve">Otherwise, the </w:t>
      </w:r>
      <w:r>
        <w:rPr>
          <w:lang w:eastAsia="ko-KR"/>
        </w:rPr>
        <w:t xml:space="preserve">LTM Cell Switch MAC CE </w:t>
      </w:r>
      <w:r>
        <w:rPr>
          <w:rFonts w:eastAsia="DengXian"/>
          <w:lang w:val="en-US"/>
        </w:rPr>
        <w:t>is used</w:t>
      </w:r>
      <w:r w:rsidRPr="00B27271">
        <w:rPr>
          <w:lang w:eastAsia="ko-KR"/>
        </w:rPr>
        <w:t>.</w:t>
      </w:r>
    </w:p>
    <w:p w14:paraId="45468AE3" w14:textId="77777777" w:rsidR="00B05485" w:rsidRPr="00B27271" w:rsidRDefault="00B05485" w:rsidP="00B05485">
      <w:pPr>
        <w:rPr>
          <w:lang w:eastAsia="ko-KR"/>
        </w:rPr>
      </w:pPr>
      <w:r w:rsidRPr="00B27271">
        <w:rPr>
          <w:lang w:eastAsia="ko-KR"/>
        </w:rPr>
        <w:t>The MAC entity shall:</w:t>
      </w:r>
    </w:p>
    <w:p w14:paraId="3E4B0DCB" w14:textId="77777777" w:rsidR="00B05485" w:rsidRPr="00B27271" w:rsidRDefault="00B05485" w:rsidP="00B05485">
      <w:pPr>
        <w:pStyle w:val="B1"/>
        <w:rPr>
          <w:lang w:eastAsia="ko-KR"/>
        </w:rPr>
      </w:pPr>
      <w:r w:rsidRPr="00B27271">
        <w:t>1&gt;</w:t>
      </w:r>
      <w:r w:rsidRPr="00B27271">
        <w:tab/>
        <w:t xml:space="preserve">if the </w:t>
      </w:r>
      <w:r w:rsidRPr="00B27271">
        <w:rPr>
          <w:noProof/>
        </w:rPr>
        <w:t>MAC entity</w:t>
      </w:r>
      <w:r w:rsidRPr="00B27271">
        <w:t xml:space="preserve"> receives an</w:t>
      </w:r>
      <w:r w:rsidRPr="00B27271">
        <w:rPr>
          <w:lang w:eastAsia="ko-KR"/>
        </w:rPr>
        <w:t xml:space="preserve"> </w:t>
      </w:r>
      <w:r>
        <w:rPr>
          <w:lang w:eastAsia="ko-KR"/>
        </w:rPr>
        <w:t xml:space="preserve">(Enhanced) </w:t>
      </w:r>
      <w:r w:rsidRPr="00B27271">
        <w:rPr>
          <w:lang w:eastAsia="ko-KR"/>
        </w:rPr>
        <w:t>LTM Cell Switch Command MAC CE</w:t>
      </w:r>
      <w:r w:rsidRPr="00B27271">
        <w:t xml:space="preserve"> </w:t>
      </w:r>
      <w:r w:rsidRPr="00B27271">
        <w:rPr>
          <w:lang w:eastAsia="ko-KR"/>
        </w:rPr>
        <w:t>on a Serving Cell:</w:t>
      </w:r>
    </w:p>
    <w:p w14:paraId="605CEABA" w14:textId="77777777" w:rsidR="00B05485" w:rsidRPr="00B27271" w:rsidRDefault="00B05485" w:rsidP="00B05485">
      <w:pPr>
        <w:pStyle w:val="B2"/>
      </w:pPr>
      <w:r w:rsidRPr="00B27271">
        <w:t>2&gt;</w:t>
      </w:r>
      <w:r w:rsidRPr="00B27271">
        <w:tab/>
        <w:t>indicate to upper layers that the</w:t>
      </w:r>
      <w:r w:rsidRPr="00B27271">
        <w:rPr>
          <w:lang w:eastAsia="ko-KR"/>
        </w:rPr>
        <w:t xml:space="preserve"> LTM cell switch procedure </w:t>
      </w:r>
      <w:proofErr w:type="gramStart"/>
      <w:r w:rsidRPr="00B27271">
        <w:rPr>
          <w:lang w:eastAsia="ko-KR"/>
        </w:rPr>
        <w:t>is triggered</w:t>
      </w:r>
      <w:proofErr w:type="gramEnd"/>
      <w:r w:rsidRPr="00B27271">
        <w:t xml:space="preserve"> and the Target Configuration ID included in the </w:t>
      </w:r>
      <w:r w:rsidRPr="00B27271">
        <w:rPr>
          <w:lang w:eastAsia="ko-KR"/>
        </w:rPr>
        <w:t xml:space="preserve">LTM Cell Switch Command </w:t>
      </w:r>
      <w:r w:rsidRPr="00B27271">
        <w:t>MAC CE;</w:t>
      </w:r>
      <w:r w:rsidRPr="00EE6E1F">
        <w:t xml:space="preserve"> </w:t>
      </w:r>
      <w:r>
        <w:t>or indicate to upper layers that the</w:t>
      </w:r>
      <w:r>
        <w:rPr>
          <w:lang w:eastAsia="ko-KR"/>
        </w:rPr>
        <w:t xml:space="preserve"> LTM cell switch procedure is triggered, </w:t>
      </w:r>
      <w:r>
        <w:t xml:space="preserve">the Target Configuration ID and the NCC value included in the Enhanced </w:t>
      </w:r>
      <w:r>
        <w:rPr>
          <w:lang w:eastAsia="ko-KR"/>
        </w:rPr>
        <w:t xml:space="preserve">LTM Cell Switch Command </w:t>
      </w:r>
      <w:r>
        <w:t>MAC CE;</w:t>
      </w:r>
    </w:p>
    <w:p w14:paraId="67A5D46F" w14:textId="77777777" w:rsidR="00B05485" w:rsidRPr="00B27271" w:rsidRDefault="00B05485" w:rsidP="00B05485">
      <w:pPr>
        <w:pStyle w:val="B2"/>
      </w:pPr>
      <w:r>
        <w:t>2&gt;</w:t>
      </w:r>
      <w:r w:rsidRPr="00B27271">
        <w:tab/>
        <w:t>if the MAC reset operation as specified in clause 5.12 is performed, as requested by upper layers:</w:t>
      </w:r>
    </w:p>
    <w:p w14:paraId="5FD3919F" w14:textId="77777777" w:rsidR="00B05485" w:rsidRPr="00B27271" w:rsidRDefault="00B05485" w:rsidP="00B05485">
      <w:pPr>
        <w:pStyle w:val="B3"/>
      </w:pPr>
      <w:r w:rsidRPr="00B27271">
        <w:t>3&gt;</w:t>
      </w:r>
      <w:r w:rsidRPr="00B27271">
        <w:tab/>
        <w:t>if Timing Advance Command value (hexa-decimal) is not set as FFF:</w:t>
      </w:r>
    </w:p>
    <w:p w14:paraId="52865ECC" w14:textId="77777777" w:rsidR="00B05485" w:rsidRPr="00B27271" w:rsidRDefault="00B05485" w:rsidP="00B05485">
      <w:pPr>
        <w:pStyle w:val="B4"/>
        <w:rPr>
          <w:rFonts w:eastAsia="Malgun Gothic"/>
        </w:rPr>
      </w:pPr>
      <w:r w:rsidRPr="00B27271">
        <w:rPr>
          <w:rFonts w:eastAsia="Malgun Gothic"/>
        </w:rPr>
        <w:t>4&gt;</w:t>
      </w:r>
      <w:r w:rsidRPr="00B27271">
        <w:rPr>
          <w:rFonts w:eastAsia="Malgun Gothic"/>
        </w:rPr>
        <w:tab/>
        <w:t>process the received Timing Advance Command (see clause 5.2);</w:t>
      </w:r>
    </w:p>
    <w:p w14:paraId="07EF9061" w14:textId="77777777" w:rsidR="00B05485" w:rsidRPr="00B27271" w:rsidRDefault="00B05485" w:rsidP="00B05485">
      <w:pPr>
        <w:pStyle w:val="B4"/>
        <w:rPr>
          <w:rFonts w:eastAsia="Malgun Gothic"/>
        </w:rPr>
      </w:pPr>
      <w:r w:rsidRPr="00B27271">
        <w:rPr>
          <w:rFonts w:eastAsia="Malgun Gothic"/>
        </w:rPr>
        <w:t>4&gt;</w:t>
      </w:r>
      <w:r w:rsidRPr="00B27271">
        <w:rPr>
          <w:rFonts w:eastAsia="Malgun Gothic"/>
        </w:rPr>
        <w:tab/>
        <w:t>consider the RACH-less LTM cell switch to be ongoing;</w:t>
      </w:r>
    </w:p>
    <w:p w14:paraId="0C828BAB" w14:textId="77777777" w:rsidR="00B05485" w:rsidRPr="00B27271" w:rsidRDefault="00B05485" w:rsidP="00B05485">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rPr>
        <w:t>MAC entity is associated with the SCG</w:t>
      </w:r>
      <w:r w:rsidRPr="00B27271">
        <w:rPr>
          <w:lang w:eastAsia="ko-KR"/>
        </w:rPr>
        <w:t>:</w:t>
      </w:r>
    </w:p>
    <w:p w14:paraId="0734DBF7" w14:textId="77777777" w:rsidR="00B05485" w:rsidRPr="00B27271" w:rsidRDefault="00B05485" w:rsidP="00B05485">
      <w:pPr>
        <w:pStyle w:val="B5"/>
      </w:pPr>
      <w:r w:rsidRPr="00B27271">
        <w:rPr>
          <w:rFonts w:eastAsia="Malgun Gothic"/>
        </w:rPr>
        <w:t>5&gt;</w:t>
      </w:r>
      <w:r w:rsidRPr="00B27271">
        <w:rPr>
          <w:rFonts w:eastAsia="Malgun Gothic"/>
        </w:rPr>
        <w:tab/>
      </w:r>
      <w:r w:rsidRPr="00B27271">
        <w:t xml:space="preserve">indicate to upper layers to skip the </w:t>
      </w:r>
      <w:proofErr w:type="gramStart"/>
      <w:r w:rsidRPr="00B27271">
        <w:t>Random Access</w:t>
      </w:r>
      <w:proofErr w:type="gramEnd"/>
      <w:r w:rsidRPr="00B27271">
        <w:t xml:space="preserve"> procedure for this LTM cell switch.</w:t>
      </w:r>
    </w:p>
    <w:p w14:paraId="11E75917" w14:textId="77777777" w:rsidR="00B05485" w:rsidRPr="00B27271" w:rsidRDefault="00B05485" w:rsidP="00B05485">
      <w:pPr>
        <w:pStyle w:val="B3"/>
        <w:rPr>
          <w:lang w:eastAsia="ko-KR"/>
        </w:rPr>
      </w:pPr>
      <w:r w:rsidRPr="00B27271">
        <w:rPr>
          <w:lang w:eastAsia="ko-KR"/>
        </w:rPr>
        <w:t>3&gt;</w:t>
      </w:r>
      <w:r w:rsidRPr="00B27271">
        <w:rPr>
          <w:lang w:eastAsia="ko-KR"/>
        </w:rPr>
        <w:tab/>
        <w:t>else if the UE is configured with UE-based Timing Advance measurement as specified in TS 38.331 [5] and the UE has successfully measured the Timing Advance for the SpCell of the indicated LTM target configuration:</w:t>
      </w:r>
    </w:p>
    <w:p w14:paraId="73519055" w14:textId="77777777" w:rsidR="00B05485" w:rsidRPr="00B27271" w:rsidRDefault="00B05485" w:rsidP="00B05485">
      <w:pPr>
        <w:pStyle w:val="B4"/>
        <w:rPr>
          <w:rFonts w:eastAsia="Malgun Gothic"/>
        </w:rPr>
      </w:pPr>
      <w:r w:rsidRPr="00B27271">
        <w:rPr>
          <w:rFonts w:eastAsia="Malgun Gothic"/>
        </w:rPr>
        <w:t>4&gt;</w:t>
      </w:r>
      <w:r w:rsidRPr="00B27271">
        <w:rPr>
          <w:rFonts w:eastAsia="Malgun Gothic"/>
        </w:rPr>
        <w:tab/>
        <w:t>process the measured Timing Advance (see clause 5.2);</w:t>
      </w:r>
    </w:p>
    <w:p w14:paraId="1B1B09F0" w14:textId="77777777" w:rsidR="00B05485" w:rsidRPr="00B27271" w:rsidRDefault="00B05485" w:rsidP="00B05485">
      <w:pPr>
        <w:pStyle w:val="B4"/>
        <w:rPr>
          <w:rFonts w:eastAsia="Malgun Gothic"/>
        </w:rPr>
      </w:pPr>
      <w:r w:rsidRPr="00B27271">
        <w:rPr>
          <w:rFonts w:eastAsia="Malgun Gothic"/>
        </w:rPr>
        <w:t>4&gt;</w:t>
      </w:r>
      <w:r w:rsidRPr="00B27271">
        <w:rPr>
          <w:rFonts w:eastAsia="Malgun Gothic"/>
        </w:rPr>
        <w:tab/>
        <w:t>consider the RACH-less LTM cell switch to be ongoing.</w:t>
      </w:r>
    </w:p>
    <w:p w14:paraId="7758F5CE" w14:textId="77777777" w:rsidR="00B05485" w:rsidRPr="00B27271" w:rsidRDefault="00B05485" w:rsidP="00B05485">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rPr>
        <w:t>MAC entity is associated with the SCG</w:t>
      </w:r>
      <w:r w:rsidRPr="00B27271">
        <w:rPr>
          <w:lang w:eastAsia="ko-KR"/>
        </w:rPr>
        <w:t>:</w:t>
      </w:r>
    </w:p>
    <w:p w14:paraId="2ADAD3D4" w14:textId="77777777" w:rsidR="00B05485" w:rsidRDefault="00B05485" w:rsidP="00B05485">
      <w:pPr>
        <w:pStyle w:val="B5"/>
        <w:rPr>
          <w:ins w:id="24" w:author="Ericsson" w:date="2025-09-19T12:00:00Z"/>
        </w:rPr>
      </w:pPr>
      <w:r w:rsidRPr="00B27271">
        <w:rPr>
          <w:rFonts w:eastAsia="Malgun Gothic"/>
        </w:rPr>
        <w:t>5&gt;</w:t>
      </w:r>
      <w:r w:rsidRPr="00B27271">
        <w:rPr>
          <w:rFonts w:eastAsia="Malgun Gothic"/>
        </w:rPr>
        <w:tab/>
      </w:r>
      <w:r w:rsidRPr="00B27271">
        <w:t xml:space="preserve">indicate to upper layers to skip the </w:t>
      </w:r>
      <w:proofErr w:type="gramStart"/>
      <w:r w:rsidRPr="00B27271">
        <w:t>Random Access</w:t>
      </w:r>
      <w:proofErr w:type="gramEnd"/>
      <w:r w:rsidRPr="00B27271">
        <w:t xml:space="preserve"> procedure for this LTM cell switch.</w:t>
      </w:r>
    </w:p>
    <w:p w14:paraId="45695A0F" w14:textId="337DD74C" w:rsidR="00815B9D" w:rsidRDefault="00815B9D" w:rsidP="00815B9D">
      <w:pPr>
        <w:pStyle w:val="B3"/>
        <w:rPr>
          <w:ins w:id="25" w:author="Ericsson" w:date="2025-09-19T12:00:00Z"/>
          <w:lang w:eastAsia="fr-FR"/>
        </w:rPr>
      </w:pPr>
      <w:ins w:id="26" w:author="Ericsson" w:date="2025-09-19T12:00:00Z">
        <w:r>
          <w:t>3&gt;</w:t>
        </w:r>
        <w:r>
          <w:tab/>
          <w:t xml:space="preserve">if the </w:t>
        </w:r>
        <w:r>
          <w:rPr>
            <w:lang w:eastAsia="fr-FR"/>
          </w:rPr>
          <w:t>SR Configuration Resource ID is included in the (Enhanced) LTM Cell Switch Command MAC CE:</w:t>
        </w:r>
      </w:ins>
    </w:p>
    <w:p w14:paraId="77DA665C" w14:textId="57D239C5" w:rsidR="00815B9D" w:rsidRPr="00B27271" w:rsidRDefault="00815B9D" w:rsidP="00815B9D">
      <w:pPr>
        <w:pStyle w:val="B4"/>
      </w:pPr>
      <w:ins w:id="27" w:author="Ericsson" w:date="2025-09-19T12:00:00Z">
        <w:r>
          <w:t>4&gt;</w:t>
        </w:r>
        <w:r>
          <w:tab/>
          <w:t xml:space="preserve">consider the associated </w:t>
        </w:r>
        <w:r w:rsidRPr="00D839FF">
          <w:rPr>
            <w:rFonts w:eastAsia="SimSun"/>
          </w:rPr>
          <w:t xml:space="preserve">physical layer resources on PUCCH </w:t>
        </w:r>
        <w:r>
          <w:rPr>
            <w:rFonts w:eastAsia="SimSun"/>
          </w:rPr>
          <w:t xml:space="preserve">related to the received </w:t>
        </w:r>
        <w:r>
          <w:rPr>
            <w:lang w:eastAsia="fr-FR"/>
          </w:rPr>
          <w:t xml:space="preserve">SR Configuration Resource ID as the physical layer resources on </w:t>
        </w:r>
        <w:r w:rsidRPr="00D839FF">
          <w:rPr>
            <w:rFonts w:eastAsia="SimSun"/>
          </w:rPr>
          <w:t xml:space="preserve">where the UE may send </w:t>
        </w:r>
        <w:commentRangeStart w:id="28"/>
        <w:r w:rsidRPr="00D839FF">
          <w:rPr>
            <w:rFonts w:eastAsia="SimSun"/>
          </w:rPr>
          <w:t>the dedicated scheduling request</w:t>
        </w:r>
      </w:ins>
      <w:commentRangeEnd w:id="28"/>
      <w:r w:rsidR="00C477C4">
        <w:rPr>
          <w:rStyle w:val="CommentReference"/>
        </w:rPr>
        <w:commentReference w:id="28"/>
      </w:r>
      <w:ins w:id="29" w:author="Ericsson" w:date="2025-09-19T12:00:00Z">
        <w:r>
          <w:t xml:space="preserve"> (see clause 5.4.4);</w:t>
        </w:r>
      </w:ins>
    </w:p>
    <w:p w14:paraId="27FD2663" w14:textId="77777777" w:rsidR="00B05485" w:rsidRPr="00B27271" w:rsidRDefault="00B05485" w:rsidP="00B05485">
      <w:pPr>
        <w:pStyle w:val="B3"/>
      </w:pPr>
      <w:r w:rsidRPr="00B27271">
        <w:t>3&gt;</w:t>
      </w:r>
      <w:r w:rsidRPr="00B27271">
        <w:tab/>
        <w:t>indicate to lower layers the information regarding the TCI state information included in the LTM Cell Switch Command MAC CE</w:t>
      </w:r>
      <w:r>
        <w:t xml:space="preserve"> or the Enhanced LTM Cell Switch Command MAC CE</w:t>
      </w:r>
      <w:r w:rsidRPr="00B27271">
        <w:t>.</w:t>
      </w:r>
    </w:p>
    <w:p w14:paraId="3CDF603C" w14:textId="1575556B"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45F4F25D" w14:textId="77777777" w:rsidR="00633B5F" w:rsidRDefault="00633B5F" w:rsidP="00394471">
      <w:pPr>
        <w:pStyle w:val="NO"/>
        <w:sectPr w:rsidR="00633B5F" w:rsidSect="00633B5F">
          <w:headerReference w:type="even" r:id="rId19"/>
          <w:headerReference w:type="default" r:id="rId20"/>
          <w:footnotePr>
            <w:numRestart w:val="eachSect"/>
          </w:footnotePr>
          <w:pgSz w:w="11907" w:h="16840"/>
          <w:pgMar w:top="1133" w:right="1133" w:bottom="1416" w:left="1133" w:header="850" w:footer="340" w:gutter="0"/>
          <w:cols w:space="720"/>
          <w:formProt w:val="0"/>
          <w:docGrid w:linePitch="272"/>
        </w:sectPr>
      </w:pPr>
    </w:p>
    <w:p w14:paraId="7BCE855E" w14:textId="77777777" w:rsidR="00633B5F" w:rsidRPr="00EE6E73" w:rsidRDefault="00633B5F" w:rsidP="00394471">
      <w:pPr>
        <w:pStyle w:val="NO"/>
      </w:pPr>
    </w:p>
    <w:p w14:paraId="472A0B94" w14:textId="4134FABA" w:rsidR="00394471"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w:t>
      </w:r>
      <w:r w:rsidRPr="00633B5F">
        <w:rPr>
          <w:rFonts w:eastAsia="MS Mincho"/>
          <w:i/>
          <w:iCs/>
        </w:rPr>
        <w:t xml:space="preserve"> OF CHANGES</w:t>
      </w:r>
    </w:p>
    <w:p w14:paraId="442158AB" w14:textId="77777777" w:rsidR="001F4EB1" w:rsidRDefault="001F4EB1" w:rsidP="001F4EB1">
      <w:pPr>
        <w:pStyle w:val="Heading4"/>
      </w:pPr>
      <w:r>
        <w:t>6.1.3.75</w:t>
      </w:r>
      <w:r>
        <w:tab/>
        <w:t>LTM Cell Switch Command MAC CE</w:t>
      </w:r>
    </w:p>
    <w:p w14:paraId="4E5370D6" w14:textId="77777777" w:rsidR="001F4EB1" w:rsidRDefault="001F4EB1" w:rsidP="001F4EB1">
      <w:r>
        <w:t xml:space="preserve">The LTM Cell Switch Command MAC CE is identified by MAC </w:t>
      </w:r>
      <w:proofErr w:type="spellStart"/>
      <w:r>
        <w:t>subheader</w:t>
      </w:r>
      <w:proofErr w:type="spellEnd"/>
      <w:r>
        <w:t xml:space="preserve"> with </w:t>
      </w:r>
      <w:proofErr w:type="spellStart"/>
      <w:r>
        <w:t>eLCID</w:t>
      </w:r>
      <w:proofErr w:type="spellEnd"/>
      <w:r>
        <w:t xml:space="preserve"> as specified in Table 6.2.1-1b. It has a variable size with following fields (</w:t>
      </w:r>
      <w:r>
        <w:rPr>
          <w:lang w:eastAsia="ko-KR"/>
        </w:rPr>
        <w:t>Figure 6.1.3.75-1)</w:t>
      </w:r>
      <w:r>
        <w:t>:</w:t>
      </w:r>
    </w:p>
    <w:p w14:paraId="721C9DFA" w14:textId="77777777" w:rsidR="001F4EB1" w:rsidRDefault="001F4EB1" w:rsidP="001F4EB1">
      <w:pPr>
        <w:pStyle w:val="B1"/>
        <w:rPr>
          <w:lang w:eastAsia="ko-KR"/>
        </w:rPr>
      </w:pPr>
      <w:r>
        <w:rPr>
          <w:rFonts w:eastAsia="SimSun"/>
        </w:rPr>
        <w:t>-</w:t>
      </w:r>
      <w:r>
        <w:rPr>
          <w:rFonts w:eastAsia="SimSun"/>
        </w:rPr>
        <w:tab/>
        <w:t>R: Reserved bit, set to 0;</w:t>
      </w:r>
    </w:p>
    <w:p w14:paraId="4EE570A9" w14:textId="77777777" w:rsidR="001F4EB1" w:rsidRDefault="001F4EB1" w:rsidP="001F4EB1">
      <w:pPr>
        <w:pStyle w:val="B1"/>
      </w:pPr>
      <w:r>
        <w:t>-</w:t>
      </w:r>
      <w:r>
        <w:tab/>
        <w:t xml:space="preserve">Target Configuration ID: This field indicates the index of candidate target configuration to apply for LTM cell switch, corresponding to </w:t>
      </w:r>
      <w:r>
        <w:rPr>
          <w:i/>
          <w:iCs/>
        </w:rPr>
        <w:t>ltm-</w:t>
      </w:r>
      <w:proofErr w:type="spellStart"/>
      <w:r>
        <w:rPr>
          <w:i/>
          <w:iCs/>
        </w:rPr>
        <w:t>CandidateId</w:t>
      </w:r>
      <w:proofErr w:type="spellEnd"/>
      <w:r>
        <w:rPr>
          <w:iCs/>
        </w:rPr>
        <w:t xml:space="preserve"> minus 1</w:t>
      </w:r>
      <w:r>
        <w:rPr>
          <w:i/>
          <w:iCs/>
        </w:rPr>
        <w:t xml:space="preserve"> </w:t>
      </w:r>
      <w:r>
        <w:t>as specified in TS 38.331 [5]. The length of the field is 3 bits;</w:t>
      </w:r>
    </w:p>
    <w:p w14:paraId="531FF25D" w14:textId="77777777" w:rsidR="001F4EB1" w:rsidRDefault="001F4EB1" w:rsidP="001F4EB1">
      <w:pPr>
        <w:pStyle w:val="B1"/>
      </w:pPr>
      <w:r>
        <w:t>-</w:t>
      </w:r>
      <w:r>
        <w:tab/>
        <w:t xml:space="preserve">Timing Advance Command: This field indicates whether the TA is valid for the LTM target cell (i.e. the SpCell corresponding to the target configuration indicated by Target Configuration ID field). </w:t>
      </w:r>
      <w:r>
        <w:rPr>
          <w:lang w:eastAsia="fr-FR"/>
        </w:rPr>
        <w:t>If the value of this field is set to</w:t>
      </w:r>
      <w:r>
        <w:t xml:space="preserve"> FFF, this field indicates that no valid timing adjustment is available for the PTAG of the LTM target cell;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If </w:t>
      </w:r>
      <w:r>
        <w:rPr>
          <w:i/>
        </w:rPr>
        <w:t>tag-Id-</w:t>
      </w:r>
      <w:proofErr w:type="spellStart"/>
      <w:r>
        <w:rPr>
          <w:i/>
        </w:rPr>
        <w:t>ptr</w:t>
      </w:r>
      <w:proofErr w:type="spellEnd"/>
      <w:r>
        <w:t xml:space="preserve"> is configured for the </w:t>
      </w:r>
      <w:r>
        <w:rPr>
          <w:lang w:eastAsia="fr-FR"/>
        </w:rPr>
        <w:t>TCI state indicated by the UL TCI state ID field, if present, or by the TCI state ID field</w:t>
      </w:r>
      <w:r>
        <w:t xml:space="preserve"> otherwise, in the LTM target cell</w:t>
      </w:r>
      <w:r>
        <w:rPr>
          <w:lang w:eastAsia="fr-FR"/>
        </w:rPr>
        <w:t xml:space="preserve"> and </w:t>
      </w:r>
      <w:r>
        <w:rPr>
          <w:i/>
        </w:rPr>
        <w:t>tag-Id-</w:t>
      </w:r>
      <w:proofErr w:type="spellStart"/>
      <w:r>
        <w:rPr>
          <w:i/>
        </w:rPr>
        <w:t>ptr</w:t>
      </w:r>
      <w:proofErr w:type="spellEnd"/>
      <w:r>
        <w:t xml:space="preserve"> is set to value </w:t>
      </w:r>
      <w:r>
        <w:rPr>
          <w:i/>
        </w:rPr>
        <w:t>n1</w:t>
      </w:r>
      <w:r>
        <w:t xml:space="preserve">, this field indicates the TA for the TAG indicated by the </w:t>
      </w:r>
      <w:r>
        <w:rPr>
          <w:i/>
        </w:rPr>
        <w:t>tag2-Id</w:t>
      </w:r>
      <w:r>
        <w:t xml:space="preserve"> of the LTM target cell; otherwise, this field indicates the TA for the TAG indicated by the </w:t>
      </w:r>
      <w:r>
        <w:rPr>
          <w:i/>
        </w:rPr>
        <w:t>tag-id</w:t>
      </w:r>
      <w:r>
        <w:t xml:space="preserve"> of the LTM target cell. The length of the field is 12 bits;</w:t>
      </w:r>
    </w:p>
    <w:p w14:paraId="0BA1B401" w14:textId="77777777" w:rsidR="001F4EB1" w:rsidRDefault="001F4EB1" w:rsidP="001F4EB1">
      <w:pPr>
        <w:pStyle w:val="B1"/>
        <w:rPr>
          <w:lang w:eastAsia="fr-FR"/>
        </w:rPr>
      </w:pPr>
      <w:r>
        <w:rPr>
          <w:lang w:eastAsia="fr-FR"/>
        </w:rPr>
        <w:t>-</w:t>
      </w:r>
      <w:r>
        <w:rPr>
          <w:lang w:eastAsia="fr-FR"/>
        </w:rPr>
        <w:tab/>
        <w:t xml:space="preserve">TCI state ID: This field indicates and activates the TCI state </w:t>
      </w:r>
      <w:r>
        <w:t xml:space="preserve">for the LTM target cell (i.e. the SpCell of the target configuration indicated by the Target Configuration ID field). </w:t>
      </w:r>
      <w:r>
        <w:rPr>
          <w:lang w:eastAsia="fr-FR"/>
        </w:rPr>
        <w:t xml:space="preserve">The TCI state is identified by </w:t>
      </w:r>
      <w:r>
        <w:rPr>
          <w:i/>
          <w:iCs/>
          <w:lang w:eastAsia="fr-FR"/>
        </w:rPr>
        <w:t>TCI-</w:t>
      </w:r>
      <w:proofErr w:type="spellStart"/>
      <w:r>
        <w:rPr>
          <w:i/>
          <w:iCs/>
          <w:lang w:eastAsia="fr-FR"/>
        </w:rPr>
        <w:t>StateId</w:t>
      </w:r>
      <w:proofErr w:type="spellEnd"/>
      <w:r>
        <w:rPr>
          <w:lang w:eastAsia="fr-FR"/>
        </w:rPr>
        <w:t xml:space="preserve"> in </w:t>
      </w:r>
      <w:r>
        <w:rPr>
          <w:i/>
          <w:lang w:eastAsia="fr-FR"/>
        </w:rPr>
        <w:t>ltm-DL-</w:t>
      </w:r>
      <w:proofErr w:type="spellStart"/>
      <w:r>
        <w:rPr>
          <w:i/>
          <w:lang w:eastAsia="fr-FR"/>
        </w:rPr>
        <w:t>OrJointTCI</w:t>
      </w:r>
      <w:proofErr w:type="spellEnd"/>
      <w:r>
        <w:rPr>
          <w:i/>
          <w:lang w:eastAsia="fr-FR"/>
        </w:rPr>
        <w:t>-</w:t>
      </w:r>
      <w:proofErr w:type="spellStart"/>
      <w:r>
        <w:rPr>
          <w:i/>
          <w:lang w:eastAsia="fr-FR"/>
        </w:rPr>
        <w:t>StateToAddModList</w:t>
      </w:r>
      <w:proofErr w:type="spellEnd"/>
      <w:r>
        <w:rPr>
          <w:lang w:eastAsia="fr-FR"/>
        </w:rPr>
        <w:t xml:space="preserve"> as specified in</w:t>
      </w:r>
      <w:r>
        <w:t xml:space="preserve"> </w:t>
      </w:r>
      <w:r>
        <w:rPr>
          <w:lang w:eastAsia="fr-FR"/>
        </w:rPr>
        <w:t>TS 38.331 [5]. I</w:t>
      </w:r>
      <w:r>
        <w:rPr>
          <w:lang w:eastAsia="fr-FR" w:bidi="ar"/>
        </w:rPr>
        <w:t xml:space="preserve">f the value of </w:t>
      </w:r>
      <w:proofErr w:type="spellStart"/>
      <w:r>
        <w:rPr>
          <w:i/>
          <w:lang w:eastAsia="fr-FR" w:bidi="ar"/>
        </w:rPr>
        <w:t>unifiedTCI-StateType</w:t>
      </w:r>
      <w:proofErr w:type="spellEnd"/>
      <w:r>
        <w:rPr>
          <w:i/>
          <w:lang w:eastAsia="fr-FR" w:bidi="ar"/>
        </w:rPr>
        <w:t xml:space="preserv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joint</w:t>
      </w:r>
      <w:r>
        <w:rPr>
          <w:lang w:eastAsia="fr-FR"/>
        </w:rPr>
        <w:t xml:space="preserve">, this field is for joint TCI state, otherwise, this field is for downlink TCI state. </w:t>
      </w:r>
      <w:r>
        <w:t xml:space="preserve">The length of the field is </w:t>
      </w:r>
      <w:r>
        <w:rPr>
          <w:lang w:eastAsia="ko-KR"/>
        </w:rPr>
        <w:t>7</w:t>
      </w:r>
      <w:r>
        <w:t xml:space="preserve"> bits;</w:t>
      </w:r>
    </w:p>
    <w:p w14:paraId="55833226" w14:textId="77777777" w:rsidR="001F4EB1" w:rsidRDefault="001F4EB1" w:rsidP="001F4EB1">
      <w:pPr>
        <w:pStyle w:val="B1"/>
        <w:rPr>
          <w:lang w:eastAsia="fr-FR"/>
        </w:rPr>
      </w:pPr>
      <w:r>
        <w:rPr>
          <w:lang w:eastAsia="fr-FR"/>
        </w:rPr>
        <w:t>-</w:t>
      </w:r>
      <w:r>
        <w:rPr>
          <w:lang w:eastAsia="fr-FR"/>
        </w:rPr>
        <w:tab/>
        <w:t xml:space="preserve">UL TCI state ID: This field indicates and activates the uplink TCI state </w:t>
      </w:r>
      <w:r>
        <w:t>for the LTM target cell (i.e. the SpCell of the target configuration indicated by the Target Configuration ID field). T</w:t>
      </w:r>
      <w:r>
        <w:rPr>
          <w:lang w:eastAsia="fr-FR"/>
        </w:rPr>
        <w:t xml:space="preserve">he UL TCI state is identified by </w:t>
      </w:r>
      <w:r>
        <w:rPr>
          <w:i/>
          <w:iCs/>
          <w:lang w:eastAsia="fr-FR"/>
        </w:rPr>
        <w:t>TCI-UL-</w:t>
      </w:r>
      <w:proofErr w:type="spellStart"/>
      <w:r>
        <w:rPr>
          <w:i/>
          <w:iCs/>
          <w:lang w:eastAsia="fr-FR"/>
        </w:rPr>
        <w:t>StateId</w:t>
      </w:r>
      <w:proofErr w:type="spellEnd"/>
      <w:r>
        <w:rPr>
          <w:lang w:eastAsia="fr-FR"/>
        </w:rPr>
        <w:t xml:space="preserve"> in </w:t>
      </w:r>
      <w:r>
        <w:rPr>
          <w:i/>
          <w:lang w:eastAsia="fr-FR"/>
        </w:rPr>
        <w:t>ltm-UL-TCI-</w:t>
      </w:r>
      <w:proofErr w:type="spellStart"/>
      <w:r>
        <w:rPr>
          <w:i/>
          <w:lang w:eastAsia="fr-FR"/>
        </w:rPr>
        <w:t>StateToAddModList</w:t>
      </w:r>
      <w:proofErr w:type="spellEnd"/>
      <w:r>
        <w:rPr>
          <w:lang w:eastAsia="fr-FR"/>
        </w:rPr>
        <w:t xml:space="preserve"> as specified in TS 38.331 [5]. The octet containing this field (i.e. this field and the two reserved bits in the same octet) is included i</w:t>
      </w:r>
      <w:r>
        <w:rPr>
          <w:lang w:eastAsia="fr-FR" w:bidi="ar"/>
        </w:rPr>
        <w:t xml:space="preserve">f the value of </w:t>
      </w:r>
      <w:proofErr w:type="spellStart"/>
      <w:r>
        <w:rPr>
          <w:i/>
          <w:lang w:eastAsia="fr-FR" w:bidi="ar"/>
        </w:rPr>
        <w:t>unifiedTCI-StateType</w:t>
      </w:r>
      <w:proofErr w:type="spellEnd"/>
      <w:r>
        <w:rPr>
          <w:i/>
          <w:lang w:eastAsia="fr-FR" w:bidi="ar"/>
        </w:rPr>
        <w:t xml:space="preserv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separate</w:t>
      </w:r>
      <w:r>
        <w:t xml:space="preserve">. The length of the field is </w:t>
      </w:r>
      <w:r>
        <w:rPr>
          <w:lang w:eastAsia="ko-KR"/>
        </w:rPr>
        <w:t>6</w:t>
      </w:r>
      <w:r>
        <w:t xml:space="preserve"> bits;</w:t>
      </w:r>
    </w:p>
    <w:p w14:paraId="2527C6F4" w14:textId="77777777" w:rsidR="001F4EB1" w:rsidRDefault="001F4EB1" w:rsidP="001F4EB1">
      <w:pPr>
        <w:pStyle w:val="B1"/>
        <w:rPr>
          <w:lang w:eastAsia="fr-FR"/>
        </w:rPr>
      </w:pPr>
      <w:r>
        <w:rPr>
          <w:lang w:eastAsia="fr-FR"/>
        </w:rPr>
        <w:t>-</w:t>
      </w:r>
      <w:r>
        <w:rPr>
          <w:lang w:eastAsia="fr-FR"/>
        </w:rPr>
        <w:tab/>
        <w:t xml:space="preserve">C: This field indicates the presence of </w:t>
      </w:r>
      <w:r>
        <w:t xml:space="preserve">the </w:t>
      </w:r>
      <w:r>
        <w:rPr>
          <w:lang w:eastAsia="ko-KR"/>
        </w:rPr>
        <w:t xml:space="preserve">contention-free Random Access Resources fields. If </w:t>
      </w:r>
      <w:r>
        <w:t>the value of this field is set to 1, the following fields are present: Random Access Preamble index field, S/U field, SS/PBCH index field, PRACH Mask index</w:t>
      </w:r>
      <w:r>
        <w:rPr>
          <w:lang w:eastAsia="ko-KR"/>
        </w:rPr>
        <w:t xml:space="preserve"> field, </w:t>
      </w:r>
      <w:r>
        <w:rPr>
          <w:rFonts w:eastAsia="DengXian"/>
        </w:rPr>
        <w:t>Repetition number field and the reserved bits in the same octet</w:t>
      </w:r>
      <w:r>
        <w:rPr>
          <w:lang w:eastAsia="ko-KR"/>
        </w:rPr>
        <w:t xml:space="preserve">. If </w:t>
      </w:r>
      <w:r>
        <w:t>the value of this field is set to 0, these fields are absent.</w:t>
      </w:r>
    </w:p>
    <w:p w14:paraId="02084EBE" w14:textId="77777777" w:rsidR="001F4EB1" w:rsidRDefault="001F4EB1" w:rsidP="001F4EB1">
      <w:pPr>
        <w:pStyle w:val="B1"/>
      </w:pPr>
      <w:r>
        <w:rPr>
          <w:lang w:eastAsia="fr-FR"/>
        </w:rPr>
        <w:t>-</w:t>
      </w:r>
      <w:r>
        <w:rPr>
          <w:lang w:eastAsia="fr-FR"/>
        </w:rPr>
        <w:tab/>
        <w:t xml:space="preserve">S/U: </w:t>
      </w:r>
      <w:r>
        <w:t xml:space="preserve">This field indicates which UL carrier to transmit the PRACH of the </w:t>
      </w:r>
      <w:r>
        <w:rPr>
          <w:lang w:eastAsia="ko-KR"/>
        </w:rPr>
        <w:t xml:space="preserve">contention-free </w:t>
      </w:r>
      <w:proofErr w:type="gramStart"/>
      <w:r>
        <w:rPr>
          <w:lang w:eastAsia="ko-KR"/>
        </w:rPr>
        <w:t>Random Access</w:t>
      </w:r>
      <w:proofErr w:type="gramEnd"/>
      <w:r>
        <w:rPr>
          <w:lang w:eastAsia="ko-KR"/>
        </w:rPr>
        <w:t xml:space="preserve"> Resources</w:t>
      </w:r>
      <w:r>
        <w:t xml:space="preserve">. If the value of this field is set to 1, SUL is used; otherwise, NUL is used. The length of the field is </w:t>
      </w:r>
      <w:r>
        <w:rPr>
          <w:lang w:eastAsia="ko-KR"/>
        </w:rPr>
        <w:t>1</w:t>
      </w:r>
      <w:r>
        <w:t xml:space="preserve"> bit;</w:t>
      </w:r>
    </w:p>
    <w:p w14:paraId="13C1892C" w14:textId="77777777" w:rsidR="001F4EB1" w:rsidRDefault="001F4EB1" w:rsidP="001F4EB1">
      <w:pPr>
        <w:pStyle w:val="B1"/>
      </w:pPr>
      <w:r>
        <w:rPr>
          <w:lang w:eastAsia="fr-FR"/>
        </w:rPr>
        <w:t>-</w:t>
      </w:r>
      <w:r>
        <w:rPr>
          <w:lang w:eastAsia="fr-FR"/>
        </w:rPr>
        <w:tab/>
      </w:r>
      <w:r>
        <w:t xml:space="preserve">Random Access Preamble index: This field indicates the </w:t>
      </w:r>
      <w:proofErr w:type="gramStart"/>
      <w:r>
        <w:t>Random Access</w:t>
      </w:r>
      <w:proofErr w:type="gramEnd"/>
      <w:r>
        <w:t xml:space="preserve"> Preamble index of the contention-free Random Access Resou</w:t>
      </w:r>
      <w:r>
        <w:rPr>
          <w:lang w:eastAsia="ko-KR"/>
        </w:rPr>
        <w:t xml:space="preserve">rces. This field should not be set to 0b000000. </w:t>
      </w:r>
      <w:r>
        <w:t xml:space="preserve">The length of the field is </w:t>
      </w:r>
      <w:r>
        <w:rPr>
          <w:lang w:eastAsia="ko-KR"/>
        </w:rPr>
        <w:t>6</w:t>
      </w:r>
      <w:r>
        <w:t xml:space="preserve"> bits;</w:t>
      </w:r>
    </w:p>
    <w:p w14:paraId="02B80EAB" w14:textId="77777777" w:rsidR="001F4EB1" w:rsidRDefault="001F4EB1" w:rsidP="001F4EB1">
      <w:pPr>
        <w:pStyle w:val="B1"/>
      </w:pPr>
      <w:r>
        <w:t>-</w:t>
      </w:r>
      <w:r>
        <w:tab/>
        <w:t xml:space="preserve">SS/PBCH index: This field indicates the SS/PBCH that shall be used to determine the RACH occasion for the PRACH transmission of the </w:t>
      </w:r>
      <w:r>
        <w:rPr>
          <w:lang w:eastAsia="ko-KR"/>
        </w:rPr>
        <w:t xml:space="preserve">contention-free </w:t>
      </w:r>
      <w:proofErr w:type="gramStart"/>
      <w:r>
        <w:rPr>
          <w:lang w:eastAsia="ko-KR"/>
        </w:rPr>
        <w:t>Random Access</w:t>
      </w:r>
      <w:proofErr w:type="gramEnd"/>
      <w:r>
        <w:rPr>
          <w:lang w:eastAsia="ko-KR"/>
        </w:rPr>
        <w:t xml:space="preserve"> Resources</w:t>
      </w:r>
      <w:r>
        <w:t xml:space="preserve">. The length of the field is </w:t>
      </w:r>
      <w:r>
        <w:rPr>
          <w:lang w:eastAsia="ko-KR"/>
        </w:rPr>
        <w:t>6</w:t>
      </w:r>
      <w:r>
        <w:t xml:space="preserve"> bits;</w:t>
      </w:r>
    </w:p>
    <w:p w14:paraId="6A176AA5" w14:textId="77777777" w:rsidR="001F4EB1" w:rsidRDefault="001F4EB1" w:rsidP="001F4EB1">
      <w:pPr>
        <w:pStyle w:val="B1"/>
      </w:pPr>
      <w:r>
        <w:t>-</w:t>
      </w:r>
      <w:r>
        <w:tab/>
        <w:t xml:space="preserve">PRACH Mask index: This field indicates the RACH occasion(s) associated with the SS/PBCH indicated by 'SS/PBCH index' for the PRACH transmission of the </w:t>
      </w:r>
      <w:r>
        <w:rPr>
          <w:lang w:eastAsia="ko-KR"/>
        </w:rPr>
        <w:t xml:space="preserve">contention-free </w:t>
      </w:r>
      <w:proofErr w:type="gramStart"/>
      <w:r>
        <w:rPr>
          <w:lang w:eastAsia="ko-KR"/>
        </w:rPr>
        <w:t>Random Access</w:t>
      </w:r>
      <w:proofErr w:type="gramEnd"/>
      <w:r>
        <w:rPr>
          <w:lang w:eastAsia="ko-KR"/>
        </w:rPr>
        <w:t xml:space="preserve"> Resources.</w:t>
      </w:r>
      <w:r>
        <w:t xml:space="preserve"> It indicates a subset of RACH occasion(s) from the </w:t>
      </w:r>
      <w:proofErr w:type="spellStart"/>
      <w:r>
        <w:rPr>
          <w:i/>
        </w:rPr>
        <w:t>rach</w:t>
      </w:r>
      <w:proofErr w:type="spellEnd"/>
      <w:r>
        <w:rPr>
          <w:i/>
        </w:rPr>
        <w:t>-ConfigDedicated</w:t>
      </w:r>
      <w:r>
        <w:t xml:space="preserve"> for the UL carrier (indicated by S/U field), (if provided, otherwise it indicates a subset of RACH occasion(s) from the </w:t>
      </w:r>
      <w:proofErr w:type="spellStart"/>
      <w:r>
        <w:rPr>
          <w:i/>
        </w:rPr>
        <w:t>rach-ConfigCommon</w:t>
      </w:r>
      <w:proofErr w:type="spellEnd"/>
      <w:r>
        <w:t xml:space="preserve"> for the UL carrier (indicated by S/U field) in the UL BWP configuration of </w:t>
      </w:r>
      <w:proofErr w:type="spellStart"/>
      <w:r>
        <w:rPr>
          <w:i/>
          <w:lang w:eastAsia="ko-KR"/>
        </w:rPr>
        <w:t>firstActiveUplinkBWP</w:t>
      </w:r>
      <w:proofErr w:type="spellEnd"/>
      <w:r>
        <w:rPr>
          <w:i/>
          <w:lang w:eastAsia="ko-KR"/>
        </w:rPr>
        <w:t>-Id</w:t>
      </w:r>
      <w:r>
        <w:t xml:space="preserve"> as specified in TS 38.331 [5]. When the repetition number field is not set to 0, the UE ignores this field. The length of the field is </w:t>
      </w:r>
      <w:r>
        <w:rPr>
          <w:lang w:eastAsia="ko-KR"/>
        </w:rPr>
        <w:t>4</w:t>
      </w:r>
      <w:r>
        <w:t xml:space="preserve"> bits;</w:t>
      </w:r>
    </w:p>
    <w:p w14:paraId="1F632273" w14:textId="77777777" w:rsidR="001F4EB1" w:rsidRDefault="001F4EB1" w:rsidP="001F4EB1">
      <w:pPr>
        <w:pStyle w:val="B1"/>
        <w:rPr>
          <w:ins w:id="30" w:author="Ericsson" w:date="2025-06-10T14:54:00Z"/>
        </w:rPr>
      </w:pPr>
      <w:r>
        <w:rPr>
          <w:rFonts w:eastAsia="DengXian"/>
        </w:rPr>
        <w:t>-</w:t>
      </w:r>
      <w:r>
        <w:rPr>
          <w:rFonts w:eastAsia="DengXian"/>
        </w:rPr>
        <w:tab/>
        <w:t>Repetition number: This field indicates the Msg1 repetition number to be applied</w:t>
      </w:r>
      <w:r>
        <w:t xml:space="preserve"> to the </w:t>
      </w:r>
      <w:r>
        <w:rPr>
          <w:lang w:eastAsia="ko-KR"/>
        </w:rPr>
        <w:t>contention-free Random Access</w:t>
      </w:r>
      <w:r>
        <w:rPr>
          <w:rFonts w:eastAsia="DengXian"/>
        </w:rPr>
        <w:t xml:space="preserve">. If this field is set to 0, </w:t>
      </w:r>
      <w:r>
        <w:t>Msg1 repetition number</w:t>
      </w:r>
      <w:r>
        <w:rPr>
          <w:rFonts w:eastAsia="DengXian"/>
        </w:rPr>
        <w:t xml:space="preserve"> does not apply. If this field is set to 1, the </w:t>
      </w:r>
      <w:r>
        <w:rPr>
          <w:lang w:eastAsia="ko-KR"/>
        </w:rPr>
        <w:t>Msg1 repetition number is 2.</w:t>
      </w:r>
      <w:r>
        <w:rPr>
          <w:rFonts w:eastAsia="DengXian"/>
        </w:rPr>
        <w:t xml:space="preserve"> If this field is set to 2, the </w:t>
      </w:r>
      <w:r>
        <w:rPr>
          <w:lang w:eastAsia="ko-KR"/>
        </w:rPr>
        <w:t xml:space="preserve">Msg1 repetition number is 4. </w:t>
      </w:r>
      <w:r>
        <w:rPr>
          <w:rFonts w:eastAsia="DengXian"/>
        </w:rPr>
        <w:t xml:space="preserve">If this field is set to 3, the </w:t>
      </w:r>
      <w:r>
        <w:rPr>
          <w:lang w:eastAsia="ko-KR"/>
        </w:rPr>
        <w:t>Msg1 repetition number is 8</w:t>
      </w:r>
      <w:r>
        <w:rPr>
          <w:rFonts w:eastAsia="DengXian"/>
        </w:rPr>
        <w:t xml:space="preserve">. The length of the field is 2 </w:t>
      </w:r>
      <w:proofErr w:type="spellStart"/>
      <w:r>
        <w:rPr>
          <w:rFonts w:eastAsia="DengXian"/>
        </w:rPr>
        <w:t>bits</w:t>
      </w:r>
      <w:r>
        <w:t>.</w:t>
      </w:r>
      <w:r>
        <w:rPr>
          <w:lang w:eastAsia="ko-KR"/>
        </w:rPr>
        <w:t>NOTE</w:t>
      </w:r>
      <w:proofErr w:type="spellEnd"/>
      <w:r>
        <w:rPr>
          <w:lang w:eastAsia="ko-KR"/>
        </w:rPr>
        <w:t xml:space="preserve"> 1:</w:t>
      </w:r>
      <w:r>
        <w:rPr>
          <w:lang w:eastAsia="ko-KR"/>
        </w:rPr>
        <w:tab/>
        <w:t xml:space="preserve">A non-zero </w:t>
      </w:r>
      <w:r>
        <w:t xml:space="preserve">Msg1 repetition number value may </w:t>
      </w:r>
      <w:r>
        <w:lastRenderedPageBreak/>
        <w:t xml:space="preserve">only be included in the LTM Cell Switch Command MAC CE when the LTM target cell configuration has contention-based </w:t>
      </w:r>
      <w:proofErr w:type="gramStart"/>
      <w:r>
        <w:t>Random Access</w:t>
      </w:r>
      <w:proofErr w:type="gramEnd"/>
      <w:r>
        <w:t xml:space="preserve"> Resources with a </w:t>
      </w:r>
      <w:proofErr w:type="spellStart"/>
      <w:r>
        <w:rPr>
          <w:i/>
          <w:iCs/>
        </w:rPr>
        <w:t>FeatureCombinationPreambles</w:t>
      </w:r>
      <w:proofErr w:type="spellEnd"/>
      <w:r>
        <w:t xml:space="preserve"> with the same Msg1 repetition number value and </w:t>
      </w:r>
      <w:proofErr w:type="spellStart"/>
      <w:r>
        <w:rPr>
          <w:i/>
          <w:iCs/>
        </w:rPr>
        <w:t>featureCombination</w:t>
      </w:r>
      <w:proofErr w:type="spellEnd"/>
      <w:r>
        <w:t xml:space="preserve"> indicating only </w:t>
      </w:r>
      <w:r>
        <w:rPr>
          <w:i/>
          <w:iCs/>
        </w:rPr>
        <w:t>msg1-Repetitions</w:t>
      </w:r>
      <w:del w:id="31" w:author="Ericsson" w:date="2025-07-28T11:29:00Z">
        <w:r>
          <w:delText>.</w:delText>
        </w:r>
      </w:del>
      <w:ins w:id="32" w:author="Ericsson" w:date="2025-07-28T11:29:00Z">
        <w:r>
          <w:t>;</w:t>
        </w:r>
      </w:ins>
    </w:p>
    <w:p w14:paraId="392D4C7A" w14:textId="77777777" w:rsidR="001F4EB1" w:rsidRDefault="001F4EB1" w:rsidP="001F4EB1">
      <w:pPr>
        <w:pStyle w:val="B1"/>
        <w:rPr>
          <w:ins w:id="33" w:author="Ericsson" w:date="2025-07-28T11:29:00Z"/>
        </w:rPr>
      </w:pPr>
      <w:ins w:id="34" w:author="Ericsson" w:date="2025-07-28T11:26:00Z">
        <w:r>
          <w:t>-</w:t>
        </w:r>
        <w:r>
          <w:tab/>
        </w:r>
        <w:commentRangeStart w:id="35"/>
        <w:r>
          <w:t>S</w:t>
        </w:r>
      </w:ins>
      <w:ins w:id="36" w:author="Ericsson" w:date="2025-07-28T11:27:00Z">
        <w:r>
          <w:t>: This field indicates the presence of the</w:t>
        </w:r>
      </w:ins>
      <w:ins w:id="37" w:author="Ericsson" w:date="2025-07-28T11:28:00Z">
        <w:r>
          <w:t xml:space="preserve"> SR configuration</w:t>
        </w:r>
      </w:ins>
      <w:ins w:id="38" w:author="Ericsson" w:date="2025-07-28T11:27:00Z">
        <w:r>
          <w:t xml:space="preserve"> resource index</w:t>
        </w:r>
      </w:ins>
      <w:ins w:id="39" w:author="Ericsson" w:date="2025-07-28T11:28:00Z">
        <w:r>
          <w:t xml:space="preserve"> field. If the value of this field is set to 1 the field SR Configuration Resource ID is present, otherwise (if the field is set to 0)</w:t>
        </w:r>
      </w:ins>
      <w:ins w:id="40" w:author="Ericsson" w:date="2025-08-13T12:09:00Z">
        <w:r>
          <w:t xml:space="preserve"> the field</w:t>
        </w:r>
      </w:ins>
      <w:ins w:id="41" w:author="Ericsson" w:date="2025-07-28T11:28:00Z">
        <w:r>
          <w:t xml:space="preserve"> is abs</w:t>
        </w:r>
      </w:ins>
      <w:ins w:id="42" w:author="Ericsson" w:date="2025-07-28T11:29:00Z">
        <w:r>
          <w:t>ent;</w:t>
        </w:r>
      </w:ins>
      <w:commentRangeEnd w:id="35"/>
      <w:r w:rsidR="00A76FA5">
        <w:rPr>
          <w:rStyle w:val="CommentReference"/>
        </w:rPr>
        <w:commentReference w:id="35"/>
      </w:r>
    </w:p>
    <w:p w14:paraId="19DBAEBA" w14:textId="4D4C9C65" w:rsidR="001F4EB1" w:rsidRDefault="001F4EB1" w:rsidP="001F4EB1">
      <w:pPr>
        <w:pStyle w:val="B1"/>
      </w:pPr>
      <w:ins w:id="43" w:author="Ericsson" w:date="2025-07-28T11:29:00Z">
        <w:r>
          <w:t>-</w:t>
        </w:r>
        <w:r>
          <w:tab/>
        </w:r>
        <w:commentRangeStart w:id="44"/>
        <w:commentRangeStart w:id="45"/>
        <w:r>
          <w:t>SR Configuration Resource ID</w:t>
        </w:r>
      </w:ins>
      <w:commentRangeEnd w:id="44"/>
      <w:r w:rsidR="00E53F54">
        <w:rPr>
          <w:rStyle w:val="CommentReference"/>
        </w:rPr>
        <w:commentReference w:id="44"/>
      </w:r>
      <w:commentRangeEnd w:id="45"/>
      <w:r w:rsidR="00663263">
        <w:rPr>
          <w:rStyle w:val="CommentReference"/>
        </w:rPr>
        <w:commentReference w:id="45"/>
      </w:r>
      <w:ins w:id="46" w:author="Ericsson" w:date="2025-07-28T11:29:00Z">
        <w:r>
          <w:t xml:space="preserve">: This field indicates </w:t>
        </w:r>
      </w:ins>
      <w:ins w:id="47" w:author="Ericsson" w:date="2025-07-28T11:32:00Z">
        <w:r>
          <w:t xml:space="preserve">the SR configuration resources to be used according to the indicated SR configuration index. The </w:t>
        </w:r>
      </w:ins>
      <w:ins w:id="48" w:author="Ericsson" w:date="2025-07-28T11:29:00Z">
        <w:r>
          <w:t xml:space="preserve">SR configuration index is identified by </w:t>
        </w:r>
        <w:proofErr w:type="spellStart"/>
        <w:r w:rsidRPr="004A0B01">
          <w:rPr>
            <w:i/>
            <w:iCs/>
          </w:rPr>
          <w:t>schedulingRequestResourceI</w:t>
        </w:r>
      </w:ins>
      <w:ins w:id="49" w:author="Ericsson" w:date="2025-07-28T11:30:00Z">
        <w:r w:rsidRPr="004A0B01">
          <w:rPr>
            <w:i/>
            <w:iCs/>
          </w:rPr>
          <w:t>d</w:t>
        </w:r>
        <w:proofErr w:type="spellEnd"/>
        <w:r>
          <w:t xml:space="preserve"> </w:t>
        </w:r>
      </w:ins>
      <w:ins w:id="50" w:author="Ericsson" w:date="2025-09-19T12:03:00Z">
        <w:r w:rsidR="00EE7926">
          <w:t xml:space="preserve">within </w:t>
        </w:r>
        <w:r w:rsidR="00EE7926" w:rsidRPr="00AE13D6">
          <w:rPr>
            <w:i/>
            <w:iCs/>
          </w:rPr>
          <w:t>ltm-</w:t>
        </w:r>
        <w:proofErr w:type="spellStart"/>
        <w:r w:rsidR="00EE7926" w:rsidRPr="00AE13D6">
          <w:rPr>
            <w:i/>
            <w:iCs/>
          </w:rPr>
          <w:t>SchedulingRequestResources</w:t>
        </w:r>
        <w:proofErr w:type="spellEnd"/>
        <w:r w:rsidR="00EE7926" w:rsidRPr="00AE13D6">
          <w:rPr>
            <w:iCs/>
          </w:rPr>
          <w:t xml:space="preserve"> </w:t>
        </w:r>
      </w:ins>
      <w:ins w:id="51" w:author="Ericsson" w:date="2025-07-28T11:30:00Z">
        <w:r>
          <w:t>as specified in TS 38.331 [5]. The length of the field is 3 bits.</w:t>
        </w:r>
      </w:ins>
    </w:p>
    <w:p w14:paraId="1BCAD736" w14:textId="77777777" w:rsidR="001F4EB1" w:rsidRDefault="002F41DB" w:rsidP="001F4EB1">
      <w:pPr>
        <w:pStyle w:val="TH"/>
        <w:rPr>
          <w:rFonts w:eastAsia="DengXian"/>
        </w:rPr>
      </w:pPr>
      <w:r>
        <w:rPr>
          <w:noProof/>
        </w:rPr>
        <w:object w:dxaOrig="5710" w:dyaOrig="4454" w14:anchorId="29644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pt;height:221pt;mso-width-percent:0;mso-height-percent:0;mso-width-percent:0;mso-height-percent:0" o:ole="">
            <v:imagedata r:id="rId21" o:title=""/>
          </v:shape>
          <o:OLEObject Type="Embed" ProgID="Visio.Drawing.15" ShapeID="_x0000_i1025" DrawAspect="Content" ObjectID="_1820415479" r:id="rId22"/>
        </w:object>
      </w:r>
    </w:p>
    <w:p w14:paraId="4FAEEA97" w14:textId="77777777" w:rsidR="001F4EB1" w:rsidRDefault="001F4EB1" w:rsidP="001F4EB1">
      <w:pPr>
        <w:pStyle w:val="TF"/>
        <w:rPr>
          <w:ins w:id="52" w:author="Ericsson" w:date="2025-07-28T11:33:00Z"/>
        </w:rPr>
      </w:pPr>
      <w:r>
        <w:rPr>
          <w:lang w:eastAsia="ko-KR"/>
        </w:rPr>
        <w:t xml:space="preserve">Figure 6.1.3.75-1: </w:t>
      </w:r>
      <w:r>
        <w:t>LTM Cell Switch Command MAC CE</w:t>
      </w:r>
    </w:p>
    <w:p w14:paraId="046A70A3" w14:textId="77777777" w:rsidR="001F4EB1" w:rsidRDefault="002F41DB" w:rsidP="001F4EB1">
      <w:pPr>
        <w:pStyle w:val="TH"/>
        <w:rPr>
          <w:ins w:id="53" w:author="Ericsson" w:date="2025-07-28T11:33:00Z"/>
          <w:rFonts w:eastAsia="DengXian"/>
        </w:rPr>
      </w:pPr>
      <w:ins w:id="54" w:author="Ericsson" w:date="2025-07-28T11:33:00Z">
        <w:r>
          <w:rPr>
            <w:noProof/>
          </w:rPr>
          <w:object w:dxaOrig="5641" w:dyaOrig="5026" w14:anchorId="15A28228">
            <v:shape id="_x0000_i1026" type="#_x0000_t75" alt="" style="width:278pt;height:248.55pt;mso-width-percent:0;mso-height-percent:0;mso-width-percent:0;mso-height-percent:0" o:ole="">
              <v:imagedata r:id="rId23" o:title=""/>
            </v:shape>
            <o:OLEObject Type="Embed" ProgID="Visio.Drawing.15" ShapeID="_x0000_i1026" DrawAspect="Content" ObjectID="_1820415480" r:id="rId24"/>
          </w:object>
        </w:r>
      </w:ins>
    </w:p>
    <w:p w14:paraId="026FBF29" w14:textId="77777777" w:rsidR="001F4EB1" w:rsidRDefault="001F4EB1" w:rsidP="001F4EB1">
      <w:pPr>
        <w:pStyle w:val="TF"/>
      </w:pPr>
      <w:ins w:id="55" w:author="Ericsson" w:date="2025-07-28T11:33:00Z">
        <w:r>
          <w:rPr>
            <w:lang w:eastAsia="ko-KR"/>
          </w:rPr>
          <w:t xml:space="preserve">Figure 6.1.3.75-2: </w:t>
        </w:r>
      </w:ins>
      <w:ins w:id="56" w:author="Ericsson" w:date="2025-07-28T11:44:00Z">
        <w:r>
          <w:rPr>
            <w:lang w:eastAsia="ko-KR"/>
          </w:rPr>
          <w:t xml:space="preserve">Extended </w:t>
        </w:r>
      </w:ins>
      <w:ins w:id="57" w:author="Ericsson" w:date="2025-07-28T11:33:00Z">
        <w:r>
          <w:t>LTM Cell Switch Command MAC CE</w:t>
        </w:r>
      </w:ins>
      <w:r>
        <w:rPr>
          <w:noProof/>
        </w:rPr>
        <w:fldChar w:fldCharType="begin"/>
      </w:r>
      <w:r>
        <w:rPr>
          <w:noProof/>
        </w:rPr>
        <w:fldChar w:fldCharType="end"/>
      </w:r>
    </w:p>
    <w:p w14:paraId="4B2B68B4" w14:textId="453DBE82" w:rsidR="00394471" w:rsidRDefault="001F4EB1" w:rsidP="001F4EB1">
      <w:pPr>
        <w:pStyle w:val="NO"/>
      </w:pPr>
      <w:r>
        <w:rPr>
          <w:lang w:eastAsia="ko-KR"/>
        </w:rPr>
        <w:t>NOTE 2:</w:t>
      </w:r>
      <w:r>
        <w:rPr>
          <w:lang w:eastAsia="ko-KR"/>
        </w:rPr>
        <w:tab/>
        <w:t xml:space="preserve">If UE receives the LTM Cell Switch Command MAC CE with a Target Configuration ID value not matching any configured </w:t>
      </w:r>
      <w:r>
        <w:rPr>
          <w:i/>
          <w:iCs/>
          <w:lang w:eastAsia="ko-KR"/>
        </w:rPr>
        <w:t>ltm-</w:t>
      </w:r>
      <w:proofErr w:type="spellStart"/>
      <w:r>
        <w:rPr>
          <w:i/>
          <w:iCs/>
          <w:lang w:eastAsia="ko-KR"/>
        </w:rPr>
        <w:t>CandidateId</w:t>
      </w:r>
      <w:proofErr w:type="spellEnd"/>
      <w:r>
        <w:rPr>
          <w:lang w:eastAsia="ko-KR"/>
        </w:rPr>
        <w:t xml:space="preserve"> minus 1,</w:t>
      </w:r>
      <w:r>
        <w:t xml:space="preserve"> as specified in TS 38.331 [5]</w:t>
      </w:r>
      <w:r>
        <w:rPr>
          <w:lang w:eastAsia="ko-KR"/>
        </w:rPr>
        <w:t>, the procedu</w:t>
      </w:r>
      <w:ins w:id="58" w:author="Ericsson" w:date="2025-08-13T12:09:00Z">
        <w:r>
          <w:rPr>
            <w:lang w:eastAsia="ko-KR"/>
          </w:rPr>
          <w:t>r</w:t>
        </w:r>
      </w:ins>
      <w:r>
        <w:rPr>
          <w:lang w:eastAsia="ko-KR"/>
        </w:rPr>
        <w:t>e of handling LTM Cell Switch Command MAC CE in clause 5.18.35 does not apply.</w:t>
      </w:r>
    </w:p>
    <w:p w14:paraId="6224C896" w14:textId="77777777" w:rsidR="00FC3468" w:rsidRDefault="00FC3468" w:rsidP="00FC3468">
      <w:pPr>
        <w:pStyle w:val="Heading4"/>
      </w:pPr>
      <w:r>
        <w:lastRenderedPageBreak/>
        <w:t>6.1.3.75a</w:t>
      </w:r>
      <w:r>
        <w:tab/>
        <w:t>Enhanced LTM Cell Switch Command MAC CE</w:t>
      </w:r>
    </w:p>
    <w:p w14:paraId="38301A3A" w14:textId="77777777" w:rsidR="00FC3468" w:rsidRDefault="00FC3468" w:rsidP="00FC3468">
      <w:r>
        <w:t xml:space="preserve">The Enhanced LTM Cell Switch Command MAC CE is identified by MAC </w:t>
      </w:r>
      <w:proofErr w:type="spellStart"/>
      <w:r>
        <w:t>subheader</w:t>
      </w:r>
      <w:proofErr w:type="spellEnd"/>
      <w:r>
        <w:t xml:space="preserve"> with </w:t>
      </w:r>
      <w:proofErr w:type="spellStart"/>
      <w:r>
        <w:t>eLCID</w:t>
      </w:r>
      <w:proofErr w:type="spellEnd"/>
      <w:r>
        <w:t xml:space="preserve"> as specified in Table 6.2.1-1b. It has a variable size with following fields (</w:t>
      </w:r>
      <w:r>
        <w:rPr>
          <w:lang w:eastAsia="ko-KR"/>
        </w:rPr>
        <w:t>Figure 6.1.3.75a-1)</w:t>
      </w:r>
      <w:r>
        <w:t>:</w:t>
      </w:r>
    </w:p>
    <w:p w14:paraId="286B06F4" w14:textId="77777777" w:rsidR="00FC3468" w:rsidRDefault="00FC3468" w:rsidP="00FC3468">
      <w:pPr>
        <w:pStyle w:val="B1"/>
        <w:rPr>
          <w:lang w:eastAsia="ko-KR"/>
        </w:rPr>
      </w:pPr>
      <w:r>
        <w:rPr>
          <w:rFonts w:eastAsia="SimSun"/>
        </w:rPr>
        <w:t>-</w:t>
      </w:r>
      <w:r>
        <w:rPr>
          <w:rFonts w:eastAsia="SimSun"/>
        </w:rPr>
        <w:tab/>
        <w:t>R: Reserved bit, set to 0;</w:t>
      </w:r>
    </w:p>
    <w:p w14:paraId="2CF676FD" w14:textId="77777777" w:rsidR="00FC3468" w:rsidRDefault="00FC3468" w:rsidP="00FC3468">
      <w:pPr>
        <w:pStyle w:val="B1"/>
      </w:pPr>
      <w:r>
        <w:t>-</w:t>
      </w:r>
      <w:r>
        <w:tab/>
        <w:t xml:space="preserve">Target Configuration ID: This field indicates the index of candidate target configuration to apply for LTM cell switch, corresponding to </w:t>
      </w:r>
      <w:r>
        <w:rPr>
          <w:i/>
          <w:iCs/>
        </w:rPr>
        <w:t>ltm-</w:t>
      </w:r>
      <w:proofErr w:type="spellStart"/>
      <w:r>
        <w:rPr>
          <w:i/>
          <w:iCs/>
        </w:rPr>
        <w:t>CandidateId</w:t>
      </w:r>
      <w:proofErr w:type="spellEnd"/>
      <w:r>
        <w:rPr>
          <w:iCs/>
        </w:rPr>
        <w:t xml:space="preserve"> minus 1</w:t>
      </w:r>
      <w:r>
        <w:rPr>
          <w:i/>
          <w:iCs/>
        </w:rPr>
        <w:t xml:space="preserve"> </w:t>
      </w:r>
      <w:r>
        <w:t>as specified in TS 38.331 [5]. The length of the field is 3 bits;</w:t>
      </w:r>
    </w:p>
    <w:p w14:paraId="063F922B" w14:textId="77777777" w:rsidR="00FC3468" w:rsidRDefault="00FC3468" w:rsidP="00FC3468">
      <w:pPr>
        <w:pStyle w:val="B1"/>
      </w:pPr>
      <w:r>
        <w:t>-</w:t>
      </w:r>
      <w:r>
        <w:tab/>
        <w:t xml:space="preserve">Timing Advance Command: This field indicates whether the TA is valid for the LTM target cell (i.e. the SpCell corresponding to the target configuration indicated by Target Configuration ID field). </w:t>
      </w:r>
      <w:r>
        <w:rPr>
          <w:lang w:eastAsia="fr-FR"/>
        </w:rPr>
        <w:t>If the value of this field is set to</w:t>
      </w:r>
      <w:r>
        <w:t xml:space="preserve"> FFF, this field indicates that no valid timing adjustment is available for the PTAG of the LTM target cell;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If </w:t>
      </w:r>
      <w:r>
        <w:rPr>
          <w:i/>
        </w:rPr>
        <w:t>tag-Id-</w:t>
      </w:r>
      <w:proofErr w:type="spellStart"/>
      <w:r>
        <w:rPr>
          <w:i/>
        </w:rPr>
        <w:t>ptr</w:t>
      </w:r>
      <w:proofErr w:type="spellEnd"/>
      <w:r>
        <w:t xml:space="preserve"> is configured for the </w:t>
      </w:r>
      <w:r>
        <w:rPr>
          <w:lang w:eastAsia="fr-FR"/>
        </w:rPr>
        <w:t>TCI state indicated by the UL TCI state ID field, if present, or by the TCI state ID field</w:t>
      </w:r>
      <w:r>
        <w:t xml:space="preserve"> otherwise, in the LTM target cell</w:t>
      </w:r>
      <w:r>
        <w:rPr>
          <w:lang w:eastAsia="fr-FR"/>
        </w:rPr>
        <w:t xml:space="preserve"> and </w:t>
      </w:r>
      <w:r>
        <w:rPr>
          <w:i/>
        </w:rPr>
        <w:t>tag-Id-</w:t>
      </w:r>
      <w:proofErr w:type="spellStart"/>
      <w:r>
        <w:rPr>
          <w:i/>
        </w:rPr>
        <w:t>ptr</w:t>
      </w:r>
      <w:proofErr w:type="spellEnd"/>
      <w:r>
        <w:t xml:space="preserve"> is set to value </w:t>
      </w:r>
      <w:r>
        <w:rPr>
          <w:i/>
        </w:rPr>
        <w:t>n1</w:t>
      </w:r>
      <w:r>
        <w:t xml:space="preserve">, this field indicates the TA for the TAG indicated by the </w:t>
      </w:r>
      <w:r>
        <w:rPr>
          <w:i/>
        </w:rPr>
        <w:t>tag2-Id</w:t>
      </w:r>
      <w:r>
        <w:t xml:space="preserve"> of the LTM target cell; otherwise, this field indicates the TA for the TAG indicated by the </w:t>
      </w:r>
      <w:r>
        <w:rPr>
          <w:i/>
        </w:rPr>
        <w:t>tag-id</w:t>
      </w:r>
      <w:r>
        <w:t xml:space="preserve"> of the LTM target cell. The length of the field is 12 bits;</w:t>
      </w:r>
    </w:p>
    <w:p w14:paraId="4FD72F52" w14:textId="77777777" w:rsidR="00FC3468" w:rsidRDefault="00FC3468" w:rsidP="00FC3468">
      <w:pPr>
        <w:pStyle w:val="B1"/>
        <w:rPr>
          <w:lang w:eastAsia="fr-FR"/>
        </w:rPr>
      </w:pPr>
      <w:r>
        <w:rPr>
          <w:lang w:eastAsia="fr-FR"/>
        </w:rPr>
        <w:t>-</w:t>
      </w:r>
      <w:r>
        <w:rPr>
          <w:lang w:eastAsia="fr-FR"/>
        </w:rPr>
        <w:tab/>
        <w:t xml:space="preserve">TCI state ID: This field indicates and activates the TCI state </w:t>
      </w:r>
      <w:r>
        <w:t xml:space="preserve">for the LTM target cell (i.e. the SpCell of the target configuration indicated by the Target Configuration ID field). </w:t>
      </w:r>
      <w:r>
        <w:rPr>
          <w:lang w:eastAsia="fr-FR"/>
        </w:rPr>
        <w:t xml:space="preserve">The TCI state is identified by </w:t>
      </w:r>
      <w:r>
        <w:rPr>
          <w:i/>
          <w:iCs/>
          <w:lang w:eastAsia="fr-FR"/>
        </w:rPr>
        <w:t>TCI-</w:t>
      </w:r>
      <w:proofErr w:type="spellStart"/>
      <w:r>
        <w:rPr>
          <w:i/>
          <w:iCs/>
          <w:lang w:eastAsia="fr-FR"/>
        </w:rPr>
        <w:t>StateId</w:t>
      </w:r>
      <w:proofErr w:type="spellEnd"/>
      <w:r>
        <w:rPr>
          <w:lang w:eastAsia="fr-FR"/>
        </w:rPr>
        <w:t xml:space="preserve"> in </w:t>
      </w:r>
      <w:r>
        <w:rPr>
          <w:i/>
          <w:lang w:eastAsia="fr-FR"/>
        </w:rPr>
        <w:t>ltm-DL-</w:t>
      </w:r>
      <w:proofErr w:type="spellStart"/>
      <w:r>
        <w:rPr>
          <w:i/>
          <w:lang w:eastAsia="fr-FR"/>
        </w:rPr>
        <w:t>OrJointTCI</w:t>
      </w:r>
      <w:proofErr w:type="spellEnd"/>
      <w:r>
        <w:rPr>
          <w:i/>
          <w:lang w:eastAsia="fr-FR"/>
        </w:rPr>
        <w:t>-</w:t>
      </w:r>
      <w:proofErr w:type="spellStart"/>
      <w:r>
        <w:rPr>
          <w:i/>
          <w:lang w:eastAsia="fr-FR"/>
        </w:rPr>
        <w:t>StateToAddModList</w:t>
      </w:r>
      <w:proofErr w:type="spellEnd"/>
      <w:r>
        <w:rPr>
          <w:lang w:eastAsia="fr-FR"/>
        </w:rPr>
        <w:t xml:space="preserve"> as specified in</w:t>
      </w:r>
      <w:r>
        <w:t xml:space="preserve"> </w:t>
      </w:r>
      <w:r>
        <w:rPr>
          <w:lang w:eastAsia="fr-FR"/>
        </w:rPr>
        <w:t>TS 38.331 [5]. I</w:t>
      </w:r>
      <w:r>
        <w:rPr>
          <w:lang w:eastAsia="fr-FR" w:bidi="ar"/>
        </w:rPr>
        <w:t xml:space="preserve">f the value of </w:t>
      </w:r>
      <w:proofErr w:type="spellStart"/>
      <w:r>
        <w:rPr>
          <w:i/>
          <w:lang w:eastAsia="fr-FR" w:bidi="ar"/>
        </w:rPr>
        <w:t>unifiedTCI-StateType</w:t>
      </w:r>
      <w:proofErr w:type="spellEnd"/>
      <w:r>
        <w:rPr>
          <w:i/>
          <w:lang w:eastAsia="fr-FR" w:bidi="ar"/>
        </w:rPr>
        <w:t xml:space="preserv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joint</w:t>
      </w:r>
      <w:r>
        <w:rPr>
          <w:lang w:eastAsia="fr-FR"/>
        </w:rPr>
        <w:t xml:space="preserve">, this field is for joint TCI state, otherwise, this field is for downlink TCI state. </w:t>
      </w:r>
      <w:r>
        <w:t xml:space="preserve">The length of the field is </w:t>
      </w:r>
      <w:r>
        <w:rPr>
          <w:lang w:eastAsia="ko-KR"/>
        </w:rPr>
        <w:t>7</w:t>
      </w:r>
      <w:r>
        <w:t xml:space="preserve"> bits;</w:t>
      </w:r>
    </w:p>
    <w:p w14:paraId="0D3F435F" w14:textId="77777777" w:rsidR="00FC3468" w:rsidRDefault="00FC3468" w:rsidP="00FC3468">
      <w:pPr>
        <w:pStyle w:val="B1"/>
        <w:rPr>
          <w:lang w:eastAsia="fr-FR"/>
        </w:rPr>
      </w:pPr>
      <w:r>
        <w:rPr>
          <w:lang w:eastAsia="fr-FR"/>
        </w:rPr>
        <w:t>-</w:t>
      </w:r>
      <w:r>
        <w:rPr>
          <w:lang w:eastAsia="fr-FR"/>
        </w:rPr>
        <w:tab/>
        <w:t xml:space="preserve">UL TCI state ID: This field indicates and activates the uplink TCI state </w:t>
      </w:r>
      <w:r>
        <w:t>for the LTM target cell (i.e. the SpCell of the target configuration indicated by the Target Configuration ID field). T</w:t>
      </w:r>
      <w:r>
        <w:rPr>
          <w:lang w:eastAsia="fr-FR"/>
        </w:rPr>
        <w:t xml:space="preserve">he UL TCI state is identified by </w:t>
      </w:r>
      <w:r>
        <w:rPr>
          <w:i/>
          <w:iCs/>
          <w:lang w:eastAsia="fr-FR"/>
        </w:rPr>
        <w:t>TCI-UL-</w:t>
      </w:r>
      <w:proofErr w:type="spellStart"/>
      <w:r>
        <w:rPr>
          <w:i/>
          <w:iCs/>
          <w:lang w:eastAsia="fr-FR"/>
        </w:rPr>
        <w:t>StateId</w:t>
      </w:r>
      <w:proofErr w:type="spellEnd"/>
      <w:r>
        <w:rPr>
          <w:lang w:eastAsia="fr-FR"/>
        </w:rPr>
        <w:t xml:space="preserve"> in </w:t>
      </w:r>
      <w:r>
        <w:rPr>
          <w:i/>
          <w:lang w:eastAsia="fr-FR"/>
        </w:rPr>
        <w:t>ltm-UL-TCI-</w:t>
      </w:r>
      <w:proofErr w:type="spellStart"/>
      <w:r>
        <w:rPr>
          <w:i/>
          <w:lang w:eastAsia="fr-FR"/>
        </w:rPr>
        <w:t>StateToAddModList</w:t>
      </w:r>
      <w:proofErr w:type="spellEnd"/>
      <w:r>
        <w:rPr>
          <w:lang w:eastAsia="fr-FR"/>
        </w:rPr>
        <w:t xml:space="preserve"> as specified in TS 38.331 [5]. The octet containing this field (i.e. this field and the two reserved bits in the same octet) is included i</w:t>
      </w:r>
      <w:r>
        <w:rPr>
          <w:lang w:eastAsia="fr-FR" w:bidi="ar"/>
        </w:rPr>
        <w:t xml:space="preserve">f the value of </w:t>
      </w:r>
      <w:proofErr w:type="spellStart"/>
      <w:r>
        <w:rPr>
          <w:i/>
          <w:lang w:eastAsia="fr-FR" w:bidi="ar"/>
        </w:rPr>
        <w:t>unifiedTCI-StateType</w:t>
      </w:r>
      <w:proofErr w:type="spellEnd"/>
      <w:r>
        <w:rPr>
          <w:i/>
          <w:lang w:eastAsia="fr-FR" w:bidi="ar"/>
        </w:rPr>
        <w:t xml:space="preserv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separate</w:t>
      </w:r>
      <w:r>
        <w:t xml:space="preserve">. The length of the field is </w:t>
      </w:r>
      <w:r>
        <w:rPr>
          <w:lang w:eastAsia="ko-KR"/>
        </w:rPr>
        <w:t>6</w:t>
      </w:r>
      <w:r>
        <w:t xml:space="preserve"> bits;</w:t>
      </w:r>
    </w:p>
    <w:p w14:paraId="4F083A2D" w14:textId="77777777" w:rsidR="00FC3468" w:rsidRDefault="00FC3468" w:rsidP="00FC3468">
      <w:pPr>
        <w:pStyle w:val="B1"/>
        <w:rPr>
          <w:lang w:eastAsia="fr-FR"/>
        </w:rPr>
      </w:pPr>
      <w:r>
        <w:rPr>
          <w:lang w:eastAsia="fr-FR"/>
        </w:rPr>
        <w:t>-</w:t>
      </w:r>
      <w:r>
        <w:rPr>
          <w:lang w:eastAsia="fr-FR"/>
        </w:rPr>
        <w:tab/>
        <w:t xml:space="preserve">C: This field indicates the presence of </w:t>
      </w:r>
      <w:r>
        <w:t xml:space="preserve">the </w:t>
      </w:r>
      <w:r>
        <w:rPr>
          <w:lang w:eastAsia="ko-KR"/>
        </w:rPr>
        <w:t xml:space="preserve">contention-free Random Access Resources fields. If </w:t>
      </w:r>
      <w:r>
        <w:t>the value of this field is set to 1, the following fields are present: Random Access Preamble index field, S/U field, SS/PBCH index field, PRACH Mask index</w:t>
      </w:r>
      <w:r>
        <w:rPr>
          <w:lang w:eastAsia="ko-KR"/>
        </w:rPr>
        <w:t xml:space="preserve"> field, </w:t>
      </w:r>
      <w:r>
        <w:rPr>
          <w:rFonts w:eastAsia="DengXian"/>
        </w:rPr>
        <w:t>Repetition number field</w:t>
      </w:r>
      <w:r>
        <w:rPr>
          <w:lang w:eastAsia="ko-KR"/>
        </w:rPr>
        <w:t xml:space="preserve">. If </w:t>
      </w:r>
      <w:r>
        <w:t xml:space="preserve">the value of this field is set to 0, the </w:t>
      </w:r>
      <w:proofErr w:type="gramStart"/>
      <w:r>
        <w:t>Random Access</w:t>
      </w:r>
      <w:proofErr w:type="gramEnd"/>
      <w:r>
        <w:t xml:space="preserve"> Preamble index field, S/U field, SS/PBCH index field, PRACH Mask index</w:t>
      </w:r>
      <w:r>
        <w:rPr>
          <w:lang w:eastAsia="ko-KR"/>
        </w:rPr>
        <w:t xml:space="preserve"> field, </w:t>
      </w:r>
      <w:r>
        <w:rPr>
          <w:rFonts w:eastAsia="DengXian"/>
        </w:rPr>
        <w:t xml:space="preserve">Repetition number field </w:t>
      </w:r>
      <w:r>
        <w:t>are</w:t>
      </w:r>
      <w:r>
        <w:rPr>
          <w:rFonts w:eastAsia="DengXian"/>
        </w:rPr>
        <w:t xml:space="preserve"> absent, and </w:t>
      </w:r>
      <w:r>
        <w:rPr>
          <w:rFonts w:eastAsia="DengXian"/>
          <w:lang w:val="en-US"/>
        </w:rPr>
        <w:t xml:space="preserve">the corresponding bits for </w:t>
      </w:r>
      <w:r>
        <w:t xml:space="preserve">S/U field and </w:t>
      </w:r>
      <w:r>
        <w:rPr>
          <w:rFonts w:eastAsia="DengXian"/>
        </w:rPr>
        <w:t>Repetition number fi</w:t>
      </w:r>
      <w:r w:rsidRPr="00AC2E32">
        <w:rPr>
          <w:rFonts w:eastAsia="DengXian"/>
        </w:rPr>
        <w:t>e</w:t>
      </w:r>
      <w:r>
        <w:rPr>
          <w:rFonts w:eastAsia="DengXian"/>
        </w:rPr>
        <w:t>ld</w:t>
      </w:r>
      <w:r>
        <w:rPr>
          <w:rFonts w:eastAsia="DengXian"/>
          <w:lang w:val="en-US"/>
        </w:rPr>
        <w:t xml:space="preserve"> are reserved.</w:t>
      </w:r>
    </w:p>
    <w:p w14:paraId="09AC9FB3" w14:textId="77777777" w:rsidR="00FC3468" w:rsidRDefault="00FC3468" w:rsidP="00FC3468">
      <w:pPr>
        <w:pStyle w:val="B1"/>
      </w:pPr>
      <w:r>
        <w:rPr>
          <w:rFonts w:eastAsia="DengXian"/>
        </w:rPr>
        <w:t>-</w:t>
      </w:r>
      <w:r>
        <w:rPr>
          <w:rFonts w:eastAsia="DengXian"/>
        </w:rPr>
        <w:tab/>
        <w:t xml:space="preserve">NCC value: This field indicates the NCC value </w:t>
      </w:r>
      <w:r>
        <w:rPr>
          <w:iCs/>
        </w:rPr>
        <w:t xml:space="preserve">used to update the </w:t>
      </w:r>
      <w:proofErr w:type="spellStart"/>
      <w:r>
        <w:rPr>
          <w:iCs/>
        </w:rPr>
        <w:t>K</w:t>
      </w:r>
      <w:r>
        <w:rPr>
          <w:iCs/>
          <w:vertAlign w:val="subscript"/>
        </w:rPr>
        <w:t>gNB</w:t>
      </w:r>
      <w:proofErr w:type="spellEnd"/>
      <w:r>
        <w:rPr>
          <w:iCs/>
        </w:rPr>
        <w:t xml:space="preserve"> key. </w:t>
      </w:r>
      <w:r>
        <w:t>T</w:t>
      </w:r>
      <w:r>
        <w:rPr>
          <w:lang w:eastAsia="fr-FR"/>
        </w:rPr>
        <w:t xml:space="preserve">he NCC value is identified by </w:t>
      </w:r>
      <w:proofErr w:type="spellStart"/>
      <w:r>
        <w:rPr>
          <w:i/>
          <w:iCs/>
          <w:lang w:eastAsia="fr-FR"/>
        </w:rPr>
        <w:t>NextHopChainingCount</w:t>
      </w:r>
      <w:proofErr w:type="spellEnd"/>
      <w:r>
        <w:rPr>
          <w:lang w:eastAsia="fr-FR"/>
        </w:rPr>
        <w:t xml:space="preserve"> as specified in TS 38.331 [5]. </w:t>
      </w:r>
      <w:r>
        <w:rPr>
          <w:rFonts w:eastAsia="DengXian"/>
        </w:rPr>
        <w:t>The length of the field is 3 bits</w:t>
      </w:r>
      <w:r>
        <w:t>.</w:t>
      </w:r>
    </w:p>
    <w:p w14:paraId="3E775737" w14:textId="77777777" w:rsidR="00FC3468" w:rsidRDefault="00FC3468" w:rsidP="00FC3468">
      <w:pPr>
        <w:pStyle w:val="B1"/>
      </w:pPr>
      <w:r>
        <w:rPr>
          <w:lang w:eastAsia="fr-FR"/>
        </w:rPr>
        <w:t>-</w:t>
      </w:r>
      <w:r>
        <w:rPr>
          <w:lang w:eastAsia="fr-FR"/>
        </w:rPr>
        <w:tab/>
        <w:t xml:space="preserve">S/U: </w:t>
      </w:r>
      <w:r>
        <w:t xml:space="preserve">This field indicates which UL carrier to transmit the PRACH of the </w:t>
      </w:r>
      <w:r>
        <w:rPr>
          <w:lang w:eastAsia="ko-KR"/>
        </w:rPr>
        <w:t xml:space="preserve">contention-free </w:t>
      </w:r>
      <w:proofErr w:type="gramStart"/>
      <w:r>
        <w:rPr>
          <w:lang w:eastAsia="ko-KR"/>
        </w:rPr>
        <w:t>Random Access</w:t>
      </w:r>
      <w:proofErr w:type="gramEnd"/>
      <w:r>
        <w:rPr>
          <w:lang w:eastAsia="ko-KR"/>
        </w:rPr>
        <w:t xml:space="preserve"> Resources</w:t>
      </w:r>
      <w:r>
        <w:t xml:space="preserve">. If the value of this field is set to 1, SUL is used; otherwise, NUL is used. The length of the field is </w:t>
      </w:r>
      <w:r>
        <w:rPr>
          <w:lang w:eastAsia="ko-KR"/>
        </w:rPr>
        <w:t>1</w:t>
      </w:r>
      <w:r>
        <w:t xml:space="preserve"> bit;</w:t>
      </w:r>
    </w:p>
    <w:p w14:paraId="0359B3DF" w14:textId="77777777" w:rsidR="00FC3468" w:rsidRDefault="00FC3468" w:rsidP="00FC3468">
      <w:pPr>
        <w:pStyle w:val="B1"/>
      </w:pPr>
      <w:r>
        <w:rPr>
          <w:lang w:eastAsia="fr-FR"/>
        </w:rPr>
        <w:t>-</w:t>
      </w:r>
      <w:r>
        <w:rPr>
          <w:lang w:eastAsia="fr-FR"/>
        </w:rPr>
        <w:tab/>
      </w:r>
      <w:r>
        <w:t xml:space="preserve">Random Access Preamble index: This field indicates the </w:t>
      </w:r>
      <w:proofErr w:type="gramStart"/>
      <w:r>
        <w:t>Random Access</w:t>
      </w:r>
      <w:proofErr w:type="gramEnd"/>
      <w:r>
        <w:t xml:space="preserve"> Preamble index of the contention-free Random Access Resou</w:t>
      </w:r>
      <w:r>
        <w:rPr>
          <w:lang w:eastAsia="ko-KR"/>
        </w:rPr>
        <w:t xml:space="preserve">rces. This field should not be set to 0b000000. </w:t>
      </w:r>
      <w:r>
        <w:t xml:space="preserve">The length of the field is </w:t>
      </w:r>
      <w:r>
        <w:rPr>
          <w:lang w:eastAsia="ko-KR"/>
        </w:rPr>
        <w:t>6</w:t>
      </w:r>
      <w:r>
        <w:t xml:space="preserve"> bits;</w:t>
      </w:r>
    </w:p>
    <w:p w14:paraId="23563227" w14:textId="77777777" w:rsidR="00FC3468" w:rsidRDefault="00FC3468" w:rsidP="00FC3468">
      <w:pPr>
        <w:pStyle w:val="B1"/>
      </w:pPr>
      <w:r>
        <w:t>-</w:t>
      </w:r>
      <w:r>
        <w:tab/>
        <w:t xml:space="preserve">SS/PBCH index: This field indicates the SS/PBCH that shall be used to determine the RACH occasion for the PRACH transmission of the </w:t>
      </w:r>
      <w:r>
        <w:rPr>
          <w:lang w:eastAsia="ko-KR"/>
        </w:rPr>
        <w:t xml:space="preserve">contention-free </w:t>
      </w:r>
      <w:proofErr w:type="gramStart"/>
      <w:r>
        <w:rPr>
          <w:lang w:eastAsia="ko-KR"/>
        </w:rPr>
        <w:t>Random Access</w:t>
      </w:r>
      <w:proofErr w:type="gramEnd"/>
      <w:r>
        <w:rPr>
          <w:lang w:eastAsia="ko-KR"/>
        </w:rPr>
        <w:t xml:space="preserve"> Resources</w:t>
      </w:r>
      <w:r>
        <w:t xml:space="preserve">. The length of the field is </w:t>
      </w:r>
      <w:r>
        <w:rPr>
          <w:lang w:eastAsia="ko-KR"/>
        </w:rPr>
        <w:t>6</w:t>
      </w:r>
      <w:r>
        <w:t xml:space="preserve"> bits;</w:t>
      </w:r>
    </w:p>
    <w:p w14:paraId="3CCEC83A" w14:textId="77777777" w:rsidR="00FC3468" w:rsidRDefault="00FC3468" w:rsidP="00FC3468">
      <w:pPr>
        <w:pStyle w:val="B1"/>
      </w:pPr>
      <w:r>
        <w:t>-</w:t>
      </w:r>
      <w:r>
        <w:tab/>
        <w:t xml:space="preserve">PRACH Mask index: This field indicates the RACH occasion(s) associated with the SS/PBCH indicated by ‘SS/PBCH index’ for the PRACH transmission of the </w:t>
      </w:r>
      <w:r>
        <w:rPr>
          <w:lang w:eastAsia="ko-KR"/>
        </w:rPr>
        <w:t xml:space="preserve">contention-free </w:t>
      </w:r>
      <w:proofErr w:type="gramStart"/>
      <w:r>
        <w:rPr>
          <w:lang w:eastAsia="ko-KR"/>
        </w:rPr>
        <w:t>Random Access</w:t>
      </w:r>
      <w:proofErr w:type="gramEnd"/>
      <w:r>
        <w:rPr>
          <w:lang w:eastAsia="ko-KR"/>
        </w:rPr>
        <w:t xml:space="preserve"> Resources.</w:t>
      </w:r>
      <w:r>
        <w:t xml:space="preserve"> It indicates a subset of RACH occasion(s) from the </w:t>
      </w:r>
      <w:proofErr w:type="spellStart"/>
      <w:r>
        <w:rPr>
          <w:i/>
        </w:rPr>
        <w:t>rach</w:t>
      </w:r>
      <w:proofErr w:type="spellEnd"/>
      <w:r>
        <w:rPr>
          <w:i/>
        </w:rPr>
        <w:t>-ConfigDedicated</w:t>
      </w:r>
      <w:r>
        <w:t xml:space="preserve"> for the UL carrier (indicated by S/U field), (if provided, otherwise it indicates a subset of RACH occasion(s) from the </w:t>
      </w:r>
      <w:proofErr w:type="spellStart"/>
      <w:r>
        <w:rPr>
          <w:i/>
        </w:rPr>
        <w:t>rach-ConfigCommon</w:t>
      </w:r>
      <w:proofErr w:type="spellEnd"/>
      <w:r>
        <w:t xml:space="preserve"> for the UL carrier (indicated by S/U field) in the UL BWP configuration of </w:t>
      </w:r>
      <w:proofErr w:type="spellStart"/>
      <w:r>
        <w:rPr>
          <w:i/>
          <w:lang w:eastAsia="ko-KR"/>
        </w:rPr>
        <w:t>firstActiveUplinkBWP</w:t>
      </w:r>
      <w:proofErr w:type="spellEnd"/>
      <w:r>
        <w:rPr>
          <w:i/>
          <w:lang w:eastAsia="ko-KR"/>
        </w:rPr>
        <w:t>-Id</w:t>
      </w:r>
      <w:r>
        <w:t xml:space="preserve"> as specified in TS 38.331 [5]. When the repetition number field is not set to 0, the UE ignores this field. The length of the field is </w:t>
      </w:r>
      <w:r>
        <w:rPr>
          <w:lang w:eastAsia="ko-KR"/>
        </w:rPr>
        <w:t>4</w:t>
      </w:r>
      <w:r>
        <w:t xml:space="preserve"> bits;</w:t>
      </w:r>
    </w:p>
    <w:p w14:paraId="63E42C8A" w14:textId="77777777" w:rsidR="00FC3468" w:rsidRDefault="00FC3468" w:rsidP="00FC3468">
      <w:pPr>
        <w:pStyle w:val="B1"/>
        <w:rPr>
          <w:rFonts w:eastAsia="DengXian"/>
        </w:rPr>
      </w:pPr>
      <w:r>
        <w:rPr>
          <w:rFonts w:eastAsia="DengXian"/>
        </w:rPr>
        <w:t>-</w:t>
      </w:r>
      <w:r>
        <w:rPr>
          <w:rFonts w:eastAsia="DengXian"/>
        </w:rPr>
        <w:tab/>
        <w:t>Repetition number: This field indicates the Msg1 repetition number to be applied</w:t>
      </w:r>
      <w:r>
        <w:t xml:space="preserve"> to the </w:t>
      </w:r>
      <w:r>
        <w:rPr>
          <w:lang w:eastAsia="ko-KR"/>
        </w:rPr>
        <w:t>contention-free Random Access</w:t>
      </w:r>
      <w:r>
        <w:rPr>
          <w:rFonts w:eastAsia="DengXian"/>
        </w:rPr>
        <w:t xml:space="preserve">. If this field is set to 0, </w:t>
      </w:r>
      <w:r>
        <w:t>Msg1 repetition number</w:t>
      </w:r>
      <w:r>
        <w:rPr>
          <w:rFonts w:eastAsia="DengXian"/>
        </w:rPr>
        <w:t xml:space="preserve"> does not apply. If this field is set to 1, the </w:t>
      </w:r>
      <w:r>
        <w:rPr>
          <w:lang w:eastAsia="ko-KR"/>
        </w:rPr>
        <w:t>Msg1 repetition number is 2.</w:t>
      </w:r>
      <w:r>
        <w:rPr>
          <w:rFonts w:eastAsia="DengXian"/>
        </w:rPr>
        <w:t xml:space="preserve"> If this field is set to 2, the </w:t>
      </w:r>
      <w:r>
        <w:rPr>
          <w:lang w:eastAsia="ko-KR"/>
        </w:rPr>
        <w:t xml:space="preserve">Msg1 repetition number is 4. </w:t>
      </w:r>
      <w:r>
        <w:rPr>
          <w:rFonts w:eastAsia="DengXian"/>
        </w:rPr>
        <w:t xml:space="preserve">If this field is set to 3, the </w:t>
      </w:r>
      <w:r>
        <w:rPr>
          <w:lang w:eastAsia="ko-KR"/>
        </w:rPr>
        <w:t>Msg1 repetition number is 8</w:t>
      </w:r>
      <w:r>
        <w:rPr>
          <w:rFonts w:eastAsia="DengXian"/>
        </w:rPr>
        <w:t>. The length of the field is 2 bits;</w:t>
      </w:r>
    </w:p>
    <w:p w14:paraId="09D72822" w14:textId="77777777" w:rsidR="00CC4455" w:rsidRDefault="00CC4455" w:rsidP="00CC4455">
      <w:pPr>
        <w:pStyle w:val="B1"/>
        <w:rPr>
          <w:ins w:id="59" w:author="Ericsson" w:date="2025-07-28T11:29:00Z"/>
        </w:rPr>
      </w:pPr>
      <w:ins w:id="60" w:author="Ericsson" w:date="2025-07-28T11:26:00Z">
        <w:r>
          <w:lastRenderedPageBreak/>
          <w:t>-</w:t>
        </w:r>
        <w:r>
          <w:tab/>
          <w:t>S</w:t>
        </w:r>
      </w:ins>
      <w:ins w:id="61" w:author="Ericsson" w:date="2025-07-28T11:27:00Z">
        <w:r>
          <w:t>: This field indicates the presence of the</w:t>
        </w:r>
      </w:ins>
      <w:ins w:id="62" w:author="Ericsson" w:date="2025-07-28T11:28:00Z">
        <w:r>
          <w:t xml:space="preserve"> SR configuration</w:t>
        </w:r>
      </w:ins>
      <w:ins w:id="63" w:author="Ericsson" w:date="2025-07-28T11:27:00Z">
        <w:r>
          <w:t xml:space="preserve"> resource index</w:t>
        </w:r>
      </w:ins>
      <w:ins w:id="64" w:author="Ericsson" w:date="2025-07-28T11:28:00Z">
        <w:r>
          <w:t xml:space="preserve"> field. If the value of this field is set to 1 the field SR Configuration Resource ID is present, otherwise (if the field is set to 0)</w:t>
        </w:r>
      </w:ins>
      <w:ins w:id="65" w:author="Ericsson" w:date="2025-08-13T12:09:00Z">
        <w:r>
          <w:t xml:space="preserve"> the field</w:t>
        </w:r>
      </w:ins>
      <w:ins w:id="66" w:author="Ericsson" w:date="2025-07-28T11:28:00Z">
        <w:r>
          <w:t xml:space="preserve"> is abs</w:t>
        </w:r>
      </w:ins>
      <w:ins w:id="67" w:author="Ericsson" w:date="2025-07-28T11:29:00Z">
        <w:r>
          <w:t>ent;</w:t>
        </w:r>
      </w:ins>
    </w:p>
    <w:p w14:paraId="6D6654FC" w14:textId="6DE2025E" w:rsidR="00CC4455" w:rsidRPr="00CC4455" w:rsidRDefault="00CC4455" w:rsidP="00CC4455">
      <w:pPr>
        <w:pStyle w:val="B1"/>
      </w:pPr>
      <w:ins w:id="68" w:author="Ericsson" w:date="2025-07-28T11:29:00Z">
        <w:r>
          <w:t>-</w:t>
        </w:r>
        <w:r>
          <w:tab/>
          <w:t xml:space="preserve">SR Configuration Resource ID: This field indicates </w:t>
        </w:r>
      </w:ins>
      <w:ins w:id="69" w:author="Ericsson" w:date="2025-07-28T11:32:00Z">
        <w:r>
          <w:t xml:space="preserve">the SR configuration resources to be used according to the indicated SR configuration index. The </w:t>
        </w:r>
      </w:ins>
      <w:ins w:id="70" w:author="Ericsson" w:date="2025-07-28T11:29:00Z">
        <w:r>
          <w:t xml:space="preserve">SR configuration index is identified by </w:t>
        </w:r>
        <w:proofErr w:type="spellStart"/>
        <w:r w:rsidRPr="004A0B01">
          <w:rPr>
            <w:i/>
            <w:iCs/>
          </w:rPr>
          <w:t>schedulingRequestResourceI</w:t>
        </w:r>
      </w:ins>
      <w:ins w:id="71" w:author="Ericsson" w:date="2025-07-28T11:30:00Z">
        <w:r w:rsidRPr="004A0B01">
          <w:rPr>
            <w:i/>
            <w:iCs/>
          </w:rPr>
          <w:t>d</w:t>
        </w:r>
        <w:proofErr w:type="spellEnd"/>
        <w:r>
          <w:t xml:space="preserve"> </w:t>
        </w:r>
      </w:ins>
      <w:ins w:id="72" w:author="Ericsson" w:date="2025-09-19T12:03:00Z">
        <w:r>
          <w:t xml:space="preserve">within </w:t>
        </w:r>
        <w:r w:rsidRPr="00AE13D6">
          <w:rPr>
            <w:i/>
            <w:iCs/>
          </w:rPr>
          <w:t>ltm-</w:t>
        </w:r>
        <w:proofErr w:type="spellStart"/>
        <w:r w:rsidRPr="00AE13D6">
          <w:rPr>
            <w:i/>
            <w:iCs/>
          </w:rPr>
          <w:t>SchedulingRequestResources</w:t>
        </w:r>
        <w:proofErr w:type="spellEnd"/>
        <w:r w:rsidRPr="00AE13D6">
          <w:rPr>
            <w:iCs/>
          </w:rPr>
          <w:t xml:space="preserve"> </w:t>
        </w:r>
      </w:ins>
      <w:ins w:id="73" w:author="Ericsson" w:date="2025-07-28T11:30:00Z">
        <w:r>
          <w:t>as specified in TS 38.331 [5]. The length of the field is 3 bits.</w:t>
        </w:r>
      </w:ins>
    </w:p>
    <w:p w14:paraId="438D914F" w14:textId="77777777" w:rsidR="00FC3468" w:rsidRDefault="00FC3468" w:rsidP="00FC3468">
      <w:pPr>
        <w:pStyle w:val="NO"/>
        <w:ind w:left="1136"/>
      </w:pPr>
      <w:r>
        <w:rPr>
          <w:lang w:eastAsia="ko-KR"/>
        </w:rPr>
        <w:t>NOTE 1:</w:t>
      </w:r>
      <w:r>
        <w:rPr>
          <w:lang w:eastAsia="ko-KR"/>
        </w:rPr>
        <w:tab/>
        <w:t xml:space="preserve">A non-zero </w:t>
      </w:r>
      <w:r>
        <w:t xml:space="preserve">Msg1 repetition number value may only be included in the Enhanced LTM Cell Switch Command MAC CE when the LTM target cell configuration has contention-based </w:t>
      </w:r>
      <w:proofErr w:type="gramStart"/>
      <w:r>
        <w:t>Random Access</w:t>
      </w:r>
      <w:proofErr w:type="gramEnd"/>
      <w:r>
        <w:t xml:space="preserve"> Resources with a </w:t>
      </w:r>
      <w:proofErr w:type="spellStart"/>
      <w:r>
        <w:rPr>
          <w:i/>
          <w:iCs/>
        </w:rPr>
        <w:t>FeatureCombinationPreambles</w:t>
      </w:r>
      <w:proofErr w:type="spellEnd"/>
      <w:r>
        <w:t xml:space="preserve"> with the same Msg1 repetition number value and </w:t>
      </w:r>
      <w:proofErr w:type="spellStart"/>
      <w:r>
        <w:rPr>
          <w:i/>
          <w:iCs/>
        </w:rPr>
        <w:t>featureCombination</w:t>
      </w:r>
      <w:proofErr w:type="spellEnd"/>
      <w:r>
        <w:t xml:space="preserve"> indicating only </w:t>
      </w:r>
      <w:r>
        <w:rPr>
          <w:i/>
          <w:iCs/>
        </w:rPr>
        <w:t>msg1-Repetitions</w:t>
      </w:r>
      <w:r>
        <w:t>.</w:t>
      </w:r>
    </w:p>
    <w:p w14:paraId="290C621C" w14:textId="604C0A2F" w:rsidR="00FC3468" w:rsidRDefault="002F41DB" w:rsidP="00FC3468">
      <w:pPr>
        <w:pStyle w:val="TH"/>
        <w:rPr>
          <w:ins w:id="74" w:author="Ericsson" w:date="2025-09-19T12:05:00Z"/>
          <w:noProof/>
        </w:rPr>
      </w:pPr>
      <w:del w:id="75" w:author="Ericsson" w:date="2025-09-19T12:05:00Z">
        <w:r w:rsidDel="004503EF">
          <w:rPr>
            <w:noProof/>
          </w:rPr>
          <w:object w:dxaOrig="5660" w:dyaOrig="4430" w14:anchorId="266BFBAB">
            <v:shape id="_x0000_i1027" type="#_x0000_t75" alt="" style="width:283pt;height:219.75pt;mso-width-percent:0;mso-height-percent:0;mso-width-percent:0;mso-height-percent:0" o:ole="">
              <v:imagedata r:id="rId25" o:title=""/>
            </v:shape>
            <o:OLEObject Type="Embed" ProgID="Visio.Drawing.15" ShapeID="_x0000_i1027" DrawAspect="Content" ObjectID="_1820415481" r:id="rId26"/>
          </w:object>
        </w:r>
      </w:del>
    </w:p>
    <w:p w14:paraId="7A53322E" w14:textId="5523C8AB" w:rsidR="004503EF" w:rsidRDefault="002F41DB" w:rsidP="00FC3468">
      <w:pPr>
        <w:pStyle w:val="TH"/>
        <w:rPr>
          <w:noProof/>
        </w:rPr>
      </w:pPr>
      <w:ins w:id="76" w:author="Ericsson" w:date="2025-09-19T12:05:00Z">
        <w:r>
          <w:rPr>
            <w:noProof/>
          </w:rPr>
          <w:object w:dxaOrig="5715" w:dyaOrig="5040" w14:anchorId="58D61B37">
            <v:shape id="_x0000_i1028" type="#_x0000_t75" alt="" style="width:284.85pt;height:252.3pt;mso-width-percent:0;mso-height-percent:0;mso-width-percent:0;mso-height-percent:0" o:ole="">
              <v:imagedata r:id="rId27" o:title=""/>
            </v:shape>
            <o:OLEObject Type="Embed" ProgID="Visio.Drawing.15" ShapeID="_x0000_i1028" DrawAspect="Content" ObjectID="_1820415482" r:id="rId28"/>
          </w:object>
        </w:r>
      </w:ins>
    </w:p>
    <w:p w14:paraId="5B1CA0EA" w14:textId="77777777" w:rsidR="00FC3468" w:rsidRDefault="00FC3468" w:rsidP="00FC3468">
      <w:pPr>
        <w:pStyle w:val="TF"/>
        <w:ind w:leftChars="90" w:left="180"/>
        <w:rPr>
          <w:lang w:eastAsia="ko-KR"/>
        </w:rPr>
      </w:pPr>
      <w:r>
        <w:rPr>
          <w:lang w:eastAsia="ko-KR"/>
        </w:rPr>
        <w:t xml:space="preserve">Figure 6.1.3.75a-1: Enhanced </w:t>
      </w:r>
      <w:r>
        <w:t>LTM Cell Switch Command MAC CE</w:t>
      </w:r>
    </w:p>
    <w:p w14:paraId="74561B8E" w14:textId="77777777" w:rsidR="00FC3468" w:rsidRDefault="00FC3468" w:rsidP="00FC3468">
      <w:pPr>
        <w:pStyle w:val="NO"/>
        <w:rPr>
          <w:lang w:eastAsia="ko-KR"/>
        </w:rPr>
      </w:pPr>
      <w:r>
        <w:rPr>
          <w:lang w:eastAsia="ko-KR"/>
        </w:rPr>
        <w:t>NOTE 2:</w:t>
      </w:r>
      <w:r>
        <w:rPr>
          <w:lang w:eastAsia="ko-KR"/>
        </w:rPr>
        <w:tab/>
        <w:t xml:space="preserve">If UE receives the Enhanced LTM Cell Switch Command MAC CE with a Target Configuration ID value not matching any configured </w:t>
      </w:r>
      <w:r>
        <w:rPr>
          <w:i/>
          <w:iCs/>
          <w:lang w:eastAsia="ko-KR"/>
        </w:rPr>
        <w:t>ltm-</w:t>
      </w:r>
      <w:proofErr w:type="spellStart"/>
      <w:r>
        <w:rPr>
          <w:i/>
          <w:iCs/>
          <w:lang w:eastAsia="ko-KR"/>
        </w:rPr>
        <w:t>CandidateId</w:t>
      </w:r>
      <w:proofErr w:type="spellEnd"/>
      <w:r>
        <w:rPr>
          <w:lang w:eastAsia="ko-KR"/>
        </w:rPr>
        <w:t xml:space="preserve"> minus 1,</w:t>
      </w:r>
      <w:r>
        <w:t xml:space="preserve"> as specified in TS 38.331 [5]</w:t>
      </w:r>
      <w:r>
        <w:rPr>
          <w:lang w:eastAsia="ko-KR"/>
        </w:rPr>
        <w:t>, the procedure of handling Enhanced LTM Cell Switch Command MAC CE in clause 5.18.35 does not apply.</w:t>
      </w:r>
    </w:p>
    <w:p w14:paraId="76045A2A" w14:textId="77777777" w:rsidR="00EB6E07" w:rsidRPr="00EE6E73" w:rsidRDefault="00EB6E07" w:rsidP="001F4EB1">
      <w:pPr>
        <w:pStyle w:val="NO"/>
      </w:pPr>
    </w:p>
    <w:bookmarkEnd w:id="5"/>
    <w:bookmarkEnd w:id="6"/>
    <w:bookmarkEnd w:id="7"/>
    <w:bookmarkEnd w:id="8"/>
    <w:bookmarkEnd w:id="9"/>
    <w:bookmarkEnd w:id="10"/>
    <w:bookmarkEnd w:id="11"/>
    <w:bookmarkEnd w:id="12"/>
    <w:bookmarkEnd w:id="13"/>
    <w:bookmarkEnd w:id="14"/>
    <w:bookmarkEnd w:id="15"/>
    <w:bookmarkEnd w:id="16"/>
    <w:p w14:paraId="32A3594C" w14:textId="24358A85" w:rsidR="00730F87" w:rsidRPr="00633B5F" w:rsidRDefault="00730F87"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62174683" w14:textId="566D2E29" w:rsidR="00AE631B" w:rsidRPr="00EE6E73" w:rsidRDefault="00AE631B" w:rsidP="00AE631B">
      <w:pPr>
        <w:rPr>
          <w:iCs/>
        </w:rPr>
      </w:pPr>
    </w:p>
    <w:sectPr w:rsidR="00AE631B" w:rsidRPr="00EE6E73" w:rsidSect="001F4EB1">
      <w:headerReference w:type="default" r:id="rId29"/>
      <w:footerReference w:type="default" r:id="rId30"/>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Huawei (David Lecompte)" w:date="2025-09-26T17:08:00Z" w:initials="DL">
    <w:p w14:paraId="33E2C672" w14:textId="3F0BC8F1" w:rsidR="002B4747" w:rsidRDefault="00C477C4">
      <w:pPr>
        <w:pStyle w:val="CommentText"/>
      </w:pPr>
      <w:r>
        <w:rPr>
          <w:rStyle w:val="CommentReference"/>
        </w:rPr>
        <w:annotationRef/>
      </w:r>
      <w:r w:rsidR="002B4747">
        <w:t xml:space="preserve">In 5.4.4, there is nothing called </w:t>
      </w:r>
      <w:r>
        <w:t>"the dedicated scheduling request</w:t>
      </w:r>
      <w:r w:rsidR="002B4747">
        <w:t xml:space="preserve">" that is to </w:t>
      </w:r>
      <w:proofErr w:type="gramStart"/>
      <w:r w:rsidR="002B4747">
        <w:t>be sent</w:t>
      </w:r>
      <w:proofErr w:type="gramEnd"/>
      <w:r w:rsidR="002B4747">
        <w:t>, so it is unclear what this refers to.</w:t>
      </w:r>
    </w:p>
    <w:p w14:paraId="4AABACC6" w14:textId="77777777" w:rsidR="002B4747" w:rsidRDefault="002B4747">
      <w:pPr>
        <w:pStyle w:val="CommentText"/>
      </w:pPr>
    </w:p>
    <w:p w14:paraId="011CBF9A" w14:textId="0B6B0709" w:rsidR="00C477C4" w:rsidRDefault="002B4747">
      <w:pPr>
        <w:pStyle w:val="CommentText"/>
      </w:pPr>
      <w:r>
        <w:t xml:space="preserve">In 5.4.4, </w:t>
      </w:r>
      <w:r w:rsidR="00C477C4">
        <w:t xml:space="preserve">SR may </w:t>
      </w:r>
      <w:proofErr w:type="gramStart"/>
      <w:r w:rsidR="00C477C4">
        <w:t>be triggered</w:t>
      </w:r>
      <w:proofErr w:type="gramEnd"/>
      <w:r w:rsidR="00C477C4">
        <w:t xml:space="preserve"> for each logical channel separately, based on the data to be transmitted, so multiple SR could be triggered, for SRB1 and for one or several DRBs. </w:t>
      </w:r>
    </w:p>
    <w:p w14:paraId="61BF5172" w14:textId="77777777" w:rsidR="00C477C4" w:rsidRDefault="00C477C4">
      <w:pPr>
        <w:pStyle w:val="CommentText"/>
      </w:pPr>
    </w:p>
    <w:p w14:paraId="57F7874C" w14:textId="13DEC263" w:rsidR="00C477C4" w:rsidRDefault="00C477C4">
      <w:pPr>
        <w:pStyle w:val="CommentText"/>
      </w:pPr>
      <w:r>
        <w:t>So</w:t>
      </w:r>
    </w:p>
    <w:p w14:paraId="2AD898F8" w14:textId="77777777" w:rsidR="00C477C4" w:rsidRDefault="00C477C4">
      <w:pPr>
        <w:pStyle w:val="CommentText"/>
      </w:pPr>
      <w:r>
        <w:t xml:space="preserve">- for which logical channel(s) is the SR resource indicated in the LTM cell switch MAC CE supposed to </w:t>
      </w:r>
      <w:proofErr w:type="gramStart"/>
      <w:r>
        <w:t>be used</w:t>
      </w:r>
      <w:proofErr w:type="gramEnd"/>
      <w:r>
        <w:t>?</w:t>
      </w:r>
    </w:p>
    <w:p w14:paraId="5E62CD70" w14:textId="4AEC2745" w:rsidR="00C477C4" w:rsidRDefault="00C477C4">
      <w:pPr>
        <w:pStyle w:val="CommentText"/>
      </w:pPr>
      <w:r>
        <w:t xml:space="preserve">- can several SR </w:t>
      </w:r>
      <w:proofErr w:type="gramStart"/>
      <w:r>
        <w:t>be triggered</w:t>
      </w:r>
      <w:proofErr w:type="gramEnd"/>
      <w:r>
        <w:t>? or does the SR procedure need modifications?</w:t>
      </w:r>
    </w:p>
    <w:p w14:paraId="65D4202A" w14:textId="554EB33C" w:rsidR="00C477C4" w:rsidRDefault="00C477C4">
      <w:pPr>
        <w:pStyle w:val="CommentText"/>
      </w:pPr>
      <w:r>
        <w:t xml:space="preserve">- until when is the UE using the SR resource indicated in the LTM cell switch MAC CE instead of the one </w:t>
      </w:r>
      <w:proofErr w:type="spellStart"/>
      <w:r>
        <w:t>idicated</w:t>
      </w:r>
      <w:proofErr w:type="spellEnd"/>
      <w:r>
        <w:t xml:space="preserve"> in </w:t>
      </w:r>
      <w:proofErr w:type="spellStart"/>
      <w:r>
        <w:t>LogicalChannelConfig</w:t>
      </w:r>
      <w:proofErr w:type="spellEnd"/>
      <w:r>
        <w:t>?</w:t>
      </w:r>
    </w:p>
    <w:p w14:paraId="3B8CF544" w14:textId="77777777" w:rsidR="00C477C4" w:rsidRDefault="00C477C4">
      <w:pPr>
        <w:pStyle w:val="CommentText"/>
      </w:pPr>
    </w:p>
    <w:p w14:paraId="0EC62810" w14:textId="107929CD" w:rsidR="00C477C4" w:rsidRDefault="00C477C4">
      <w:pPr>
        <w:pStyle w:val="CommentText"/>
      </w:pPr>
      <w:proofErr w:type="gramStart"/>
      <w:r>
        <w:t>All of</w:t>
      </w:r>
      <w:proofErr w:type="gramEnd"/>
      <w:r>
        <w:t xml:space="preserve"> this needs to be specified</w:t>
      </w:r>
      <w:r w:rsidR="002B4747">
        <w:t xml:space="preserve"> in 38.321 (the release of the field in 38.331 somehow means that the resource cannot be used after the LTM cell switch is complete, but that still needs to be covered in 5.4.4 in 38.321).</w:t>
      </w:r>
    </w:p>
  </w:comment>
  <w:comment w:id="35" w:author="Huawei (David Lecompte)" w:date="2025-09-26T17:20:00Z" w:initials="DL">
    <w:p w14:paraId="697EE23A" w14:textId="77777777" w:rsidR="00A76FA5" w:rsidRDefault="00A76FA5">
      <w:pPr>
        <w:pStyle w:val="CommentText"/>
      </w:pPr>
      <w:r>
        <w:rPr>
          <w:rStyle w:val="CommentReference"/>
        </w:rPr>
        <w:annotationRef/>
      </w:r>
      <w:r>
        <w:t xml:space="preserve">In which case(s) </w:t>
      </w:r>
      <w:proofErr w:type="spellStart"/>
      <w:r>
        <w:t>casn</w:t>
      </w:r>
      <w:proofErr w:type="spellEnd"/>
      <w:r>
        <w:t xml:space="preserve"> S be set to 1?</w:t>
      </w:r>
    </w:p>
    <w:p w14:paraId="485F1D9F" w14:textId="77777777" w:rsidR="00A76FA5" w:rsidRDefault="00A76FA5">
      <w:pPr>
        <w:pStyle w:val="CommentText"/>
      </w:pPr>
    </w:p>
    <w:p w14:paraId="079A09D0" w14:textId="33636159" w:rsidR="00A76FA5" w:rsidRDefault="00A76FA5">
      <w:pPr>
        <w:pStyle w:val="CommentText"/>
      </w:pPr>
      <w:r>
        <w:t xml:space="preserve">Can it be set to 1 if the TAC field is set </w:t>
      </w:r>
      <w:r w:rsidR="00564A03">
        <w:t>to</w:t>
      </w:r>
      <w:r>
        <w:t xml:space="preserve"> FFF and the UE </w:t>
      </w:r>
      <w:proofErr w:type="gramStart"/>
      <w:r>
        <w:t>is not configured</w:t>
      </w:r>
      <w:proofErr w:type="gramEnd"/>
      <w:r>
        <w:t xml:space="preserve"> for UE-based TA acquisition? If so, what is the expected UE behaviour?</w:t>
      </w:r>
    </w:p>
    <w:p w14:paraId="63204737" w14:textId="77777777" w:rsidR="00564A03" w:rsidRDefault="00564A03">
      <w:pPr>
        <w:pStyle w:val="CommentText"/>
      </w:pPr>
    </w:p>
    <w:p w14:paraId="6CAC40EB" w14:textId="3BA64A93" w:rsidR="00564A03" w:rsidRDefault="00564A03">
      <w:pPr>
        <w:pStyle w:val="CommentText"/>
      </w:pPr>
      <w:r>
        <w:t xml:space="preserve">If the TAC field is set FFF and the UE </w:t>
      </w:r>
      <w:proofErr w:type="gramStart"/>
      <w:r>
        <w:t>is configured</w:t>
      </w:r>
      <w:proofErr w:type="gramEnd"/>
      <w:r>
        <w:t xml:space="preserve"> for UE-based TA acquisition but the UE could not acquire the TA, what should the UE do when this field is set to 1?</w:t>
      </w:r>
    </w:p>
  </w:comment>
  <w:comment w:id="44" w:author="Nomura（Sharp）" w:date="2025-09-24T14:08:00Z" w:initials="Nomura">
    <w:p w14:paraId="47D93D0A" w14:textId="77777777" w:rsidR="00E53F54" w:rsidRDefault="00E53F54" w:rsidP="00E53F54">
      <w:pPr>
        <w:pStyle w:val="CommentText"/>
      </w:pPr>
      <w:r>
        <w:rPr>
          <w:rStyle w:val="CommentReference"/>
        </w:rPr>
        <w:annotationRef/>
      </w:r>
      <w:r>
        <w:rPr>
          <w:lang w:val="en-US"/>
        </w:rPr>
        <w:t>Why is this field included in Oct 8 in figure 6.1.3.75-</w:t>
      </w:r>
      <w:proofErr w:type="gramStart"/>
      <w:r>
        <w:rPr>
          <w:lang w:val="en-US"/>
        </w:rPr>
        <w:t>2 ?</w:t>
      </w:r>
      <w:proofErr w:type="gramEnd"/>
      <w:r>
        <w:rPr>
          <w:lang w:val="en-US"/>
        </w:rPr>
        <w:t xml:space="preserve"> We can use R bits in Oct 7 to represent this </w:t>
      </w:r>
      <w:proofErr w:type="gramStart"/>
      <w:r>
        <w:rPr>
          <w:lang w:val="en-US"/>
        </w:rPr>
        <w:t>field ?</w:t>
      </w:r>
      <w:proofErr w:type="gramEnd"/>
    </w:p>
  </w:comment>
  <w:comment w:id="45" w:author="Ericsson" w:date="2025-09-26T15:26:00Z" w:initials="E">
    <w:p w14:paraId="44D10223" w14:textId="25168429" w:rsidR="00663263" w:rsidRDefault="00663263">
      <w:pPr>
        <w:pStyle w:val="CommentText"/>
      </w:pPr>
      <w:r>
        <w:rPr>
          <w:rStyle w:val="CommentReference"/>
        </w:rPr>
        <w:annotationRef/>
      </w:r>
      <w:r>
        <w:t>The reason is because those R bits have been used in Rel-19 to introduce the NCC. We would like to keep a certain consistency between the Rel-18 and Rel-19 LTM cell switch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C62810" w15:done="0"/>
  <w15:commentEx w15:paraId="6CAC40EB" w15:done="0"/>
  <w15:commentEx w15:paraId="47D93D0A" w15:done="0"/>
  <w15:commentEx w15:paraId="44D10223" w15:paraIdParent="47D93D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1471F" w16cex:dateUtc="2025-09-26T15:08:00Z"/>
  <w16cex:commentExtensible w16cex:durableId="2C8149E1" w16cex:dateUtc="2025-09-26T15:20:00Z"/>
  <w16cex:commentExtensible w16cex:durableId="2F9FFEF9" w16cex:dateUtc="2025-09-24T05:08:00Z"/>
  <w16cex:commentExtensible w16cex:durableId="3D8D666B" w16cex:dateUtc="2025-09-26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C62810" w16cid:durableId="2C81471F"/>
  <w16cid:commentId w16cid:paraId="6CAC40EB" w16cid:durableId="2C8149E1"/>
  <w16cid:commentId w16cid:paraId="47D93D0A" w16cid:durableId="2F9FFEF9"/>
  <w16cid:commentId w16cid:paraId="44D10223" w16cid:durableId="3D8D66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25F7A" w14:textId="77777777" w:rsidR="00490C7C" w:rsidRPr="007B4B4C" w:rsidRDefault="00490C7C">
      <w:pPr>
        <w:spacing w:after="0"/>
      </w:pPr>
      <w:r w:rsidRPr="007B4B4C">
        <w:separator/>
      </w:r>
    </w:p>
  </w:endnote>
  <w:endnote w:type="continuationSeparator" w:id="0">
    <w:p w14:paraId="0B247CE8" w14:textId="77777777" w:rsidR="00490C7C" w:rsidRPr="007B4B4C" w:rsidRDefault="00490C7C">
      <w:pPr>
        <w:spacing w:after="0"/>
      </w:pPr>
      <w:r w:rsidRPr="007B4B4C">
        <w:continuationSeparator/>
      </w:r>
    </w:p>
  </w:endnote>
  <w:endnote w:type="continuationNotice" w:id="1">
    <w:p w14:paraId="3D4E781A" w14:textId="77777777" w:rsidR="00490C7C" w:rsidRPr="007B4B4C" w:rsidRDefault="00490C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Cambria"/>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688C2" w14:textId="77777777" w:rsidR="00490C7C" w:rsidRPr="007B4B4C" w:rsidRDefault="00490C7C">
      <w:pPr>
        <w:spacing w:after="0"/>
      </w:pPr>
      <w:r w:rsidRPr="007B4B4C">
        <w:separator/>
      </w:r>
    </w:p>
  </w:footnote>
  <w:footnote w:type="continuationSeparator" w:id="0">
    <w:p w14:paraId="029C1BB4" w14:textId="77777777" w:rsidR="00490C7C" w:rsidRPr="007B4B4C" w:rsidRDefault="00490C7C">
      <w:pPr>
        <w:spacing w:after="0"/>
      </w:pPr>
      <w:r w:rsidRPr="007B4B4C">
        <w:continuationSeparator/>
      </w:r>
    </w:p>
  </w:footnote>
  <w:footnote w:type="continuationNotice" w:id="1">
    <w:p w14:paraId="4F68D0C2" w14:textId="77777777" w:rsidR="00490C7C" w:rsidRPr="007B4B4C" w:rsidRDefault="00490C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6C1F3" w14:textId="77777777" w:rsidR="00971108" w:rsidRDefault="009711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Pr="007B4B4C" w:rsidRDefault="00D2713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1B92" w14:textId="45FDFAC4" w:rsidR="002E5578" w:rsidRDefault="002E5578" w:rsidP="002E5578">
    <w:pPr>
      <w:pStyle w:val="Header"/>
      <w:framePr w:wrap="auto" w:vAnchor="text" w:hAnchor="margin" w:y="1"/>
      <w:widowControl/>
    </w:pPr>
  </w:p>
  <w:p w14:paraId="69B4EB0F" w14:textId="3B89FC6F" w:rsidR="002E5578" w:rsidRDefault="002E5578" w:rsidP="002E5578">
    <w:pPr>
      <w:pStyle w:val="Header"/>
      <w:framePr w:wrap="auto" w:vAnchor="text" w:hAnchor="margin" w:xAlign="right" w:y="1"/>
      <w:widowControl/>
    </w:pPr>
  </w:p>
  <w:p w14:paraId="6D2A5E47" w14:textId="2BCA03D6" w:rsidR="00D27132" w:rsidRPr="007B4B4C" w:rsidRDefault="00D2713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7D62CD8"/>
    <w:multiLevelType w:val="hybridMultilevel"/>
    <w:tmpl w:val="A0B26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6D0484"/>
    <w:multiLevelType w:val="multilevel"/>
    <w:tmpl w:val="3F6D0484"/>
    <w:lvl w:ilvl="0">
      <w:start w:val="1"/>
      <w:numFmt w:val="decimal"/>
      <w:lvlText w:val="%1&gt;"/>
      <w:lvlJc w:val="left"/>
      <w:pPr>
        <w:ind w:left="640" w:hanging="360"/>
      </w:pPr>
      <w:rPr>
        <w:rFonts w:eastAsia="DengXian"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2"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4"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6F31CA7"/>
    <w:multiLevelType w:val="hybridMultilevel"/>
    <w:tmpl w:val="22A4527E"/>
    <w:lvl w:ilvl="0" w:tplc="A45CCFFA">
      <w:start w:val="7"/>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46"/>
  </w:num>
  <w:num w:numId="4">
    <w:abstractNumId w:val="43"/>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8"/>
  </w:num>
  <w:num w:numId="18">
    <w:abstractNumId w:val="16"/>
  </w:num>
  <w:num w:numId="19">
    <w:abstractNumId w:val="56"/>
  </w:num>
  <w:num w:numId="20">
    <w:abstractNumId w:val="23"/>
  </w:num>
  <w:num w:numId="21">
    <w:abstractNumId w:val="11"/>
  </w:num>
  <w:num w:numId="22">
    <w:abstractNumId w:val="50"/>
  </w:num>
  <w:num w:numId="23">
    <w:abstractNumId w:val="26"/>
  </w:num>
  <w:num w:numId="24">
    <w:abstractNumId w:val="38"/>
  </w:num>
  <w:num w:numId="25">
    <w:abstractNumId w:val="17"/>
  </w:num>
  <w:num w:numId="26">
    <w:abstractNumId w:val="15"/>
  </w:num>
  <w:num w:numId="27">
    <w:abstractNumId w:val="39"/>
  </w:num>
  <w:num w:numId="28">
    <w:abstractNumId w:val="55"/>
  </w:num>
  <w:num w:numId="29">
    <w:abstractNumId w:val="28"/>
  </w:num>
  <w:num w:numId="30">
    <w:abstractNumId w:val="41"/>
  </w:num>
  <w:num w:numId="31">
    <w:abstractNumId w:val="19"/>
  </w:num>
  <w:num w:numId="32">
    <w:abstractNumId w:val="40"/>
  </w:num>
  <w:num w:numId="33">
    <w:abstractNumId w:val="18"/>
  </w:num>
  <w:num w:numId="34">
    <w:abstractNumId w:val="49"/>
  </w:num>
  <w:num w:numId="35">
    <w:abstractNumId w:val="57"/>
  </w:num>
  <w:num w:numId="36">
    <w:abstractNumId w:val="34"/>
  </w:num>
  <w:num w:numId="37">
    <w:abstractNumId w:val="54"/>
  </w:num>
  <w:num w:numId="38">
    <w:abstractNumId w:val="58"/>
  </w:num>
  <w:num w:numId="39">
    <w:abstractNumId w:val="14"/>
  </w:num>
  <w:num w:numId="40">
    <w:abstractNumId w:val="45"/>
  </w:num>
  <w:num w:numId="41">
    <w:abstractNumId w:val="32"/>
  </w:num>
  <w:num w:numId="42">
    <w:abstractNumId w:val="33"/>
  </w:num>
  <w:num w:numId="43">
    <w:abstractNumId w:val="13"/>
  </w:num>
  <w:num w:numId="44">
    <w:abstractNumId w:val="37"/>
  </w:num>
  <w:num w:numId="45">
    <w:abstractNumId w:val="30"/>
  </w:num>
  <w:num w:numId="46">
    <w:abstractNumId w:val="20"/>
  </w:num>
  <w:num w:numId="47">
    <w:abstractNumId w:val="52"/>
  </w:num>
  <w:num w:numId="48">
    <w:abstractNumId w:val="29"/>
  </w:num>
  <w:num w:numId="49">
    <w:abstractNumId w:val="25"/>
  </w:num>
  <w:num w:numId="50">
    <w:abstractNumId w:val="21"/>
  </w:num>
  <w:num w:numId="51">
    <w:abstractNumId w:val="27"/>
  </w:num>
  <w:num w:numId="52">
    <w:abstractNumId w:val="51"/>
  </w:num>
  <w:num w:numId="53">
    <w:abstractNumId w:val="42"/>
  </w:num>
  <w:num w:numId="54">
    <w:abstractNumId w:val="44"/>
  </w:num>
  <w:num w:numId="55">
    <w:abstractNumId w:val="3"/>
  </w:num>
  <w:num w:numId="56">
    <w:abstractNumId w:val="2"/>
  </w:num>
  <w:num w:numId="57">
    <w:abstractNumId w:val="1"/>
  </w:num>
  <w:num w:numId="58">
    <w:abstractNumId w:val="36"/>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3"/>
  </w:num>
  <w:num w:numId="61">
    <w:abstractNumId w:val="24"/>
  </w:num>
  <w:num w:numId="62">
    <w:abstractNumId w:val="3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 (David Lecompte)">
    <w15:presenceInfo w15:providerId="None" w15:userId="Huawei (David Lecompte)"/>
  </w15:person>
  <w15:person w15:author="Nomura（Sharp）">
    <w15:presenceInfo w15:providerId="None" w15:userId="Nomura（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D16"/>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E7B"/>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B1"/>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6A8"/>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47"/>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1DB"/>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2C3"/>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8DA"/>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916"/>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3EF"/>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1CB8"/>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5B"/>
    <w:rsid w:val="00490082"/>
    <w:rsid w:val="00490402"/>
    <w:rsid w:val="00490774"/>
    <w:rsid w:val="004907FE"/>
    <w:rsid w:val="004909B6"/>
    <w:rsid w:val="00490B93"/>
    <w:rsid w:val="00490C7C"/>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A03"/>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9AC"/>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38A"/>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32"/>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B5F"/>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230"/>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263"/>
    <w:rsid w:val="006637BB"/>
    <w:rsid w:val="00663A6F"/>
    <w:rsid w:val="00663C05"/>
    <w:rsid w:val="00664012"/>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F87"/>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60"/>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AA0"/>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6B2"/>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B9D"/>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1D"/>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1CB9"/>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A7"/>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5A8"/>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77"/>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5"/>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26"/>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5DE9"/>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3D6"/>
    <w:rsid w:val="00AE14F4"/>
    <w:rsid w:val="00AE16D1"/>
    <w:rsid w:val="00AE1BC4"/>
    <w:rsid w:val="00AE223C"/>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48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7C4"/>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5EA"/>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971"/>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455"/>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AC0"/>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D9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3F54"/>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7D9"/>
    <w:rsid w:val="00E679DD"/>
    <w:rsid w:val="00E67BE7"/>
    <w:rsid w:val="00E67DCF"/>
    <w:rsid w:val="00E67DFE"/>
    <w:rsid w:val="00E67F5E"/>
    <w:rsid w:val="00E7095A"/>
    <w:rsid w:val="00E70983"/>
    <w:rsid w:val="00E70D3C"/>
    <w:rsid w:val="00E71D45"/>
    <w:rsid w:val="00E720F6"/>
    <w:rsid w:val="00E722E7"/>
    <w:rsid w:val="00E729FA"/>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859"/>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07"/>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926"/>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57F4B"/>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947"/>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468"/>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ABD"/>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Salutation"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56477"/>
    <w:rPr>
      <w:rFonts w:eastAsia="Times New Roman"/>
      <w:lang w:val="en-GB" w:eastAsia="zh-CN"/>
    </w:rPr>
  </w:style>
  <w:style w:type="paragraph" w:customStyle="1" w:styleId="ew0">
    <w:name w:val="ew"/>
    <w:basedOn w:val="Normal"/>
    <w:rsid w:val="00A56477"/>
    <w:pPr>
      <w:overflowPunct/>
      <w:adjustRightInd/>
      <w:spacing w:after="0"/>
      <w:ind w:left="1702" w:hanging="1418"/>
      <w:textAlignment w:val="auto"/>
    </w:pPr>
    <w:rPr>
      <w:rFonts w:eastAsiaTheme="minorEastAsia"/>
      <w:lang w:val="en-US"/>
    </w:rPr>
  </w:style>
  <w:style w:type="character" w:styleId="Mention">
    <w:name w:val="Mention"/>
    <w:basedOn w:val="DefaultParagraphFont"/>
    <w:uiPriority w:val="99"/>
    <w:unhideWhenUsed/>
    <w:rsid w:val="00A56477"/>
    <w:rPr>
      <w:color w:val="2B579A"/>
      <w:shd w:val="clear" w:color="auto" w:fill="E1DFDD"/>
    </w:rPr>
  </w:style>
  <w:style w:type="character" w:customStyle="1" w:styleId="cf01">
    <w:name w:val="cf01"/>
    <w:basedOn w:val="DefaultParagraphFont"/>
    <w:rsid w:val="00A56477"/>
    <w:rPr>
      <w:rFonts w:ascii="Segoe UI" w:hAnsi="Segoe UI" w:cs="Segoe UI" w:hint="default"/>
      <w:sz w:val="18"/>
      <w:szCs w:val="18"/>
    </w:rPr>
  </w:style>
  <w:style w:type="character" w:customStyle="1" w:styleId="cf11">
    <w:name w:val="cf11"/>
    <w:basedOn w:val="DefaultParagraphFont"/>
    <w:rsid w:val="00A56477"/>
    <w:rPr>
      <w:rFonts w:ascii="Segoe UI" w:hAnsi="Segoe UI" w:cs="Segoe UI" w:hint="default"/>
      <w:i/>
      <w:iCs/>
      <w:sz w:val="18"/>
      <w:szCs w:val="18"/>
    </w:rPr>
  </w:style>
  <w:style w:type="character" w:customStyle="1" w:styleId="B3Char">
    <w:name w:val="B3 Char"/>
    <w:qFormat/>
    <w:rsid w:val="00A56477"/>
    <w:rPr>
      <w:rFonts w:ascii="Times New Roman" w:hAnsi="Times New Roman"/>
      <w:lang w:val="en-GB"/>
    </w:rPr>
  </w:style>
  <w:style w:type="character" w:customStyle="1" w:styleId="B2Car">
    <w:name w:val="B2 Car"/>
    <w:rsid w:val="00A56477"/>
    <w:rPr>
      <w:rFonts w:ascii="Times New Roman" w:hAnsi="Times New Roman"/>
      <w:lang w:val="en-GB"/>
    </w:rPr>
  </w:style>
  <w:style w:type="character" w:customStyle="1" w:styleId="B1Char">
    <w:name w:val="B1 Char"/>
    <w:qFormat/>
    <w:rsid w:val="00A56477"/>
    <w:rPr>
      <w:rFonts w:ascii="Times New Roman" w:hAnsi="Times New Roman"/>
      <w:lang w:val="en-GB"/>
    </w:rPr>
  </w:style>
  <w:style w:type="character" w:customStyle="1" w:styleId="TALChar">
    <w:name w:val="TAL Char"/>
    <w:qFormat/>
    <w:rsid w:val="00A56477"/>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package" Target="embeddings/Microsoft_Visio_Drawing2.vsdx"/><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image" Target="media/image3.emf"/><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1.vsdx"/><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2.emf"/><Relationship Id="rId28" Type="http://schemas.openxmlformats.org/officeDocument/2006/relationships/package" Target="embeddings/Microsoft_Visio_Drawing3.vsdx"/><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footer" Target="foot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14</TotalTime>
  <Pages>1</Pages>
  <Words>2761</Words>
  <Characters>15738</Characters>
  <Application>Microsoft Office Word</Application>
  <DocSecurity>0</DocSecurity>
  <Lines>131</Lines>
  <Paragraphs>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(David Lecompte)</cp:lastModifiedBy>
  <cp:revision>5</cp:revision>
  <cp:lastPrinted>2017-05-08T10:55:00Z</cp:lastPrinted>
  <dcterms:created xsi:type="dcterms:W3CDTF">2025-09-26T15:25:00Z</dcterms:created>
  <dcterms:modified xsi:type="dcterms:W3CDTF">2025-09-26T16:11:00Z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