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ThresholdPLP and ThresholdQLP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r w:rsidRPr="0018122A">
        <w:rPr>
          <w:rFonts w:eastAsia="宋体"/>
          <w:i/>
          <w:iCs/>
        </w:rPr>
        <w:t>Threshold</w:t>
      </w:r>
      <w:r>
        <w:rPr>
          <w:rFonts w:eastAsia="宋体"/>
          <w:i/>
          <w:iCs/>
        </w:rPr>
        <w:t>P</w:t>
      </w:r>
      <w:r w:rsidRPr="0018122A">
        <w:rPr>
          <w:rFonts w:eastAsia="宋体"/>
          <w:i/>
          <w:iCs/>
        </w:rPr>
        <w:t>LP</w:t>
      </w:r>
      <w:r w:rsidRPr="00D839FF">
        <w:t xml:space="preserve"> </w:t>
      </w:r>
      <w:r>
        <w:t xml:space="preserve">and </w:t>
      </w:r>
      <w:r w:rsidRPr="0018122A">
        <w:rPr>
          <w:rFonts w:eastAsia="宋体"/>
          <w:i/>
          <w:iCs/>
        </w:rPr>
        <w:t>Threshold</w:t>
      </w:r>
      <w:r>
        <w:rPr>
          <w:rFonts w:eastAsia="宋体"/>
          <w:i/>
          <w:iCs/>
        </w:rPr>
        <w:t>Q</w:t>
      </w:r>
      <w:r w:rsidRPr="0018122A">
        <w:rPr>
          <w:rFonts w:eastAsia="宋体"/>
          <w:i/>
          <w:iCs/>
        </w:rPr>
        <w:t>LP</w:t>
      </w:r>
      <w:r>
        <w:rPr>
          <w:rFonts w:eastAsia="宋体"/>
        </w:rPr>
        <w:t xml:space="preserve"> for </w:t>
      </w:r>
      <w:r>
        <w:t xml:space="preserve">LR measurement based threshold for conditions for LP-WUS monitoring serving cell relaxation/offloading and neighboring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r w:rsidRPr="0018122A">
              <w:rPr>
                <w:rFonts w:eastAsia="宋体"/>
                <w:i/>
                <w:iCs/>
              </w:rPr>
              <w:t>ThresholdLP</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r>
              <w:t>ThresholdP-LP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r>
              <w:t>ThresholdQ-LP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926"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D91E35">
        <w:tc>
          <w:tcPr>
            <w:tcW w:w="1276" w:type="dxa"/>
          </w:tcPr>
          <w:p w14:paraId="1875045E" w14:textId="7CFA8CA3" w:rsidR="0008475A" w:rsidRDefault="0008475A" w:rsidP="0008475A">
            <w:pPr>
              <w:rPr>
                <w:rFonts w:eastAsia="等线"/>
                <w:lang w:eastAsia="zh-CN"/>
              </w:rPr>
            </w:pPr>
          </w:p>
        </w:tc>
        <w:tc>
          <w:tcPr>
            <w:tcW w:w="2437" w:type="dxa"/>
          </w:tcPr>
          <w:p w14:paraId="5C354018" w14:textId="08BE060B" w:rsidR="0008475A" w:rsidRDefault="0008475A" w:rsidP="0008475A">
            <w:pPr>
              <w:rPr>
                <w:rFonts w:eastAsia="等线"/>
                <w:lang w:eastAsia="zh-CN"/>
              </w:rPr>
            </w:pP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3937E6D3" w:rsidR="00600283" w:rsidRDefault="00600283" w:rsidP="00600283">
            <w:pPr>
              <w:rPr>
                <w:rFonts w:eastAsia="等线"/>
                <w:lang w:eastAsia="zh-CN"/>
              </w:rPr>
            </w:pPr>
          </w:p>
        </w:tc>
        <w:tc>
          <w:tcPr>
            <w:tcW w:w="2437" w:type="dxa"/>
          </w:tcPr>
          <w:p w14:paraId="3252D881" w14:textId="15CECA69" w:rsidR="00600283" w:rsidRDefault="00600283" w:rsidP="00600283">
            <w:pPr>
              <w:rPr>
                <w:rFonts w:eastAsia="等线"/>
                <w:lang w:eastAsia="zh-CN"/>
              </w:rPr>
            </w:pPr>
          </w:p>
        </w:tc>
        <w:tc>
          <w:tcPr>
            <w:tcW w:w="5926" w:type="dxa"/>
          </w:tcPr>
          <w:p w14:paraId="2F489A6A" w14:textId="32F255B5" w:rsidR="00600283" w:rsidRDefault="00600283" w:rsidP="00600283">
            <w:pPr>
              <w:rPr>
                <w:rFonts w:eastAsia="等线"/>
                <w:lang w:eastAsia="zh-CN"/>
              </w:rPr>
            </w:pPr>
          </w:p>
        </w:tc>
      </w:tr>
      <w:tr w:rsidR="00600283" w14:paraId="1EDF9CFE" w14:textId="77777777" w:rsidTr="00D91E35">
        <w:tc>
          <w:tcPr>
            <w:tcW w:w="1276" w:type="dxa"/>
          </w:tcPr>
          <w:p w14:paraId="58227E22" w14:textId="6F723516" w:rsidR="00600283" w:rsidRDefault="00600283" w:rsidP="00600283">
            <w:pPr>
              <w:rPr>
                <w:rFonts w:eastAsia="等线"/>
                <w:lang w:eastAsia="zh-CN"/>
              </w:rPr>
            </w:pPr>
          </w:p>
        </w:tc>
        <w:tc>
          <w:tcPr>
            <w:tcW w:w="2437" w:type="dxa"/>
          </w:tcPr>
          <w:p w14:paraId="3E4DBBDD" w14:textId="60E294C5" w:rsidR="00600283" w:rsidRDefault="00600283" w:rsidP="00600283">
            <w:pPr>
              <w:rPr>
                <w:rFonts w:eastAsia="等线"/>
                <w:lang w:eastAsia="zh-CN"/>
              </w:rPr>
            </w:pPr>
          </w:p>
        </w:tc>
        <w:tc>
          <w:tcPr>
            <w:tcW w:w="5926" w:type="dxa"/>
          </w:tcPr>
          <w:p w14:paraId="472CDB23" w14:textId="309F0DD6" w:rsidR="00600283" w:rsidRDefault="00600283" w:rsidP="00600283">
            <w:pPr>
              <w:rPr>
                <w:rFonts w:eastAsia="等线"/>
                <w:lang w:eastAsia="zh-CN"/>
              </w:rPr>
            </w:pPr>
          </w:p>
        </w:tc>
      </w:tr>
      <w:tr w:rsidR="00FD0685" w14:paraId="337F9C9A" w14:textId="77777777" w:rsidTr="00D91E35">
        <w:tc>
          <w:tcPr>
            <w:tcW w:w="1276" w:type="dxa"/>
          </w:tcPr>
          <w:p w14:paraId="0396767F" w14:textId="3617BFE1" w:rsidR="00FD0685" w:rsidRDefault="00FD0685" w:rsidP="00FD0685">
            <w:pPr>
              <w:rPr>
                <w:rFonts w:eastAsia="等线"/>
                <w:lang w:eastAsia="zh-CN"/>
              </w:rPr>
            </w:pPr>
          </w:p>
        </w:tc>
        <w:tc>
          <w:tcPr>
            <w:tcW w:w="2437" w:type="dxa"/>
          </w:tcPr>
          <w:p w14:paraId="3E4C9EC8" w14:textId="0B6B7FF0" w:rsidR="00FD0685" w:rsidRDefault="00FD0685" w:rsidP="00FD0685">
            <w:pPr>
              <w:rPr>
                <w:rFonts w:eastAsia="等线"/>
                <w:lang w:eastAsia="zh-CN"/>
              </w:rPr>
            </w:pP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Srxlev/Squal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Srelev/Squal,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r w:rsidRPr="00EA2168">
        <w:t>Q</w:t>
      </w:r>
      <w:r w:rsidRPr="00EA2168">
        <w:rPr>
          <w:vertAlign w:val="subscript"/>
        </w:rPr>
        <w:t>rxlevmeas</w:t>
      </w:r>
      <w:r w:rsidRPr="00EA2168" w:rsidDel="009F0649">
        <w:t xml:space="preserve"> </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r w:rsidRPr="00EA2168">
        <w:t>Q</w:t>
      </w:r>
      <w:r w:rsidRPr="00EA2168">
        <w:rPr>
          <w:vertAlign w:val="subscript"/>
        </w:rPr>
        <w:t>qualmeas</w:t>
      </w:r>
      <w:r w:rsidRPr="00EA2168" w:rsidDel="009F0649">
        <w:t xml:space="preserve"> </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r w:rsidRPr="00EA2168">
        <w:rPr>
          <w:i/>
        </w:rPr>
        <w:t>nrofSS-BlocksToAverage</w:t>
      </w:r>
      <w:r w:rsidRPr="00784848">
        <w:rPr>
          <w:iCs/>
        </w:rPr>
        <w:t>,</w:t>
      </w:r>
      <w:r>
        <w:rPr>
          <w:i/>
        </w:rPr>
        <w:t xml:space="preserve"> </w:t>
      </w:r>
      <w:r w:rsidRPr="00EA2168">
        <w:rPr>
          <w:i/>
        </w:rPr>
        <w:t xml:space="preserve">absThreshSS-BlocksConsolidation </w:t>
      </w:r>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等线"/>
                <w:lang w:eastAsia="zh-CN"/>
              </w:rPr>
            </w:pPr>
            <w:r>
              <w:rPr>
                <w:rFonts w:eastAsia="等线" w:hint="eastAsia"/>
                <w:lang w:eastAsia="zh-CN"/>
              </w:rPr>
              <w:lastRenderedPageBreak/>
              <w:t>O</w:t>
            </w:r>
            <w:r>
              <w:rPr>
                <w:rFonts w:eastAsia="等线"/>
                <w:lang w:eastAsia="zh-CN"/>
              </w:rPr>
              <w:t>PPO</w:t>
            </w:r>
          </w:p>
        </w:tc>
        <w:tc>
          <w:tcPr>
            <w:tcW w:w="2437"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926"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C5103C">
        <w:tc>
          <w:tcPr>
            <w:tcW w:w="1276" w:type="dxa"/>
          </w:tcPr>
          <w:p w14:paraId="6929937E" w14:textId="77777777" w:rsidR="0092517F" w:rsidRDefault="0092517F" w:rsidP="00C5103C">
            <w:pPr>
              <w:rPr>
                <w:rFonts w:eastAsia="等线"/>
                <w:lang w:eastAsia="zh-CN"/>
              </w:rPr>
            </w:pPr>
          </w:p>
        </w:tc>
        <w:tc>
          <w:tcPr>
            <w:tcW w:w="2437" w:type="dxa"/>
          </w:tcPr>
          <w:p w14:paraId="7B0C314C" w14:textId="77777777" w:rsidR="0092517F" w:rsidRDefault="0092517F" w:rsidP="00C5103C">
            <w:pPr>
              <w:rPr>
                <w:rFonts w:eastAsia="等线"/>
                <w:lang w:eastAsia="zh-CN"/>
              </w:rPr>
            </w:pPr>
          </w:p>
        </w:tc>
        <w:tc>
          <w:tcPr>
            <w:tcW w:w="5926" w:type="dxa"/>
          </w:tcPr>
          <w:p w14:paraId="1DCC195D" w14:textId="77777777" w:rsidR="0092517F" w:rsidRDefault="0092517F" w:rsidP="00C5103C">
            <w:pPr>
              <w:rPr>
                <w:rFonts w:eastAsia="等线"/>
                <w:lang w:eastAsia="zh-CN"/>
              </w:rPr>
            </w:pPr>
          </w:p>
        </w:tc>
      </w:tr>
      <w:tr w:rsidR="0092517F" w14:paraId="6CD7C696" w14:textId="77777777" w:rsidTr="00C5103C">
        <w:tc>
          <w:tcPr>
            <w:tcW w:w="1276" w:type="dxa"/>
          </w:tcPr>
          <w:p w14:paraId="224EB827" w14:textId="77777777" w:rsidR="0092517F" w:rsidRDefault="0092517F" w:rsidP="00C5103C">
            <w:pPr>
              <w:rPr>
                <w:rFonts w:eastAsia="等线"/>
                <w:lang w:eastAsia="zh-CN"/>
              </w:rPr>
            </w:pPr>
          </w:p>
        </w:tc>
        <w:tc>
          <w:tcPr>
            <w:tcW w:w="2437" w:type="dxa"/>
          </w:tcPr>
          <w:p w14:paraId="40FB73FA" w14:textId="77777777" w:rsidR="0092517F" w:rsidRDefault="0092517F" w:rsidP="00C5103C">
            <w:pPr>
              <w:rPr>
                <w:rFonts w:eastAsia="等线"/>
                <w:lang w:eastAsia="zh-CN"/>
              </w:rPr>
            </w:pPr>
          </w:p>
        </w:tc>
        <w:tc>
          <w:tcPr>
            <w:tcW w:w="5926" w:type="dxa"/>
          </w:tcPr>
          <w:p w14:paraId="099D266D" w14:textId="77777777" w:rsidR="0092517F" w:rsidRDefault="0092517F" w:rsidP="00C5103C">
            <w:pPr>
              <w:rPr>
                <w:rFonts w:eastAsia="等线"/>
                <w:lang w:eastAsia="zh-CN"/>
              </w:rPr>
            </w:pPr>
          </w:p>
        </w:tc>
      </w:tr>
      <w:tr w:rsidR="0092517F" w14:paraId="324748D0" w14:textId="77777777" w:rsidTr="00C5103C">
        <w:tc>
          <w:tcPr>
            <w:tcW w:w="1276" w:type="dxa"/>
          </w:tcPr>
          <w:p w14:paraId="2CEA6207" w14:textId="77777777" w:rsidR="0092517F" w:rsidRDefault="0092517F" w:rsidP="00C5103C">
            <w:pPr>
              <w:rPr>
                <w:rFonts w:eastAsia="等线"/>
                <w:lang w:eastAsia="zh-CN"/>
              </w:rPr>
            </w:pPr>
          </w:p>
        </w:tc>
        <w:tc>
          <w:tcPr>
            <w:tcW w:w="2437" w:type="dxa"/>
          </w:tcPr>
          <w:p w14:paraId="36BF71FF" w14:textId="77777777" w:rsidR="0092517F" w:rsidRDefault="0092517F" w:rsidP="00C5103C">
            <w:pPr>
              <w:rPr>
                <w:rFonts w:eastAsia="等线"/>
                <w:lang w:eastAsia="zh-CN"/>
              </w:rPr>
            </w:pPr>
          </w:p>
        </w:tc>
        <w:tc>
          <w:tcPr>
            <w:tcW w:w="5926" w:type="dxa"/>
          </w:tcPr>
          <w:p w14:paraId="69851A1A" w14:textId="77777777" w:rsidR="0092517F" w:rsidRDefault="0092517F" w:rsidP="00C5103C">
            <w:pPr>
              <w:rPr>
                <w:rFonts w:eastAsia="等线"/>
                <w:lang w:eastAsia="zh-CN"/>
              </w:rPr>
            </w:pPr>
          </w:p>
        </w:tc>
      </w:tr>
      <w:tr w:rsidR="0092517F" w14:paraId="1832F409" w14:textId="77777777" w:rsidTr="00C5103C">
        <w:tc>
          <w:tcPr>
            <w:tcW w:w="1276" w:type="dxa"/>
          </w:tcPr>
          <w:p w14:paraId="73C12695" w14:textId="77777777" w:rsidR="0092517F" w:rsidRDefault="0092517F" w:rsidP="00C5103C">
            <w:pPr>
              <w:rPr>
                <w:rFonts w:eastAsia="等线"/>
                <w:lang w:eastAsia="zh-CN"/>
              </w:rPr>
            </w:pPr>
          </w:p>
        </w:tc>
        <w:tc>
          <w:tcPr>
            <w:tcW w:w="2437" w:type="dxa"/>
          </w:tcPr>
          <w:p w14:paraId="53F205DC" w14:textId="77777777" w:rsidR="0092517F" w:rsidRDefault="0092517F" w:rsidP="00C5103C">
            <w:pPr>
              <w:rPr>
                <w:rFonts w:eastAsia="等线"/>
                <w:lang w:eastAsia="zh-CN"/>
              </w:rPr>
            </w:pPr>
          </w:p>
        </w:tc>
        <w:tc>
          <w:tcPr>
            <w:tcW w:w="5926" w:type="dxa"/>
          </w:tcPr>
          <w:p w14:paraId="06D799C6" w14:textId="77777777" w:rsidR="0092517F" w:rsidRDefault="0092517F" w:rsidP="00C5103C">
            <w:pPr>
              <w:rPr>
                <w:rFonts w:eastAsia="等线"/>
                <w:lang w:eastAsia="zh-CN"/>
              </w:rPr>
            </w:pPr>
          </w:p>
        </w:tc>
      </w:tr>
      <w:tr w:rsidR="0092517F" w14:paraId="421F7AC2" w14:textId="77777777" w:rsidTr="00C5103C">
        <w:tc>
          <w:tcPr>
            <w:tcW w:w="1276" w:type="dxa"/>
          </w:tcPr>
          <w:p w14:paraId="75C8AC19" w14:textId="77777777" w:rsidR="0092517F" w:rsidRDefault="0092517F" w:rsidP="00C5103C">
            <w:pPr>
              <w:rPr>
                <w:rFonts w:eastAsia="等线"/>
                <w:lang w:eastAsia="zh-CN"/>
              </w:rPr>
            </w:pPr>
          </w:p>
        </w:tc>
        <w:tc>
          <w:tcPr>
            <w:tcW w:w="2437" w:type="dxa"/>
          </w:tcPr>
          <w:p w14:paraId="2E7F2914" w14:textId="77777777" w:rsidR="0092517F" w:rsidRDefault="0092517F" w:rsidP="00C5103C">
            <w:pPr>
              <w:rPr>
                <w:rFonts w:eastAsia="等线"/>
                <w:lang w:eastAsia="zh-CN"/>
              </w:rPr>
            </w:pPr>
          </w:p>
        </w:tc>
        <w:tc>
          <w:tcPr>
            <w:tcW w:w="5926" w:type="dxa"/>
          </w:tcPr>
          <w:p w14:paraId="5F57B09E" w14:textId="77777777" w:rsidR="0092517F" w:rsidRDefault="0092517F" w:rsidP="00C5103C">
            <w:pPr>
              <w:rPr>
                <w:rFonts w:eastAsia="等线"/>
                <w:lang w:eastAsia="zh-CN"/>
              </w:rPr>
            </w:pPr>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r w:rsidRPr="0095320F">
              <w:rPr>
                <w:lang w:eastAsia="zh-CN"/>
              </w:rPr>
              <w:t>Q_rxlevmeas_lr → Q_rxlevmeas_wur</w:t>
            </w:r>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r w:rsidRPr="0095320F">
              <w:rPr>
                <w:lang w:eastAsia="zh-CN"/>
              </w:rPr>
              <w:t>lpxxx → wurxx</w:t>
            </w:r>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lastRenderedPageBreak/>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in stead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r w:rsidRPr="0095320F">
              <w:rPr>
                <w:i/>
                <w:iCs/>
              </w:rPr>
              <w:t>cellEdgeEvaluationOnMR</w:t>
            </w:r>
          </w:p>
          <w:p w14:paraId="7016B0F2" w14:textId="77777777" w:rsidR="00F502FB" w:rsidRPr="0095320F" w:rsidRDefault="00F502FB" w:rsidP="00F502FB">
            <w:pPr>
              <w:rPr>
                <w:i/>
                <w:iCs/>
              </w:rPr>
            </w:pPr>
            <w:r>
              <w:t xml:space="preserve">and </w:t>
            </w:r>
            <w:r w:rsidRPr="0095320F">
              <w:rPr>
                <w:i/>
                <w:iCs/>
              </w:rPr>
              <w:t>cellEdgeEvaluationOnLR</w:t>
            </w:r>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lastRenderedPageBreak/>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276"/>
        <w:gridCol w:w="2437"/>
        <w:gridCol w:w="5926"/>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437"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differenciate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n offloading case, we also need to describe the measurement on MR and measurement on LR.</w:t>
            </w:r>
            <w:r>
              <w:rPr>
                <w:rFonts w:eastAsia="等线"/>
                <w:lang w:eastAsia="zh-CN"/>
              </w:rPr>
              <w:t xml:space="preserve">  </w:t>
            </w:r>
          </w:p>
        </w:tc>
      </w:tr>
      <w:tr w:rsidR="001D6AC6" w14:paraId="162EC46C" w14:textId="77777777" w:rsidTr="0095320F">
        <w:tc>
          <w:tcPr>
            <w:tcW w:w="1276" w:type="dxa"/>
          </w:tcPr>
          <w:p w14:paraId="3EFC9DC3" w14:textId="77777777" w:rsidR="001D6AC6" w:rsidRDefault="001D6AC6" w:rsidP="0095320F">
            <w:pPr>
              <w:rPr>
                <w:rFonts w:eastAsia="等线"/>
                <w:lang w:eastAsia="zh-CN"/>
              </w:rPr>
            </w:pPr>
          </w:p>
        </w:tc>
        <w:tc>
          <w:tcPr>
            <w:tcW w:w="2437" w:type="dxa"/>
          </w:tcPr>
          <w:p w14:paraId="7C3D10D0" w14:textId="77777777" w:rsidR="001D6AC6" w:rsidRDefault="001D6AC6" w:rsidP="0095320F">
            <w:pPr>
              <w:rPr>
                <w:rFonts w:eastAsia="等线"/>
                <w:lang w:eastAsia="zh-CN"/>
              </w:rPr>
            </w:pPr>
          </w:p>
        </w:tc>
        <w:tc>
          <w:tcPr>
            <w:tcW w:w="5926" w:type="dxa"/>
          </w:tcPr>
          <w:p w14:paraId="4DBAE6A2" w14:textId="77777777" w:rsidR="001D6AC6" w:rsidRDefault="001D6AC6" w:rsidP="0095320F">
            <w:pPr>
              <w:rPr>
                <w:rFonts w:eastAsia="等线"/>
                <w:lang w:eastAsia="zh-CN"/>
              </w:rPr>
            </w:pPr>
          </w:p>
        </w:tc>
      </w:tr>
      <w:tr w:rsidR="001D6AC6" w14:paraId="4D8E1D5C" w14:textId="77777777" w:rsidTr="0095320F">
        <w:tc>
          <w:tcPr>
            <w:tcW w:w="1276" w:type="dxa"/>
          </w:tcPr>
          <w:p w14:paraId="1B322878" w14:textId="77777777" w:rsidR="001D6AC6" w:rsidRDefault="001D6AC6" w:rsidP="0095320F">
            <w:pPr>
              <w:rPr>
                <w:rFonts w:eastAsia="等线"/>
                <w:lang w:eastAsia="zh-CN"/>
              </w:rPr>
            </w:pPr>
          </w:p>
        </w:tc>
        <w:tc>
          <w:tcPr>
            <w:tcW w:w="2437" w:type="dxa"/>
          </w:tcPr>
          <w:p w14:paraId="6E475723" w14:textId="77777777" w:rsidR="001D6AC6" w:rsidRDefault="001D6AC6" w:rsidP="0095320F">
            <w:pPr>
              <w:rPr>
                <w:rFonts w:eastAsia="等线"/>
                <w:lang w:eastAsia="zh-CN"/>
              </w:rPr>
            </w:pPr>
          </w:p>
        </w:tc>
        <w:tc>
          <w:tcPr>
            <w:tcW w:w="5926" w:type="dxa"/>
          </w:tcPr>
          <w:p w14:paraId="41E6C7DC" w14:textId="77777777" w:rsidR="001D6AC6" w:rsidRDefault="001D6AC6" w:rsidP="0095320F">
            <w:pPr>
              <w:rPr>
                <w:rFonts w:eastAsia="等线"/>
                <w:lang w:eastAsia="zh-CN"/>
              </w:rPr>
            </w:pPr>
          </w:p>
        </w:tc>
      </w:tr>
      <w:tr w:rsidR="001D6AC6" w14:paraId="15D2F9DA" w14:textId="77777777" w:rsidTr="0095320F">
        <w:tc>
          <w:tcPr>
            <w:tcW w:w="1276" w:type="dxa"/>
          </w:tcPr>
          <w:p w14:paraId="6009357A" w14:textId="77777777" w:rsidR="001D6AC6" w:rsidRDefault="001D6AC6" w:rsidP="0095320F">
            <w:pPr>
              <w:rPr>
                <w:rFonts w:eastAsia="等线"/>
                <w:lang w:eastAsia="zh-CN"/>
              </w:rPr>
            </w:pPr>
          </w:p>
        </w:tc>
        <w:tc>
          <w:tcPr>
            <w:tcW w:w="2437" w:type="dxa"/>
          </w:tcPr>
          <w:p w14:paraId="5C55681A" w14:textId="77777777" w:rsidR="001D6AC6" w:rsidRDefault="001D6AC6" w:rsidP="0095320F">
            <w:pPr>
              <w:rPr>
                <w:rFonts w:eastAsia="等线"/>
                <w:lang w:eastAsia="zh-CN"/>
              </w:rPr>
            </w:pPr>
          </w:p>
        </w:tc>
        <w:tc>
          <w:tcPr>
            <w:tcW w:w="5926" w:type="dxa"/>
          </w:tcPr>
          <w:p w14:paraId="5387A508" w14:textId="77777777" w:rsidR="001D6AC6" w:rsidRDefault="001D6AC6" w:rsidP="0095320F">
            <w:pPr>
              <w:rPr>
                <w:rFonts w:eastAsia="等线"/>
                <w:lang w:eastAsia="zh-CN"/>
              </w:rPr>
            </w:pPr>
          </w:p>
        </w:tc>
      </w:tr>
      <w:tr w:rsidR="001D6AC6" w14:paraId="7C619171" w14:textId="77777777" w:rsidTr="0095320F">
        <w:tc>
          <w:tcPr>
            <w:tcW w:w="1276" w:type="dxa"/>
          </w:tcPr>
          <w:p w14:paraId="59C7E0C8" w14:textId="77777777" w:rsidR="001D6AC6" w:rsidRDefault="001D6AC6" w:rsidP="0095320F">
            <w:pPr>
              <w:rPr>
                <w:rFonts w:eastAsia="等线"/>
                <w:lang w:eastAsia="zh-CN"/>
              </w:rPr>
            </w:pPr>
          </w:p>
        </w:tc>
        <w:tc>
          <w:tcPr>
            <w:tcW w:w="2437" w:type="dxa"/>
          </w:tcPr>
          <w:p w14:paraId="64074886" w14:textId="77777777" w:rsidR="001D6AC6" w:rsidRDefault="001D6AC6" w:rsidP="0095320F">
            <w:pPr>
              <w:rPr>
                <w:rFonts w:eastAsia="等线"/>
                <w:lang w:eastAsia="zh-CN"/>
              </w:rPr>
            </w:pPr>
          </w:p>
        </w:tc>
        <w:tc>
          <w:tcPr>
            <w:tcW w:w="5926" w:type="dxa"/>
          </w:tcPr>
          <w:p w14:paraId="06761DCA" w14:textId="77777777" w:rsidR="001D6AC6" w:rsidRDefault="001D6AC6" w:rsidP="0095320F">
            <w:pPr>
              <w:rPr>
                <w:rFonts w:eastAsia="等线"/>
                <w:lang w:eastAsia="zh-CN"/>
              </w:rPr>
            </w:pPr>
          </w:p>
        </w:tc>
      </w:tr>
      <w:tr w:rsidR="001D6AC6" w14:paraId="6FEAA7D6" w14:textId="77777777" w:rsidTr="0095320F">
        <w:tc>
          <w:tcPr>
            <w:tcW w:w="1276" w:type="dxa"/>
          </w:tcPr>
          <w:p w14:paraId="46158BB2" w14:textId="77777777" w:rsidR="001D6AC6" w:rsidRDefault="001D6AC6" w:rsidP="0095320F">
            <w:pPr>
              <w:rPr>
                <w:rFonts w:eastAsia="等线"/>
                <w:lang w:eastAsia="zh-CN"/>
              </w:rPr>
            </w:pPr>
          </w:p>
        </w:tc>
        <w:tc>
          <w:tcPr>
            <w:tcW w:w="2437" w:type="dxa"/>
          </w:tcPr>
          <w:p w14:paraId="439CF804" w14:textId="77777777" w:rsidR="001D6AC6" w:rsidRDefault="001D6AC6" w:rsidP="0095320F">
            <w:pPr>
              <w:rPr>
                <w:rFonts w:eastAsia="等线"/>
                <w:lang w:eastAsia="zh-CN"/>
              </w:rPr>
            </w:pPr>
          </w:p>
        </w:tc>
        <w:tc>
          <w:tcPr>
            <w:tcW w:w="5926" w:type="dxa"/>
          </w:tcPr>
          <w:p w14:paraId="77E38ED0" w14:textId="77777777" w:rsidR="001D6AC6" w:rsidRDefault="001D6AC6" w:rsidP="0095320F">
            <w:pPr>
              <w:rPr>
                <w:rFonts w:eastAsia="等线"/>
                <w:lang w:eastAsia="zh-CN"/>
              </w:rPr>
            </w:pP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等线"/>
                <w:lang w:eastAsia="zh-CN"/>
              </w:rPr>
            </w:pPr>
          </w:p>
        </w:tc>
        <w:tc>
          <w:tcPr>
            <w:tcW w:w="5926" w:type="dxa"/>
          </w:tcPr>
          <w:p w14:paraId="4AD50808" w14:textId="77777777" w:rsidR="001D6AC6" w:rsidRDefault="001D6AC6" w:rsidP="0095320F">
            <w:pPr>
              <w:rPr>
                <w:rFonts w:eastAsia="等线"/>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276"/>
        <w:gridCol w:w="2437"/>
        <w:gridCol w:w="5926"/>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77777777" w:rsidR="00A0275B" w:rsidRDefault="00A0275B" w:rsidP="0095320F">
            <w:pPr>
              <w:rPr>
                <w:rFonts w:eastAsia="等线"/>
                <w:lang w:eastAsia="zh-CN"/>
              </w:rPr>
            </w:pPr>
          </w:p>
        </w:tc>
        <w:tc>
          <w:tcPr>
            <w:tcW w:w="2437" w:type="dxa"/>
          </w:tcPr>
          <w:p w14:paraId="71B83368" w14:textId="77777777" w:rsidR="00A0275B" w:rsidRDefault="00A0275B" w:rsidP="0095320F">
            <w:pPr>
              <w:rPr>
                <w:rFonts w:eastAsia="等线"/>
                <w:lang w:eastAsia="zh-CN"/>
              </w:rPr>
            </w:pPr>
          </w:p>
        </w:tc>
        <w:tc>
          <w:tcPr>
            <w:tcW w:w="5926" w:type="dxa"/>
          </w:tcPr>
          <w:p w14:paraId="4299175D" w14:textId="77777777" w:rsidR="00A0275B" w:rsidRDefault="00A0275B" w:rsidP="0095320F">
            <w:pPr>
              <w:rPr>
                <w:rFonts w:eastAsia="等线"/>
                <w:lang w:eastAsia="zh-CN"/>
              </w:rPr>
            </w:pPr>
          </w:p>
        </w:tc>
      </w:tr>
      <w:tr w:rsidR="00A0275B" w14:paraId="6FB74051" w14:textId="77777777" w:rsidTr="0095320F">
        <w:tc>
          <w:tcPr>
            <w:tcW w:w="1276" w:type="dxa"/>
          </w:tcPr>
          <w:p w14:paraId="67D554EE" w14:textId="77777777" w:rsidR="00A0275B" w:rsidRDefault="00A0275B" w:rsidP="0095320F">
            <w:pPr>
              <w:rPr>
                <w:rFonts w:eastAsia="等线"/>
                <w:lang w:eastAsia="zh-CN"/>
              </w:rPr>
            </w:pPr>
          </w:p>
        </w:tc>
        <w:tc>
          <w:tcPr>
            <w:tcW w:w="2437" w:type="dxa"/>
          </w:tcPr>
          <w:p w14:paraId="7E282D50" w14:textId="77777777" w:rsidR="00A0275B" w:rsidRDefault="00A0275B" w:rsidP="0095320F">
            <w:pPr>
              <w:rPr>
                <w:rFonts w:eastAsia="等线"/>
                <w:lang w:eastAsia="zh-CN"/>
              </w:rPr>
            </w:pPr>
          </w:p>
        </w:tc>
        <w:tc>
          <w:tcPr>
            <w:tcW w:w="5926" w:type="dxa"/>
          </w:tcPr>
          <w:p w14:paraId="665F43C1" w14:textId="77777777" w:rsidR="00A0275B" w:rsidRDefault="00A0275B" w:rsidP="0095320F">
            <w:pPr>
              <w:rPr>
                <w:rFonts w:eastAsia="等线"/>
                <w:lang w:eastAsia="zh-CN"/>
              </w:rPr>
            </w:pPr>
          </w:p>
        </w:tc>
      </w:tr>
      <w:tr w:rsidR="00A0275B" w14:paraId="0F130800" w14:textId="77777777" w:rsidTr="0095320F">
        <w:tc>
          <w:tcPr>
            <w:tcW w:w="1276" w:type="dxa"/>
          </w:tcPr>
          <w:p w14:paraId="642B5145" w14:textId="77777777" w:rsidR="00A0275B" w:rsidRDefault="00A0275B" w:rsidP="0095320F">
            <w:pPr>
              <w:rPr>
                <w:rFonts w:eastAsia="等线"/>
                <w:lang w:eastAsia="zh-CN"/>
              </w:rPr>
            </w:pPr>
          </w:p>
        </w:tc>
        <w:tc>
          <w:tcPr>
            <w:tcW w:w="2437" w:type="dxa"/>
          </w:tcPr>
          <w:p w14:paraId="6CD9A8FE" w14:textId="77777777" w:rsidR="00A0275B" w:rsidRDefault="00A0275B" w:rsidP="0095320F">
            <w:pPr>
              <w:rPr>
                <w:rFonts w:eastAsia="等线"/>
                <w:lang w:eastAsia="zh-CN"/>
              </w:rPr>
            </w:pP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77777777" w:rsidR="00A0275B" w:rsidRDefault="00A0275B" w:rsidP="0095320F">
            <w:pPr>
              <w:rPr>
                <w:rFonts w:eastAsia="等线"/>
                <w:lang w:eastAsia="zh-CN"/>
              </w:rPr>
            </w:pPr>
          </w:p>
        </w:tc>
        <w:tc>
          <w:tcPr>
            <w:tcW w:w="2437" w:type="dxa"/>
          </w:tcPr>
          <w:p w14:paraId="2F12C75E" w14:textId="77777777" w:rsidR="00A0275B" w:rsidRDefault="00A0275B" w:rsidP="0095320F">
            <w:pPr>
              <w:rPr>
                <w:rFonts w:eastAsia="等线"/>
                <w:lang w:eastAsia="zh-CN"/>
              </w:rPr>
            </w:pPr>
          </w:p>
        </w:tc>
        <w:tc>
          <w:tcPr>
            <w:tcW w:w="5926" w:type="dxa"/>
          </w:tcPr>
          <w:p w14:paraId="7E773D3B" w14:textId="77777777" w:rsidR="00A0275B" w:rsidRDefault="00A0275B" w:rsidP="0095320F">
            <w:pPr>
              <w:rPr>
                <w:rFonts w:eastAsia="等线"/>
                <w:lang w:eastAsia="zh-CN"/>
              </w:rPr>
            </w:pPr>
          </w:p>
        </w:tc>
      </w:tr>
      <w:tr w:rsidR="00A0275B" w14:paraId="5201346B" w14:textId="77777777" w:rsidTr="0095320F">
        <w:tc>
          <w:tcPr>
            <w:tcW w:w="1276" w:type="dxa"/>
          </w:tcPr>
          <w:p w14:paraId="08020F3E" w14:textId="77777777" w:rsidR="00A0275B" w:rsidRDefault="00A0275B" w:rsidP="0095320F">
            <w:pPr>
              <w:rPr>
                <w:rFonts w:eastAsia="等线"/>
                <w:lang w:eastAsia="zh-CN"/>
              </w:rPr>
            </w:pPr>
          </w:p>
        </w:tc>
        <w:tc>
          <w:tcPr>
            <w:tcW w:w="2437" w:type="dxa"/>
          </w:tcPr>
          <w:p w14:paraId="520F70A0" w14:textId="77777777" w:rsidR="00A0275B" w:rsidRDefault="00A0275B" w:rsidP="0095320F">
            <w:pPr>
              <w:rPr>
                <w:rFonts w:eastAsia="等线"/>
                <w:lang w:eastAsia="zh-CN"/>
              </w:rPr>
            </w:pP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77777777" w:rsidR="00A0275B" w:rsidRDefault="00A0275B" w:rsidP="0095320F">
            <w:pPr>
              <w:rPr>
                <w:rFonts w:eastAsia="等线"/>
                <w:lang w:eastAsia="zh-CN"/>
              </w:rPr>
            </w:pPr>
          </w:p>
        </w:tc>
        <w:tc>
          <w:tcPr>
            <w:tcW w:w="2437" w:type="dxa"/>
          </w:tcPr>
          <w:p w14:paraId="54425ADA" w14:textId="77777777" w:rsidR="00A0275B" w:rsidRDefault="00A0275B" w:rsidP="0095320F">
            <w:pPr>
              <w:rPr>
                <w:rFonts w:eastAsia="等线"/>
                <w:lang w:eastAsia="zh-CN"/>
              </w:rPr>
            </w:pP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resoved based on further progress. Companies are invited to provide comments on whether it is open issue and </w:t>
      </w:r>
      <w:r w:rsidR="007158B6">
        <w:rPr>
          <w:rFonts w:eastAsia="等线"/>
          <w:b/>
          <w:szCs w:val="20"/>
          <w:lang w:val="en-GB"/>
        </w:rPr>
        <w:t>whether the suggestions from reapporteur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whether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lastRenderedPageBreak/>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1"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1"/>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2" w:name="_Hlk195709533"/>
    </w:p>
    <w:bookmarkEnd w:id="2"/>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lastRenderedPageBreak/>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ThresholdPLP and ThresholdQLP for LR measurement based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3" w:name="_Ref35851607"/>
      <w:bookmarkStart w:id="4"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3"/>
      <w:bookmarkEnd w:id="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53BC" w14:textId="77777777" w:rsidR="00D462D7" w:rsidRDefault="00D462D7">
      <w:r>
        <w:separator/>
      </w:r>
    </w:p>
  </w:endnote>
  <w:endnote w:type="continuationSeparator" w:id="0">
    <w:p w14:paraId="030BB508" w14:textId="77777777" w:rsidR="00D462D7" w:rsidRDefault="00D462D7">
      <w:r>
        <w:continuationSeparator/>
      </w:r>
    </w:p>
  </w:endnote>
  <w:endnote w:type="continuationNotice" w:id="1">
    <w:p w14:paraId="1124430A" w14:textId="77777777" w:rsidR="00D462D7" w:rsidRDefault="00D4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7465" w14:textId="77777777" w:rsidR="00D462D7" w:rsidRDefault="00D462D7">
      <w:r>
        <w:separator/>
      </w:r>
    </w:p>
  </w:footnote>
  <w:footnote w:type="continuationSeparator" w:id="0">
    <w:p w14:paraId="72A97DF4" w14:textId="77777777" w:rsidR="00D462D7" w:rsidRDefault="00D462D7">
      <w:r>
        <w:continuationSeparator/>
      </w:r>
    </w:p>
  </w:footnote>
  <w:footnote w:type="continuationNotice" w:id="1">
    <w:p w14:paraId="43FBB901" w14:textId="77777777" w:rsidR="00D462D7" w:rsidRDefault="00D46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3"/>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346</TotalTime>
  <Pages>7</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OPPO(Haocheng)</cp:lastModifiedBy>
  <cp:revision>36</cp:revision>
  <cp:lastPrinted>2011-08-03T09:36:00Z</cp:lastPrinted>
  <dcterms:created xsi:type="dcterms:W3CDTF">2025-06-27T01:43:00Z</dcterms:created>
  <dcterms:modified xsi:type="dcterms:W3CDTF">2025-07-09T09:45:00Z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