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rsidR="003E2360" w:rsidRDefault="00D87BED">
      <w:pPr>
        <w:pStyle w:val="3GPPHeader"/>
        <w:rPr>
          <w:rFonts w:eastAsia="MS Mincho"/>
        </w:rPr>
      </w:pPr>
      <w:r>
        <w:rPr>
          <w:sz w:val="22"/>
          <w:szCs w:val="22"/>
          <w:lang w:val="en-US"/>
        </w:rPr>
        <w:t>Agenda Item:</w:t>
      </w:r>
      <w:r>
        <w:rPr>
          <w:sz w:val="22"/>
          <w:szCs w:val="22"/>
          <w:lang w:val="en-US"/>
        </w:rPr>
        <w:tab/>
        <w:t>8.1.x</w:t>
      </w:r>
    </w:p>
    <w:p w:rsidR="003E2360" w:rsidRDefault="00D87BED">
      <w:pPr>
        <w:pStyle w:val="3GPPHeader"/>
        <w:rPr>
          <w:sz w:val="22"/>
          <w:szCs w:val="22"/>
        </w:rPr>
      </w:pPr>
      <w:r>
        <w:rPr>
          <w:sz w:val="22"/>
          <w:szCs w:val="22"/>
        </w:rPr>
        <w:t>Source:</w:t>
      </w:r>
      <w:r>
        <w:rPr>
          <w:sz w:val="22"/>
          <w:szCs w:val="22"/>
        </w:rPr>
        <w:tab/>
        <w:t>Xiaomi, Ericsson</w:t>
      </w:r>
    </w:p>
    <w:p w:rsidR="003E2360" w:rsidRDefault="00D87BED">
      <w:pPr>
        <w:pStyle w:val="3GPPHeader"/>
        <w:rPr>
          <w:rFonts w:eastAsiaTheme="minorEastAsia"/>
          <w:sz w:val="22"/>
          <w:szCs w:val="22"/>
        </w:rPr>
      </w:pPr>
      <w:r>
        <w:rPr>
          <w:sz w:val="22"/>
          <w:szCs w:val="22"/>
        </w:rPr>
        <w:t>Title:</w:t>
      </w:r>
      <w:r>
        <w:rPr>
          <w:sz w:val="22"/>
          <w:szCs w:val="22"/>
        </w:rPr>
        <w:tab/>
        <w:t>Report of [POST129][037][AI PHY] UE candidate data collection (Xiaomi/Ericsson)</w:t>
      </w:r>
    </w:p>
    <w:p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rsidR="003E2360" w:rsidRDefault="00D87BED">
      <w:pPr>
        <w:pStyle w:val="1"/>
      </w:pPr>
      <w:r>
        <w:t>Introduction</w:t>
      </w:r>
    </w:p>
    <w:p w:rsidR="003E2360" w:rsidRDefault="00D87BED">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rsidR="003E2360" w:rsidRDefault="00D87BED">
      <w:pPr>
        <w:pStyle w:val="EmailDiscussion"/>
        <w:numPr>
          <w:ilvl w:val="0"/>
          <w:numId w:val="2"/>
        </w:numPr>
        <w:suppressAutoHyphens w:val="0"/>
        <w:rPr>
          <w:lang w:eastAsia="en-GB"/>
        </w:rPr>
      </w:pPr>
      <w:r>
        <w:t>[POST130][037][AI PHY] UE candidate data collection (Xiaomi/Ericsson)</w:t>
      </w:r>
    </w:p>
    <w:p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rsidR="003E2360" w:rsidRDefault="00D87BED">
      <w:pPr>
        <w:pStyle w:val="EmailDiscussion2"/>
        <w:ind w:left="1982"/>
      </w:pPr>
      <w:r>
        <w:t> Deadline:  June 20</w:t>
      </w:r>
      <w:r>
        <w:rPr>
          <w:vertAlign w:val="superscript"/>
        </w:rPr>
        <w:t>th</w:t>
      </w:r>
    </w:p>
    <w:p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3E2360">
        <w:tc>
          <w:tcPr>
            <w:tcW w:w="2161" w:type="dxa"/>
          </w:tcPr>
          <w:p w:rsidR="003E2360" w:rsidRDefault="00D87BED">
            <w:pPr>
              <w:spacing w:after="0"/>
              <w:rPr>
                <w:rFonts w:ascii="Arial" w:hAnsi="Arial" w:cs="Arial"/>
                <w:b/>
              </w:rPr>
            </w:pPr>
            <w:r>
              <w:rPr>
                <w:rFonts w:eastAsia="Calibri"/>
                <w:b/>
              </w:rPr>
              <w:t>Company</w:t>
            </w:r>
          </w:p>
        </w:tc>
        <w:tc>
          <w:tcPr>
            <w:tcW w:w="2389" w:type="dxa"/>
          </w:tcPr>
          <w:p w:rsidR="003E2360" w:rsidRDefault="00D87BED">
            <w:pPr>
              <w:spacing w:after="0"/>
              <w:rPr>
                <w:b/>
              </w:rPr>
            </w:pPr>
            <w:r>
              <w:rPr>
                <w:rFonts w:eastAsia="Calibri"/>
                <w:b/>
              </w:rPr>
              <w:t>Name</w:t>
            </w:r>
          </w:p>
        </w:tc>
        <w:tc>
          <w:tcPr>
            <w:tcW w:w="4466" w:type="dxa"/>
          </w:tcPr>
          <w:p w:rsidR="003E2360" w:rsidRDefault="00D87BED">
            <w:pPr>
              <w:spacing w:after="0"/>
              <w:rPr>
                <w:b/>
              </w:rPr>
            </w:pPr>
            <w:r>
              <w:rPr>
                <w:rFonts w:eastAsia="Calibri"/>
                <w:b/>
              </w:rPr>
              <w:t>Email Address</w:t>
            </w:r>
          </w:p>
        </w:tc>
      </w:tr>
      <w:tr w:rsidR="003E2360">
        <w:tc>
          <w:tcPr>
            <w:tcW w:w="2161" w:type="dxa"/>
          </w:tcPr>
          <w:p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tc>
          <w:tcPr>
            <w:tcW w:w="2161" w:type="dxa"/>
          </w:tcPr>
          <w:p w:rsidR="003E2360" w:rsidRDefault="00D87BED">
            <w:pPr>
              <w:spacing w:after="0"/>
              <w:rPr>
                <w:rFonts w:eastAsia="宋体"/>
                <w:lang w:eastAsia="zh-CN"/>
              </w:rPr>
            </w:pPr>
            <w:r>
              <w:rPr>
                <w:rFonts w:eastAsia="宋体"/>
                <w:lang w:eastAsia="zh-CN"/>
              </w:rPr>
              <w:t>Nokia</w:t>
            </w:r>
          </w:p>
        </w:tc>
        <w:tc>
          <w:tcPr>
            <w:tcW w:w="2389" w:type="dxa"/>
          </w:tcPr>
          <w:p w:rsidR="003E2360" w:rsidRDefault="00D87BED">
            <w:pPr>
              <w:spacing w:after="0"/>
              <w:rPr>
                <w:rFonts w:eastAsia="宋体"/>
                <w:lang w:eastAsia="zh-CN"/>
              </w:rPr>
            </w:pPr>
            <w:r>
              <w:rPr>
                <w:rFonts w:eastAsia="宋体"/>
                <w:lang w:eastAsia="zh-CN"/>
              </w:rPr>
              <w:t>Gy</w:t>
            </w:r>
            <w:r>
              <w:rPr>
                <w:rFonts w:eastAsia="宋体"/>
                <w:lang w:val="hu-HU" w:eastAsia="zh-CN"/>
              </w:rPr>
              <w:t>ö</w:t>
            </w:r>
            <w:r>
              <w:rPr>
                <w:rFonts w:eastAsia="宋体"/>
                <w:lang w:eastAsia="zh-CN"/>
              </w:rPr>
              <w:t>rgy Wolfner</w:t>
            </w:r>
          </w:p>
        </w:tc>
        <w:tc>
          <w:tcPr>
            <w:tcW w:w="4466" w:type="dxa"/>
          </w:tcPr>
          <w:p w:rsidR="003E2360" w:rsidRDefault="00D87BED">
            <w:pPr>
              <w:spacing w:after="0"/>
              <w:rPr>
                <w:rFonts w:eastAsia="宋体"/>
                <w:lang w:eastAsia="zh-CN"/>
              </w:rPr>
            </w:pPr>
            <w:r>
              <w:rPr>
                <w:rFonts w:eastAsia="宋体"/>
                <w:lang w:eastAsia="zh-CN"/>
              </w:rPr>
              <w:t>gyorgy.wolfner@nokia.com</w:t>
            </w:r>
          </w:p>
        </w:tc>
      </w:tr>
      <w:tr w:rsidR="003E2360">
        <w:tc>
          <w:tcPr>
            <w:tcW w:w="2161" w:type="dxa"/>
          </w:tcPr>
          <w:p w:rsidR="003E2360" w:rsidRDefault="00D87BED">
            <w:pPr>
              <w:spacing w:after="0"/>
              <w:rPr>
                <w:rFonts w:eastAsia="宋体"/>
                <w:lang w:eastAsia="zh-CN"/>
              </w:rPr>
            </w:pPr>
            <w:r>
              <w:rPr>
                <w:rFonts w:eastAsia="宋体"/>
                <w:lang w:eastAsia="zh-CN"/>
              </w:rPr>
              <w:t>Qualcomm</w:t>
            </w:r>
          </w:p>
        </w:tc>
        <w:tc>
          <w:tcPr>
            <w:tcW w:w="2389" w:type="dxa"/>
          </w:tcPr>
          <w:p w:rsidR="003E2360" w:rsidRDefault="00D87BED">
            <w:pPr>
              <w:spacing w:after="0"/>
              <w:rPr>
                <w:rFonts w:eastAsia="宋体"/>
                <w:lang w:eastAsia="zh-CN"/>
              </w:rPr>
            </w:pPr>
            <w:r>
              <w:rPr>
                <w:rFonts w:eastAsia="宋体"/>
                <w:lang w:eastAsia="zh-CN"/>
              </w:rPr>
              <w:t>Rajeev Kumar</w:t>
            </w:r>
          </w:p>
        </w:tc>
        <w:tc>
          <w:tcPr>
            <w:tcW w:w="4466" w:type="dxa"/>
          </w:tcPr>
          <w:p w:rsidR="003E2360" w:rsidRDefault="00D87BED">
            <w:pPr>
              <w:spacing w:after="0"/>
              <w:rPr>
                <w:rFonts w:eastAsia="宋体"/>
                <w:lang w:eastAsia="zh-CN"/>
              </w:rPr>
            </w:pPr>
            <w:r>
              <w:rPr>
                <w:rFonts w:eastAsia="宋体"/>
                <w:lang w:eastAsia="zh-CN"/>
              </w:rPr>
              <w:t>rkum@qti.qualcomm.com</w:t>
            </w:r>
          </w:p>
        </w:tc>
      </w:tr>
      <w:tr w:rsidR="003E2360">
        <w:tc>
          <w:tcPr>
            <w:tcW w:w="2161" w:type="dxa"/>
          </w:tcPr>
          <w:p w:rsidR="003E2360" w:rsidRDefault="00D87BED">
            <w:pPr>
              <w:spacing w:after="0"/>
              <w:rPr>
                <w:rFonts w:ascii="Times New Roman" w:eastAsia="宋体" w:hAnsi="Times New Roman"/>
                <w:lang w:eastAsia="zh-CN"/>
              </w:rPr>
            </w:pPr>
            <w:r>
              <w:rPr>
                <w:rFonts w:ascii="Times New Roman" w:eastAsia="宋体" w:hAnsi="Times New Roman"/>
                <w:lang w:eastAsia="zh-CN"/>
              </w:rPr>
              <w:t>Apple</w:t>
            </w:r>
          </w:p>
        </w:tc>
        <w:tc>
          <w:tcPr>
            <w:tcW w:w="2389" w:type="dxa"/>
          </w:tcPr>
          <w:p w:rsidR="003E2360" w:rsidRDefault="00D87BED">
            <w:pPr>
              <w:spacing w:after="0"/>
              <w:rPr>
                <w:rFonts w:ascii="Times New Roman" w:eastAsia="宋体" w:hAnsi="Times New Roman"/>
                <w:lang w:eastAsia="zh-CN"/>
              </w:rPr>
            </w:pPr>
            <w:r>
              <w:rPr>
                <w:rFonts w:ascii="Times New Roman" w:eastAsia="宋体" w:hAnsi="Times New Roman"/>
                <w:lang w:eastAsia="zh-CN"/>
              </w:rPr>
              <w:t>Peng Cheng</w:t>
            </w:r>
          </w:p>
        </w:tc>
        <w:tc>
          <w:tcPr>
            <w:tcW w:w="446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tc>
          <w:tcPr>
            <w:tcW w:w="2161" w:type="dxa"/>
          </w:tcPr>
          <w:p w:rsidR="003E2360" w:rsidRDefault="00D87BED">
            <w:pPr>
              <w:spacing w:after="0"/>
              <w:rPr>
                <w:rFonts w:eastAsia="宋体"/>
                <w:lang w:val="en-US" w:eastAsia="zh-CN"/>
              </w:rPr>
            </w:pPr>
            <w:r>
              <w:rPr>
                <w:rFonts w:eastAsia="宋体" w:hint="eastAsia"/>
                <w:lang w:val="en-US" w:eastAsia="zh-CN"/>
              </w:rPr>
              <w:t>ZTE</w:t>
            </w:r>
          </w:p>
        </w:tc>
        <w:tc>
          <w:tcPr>
            <w:tcW w:w="2389" w:type="dxa"/>
          </w:tcPr>
          <w:p w:rsidR="003E2360" w:rsidRDefault="00D87BED">
            <w:pPr>
              <w:spacing w:after="0"/>
              <w:rPr>
                <w:rFonts w:eastAsia="宋体"/>
                <w:lang w:val="en-US" w:eastAsia="zh-CN"/>
              </w:rPr>
            </w:pPr>
            <w:r>
              <w:rPr>
                <w:rFonts w:eastAsia="宋体" w:hint="eastAsia"/>
                <w:lang w:val="en-US" w:eastAsia="zh-CN"/>
              </w:rPr>
              <w:t>Fei dong</w:t>
            </w:r>
          </w:p>
        </w:tc>
        <w:tc>
          <w:tcPr>
            <w:tcW w:w="4466" w:type="dxa"/>
          </w:tcPr>
          <w:p w:rsidR="003E2360" w:rsidRDefault="00D87BED">
            <w:pPr>
              <w:spacing w:after="0"/>
              <w:rPr>
                <w:rFonts w:eastAsia="宋体"/>
                <w:lang w:val="en-US" w:eastAsia="zh-CN"/>
              </w:rPr>
            </w:pPr>
            <w:r>
              <w:rPr>
                <w:rFonts w:eastAsia="宋体" w:hint="eastAsia"/>
                <w:lang w:val="en-US" w:eastAsia="zh-CN"/>
              </w:rPr>
              <w:t>Dong.fei@zte.com.cn</w:t>
            </w:r>
          </w:p>
        </w:tc>
      </w:tr>
      <w:tr w:rsidR="003E2360">
        <w:tc>
          <w:tcPr>
            <w:tcW w:w="2161" w:type="dxa"/>
          </w:tcPr>
          <w:p w:rsidR="003E2360" w:rsidRDefault="00254581">
            <w:pPr>
              <w:spacing w:after="0"/>
              <w:rPr>
                <w:rFonts w:eastAsia="宋体"/>
                <w:lang w:eastAsia="zh-CN"/>
              </w:rPr>
            </w:pPr>
            <w:r>
              <w:rPr>
                <w:rFonts w:eastAsia="宋体" w:hint="eastAsia"/>
                <w:lang w:eastAsia="zh-CN"/>
              </w:rPr>
              <w:t>H</w:t>
            </w:r>
            <w:r>
              <w:rPr>
                <w:rFonts w:eastAsia="宋体"/>
                <w:lang w:eastAsia="zh-CN"/>
              </w:rPr>
              <w:t>uawei, HiSilicon</w:t>
            </w:r>
          </w:p>
        </w:tc>
        <w:tc>
          <w:tcPr>
            <w:tcW w:w="2389" w:type="dxa"/>
          </w:tcPr>
          <w:p w:rsidR="003E2360" w:rsidRDefault="00254581">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rsidR="003E2360" w:rsidRDefault="00254581">
            <w:pPr>
              <w:spacing w:after="0"/>
              <w:rPr>
                <w:rFonts w:eastAsia="宋体"/>
                <w:lang w:eastAsia="zh-CN"/>
              </w:rPr>
            </w:pPr>
            <w:r>
              <w:rPr>
                <w:rFonts w:eastAsia="宋体" w:hint="eastAsia"/>
                <w:lang w:eastAsia="zh-CN"/>
              </w:rPr>
              <w:t>j</w:t>
            </w:r>
            <w:r>
              <w:rPr>
                <w:rFonts w:eastAsia="宋体"/>
                <w:lang w:eastAsia="zh-CN"/>
              </w:rPr>
              <w:t>un.chen@huawei.com</w:t>
            </w:r>
          </w:p>
        </w:tc>
      </w:tr>
      <w:tr w:rsidR="003E2360">
        <w:tc>
          <w:tcPr>
            <w:tcW w:w="2161" w:type="dxa"/>
          </w:tcPr>
          <w:p w:rsidR="003E2360" w:rsidRDefault="003E2360">
            <w:pPr>
              <w:spacing w:after="0"/>
              <w:rPr>
                <w:rFonts w:eastAsia="宋体"/>
                <w:lang w:eastAsia="zh-CN"/>
              </w:rPr>
            </w:pPr>
          </w:p>
        </w:tc>
        <w:tc>
          <w:tcPr>
            <w:tcW w:w="2389" w:type="dxa"/>
          </w:tcPr>
          <w:p w:rsidR="003E2360" w:rsidRDefault="003E2360">
            <w:pPr>
              <w:spacing w:after="0"/>
              <w:rPr>
                <w:rFonts w:eastAsia="宋体"/>
                <w:lang w:eastAsia="zh-CN"/>
              </w:rPr>
            </w:pPr>
          </w:p>
        </w:tc>
        <w:tc>
          <w:tcPr>
            <w:tcW w:w="4466" w:type="dxa"/>
          </w:tcPr>
          <w:p w:rsidR="003E2360" w:rsidRDefault="003E2360">
            <w:pPr>
              <w:spacing w:after="0"/>
              <w:rPr>
                <w:rFonts w:eastAsia="宋体"/>
                <w:lang w:eastAsia="zh-CN"/>
              </w:rPr>
            </w:pPr>
          </w:p>
        </w:tc>
      </w:tr>
      <w:tr w:rsidR="003E2360">
        <w:tc>
          <w:tcPr>
            <w:tcW w:w="2161" w:type="dxa"/>
          </w:tcPr>
          <w:p w:rsidR="003E2360" w:rsidRDefault="003E2360">
            <w:pPr>
              <w:spacing w:after="0"/>
              <w:rPr>
                <w:rFonts w:eastAsia="宋体"/>
                <w:lang w:eastAsia="zh-CN"/>
              </w:rPr>
            </w:pPr>
          </w:p>
        </w:tc>
        <w:tc>
          <w:tcPr>
            <w:tcW w:w="2389" w:type="dxa"/>
          </w:tcPr>
          <w:p w:rsidR="003E2360" w:rsidRDefault="003E2360">
            <w:pPr>
              <w:spacing w:after="0"/>
              <w:rPr>
                <w:rFonts w:eastAsia="宋体"/>
                <w:lang w:eastAsia="zh-CN"/>
              </w:rPr>
            </w:pPr>
          </w:p>
        </w:tc>
        <w:tc>
          <w:tcPr>
            <w:tcW w:w="4466" w:type="dxa"/>
          </w:tcPr>
          <w:p w:rsidR="003E2360" w:rsidRDefault="003E2360">
            <w:pPr>
              <w:spacing w:after="0"/>
              <w:rPr>
                <w:rFonts w:eastAsia="宋体"/>
                <w:lang w:eastAsia="zh-CN"/>
              </w:rPr>
            </w:pPr>
          </w:p>
        </w:tc>
      </w:tr>
    </w:tbl>
    <w:p w:rsidR="003E2360" w:rsidRDefault="00D87BED">
      <w:pPr>
        <w:pStyle w:val="1"/>
      </w:pPr>
      <w:r>
        <w:t>Discussion</w:t>
      </w:r>
    </w:p>
    <w:p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af3"/>
        <w:tblW w:w="0" w:type="auto"/>
        <w:tblLook w:val="04A0" w:firstRow="1" w:lastRow="0" w:firstColumn="1" w:lastColumn="0" w:noHBand="0" w:noVBand="1"/>
      </w:tblPr>
      <w:tblGrid>
        <w:gridCol w:w="9350"/>
      </w:tblGrid>
      <w:tr w:rsidR="003E2360">
        <w:tc>
          <w:tcPr>
            <w:tcW w:w="9350" w:type="dxa"/>
          </w:tcPr>
          <w:p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rsidR="003E2360" w:rsidRDefault="00D87BED">
            <w:pPr>
              <w:pStyle w:val="Doc-text2"/>
              <w:ind w:left="726"/>
              <w:rPr>
                <w:lang w:val="en-GB"/>
              </w:rPr>
            </w:pPr>
            <w:r>
              <w:rPr>
                <w:lang w:val="en-GB"/>
              </w:rPr>
              <w:lastRenderedPageBreak/>
              <w:t>-</w:t>
            </w:r>
            <w:r>
              <w:rPr>
                <w:lang w:val="en-GB"/>
              </w:rPr>
              <w:tab/>
              <w:t>CSI-ResourceConfigId of Set A</w:t>
            </w:r>
          </w:p>
          <w:p w:rsidR="003E2360" w:rsidRDefault="00D87BED">
            <w:pPr>
              <w:pStyle w:val="Doc-text2"/>
              <w:ind w:left="726"/>
              <w:rPr>
                <w:lang w:val="en-GB"/>
              </w:rPr>
            </w:pPr>
            <w:r>
              <w:rPr>
                <w:lang w:val="en-GB"/>
              </w:rPr>
              <w:t>-</w:t>
            </w:r>
            <w:r>
              <w:rPr>
                <w:lang w:val="en-GB"/>
              </w:rPr>
              <w:tab/>
              <w:t>CSI-ResourceConfigId of Set B</w:t>
            </w:r>
          </w:p>
          <w:p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rsidR="003E2360" w:rsidRDefault="00D87BED">
            <w:pPr>
              <w:rPr>
                <w:rFonts w:ascii="Times New Roman" w:eastAsiaTheme="minorEastAsia" w:hAnsi="Times New Roman"/>
                <w:szCs w:val="20"/>
                <w:lang w:eastAsia="zh-CN"/>
              </w:rPr>
            </w:pPr>
            <w:r>
              <w:tab/>
            </w:r>
            <w:r>
              <w:rPr>
                <w:highlight w:val="yellow"/>
              </w:rPr>
              <w:t>FFS the details of how this is signalled (e.g. CSIReport config or simplified signaling)</w:t>
            </w:r>
          </w:p>
        </w:tc>
      </w:tr>
    </w:tbl>
    <w:p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in RAN2 specification. Three example TPs (merged in one document for easy comparison) are provided for different possible signaling solutions to facilitate the email discussion and a draft updated TP will be provided by the Rapporteurs after the conclusion of the email discussion, based on the outcome.</w:t>
      </w:r>
    </w:p>
    <w:p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CSI-ReportConfig</w:t>
      </w:r>
      <w:r>
        <w:rPr>
          <w:rFonts w:eastAsiaTheme="minorEastAsia"/>
          <w:lang w:eastAsia="zh-CN"/>
        </w:rPr>
        <w:t xml:space="preserve"> or simplified signaling) are intended to use RRC signaling to provide candidate UE data collection configuration(s) towards UE, it is straightforward to capture the corresponding UE behavior upon receiving candidate UE data collection configuration(s) in RRC specification (i.e., TS 38.331).</w:t>
      </w:r>
    </w:p>
    <w:p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rsidR="003E2360" w:rsidRDefault="00D87BED">
      <w:pPr>
        <w:pStyle w:val="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rsidR="003E2360" w:rsidRDefault="00D87BED">
      <w:pPr>
        <w:pStyle w:val="5"/>
        <w:ind w:left="0" w:firstLine="0"/>
      </w:pPr>
      <w:r>
        <w:t>Q1.  Do you agree that multiple preferred configurations can be indicated by the UE via UAI?</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 xml:space="preserve">    dataCollectionPreferredConfiguration-r19 DataCollectionPreferredConfiguration-r19</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tc>
          <w:tcPr>
            <w:tcW w:w="1105" w:type="dxa"/>
          </w:tcPr>
          <w:p w:rsidR="003E2360" w:rsidRDefault="00D87BED">
            <w:pPr>
              <w:spacing w:after="0"/>
              <w:rPr>
                <w:rFonts w:ascii="Times New Roman" w:hAnsi="Times New Roman"/>
              </w:rPr>
            </w:pPr>
            <w:r>
              <w:rPr>
                <w:rFonts w:ascii="Times New Roman" w:hAnsi="Times New Roman"/>
              </w:rPr>
              <w:lastRenderedPageBreak/>
              <w:t>Qualcomm</w:t>
            </w:r>
          </w:p>
        </w:tc>
        <w:tc>
          <w:tcPr>
            <w:tcW w:w="2576" w:type="dxa"/>
          </w:tcPr>
          <w:p w:rsidR="003E2360" w:rsidRDefault="00D87BED">
            <w:pPr>
              <w:spacing w:after="0"/>
              <w:rPr>
                <w:rFonts w:ascii="Times New Roman" w:hAnsi="Times New Roman"/>
              </w:rPr>
            </w:pPr>
            <w:r>
              <w:rPr>
                <w:rFonts w:ascii="Times New Roman" w:hAnsi="Times New Roman"/>
              </w:rPr>
              <w:t>Yes</w:t>
            </w:r>
          </w:p>
        </w:tc>
        <w:tc>
          <w:tcPr>
            <w:tcW w:w="5670" w:type="dxa"/>
          </w:tcPr>
          <w:p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signaled by the UE (if UE is allowed to signal a single configuration among candidate configurations). </w:t>
            </w:r>
          </w:p>
          <w:p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gNB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We also think that is reasonable for UE to provide multiple preferred configuration to the NW as long as not beyond the UE capability.</w:t>
            </w:r>
          </w:p>
        </w:tc>
      </w:tr>
      <w:tr w:rsidR="003C1DA3">
        <w:tc>
          <w:tcPr>
            <w:tcW w:w="1105" w:type="dxa"/>
          </w:tcPr>
          <w:p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rsidR="003C1DA3" w:rsidRDefault="003C1DA3" w:rsidP="003C1DA3">
            <w:pPr>
              <w:rPr>
                <w:rFonts w:ascii="Times New Roman" w:eastAsiaTheme="minorEastAsia" w:hAnsi="Times New Roman"/>
                <w:lang w:eastAsia="zh-CN"/>
              </w:rPr>
            </w:pPr>
          </w:p>
        </w:tc>
      </w:tr>
    </w:tbl>
    <w:p w:rsidR="003E2360" w:rsidRDefault="00D87BED">
      <w:pPr>
        <w:pStyle w:val="5"/>
        <w:ind w:left="0" w:firstLine="0"/>
      </w:pPr>
      <w:r>
        <w:lastRenderedPageBreak/>
        <w:t>Q2. Do you agree that certain preferred configuration can be referred by the UE via an identifier associated to a candidate configuration?</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rsidR="003E2360" w:rsidRDefault="00D87BED">
            <w:pPr>
              <w:pStyle w:val="af8"/>
              <w:spacing w:after="0"/>
              <w:ind w:left="360"/>
            </w:pPr>
            <w:r>
              <w:rPr>
                <w:rFonts w:ascii="Times New Roman" w:eastAsia="Batang" w:hAnsi="Times New Roman"/>
                <w:b/>
                <w:bCs/>
                <w:sz w:val="20"/>
                <w:szCs w:val="24"/>
              </w:rPr>
              <w:t>Yes/No</w:t>
            </w:r>
          </w:p>
        </w:tc>
        <w:tc>
          <w:tcPr>
            <w:tcW w:w="5670" w:type="dxa"/>
          </w:tcPr>
          <w:p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rsidR="003E2360" w:rsidRDefault="003E2360">
            <w:pPr>
              <w:rPr>
                <w:rFonts w:ascii="Times New Roman" w:eastAsiaTheme="minorEastAsia" w:hAnsi="Times New Roman"/>
                <w:lang w:eastAsia="zh-CN"/>
              </w:rPr>
            </w:pP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rsidR="003E2360" w:rsidRDefault="003E2360">
            <w:pPr>
              <w:rPr>
                <w:rFonts w:ascii="Times New Roman" w:eastAsiaTheme="minorEastAsia" w:hAnsi="Times New Roman"/>
                <w:lang w:eastAsia="zh-CN"/>
              </w:rPr>
            </w:pPr>
          </w:p>
        </w:tc>
      </w:tr>
      <w:tr w:rsidR="003E2360">
        <w:tc>
          <w:tcPr>
            <w:tcW w:w="1105" w:type="dxa"/>
          </w:tcPr>
          <w:p w:rsidR="003E2360" w:rsidRDefault="00D87BED">
            <w:pPr>
              <w:spacing w:after="0"/>
              <w:rPr>
                <w:rFonts w:ascii="Times New Roman" w:hAnsi="Times New Roman"/>
              </w:rPr>
            </w:pPr>
            <w:r>
              <w:rPr>
                <w:rFonts w:ascii="Times New Roman" w:hAnsi="Times New Roman"/>
              </w:rPr>
              <w:t>Qualcomm</w:t>
            </w:r>
          </w:p>
        </w:tc>
        <w:tc>
          <w:tcPr>
            <w:tcW w:w="2576" w:type="dxa"/>
          </w:tcPr>
          <w:p w:rsidR="003E2360" w:rsidRDefault="00D87BED">
            <w:pPr>
              <w:spacing w:after="0"/>
              <w:rPr>
                <w:rFonts w:ascii="Times New Roman" w:hAnsi="Times New Roman"/>
              </w:rPr>
            </w:pPr>
            <w:r>
              <w:rPr>
                <w:rFonts w:ascii="Times New Roman" w:hAnsi="Times New Roman"/>
              </w:rPr>
              <w:t>Yes</w:t>
            </w:r>
          </w:p>
        </w:tc>
        <w:tc>
          <w:tcPr>
            <w:tcW w:w="5670" w:type="dxa"/>
          </w:tcPr>
          <w:p w:rsidR="003E2360" w:rsidRDefault="003E2360">
            <w:pPr>
              <w:rPr>
                <w:rFonts w:ascii="Times New Roman" w:hAnsi="Times New Roman"/>
              </w:rPr>
            </w:pP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rsidR="003E2360" w:rsidRDefault="003E2360">
            <w:pPr>
              <w:rPr>
                <w:rFonts w:ascii="Times New Roman" w:hAnsi="Times New Roman"/>
              </w:rPr>
            </w:pP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rsidR="003E2360" w:rsidRDefault="003E2360">
            <w:pPr>
              <w:rPr>
                <w:rFonts w:ascii="Times New Roman" w:hAnsi="Times New Roman"/>
              </w:rPr>
            </w:pPr>
          </w:p>
        </w:tc>
      </w:tr>
      <w:tr w:rsidR="00BE00AA">
        <w:tc>
          <w:tcPr>
            <w:tcW w:w="1105" w:type="dxa"/>
          </w:tcPr>
          <w:p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bl>
    <w:p w:rsidR="003E2360" w:rsidRPr="00BE00AA" w:rsidRDefault="003E2360">
      <w:pPr>
        <w:rPr>
          <w:rFonts w:eastAsiaTheme="minorEastAsia"/>
          <w:lang w:eastAsia="zh-CN"/>
        </w:rPr>
      </w:pPr>
    </w:p>
    <w:p w:rsidR="003E2360" w:rsidRDefault="003E2360">
      <w:pPr>
        <w:rPr>
          <w:rFonts w:eastAsiaTheme="minorEastAsia"/>
          <w:lang w:eastAsia="zh-CN"/>
        </w:rPr>
      </w:pPr>
    </w:p>
    <w:p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 xml:space="preserve">OtherConfig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tc>
          <w:tcPr>
            <w:tcW w:w="9350" w:type="dxa"/>
          </w:tcPr>
          <w:p w:rsidR="003E2360" w:rsidRDefault="00D87BED">
            <w:pPr>
              <w:pStyle w:val="PL"/>
            </w:pPr>
            <w:r>
              <w:t xml:space="preserve">DataCollectionPreferenceConfig-r19 :: = </w:t>
            </w:r>
            <w:r>
              <w:rPr>
                <w:color w:val="993366"/>
              </w:rPr>
              <w:t>SEQUENCE</w:t>
            </w:r>
            <w:r>
              <w:t xml:space="preserve"> {</w:t>
            </w:r>
          </w:p>
          <w:p w:rsidR="003E2360" w:rsidRDefault="00D87BED">
            <w:pPr>
              <w:pStyle w:val="PL"/>
            </w:pPr>
            <w:r>
              <w:rPr>
                <w:rFonts w:hint="eastAsia"/>
              </w:rPr>
              <w:t xml:space="preserve"> </w:t>
            </w:r>
            <w:r>
              <w:t xml:space="preserve">   </w:t>
            </w:r>
            <w:r>
              <w:rPr>
                <w:color w:val="808080"/>
              </w:rPr>
              <w:t>-- Solution 1</w:t>
            </w:r>
          </w:p>
          <w:p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rsidR="003E2360" w:rsidRDefault="00D87BED">
            <w:pPr>
              <w:pStyle w:val="PL"/>
              <w:rPr>
                <w:color w:val="993366"/>
              </w:rPr>
            </w:pPr>
            <w:r>
              <w:rPr>
                <w:rFonts w:hint="eastAsia"/>
              </w:rPr>
              <w:t>}</w:t>
            </w:r>
          </w:p>
        </w:tc>
      </w:tr>
    </w:tbl>
    <w:p w:rsidR="003E2360" w:rsidRDefault="003E2360">
      <w:pPr>
        <w:ind w:leftChars="200" w:left="400"/>
        <w:rPr>
          <w:rFonts w:ascii="Times New Roman" w:eastAsiaTheme="minorEastAsia" w:hAnsi="Times New Roman"/>
          <w:szCs w:val="20"/>
          <w:lang w:eastAsia="zh-CN"/>
        </w:rPr>
      </w:pPr>
    </w:p>
    <w:p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CSI-ReportConfigId</w:t>
      </w:r>
      <w:r>
        <w:rPr>
          <w:rFonts w:ascii="Times New Roman" w:eastAsiaTheme="minorEastAsia" w:hAnsi="Times New Roman"/>
          <w:szCs w:val="20"/>
          <w:lang w:eastAsia="zh-CN"/>
        </w:rPr>
        <w:t xml:space="preserve">, where the candidate configurations are provided by the gNB within </w:t>
      </w:r>
      <w:r>
        <w:rPr>
          <w:i/>
          <w:iCs/>
        </w:rPr>
        <w:t>csi-ReportConfigToAddModList</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tc>
          <w:tcPr>
            <w:tcW w:w="9350" w:type="dxa"/>
          </w:tcPr>
          <w:p w:rsidR="003E2360" w:rsidRDefault="00D87BED">
            <w:pPr>
              <w:pStyle w:val="PL"/>
            </w:pPr>
            <w:r>
              <w:t xml:space="preserve">DataCollectionPreferenceConfig-r19 :: = </w:t>
            </w:r>
            <w:r>
              <w:rPr>
                <w:color w:val="993366"/>
              </w:rPr>
              <w:t>SEQUENCE</w:t>
            </w:r>
            <w:r>
              <w:t xml:space="preserve"> {</w:t>
            </w:r>
          </w:p>
          <w:p w:rsidR="003E2360" w:rsidRDefault="00D87BED">
            <w:pPr>
              <w:pStyle w:val="PL"/>
              <w:rPr>
                <w:color w:val="808080"/>
              </w:rPr>
            </w:pPr>
            <w:r>
              <w:rPr>
                <w:rFonts w:hint="eastAsia"/>
                <w:color w:val="808080"/>
              </w:rPr>
              <w:t xml:space="preserve"> </w:t>
            </w:r>
            <w:r>
              <w:rPr>
                <w:color w:val="808080"/>
              </w:rPr>
              <w:t xml:space="preserve">   -- Solution 2</w:t>
            </w:r>
          </w:p>
          <w:p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CSI-ReportConfigId</w:t>
            </w:r>
            <w:r>
              <w:rPr>
                <w:color w:val="FF0000"/>
              </w:rPr>
              <w:t xml:space="preserve">     </w:t>
            </w:r>
            <w:r>
              <w:rPr>
                <w:color w:val="993366"/>
              </w:rPr>
              <w:t>OPTIONAL</w:t>
            </w:r>
            <w:r>
              <w:t xml:space="preserve">, </w:t>
            </w:r>
            <w:r>
              <w:rPr>
                <w:color w:val="808080"/>
              </w:rPr>
              <w:t>-- Need R</w:t>
            </w:r>
          </w:p>
          <w:p w:rsidR="003E2360" w:rsidRDefault="00D87BED">
            <w:pPr>
              <w:pStyle w:val="PL"/>
            </w:pPr>
            <w:r>
              <w:t>}</w:t>
            </w:r>
          </w:p>
        </w:tc>
      </w:tr>
    </w:tbl>
    <w:p w:rsidR="003E2360" w:rsidRDefault="003E2360">
      <w:pPr>
        <w:ind w:leftChars="200" w:left="400"/>
        <w:rPr>
          <w:rFonts w:ascii="Times New Roman" w:eastAsiaTheme="minorEastAsia" w:hAnsi="Times New Roman"/>
          <w:szCs w:val="20"/>
          <w:lang w:eastAsia="zh-CN"/>
        </w:rPr>
      </w:pPr>
    </w:p>
    <w:p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 xml:space="preserve">CSI-MeasConfig.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tc>
          <w:tcPr>
            <w:tcW w:w="9350" w:type="dxa"/>
          </w:tcPr>
          <w:p w:rsidR="003E2360" w:rsidRDefault="00D87BED">
            <w:pPr>
              <w:pStyle w:val="PL"/>
            </w:pPr>
            <w:r>
              <w:t xml:space="preserve">DataCollectionPreferenceConfig-r19 :: = </w:t>
            </w:r>
            <w:r>
              <w:rPr>
                <w:color w:val="993366"/>
              </w:rPr>
              <w:t>SEQUENCE</w:t>
            </w:r>
            <w:r>
              <w:t xml:space="preserve"> {</w:t>
            </w:r>
          </w:p>
          <w:p w:rsidR="003E2360" w:rsidRDefault="00D87BED">
            <w:pPr>
              <w:pStyle w:val="PL"/>
              <w:rPr>
                <w:color w:val="808080"/>
              </w:rPr>
            </w:pPr>
            <w:r>
              <w:rPr>
                <w:rFonts w:hint="eastAsia"/>
                <w:color w:val="808080"/>
              </w:rPr>
              <w:t xml:space="preserve"> </w:t>
            </w:r>
            <w:r>
              <w:rPr>
                <w:color w:val="808080"/>
              </w:rPr>
              <w:t xml:space="preserve">   -- Solution 3</w:t>
            </w:r>
          </w:p>
          <w:p w:rsidR="003E2360" w:rsidRDefault="00D87BED">
            <w:pPr>
              <w:pStyle w:val="PL"/>
            </w:pPr>
            <w:r>
              <w:t xml:space="preserve">    dataCollectionCandidateConfigToAddModList     </w:t>
            </w:r>
            <w:r>
              <w:rPr>
                <w:color w:val="993366"/>
              </w:rPr>
              <w:t>SEQUENCE</w:t>
            </w:r>
            <w:r>
              <w:t xml:space="preserve"> (</w:t>
            </w:r>
            <w:r>
              <w:rPr>
                <w:color w:val="993366"/>
              </w:rPr>
              <w:t>SIZE</w:t>
            </w:r>
            <w:r>
              <w:t xml:space="preserve"> (1..maxCandidateConfig -r19))</w:t>
            </w:r>
            <w:r>
              <w:rPr>
                <w:color w:val="993366"/>
              </w:rPr>
              <w:t xml:space="preserve"> OF</w:t>
            </w:r>
            <w:r>
              <w:t xml:space="preserve"> CSI-ReportConfig       </w:t>
            </w:r>
            <w:r>
              <w:rPr>
                <w:color w:val="993366"/>
              </w:rPr>
              <w:t>OPTIONAL</w:t>
            </w:r>
            <w:r>
              <w:t xml:space="preserve">, </w:t>
            </w:r>
            <w:r>
              <w:rPr>
                <w:color w:val="808080"/>
              </w:rPr>
              <w:t>-- Need N</w:t>
            </w:r>
          </w:p>
          <w:p w:rsidR="003E2360" w:rsidRDefault="00D87BED">
            <w:pPr>
              <w:pStyle w:val="PL"/>
            </w:pPr>
            <w:r>
              <w:t>}</w:t>
            </w:r>
          </w:p>
        </w:tc>
      </w:tr>
    </w:tbl>
    <w:p w:rsidR="003E2360" w:rsidRDefault="003E2360">
      <w:pPr>
        <w:ind w:left="400"/>
        <w:rPr>
          <w:rFonts w:ascii="Times New Roman" w:eastAsiaTheme="minorEastAsia" w:hAnsi="Times New Roman"/>
          <w:szCs w:val="20"/>
          <w:lang w:eastAsia="zh-CN"/>
        </w:rPr>
      </w:pPr>
    </w:p>
    <w:p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Following agreements were further reached in RAN1 for the measured UE data collection configuration:</w:t>
      </w:r>
    </w:p>
    <w:tbl>
      <w:tblPr>
        <w:tblStyle w:val="af3"/>
        <w:tblW w:w="0" w:type="auto"/>
        <w:tblLook w:val="04A0" w:firstRow="1" w:lastRow="0" w:firstColumn="1" w:lastColumn="0" w:noHBand="0" w:noVBand="1"/>
      </w:tblPr>
      <w:tblGrid>
        <w:gridCol w:w="9350"/>
      </w:tblGrid>
      <w:tr w:rsidR="003E2360">
        <w:tc>
          <w:tcPr>
            <w:tcW w:w="9350" w:type="dxa"/>
          </w:tcPr>
          <w:p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CSI-ReportConfig</w:t>
            </w:r>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A.</w:t>
            </w:r>
          </w:p>
          <w:p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B.</w:t>
            </w:r>
          </w:p>
          <w:p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CSI-ReportConfig</w:t>
            </w:r>
          </w:p>
          <w:p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rsidR="003E2360" w:rsidRDefault="00D87BED">
            <w:pPr>
              <w:rPr>
                <w:rFonts w:eastAsia="等线"/>
                <w:highlight w:val="green"/>
                <w:lang w:eastAsia="zh-CN"/>
              </w:rPr>
            </w:pPr>
            <w:r>
              <w:rPr>
                <w:rFonts w:eastAsiaTheme="minorEastAsia" w:cs="Arial"/>
                <w:lang w:eastAsia="ko-KR"/>
              </w:rPr>
              <w:t>FFS: whether/how to support 'aperiodic' CSI RS</w:t>
            </w:r>
            <w:bookmarkEnd w:id="1"/>
          </w:p>
          <w:p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rsidR="003E2360" w:rsidRDefault="00D87BED">
            <w:pPr>
              <w:rPr>
                <w:rFonts w:eastAsia="等线"/>
                <w:lang w:eastAsia="zh-CN"/>
              </w:rPr>
            </w:pPr>
            <w:r>
              <w:t xml:space="preserve">For data collection for UE-sided model, in CSI-report configuration, </w:t>
            </w:r>
            <w:r>
              <w:rPr>
                <w:i/>
                <w:highlight w:val="yellow"/>
              </w:rPr>
              <w:t>reportQuantity</w:t>
            </w:r>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rsidR="003E2360" w:rsidRDefault="00D87BED">
            <w:pPr>
              <w:rPr>
                <w:kern w:val="24"/>
              </w:rPr>
            </w:pPr>
            <w:r>
              <w:rPr>
                <w:lang w:eastAsia="zh-CN"/>
              </w:rPr>
              <w:t xml:space="preserve">For UE-sided model, regarding a </w:t>
            </w:r>
            <w:r>
              <w:rPr>
                <w:i/>
                <w:iCs/>
                <w:highlight w:val="yellow"/>
                <w:lang w:eastAsia="zh-CN"/>
              </w:rPr>
              <w:t>CSI-ReportConfig</w:t>
            </w:r>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774F79">
              <w:rPr>
                <w:position w:val="-5"/>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2.5pt" equationxml="&lt;">
                  <v:imagedata r:id="rId13" o:title="" chromakey="white"/>
                </v:shape>
              </w:pict>
            </w:r>
            <w:r>
              <w:rPr>
                <w:kern w:val="24"/>
                <w:highlight w:val="yellow"/>
              </w:rPr>
              <w:instrText xml:space="preserve"> </w:instrText>
            </w:r>
            <w:r>
              <w:rPr>
                <w:kern w:val="24"/>
                <w:highlight w:val="yellow"/>
              </w:rPr>
              <w:fldChar w:fldCharType="separate"/>
            </w:r>
            <w:r w:rsidR="00774F79">
              <w:rPr>
                <w:position w:val="-5"/>
                <w:highlight w:val="yellow"/>
              </w:rPr>
              <w:pict>
                <v:shape id="_x0000_i1026" type="#_x0000_t75" style="width:39.45pt;height:12.5pt" equationxml="&lt;">
                  <v:imagedata r:id="rId13" o:title="" chromakey="white"/>
                </v:shape>
              </w:pict>
            </w:r>
            <w:r>
              <w:rPr>
                <w:kern w:val="24"/>
                <w:highlight w:val="yellow"/>
              </w:rPr>
              <w:fldChar w:fldCharType="end"/>
            </w:r>
          </w:p>
          <w:p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af3"/>
        <w:tblW w:w="0" w:type="auto"/>
        <w:tblLook w:val="04A0" w:firstRow="1" w:lastRow="0" w:firstColumn="1" w:lastColumn="0" w:noHBand="0" w:noVBand="1"/>
      </w:tblPr>
      <w:tblGrid>
        <w:gridCol w:w="9350"/>
      </w:tblGrid>
      <w:tr w:rsidR="003E2360">
        <w:tc>
          <w:tcPr>
            <w:tcW w:w="9350" w:type="dxa"/>
          </w:tcPr>
          <w:p w:rsidR="003E2360" w:rsidRDefault="00D87BED">
            <w:pPr>
              <w:rPr>
                <w:rFonts w:eastAsiaTheme="minorEastAsia"/>
                <w:b/>
                <w:bCs/>
                <w:lang w:eastAsia="zh-CN"/>
              </w:rPr>
            </w:pPr>
            <w:r>
              <w:rPr>
                <w:rFonts w:eastAsiaTheme="minorEastAsia"/>
                <w:b/>
                <w:bCs/>
                <w:lang w:eastAsia="zh-CN"/>
              </w:rPr>
              <w:t>Subclause 5.3.5.9</w:t>
            </w:r>
          </w:p>
          <w:p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rsidR="003E2360" w:rsidRDefault="00D87BED">
            <w:pPr>
              <w:rPr>
                <w:rFonts w:eastAsiaTheme="minorEastAsia"/>
                <w:lang w:eastAsia="zh-CN"/>
              </w:rPr>
            </w:pPr>
            <w:r>
              <w:rPr>
                <w:rFonts w:eastAsiaTheme="minorEastAsia" w:hint="eastAsia"/>
                <w:highlight w:val="yellow"/>
                <w:lang w:eastAsia="zh-CN"/>
              </w:rPr>
              <w:lastRenderedPageBreak/>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rsidR="003E2360" w:rsidRDefault="00D87BED">
      <w:r>
        <w:rPr>
          <w:rFonts w:hint="eastAsia"/>
        </w:rPr>
        <w:lastRenderedPageBreak/>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rsidR="003E2360" w:rsidRDefault="00D87BED">
      <w:pPr>
        <w:pStyle w:val="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af3"/>
        <w:tblW w:w="10622" w:type="dxa"/>
        <w:tblLook w:val="04A0" w:firstRow="1" w:lastRow="0" w:firstColumn="1" w:lastColumn="0" w:noHBand="0" w:noVBand="1"/>
      </w:tblPr>
      <w:tblGrid>
        <w:gridCol w:w="1105"/>
        <w:gridCol w:w="1105"/>
        <w:gridCol w:w="1105"/>
        <w:gridCol w:w="1516"/>
        <w:gridCol w:w="5791"/>
      </w:tblGrid>
      <w:tr w:rsidR="003E2360" w:rsidTr="00BE00AA">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rsidR="003E2360" w:rsidRDefault="00D87BED">
            <w:pPr>
              <w:spacing w:after="0"/>
              <w:rPr>
                <w:rFonts w:ascii="Times New Roman" w:hAnsi="Times New Roman"/>
                <w:b/>
                <w:bCs/>
              </w:rPr>
            </w:pPr>
            <w:r>
              <w:rPr>
                <w:rFonts w:ascii="Times New Roman" w:eastAsia="Calibri" w:hAnsi="Times New Roman"/>
                <w:b/>
                <w:bCs/>
              </w:rPr>
              <w:t>Comment</w:t>
            </w:r>
          </w:p>
        </w:tc>
      </w:tr>
      <w:tr w:rsidR="003E2360" w:rsidTr="00BE00AA">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rsidTr="00BE00AA">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rsidTr="00BE00AA">
        <w:tc>
          <w:tcPr>
            <w:tcW w:w="1105" w:type="dxa"/>
          </w:tcPr>
          <w:p w:rsidR="003E2360" w:rsidRDefault="00D87BED">
            <w:pPr>
              <w:spacing w:after="0"/>
              <w:rPr>
                <w:rFonts w:ascii="Times New Roman" w:hAnsi="Times New Roman"/>
              </w:rPr>
            </w:pPr>
            <w:r>
              <w:rPr>
                <w:rFonts w:ascii="Times New Roman" w:hAnsi="Times New Roman"/>
              </w:rPr>
              <w:t>Qualcomm</w:t>
            </w:r>
          </w:p>
        </w:tc>
        <w:tc>
          <w:tcPr>
            <w:tcW w:w="1105" w:type="dxa"/>
          </w:tcPr>
          <w:p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rsidR="003E2360" w:rsidRDefault="00D87BED">
            <w:pPr>
              <w:rPr>
                <w:rFonts w:ascii="Times New Roman" w:hAnsi="Times New Roman"/>
              </w:rPr>
            </w:pPr>
            <w:r>
              <w:rPr>
                <w:rFonts w:ascii="Times New Roman" w:hAnsi="Times New Roman"/>
              </w:rPr>
              <w:t xml:space="preserve">Note needed, but open to add note </w:t>
            </w:r>
            <w:r>
              <w:rPr>
                <w:rFonts w:ascii="Times New Roman" w:hAnsi="Times New Roman"/>
              </w:rPr>
              <w:lastRenderedPageBreak/>
              <w:t>or field description</w:t>
            </w:r>
          </w:p>
        </w:tc>
        <w:tc>
          <w:tcPr>
            <w:tcW w:w="1516" w:type="dxa"/>
          </w:tcPr>
          <w:p w:rsidR="003E2360" w:rsidRDefault="00D87BED">
            <w:pPr>
              <w:rPr>
                <w:rFonts w:asciiTheme="minorHAnsi" w:hAnsiTheme="minorHAnsi" w:cstheme="minorHAnsi"/>
                <w:szCs w:val="20"/>
              </w:rPr>
            </w:pPr>
            <w:r>
              <w:rPr>
                <w:rFonts w:ascii="Times New Roman" w:hAnsi="Times New Roman"/>
              </w:rPr>
              <w:lastRenderedPageBreak/>
              <w:t>Note needed, but open to add note or field description</w:t>
            </w:r>
          </w:p>
        </w:tc>
        <w:tc>
          <w:tcPr>
            <w:tcW w:w="5791" w:type="dxa"/>
          </w:tcPr>
          <w:p w:rsidR="003E2360" w:rsidRDefault="00D87BED">
            <w:pPr>
              <w:pStyle w:val="a9"/>
              <w:spacing w:after="0"/>
              <w:rPr>
                <w:rFonts w:asciiTheme="minorHAnsi" w:hAnsiTheme="minorHAnsi" w:cstheme="minorHAnsi"/>
                <w:b/>
                <w:bCs/>
                <w:sz w:val="20"/>
                <w:szCs w:val="20"/>
              </w:rPr>
            </w:pPr>
            <w:r>
              <w:rPr>
                <w:rFonts w:asciiTheme="minorHAnsi" w:hAnsiTheme="minorHAnsi" w:cstheme="minorHAnsi"/>
                <w:b/>
                <w:bCs/>
                <w:sz w:val="20"/>
                <w:szCs w:val="20"/>
              </w:rPr>
              <w:t xml:space="preserve">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w:t>
            </w:r>
            <w:r>
              <w:rPr>
                <w:rFonts w:asciiTheme="minorHAnsi" w:hAnsiTheme="minorHAnsi" w:cstheme="minorHAnsi"/>
                <w:b/>
                <w:bCs/>
                <w:sz w:val="20"/>
                <w:szCs w:val="20"/>
              </w:rPr>
              <w:lastRenderedPageBreak/>
              <w:t>configuration and inference configuration, where for inference only resources for set B need to be measured. While for data collection both set A and set B need to be measured, therefore the note instructs UE to measure both set A and set B resources.</w:t>
            </w:r>
          </w:p>
          <w:p w:rsidR="003E2360" w:rsidRDefault="003E2360">
            <w:pPr>
              <w:pStyle w:val="a9"/>
              <w:spacing w:after="0"/>
              <w:rPr>
                <w:rFonts w:asciiTheme="minorHAnsi" w:hAnsiTheme="minorHAnsi" w:cstheme="minorHAnsi"/>
                <w:b/>
                <w:bCs/>
                <w:sz w:val="20"/>
                <w:szCs w:val="20"/>
              </w:rPr>
            </w:pPr>
          </w:p>
          <w:p w:rsidR="003E2360" w:rsidRDefault="00D87BED">
            <w:pPr>
              <w:pStyle w:val="a9"/>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rsidR="003E2360" w:rsidRDefault="003E2360">
            <w:pPr>
              <w:pStyle w:val="a9"/>
              <w:spacing w:after="0"/>
              <w:rPr>
                <w:rFonts w:asciiTheme="minorHAnsi" w:hAnsiTheme="minorHAnsi" w:cstheme="minorHAnsi"/>
                <w:sz w:val="20"/>
                <w:szCs w:val="20"/>
              </w:rPr>
            </w:pPr>
          </w:p>
          <w:p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rsidR="003E2360" w:rsidRDefault="003E2360">
            <w:pPr>
              <w:pStyle w:val="a9"/>
              <w:spacing w:after="0"/>
              <w:rPr>
                <w:rFonts w:asciiTheme="minorHAnsi" w:hAnsiTheme="minorHAnsi" w:cstheme="minorHAnsi"/>
                <w:sz w:val="20"/>
                <w:szCs w:val="20"/>
              </w:rPr>
            </w:pPr>
          </w:p>
          <w:p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等线"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rsidR="003E2360" w:rsidRDefault="003E2360">
            <w:pPr>
              <w:pStyle w:val="a9"/>
              <w:spacing w:after="0"/>
              <w:rPr>
                <w:rFonts w:asciiTheme="minorHAnsi" w:hAnsiTheme="minorHAnsi" w:cstheme="minorHAnsi"/>
                <w:sz w:val="20"/>
                <w:szCs w:val="20"/>
              </w:rPr>
            </w:pPr>
          </w:p>
          <w:p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rsidR="003E2360" w:rsidRDefault="00D87BED">
            <w:pPr>
              <w:pStyle w:val="a9"/>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rsidR="003E2360" w:rsidRDefault="003E2360">
            <w:pPr>
              <w:pStyle w:val="a9"/>
              <w:spacing w:after="0"/>
              <w:rPr>
                <w:rFonts w:asciiTheme="minorHAnsi" w:hAnsiTheme="minorHAnsi" w:cstheme="minorHAnsi"/>
                <w:sz w:val="20"/>
                <w:szCs w:val="20"/>
              </w:rPr>
            </w:pPr>
          </w:p>
          <w:p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rsidR="003E2360" w:rsidRDefault="003E2360">
            <w:pPr>
              <w:pStyle w:val="a9"/>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w:t>
                  </w:r>
                  <w:r>
                    <w:rPr>
                      <w:rFonts w:asciiTheme="minorHAnsi" w:hAnsiTheme="minorHAnsi" w:cstheme="minorHAnsi"/>
                      <w:sz w:val="20"/>
                      <w:szCs w:val="20"/>
                    </w:rPr>
                    <w:lastRenderedPageBreak/>
                    <w:t>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subselection indication as described in clause 6.1.3.13 of </w:t>
                  </w:r>
                  <w:r>
                    <w:rPr>
                      <w:rFonts w:asciiTheme="minorHAnsi" w:hAnsiTheme="minorHAnsi" w:cstheme="minorHAnsi"/>
                      <w:sz w:val="20"/>
                      <w:szCs w:val="20"/>
                    </w:rPr>
                    <w:lastRenderedPageBreak/>
                    <w:t>[10, TS 38.321] possible as defined in Clause 5.2.1.5.1.</w:t>
                  </w:r>
                </w:p>
              </w:tc>
            </w:tr>
            <w:tr w:rsidR="003E2360">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lastRenderedPageBreak/>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rsidR="003E2360" w:rsidRDefault="00D87BED">
                  <w:pPr>
                    <w:pStyle w:val="a9"/>
                    <w:rPr>
                      <w:rFonts w:asciiTheme="minorHAnsi" w:hAnsiTheme="minorHAnsi" w:cstheme="minorHAnsi"/>
                      <w:sz w:val="20"/>
                      <w:szCs w:val="20"/>
                    </w:rPr>
                  </w:pPr>
                  <w:r>
                    <w:rPr>
                      <w:rFonts w:asciiTheme="minorHAnsi" w:hAnsiTheme="minorHAnsi" w:cstheme="minorHAnsi"/>
                      <w:sz w:val="20"/>
                      <w:szCs w:val="20"/>
                    </w:rPr>
                    <w:t xml:space="preserve">Triggered by DCI; additionally, subselection indication as described in clause 6.1.3.13 of [10, TS 38.321] possible as defined in </w:t>
                  </w:r>
                  <w:r>
                    <w:rPr>
                      <w:rFonts w:asciiTheme="minorHAnsi" w:hAnsiTheme="minorHAnsi" w:cstheme="minorHAnsi"/>
                      <w:sz w:val="20"/>
                      <w:szCs w:val="20"/>
                    </w:rPr>
                    <w:lastRenderedPageBreak/>
                    <w:t>Clause 5.2.1.5.1.</w:t>
                  </w:r>
                </w:p>
              </w:tc>
            </w:tr>
          </w:tbl>
          <w:p w:rsidR="003E2360" w:rsidRDefault="003E2360">
            <w:pPr>
              <w:rPr>
                <w:rFonts w:asciiTheme="minorHAnsi" w:hAnsiTheme="minorHAnsi" w:cstheme="minorHAnsi"/>
                <w:szCs w:val="20"/>
              </w:rPr>
            </w:pPr>
          </w:p>
        </w:tc>
      </w:tr>
      <w:tr w:rsidR="003E2360" w:rsidTr="00BE00AA">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rsidR="003E2360" w:rsidRDefault="00D87BED">
            <w:pPr>
              <w:rPr>
                <w:rFonts w:ascii="Times New Roman" w:hAnsi="Times New Roman"/>
              </w:rPr>
            </w:pPr>
            <w:r>
              <w:rPr>
                <w:rFonts w:ascii="Times New Roman" w:hAnsi="Times New Roman"/>
              </w:rPr>
              <w:t>No</w:t>
            </w:r>
          </w:p>
        </w:tc>
        <w:tc>
          <w:tcPr>
            <w:tcW w:w="1516" w:type="dxa"/>
          </w:tcPr>
          <w:p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宋体"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rsidR="003E2360" w:rsidRDefault="00D87BED">
            <w:pPr>
              <w:rPr>
                <w:rFonts w:ascii="Times New Roman" w:hAnsi="Times New Roman"/>
              </w:rPr>
            </w:pPr>
            <w:r>
              <w:rPr>
                <w:rFonts w:ascii="Times New Roman" w:hAnsi="Times New Roman"/>
              </w:rPr>
              <w:t>But we are open to add normative text (e.g. in field description).</w:t>
            </w:r>
          </w:p>
          <w:p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rsidTr="00BE00AA">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1105" w:type="dxa"/>
          </w:tcPr>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w:t>
            </w:r>
          </w:p>
        </w:tc>
        <w:tc>
          <w:tcPr>
            <w:tcW w:w="1516" w:type="dxa"/>
          </w:tcPr>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It Depends on whe</w:t>
            </w:r>
            <w:r>
              <w:rPr>
                <w:rFonts w:ascii="Times New Roman" w:eastAsia="宋体" w:hAnsi="Times New Roman"/>
                <w:lang w:val="en-US" w:eastAsia="zh-CN"/>
              </w:rPr>
              <w:t>re the CSI-ResourceConfig is from.</w:t>
            </w:r>
          </w:p>
        </w:tc>
        <w:tc>
          <w:tcPr>
            <w:tcW w:w="5791" w:type="dxa"/>
          </w:tcPr>
          <w:p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 xml:space="preserve">For the solution 1, It means the CSI resource configuration in the </w:t>
            </w:r>
            <w:r>
              <w:rPr>
                <w:rFonts w:ascii="Times New Roman" w:eastAsia="宋体" w:hAnsi="Times New Roman" w:hint="eastAsia"/>
                <w:i/>
                <w:iCs/>
                <w:lang w:val="en-US" w:eastAsia="zh-CN"/>
              </w:rPr>
              <w:t xml:space="preserve">otherConfig </w:t>
            </w:r>
            <w:r>
              <w:rPr>
                <w:rFonts w:ascii="Times New Roman" w:eastAsia="宋体"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2, it has the same concern with solution 1 which may need RAN1 to confirm, RAN2 cannot have such note for this solution.</w:t>
            </w:r>
          </w:p>
          <w:p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3, we have a question:</w:t>
            </w:r>
          </w:p>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lastRenderedPageBreak/>
              <w:t xml:space="preserve">What should be associated to the new CSI report configuration, CSI-ResourceConfigId from CSI-MeasConfig, or new CSI-ResourceConfig independent </w:t>
            </w:r>
            <w:r>
              <w:rPr>
                <w:rFonts w:ascii="Times New Roman" w:eastAsia="宋体" w:hAnsi="Times New Roman"/>
                <w:lang w:val="en-US" w:eastAsia="zh-CN"/>
              </w:rPr>
              <w:t xml:space="preserve">with </w:t>
            </w:r>
            <w:r>
              <w:rPr>
                <w:rFonts w:ascii="Times New Roman" w:eastAsia="宋体" w:hAnsi="Times New Roman" w:hint="eastAsia"/>
                <w:lang w:val="en-US" w:eastAsia="zh-CN"/>
              </w:rPr>
              <w:t>CSI-MeasConfig</w:t>
            </w:r>
          </w:p>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former one , then it is quite as similar as solution 1, the RAN1 impact is inevitable, and hence the note cannot be concluded solely in RAN2.</w:t>
            </w:r>
          </w:p>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later one, then this can avoid the RAN1 impact which is our preference , and the note seems reasonable under this solution.</w:t>
            </w:r>
          </w:p>
        </w:tc>
      </w:tr>
      <w:tr w:rsidR="00BE00AA" w:rsidTr="00BE00AA">
        <w:tc>
          <w:tcPr>
            <w:tcW w:w="1105" w:type="dxa"/>
          </w:tcPr>
          <w:p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105" w:type="dxa"/>
          </w:tcPr>
          <w:p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rsidR="00BE00AA" w:rsidRPr="00186BF5" w:rsidRDefault="00BE00AA" w:rsidP="00BE00AA">
            <w:pPr>
              <w:rPr>
                <w:rFonts w:ascii="Times New Roman" w:eastAsiaTheme="minorEastAsia" w:hAnsi="Times New Roman"/>
                <w:lang w:eastAsia="zh-CN"/>
              </w:rPr>
            </w:pPr>
          </w:p>
          <w:p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bl>
    <w:p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rsidR="003E2360" w:rsidRDefault="00D87BED">
      <w:pPr>
        <w:pStyle w:val="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r>
            <w:r>
              <w:rPr>
                <w:rFonts w:ascii="Times New Roman" w:eastAsiaTheme="minorEastAsia" w:hAnsi="Times New Roman"/>
                <w:lang w:eastAsia="zh-CN"/>
              </w:rPr>
              <w:lastRenderedPageBreak/>
              <w:t>“The UE is not expected to perform measurements solely based on the configurations provided by this IE.”</w:t>
            </w:r>
          </w:p>
        </w:tc>
      </w:tr>
      <w:tr w:rsidR="003E2360">
        <w:tc>
          <w:tcPr>
            <w:tcW w:w="1105" w:type="dxa"/>
          </w:tcPr>
          <w:p w:rsidR="003E2360" w:rsidRDefault="00D87BED">
            <w:pPr>
              <w:spacing w:after="0"/>
              <w:rPr>
                <w:rFonts w:ascii="Times New Roman" w:hAnsi="Times New Roman"/>
              </w:rPr>
            </w:pPr>
            <w:r>
              <w:rPr>
                <w:rFonts w:ascii="Times New Roman" w:hAnsi="Times New Roman"/>
              </w:rPr>
              <w:lastRenderedPageBreak/>
              <w:t>Qualcomm</w:t>
            </w:r>
          </w:p>
        </w:tc>
        <w:tc>
          <w:tcPr>
            <w:tcW w:w="2576" w:type="dxa"/>
          </w:tcPr>
          <w:p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rsidR="003E2360" w:rsidRDefault="00D87BED">
            <w:pPr>
              <w:rPr>
                <w:rFonts w:ascii="Times New Roman" w:hAnsi="Times New Roman"/>
              </w:rPr>
            </w:pPr>
            <w:r>
              <w:rPr>
                <w:rFonts w:ascii="Times New Roman" w:hAnsi="Times New Roman"/>
              </w:rPr>
              <w:t>Please see our response to Q3.</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Nokia</w:t>
            </w:r>
            <w:r>
              <w:rPr>
                <w:rFonts w:ascii="Times New Roman" w:eastAsia="宋体" w:hAnsi="Times New Roman"/>
                <w:lang w:val="en-US" w:eastAsia="zh-CN"/>
              </w:rPr>
              <w:t>’</w:t>
            </w:r>
            <w:r>
              <w:rPr>
                <w:rFonts w:ascii="Times New Roman" w:eastAsia="宋体" w:hAnsi="Times New Roman" w:hint="eastAsia"/>
                <w:lang w:val="en-US" w:eastAsia="zh-CN"/>
              </w:rPr>
              <w:t>s solution is better than the note.</w:t>
            </w:r>
          </w:p>
        </w:tc>
      </w:tr>
      <w:tr w:rsidR="003F1B7E">
        <w:tc>
          <w:tcPr>
            <w:tcW w:w="1105" w:type="dxa"/>
          </w:tcPr>
          <w:p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bl>
    <w:p w:rsidR="003E2360" w:rsidRDefault="00D87BED">
      <w:pPr>
        <w:pStyle w:val="2"/>
      </w:pPr>
      <w:r>
        <w:rPr>
          <w:rFonts w:hint="eastAsia"/>
        </w:rPr>
        <w:t>C</w:t>
      </w:r>
      <w:r>
        <w:t>ontent</w:t>
      </w:r>
    </w:p>
    <w:p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af3"/>
        <w:tblW w:w="0" w:type="auto"/>
        <w:tblLook w:val="04A0" w:firstRow="1" w:lastRow="0" w:firstColumn="1" w:lastColumn="0" w:noHBand="0" w:noVBand="1"/>
      </w:tblPr>
      <w:tblGrid>
        <w:gridCol w:w="9350"/>
      </w:tblGrid>
      <w:tr w:rsidR="003E2360">
        <w:tc>
          <w:tcPr>
            <w:tcW w:w="9350" w:type="dxa"/>
          </w:tcPr>
          <w:p w:rsidR="003E2360" w:rsidRDefault="00D87BED">
            <w:pPr>
              <w:pStyle w:val="Doc-text2"/>
              <w:ind w:left="363"/>
              <w:rPr>
                <w:lang w:val="en-GB"/>
              </w:rPr>
            </w:pPr>
            <w:r>
              <w:rPr>
                <w:lang w:val="en-GB"/>
              </w:rPr>
              <w:t>For beam management, candidate data collection configuration includes at least:</w:t>
            </w:r>
          </w:p>
          <w:p w:rsidR="003E2360" w:rsidRDefault="00D87BED">
            <w:pPr>
              <w:pStyle w:val="Doc-text2"/>
              <w:ind w:left="726"/>
              <w:rPr>
                <w:lang w:val="en-GB"/>
              </w:rPr>
            </w:pPr>
            <w:r>
              <w:rPr>
                <w:lang w:val="en-GB"/>
              </w:rPr>
              <w:t>-</w:t>
            </w:r>
            <w:r>
              <w:rPr>
                <w:lang w:val="en-GB"/>
              </w:rPr>
              <w:tab/>
              <w:t>CSI-ResourceConfigId of Set A</w:t>
            </w:r>
          </w:p>
          <w:p w:rsidR="003E2360" w:rsidRDefault="00D87BED">
            <w:pPr>
              <w:pStyle w:val="Doc-text2"/>
              <w:ind w:left="726"/>
              <w:rPr>
                <w:lang w:val="en-GB"/>
              </w:rPr>
            </w:pPr>
            <w:r>
              <w:rPr>
                <w:lang w:val="en-GB"/>
              </w:rPr>
              <w:t>-</w:t>
            </w:r>
            <w:r>
              <w:rPr>
                <w:lang w:val="en-GB"/>
              </w:rPr>
              <w:tab/>
              <w:t>CSI-ResourceConfigId of Set B</w:t>
            </w:r>
          </w:p>
          <w:p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rsidR="003E2360" w:rsidRDefault="00D87BED">
      <w:pPr>
        <w:pStyle w:val="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af3"/>
        <w:tblW w:w="9351" w:type="dxa"/>
        <w:tblLook w:val="04A0" w:firstRow="1" w:lastRow="0" w:firstColumn="1" w:lastColumn="0" w:noHBand="0" w:noVBand="1"/>
      </w:tblPr>
      <w:tblGrid>
        <w:gridCol w:w="1105"/>
        <w:gridCol w:w="2718"/>
        <w:gridCol w:w="5528"/>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rsidR="003E2360" w:rsidRDefault="003E2360">
            <w:pPr>
              <w:rPr>
                <w:rFonts w:ascii="Times New Roman" w:eastAsiaTheme="minorEastAsia" w:hAnsi="Times New Roman"/>
                <w:lang w:eastAsia="zh-CN"/>
              </w:rPr>
            </w:pP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tc>
          <w:tcPr>
            <w:tcW w:w="1105" w:type="dxa"/>
          </w:tcPr>
          <w:p w:rsidR="003E2360" w:rsidRDefault="00D87BED">
            <w:pPr>
              <w:spacing w:after="0"/>
              <w:rPr>
                <w:rFonts w:ascii="Times New Roman" w:hAnsi="Times New Roman"/>
              </w:rPr>
            </w:pPr>
            <w:r>
              <w:rPr>
                <w:rFonts w:ascii="Times New Roman" w:hAnsi="Times New Roman"/>
              </w:rPr>
              <w:lastRenderedPageBreak/>
              <w:t>Qualcomm</w:t>
            </w:r>
          </w:p>
        </w:tc>
        <w:tc>
          <w:tcPr>
            <w:tcW w:w="2718" w:type="dxa"/>
          </w:tcPr>
          <w:p w:rsidR="003E2360" w:rsidRDefault="00D87BED">
            <w:pPr>
              <w:spacing w:after="0"/>
              <w:rPr>
                <w:rFonts w:ascii="Times New Roman" w:hAnsi="Times New Roman"/>
              </w:rPr>
            </w:pPr>
            <w:r>
              <w:rPr>
                <w:rFonts w:ascii="Times New Roman" w:hAnsi="Times New Roman"/>
              </w:rPr>
              <w:t>Maybe</w:t>
            </w:r>
          </w:p>
        </w:tc>
        <w:tc>
          <w:tcPr>
            <w:tcW w:w="5528" w:type="dxa"/>
          </w:tcPr>
          <w:p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rsidR="003E2360" w:rsidRDefault="00D87BED">
            <w:pPr>
              <w:rPr>
                <w:rFonts w:ascii="Times New Roman" w:hAnsi="Times New Roman"/>
              </w:rPr>
            </w:pPr>
            <w:r>
              <w:rPr>
                <w:rFonts w:ascii="Times New Roman" w:hAnsi="Times New Roman"/>
              </w:rPr>
              <w:t xml:space="preserve">Thus, we suggest: </w:t>
            </w:r>
          </w:p>
          <w:p w:rsidR="003E2360" w:rsidRDefault="00D87BED">
            <w:pPr>
              <w:rPr>
                <w:rFonts w:ascii="Times New Roman" w:hAnsi="Times New Roman"/>
              </w:rPr>
            </w:pPr>
            <w:r>
              <w:rPr>
                <w:rFonts w:ascii="Times New Roman" w:hAnsi="Times New Roman"/>
              </w:rPr>
              <w:t>1) Make agreement like “RAN2 assume that…”</w:t>
            </w:r>
          </w:p>
          <w:p w:rsidR="003E2360" w:rsidRDefault="00D87BED">
            <w:pPr>
              <w:rPr>
                <w:rFonts w:ascii="Times New Roman" w:hAnsi="Times New Roman"/>
              </w:rPr>
            </w:pPr>
            <w:r>
              <w:rPr>
                <w:rFonts w:ascii="Times New Roman" w:hAnsi="Times New Roman"/>
              </w:rPr>
              <w:t>2) Complete CR based on RAN2 assumption in 1).</w:t>
            </w:r>
          </w:p>
          <w:p w:rsidR="003E2360" w:rsidRDefault="00D87BED">
            <w:pPr>
              <w:rPr>
                <w:rFonts w:ascii="Times New Roman" w:hAnsi="Times New Roman"/>
              </w:rPr>
            </w:pPr>
            <w:r>
              <w:rPr>
                <w:rFonts w:ascii="Times New Roman" w:hAnsi="Times New Roman"/>
              </w:rPr>
              <w:t xml:space="preserve">3) Send the agreement to RAN1 to check any issue. </w:t>
            </w: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718"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528" w:type="dxa"/>
          </w:tcPr>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tc>
          <w:tcPr>
            <w:tcW w:w="1105" w:type="dxa"/>
          </w:tcPr>
          <w:p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bl>
    <w:p w:rsidR="003E2360" w:rsidRDefault="00D87BED">
      <w:pPr>
        <w:pStyle w:val="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rsidR="003E2360" w:rsidRDefault="00D87BED">
            <w:pPr>
              <w:spacing w:after="0"/>
              <w:rPr>
                <w:rFonts w:ascii="Times New Roman" w:hAnsi="Times New Roman"/>
                <w:b/>
                <w:bCs/>
              </w:rPr>
            </w:pPr>
            <w:r>
              <w:rPr>
                <w:rFonts w:ascii="Times New Roman" w:eastAsia="Calibri" w:hAnsi="Times New Roman"/>
                <w:b/>
                <w:bCs/>
              </w:rPr>
              <w:t>Comment</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rsidR="003E2360" w:rsidRDefault="003E2360">
            <w:pPr>
              <w:rPr>
                <w:rFonts w:ascii="Times New Roman" w:eastAsiaTheme="minorEastAsia" w:hAnsi="Times New Roman"/>
                <w:lang w:eastAsia="zh-CN"/>
              </w:rPr>
            </w:pP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rsidR="003E2360" w:rsidRDefault="003E2360">
            <w:pPr>
              <w:rPr>
                <w:rFonts w:ascii="Times New Roman" w:eastAsiaTheme="minorEastAsia" w:hAnsi="Times New Roman"/>
                <w:lang w:eastAsia="zh-CN"/>
              </w:rPr>
            </w:pPr>
          </w:p>
        </w:tc>
      </w:tr>
      <w:tr w:rsidR="003E2360">
        <w:tc>
          <w:tcPr>
            <w:tcW w:w="1105" w:type="dxa"/>
          </w:tcPr>
          <w:p w:rsidR="003E2360" w:rsidRDefault="00D87BED">
            <w:pPr>
              <w:spacing w:after="0"/>
              <w:rPr>
                <w:rFonts w:ascii="Times New Roman" w:hAnsi="Times New Roman"/>
              </w:rPr>
            </w:pPr>
            <w:r>
              <w:rPr>
                <w:rFonts w:ascii="Times New Roman" w:hAnsi="Times New Roman"/>
              </w:rPr>
              <w:t>Qualcomm</w:t>
            </w:r>
          </w:p>
        </w:tc>
        <w:tc>
          <w:tcPr>
            <w:tcW w:w="2576" w:type="dxa"/>
          </w:tcPr>
          <w:p w:rsidR="003E2360" w:rsidRDefault="00D87BED">
            <w:pPr>
              <w:spacing w:after="0"/>
              <w:rPr>
                <w:rFonts w:ascii="Times New Roman" w:hAnsi="Times New Roman"/>
              </w:rPr>
            </w:pPr>
            <w:r>
              <w:rPr>
                <w:rFonts w:ascii="Times New Roman" w:hAnsi="Times New Roman"/>
              </w:rPr>
              <w:t>Yes</w:t>
            </w:r>
          </w:p>
        </w:tc>
        <w:tc>
          <w:tcPr>
            <w:tcW w:w="5670" w:type="dxa"/>
          </w:tcPr>
          <w:p w:rsidR="003E2360" w:rsidRDefault="003E2360">
            <w:pPr>
              <w:rPr>
                <w:rFonts w:ascii="Times New Roman" w:hAnsi="Times New Roman"/>
              </w:rPr>
            </w:pP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rsidR="003E2360" w:rsidRDefault="003E2360">
            <w:pPr>
              <w:rPr>
                <w:rFonts w:ascii="Times New Roman" w:hAnsi="Times New Roman"/>
              </w:rPr>
            </w:pP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Solution 2 Yes, Solution 3 see my comments in Q4</w:t>
            </w:r>
          </w:p>
        </w:tc>
        <w:tc>
          <w:tcPr>
            <w:tcW w:w="5670" w:type="dxa"/>
          </w:tcPr>
          <w:p w:rsidR="003E2360" w:rsidRDefault="003E2360">
            <w:pPr>
              <w:rPr>
                <w:rFonts w:ascii="Times New Roman" w:hAnsi="Times New Roman"/>
              </w:rPr>
            </w:pPr>
          </w:p>
        </w:tc>
      </w:tr>
      <w:tr w:rsidR="00707AB7">
        <w:tc>
          <w:tcPr>
            <w:tcW w:w="1105" w:type="dxa"/>
          </w:tcPr>
          <w:p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rsidR="00707AB7" w:rsidRDefault="00707AB7" w:rsidP="00707AB7">
            <w:pPr>
              <w:rPr>
                <w:rFonts w:ascii="Times New Roman" w:hAnsi="Times New Roman"/>
              </w:rPr>
            </w:pPr>
          </w:p>
        </w:tc>
      </w:tr>
    </w:tbl>
    <w:p w:rsidR="003E2360" w:rsidRDefault="00D87BED">
      <w:pPr>
        <w:pStyle w:val="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af3"/>
        <w:tblW w:w="9351" w:type="dxa"/>
        <w:tblLook w:val="04A0" w:firstRow="1" w:lastRow="0" w:firstColumn="1" w:lastColumn="0" w:noHBand="0" w:noVBand="1"/>
      </w:tblPr>
      <w:tblGrid>
        <w:gridCol w:w="1105"/>
        <w:gridCol w:w="2718"/>
        <w:gridCol w:w="5528"/>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tc>
          <w:tcPr>
            <w:tcW w:w="1105" w:type="dxa"/>
            <w:shd w:val="clear" w:color="auto" w:fill="auto"/>
          </w:tcPr>
          <w:p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2718" w:type="dxa"/>
            <w:shd w:val="clear" w:color="auto" w:fill="auto"/>
          </w:tcPr>
          <w:p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3E2360">
        <w:tc>
          <w:tcPr>
            <w:tcW w:w="1105" w:type="dxa"/>
          </w:tcPr>
          <w:p w:rsidR="003E2360" w:rsidRDefault="003E2360">
            <w:pPr>
              <w:spacing w:after="0"/>
              <w:rPr>
                <w:rFonts w:ascii="Times New Roman" w:hAnsi="Times New Roman"/>
              </w:rPr>
            </w:pPr>
          </w:p>
        </w:tc>
        <w:tc>
          <w:tcPr>
            <w:tcW w:w="2718" w:type="dxa"/>
          </w:tcPr>
          <w:p w:rsidR="003E2360" w:rsidRDefault="003E2360">
            <w:pPr>
              <w:spacing w:after="0"/>
              <w:rPr>
                <w:rFonts w:ascii="Times New Roman" w:hAnsi="Times New Roman"/>
              </w:rPr>
            </w:pPr>
          </w:p>
        </w:tc>
        <w:tc>
          <w:tcPr>
            <w:tcW w:w="5528" w:type="dxa"/>
          </w:tcPr>
          <w:p w:rsidR="003E2360" w:rsidRDefault="003E2360">
            <w:pPr>
              <w:rPr>
                <w:rFonts w:ascii="Times New Roman" w:hAnsi="Times New Roman"/>
              </w:rPr>
            </w:pPr>
          </w:p>
        </w:tc>
      </w:tr>
      <w:tr w:rsidR="003E2360">
        <w:tc>
          <w:tcPr>
            <w:tcW w:w="1105" w:type="dxa"/>
          </w:tcPr>
          <w:p w:rsidR="003E2360" w:rsidRDefault="003E2360">
            <w:pPr>
              <w:spacing w:after="0"/>
              <w:rPr>
                <w:rFonts w:ascii="Times New Roman" w:eastAsia="MS Mincho" w:hAnsi="Times New Roman"/>
                <w:lang w:eastAsia="ja-JP"/>
              </w:rPr>
            </w:pPr>
          </w:p>
        </w:tc>
        <w:tc>
          <w:tcPr>
            <w:tcW w:w="2718" w:type="dxa"/>
          </w:tcPr>
          <w:p w:rsidR="003E2360" w:rsidRDefault="003E2360">
            <w:pPr>
              <w:spacing w:after="0"/>
              <w:rPr>
                <w:rFonts w:ascii="Times New Roman" w:eastAsia="MS Mincho" w:hAnsi="Times New Roman"/>
                <w:lang w:eastAsia="ja-JP"/>
              </w:rPr>
            </w:pPr>
          </w:p>
        </w:tc>
        <w:tc>
          <w:tcPr>
            <w:tcW w:w="5528" w:type="dxa"/>
          </w:tcPr>
          <w:p w:rsidR="003E2360" w:rsidRDefault="003E2360">
            <w:pPr>
              <w:rPr>
                <w:rFonts w:ascii="Times New Roman" w:hAnsi="Times New Roman"/>
              </w:rPr>
            </w:pPr>
          </w:p>
        </w:tc>
      </w:tr>
      <w:tr w:rsidR="003E2360">
        <w:tc>
          <w:tcPr>
            <w:tcW w:w="1105" w:type="dxa"/>
          </w:tcPr>
          <w:p w:rsidR="003E2360" w:rsidRDefault="003E2360">
            <w:pPr>
              <w:spacing w:after="0"/>
              <w:rPr>
                <w:rFonts w:ascii="Times New Roman" w:eastAsiaTheme="minorEastAsia" w:hAnsi="Times New Roman"/>
                <w:lang w:eastAsia="zh-CN"/>
              </w:rPr>
            </w:pPr>
          </w:p>
        </w:tc>
        <w:tc>
          <w:tcPr>
            <w:tcW w:w="2718" w:type="dxa"/>
          </w:tcPr>
          <w:p w:rsidR="003E2360" w:rsidRDefault="003E2360">
            <w:pPr>
              <w:spacing w:after="0"/>
              <w:rPr>
                <w:rFonts w:ascii="Times New Roman" w:eastAsiaTheme="minorEastAsia" w:hAnsi="Times New Roman"/>
                <w:lang w:eastAsia="zh-CN"/>
              </w:rPr>
            </w:pPr>
          </w:p>
        </w:tc>
        <w:tc>
          <w:tcPr>
            <w:tcW w:w="5528" w:type="dxa"/>
          </w:tcPr>
          <w:p w:rsidR="003E2360" w:rsidRDefault="003E2360">
            <w:pPr>
              <w:rPr>
                <w:rFonts w:ascii="Times New Roman" w:hAnsi="Times New Roman"/>
              </w:rPr>
            </w:pPr>
          </w:p>
        </w:tc>
      </w:tr>
    </w:tbl>
    <w:p w:rsidR="003E2360" w:rsidRDefault="003E2360">
      <w:pPr>
        <w:rPr>
          <w:rFonts w:eastAsiaTheme="minorEastAsia"/>
          <w:lang w:eastAsia="zh-CN"/>
        </w:rPr>
      </w:pPr>
    </w:p>
    <w:p w:rsidR="003E2360" w:rsidRDefault="003E2360">
      <w:pPr>
        <w:rPr>
          <w:rFonts w:eastAsiaTheme="minorEastAsia"/>
          <w:lang w:eastAsia="zh-CN"/>
        </w:rPr>
      </w:pPr>
    </w:p>
    <w:p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rsidR="003E2360" w:rsidRDefault="00D87BED">
      <w:pPr>
        <w:pStyle w:val="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rsidR="003E2360" w:rsidRDefault="003E2360">
            <w:pPr>
              <w:rPr>
                <w:rFonts w:ascii="Times New Roman" w:eastAsiaTheme="minorEastAsia" w:hAnsi="Times New Roman"/>
                <w:lang w:eastAsia="zh-CN"/>
              </w:rPr>
            </w:pP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tc>
          <w:tcPr>
            <w:tcW w:w="1105" w:type="dxa"/>
          </w:tcPr>
          <w:p w:rsidR="003E2360" w:rsidRDefault="00D87BED">
            <w:pPr>
              <w:spacing w:after="0"/>
              <w:rPr>
                <w:rFonts w:ascii="Times New Roman" w:hAnsi="Times New Roman"/>
              </w:rPr>
            </w:pPr>
            <w:r>
              <w:rPr>
                <w:rFonts w:ascii="Times New Roman" w:hAnsi="Times New Roman"/>
              </w:rPr>
              <w:t>Qualcomm</w:t>
            </w:r>
          </w:p>
        </w:tc>
        <w:tc>
          <w:tcPr>
            <w:tcW w:w="2576" w:type="dxa"/>
          </w:tcPr>
          <w:p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rsidR="003E2360" w:rsidRDefault="00D87BED">
            <w:pPr>
              <w:rPr>
                <w:rFonts w:ascii="Times New Roman" w:hAnsi="Times New Roman"/>
              </w:rPr>
            </w:pPr>
            <w:r>
              <w:rPr>
                <w:rFonts w:ascii="Times New Roman" w:hAnsi="Times New Roman"/>
              </w:rPr>
              <w:t xml:space="preserve">UE should be allowed to signal multiple preferred data collection configuration. Additionally, the UE should be allowed to provide priorities of preferred configuration. UE may indicate the sequence </w:t>
            </w:r>
            <w:r>
              <w:rPr>
                <w:rFonts w:ascii="Times New Roman" w:hAnsi="Times New Roman"/>
              </w:rPr>
              <w:lastRenderedPageBreak/>
              <w:t>of configuration IDs to indicate the priority or can explicitly indicate the priority.</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tc>
          <w:tcPr>
            <w:tcW w:w="1105" w:type="dxa"/>
          </w:tcPr>
          <w:p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None</w:t>
            </w:r>
          </w:p>
        </w:tc>
        <w:tc>
          <w:tcPr>
            <w:tcW w:w="5670" w:type="dxa"/>
          </w:tcPr>
          <w:p w:rsidR="003E2360" w:rsidRDefault="00D87BED">
            <w:pPr>
              <w:rPr>
                <w:rFonts w:ascii="Times New Roman" w:eastAsiaTheme="minorEastAsia" w:hAnsi="Times New Roman"/>
                <w:lang w:eastAsia="zh-CN"/>
              </w:rPr>
            </w:pPr>
            <w:r>
              <w:rPr>
                <w:rFonts w:ascii="Times New Roman" w:eastAsia="宋体" w:hAnsi="Times New Roman" w:hint="eastAsia"/>
                <w:lang w:val="en-US" w:eastAsia="zh-CN"/>
              </w:rPr>
              <w:t>We do not think the start/stop indication is needed to inform NW from UE.</w:t>
            </w:r>
          </w:p>
        </w:tc>
      </w:tr>
      <w:tr w:rsidR="005843CB">
        <w:tc>
          <w:tcPr>
            <w:tcW w:w="1105" w:type="dxa"/>
          </w:tcPr>
          <w:p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rsidR="005843CB" w:rsidRDefault="005843CB" w:rsidP="005843CB">
            <w:pPr>
              <w:rPr>
                <w:rFonts w:ascii="Times New Roman" w:eastAsia="宋体" w:hAnsi="Times New Roman"/>
                <w:lang w:val="en-US" w:eastAsia="zh-CN"/>
              </w:rPr>
            </w:pPr>
          </w:p>
        </w:tc>
      </w:tr>
    </w:tbl>
    <w:p w:rsidR="003E2360" w:rsidRDefault="003E2360">
      <w:pPr>
        <w:rPr>
          <w:rFonts w:eastAsiaTheme="minorEastAsia"/>
          <w:lang w:eastAsia="zh-CN"/>
        </w:rPr>
      </w:pPr>
    </w:p>
    <w:p w:rsidR="003E2360" w:rsidRDefault="00D87BED">
      <w:pPr>
        <w:pStyle w:val="5"/>
        <w:ind w:left="0" w:firstLine="0"/>
      </w:pPr>
      <w:r>
        <w:rPr>
          <w:rFonts w:hint="eastAsia"/>
        </w:rPr>
        <w:t>Q</w:t>
      </w:r>
      <w:r>
        <w:t>7. Do you think prohibit timer should be considered for UE indicating its preferred data collection configuration?</w:t>
      </w:r>
    </w:p>
    <w:tbl>
      <w:tblPr>
        <w:tblStyle w:val="af3"/>
        <w:tblW w:w="9351" w:type="dxa"/>
        <w:tblLook w:val="04A0" w:firstRow="1" w:lastRow="0" w:firstColumn="1" w:lastColumn="0" w:noHBand="0" w:noVBand="1"/>
      </w:tblPr>
      <w:tblGrid>
        <w:gridCol w:w="1105"/>
        <w:gridCol w:w="2576"/>
        <w:gridCol w:w="5670"/>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rsidR="003E2360" w:rsidRDefault="00D87BED">
            <w:pPr>
              <w:spacing w:after="0"/>
              <w:rPr>
                <w:rFonts w:ascii="Times New Roman" w:hAnsi="Times New Roman"/>
                <w:b/>
                <w:bCs/>
              </w:rPr>
            </w:pPr>
            <w:r>
              <w:rPr>
                <w:rFonts w:ascii="Times New Roman" w:eastAsia="Calibri" w:hAnsi="Times New Roman"/>
                <w:b/>
                <w:bCs/>
              </w:rPr>
              <w:t>Comment</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rsidR="003E2360" w:rsidRDefault="00D87BED">
            <w:pPr>
              <w:ind w:left="720"/>
            </w:pPr>
            <w:r>
              <w:t xml:space="preserve">    3&gt; if the data collection preference includes </w:t>
            </w:r>
            <w:r>
              <w:rPr>
                <w:i/>
                <w:iCs/>
              </w:rPr>
              <w:t>dataCollectionStartStop</w:t>
            </w:r>
            <w:r>
              <w:t xml:space="preserve"> set to </w:t>
            </w:r>
            <w:r>
              <w:rPr>
                <w:i/>
                <w:iCs/>
              </w:rPr>
              <w:t>stop</w:t>
            </w:r>
            <w:r>
              <w:t>:</w:t>
            </w:r>
          </w:p>
          <w:p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 xml:space="preserve">message in accordance with </w:t>
            </w:r>
            <w:r>
              <w:rPr>
                <w:rFonts w:ascii="Times New Roman" w:eastAsiaTheme="minorEastAsia" w:hAnsi="Times New Roman"/>
                <w:lang w:val="en-US" w:eastAsia="zh-CN"/>
              </w:rPr>
              <w:lastRenderedPageBreak/>
              <w:t>5.7.4.3 to report the UE preference to be configured with radio measurement resources for UE data collection;</w:t>
            </w:r>
          </w:p>
          <w:p w:rsidR="003E2360" w:rsidRDefault="003E2360">
            <w:pPr>
              <w:rPr>
                <w:rFonts w:ascii="Times New Roman" w:eastAsiaTheme="minorEastAsia" w:hAnsi="Times New Roman"/>
                <w:lang w:eastAsia="zh-CN"/>
              </w:rPr>
            </w:pPr>
          </w:p>
          <w:p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tc>
          <w:tcPr>
            <w:tcW w:w="1105" w:type="dxa"/>
          </w:tcPr>
          <w:p w:rsidR="003E2360" w:rsidRDefault="00D87BED">
            <w:pPr>
              <w:spacing w:after="0"/>
              <w:rPr>
                <w:rFonts w:ascii="Times New Roman" w:hAnsi="Times New Roman"/>
              </w:rPr>
            </w:pPr>
            <w:r>
              <w:rPr>
                <w:rFonts w:ascii="Times New Roman" w:hAnsi="Times New Roman"/>
              </w:rPr>
              <w:lastRenderedPageBreak/>
              <w:t>Qualcomm</w:t>
            </w:r>
          </w:p>
        </w:tc>
        <w:tc>
          <w:tcPr>
            <w:tcW w:w="2576" w:type="dxa"/>
          </w:tcPr>
          <w:p w:rsidR="003E2360" w:rsidRDefault="00D87BED">
            <w:pPr>
              <w:spacing w:after="0"/>
              <w:rPr>
                <w:rFonts w:ascii="Times New Roman" w:hAnsi="Times New Roman"/>
              </w:rPr>
            </w:pPr>
            <w:r>
              <w:rPr>
                <w:rFonts w:ascii="Times New Roman" w:hAnsi="Times New Roman"/>
              </w:rPr>
              <w:t>No</w:t>
            </w:r>
          </w:p>
        </w:tc>
        <w:tc>
          <w:tcPr>
            <w:tcW w:w="5670" w:type="dxa"/>
          </w:tcPr>
          <w:p w:rsidR="003E2360" w:rsidRDefault="00D87BED">
            <w:pPr>
              <w:rPr>
                <w:rFonts w:ascii="Times New Roman" w:hAnsi="Times New Roman"/>
              </w:rPr>
            </w:pPr>
            <w:r>
              <w:rPr>
                <w:rFonts w:ascii="Times New Roman" w:hAnsi="Times New Roman"/>
              </w:rPr>
              <w:t>Similar view as VIVO.</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rsidR="003E2360" w:rsidRDefault="003E2360">
            <w:pPr>
              <w:rPr>
                <w:rFonts w:ascii="Times New Roman" w:hAnsi="Times New Roman"/>
              </w:rPr>
            </w:pPr>
          </w:p>
        </w:tc>
      </w:tr>
      <w:tr w:rsidR="00A44CC8">
        <w:tc>
          <w:tcPr>
            <w:tcW w:w="1105" w:type="dxa"/>
          </w:tcPr>
          <w:p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rsidR="00A44CC8" w:rsidRPr="00330B1B" w:rsidRDefault="00A44CC8" w:rsidP="00A44CC8">
            <w:pPr>
              <w:pStyle w:val="EditorsNote"/>
              <w:rPr>
                <w:rFonts w:eastAsia="宋体"/>
                <w:sz w:val="22"/>
                <w:szCs w:val="22"/>
              </w:rPr>
            </w:pPr>
            <w:r>
              <w:t>Editor</w:t>
            </w:r>
            <w:r w:rsidRPr="006D0C02">
              <w:rPr>
                <w:rFonts w:eastAsia="MS Mincho"/>
              </w:rPr>
              <w:t>'</w:t>
            </w:r>
            <w:r>
              <w:t>s Note: FFS other procedures, e.g. prohibit timer.</w:t>
            </w:r>
          </w:p>
          <w:p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rsidR="00A44CC8" w:rsidRDefault="00A44CC8" w:rsidP="00A44CC8">
            <w:pPr>
              <w:spacing w:before="100" w:beforeAutospacing="1" w:after="100" w:afterAutospacing="1"/>
              <w:rPr>
                <w:rFonts w:ascii="Times New Roman" w:eastAsiaTheme="minorEastAsia" w:hAnsi="Times New Roman"/>
                <w:lang w:eastAsia="zh-CN"/>
              </w:rPr>
            </w:pPr>
          </w:p>
          <w:p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some comments above, i.e. the preference for UE data collection is not expected to change frequently, we think it is just an assumption based on one UE implementation. However, we have </w:t>
            </w:r>
            <w:r>
              <w:rPr>
                <w:rFonts w:ascii="Times New Roman" w:eastAsiaTheme="minorEastAsia" w:hAnsi="Times New Roman"/>
                <w:lang w:eastAsia="zh-CN"/>
              </w:rPr>
              <w:lastRenderedPageBreak/>
              <w:t>no idea whether other UE implementation will lead to frequent UAI reporting</w:t>
            </w:r>
            <w:r w:rsidR="004C0892">
              <w:rPr>
                <w:rFonts w:ascii="Times New Roman" w:eastAsiaTheme="minorEastAsia" w:hAnsi="Times New Roman"/>
                <w:lang w:eastAsia="zh-CN"/>
              </w:rPr>
              <w:t>. Here are some reasons:</w:t>
            </w:r>
          </w:p>
          <w:p w:rsidR="00CF6CB3" w:rsidRDefault="00CF6CB3" w:rsidP="00A44CC8">
            <w:pPr>
              <w:spacing w:before="100" w:beforeAutospacing="1" w:after="100" w:afterAutospacing="1"/>
              <w:rPr>
                <w:rFonts w:ascii="Times New Roman" w:eastAsiaTheme="minorEastAsia" w:hAnsi="Times New Roman" w:hint="eastAsia"/>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bl>
    <w:p w:rsidR="003E2360" w:rsidRDefault="003E2360"/>
    <w:p w:rsidR="003E2360" w:rsidRDefault="00D87BED">
      <w:pPr>
        <w:pStyle w:val="5"/>
        <w:ind w:left="0" w:firstLine="0"/>
      </w:pPr>
      <w:r>
        <w:rPr>
          <w:rFonts w:hint="eastAsia"/>
        </w:rPr>
        <w:t>Q</w:t>
      </w:r>
      <w:r>
        <w:t>8. Among Solution 1/2/3, which solution is acceptable/not acceptable?</w:t>
      </w:r>
    </w:p>
    <w:tbl>
      <w:tblPr>
        <w:tblStyle w:val="af3"/>
        <w:tblW w:w="9351" w:type="dxa"/>
        <w:tblLook w:val="04A0" w:firstRow="1" w:lastRow="0" w:firstColumn="1" w:lastColumn="0" w:noHBand="0" w:noVBand="1"/>
      </w:tblPr>
      <w:tblGrid>
        <w:gridCol w:w="1105"/>
        <w:gridCol w:w="3710"/>
        <w:gridCol w:w="4536"/>
      </w:tblGrid>
      <w:tr w:rsidR="003E2360">
        <w:tc>
          <w:tcPr>
            <w:tcW w:w="1105" w:type="dxa"/>
          </w:tcPr>
          <w:p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tc>
          <w:tcPr>
            <w:tcW w:w="1105"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3710" w:type="dxa"/>
            <w:shd w:val="clear" w:color="auto" w:fill="auto"/>
          </w:tcPr>
          <w:p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tc>
          <w:tcPr>
            <w:tcW w:w="1105" w:type="dxa"/>
          </w:tcPr>
          <w:p w:rsidR="003E2360" w:rsidRDefault="00D87BED">
            <w:pPr>
              <w:spacing w:after="0"/>
              <w:rPr>
                <w:rFonts w:ascii="Times New Roman" w:hAnsi="Times New Roman"/>
              </w:rPr>
            </w:pPr>
            <w:r>
              <w:rPr>
                <w:rFonts w:ascii="Times New Roman" w:hAnsi="Times New Roman"/>
              </w:rPr>
              <w:t>Qualcomm</w:t>
            </w:r>
          </w:p>
        </w:tc>
        <w:tc>
          <w:tcPr>
            <w:tcW w:w="3710" w:type="dxa"/>
          </w:tcPr>
          <w:p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tc>
          <w:tcPr>
            <w:tcW w:w="1105"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Apple </w:t>
            </w:r>
          </w:p>
        </w:tc>
        <w:tc>
          <w:tcPr>
            <w:tcW w:w="3710" w:type="dxa"/>
          </w:tcPr>
          <w:p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rsidR="003E2360" w:rsidRDefault="00D87BED">
            <w:pPr>
              <w:pStyle w:val="af8"/>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rsidR="003E2360" w:rsidRDefault="00D87BED">
            <w:pPr>
              <w:pStyle w:val="af8"/>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tc>
          <w:tcPr>
            <w:tcW w:w="1105"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3710" w:type="dxa"/>
          </w:tcPr>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Not in any solution 1~ Solution 3</w:t>
            </w:r>
            <w:r>
              <w:rPr>
                <w:rFonts w:ascii="Times New Roman" w:eastAsia="宋体" w:hAnsi="Times New Roman"/>
                <w:lang w:val="en-US" w:eastAsia="zh-CN"/>
              </w:rPr>
              <w:t xml:space="preserve"> can be acceptable solely by RAN2 </w:t>
            </w:r>
          </w:p>
          <w:p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 xml:space="preserve">In our understanding, the solution </w:t>
            </w:r>
            <w:r>
              <w:rPr>
                <w:rFonts w:ascii="Times New Roman" w:eastAsia="宋体" w:hAnsi="Times New Roman"/>
                <w:lang w:val="en-US" w:eastAsia="zh-CN"/>
              </w:rPr>
              <w:t xml:space="preserve">which can be determined not to have RAN1 impact </w:t>
            </w:r>
            <w:r>
              <w:rPr>
                <w:rFonts w:ascii="Times New Roman" w:eastAsia="宋体" w:hAnsi="Times New Roman" w:hint="eastAsia"/>
                <w:lang w:val="en-US" w:eastAsia="zh-CN"/>
              </w:rPr>
              <w:t>shall be as below:</w:t>
            </w:r>
          </w:p>
          <w:p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report configuration (e.g. no matter how to name it) contained in the OtherConfig shall be independent from CSI-MeasConfig.</w:t>
            </w:r>
          </w:p>
          <w:p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宋体" w:hAnsi="Times New Roman"/>
                <w:lang w:val="en-US" w:eastAsia="zh-CN"/>
              </w:rPr>
              <w:t>, th</w:t>
            </w:r>
            <w:r>
              <w:rPr>
                <w:rFonts w:ascii="Times New Roman" w:eastAsia="宋体" w:hAnsi="Times New Roman"/>
                <w:highlight w:val="yellow"/>
                <w:lang w:val="en-US" w:eastAsia="zh-CN"/>
              </w:rPr>
              <w:t>e NZP-CSI-ResourceSetId</w:t>
            </w:r>
            <w:r>
              <w:rPr>
                <w:rFonts w:ascii="Times New Roman" w:eastAsia="宋体" w:hAnsi="Times New Roman"/>
                <w:lang w:val="en-US" w:eastAsia="zh-CN"/>
              </w:rPr>
              <w:t xml:space="preserve"> can be used</w:t>
            </w:r>
            <w:r>
              <w:rPr>
                <w:rFonts w:ascii="Times New Roman" w:eastAsia="宋体" w:hAnsi="Times New Roman" w:hint="eastAsia"/>
                <w:lang w:val="en-US" w:eastAsia="zh-CN"/>
              </w:rPr>
              <w:t xml:space="preserve"> instead</w:t>
            </w:r>
            <w:r>
              <w:rPr>
                <w:rFonts w:ascii="Times New Roman" w:eastAsia="宋体" w:hAnsi="Times New Roman"/>
                <w:lang w:val="en-US" w:eastAsia="zh-CN"/>
              </w:rPr>
              <w:t xml:space="preserve">. </w:t>
            </w:r>
          </w:p>
        </w:tc>
        <w:tc>
          <w:tcPr>
            <w:tcW w:w="4536" w:type="dxa"/>
          </w:tcPr>
          <w:p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Solution 1~ solution 3</w:t>
            </w:r>
          </w:p>
        </w:tc>
      </w:tr>
      <w:tr w:rsidR="00D87BED">
        <w:tc>
          <w:tcPr>
            <w:tcW w:w="1105" w:type="dxa"/>
          </w:tcPr>
          <w:p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bookmarkStart w:id="2" w:name="_GoBack"/>
            <w:bookmarkEnd w:id="2"/>
          </w:p>
        </w:tc>
        <w:tc>
          <w:tcPr>
            <w:tcW w:w="4536" w:type="dxa"/>
          </w:tcPr>
          <w:p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bl>
    <w:p w:rsidR="003E2360" w:rsidRDefault="003E2360"/>
    <w:p w:rsidR="003E2360" w:rsidRDefault="00D87BED">
      <w:pPr>
        <w:pStyle w:val="1"/>
      </w:pPr>
      <w:r>
        <w:t>Conclusion</w:t>
      </w:r>
    </w:p>
    <w:p w:rsidR="003E2360" w:rsidRDefault="003E2360"/>
    <w:p w:rsidR="003E2360" w:rsidRDefault="00D87BED">
      <w:pPr>
        <w:pStyle w:val="1"/>
      </w:pPr>
      <w:r>
        <w:t>Reference</w:t>
      </w:r>
    </w:p>
    <w:p w:rsidR="003E2360" w:rsidRDefault="00D87BED">
      <w:r>
        <w:rPr>
          <w:rFonts w:hint="eastAsia"/>
        </w:rPr>
        <w:t>[</w:t>
      </w:r>
      <w:r>
        <w:t>1] R2-2504309</w:t>
      </w:r>
      <w:r>
        <w:tab/>
        <w:t>Remaining open issues: LCM for UE-sided model for BM use case</w:t>
      </w:r>
      <w:r>
        <w:tab/>
        <w:t>InterDigital</w:t>
      </w:r>
    </w:p>
    <w:p w:rsidR="003E2360" w:rsidRDefault="00D87BED">
      <w:r>
        <w:rPr>
          <w:rFonts w:hint="eastAsia"/>
        </w:rPr>
        <w:t>[</w:t>
      </w:r>
      <w:r>
        <w:t>2] R2-2504353</w:t>
      </w:r>
      <w:r>
        <w:tab/>
        <w:t xml:space="preserve">Open Issues on LCM for UE-sided Models for Beam Management and CSI Prediction </w:t>
      </w:r>
      <w:r>
        <w:tab/>
        <w:t>Qualcomm Incorporated</w:t>
      </w:r>
    </w:p>
    <w:p w:rsidR="003E2360" w:rsidRDefault="00D87BED">
      <w:r>
        <w:rPr>
          <w:rFonts w:hint="eastAsia"/>
        </w:rPr>
        <w:t>[</w:t>
      </w:r>
      <w:r>
        <w:t>3] R2-2503775</w:t>
      </w:r>
      <w:r>
        <w:tab/>
        <w:t>Further Discussion on LCM of UE-sided Model for AI BM</w:t>
      </w:r>
      <w:r>
        <w:tab/>
        <w:t>MediaTek Inc.</w:t>
      </w:r>
    </w:p>
    <w:p w:rsidR="003E2360" w:rsidRDefault="00D87BED">
      <w:r>
        <w:t>[4] R2-2503449</w:t>
      </w:r>
      <w:r>
        <w:tab/>
        <w:t>Discussion on open issues of AI/ML air LCM</w:t>
      </w:r>
      <w:r>
        <w:tab/>
        <w:t>Xiaomi</w:t>
      </w:r>
    </w:p>
    <w:p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93E" w:rsidRDefault="00D87BED">
      <w:pPr>
        <w:spacing w:before="0" w:after="0"/>
      </w:pPr>
      <w:r>
        <w:separator/>
      </w:r>
    </w:p>
  </w:endnote>
  <w:endnote w:type="continuationSeparator" w:id="0">
    <w:p w:rsidR="008B593E" w:rsidRDefault="00D87B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360" w:rsidRDefault="00D87BED">
      <w:pPr>
        <w:spacing w:before="0" w:after="0"/>
      </w:pPr>
      <w:r>
        <w:separator/>
      </w:r>
    </w:p>
  </w:footnote>
  <w:footnote w:type="continuationSeparator" w:id="0">
    <w:p w:rsidR="003E2360" w:rsidRDefault="00D87BE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6"/>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720"/>
  <w:autoHyphenation/>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B3578"/>
    <w:rsid w:val="004B52C0"/>
    <w:rsid w:val="004B5861"/>
    <w:rsid w:val="004B64A1"/>
    <w:rsid w:val="004B7679"/>
    <w:rsid w:val="004C023D"/>
    <w:rsid w:val="004C03E9"/>
    <w:rsid w:val="004C0892"/>
    <w:rsid w:val="004C6232"/>
    <w:rsid w:val="004C6D2B"/>
    <w:rsid w:val="004D2DFA"/>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5EE7"/>
    <w:rsid w:val="006B67D1"/>
    <w:rsid w:val="006C2921"/>
    <w:rsid w:val="006C40AA"/>
    <w:rsid w:val="006C4CA5"/>
    <w:rsid w:val="006C4F00"/>
    <w:rsid w:val="006C519B"/>
    <w:rsid w:val="006C57DC"/>
    <w:rsid w:val="006C5815"/>
    <w:rsid w:val="006C5B92"/>
    <w:rsid w:val="006C654B"/>
    <w:rsid w:val="006C6E8F"/>
    <w:rsid w:val="006C7873"/>
    <w:rsid w:val="006D08CB"/>
    <w:rsid w:val="006D4AC4"/>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9CF"/>
    <w:rsid w:val="007C031A"/>
    <w:rsid w:val="007C04A9"/>
    <w:rsid w:val="007C2972"/>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20840"/>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5B15"/>
    <w:rsid w:val="00C06B41"/>
    <w:rsid w:val="00C07AEF"/>
    <w:rsid w:val="00C120E9"/>
    <w:rsid w:val="00C15E05"/>
    <w:rsid w:val="00C15EB2"/>
    <w:rsid w:val="00C17A90"/>
    <w:rsid w:val="00C22C4C"/>
    <w:rsid w:val="00C22F6B"/>
    <w:rsid w:val="00C31BA4"/>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F01ED"/>
    <w:rsid w:val="00DF6697"/>
    <w:rsid w:val="00DF67FE"/>
    <w:rsid w:val="00E0058D"/>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048"/>
    <w:rsid w:val="00F319F4"/>
    <w:rsid w:val="00F3312B"/>
    <w:rsid w:val="00F35395"/>
    <w:rsid w:val="00F40CCC"/>
    <w:rsid w:val="00F41F38"/>
    <w:rsid w:val="00F42CB4"/>
    <w:rsid w:val="00F435F2"/>
    <w:rsid w:val="00F45962"/>
    <w:rsid w:val="00F4675D"/>
    <w:rsid w:val="00F46839"/>
    <w:rsid w:val="00F46B86"/>
    <w:rsid w:val="00F478B8"/>
    <w:rsid w:val="00F53AC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2A26D9"/>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120" w:after="120"/>
    </w:pPr>
    <w:rPr>
      <w:rFonts w:ascii="Times" w:eastAsia="Batang" w:hAnsi="Times" w:cs="Times New Roman"/>
      <w:szCs w:val="24"/>
      <w:lang w:val="en-GB"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link w:val="af8"/>
    <w:uiPriority w:val="34"/>
    <w:qFormat/>
    <w:locked/>
    <w:rPr>
      <w:rFonts w:ascii="Calibri" w:eastAsia="Calibri" w:hAnsi="Calibri"/>
      <w:sz w:val="22"/>
      <w:szCs w:val="22"/>
      <w:lang w:eastAsia="en-US"/>
    </w:rPr>
  </w:style>
  <w:style w:type="paragraph" w:styleId="af8">
    <w:name w:val="List Paragraph"/>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a1"/>
  </w:style>
  <w:style w:type="character" w:customStyle="1" w:styleId="12">
    <w:name w:val="@他1"/>
    <w:basedOn w:val="a1"/>
    <w:uiPriority w:val="99"/>
    <w:unhideWhenUsed/>
    <w:rPr>
      <w:color w:val="2B579A"/>
      <w:shd w:val="clear" w:color="auto" w:fill="E1DFDD"/>
    </w:rPr>
  </w:style>
  <w:style w:type="character" w:customStyle="1" w:styleId="13">
    <w:name w:val="未处理的提及1"/>
    <w:basedOn w:val="a1"/>
    <w:uiPriority w:val="99"/>
    <w:semiHidden/>
    <w:unhideWhenUsed/>
    <w:rPr>
      <w:color w:val="605E5C"/>
      <w:shd w:val="clear" w:color="auto" w:fill="E1DFDD"/>
    </w:rPr>
  </w:style>
  <w:style w:type="paragraph" w:customStyle="1" w:styleId="B3">
    <w:name w:val="B3"/>
    <w:basedOn w:val="a"/>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a"/>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datastoreItem>
</file>

<file path=customXml/itemProps2.xml><?xml version="1.0" encoding="utf-8"?>
<ds:datastoreItem xmlns:ds="http://schemas.openxmlformats.org/officeDocument/2006/customXml" ds:itemID="{AEA0FC0A-477C-4BB9-9CF7-7307D804D3CE}">
  <ds:schemaRefs/>
</ds:datastoreItem>
</file>

<file path=customXml/itemProps3.xml><?xml version="1.0" encoding="utf-8"?>
<ds:datastoreItem xmlns:ds="http://schemas.openxmlformats.org/officeDocument/2006/customXml" ds:itemID="{DF0E6DFC-51DC-4E56-9D78-AAAE11FD2C7D}">
  <ds:schemaRefs/>
</ds:datastoreItem>
</file>

<file path=customXml/itemProps4.xml><?xml version="1.0" encoding="utf-8"?>
<ds:datastoreItem xmlns:ds="http://schemas.openxmlformats.org/officeDocument/2006/customXml" ds:itemID="{C6BDE61C-452F-4D3C-8C84-BB0D8074A37A}">
  <ds:schemaRefs>
    <ds:schemaRef ds:uri="http://schemas.openxmlformats.org/officeDocument/2006/bibliography"/>
  </ds:schemaRefs>
</ds:datastoreItem>
</file>

<file path=customXml/itemProps5.xml><?xml version="1.0" encoding="utf-8"?>
<ds:datastoreItem xmlns:ds="http://schemas.openxmlformats.org/officeDocument/2006/customXml" ds:itemID="{121CAFE6-8AD1-4426-8E84-7791348E505C}">
  <ds:schemaRefs>
    <ds:schemaRef ds:uri="http://schemas.openxmlformats.org/officeDocument/2006/bibliography"/>
  </ds:schemaRefs>
</ds:datastoreItem>
</file>

<file path=customXml/itemProps6.xml><?xml version="1.0" encoding="utf-8"?>
<ds:datastoreItem xmlns:ds="http://schemas.openxmlformats.org/officeDocument/2006/customXml" ds:itemID="{DF8E6F96-7260-41CC-8813-11A25B80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5837</Words>
  <Characters>33272</Characters>
  <Application>Microsoft Office Word</Application>
  <DocSecurity>0</DocSecurity>
  <Lines>277</Lines>
  <Paragraphs>78</Paragraphs>
  <ScaleCrop>false</ScaleCrop>
  <Company>Huawei Technologies Co., Ltd.</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 Jun</cp:lastModifiedBy>
  <cp:revision>56</cp:revision>
  <dcterms:created xsi:type="dcterms:W3CDTF">2025-06-13T03:24:00Z</dcterms:created>
  <dcterms:modified xsi:type="dcterms:W3CDTF">2025-06-16T01:48:00Z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