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522063EF" w:rsidR="00B97703" w:rsidRPr="00442867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en-US"/>
        </w:rPr>
      </w:pPr>
      <w:r w:rsidRPr="00442867">
        <w:rPr>
          <w:rFonts w:cs="Arial"/>
          <w:bCs/>
          <w:sz w:val="24"/>
          <w:szCs w:val="24"/>
          <w:lang w:val="en-US"/>
        </w:rPr>
        <w:t xml:space="preserve">3GPP </w:t>
      </w:r>
      <w:bookmarkStart w:id="0" w:name="OLE_LINK50"/>
      <w:bookmarkStart w:id="1" w:name="OLE_LINK51"/>
      <w:bookmarkStart w:id="2" w:name="OLE_LINK52"/>
      <w:r w:rsidRPr="00442867">
        <w:rPr>
          <w:rFonts w:cs="Arial"/>
          <w:bCs/>
          <w:sz w:val="24"/>
          <w:szCs w:val="24"/>
          <w:lang w:val="en-US"/>
        </w:rPr>
        <w:t xml:space="preserve">TSG </w:t>
      </w:r>
      <w:r w:rsidR="005E0A79" w:rsidRPr="00442867">
        <w:rPr>
          <w:rFonts w:cs="Arial"/>
          <w:noProof w:val="0"/>
          <w:sz w:val="24"/>
          <w:szCs w:val="24"/>
          <w:lang w:val="en-US"/>
        </w:rPr>
        <w:t>RAN</w:t>
      </w:r>
      <w:r w:rsidRPr="00442867">
        <w:rPr>
          <w:rFonts w:cs="Arial"/>
          <w:bCs/>
          <w:sz w:val="24"/>
          <w:szCs w:val="24"/>
          <w:lang w:val="en-US"/>
        </w:rPr>
        <w:t xml:space="preserve"> WG</w:t>
      </w:r>
      <w:bookmarkEnd w:id="0"/>
      <w:bookmarkEnd w:id="1"/>
      <w:bookmarkEnd w:id="2"/>
      <w:r w:rsidR="005E0A79" w:rsidRPr="00442867">
        <w:rPr>
          <w:rFonts w:cs="Arial"/>
          <w:bCs/>
          <w:sz w:val="24"/>
          <w:szCs w:val="24"/>
          <w:lang w:val="en-US"/>
        </w:rPr>
        <w:t>2#1</w:t>
      </w:r>
      <w:r w:rsidR="00595A7D" w:rsidRPr="00442867">
        <w:rPr>
          <w:rFonts w:cs="Arial"/>
          <w:bCs/>
          <w:sz w:val="24"/>
          <w:szCs w:val="24"/>
          <w:lang w:val="en-US"/>
        </w:rPr>
        <w:t>30</w:t>
      </w:r>
      <w:r w:rsidRPr="00442867">
        <w:rPr>
          <w:rFonts w:cs="Arial"/>
          <w:bCs/>
          <w:sz w:val="24"/>
          <w:szCs w:val="24"/>
          <w:lang w:val="en-US"/>
        </w:rPr>
        <w:tab/>
      </w:r>
      <w:r w:rsidR="005E0A79" w:rsidRPr="00442867">
        <w:rPr>
          <w:rFonts w:cs="Arial"/>
          <w:bCs/>
          <w:sz w:val="24"/>
          <w:szCs w:val="24"/>
          <w:lang w:val="en-US"/>
        </w:rPr>
        <w:tab/>
      </w:r>
      <w:r w:rsidR="00044CE4" w:rsidRPr="00442867">
        <w:rPr>
          <w:rFonts w:cs="Arial"/>
          <w:bCs/>
          <w:sz w:val="24"/>
          <w:szCs w:val="24"/>
          <w:lang w:val="en-US"/>
        </w:rPr>
        <w:t>R2-25</w:t>
      </w:r>
      <w:r w:rsidR="00595A7D" w:rsidRPr="00442867">
        <w:rPr>
          <w:rFonts w:cs="Arial"/>
          <w:bCs/>
          <w:sz w:val="24"/>
          <w:szCs w:val="24"/>
          <w:highlight w:val="yellow"/>
          <w:lang w:val="en-US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452FD868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</w:t>
      </w:r>
      <w:commentRangeStart w:id="3"/>
      <w:commentRangeStart w:id="4"/>
      <w:del w:id="5" w:author="vivo(Boubacar)" w:date="2025-05-29T07:29:00Z">
        <w:r w:rsidR="000F6FF8" w:rsidDel="00542B0F">
          <w:rPr>
            <w:rFonts w:ascii="Arial" w:hAnsi="Arial" w:cs="Arial"/>
            <w:sz w:val="22"/>
            <w:szCs w:val="22"/>
          </w:rPr>
          <w:delText>device</w:delText>
        </w:r>
        <w:commentRangeEnd w:id="3"/>
        <w:r w:rsidR="002B7CF1" w:rsidDel="00542B0F">
          <w:rPr>
            <w:rStyle w:val="CommentReference"/>
            <w:rFonts w:ascii="Arial" w:hAnsi="Arial"/>
          </w:rPr>
          <w:commentReference w:id="3"/>
        </w:r>
      </w:del>
      <w:commentRangeEnd w:id="4"/>
      <w:r w:rsidR="00542B0F">
        <w:rPr>
          <w:rStyle w:val="CommentReference"/>
          <w:rFonts w:ascii="Arial" w:hAnsi="Arial"/>
        </w:rPr>
        <w:commentReference w:id="4"/>
      </w:r>
      <w:del w:id="6" w:author="vivo(Boubacar)" w:date="2025-05-29T07:29:00Z">
        <w:r w:rsidR="000F6FF8" w:rsidDel="00542B0F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9"/>
    <w:bookmarkEnd w:id="10"/>
    <w:bookmarkEnd w:id="11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2"/>
    <w:bookmarkEnd w:id="13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D34C05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fr-FR"/>
        </w:rPr>
      </w:pPr>
      <w:r w:rsidRPr="00D34C05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D34C05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D34C05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proofErr w:type="spellStart"/>
      <w:r w:rsidR="002A0034" w:rsidRPr="00D34C05">
        <w:rPr>
          <w:rFonts w:ascii="Arial" w:hAnsi="Arial" w:cs="Arial"/>
          <w:bCs/>
          <w:sz w:val="22"/>
          <w:szCs w:val="22"/>
          <w:lang w:val="fr-FR"/>
        </w:rPr>
        <w:t>Kimba</w:t>
      </w:r>
      <w:proofErr w:type="spellEnd"/>
      <w:r w:rsidR="002A0034" w:rsidRPr="00D34C05">
        <w:rPr>
          <w:rFonts w:ascii="Arial" w:hAnsi="Arial" w:cs="Arial"/>
          <w:bCs/>
          <w:sz w:val="22"/>
          <w:szCs w:val="22"/>
          <w:lang w:val="fr-FR"/>
        </w:rPr>
        <w:t xml:space="preserve">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6348EAF" w14:textId="60B5808C" w:rsidR="00F84889" w:rsidRDefault="000A327E" w:rsidP="000F6242">
      <w:pPr>
        <w:rPr>
          <w:ins w:id="14" w:author="vivo(Boubacar)" w:date="2025-05-27T07:49:00Z"/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ins w:id="15" w:author="vivo(Boubacar)" w:date="2025-05-29T07:30:00Z">
        <w:r w:rsidR="00542B0F" w:rsidRPr="005A5AAE">
          <w:rPr>
            <w:rFonts w:ascii="Arial" w:hAnsi="Arial" w:cs="Arial"/>
            <w:lang w:eastAsia="zh-CN"/>
          </w:rPr>
          <w:t>R2D transmission which determines the Msg1 resource(s)</w:t>
        </w:r>
      </w:ins>
      <w:commentRangeStart w:id="16"/>
      <w:commentRangeStart w:id="17"/>
      <w:commentRangeStart w:id="18"/>
      <w:del w:id="19" w:author="vivo(Boubacar)" w:date="2025-05-29T07:30:00Z">
        <w:r w:rsidR="004D41DB" w:rsidRPr="004D41DB" w:rsidDel="00542B0F">
          <w:rPr>
            <w:rFonts w:ascii="Arial" w:hAnsi="Arial" w:cs="Arial"/>
            <w:lang w:eastAsia="zh-CN"/>
          </w:rPr>
          <w:delText>Msg1 resource selection</w:delText>
        </w:r>
      </w:del>
      <w:r w:rsidR="004D41DB" w:rsidRPr="004D41DB">
        <w:rPr>
          <w:rFonts w:ascii="Arial" w:hAnsi="Arial" w:cs="Arial"/>
          <w:lang w:eastAsia="zh-CN"/>
        </w:rPr>
        <w:t xml:space="preserve"> </w:t>
      </w:r>
      <w:commentRangeEnd w:id="16"/>
      <w:r w:rsidR="00B47434" w:rsidRPr="005A5AAE">
        <w:rPr>
          <w:rFonts w:cs="Arial"/>
          <w:lang w:eastAsia="zh-CN"/>
        </w:rPr>
        <w:commentReference w:id="16"/>
      </w:r>
      <w:commentRangeEnd w:id="17"/>
      <w:r w:rsidR="001629B4" w:rsidRPr="005A5AAE">
        <w:rPr>
          <w:rFonts w:cs="Arial"/>
          <w:lang w:eastAsia="zh-CN"/>
        </w:rPr>
        <w:commentReference w:id="17"/>
      </w:r>
      <w:commentRangeEnd w:id="18"/>
      <w:r w:rsidR="00542B0F" w:rsidRPr="005A5AAE">
        <w:rPr>
          <w:rFonts w:cs="Arial"/>
          <w:lang w:eastAsia="zh-CN"/>
        </w:rPr>
        <w:commentReference w:id="18"/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</w:t>
      </w:r>
      <w:commentRangeStart w:id="20"/>
      <w:commentRangeStart w:id="21"/>
      <w:commentRangeStart w:id="22"/>
      <w:commentRangeStart w:id="23"/>
      <w:r w:rsidR="009A7E58">
        <w:rPr>
          <w:rFonts w:ascii="Arial" w:hAnsi="Arial" w:cs="Arial"/>
          <w:lang w:eastAsia="zh-CN"/>
        </w:rPr>
        <w:t>RAN2</w:t>
      </w:r>
      <w:r w:rsidR="00BD341A">
        <w:rPr>
          <w:rFonts w:ascii="Arial" w:hAnsi="Arial" w:cs="Arial"/>
          <w:lang w:eastAsia="zh-CN"/>
        </w:rPr>
        <w:t xml:space="preserve"> has </w:t>
      </w:r>
      <w:ins w:id="24" w:author="vivo(Boubacar)" w:date="2025-05-27T07:48:00Z">
        <w:r w:rsidR="00F84889">
          <w:rPr>
            <w:rFonts w:ascii="Arial" w:hAnsi="Arial" w:cs="Arial"/>
            <w:lang w:eastAsia="zh-CN"/>
          </w:rPr>
          <w:t xml:space="preserve">made the following </w:t>
        </w:r>
        <w:commentRangeStart w:id="25"/>
        <w:r w:rsidR="00F84889">
          <w:rPr>
            <w:rFonts w:ascii="Arial" w:hAnsi="Arial" w:cs="Arial"/>
            <w:lang w:eastAsia="zh-CN"/>
          </w:rPr>
          <w:t>agreements</w:t>
        </w:r>
      </w:ins>
      <w:commentRangeEnd w:id="25"/>
      <w:r w:rsidR="001629B4" w:rsidRPr="005A5AAE">
        <w:rPr>
          <w:rFonts w:cs="Arial"/>
          <w:lang w:eastAsia="zh-CN"/>
        </w:rPr>
        <w:commentReference w:id="25"/>
      </w:r>
      <w:ins w:id="26" w:author="vivo(Boubacar)" w:date="2025-05-27T07:48:00Z">
        <w:r w:rsidR="00F84889">
          <w:rPr>
            <w:rFonts w:ascii="Arial" w:hAnsi="Arial" w:cs="Arial"/>
            <w:lang w:eastAsia="zh-CN"/>
          </w:rPr>
          <w:t>:</w:t>
        </w:r>
      </w:ins>
      <w:del w:id="27" w:author="vivo(Boubacar)" w:date="2025-05-27T07:49:00Z">
        <w:r w:rsidR="00F3192D" w:rsidDel="00F84889">
          <w:rPr>
            <w:rFonts w:ascii="Arial" w:hAnsi="Arial" w:cs="Arial"/>
            <w:lang w:eastAsia="zh-CN"/>
          </w:rPr>
          <w:delText>agree</w:delText>
        </w:r>
        <w:r w:rsidR="00745ED3" w:rsidDel="00F84889">
          <w:rPr>
            <w:rFonts w:ascii="Arial" w:hAnsi="Arial" w:cs="Arial"/>
            <w:lang w:eastAsia="zh-CN"/>
          </w:rPr>
          <w:delText>d</w:delText>
        </w:r>
        <w:r w:rsidR="00BD341A" w:rsidRPr="004D41DB" w:rsidDel="00F84889">
          <w:rPr>
            <w:rFonts w:ascii="Arial" w:hAnsi="Arial" w:cs="Arial"/>
            <w:lang w:eastAsia="zh-CN"/>
          </w:rPr>
          <w:delText xml:space="preserve"> that</w:delText>
        </w:r>
      </w:del>
    </w:p>
    <w:p w14:paraId="587E6030" w14:textId="2859AD3C" w:rsidR="00F84889" w:rsidRPr="001A3003" w:rsidRDefault="005A5AAE" w:rsidP="005A5AAE">
      <w:pPr>
        <w:pStyle w:val="ListParagraph"/>
        <w:numPr>
          <w:ilvl w:val="0"/>
          <w:numId w:val="9"/>
        </w:numPr>
        <w:ind w:firstLineChars="0"/>
        <w:rPr>
          <w:ins w:id="28" w:author="vivo(Boubacar)" w:date="2025-05-27T07:50:00Z"/>
          <w:rFonts w:ascii="Arial" w:hAnsi="Arial" w:cs="Arial"/>
          <w:lang w:eastAsia="zh-CN"/>
          <w:rPrChange w:id="29" w:author="vivo(Boubacar)" w:date="2025-05-27T07:52:00Z">
            <w:rPr>
              <w:ins w:id="30" w:author="vivo(Boubacar)" w:date="2025-05-27T07:50:00Z"/>
              <w:lang w:eastAsia="zh-CN"/>
            </w:rPr>
          </w:rPrChange>
        </w:rPr>
      </w:pPr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 xml:space="preserve">he start of the first set of MSG1 resources is indicated by the Paging message directly instead of the </w:t>
      </w:r>
      <w:ins w:id="31" w:author="vivo(Boubacar)" w:date="2025-05-29T07:33:00Z">
        <w:r w:rsidR="00542B0F" w:rsidRPr="005A5AAE">
          <w:rPr>
            <w:rFonts w:ascii="Arial" w:hAnsi="Arial" w:cs="Arial"/>
            <w:lang w:eastAsia="zh-CN"/>
          </w:rPr>
          <w:t>new R2D</w:t>
        </w:r>
      </w:ins>
      <w:del w:id="32" w:author="vivo(Boubacar)" w:date="2025-05-29T07:33:00Z">
        <w:r w:rsidR="00081BBE" w:rsidRPr="001A3003" w:rsidDel="00542B0F">
          <w:rPr>
            <w:rFonts w:ascii="Arial" w:hAnsi="Arial" w:cs="Arial"/>
            <w:lang w:eastAsia="zh-CN"/>
            <w:rPrChange w:id="33" w:author="vivo(Boubacar)" w:date="2025-05-27T07:52:00Z">
              <w:rPr>
                <w:lang w:eastAsia="zh-CN"/>
              </w:rPr>
            </w:rPrChange>
          </w:rPr>
          <w:delText>Access</w:delText>
        </w:r>
      </w:del>
      <w:r w:rsidR="00081BBE" w:rsidRPr="001A3003">
        <w:rPr>
          <w:rFonts w:ascii="Arial" w:hAnsi="Arial" w:cs="Arial"/>
          <w:lang w:eastAsia="zh-CN"/>
          <w:rPrChange w:id="34" w:author="vivo(Boubacar)" w:date="2025-05-27T07:52:00Z">
            <w:rPr>
              <w:lang w:eastAsia="zh-CN"/>
            </w:rPr>
          </w:rPrChange>
        </w:rPr>
        <w:t xml:space="preserve"> </w:t>
      </w:r>
      <w:r w:rsidR="004D41DB" w:rsidRPr="001A3003">
        <w:rPr>
          <w:rFonts w:ascii="Arial" w:hAnsi="Arial" w:cs="Arial"/>
          <w:lang w:eastAsia="zh-CN"/>
          <w:rPrChange w:id="35" w:author="vivo(Boubacar)" w:date="2025-05-27T07:52:00Z">
            <w:rPr>
              <w:lang w:eastAsia="zh-CN"/>
            </w:rPr>
          </w:rPrChange>
        </w:rPr>
        <w:t>trigger message</w:t>
      </w:r>
      <w:del w:id="36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37" w:author="vivo(Boubacar)" w:date="2025-05-27T07:52:00Z">
              <w:rPr>
                <w:lang w:eastAsia="zh-CN"/>
              </w:rPr>
            </w:rPrChange>
          </w:rPr>
          <w:delText>.</w:delText>
        </w:r>
      </w:del>
      <w:ins w:id="38" w:author="vivo(Boubacar)" w:date="2025-05-27T07:50:00Z">
        <w:r w:rsidR="00F84889" w:rsidRPr="001A3003">
          <w:rPr>
            <w:rFonts w:ascii="Arial" w:hAnsi="Arial" w:cs="Arial"/>
            <w:lang w:eastAsia="zh-CN"/>
            <w:rPrChange w:id="39" w:author="vivo(Boubacar)" w:date="2025-05-27T07:52:00Z">
              <w:rPr>
                <w:lang w:eastAsia="zh-CN"/>
              </w:rPr>
            </w:rPrChange>
          </w:rPr>
          <w:t>;</w:t>
        </w:r>
      </w:ins>
    </w:p>
    <w:p w14:paraId="162629D7" w14:textId="3816081F" w:rsidR="00F3192D" w:rsidRPr="005A5AAE" w:rsidRDefault="005A5AAE">
      <w:pPr>
        <w:pStyle w:val="ListParagraph"/>
        <w:numPr>
          <w:ilvl w:val="0"/>
          <w:numId w:val="9"/>
        </w:numPr>
        <w:ind w:firstLineChars="0"/>
        <w:rPr>
          <w:ins w:id="40" w:author="vivo(Boubacar)" w:date="2025-05-29T07:3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>he</w:t>
      </w:r>
      <w:ins w:id="41" w:author="vivo(Boubacar)" w:date="2025-05-29T07:34:00Z">
        <w:r w:rsidR="00542B0F" w:rsidRPr="005A5AAE">
          <w:rPr>
            <w:rFonts w:ascii="Arial" w:hAnsi="Arial" w:cs="Arial"/>
            <w:lang w:eastAsia="zh-CN"/>
          </w:rPr>
          <w:t xml:space="preserve"> R2D </w:t>
        </w:r>
      </w:ins>
      <w:del w:id="42" w:author="vivo(Boubacar)" w:date="2025-05-29T07:34:00Z">
        <w:r w:rsidR="004D41DB" w:rsidRPr="001A3003" w:rsidDel="00542B0F">
          <w:rPr>
            <w:rFonts w:ascii="Arial" w:hAnsi="Arial" w:cs="Arial"/>
            <w:lang w:eastAsia="zh-CN"/>
            <w:rPrChange w:id="43" w:author="vivo(Boubacar)" w:date="2025-05-27T07:52:00Z">
              <w:rPr>
                <w:lang w:eastAsia="zh-CN"/>
              </w:rPr>
            </w:rPrChange>
          </w:rPr>
          <w:delText xml:space="preserve"> </w:delText>
        </w:r>
        <w:r w:rsidR="00081BBE" w:rsidRPr="001A3003" w:rsidDel="00542B0F">
          <w:rPr>
            <w:rFonts w:ascii="Arial" w:hAnsi="Arial" w:cs="Arial"/>
            <w:lang w:eastAsia="zh-CN"/>
            <w:rPrChange w:id="44" w:author="vivo(Boubacar)" w:date="2025-05-27T07:52:00Z">
              <w:rPr>
                <w:lang w:eastAsia="zh-CN"/>
              </w:rPr>
            </w:rPrChange>
          </w:rPr>
          <w:delText xml:space="preserve">Access </w:delText>
        </w:r>
      </w:del>
      <w:r w:rsidR="004D41DB" w:rsidRPr="005A5AAE">
        <w:rPr>
          <w:rFonts w:ascii="Arial" w:hAnsi="Arial" w:cs="Arial"/>
          <w:lang w:eastAsia="zh-CN"/>
        </w:rPr>
        <w:t>trigger message is not sent in CFRA procedure</w:t>
      </w:r>
      <w:commentRangeEnd w:id="20"/>
      <w:r w:rsidR="00E50FE6" w:rsidRPr="005A5AAE">
        <w:rPr>
          <w:rFonts w:cs="Arial"/>
          <w:lang w:eastAsia="zh-CN"/>
        </w:rPr>
        <w:commentReference w:id="20"/>
      </w:r>
      <w:commentRangeEnd w:id="21"/>
      <w:r w:rsidR="00B84AF2" w:rsidRPr="005A5AAE">
        <w:rPr>
          <w:rFonts w:cs="Arial"/>
          <w:lang w:eastAsia="zh-CN"/>
        </w:rPr>
        <w:commentReference w:id="21"/>
      </w:r>
      <w:commentRangeEnd w:id="22"/>
      <w:r w:rsidR="001629B4" w:rsidRPr="005A5AAE">
        <w:rPr>
          <w:rFonts w:cs="Arial"/>
          <w:lang w:eastAsia="zh-CN"/>
        </w:rPr>
        <w:commentReference w:id="22"/>
      </w:r>
      <w:commentRangeEnd w:id="23"/>
      <w:r w:rsidR="00542B0F" w:rsidRPr="005A5AAE">
        <w:rPr>
          <w:rFonts w:cs="Arial"/>
          <w:lang w:eastAsia="zh-CN"/>
        </w:rPr>
        <w:commentReference w:id="23"/>
      </w:r>
      <w:r w:rsidR="00BD341A" w:rsidRPr="005A5AAE">
        <w:rPr>
          <w:rFonts w:ascii="Arial" w:hAnsi="Arial" w:cs="Arial"/>
          <w:lang w:eastAsia="zh-CN"/>
        </w:rPr>
        <w:t>.</w:t>
      </w:r>
    </w:p>
    <w:p w14:paraId="3AEB1142" w14:textId="3F45B36C" w:rsidR="00542B0F" w:rsidRPr="005A5AAE" w:rsidRDefault="00542B0F" w:rsidP="00542B0F">
      <w:pPr>
        <w:rPr>
          <w:rFonts w:ascii="Arial" w:hAnsi="Arial" w:cs="Arial"/>
          <w:bCs/>
          <w:lang w:val="en-US" w:eastAsia="zh-CN"/>
        </w:rPr>
      </w:pPr>
      <w:ins w:id="45" w:author="vivo(Boubacar)" w:date="2025-05-29T07:31:00Z">
        <w:r w:rsidRPr="005A5AAE">
          <w:rPr>
            <w:rFonts w:ascii="Arial" w:hAnsi="Arial" w:cs="Arial"/>
            <w:b/>
            <w:bCs/>
            <w:lang w:eastAsia="zh-CN"/>
          </w:rPr>
          <w:t>Note</w:t>
        </w:r>
        <w:r w:rsidRPr="005A5AAE">
          <w:rPr>
            <w:rFonts w:ascii="Arial" w:hAnsi="Arial" w:cs="Arial"/>
            <w:lang w:eastAsia="zh-CN"/>
          </w:rPr>
          <w:t xml:space="preserve">: For “R2D trigger message” </w:t>
        </w:r>
      </w:ins>
      <w:ins w:id="46" w:author="vivo(Boubacar)" w:date="2025-05-29T07:36:00Z">
        <w:r w:rsidR="005A5AAE">
          <w:rPr>
            <w:rFonts w:ascii="Arial" w:hAnsi="Arial" w:cs="Arial"/>
            <w:lang w:eastAsia="zh-CN"/>
          </w:rPr>
          <w:t>RAN2 has</w:t>
        </w:r>
      </w:ins>
      <w:ins w:id="47" w:author="vivo(Boubacar)" w:date="2025-05-29T07:31:00Z">
        <w:r w:rsidRPr="005A5AAE">
          <w:rPr>
            <w:rFonts w:ascii="Arial" w:hAnsi="Arial" w:cs="Arial"/>
            <w:lang w:eastAsia="zh-CN"/>
          </w:rPr>
          <w:t xml:space="preserve"> </w:t>
        </w:r>
        <w:commentRangeStart w:id="48"/>
        <w:r w:rsidRPr="005A5AAE">
          <w:rPr>
            <w:rFonts w:ascii="Arial" w:hAnsi="Arial" w:cs="Arial"/>
            <w:lang w:eastAsia="zh-CN"/>
          </w:rPr>
          <w:t>agreed to use “Ac</w:t>
        </w:r>
      </w:ins>
      <w:commentRangeEnd w:id="48"/>
      <w:r w:rsidR="00D34C05">
        <w:rPr>
          <w:rStyle w:val="CommentReference"/>
          <w:rFonts w:ascii="Arial" w:hAnsi="Arial"/>
        </w:rPr>
        <w:commentReference w:id="48"/>
      </w:r>
      <w:ins w:id="49" w:author="vivo(Boubacar)" w:date="2025-05-29T07:31:00Z">
        <w:r w:rsidRPr="005A5AAE">
          <w:rPr>
            <w:rFonts w:ascii="Arial" w:hAnsi="Arial" w:cs="Arial"/>
            <w:lang w:eastAsia="zh-CN"/>
          </w:rPr>
          <w:t>cess Trigger Message” in MAC specification</w:t>
        </w:r>
      </w:ins>
      <w:r w:rsidR="005A5AAE">
        <w:rPr>
          <w:rFonts w:ascii="Arial" w:hAnsi="Arial" w:cs="Arial"/>
          <w:lang w:eastAsia="zh-CN"/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131BCF5B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</w:t>
      </w:r>
      <w:proofErr w:type="gramStart"/>
      <w:r w:rsidR="00BD341A" w:rsidRPr="00CE6C5A">
        <w:rPr>
          <w:rFonts w:ascii="Arial" w:hAnsi="Arial" w:cs="Arial"/>
        </w:rPr>
        <w:t>take into account</w:t>
      </w:r>
      <w:proofErr w:type="gramEnd"/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commentRangeStart w:id="50"/>
      <w:commentRangeStart w:id="51"/>
      <w:commentRangeStart w:id="52"/>
      <w:commentRangeStart w:id="53"/>
      <w:commentRangeStart w:id="54"/>
      <w:commentRangeStart w:id="55"/>
      <w:r w:rsidR="00FB7566" w:rsidRPr="00CE6C5A">
        <w:rPr>
          <w:rFonts w:ascii="Arial" w:hAnsi="Arial" w:cs="Arial"/>
        </w:rPr>
        <w:t>provide</w:t>
      </w:r>
      <w:commentRangeEnd w:id="50"/>
      <w:r w:rsidR="00D00470">
        <w:rPr>
          <w:rStyle w:val="CommentReference"/>
          <w:rFonts w:ascii="Arial" w:hAnsi="Arial"/>
        </w:rPr>
        <w:commentReference w:id="50"/>
      </w:r>
      <w:r w:rsidR="00FB7566" w:rsidRPr="00CE6C5A">
        <w:rPr>
          <w:rFonts w:ascii="Arial" w:hAnsi="Arial" w:cs="Arial"/>
        </w:rPr>
        <w:t xml:space="preserve">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  <w:commentRangeEnd w:id="51"/>
      <w:r w:rsidR="00310D36">
        <w:rPr>
          <w:rStyle w:val="CommentReference"/>
          <w:rFonts w:ascii="Arial" w:hAnsi="Arial"/>
        </w:rPr>
        <w:commentReference w:id="51"/>
      </w:r>
      <w:commentRangeEnd w:id="52"/>
      <w:r w:rsidR="002B7CF1">
        <w:rPr>
          <w:rStyle w:val="CommentReference"/>
          <w:rFonts w:ascii="Arial" w:hAnsi="Arial"/>
        </w:rPr>
        <w:commentReference w:id="52"/>
      </w:r>
      <w:commentRangeEnd w:id="53"/>
      <w:r w:rsidR="00090C1E">
        <w:rPr>
          <w:rStyle w:val="CommentReference"/>
          <w:rFonts w:ascii="Arial" w:hAnsi="Arial"/>
        </w:rPr>
        <w:commentReference w:id="53"/>
      </w:r>
      <w:commentRangeEnd w:id="54"/>
      <w:r w:rsidR="001629B4">
        <w:rPr>
          <w:rStyle w:val="CommentReference"/>
          <w:rFonts w:ascii="Arial" w:hAnsi="Arial"/>
        </w:rPr>
        <w:commentReference w:id="54"/>
      </w:r>
      <w:commentRangeEnd w:id="55"/>
      <w:r w:rsidR="00D34C05">
        <w:rPr>
          <w:rStyle w:val="CommentReference"/>
          <w:rFonts w:ascii="Arial" w:hAnsi="Arial"/>
        </w:rPr>
        <w:commentReference w:id="55"/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97102AD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</w:t>
      </w:r>
      <w:r w:rsidR="002F3283">
        <w:rPr>
          <w:rFonts w:ascii="Arial" w:hAnsi="Arial" w:cs="Arial"/>
        </w:rPr>
        <w:t xml:space="preserve"> </w:t>
      </w:r>
      <w:r w:rsidR="002A46C7">
        <w:rPr>
          <w:rFonts w:ascii="Arial" w:hAnsi="Arial" w:cs="Arial"/>
        </w:rPr>
        <w:t>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 xml:space="preserve">TSG RAN2 Meeting </w:t>
      </w:r>
      <w:commentRangeStart w:id="56"/>
      <w:r w:rsidRPr="00BD341A">
        <w:rPr>
          <w:rFonts w:ascii="Arial" w:hAnsi="Arial" w:cs="Arial"/>
        </w:rPr>
        <w:t>#13</w:t>
      </w:r>
      <w:r>
        <w:rPr>
          <w:rFonts w:ascii="Arial" w:hAnsi="Arial" w:cs="Arial"/>
        </w:rPr>
        <w:t>1bis</w:t>
      </w:r>
      <w:commentRangeEnd w:id="56"/>
      <w:r w:rsidR="00442867">
        <w:rPr>
          <w:rStyle w:val="CommentReference"/>
          <w:rFonts w:ascii="Arial" w:hAnsi="Arial"/>
        </w:rPr>
        <w:commentReference w:id="56"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Apple - Zhibin Wu" w:date="2025-05-27T14:01:00Z" w:initials="ZW0">
    <w:p w14:paraId="257497A5" w14:textId="37EAB8D2" w:rsidR="002B7CF1" w:rsidRDefault="002B7CF1">
      <w:pPr>
        <w:pStyle w:val="CommentText"/>
      </w:pPr>
      <w:r>
        <w:rPr>
          <w:rStyle w:val="CommentReference"/>
        </w:rPr>
        <w:annotationRef/>
      </w:r>
      <w:r>
        <w:t xml:space="preserve">The “device” word can be removed. The Msg1 resource indication is always done by reader, and the LS does not discuss any device behaviour. </w:t>
      </w:r>
    </w:p>
  </w:comment>
  <w:comment w:id="4" w:author="vivo(Boubacar)" w:date="2025-05-29T07:30:00Z" w:initials="B">
    <w:p w14:paraId="578DF003" w14:textId="3657107E" w:rsidR="00542B0F" w:rsidRDefault="00542B0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</w:p>
  </w:comment>
  <w:comment w:id="16" w:author="CATT (Jianxiang)" w:date="2025-05-27T17:06:00Z" w:initials="CATT">
    <w:p w14:paraId="4AF56EDF" w14:textId="5E628281" w:rsidR="00B47434" w:rsidRDefault="00B4743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 w:rsidRPr="004D41DB">
        <w:rPr>
          <w:rFonts w:cs="Arial"/>
          <w:lang w:eastAsia="zh-CN"/>
        </w:rPr>
        <w:t>Msg1 resource</w:t>
      </w:r>
      <w:r>
        <w:rPr>
          <w:rFonts w:cs="Arial" w:hint="eastAsia"/>
          <w:lang w:eastAsia="zh-CN"/>
        </w:rPr>
        <w:t xml:space="preserve"> </w:t>
      </w:r>
      <w:r w:rsidRPr="004D41DB">
        <w:rPr>
          <w:rFonts w:cs="Arial"/>
          <w:lang w:eastAsia="zh-CN"/>
        </w:rPr>
        <w:t>selection</w:t>
      </w: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>
        <w:rPr>
          <w:rFonts w:cs="Arial" w:hint="eastAsia"/>
          <w:lang w:eastAsia="zh-CN"/>
        </w:rPr>
        <w:t xml:space="preserve"> can be changed into </w:t>
      </w:r>
      <w:r>
        <w:rPr>
          <w:rFonts w:cs="Arial"/>
          <w:lang w:eastAsia="zh-CN"/>
        </w:rPr>
        <w:t>‘</w:t>
      </w:r>
      <w:r w:rsidRPr="00D641EA">
        <w:rPr>
          <w:bCs/>
        </w:rPr>
        <w:t>the R2D transmission</w:t>
      </w:r>
      <w:r w:rsidRPr="00B47434">
        <w:rPr>
          <w:bCs/>
        </w:rPr>
        <w:t xml:space="preserve"> </w:t>
      </w:r>
      <w:r w:rsidRPr="00D641EA">
        <w:rPr>
          <w:bCs/>
        </w:rPr>
        <w:t>which determines the Msg1 resource(s)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to </w:t>
      </w:r>
      <w:r w:rsidR="000D302A">
        <w:rPr>
          <w:rFonts w:hint="eastAsia"/>
          <w:lang w:eastAsia="zh-CN"/>
        </w:rPr>
        <w:t xml:space="preserve">align </w:t>
      </w:r>
      <w:r w:rsidR="000D302A">
        <w:rPr>
          <w:lang w:eastAsia="zh-CN"/>
        </w:rPr>
        <w:t>with</w:t>
      </w:r>
      <w:r>
        <w:rPr>
          <w:rFonts w:hint="eastAsia"/>
          <w:lang w:eastAsia="zh-CN"/>
        </w:rPr>
        <w:t xml:space="preserve"> the definition of this </w:t>
      </w:r>
      <w:r w:rsidR="000D302A">
        <w:rPr>
          <w:rFonts w:hint="eastAsia"/>
          <w:lang w:eastAsia="zh-CN"/>
        </w:rPr>
        <w:t xml:space="preserve">new </w:t>
      </w:r>
      <w:r>
        <w:rPr>
          <w:rFonts w:hint="eastAsia"/>
          <w:lang w:eastAsia="zh-CN"/>
        </w:rPr>
        <w:t>message.</w:t>
      </w:r>
    </w:p>
  </w:comment>
  <w:comment w:id="17" w:author="Huawei-Yulong" w:date="2025-05-28T15:13:00Z" w:initials="HW">
    <w:p w14:paraId="0883B26A" w14:textId="6DA85401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gree.</w:t>
      </w:r>
    </w:p>
  </w:comment>
  <w:comment w:id="18" w:author="vivo(Boubacar)" w:date="2025-05-29T07:35:00Z" w:initials="B">
    <w:p w14:paraId="141DD787" w14:textId="4B333C5D" w:rsidR="00542B0F" w:rsidRPr="00542B0F" w:rsidRDefault="00542B0F">
      <w:pPr>
        <w:pStyle w:val="CommentText"/>
        <w:rPr>
          <w:rFonts w:ascii="Cambria" w:hAnsi="Cambria"/>
          <w:lang w:eastAsia="zh-CN"/>
        </w:rPr>
      </w:pPr>
      <w:r>
        <w:rPr>
          <w:rStyle w:val="CommentReference"/>
        </w:rPr>
        <w:annotationRef/>
      </w:r>
      <w:r w:rsidRPr="00542B0F">
        <w:rPr>
          <w:rFonts w:ascii="Cambria" w:hAnsi="Cambria"/>
          <w:lang w:eastAsia="zh-CN"/>
        </w:rPr>
        <w:t>Ok</w:t>
      </w:r>
    </w:p>
  </w:comment>
  <w:comment w:id="25" w:author="Huawei-Yulong" w:date="2025-05-28T15:13:00Z" w:initials="HW">
    <w:p w14:paraId="24BF0279" w14:textId="679A8D63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ince we did not copy the exact agreement. Better to say “conclusions”?</w:t>
      </w:r>
    </w:p>
  </w:comment>
  <w:comment w:id="20" w:author="Nokia (Jakob)" w:date="2025-05-26T09:52:00Z" w:initials="N">
    <w:p w14:paraId="4FFFAF49" w14:textId="77777777" w:rsidR="00E50FE6" w:rsidRDefault="00E50FE6" w:rsidP="00E50FE6">
      <w:pPr>
        <w:pStyle w:val="CommentText"/>
        <w:jc w:val="left"/>
      </w:pPr>
      <w:r>
        <w:rPr>
          <w:rStyle w:val="CommentReference"/>
        </w:rPr>
        <w:annotationRef/>
      </w:r>
      <w:r>
        <w:t>We would like to have these agreements more clearly stated instead of hidden in the text i.e. in a box etc.</w:t>
      </w:r>
    </w:p>
    <w:p w14:paraId="46B9DD2F" w14:textId="77777777" w:rsidR="00E50FE6" w:rsidRDefault="00E50FE6" w:rsidP="00E50FE6">
      <w:pPr>
        <w:pStyle w:val="CommentText"/>
        <w:jc w:val="left"/>
      </w:pPr>
      <w:r>
        <w:t xml:space="preserve">Preferably, we would like to have copied the original RAN2 </w:t>
      </w:r>
      <w:proofErr w:type="gramStart"/>
      <w:r>
        <w:t>agreement, but</w:t>
      </w:r>
      <w:proofErr w:type="gramEnd"/>
      <w:r>
        <w:t xml:space="preserve"> also see the benefit of explicitly indication that there are two agreements in the same bullet.</w:t>
      </w:r>
    </w:p>
  </w:comment>
  <w:comment w:id="21" w:author="vivo(Boubacar)" w:date="2025-05-27T07:41:00Z" w:initials="B">
    <w:p w14:paraId="100B92F3" w14:textId="723B086A" w:rsidR="00B84AF2" w:rsidRPr="00F84889" w:rsidRDefault="00B84A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strong view, but on definition we agreed “</w:t>
      </w:r>
      <w:r w:rsidRPr="00B84AF2">
        <w:rPr>
          <w:b/>
          <w:bCs/>
          <w:lang w:val="en-US"/>
        </w:rPr>
        <w:t xml:space="preserve">Message name: A-IoT Paging message, </w:t>
      </w:r>
      <w:r w:rsidRPr="00B84AF2">
        <w:rPr>
          <w:b/>
          <w:bCs/>
          <w:highlight w:val="yellow"/>
          <w:lang w:val="en-US"/>
        </w:rPr>
        <w:t>Access Trigger message</w:t>
      </w:r>
      <w:r w:rsidRPr="00B84AF2">
        <w:rPr>
          <w:b/>
          <w:bCs/>
          <w:lang w:val="en-US"/>
        </w:rPr>
        <w:t>, Random ID message, Random ID Response message, R2D Upper Layer Data Transfer message, D2R Upper Layer Data Transfer message</w:t>
      </w:r>
      <w:r w:rsidRPr="00A65EBA">
        <w:rPr>
          <w:lang w:val="en-US"/>
        </w:rPr>
        <w:t>.</w:t>
      </w:r>
      <w:r>
        <w:rPr>
          <w:lang w:eastAsia="zh-CN"/>
        </w:rPr>
        <w:t xml:space="preserve">” If we copy the </w:t>
      </w:r>
      <w:r w:rsidR="00F84889">
        <w:rPr>
          <w:lang w:eastAsia="zh-CN"/>
        </w:rPr>
        <w:t xml:space="preserve">original </w:t>
      </w:r>
      <w:r>
        <w:rPr>
          <w:lang w:eastAsia="zh-CN"/>
        </w:rPr>
        <w:t>agreement, using “</w:t>
      </w:r>
      <w:r w:rsidRPr="004744BA">
        <w:t>R2D trigger messages</w:t>
      </w:r>
      <w:r>
        <w:t xml:space="preserve">” means we </w:t>
      </w:r>
      <w:proofErr w:type="gramStart"/>
      <w:r>
        <w:t>have to</w:t>
      </w:r>
      <w:proofErr w:type="gramEnd"/>
      <w:r>
        <w:t xml:space="preserve"> disregard the message naming definition.</w:t>
      </w:r>
    </w:p>
  </w:comment>
  <w:comment w:id="22" w:author="Huawei-Yulong" w:date="2025-05-28T15:13:00Z" w:initials="HW">
    <w:p w14:paraId="75155EB2" w14:textId="2E69CD25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B</w:t>
      </w:r>
      <w:r>
        <w:rPr>
          <w:lang w:eastAsia="zh-CN"/>
        </w:rPr>
        <w:t>etter to say “R2D trigger message is agreed to use Access Trigger Message in MAC spec” to let RAN1 understand the mapping. “R2D trigger”</w:t>
      </w:r>
    </w:p>
  </w:comment>
  <w:comment w:id="23" w:author="vivo(Boubacar)" w:date="2025-05-29T07:35:00Z" w:initials="B">
    <w:p w14:paraId="06166B8E" w14:textId="15CDA498" w:rsidR="00542B0F" w:rsidRPr="00542B0F" w:rsidRDefault="00542B0F">
      <w:pPr>
        <w:pStyle w:val="CommentText"/>
        <w:rPr>
          <w:rFonts w:ascii="Cambria" w:hAnsi="Cambria"/>
          <w:lang w:eastAsia="zh-CN"/>
        </w:rPr>
      </w:pPr>
      <w:r>
        <w:rPr>
          <w:rStyle w:val="CommentReference"/>
        </w:rPr>
        <w:annotationRef/>
      </w:r>
      <w:r w:rsidRPr="00542B0F">
        <w:rPr>
          <w:rFonts w:ascii="Cambria" w:hAnsi="Cambria"/>
          <w:lang w:eastAsia="zh-CN"/>
        </w:rPr>
        <w:t>Please new update</w:t>
      </w:r>
    </w:p>
  </w:comment>
  <w:comment w:id="48" w:author="Ofinno - Marta" w:date="2025-05-29T06:47:00Z" w:initials="M">
    <w:p w14:paraId="195812F2" w14:textId="7D4A8DF7" w:rsidR="00D34C05" w:rsidRDefault="00D34C05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rPr>
          <w:noProof/>
        </w:rPr>
        <w:t xml:space="preserve">It might be good to clarify that RAN2 agreed on a new terminology for this message e.g. </w:t>
      </w:r>
    </w:p>
    <w:p w14:paraId="3D7A02BB" w14:textId="59DF56BD" w:rsidR="00D34C05" w:rsidRDefault="00000000" w:rsidP="00D34C05">
      <w:pPr>
        <w:pStyle w:val="CommentText"/>
        <w:ind w:left="720"/>
        <w:rPr>
          <w:noProof/>
        </w:rPr>
      </w:pPr>
      <w:r>
        <w:rPr>
          <w:rFonts w:cs="Arial"/>
          <w:noProof/>
          <w:lang w:eastAsia="zh-CN"/>
        </w:rPr>
        <w:t>F</w:t>
      </w:r>
      <w:r w:rsidR="00D34C05" w:rsidRPr="005A5AAE">
        <w:rPr>
          <w:rFonts w:cs="Arial"/>
          <w:lang w:eastAsia="zh-CN"/>
        </w:rPr>
        <w:t>or “R2D trigger message”</w:t>
      </w:r>
      <w:r>
        <w:rPr>
          <w:rFonts w:cs="Arial"/>
          <w:noProof/>
          <w:lang w:eastAsia="zh-CN"/>
        </w:rPr>
        <w:t>,</w:t>
      </w:r>
      <w:r w:rsidR="00D34C05" w:rsidRPr="005A5AAE">
        <w:rPr>
          <w:rFonts w:cs="Arial"/>
          <w:lang w:eastAsia="zh-CN"/>
        </w:rPr>
        <w:t xml:space="preserve"> </w:t>
      </w:r>
      <w:r w:rsidR="00D34C05">
        <w:rPr>
          <w:rFonts w:cs="Arial"/>
          <w:lang w:eastAsia="zh-CN"/>
        </w:rPr>
        <w:t>RAN2 has</w:t>
      </w:r>
      <w:r w:rsidR="00D34C05" w:rsidRPr="005A5AAE">
        <w:rPr>
          <w:rFonts w:cs="Arial"/>
          <w:lang w:eastAsia="zh-CN"/>
        </w:rPr>
        <w:t xml:space="preserve"> agreed to use</w:t>
      </w:r>
      <w:r>
        <w:rPr>
          <w:rFonts w:cs="Arial"/>
          <w:noProof/>
          <w:lang w:eastAsia="zh-CN"/>
        </w:rPr>
        <w:t xml:space="preserve"> </w:t>
      </w:r>
      <w:r>
        <w:rPr>
          <w:rFonts w:cs="Arial"/>
          <w:b/>
          <w:bCs/>
          <w:noProof/>
          <w:u w:val="single"/>
          <w:lang w:eastAsia="zh-CN"/>
        </w:rPr>
        <w:t>a different</w:t>
      </w:r>
      <w:r w:rsidRPr="00D34C05">
        <w:rPr>
          <w:rFonts w:cs="Arial"/>
          <w:b/>
          <w:bCs/>
          <w:noProof/>
          <w:u w:val="single"/>
          <w:lang w:eastAsia="zh-CN"/>
        </w:rPr>
        <w:t xml:space="preserve"> message name</w:t>
      </w:r>
      <w:r w:rsidR="00D34C05" w:rsidRPr="00D34C05">
        <w:rPr>
          <w:rFonts w:cs="Arial"/>
          <w:b/>
          <w:bCs/>
          <w:u w:val="single"/>
          <w:lang w:eastAsia="zh-CN"/>
        </w:rPr>
        <w:t xml:space="preserve"> </w:t>
      </w:r>
      <w:r w:rsidR="00D34C05" w:rsidRPr="005A5AAE">
        <w:rPr>
          <w:rFonts w:cs="Arial"/>
          <w:lang w:eastAsia="zh-CN"/>
        </w:rPr>
        <w:t>“Ac</w:t>
      </w:r>
      <w:r w:rsidR="00D34C05">
        <w:rPr>
          <w:rStyle w:val="CommentReference"/>
        </w:rPr>
        <w:annotationRef/>
      </w:r>
      <w:r w:rsidR="00D34C05" w:rsidRPr="005A5AAE">
        <w:rPr>
          <w:rFonts w:cs="Arial"/>
          <w:lang w:eastAsia="zh-CN"/>
        </w:rPr>
        <w:t>cess Trigger Message” in MAC specification</w:t>
      </w:r>
      <w:r w:rsidR="00D34C05">
        <w:rPr>
          <w:noProof/>
        </w:rPr>
        <w:t xml:space="preserve"> </w:t>
      </w:r>
      <w:r>
        <w:rPr>
          <w:noProof/>
        </w:rPr>
        <w:t>""</w:t>
      </w:r>
    </w:p>
    <w:p w14:paraId="3E999520" w14:textId="208DFFA3" w:rsidR="00D34C05" w:rsidRDefault="00000000" w:rsidP="00D34C05">
      <w:pPr>
        <w:pStyle w:val="CommentText"/>
        <w:rPr>
          <w:noProof/>
        </w:rPr>
      </w:pPr>
      <w:r>
        <w:rPr>
          <w:noProof/>
        </w:rPr>
        <w:t>or</w:t>
      </w:r>
    </w:p>
    <w:p w14:paraId="6BCFF043" w14:textId="240D76F6" w:rsidR="00D34C05" w:rsidRDefault="00D34C05" w:rsidP="00D34C05">
      <w:pPr>
        <w:pStyle w:val="CommentText"/>
        <w:ind w:left="720"/>
        <w:rPr>
          <w:noProof/>
        </w:rPr>
      </w:pPr>
      <w:r>
        <w:rPr>
          <w:rFonts w:cs="Arial"/>
          <w:noProof/>
          <w:lang w:eastAsia="zh-CN"/>
        </w:rPr>
        <w:t>F</w:t>
      </w:r>
      <w:r w:rsidRPr="005A5AAE">
        <w:rPr>
          <w:rFonts w:cs="Arial"/>
          <w:lang w:eastAsia="zh-CN"/>
        </w:rPr>
        <w:t>or “R2D trigger message”</w:t>
      </w:r>
      <w:r>
        <w:rPr>
          <w:rFonts w:cs="Arial"/>
          <w:noProof/>
          <w:lang w:eastAsia="zh-CN"/>
        </w:rPr>
        <w:t>,</w:t>
      </w:r>
      <w:r w:rsidRPr="005A5AAE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>RAN2 has</w:t>
      </w:r>
      <w:r w:rsidRPr="005A5AAE">
        <w:rPr>
          <w:rFonts w:cs="Arial"/>
          <w:lang w:eastAsia="zh-CN"/>
        </w:rPr>
        <w:t xml:space="preserve"> agreed to </w:t>
      </w:r>
      <w:r w:rsidRPr="00D34C05">
        <w:rPr>
          <w:rFonts w:cs="Arial"/>
          <w:b/>
          <w:bCs/>
          <w:strike/>
          <w:u w:val="single"/>
          <w:lang w:eastAsia="zh-CN"/>
        </w:rPr>
        <w:t>use</w:t>
      </w:r>
      <w:r w:rsidRPr="00D34C05">
        <w:rPr>
          <w:rFonts w:cs="Arial"/>
          <w:b/>
          <w:bCs/>
          <w:noProof/>
          <w:lang w:eastAsia="zh-CN"/>
        </w:rPr>
        <w:t xml:space="preserve"> </w:t>
      </w:r>
      <w:r>
        <w:rPr>
          <w:rFonts w:cs="Arial"/>
          <w:b/>
          <w:bCs/>
          <w:noProof/>
          <w:u w:val="single"/>
          <w:lang w:eastAsia="zh-CN"/>
        </w:rPr>
        <w:t>call it</w:t>
      </w:r>
      <w:r w:rsidRPr="00D34C05">
        <w:rPr>
          <w:rFonts w:cs="Arial"/>
          <w:b/>
          <w:bCs/>
          <w:noProof/>
          <w:u w:val="single"/>
          <w:lang w:eastAsia="zh-CN"/>
        </w:rPr>
        <w:t xml:space="preserve"> </w:t>
      </w:r>
      <w:r>
        <w:rPr>
          <w:rFonts w:cs="Arial"/>
          <w:b/>
          <w:bCs/>
          <w:noProof/>
          <w:u w:val="single"/>
          <w:lang w:eastAsia="zh-CN"/>
        </w:rPr>
        <w:t xml:space="preserve">as </w:t>
      </w:r>
      <w:r w:rsidRPr="005A5AAE">
        <w:rPr>
          <w:rFonts w:cs="Arial"/>
          <w:lang w:eastAsia="zh-CN"/>
        </w:rPr>
        <w:t>“Ac</w:t>
      </w:r>
      <w:r>
        <w:rPr>
          <w:rStyle w:val="CommentReference"/>
        </w:rPr>
        <w:annotationRef/>
      </w:r>
      <w:r w:rsidRPr="005A5AAE">
        <w:rPr>
          <w:rFonts w:cs="Arial"/>
          <w:lang w:eastAsia="zh-CN"/>
        </w:rPr>
        <w:t>cess Trigger Message” in</w:t>
      </w:r>
      <w:r>
        <w:rPr>
          <w:rFonts w:cs="Arial"/>
          <w:noProof/>
          <w:lang w:eastAsia="zh-CN"/>
        </w:rPr>
        <w:t xml:space="preserve"> </w:t>
      </w:r>
      <w:r w:rsidRPr="00D34C05">
        <w:rPr>
          <w:rFonts w:cs="Arial"/>
          <w:b/>
          <w:bCs/>
          <w:noProof/>
          <w:u w:val="single"/>
          <w:lang w:eastAsia="zh-CN"/>
        </w:rPr>
        <w:t>A-IoT</w:t>
      </w:r>
      <w:r w:rsidRPr="005A5AAE">
        <w:rPr>
          <w:rFonts w:cs="Arial"/>
          <w:lang w:eastAsia="zh-CN"/>
        </w:rPr>
        <w:t xml:space="preserve"> MAC specification</w:t>
      </w:r>
      <w:r>
        <w:rPr>
          <w:noProof/>
        </w:rPr>
        <w:t xml:space="preserve"> ""</w:t>
      </w:r>
    </w:p>
    <w:p w14:paraId="1615E67B" w14:textId="13C8BF0B" w:rsidR="00D34C05" w:rsidRDefault="00D34C05" w:rsidP="00D34C05">
      <w:pPr>
        <w:pStyle w:val="CommentText"/>
        <w:ind w:left="720"/>
      </w:pPr>
    </w:p>
  </w:comment>
  <w:comment w:id="50" w:author="CATT (Jianxiang)" w:date="2025-05-27T16:07:00Z" w:initials="CATT">
    <w:p w14:paraId="16AC4B8A" w14:textId="65EEF103" w:rsidR="00D00470" w:rsidRDefault="00D0047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are fine with the existing wording.</w:t>
      </w:r>
    </w:p>
  </w:comment>
  <w:comment w:id="51" w:author="OPPO - Yumin Wu" w:date="2025-05-27T10:34:00Z" w:initials="YM">
    <w:p w14:paraId="4B75579A" w14:textId="4DEA5EB9" w:rsidR="00310D36" w:rsidRDefault="00310D3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Acc</w:t>
      </w:r>
      <w:r>
        <w:t>ording to the RAN2 agreement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“</w:t>
      </w:r>
      <w:r w:rsidRPr="006529BF">
        <w:t>R2D trigger message is not sent in CFRA procedure.</w:t>
      </w:r>
      <w:r>
        <w:rPr>
          <w:lang w:eastAsia="en-US"/>
        </w:rPr>
        <w:t xml:space="preserve"> </w:t>
      </w:r>
      <w:r>
        <w:t xml:space="preserve">  Come back if RAN1/4 sees any issues.</w:t>
      </w:r>
      <w:r>
        <w:rPr>
          <w:lang w:eastAsia="zh-CN"/>
        </w:rPr>
        <w:t>”. We should ask them whether there is any issue if the Access Trigger message is not sent in CFRA procedure.</w:t>
      </w:r>
    </w:p>
  </w:comment>
  <w:comment w:id="52" w:author="Apple - Zhibin Wu" w:date="2025-05-27T13:57:00Z" w:initials="ZW0">
    <w:p w14:paraId="2DF36974" w14:textId="2278A577" w:rsidR="002B7CF1" w:rsidRDefault="002B7CF1">
      <w:pPr>
        <w:pStyle w:val="CommentText"/>
      </w:pPr>
      <w:r>
        <w:rPr>
          <w:rStyle w:val="CommentReference"/>
        </w:rPr>
        <w:annotationRef/>
      </w:r>
      <w:r>
        <w:t xml:space="preserve">I think it is fine to use the phrase “provide feedback if any”. If RAN1/4 see any issues with no trigger in CFRA, they will send a </w:t>
      </w:r>
      <w:proofErr w:type="gramStart"/>
      <w:r>
        <w:t>reply</w:t>
      </w:r>
      <w:proofErr w:type="gramEnd"/>
      <w:r>
        <w:t xml:space="preserve"> LS.</w:t>
      </w:r>
    </w:p>
  </w:comment>
  <w:comment w:id="53" w:author="Ericsson-Min" w:date="2025-05-28T08:45:00Z" w:initials="EM">
    <w:p w14:paraId="6BB08D43" w14:textId="77777777" w:rsidR="00090C1E" w:rsidRDefault="00090C1E" w:rsidP="00090C1E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sv-SE"/>
        </w:rPr>
        <w:t xml:space="preserve">According to RAN2 agreement, the RAN1/4 may provide fedback if </w:t>
      </w:r>
      <w:r>
        <w:rPr>
          <w:u w:val="single"/>
          <w:lang w:val="sv-SE"/>
        </w:rPr>
        <w:t>any issue is seen</w:t>
      </w:r>
      <w:r>
        <w:rPr>
          <w:lang w:val="sv-SE"/>
        </w:rPr>
        <w:t>.  In other words the LS reply is not needed if there is no issue.</w:t>
      </w:r>
    </w:p>
  </w:comment>
  <w:comment w:id="54" w:author="Huawei-Yulong" w:date="2025-05-28T15:13:00Z" w:initials="HW">
    <w:p w14:paraId="4073A461" w14:textId="241DD080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the rapporteur, CATT and Apple.</w:t>
      </w:r>
    </w:p>
  </w:comment>
  <w:comment w:id="55" w:author="Ofinno - Marta" w:date="2025-05-29T06:53:00Z" w:initials="M">
    <w:p w14:paraId="3CD427BB" w14:textId="0C830E98" w:rsidR="00D34C05" w:rsidRDefault="00000000">
      <w:pPr>
        <w:pStyle w:val="CommentText"/>
      </w:pPr>
      <w:r>
        <w:rPr>
          <w:noProof/>
        </w:rPr>
        <w:t>We tend to share OPPO, Ericsson, ZTE and vivo's view that it is good to explicitly capture</w:t>
      </w:r>
      <w:r w:rsidRPr="00EE3CFB">
        <w:rPr>
          <w:b/>
          <w:bCs/>
          <w:noProof/>
          <w:u w:val="single"/>
        </w:rPr>
        <w:t xml:space="preserve"> "if any issue (or concern) </w:t>
      </w:r>
      <w:r>
        <w:rPr>
          <w:b/>
          <w:bCs/>
          <w:noProof/>
          <w:u w:val="single"/>
        </w:rPr>
        <w:t>is</w:t>
      </w:r>
      <w:r w:rsidRPr="00EE3CFB">
        <w:rPr>
          <w:b/>
          <w:bCs/>
          <w:noProof/>
          <w:u w:val="single"/>
        </w:rPr>
        <w:t xml:space="preserve"> identified</w:t>
      </w:r>
      <w:r>
        <w:rPr>
          <w:noProof/>
        </w:rPr>
        <w:t xml:space="preserve">"  considering the potential impact </w:t>
      </w:r>
    </w:p>
  </w:comment>
  <w:comment w:id="56" w:author="Lenovo" w:date="2025-05-29T11:49:00Z" w:initials="HNC">
    <w:p w14:paraId="4CF4F7D8" w14:textId="77777777" w:rsidR="00442867" w:rsidRDefault="00442867" w:rsidP="00442867">
      <w:pPr>
        <w:pStyle w:val="CommentText"/>
        <w:jc w:val="left"/>
      </w:pPr>
      <w:r>
        <w:rPr>
          <w:rStyle w:val="CommentReference"/>
        </w:rPr>
        <w:annotationRef/>
      </w:r>
      <w:proofErr w:type="gramStart"/>
      <w:r>
        <w:t>Wrong dates,</w:t>
      </w:r>
      <w:proofErr w:type="gramEnd"/>
      <w:r>
        <w:t xml:space="preserve"> should be “13 - 17 Oct 2025”.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7497A5" w15:done="1"/>
  <w15:commentEx w15:paraId="578DF003" w15:paraIdParent="257497A5" w15:done="1"/>
  <w15:commentEx w15:paraId="4AF56EDF" w15:done="1"/>
  <w15:commentEx w15:paraId="0883B26A" w15:paraIdParent="4AF56EDF" w15:done="1"/>
  <w15:commentEx w15:paraId="141DD787" w15:paraIdParent="4AF56EDF" w15:done="1"/>
  <w15:commentEx w15:paraId="24BF0279" w15:done="1"/>
  <w15:commentEx w15:paraId="46B9DD2F" w15:done="1"/>
  <w15:commentEx w15:paraId="100B92F3" w15:paraIdParent="46B9DD2F" w15:done="1"/>
  <w15:commentEx w15:paraId="75155EB2" w15:paraIdParent="46B9DD2F" w15:done="1"/>
  <w15:commentEx w15:paraId="06166B8E" w15:paraIdParent="46B9DD2F" w15:done="1"/>
  <w15:commentEx w15:paraId="1615E67B" w15:done="0"/>
  <w15:commentEx w15:paraId="16AC4B8A" w15:done="0"/>
  <w15:commentEx w15:paraId="4B75579A" w15:done="0"/>
  <w15:commentEx w15:paraId="2DF36974" w15:paraIdParent="4B75579A" w15:done="0"/>
  <w15:commentEx w15:paraId="6BB08D43" w15:paraIdParent="4B75579A" w15:done="0"/>
  <w15:commentEx w15:paraId="4073A461" w15:paraIdParent="4B75579A" w15:done="0"/>
  <w15:commentEx w15:paraId="3CD427BB" w15:paraIdParent="4B75579A" w15:done="0"/>
  <w15:commentEx w15:paraId="4CF4F7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49D49F" w16cex:dateUtc="2025-05-27T21:01:00Z"/>
  <w16cex:commentExtensible w16cex:durableId="2BE28B79" w16cex:dateUtc="2025-05-28T23:30:00Z"/>
  <w16cex:commentExtensible w16cex:durableId="2BE28CAA" w16cex:dateUtc="2025-05-28T23:35:00Z"/>
  <w16cex:commentExtensible w16cex:durableId="0B858392" w16cex:dateUtc="2025-05-26T07:52:00Z"/>
  <w16cex:commentExtensible w16cex:durableId="2BDFEB2D" w16cex:dateUtc="2025-05-26T23:41:00Z"/>
  <w16cex:commentExtensible w16cex:durableId="2BE28CBA" w16cex:dateUtc="2025-05-28T23:35:00Z"/>
  <w16cex:commentExtensible w16cex:durableId="7DC0452F" w16cex:dateUtc="2025-05-29T13:47:00Z"/>
  <w16cex:commentExtensible w16cex:durableId="2BE013A5" w16cex:dateUtc="2025-05-27T02:34:00Z"/>
  <w16cex:commentExtensible w16cex:durableId="7624C45D" w16cex:dateUtc="2025-05-27T20:57:00Z"/>
  <w16cex:commentExtensible w16cex:durableId="161AFFBB" w16cex:dateUtc="2025-05-28T06:45:00Z"/>
  <w16cex:commentExtensible w16cex:durableId="20E563E9" w16cex:dateUtc="2025-05-29T13:53:00Z"/>
  <w16cex:commentExtensible w16cex:durableId="4034FC01" w16cex:dateUtc="2025-05-29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7497A5" w16cid:durableId="3849D49F"/>
  <w16cid:commentId w16cid:paraId="578DF003" w16cid:durableId="2BE28B79"/>
  <w16cid:commentId w16cid:paraId="4AF56EDF" w16cid:durableId="4AF56EDF"/>
  <w16cid:commentId w16cid:paraId="0883B26A" w16cid:durableId="2BE28B6D"/>
  <w16cid:commentId w16cid:paraId="141DD787" w16cid:durableId="2BE28CAA"/>
  <w16cid:commentId w16cid:paraId="24BF0279" w16cid:durableId="2BE28B6E"/>
  <w16cid:commentId w16cid:paraId="46B9DD2F" w16cid:durableId="0B858392"/>
  <w16cid:commentId w16cid:paraId="100B92F3" w16cid:durableId="2BDFEB2D"/>
  <w16cid:commentId w16cid:paraId="75155EB2" w16cid:durableId="2BE28B71"/>
  <w16cid:commentId w16cid:paraId="06166B8E" w16cid:durableId="2BE28CBA"/>
  <w16cid:commentId w16cid:paraId="1615E67B" w16cid:durableId="7DC0452F"/>
  <w16cid:commentId w16cid:paraId="16AC4B8A" w16cid:durableId="16AC4B8A"/>
  <w16cid:commentId w16cid:paraId="4B75579A" w16cid:durableId="2BE013A5"/>
  <w16cid:commentId w16cid:paraId="2DF36974" w16cid:durableId="7624C45D"/>
  <w16cid:commentId w16cid:paraId="6BB08D43" w16cid:durableId="161AFFBB"/>
  <w16cid:commentId w16cid:paraId="4073A461" w16cid:durableId="2BE28B76"/>
  <w16cid:commentId w16cid:paraId="3CD427BB" w16cid:durableId="20E563E9"/>
  <w16cid:commentId w16cid:paraId="4CF4F7D8" w16cid:durableId="4034FC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8A199" w14:textId="77777777" w:rsidR="001120A0" w:rsidRDefault="001120A0">
      <w:pPr>
        <w:spacing w:after="0"/>
      </w:pPr>
      <w:r>
        <w:separator/>
      </w:r>
    </w:p>
  </w:endnote>
  <w:endnote w:type="continuationSeparator" w:id="0">
    <w:p w14:paraId="185A2B49" w14:textId="77777777" w:rsidR="001120A0" w:rsidRDefault="001120A0">
      <w:pPr>
        <w:spacing w:after="0"/>
      </w:pPr>
      <w:r>
        <w:continuationSeparator/>
      </w:r>
    </w:p>
  </w:endnote>
  <w:endnote w:type="continuationNotice" w:id="1">
    <w:p w14:paraId="3E48F6FC" w14:textId="77777777" w:rsidR="001120A0" w:rsidRDefault="001120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50663" w14:textId="77777777" w:rsidR="001120A0" w:rsidRDefault="001120A0">
      <w:pPr>
        <w:spacing w:after="0"/>
      </w:pPr>
      <w:r>
        <w:separator/>
      </w:r>
    </w:p>
  </w:footnote>
  <w:footnote w:type="continuationSeparator" w:id="0">
    <w:p w14:paraId="6D37FDA5" w14:textId="77777777" w:rsidR="001120A0" w:rsidRDefault="001120A0">
      <w:pPr>
        <w:spacing w:after="0"/>
      </w:pPr>
      <w:r>
        <w:continuationSeparator/>
      </w:r>
    </w:p>
  </w:footnote>
  <w:footnote w:type="continuationNotice" w:id="1">
    <w:p w14:paraId="67D47A35" w14:textId="77777777" w:rsidR="001120A0" w:rsidRDefault="001120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302494">
    <w:abstractNumId w:val="6"/>
  </w:num>
  <w:num w:numId="2" w16cid:durableId="619189827">
    <w:abstractNumId w:val="5"/>
  </w:num>
  <w:num w:numId="3" w16cid:durableId="1536889662">
    <w:abstractNumId w:val="2"/>
  </w:num>
  <w:num w:numId="4" w16cid:durableId="3627542">
    <w:abstractNumId w:val="0"/>
  </w:num>
  <w:num w:numId="5" w16cid:durableId="401611272">
    <w:abstractNumId w:val="8"/>
  </w:num>
  <w:num w:numId="6" w16cid:durableId="29885743">
    <w:abstractNumId w:val="3"/>
  </w:num>
  <w:num w:numId="7" w16cid:durableId="1803302773">
    <w:abstractNumId w:val="4"/>
  </w:num>
  <w:num w:numId="8" w16cid:durableId="1206411737">
    <w:abstractNumId w:val="1"/>
  </w:num>
  <w:num w:numId="9" w16cid:durableId="1448353827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vo(Boubacar)">
    <w15:presenceInfo w15:providerId="None" w15:userId="vivo(Boubacar)"/>
  </w15:person>
  <w15:person w15:author="Apple - Zhibin Wu">
    <w15:presenceInfo w15:providerId="None" w15:userId="Apple - Zhibin Wu"/>
  </w15:person>
  <w15:person w15:author="Huawei-Yulong">
    <w15:presenceInfo w15:providerId="None" w15:userId="Huawei-Yulong"/>
  </w15:person>
  <w15:person w15:author="Nokia (Jakob)">
    <w15:presenceInfo w15:providerId="None" w15:userId="Nokia (Jakob)"/>
  </w15:person>
  <w15:person w15:author="Ofinno - Marta">
    <w15:presenceInfo w15:providerId="None" w15:userId="Ofinno - Marta"/>
  </w15:person>
  <w15:person w15:author="OPPO - Yumin Wu">
    <w15:presenceInfo w15:providerId="None" w15:userId="OPPO - Yumin Wu"/>
  </w15:person>
  <w15:person w15:author="Ericsson-Min">
    <w15:presenceInfo w15:providerId="None" w15:userId="Ericsson-Min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759FD"/>
    <w:rsid w:val="00081BBE"/>
    <w:rsid w:val="000853B6"/>
    <w:rsid w:val="00090C1E"/>
    <w:rsid w:val="000955B1"/>
    <w:rsid w:val="000A327E"/>
    <w:rsid w:val="000A52C9"/>
    <w:rsid w:val="000B45EE"/>
    <w:rsid w:val="000D0502"/>
    <w:rsid w:val="000D14D5"/>
    <w:rsid w:val="000D302A"/>
    <w:rsid w:val="000E230D"/>
    <w:rsid w:val="000E7E7E"/>
    <w:rsid w:val="000F31DE"/>
    <w:rsid w:val="000F3652"/>
    <w:rsid w:val="000F6242"/>
    <w:rsid w:val="000F6FF8"/>
    <w:rsid w:val="0010597B"/>
    <w:rsid w:val="001120A0"/>
    <w:rsid w:val="001252FB"/>
    <w:rsid w:val="001434B4"/>
    <w:rsid w:val="001629B4"/>
    <w:rsid w:val="00173AB1"/>
    <w:rsid w:val="00173B9D"/>
    <w:rsid w:val="00184DA1"/>
    <w:rsid w:val="00191ADD"/>
    <w:rsid w:val="001944B9"/>
    <w:rsid w:val="001A3003"/>
    <w:rsid w:val="001A42BA"/>
    <w:rsid w:val="001B01EB"/>
    <w:rsid w:val="001E0F1E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867B0"/>
    <w:rsid w:val="002A0034"/>
    <w:rsid w:val="002A2C68"/>
    <w:rsid w:val="002A46C7"/>
    <w:rsid w:val="002B1BFF"/>
    <w:rsid w:val="002B7CF1"/>
    <w:rsid w:val="002C5E3D"/>
    <w:rsid w:val="002E2850"/>
    <w:rsid w:val="002E5A3D"/>
    <w:rsid w:val="002F1940"/>
    <w:rsid w:val="002F3283"/>
    <w:rsid w:val="00310D36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96647"/>
    <w:rsid w:val="003A14AC"/>
    <w:rsid w:val="003A56D7"/>
    <w:rsid w:val="003B075E"/>
    <w:rsid w:val="003B68B7"/>
    <w:rsid w:val="003C1F69"/>
    <w:rsid w:val="003C2FD0"/>
    <w:rsid w:val="003E6C35"/>
    <w:rsid w:val="003F5F45"/>
    <w:rsid w:val="003F61B5"/>
    <w:rsid w:val="00414D4C"/>
    <w:rsid w:val="00421D6E"/>
    <w:rsid w:val="00422BD0"/>
    <w:rsid w:val="0043156C"/>
    <w:rsid w:val="00433500"/>
    <w:rsid w:val="00433F71"/>
    <w:rsid w:val="00440D43"/>
    <w:rsid w:val="00442867"/>
    <w:rsid w:val="00475007"/>
    <w:rsid w:val="00487678"/>
    <w:rsid w:val="0048778E"/>
    <w:rsid w:val="004877AD"/>
    <w:rsid w:val="004A3596"/>
    <w:rsid w:val="004A724D"/>
    <w:rsid w:val="004D41DB"/>
    <w:rsid w:val="004E3939"/>
    <w:rsid w:val="004F78B0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42B0F"/>
    <w:rsid w:val="00566D95"/>
    <w:rsid w:val="00570EA0"/>
    <w:rsid w:val="00572BDE"/>
    <w:rsid w:val="00576120"/>
    <w:rsid w:val="00581310"/>
    <w:rsid w:val="005855B7"/>
    <w:rsid w:val="00586959"/>
    <w:rsid w:val="00595A7D"/>
    <w:rsid w:val="005970C3"/>
    <w:rsid w:val="005A5AAE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45A81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D196C"/>
    <w:rsid w:val="007E0C55"/>
    <w:rsid w:val="007E1E50"/>
    <w:rsid w:val="007E48F8"/>
    <w:rsid w:val="007F3A12"/>
    <w:rsid w:val="007F4F92"/>
    <w:rsid w:val="008024E8"/>
    <w:rsid w:val="0080573A"/>
    <w:rsid w:val="0082118D"/>
    <w:rsid w:val="00832E31"/>
    <w:rsid w:val="00835D0A"/>
    <w:rsid w:val="00841842"/>
    <w:rsid w:val="00846F66"/>
    <w:rsid w:val="00851902"/>
    <w:rsid w:val="00862393"/>
    <w:rsid w:val="008816D7"/>
    <w:rsid w:val="00882CAD"/>
    <w:rsid w:val="0089030F"/>
    <w:rsid w:val="008A46D4"/>
    <w:rsid w:val="008B3D75"/>
    <w:rsid w:val="008C5746"/>
    <w:rsid w:val="008D772F"/>
    <w:rsid w:val="008D79E3"/>
    <w:rsid w:val="008F4D69"/>
    <w:rsid w:val="009210DE"/>
    <w:rsid w:val="00921A5D"/>
    <w:rsid w:val="00922841"/>
    <w:rsid w:val="00926CB2"/>
    <w:rsid w:val="009429A1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3C97"/>
    <w:rsid w:val="00AD7B65"/>
    <w:rsid w:val="00AE6098"/>
    <w:rsid w:val="00AF212C"/>
    <w:rsid w:val="00AF3030"/>
    <w:rsid w:val="00B1227A"/>
    <w:rsid w:val="00B159CF"/>
    <w:rsid w:val="00B16F69"/>
    <w:rsid w:val="00B3133B"/>
    <w:rsid w:val="00B47434"/>
    <w:rsid w:val="00B84AF2"/>
    <w:rsid w:val="00B91906"/>
    <w:rsid w:val="00B92C65"/>
    <w:rsid w:val="00B935A7"/>
    <w:rsid w:val="00B974A6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74975"/>
    <w:rsid w:val="00C83B70"/>
    <w:rsid w:val="00C900AC"/>
    <w:rsid w:val="00C90722"/>
    <w:rsid w:val="00C94E05"/>
    <w:rsid w:val="00C96081"/>
    <w:rsid w:val="00CA44B6"/>
    <w:rsid w:val="00CB7984"/>
    <w:rsid w:val="00CC1F39"/>
    <w:rsid w:val="00CC64A7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00470"/>
    <w:rsid w:val="00D20D8F"/>
    <w:rsid w:val="00D31442"/>
    <w:rsid w:val="00D32517"/>
    <w:rsid w:val="00D325D0"/>
    <w:rsid w:val="00D34C05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4487F"/>
    <w:rsid w:val="00E50FE6"/>
    <w:rsid w:val="00E6249A"/>
    <w:rsid w:val="00E63839"/>
    <w:rsid w:val="00E826D8"/>
    <w:rsid w:val="00E954FA"/>
    <w:rsid w:val="00E97F88"/>
    <w:rsid w:val="00EA1365"/>
    <w:rsid w:val="00EC5F51"/>
    <w:rsid w:val="00ED474D"/>
    <w:rsid w:val="00EE3CFB"/>
    <w:rsid w:val="00F24F56"/>
    <w:rsid w:val="00F27B97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4965"/>
    <w:rsid w:val="00FB5C22"/>
    <w:rsid w:val="00FB7566"/>
    <w:rsid w:val="00FD6579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FDA"/>
  <w15:docId w15:val="{53964638-B449-D34D-A54B-5CE7083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Ofinno - Marta</cp:lastModifiedBy>
  <cp:revision>7</cp:revision>
  <cp:lastPrinted>2002-04-23T07:10:00Z</cp:lastPrinted>
  <dcterms:created xsi:type="dcterms:W3CDTF">2025-05-29T09:49:00Z</dcterms:created>
  <dcterms:modified xsi:type="dcterms:W3CDTF">2025-05-29T14:06:00Z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1748395376</vt:lpwstr>
  </property>
</Properties>
</file>