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1415B0">
      <w:pPr>
        <w:pStyle w:val="Heading1"/>
        <w:numPr>
          <w:ilvl w:val="0"/>
          <w:numId w:val="4"/>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1415B0">
      <w:pPr>
        <w:pStyle w:val="EmailDiscussion"/>
        <w:numPr>
          <w:ilvl w:val="0"/>
          <w:numId w:val="11"/>
        </w:numPr>
        <w:tabs>
          <w:tab w:val="num" w:pos="1619"/>
        </w:tabs>
        <w:spacing w:after="0" w:line="240" w:lineRule="auto"/>
        <w:rPr>
          <w:lang w:val="en-GB" w:eastAsia="en-GB"/>
        </w:rPr>
      </w:pPr>
      <w:r>
        <w:t>[POST130][</w:t>
      </w:r>
      <w:proofErr w:type="gramStart"/>
      <w:r>
        <w:t>026][</w:t>
      </w:r>
      <w:proofErr w:type="gramEnd"/>
      <w:r>
        <w:t>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3" w:history="1">
              <w:r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r w:rsidR="008D46F3" w14:paraId="44F99A87" w14:textId="77777777" w:rsidTr="005013DD">
        <w:tc>
          <w:tcPr>
            <w:tcW w:w="2161" w:type="dxa"/>
            <w:tcBorders>
              <w:top w:val="single" w:sz="4" w:space="0" w:color="auto"/>
              <w:left w:val="single" w:sz="4" w:space="0" w:color="auto"/>
              <w:bottom w:val="single" w:sz="4" w:space="0" w:color="auto"/>
              <w:right w:val="single" w:sz="4" w:space="0" w:color="auto"/>
            </w:tcBorders>
          </w:tcPr>
          <w:p w14:paraId="3434B4F8" w14:textId="01F7412A" w:rsidR="008D46F3" w:rsidRPr="008D46F3" w:rsidRDefault="008D46F3" w:rsidP="008D5B02">
            <w:pPr>
              <w:rPr>
                <w:rFonts w:eastAsia="DengXian" w:cs="Arial"/>
                <w:lang w:val="en-US"/>
              </w:rPr>
            </w:pPr>
            <w:proofErr w:type="spellStart"/>
            <w:r>
              <w:rPr>
                <w:rFonts w:eastAsia="DengXian" w:cs="Arial" w:hint="eastAsia"/>
                <w:lang w:val="en-US"/>
              </w:rPr>
              <w:t>M</w:t>
            </w:r>
            <w:r>
              <w:rPr>
                <w:rFonts w:eastAsia="DengXian" w:cs="Arial"/>
                <w:lang w:val="en-US"/>
              </w:rPr>
              <w:t>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650F67EE" w14:textId="32E68D6E" w:rsidR="008D46F3" w:rsidRPr="008D46F3" w:rsidRDefault="008D46F3" w:rsidP="008D5B02">
            <w:pPr>
              <w:rPr>
                <w:rFonts w:eastAsia="DengXian" w:cs="Arial"/>
                <w:lang w:val="en-US"/>
              </w:rPr>
            </w:pPr>
            <w:r>
              <w:rPr>
                <w:rFonts w:eastAsia="DengXian" w:cs="Arial" w:hint="eastAsia"/>
                <w:lang w:val="en-US"/>
              </w:rPr>
              <w:t>Y</w:t>
            </w:r>
            <w:r>
              <w:rPr>
                <w:rFonts w:eastAsia="DengXian"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1B130D80" w14:textId="35D3B5F9" w:rsidR="008D46F3" w:rsidRPr="008D46F3" w:rsidRDefault="008D46F3" w:rsidP="008D5B02">
            <w:pPr>
              <w:rPr>
                <w:rFonts w:eastAsia="DengXian" w:cs="Arial"/>
                <w:lang w:val="en-US"/>
              </w:rPr>
            </w:pPr>
            <w:r>
              <w:rPr>
                <w:rFonts w:eastAsia="DengXian" w:cs="Arial"/>
                <w:lang w:val="en-US"/>
              </w:rPr>
              <w:t>Yuany.zhang@mediatek.com</w:t>
            </w:r>
          </w:p>
        </w:tc>
      </w:tr>
      <w:tr w:rsidR="00E13989" w14:paraId="5386B358" w14:textId="77777777" w:rsidTr="005013DD">
        <w:tc>
          <w:tcPr>
            <w:tcW w:w="2161" w:type="dxa"/>
            <w:tcBorders>
              <w:top w:val="single" w:sz="4" w:space="0" w:color="auto"/>
              <w:left w:val="single" w:sz="4" w:space="0" w:color="auto"/>
              <w:bottom w:val="single" w:sz="4" w:space="0" w:color="auto"/>
              <w:right w:val="single" w:sz="4" w:space="0" w:color="auto"/>
            </w:tcBorders>
          </w:tcPr>
          <w:p w14:paraId="21DD2A06" w14:textId="345E49FD" w:rsidR="00E13989" w:rsidRDefault="00E13989" w:rsidP="008D5B02">
            <w:pPr>
              <w:rPr>
                <w:rFonts w:eastAsia="DengXian" w:cs="Arial"/>
                <w:lang w:val="en-US"/>
              </w:rPr>
            </w:pPr>
            <w:r>
              <w:rPr>
                <w:rFonts w:eastAsia="DengXian" w:cs="Arial" w:hint="eastAsia"/>
                <w:lang w:val="en-US"/>
              </w:rPr>
              <w:t>Lenovo</w:t>
            </w:r>
          </w:p>
        </w:tc>
        <w:tc>
          <w:tcPr>
            <w:tcW w:w="2389" w:type="dxa"/>
            <w:tcBorders>
              <w:top w:val="single" w:sz="4" w:space="0" w:color="auto"/>
              <w:left w:val="single" w:sz="4" w:space="0" w:color="auto"/>
              <w:bottom w:val="single" w:sz="4" w:space="0" w:color="auto"/>
              <w:right w:val="single" w:sz="4" w:space="0" w:color="auto"/>
            </w:tcBorders>
          </w:tcPr>
          <w:p w14:paraId="3CA1DBF5" w14:textId="2B8B2A12" w:rsidR="00E13989" w:rsidRDefault="00E13989" w:rsidP="008D5B02">
            <w:pPr>
              <w:rPr>
                <w:rFonts w:eastAsia="DengXian" w:cs="Arial"/>
                <w:lang w:val="en-US"/>
              </w:rPr>
            </w:pPr>
            <w:r>
              <w:rPr>
                <w:rFonts w:eastAsia="DengXian" w:cs="Arial" w:hint="eastAsia"/>
                <w:lang w:val="en-US"/>
              </w:rPr>
              <w:t>Congchi Zhang/Tapisha Soni</w:t>
            </w:r>
          </w:p>
        </w:tc>
        <w:tc>
          <w:tcPr>
            <w:tcW w:w="4466" w:type="dxa"/>
            <w:tcBorders>
              <w:top w:val="single" w:sz="4" w:space="0" w:color="auto"/>
              <w:left w:val="single" w:sz="4" w:space="0" w:color="auto"/>
              <w:bottom w:val="single" w:sz="4" w:space="0" w:color="auto"/>
              <w:right w:val="single" w:sz="4" w:space="0" w:color="auto"/>
            </w:tcBorders>
          </w:tcPr>
          <w:p w14:paraId="28800D30" w14:textId="1D1E39D5" w:rsidR="00E13989" w:rsidRPr="00E13989" w:rsidRDefault="00E13989" w:rsidP="008D5B02">
            <w:pPr>
              <w:rPr>
                <w:rFonts w:eastAsia="DengXian" w:cs="Arial"/>
                <w:lang w:val="en-US"/>
              </w:rPr>
            </w:pPr>
            <w:proofErr w:type="gramStart"/>
            <w:r>
              <w:rPr>
                <w:rFonts w:eastAsia="DengXian" w:cs="Arial"/>
                <w:lang w:val="en-US"/>
              </w:rPr>
              <w:t>Z</w:t>
            </w:r>
            <w:r>
              <w:rPr>
                <w:rFonts w:eastAsia="DengXian" w:cs="Arial" w:hint="eastAsia"/>
                <w:lang w:val="en-US"/>
              </w:rPr>
              <w:t>hangcc16@lenovo.com ,</w:t>
            </w:r>
            <w:proofErr w:type="gramEnd"/>
            <w:r>
              <w:rPr>
                <w:rFonts w:eastAsia="DengXian" w:cs="Arial" w:hint="eastAsia"/>
                <w:lang w:val="en-US"/>
              </w:rPr>
              <w:t xml:space="preserve"> </w:t>
            </w:r>
            <w:r w:rsidR="00FB05D0" w:rsidRPr="00FB05D0">
              <w:rPr>
                <w:rFonts w:eastAsia="DengXian" w:cs="Arial"/>
                <w:lang w:val="en-US"/>
              </w:rPr>
              <w:t>tsoni@lenovo.com</w:t>
            </w:r>
          </w:p>
        </w:tc>
      </w:tr>
      <w:tr w:rsidR="00096EFB" w14:paraId="5E1A74E3" w14:textId="77777777" w:rsidTr="005013DD">
        <w:tc>
          <w:tcPr>
            <w:tcW w:w="2161" w:type="dxa"/>
            <w:tcBorders>
              <w:top w:val="single" w:sz="4" w:space="0" w:color="auto"/>
              <w:left w:val="single" w:sz="4" w:space="0" w:color="auto"/>
              <w:bottom w:val="single" w:sz="4" w:space="0" w:color="auto"/>
              <w:right w:val="single" w:sz="4" w:space="0" w:color="auto"/>
            </w:tcBorders>
          </w:tcPr>
          <w:p w14:paraId="14BD290F" w14:textId="30C2FC4C" w:rsidR="00096EFB" w:rsidRDefault="00096EFB" w:rsidP="00096EFB">
            <w:pPr>
              <w:rPr>
                <w:rFonts w:eastAsia="DengXian" w:cs="Arial"/>
                <w:lang w:val="en-US"/>
              </w:rPr>
            </w:pPr>
            <w:r>
              <w:rPr>
                <w:rFonts w:eastAsiaTheme="minorEastAsia"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37DCEC9B" w14:textId="4355C554" w:rsidR="00096EFB" w:rsidRDefault="00096EFB" w:rsidP="00096EFB">
            <w:pPr>
              <w:rPr>
                <w:rFonts w:eastAsia="DengXian" w:cs="Arial"/>
                <w:lang w:val="en-US"/>
              </w:rPr>
            </w:pPr>
            <w:r>
              <w:rPr>
                <w:rFonts w:eastAsiaTheme="minorEastAsia"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316DD894" w14:textId="4C7FF990" w:rsidR="00096EFB" w:rsidRDefault="00096EFB" w:rsidP="00096EFB">
            <w:pPr>
              <w:rPr>
                <w:rFonts w:eastAsia="DengXian" w:cs="Arial"/>
                <w:lang w:val="en-US"/>
              </w:rPr>
            </w:pPr>
            <w:r>
              <w:rPr>
                <w:rFonts w:eastAsiaTheme="minorEastAsia" w:cs="Arial" w:hint="eastAsia"/>
                <w:lang w:val="en-US" w:eastAsia="ko-KR"/>
              </w:rPr>
              <w:t>soo.kim@lge.com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lastRenderedPageBreak/>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006B32" w:rsidRDefault="004A2711" w:rsidP="004722E7">
      <w:pPr>
        <w:pStyle w:val="Heading6"/>
        <w:numPr>
          <w:ilvl w:val="0"/>
          <w:numId w:val="0"/>
        </w:numPr>
        <w:ind w:left="1152" w:hanging="1152"/>
        <w:rPr>
          <w:b/>
          <w:bCs/>
          <w:color w:val="FF0000"/>
          <w:u w:val="single"/>
          <w:lang w:eastAsia="sv-SE"/>
        </w:rPr>
      </w:pPr>
      <w:r w:rsidRPr="00006B32">
        <w:rPr>
          <w:b/>
          <w:bCs/>
          <w:color w:val="FF0000"/>
          <w:highlight w:val="cyan"/>
          <w:u w:val="single"/>
          <w:lang w:eastAsia="sv-SE"/>
        </w:rPr>
        <w:t>Open issue RRC-</w:t>
      </w:r>
      <w:r w:rsidR="004B5074" w:rsidRPr="00006B32">
        <w:rPr>
          <w:b/>
          <w:bCs/>
          <w:color w:val="FF0000"/>
          <w:highlight w:val="cyan"/>
          <w:u w:val="single"/>
          <w:lang w:eastAsia="sv-SE"/>
        </w:rPr>
        <w:t>1</w:t>
      </w:r>
      <w:r w:rsidRPr="00006B32">
        <w:rPr>
          <w:b/>
          <w:bCs/>
          <w:color w:val="FF0000"/>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006B32" w:rsidRDefault="004A2711" w:rsidP="008824C4">
      <w:pPr>
        <w:pStyle w:val="Heading6"/>
        <w:numPr>
          <w:ilvl w:val="0"/>
          <w:numId w:val="0"/>
        </w:numPr>
        <w:ind w:left="1152" w:hanging="1152"/>
        <w:rPr>
          <w:b/>
          <w:bCs/>
          <w:color w:val="FF0000"/>
          <w:u w:val="single"/>
          <w:lang w:eastAsia="sv-SE"/>
        </w:rPr>
      </w:pPr>
      <w:r w:rsidRPr="00006B32">
        <w:rPr>
          <w:b/>
          <w:bCs/>
          <w:color w:val="FF0000"/>
          <w:highlight w:val="cyan"/>
          <w:u w:val="single"/>
          <w:lang w:eastAsia="sv-SE"/>
        </w:rPr>
        <w:t>Open issue RRC-</w:t>
      </w:r>
      <w:r w:rsidR="004B5074" w:rsidRPr="00006B32">
        <w:rPr>
          <w:b/>
          <w:bCs/>
          <w:color w:val="FF0000"/>
          <w:highlight w:val="cyan"/>
          <w:u w:val="single"/>
          <w:lang w:eastAsia="sv-SE"/>
        </w:rPr>
        <w:t>2</w:t>
      </w:r>
      <w:r w:rsidRPr="00006B32">
        <w:rPr>
          <w:b/>
          <w:bCs/>
          <w:color w:val="FF0000"/>
          <w:u w:val="single"/>
          <w:lang w:eastAsia="sv-SE"/>
        </w:rPr>
        <w:t xml:space="preserve">: Content of </w:t>
      </w:r>
      <w:r w:rsidRPr="00006B32">
        <w:rPr>
          <w:b/>
          <w:bCs/>
          <w:i/>
          <w:iCs/>
          <w:color w:val="FF0000"/>
          <w:u w:val="single"/>
          <w:lang w:eastAsia="sv-SE"/>
        </w:rPr>
        <w:t>otherConfig</w:t>
      </w:r>
      <w:r w:rsidRPr="00006B32">
        <w:rPr>
          <w:b/>
          <w:bCs/>
          <w:color w:val="FF0000"/>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006B32" w:rsidRDefault="004A2711" w:rsidP="008824C4">
      <w:pPr>
        <w:pStyle w:val="Heading6"/>
        <w:numPr>
          <w:ilvl w:val="0"/>
          <w:numId w:val="0"/>
        </w:numPr>
        <w:ind w:left="1152" w:hanging="1152"/>
        <w:rPr>
          <w:b/>
          <w:bCs/>
          <w:color w:val="FF0000"/>
          <w:u w:val="single"/>
          <w:lang w:eastAsia="sv-SE"/>
        </w:rPr>
      </w:pPr>
      <w:r w:rsidRPr="00006B32">
        <w:rPr>
          <w:b/>
          <w:bCs/>
          <w:color w:val="FF0000"/>
          <w:highlight w:val="cyan"/>
          <w:u w:val="single"/>
          <w:lang w:eastAsia="sv-SE"/>
        </w:rPr>
        <w:t>Open issue RRC-</w:t>
      </w:r>
      <w:r w:rsidR="004B5074" w:rsidRPr="00006B32">
        <w:rPr>
          <w:b/>
          <w:bCs/>
          <w:color w:val="FF0000"/>
          <w:highlight w:val="cyan"/>
          <w:u w:val="single"/>
          <w:lang w:eastAsia="sv-SE"/>
        </w:rPr>
        <w:t>3</w:t>
      </w:r>
      <w:r w:rsidRPr="00006B32">
        <w:rPr>
          <w:b/>
          <w:bCs/>
          <w:color w:val="FF0000"/>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w:t>
      </w:r>
      <w:r w:rsidRPr="00D9757E">
        <w:rPr>
          <w:b/>
          <w:bCs/>
          <w:color w:val="FF0000"/>
          <w:u w:val="single"/>
          <w:lang w:eastAsia="sv-SE"/>
        </w:rPr>
        <w:t xml:space="preserve">Activation of a periodic CSI report configuration upon change from </w:t>
      </w:r>
      <w:r w:rsidR="00E15CE3" w:rsidRPr="00D9757E">
        <w:rPr>
          <w:b/>
          <w:bCs/>
          <w:color w:val="FF0000"/>
          <w:u w:val="single"/>
          <w:lang w:eastAsia="sv-SE"/>
        </w:rPr>
        <w:t>in</w:t>
      </w:r>
      <w:r w:rsidRPr="00D9757E">
        <w:rPr>
          <w:b/>
          <w:bCs/>
          <w:color w:val="FF0000"/>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w:t>
      </w:r>
      <w:r w:rsidRPr="00D9757E">
        <w:rPr>
          <w:b/>
          <w:bCs/>
          <w:color w:val="FF0000"/>
          <w:u w:val="single"/>
          <w:lang w:eastAsia="sv-SE"/>
        </w:rPr>
        <w:t>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lastRenderedPageBreak/>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xml:space="preserve">: </w:t>
      </w:r>
      <w:r w:rsidRPr="00D9757E">
        <w:rPr>
          <w:b/>
          <w:bCs/>
          <w:color w:val="FF0000"/>
          <w:u w:val="single"/>
          <w:lang w:eastAsia="sv-SE"/>
        </w:rPr>
        <w:t>Handling of inference</w:t>
      </w:r>
      <w:r w:rsidR="004F0215" w:rsidRPr="00D9757E">
        <w:rPr>
          <w:b/>
          <w:bCs/>
          <w:color w:val="FF0000"/>
          <w:u w:val="single"/>
          <w:lang w:eastAsia="sv-SE"/>
        </w:rPr>
        <w:t xml:space="preserve">, applicability reporting and </w:t>
      </w:r>
      <w:r w:rsidR="00C64916" w:rsidRPr="00D9757E">
        <w:rPr>
          <w:b/>
          <w:bCs/>
          <w:color w:val="FF0000"/>
          <w:u w:val="single"/>
          <w:lang w:eastAsia="sv-SE"/>
        </w:rPr>
        <w:t>UE data collection preference</w:t>
      </w:r>
      <w:r w:rsidRPr="00D9757E">
        <w:rPr>
          <w:b/>
          <w:bCs/>
          <w:color w:val="FF0000"/>
          <w:u w:val="single"/>
          <w:lang w:eastAsia="sv-SE"/>
        </w:rPr>
        <w:t xml:space="preserve"> configurations when UE goes to RRC_IDLE/INACTIVE state</w:t>
      </w:r>
      <w:r w:rsidR="00D06DE4" w:rsidRPr="00D9757E">
        <w:rPr>
          <w:b/>
          <w:bCs/>
          <w:color w:val="FF0000"/>
          <w:u w:val="single"/>
          <w:lang w:eastAsia="sv-SE"/>
        </w:rPr>
        <w:t xml:space="preserve"> and during </w:t>
      </w:r>
      <w:proofErr w:type="spellStart"/>
      <w:r w:rsidR="00D06DE4" w:rsidRPr="00D9757E">
        <w:rPr>
          <w:b/>
          <w:bCs/>
          <w:color w:val="FF0000"/>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OtherConfig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w:t>
      </w:r>
      <w:r w:rsidRPr="00D9757E">
        <w:rPr>
          <w:b/>
          <w:bCs/>
          <w:color w:val="FF0000"/>
          <w:u w:val="single"/>
          <w:lang w:eastAsia="sv-SE"/>
        </w:rPr>
        <w:t xml:space="preserve">Applicability reporting for option B in </w:t>
      </w:r>
      <w:r w:rsidRPr="00D9757E">
        <w:rPr>
          <w:b/>
          <w:bCs/>
          <w:i/>
          <w:iCs/>
          <w:color w:val="FF0000"/>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lastRenderedPageBreak/>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RRCReconfigurationComplete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D9757E" w:rsidRDefault="004502E2" w:rsidP="008824C4">
      <w:pPr>
        <w:pStyle w:val="Heading6"/>
        <w:numPr>
          <w:ilvl w:val="0"/>
          <w:numId w:val="0"/>
        </w:numPr>
        <w:ind w:left="1152" w:hanging="1152"/>
        <w:rPr>
          <w:b/>
          <w:bCs/>
          <w:color w:val="FF0000"/>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xml:space="preserve">: </w:t>
      </w:r>
      <w:r w:rsidRPr="00D9757E">
        <w:rPr>
          <w:b/>
          <w:bCs/>
          <w:color w:val="FF0000"/>
          <w:u w:val="single"/>
          <w:lang w:eastAsia="sv-SE"/>
        </w:rPr>
        <w:t>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D9757E" w:rsidRDefault="00234F69" w:rsidP="008824C4">
      <w:pPr>
        <w:pStyle w:val="Heading6"/>
        <w:numPr>
          <w:ilvl w:val="0"/>
          <w:numId w:val="0"/>
        </w:numPr>
        <w:ind w:left="1152" w:hanging="1152"/>
        <w:rPr>
          <w:b/>
          <w:bCs/>
          <w:color w:val="FF0000"/>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D9757E">
        <w:rPr>
          <w:b/>
          <w:bCs/>
          <w:color w:val="FF0000"/>
          <w:u w:val="single"/>
          <w:lang w:eastAsia="sv-SE"/>
        </w:rPr>
        <w:t xml:space="preserve">Definition of </w:t>
      </w:r>
      <w:r w:rsidR="00166D25" w:rsidRPr="00D9757E">
        <w:rPr>
          <w:b/>
          <w:bCs/>
          <w:color w:val="FF0000"/>
          <w:u w:val="single"/>
          <w:lang w:eastAsia="sv-SE"/>
        </w:rPr>
        <w:t>‘</w:t>
      </w:r>
      <w:r w:rsidR="002A0669" w:rsidRPr="00D9757E">
        <w:rPr>
          <w:b/>
          <w:bCs/>
          <w:color w:val="FF0000"/>
          <w:u w:val="single"/>
          <w:lang w:eastAsia="sv-SE"/>
        </w:rPr>
        <w:t>applicable AI/ML functionality</w:t>
      </w:r>
      <w:r w:rsidR="00166D25" w:rsidRPr="00D9757E">
        <w:rPr>
          <w:b/>
          <w:bCs/>
          <w:color w:val="FF0000"/>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xml:space="preserve">: </w:t>
      </w:r>
      <w:bookmarkStart w:id="0" w:name="OLE_LINK8"/>
      <w:r w:rsidR="00C57B62">
        <w:rPr>
          <w:lang w:eastAsia="sv-SE"/>
        </w:rPr>
        <w:t>“</w:t>
      </w:r>
      <w:bookmarkStart w:id="1" w:name="OLE_LINK3"/>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bookmarkEnd w:id="1"/>
      <w:r w:rsidR="005B2D1A">
        <w:rPr>
          <w:lang w:eastAsia="sv-SE"/>
        </w:rPr>
        <w:t>.</w:t>
      </w:r>
      <w:r w:rsidR="00C57B62">
        <w:rPr>
          <w:lang w:eastAsia="sv-SE"/>
        </w:rPr>
        <w:t>”</w:t>
      </w:r>
      <w:bookmarkEnd w:id="0"/>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bookmarkStart w:id="2" w:name="OLE_LINK4"/>
            <w:r w:rsidRPr="00D71D64">
              <w:rPr>
                <w:b/>
                <w:bCs/>
                <w:highlight w:val="yellow"/>
                <w:lang w:eastAsia="sv-SE"/>
              </w:rPr>
              <w:t>Inference configuration or a set of inference related parameters</w:t>
            </w:r>
          </w:p>
          <w:bookmarkEnd w:id="2"/>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lastRenderedPageBreak/>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have to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bookmarkStart w:id="3" w:name="OLE_LINK2"/>
            <w:r>
              <w:rPr>
                <w:lang w:eastAsia="sv-SE"/>
              </w:rPr>
              <w:t>We agree with the replacement of the word “functionality” with “configuration”; however, the proposed definition seems circular. Instead, we propose the following definition.</w:t>
            </w:r>
          </w:p>
          <w:bookmarkEnd w:id="3"/>
          <w:p w14:paraId="146EB6F3" w14:textId="14BED5C7" w:rsidR="00604D6E" w:rsidRDefault="00604D6E" w:rsidP="00604D6E">
            <w:pPr>
              <w:jc w:val="left"/>
              <w:rPr>
                <w:lang w:eastAsia="sv-SE"/>
              </w:rPr>
            </w:pPr>
            <w:r>
              <w:rPr>
                <w:lang w:eastAsia="sv-SE"/>
              </w:rPr>
              <w:t>“</w:t>
            </w:r>
            <w:bookmarkStart w:id="4" w:name="OLE_LINK5"/>
            <w:r w:rsidRPr="00BC6185">
              <w:rPr>
                <w:lang w:eastAsia="sv-SE"/>
              </w:rPr>
              <w:t>Applicable AI/ML configuration: AI/ML-enabled configuration determined to be applicable</w:t>
            </w:r>
            <w:bookmarkEnd w:id="4"/>
            <w:r w:rsidRPr="00BC6185">
              <w:rPr>
                <w:lang w:eastAsia="sv-SE"/>
              </w:rPr>
              <w:t>, i.e., ready for execution</w:t>
            </w:r>
            <w:r>
              <w:rPr>
                <w:lang w:eastAsia="sv-SE"/>
              </w:rPr>
              <w:t>.”</w:t>
            </w:r>
          </w:p>
        </w:tc>
      </w:tr>
      <w:tr w:rsidR="008134FC" w14:paraId="54D63393" w14:textId="77777777" w:rsidTr="008A1A8E">
        <w:tc>
          <w:tcPr>
            <w:tcW w:w="1614" w:type="dxa"/>
            <w:vAlign w:val="center"/>
          </w:tcPr>
          <w:p w14:paraId="55909971" w14:textId="450BF5FF" w:rsidR="008134FC" w:rsidRPr="008134FC" w:rsidRDefault="008134FC" w:rsidP="00604D6E">
            <w:pPr>
              <w:jc w:val="center"/>
              <w:rPr>
                <w:rFonts w:eastAsia="DengXian"/>
              </w:rPr>
            </w:pPr>
            <w:bookmarkStart w:id="5" w:name="_Hlk205197324"/>
            <w:proofErr w:type="spellStart"/>
            <w:r>
              <w:rPr>
                <w:rFonts w:eastAsia="DengXian" w:hint="eastAsia"/>
              </w:rPr>
              <w:t>M</w:t>
            </w:r>
            <w:r>
              <w:rPr>
                <w:rFonts w:eastAsia="DengXian"/>
              </w:rPr>
              <w:t>ediatek</w:t>
            </w:r>
            <w:proofErr w:type="spellEnd"/>
          </w:p>
        </w:tc>
        <w:tc>
          <w:tcPr>
            <w:tcW w:w="1183" w:type="dxa"/>
            <w:vAlign w:val="center"/>
          </w:tcPr>
          <w:p w14:paraId="275B7618" w14:textId="268B9277" w:rsidR="008134FC" w:rsidRPr="008134FC" w:rsidRDefault="008E72E6" w:rsidP="00604D6E">
            <w:pPr>
              <w:jc w:val="center"/>
              <w:rPr>
                <w:rFonts w:eastAsia="DengXian"/>
              </w:rPr>
            </w:pPr>
            <w:r>
              <w:rPr>
                <w:rFonts w:eastAsia="DengXian" w:hint="eastAsia"/>
              </w:rPr>
              <w:t>N</w:t>
            </w:r>
            <w:r>
              <w:rPr>
                <w:rFonts w:eastAsia="DengXian"/>
              </w:rPr>
              <w:t>ot sure</w:t>
            </w:r>
          </w:p>
        </w:tc>
        <w:tc>
          <w:tcPr>
            <w:tcW w:w="6832" w:type="dxa"/>
            <w:vAlign w:val="center"/>
          </w:tcPr>
          <w:p w14:paraId="7ACE3BB9" w14:textId="1DA3D928" w:rsidR="008134FC" w:rsidRPr="008134FC" w:rsidRDefault="00D337D0" w:rsidP="00604D6E">
            <w:pPr>
              <w:jc w:val="left"/>
              <w:rPr>
                <w:rFonts w:eastAsia="DengXian"/>
              </w:rPr>
            </w:pPr>
            <w:r w:rsidRPr="00D337D0">
              <w:rPr>
                <w:rFonts w:eastAsia="DengXian"/>
              </w:rPr>
              <w:t xml:space="preserve">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w:t>
            </w:r>
            <w:proofErr w:type="spellStart"/>
            <w:r w:rsidRPr="00D337D0">
              <w:rPr>
                <w:rFonts w:eastAsia="DengXian"/>
              </w:rPr>
              <w:t>vivo’s</w:t>
            </w:r>
            <w:proofErr w:type="spellEnd"/>
            <w:r w:rsidRPr="00D337D0">
              <w:rPr>
                <w:rFonts w:eastAsia="DengXian"/>
              </w:rPr>
              <w:t xml:space="preserve"> suggestion to define AI/ML functionality as the inference configuration or a set of inference-related parameters. This will establish a logical closed loop among the various terms and definitions.</w:t>
            </w:r>
          </w:p>
        </w:tc>
      </w:tr>
      <w:tr w:rsidR="0087452C" w14:paraId="52EF983A" w14:textId="77777777" w:rsidTr="008A1A8E">
        <w:tc>
          <w:tcPr>
            <w:tcW w:w="1614" w:type="dxa"/>
            <w:vAlign w:val="center"/>
          </w:tcPr>
          <w:p w14:paraId="3EFE6130" w14:textId="13840717" w:rsidR="0087452C" w:rsidRDefault="0087452C" w:rsidP="0087452C">
            <w:pPr>
              <w:jc w:val="center"/>
              <w:rPr>
                <w:rFonts w:eastAsia="DengXian"/>
              </w:rPr>
            </w:pPr>
            <w:r>
              <w:rPr>
                <w:rFonts w:eastAsia="DengXian" w:hint="eastAsia"/>
              </w:rPr>
              <w:t>Lenovo</w:t>
            </w:r>
          </w:p>
        </w:tc>
        <w:tc>
          <w:tcPr>
            <w:tcW w:w="1183" w:type="dxa"/>
            <w:vAlign w:val="center"/>
          </w:tcPr>
          <w:p w14:paraId="3FE34102" w14:textId="4B10C7FC" w:rsidR="0087452C" w:rsidRDefault="0087452C" w:rsidP="0087452C">
            <w:pPr>
              <w:jc w:val="center"/>
              <w:rPr>
                <w:rFonts w:eastAsia="DengXian"/>
              </w:rPr>
            </w:pPr>
            <w:r>
              <w:rPr>
                <w:rFonts w:eastAsia="DengXian" w:hint="eastAsia"/>
              </w:rPr>
              <w:t>Agree</w:t>
            </w:r>
          </w:p>
        </w:tc>
        <w:tc>
          <w:tcPr>
            <w:tcW w:w="6832" w:type="dxa"/>
            <w:vAlign w:val="center"/>
          </w:tcPr>
          <w:p w14:paraId="0C41CA03" w14:textId="77777777" w:rsidR="0087452C" w:rsidRPr="00D337D0" w:rsidRDefault="0087452C" w:rsidP="0087452C">
            <w:pPr>
              <w:jc w:val="left"/>
              <w:rPr>
                <w:rFonts w:eastAsia="DengXian"/>
              </w:rPr>
            </w:pPr>
          </w:p>
        </w:tc>
      </w:tr>
      <w:bookmarkEnd w:id="5"/>
      <w:tr w:rsidR="00096EFB" w:rsidRPr="0070290A" w14:paraId="4E4AF4AB" w14:textId="77777777" w:rsidTr="00096EFB">
        <w:tc>
          <w:tcPr>
            <w:tcW w:w="1614" w:type="dxa"/>
          </w:tcPr>
          <w:p w14:paraId="5D460A11" w14:textId="77777777" w:rsidR="00096EFB" w:rsidRPr="0070290A"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2FD1EDE" w14:textId="77777777" w:rsidR="00096EFB" w:rsidRPr="0070290A"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23960BAF" w14:textId="77777777" w:rsidR="00096EFB" w:rsidRPr="0070290A" w:rsidRDefault="00096EFB" w:rsidP="00003ED2">
            <w:pPr>
              <w:jc w:val="left"/>
              <w:rPr>
                <w:rFonts w:eastAsiaTheme="minorEastAsia"/>
                <w:lang w:eastAsia="ko-KR"/>
              </w:rPr>
            </w:pPr>
            <w:r>
              <w:rPr>
                <w:rFonts w:eastAsiaTheme="minorEastAsia" w:hint="eastAsia"/>
                <w:lang w:eastAsia="ko-KR"/>
              </w:rPr>
              <w:t xml:space="preserve">We also think </w:t>
            </w:r>
            <w:r>
              <w:rPr>
                <w:rFonts w:eastAsiaTheme="minorEastAsia"/>
                <w:lang w:eastAsia="ko-KR"/>
              </w:rPr>
              <w:t>“</w:t>
            </w:r>
            <w:r>
              <w:rPr>
                <w:rFonts w:eastAsiaTheme="minorEastAsia" w:hint="eastAsia"/>
                <w:lang w:eastAsia="ko-KR"/>
              </w:rPr>
              <w:t>functionality</w:t>
            </w:r>
            <w:r>
              <w:rPr>
                <w:rFonts w:eastAsiaTheme="minorEastAsia"/>
                <w:lang w:eastAsia="ko-KR"/>
              </w:rPr>
              <w:t>”</w:t>
            </w:r>
            <w:r>
              <w:rPr>
                <w:rFonts w:eastAsiaTheme="minorEastAsia" w:hint="eastAsia"/>
                <w:lang w:eastAsia="ko-KR"/>
              </w:rPr>
              <w:t xml:space="preserve"> is ambiguous. </w:t>
            </w:r>
            <w:r w:rsidRPr="007769B8">
              <w:rPr>
                <w:rFonts w:eastAsiaTheme="minorEastAsia"/>
                <w:color w:val="000000" w:themeColor="text1"/>
                <w:lang w:eastAsia="ko-KR"/>
              </w:rPr>
              <w:t xml:space="preserve">In practice, the applicability report only provides information on applicable CSI report configurations </w:t>
            </w:r>
            <w:r>
              <w:rPr>
                <w:rFonts w:eastAsiaTheme="minorEastAsia" w:hint="eastAsia"/>
                <w:color w:val="000000" w:themeColor="text1"/>
                <w:lang w:eastAsia="ko-KR"/>
              </w:rPr>
              <w:t xml:space="preserve">(Option A) </w:t>
            </w:r>
            <w:r w:rsidRPr="007769B8">
              <w:rPr>
                <w:rFonts w:eastAsiaTheme="minorEastAsia"/>
                <w:color w:val="000000" w:themeColor="text1"/>
                <w:lang w:eastAsia="ko-KR"/>
              </w:rPr>
              <w:t xml:space="preserve">or related CSI </w:t>
            </w:r>
            <w:proofErr w:type="gramStart"/>
            <w:r w:rsidRPr="007769B8">
              <w:rPr>
                <w:rFonts w:eastAsiaTheme="minorEastAsia"/>
                <w:color w:val="000000" w:themeColor="text1"/>
                <w:lang w:eastAsia="ko-KR"/>
              </w:rPr>
              <w:t>settings</w:t>
            </w:r>
            <w:r>
              <w:rPr>
                <w:rFonts w:eastAsiaTheme="minorEastAsia" w:hint="eastAsia"/>
                <w:color w:val="000000" w:themeColor="text1"/>
                <w:lang w:eastAsia="ko-KR"/>
              </w:rPr>
              <w:t>(</w:t>
            </w:r>
            <w:proofErr w:type="gramEnd"/>
            <w:r>
              <w:rPr>
                <w:rFonts w:eastAsiaTheme="minorEastAsia" w:hint="eastAsia"/>
                <w:color w:val="000000" w:themeColor="text1"/>
                <w:lang w:eastAsia="ko-KR"/>
              </w:rPr>
              <w:t>Option B)</w:t>
            </w:r>
            <w:r w:rsidRPr="007769B8">
              <w:rPr>
                <w:rFonts w:eastAsiaTheme="minorEastAsia"/>
                <w:color w:val="000000" w:themeColor="text1"/>
                <w:lang w:eastAsia="ko-KR"/>
              </w:rPr>
              <w:t>, rather than reporting on abstract AI/ML “functionalities.”</w:t>
            </w:r>
          </w:p>
        </w:tc>
      </w:tr>
      <w:tr w:rsidR="003A3DA7" w:rsidRPr="0070290A" w14:paraId="56EA3B16" w14:textId="77777777" w:rsidTr="00096EFB">
        <w:tc>
          <w:tcPr>
            <w:tcW w:w="1614" w:type="dxa"/>
          </w:tcPr>
          <w:p w14:paraId="1A7D1BAB" w14:textId="1892BC51" w:rsidR="003A3DA7" w:rsidRDefault="003A3DA7" w:rsidP="00003ED2">
            <w:pPr>
              <w:jc w:val="center"/>
              <w:rPr>
                <w:rFonts w:eastAsiaTheme="minorEastAsia"/>
                <w:lang w:eastAsia="ko-KR"/>
              </w:rPr>
            </w:pPr>
            <w:r>
              <w:rPr>
                <w:rFonts w:eastAsiaTheme="minorEastAsia"/>
                <w:lang w:eastAsia="ko-KR"/>
              </w:rPr>
              <w:t>Qualcomm</w:t>
            </w:r>
          </w:p>
        </w:tc>
        <w:tc>
          <w:tcPr>
            <w:tcW w:w="1183" w:type="dxa"/>
          </w:tcPr>
          <w:p w14:paraId="4C9B2F8F" w14:textId="72A84425" w:rsidR="003A3DA7" w:rsidRDefault="003A3DA7" w:rsidP="00003ED2">
            <w:pPr>
              <w:jc w:val="center"/>
              <w:rPr>
                <w:rFonts w:eastAsiaTheme="minorEastAsia"/>
                <w:lang w:eastAsia="ko-KR"/>
              </w:rPr>
            </w:pPr>
            <w:r>
              <w:rPr>
                <w:rFonts w:eastAsiaTheme="minorEastAsia"/>
                <w:lang w:eastAsia="ko-KR"/>
              </w:rPr>
              <w:t>Agree</w:t>
            </w:r>
          </w:p>
        </w:tc>
        <w:tc>
          <w:tcPr>
            <w:tcW w:w="6832" w:type="dxa"/>
          </w:tcPr>
          <w:p w14:paraId="787C62E1" w14:textId="77777777" w:rsidR="003A3DA7" w:rsidRDefault="003A3DA7" w:rsidP="00003ED2">
            <w:pPr>
              <w:jc w:val="left"/>
              <w:rPr>
                <w:rFonts w:eastAsiaTheme="minorEastAsia"/>
                <w:lang w:eastAsia="ko-KR"/>
              </w:rPr>
            </w:pPr>
          </w:p>
        </w:tc>
      </w:tr>
    </w:tbl>
    <w:p w14:paraId="73CFC96D" w14:textId="77777777" w:rsidR="005B2D1A" w:rsidRPr="00096EFB"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bookmarkStart w:id="6" w:name="OLE_LINK14"/>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bookmarkEnd w:id="6"/>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bookmarkStart w:id="7" w:name="OLE_LINK12"/>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bookmarkEnd w:id="7"/>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 xml:space="preserve">Agree for UE </w:t>
            </w:r>
            <w:proofErr w:type="gramStart"/>
            <w:r>
              <w:rPr>
                <w:lang w:eastAsia="sv-SE"/>
              </w:rPr>
              <w:t xml:space="preserve">data  </w:t>
            </w:r>
            <w:r>
              <w:rPr>
                <w:lang w:eastAsia="sv-SE"/>
              </w:rPr>
              <w:lastRenderedPageBreak/>
              <w:t>collection</w:t>
            </w:r>
            <w:proofErr w:type="gramEnd"/>
            <w:r>
              <w:rPr>
                <w:lang w:eastAsia="sv-SE"/>
              </w:rPr>
              <w:t>, and see comments for other LCM components</w:t>
            </w:r>
          </w:p>
        </w:tc>
        <w:tc>
          <w:tcPr>
            <w:tcW w:w="6724" w:type="dxa"/>
            <w:vAlign w:val="center"/>
          </w:tcPr>
          <w:p w14:paraId="75E20D70" w14:textId="77777777" w:rsidR="009B6F34" w:rsidRDefault="009B6F34" w:rsidP="001415B0">
            <w:pPr>
              <w:pStyle w:val="ListParagraph"/>
              <w:numPr>
                <w:ilvl w:val="0"/>
                <w:numId w:val="15"/>
              </w:numPr>
              <w:rPr>
                <w:lang w:eastAsia="sv-SE"/>
              </w:rPr>
            </w:pPr>
            <w:r>
              <w:rPr>
                <w:lang w:eastAsia="sv-SE"/>
              </w:rPr>
              <w:lastRenderedPageBreak/>
              <w:t xml:space="preserve">We agree with Huawei that other LCM components (expect UE data collection) need to be addressed. </w:t>
            </w:r>
          </w:p>
          <w:p w14:paraId="7C2A894E" w14:textId="77777777" w:rsidR="009B6F34" w:rsidRDefault="009B6F34" w:rsidP="001415B0">
            <w:pPr>
              <w:pStyle w:val="ListParagraph"/>
              <w:numPr>
                <w:ilvl w:val="0"/>
                <w:numId w:val="15"/>
              </w:numPr>
              <w:rPr>
                <w:lang w:eastAsia="sv-SE"/>
              </w:rPr>
            </w:pPr>
            <w:r>
              <w:rPr>
                <w:lang w:eastAsia="sv-SE"/>
              </w:rPr>
              <w:lastRenderedPageBreak/>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1415B0">
            <w:pPr>
              <w:pStyle w:val="ListParagraph"/>
              <w:numPr>
                <w:ilvl w:val="1"/>
                <w:numId w:val="15"/>
              </w:numPr>
              <w:rPr>
                <w:lang w:eastAsia="sv-SE"/>
              </w:rPr>
            </w:pPr>
            <w:r>
              <w:rPr>
                <w:lang w:eastAsia="sv-SE"/>
              </w:rPr>
              <w:t>There is no separate configuration of set A and set B (it was discussed in RAN1 but not agreed)</w:t>
            </w:r>
          </w:p>
          <w:p w14:paraId="3770D024" w14:textId="77777777" w:rsidR="009B6F34" w:rsidRDefault="009B6F34" w:rsidP="001415B0">
            <w:pPr>
              <w:pStyle w:val="ListParagraph"/>
              <w:numPr>
                <w:ilvl w:val="1"/>
                <w:numId w:val="15"/>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w:t>
            </w:r>
            <w:proofErr w:type="spellStart"/>
            <w:r w:rsidRPr="00D175AF">
              <w:rPr>
                <w:lang w:eastAsia="sv-SE"/>
              </w:rPr>
              <w:t>ResourceConfigId</w:t>
            </w:r>
            <w:proofErr w:type="spellEnd"/>
            <w:r>
              <w:rPr>
                <w:lang w:eastAsia="sv-SE"/>
              </w:rPr>
              <w:t xml:space="preserve"> and serving cell index.</w:t>
            </w:r>
            <w:r w:rsidRPr="00D175AF">
              <w:rPr>
                <w:lang w:eastAsia="sv-SE"/>
              </w:rPr>
              <w:t xml:space="preserve">                                 </w:t>
            </w:r>
          </w:p>
          <w:p w14:paraId="2644C943" w14:textId="77777777" w:rsidR="009B6F34" w:rsidRDefault="009B6F34" w:rsidP="001415B0">
            <w:pPr>
              <w:pStyle w:val="ListParagraph"/>
              <w:numPr>
                <w:ilvl w:val="0"/>
                <w:numId w:val="15"/>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supports Option A (i.e. one or more </w:t>
            </w:r>
            <w:r w:rsidRPr="00976997">
              <w:rPr>
                <w:i/>
                <w:iCs/>
                <w:lang w:eastAsia="sv-SE"/>
              </w:rPr>
              <w:t>CSI-ReportConfig</w:t>
            </w:r>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 xml:space="preserve">CSI-ReportConfig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r w:rsidRPr="0095221A">
              <w:rPr>
                <w:b/>
                <w:bCs/>
                <w:i/>
                <w:iCs/>
              </w:rPr>
              <w:t>RRCReconfigurationComplete</w:t>
            </w:r>
            <w:r>
              <w:rPr>
                <w:b/>
                <w:bCs/>
              </w:rPr>
              <w:t xml:space="preserve"> / UAI</w:t>
            </w:r>
            <w:r w:rsidRPr="0014497D">
              <w:rPr>
                <w:b/>
                <w:bCs/>
              </w:rPr>
              <w:t>)</w:t>
            </w:r>
            <w:r>
              <w:rPr>
                <w:b/>
                <w:bCs/>
              </w:rPr>
              <w:t>.</w:t>
            </w:r>
          </w:p>
          <w:p w14:paraId="58B2EB31" w14:textId="39437551" w:rsidR="009B6F34" w:rsidRPr="00D71D64" w:rsidRDefault="009B6F34" w:rsidP="001415B0">
            <w:pPr>
              <w:pStyle w:val="ListParagraph"/>
              <w:numPr>
                <w:ilvl w:val="0"/>
                <w:numId w:val="15"/>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 xml:space="preserve">If there is no input from RAN1, it would be safe to use same parameters sets defined in data collection configuration in CSI-ReportConfig.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r w:rsidR="003049C5" w14:paraId="47C1536A" w14:textId="77777777" w:rsidTr="001E0D78">
        <w:tc>
          <w:tcPr>
            <w:tcW w:w="1599" w:type="dxa"/>
            <w:vAlign w:val="center"/>
          </w:tcPr>
          <w:p w14:paraId="78B0748D" w14:textId="2B5FA3FA" w:rsidR="003049C5" w:rsidRPr="003049C5" w:rsidRDefault="003049C5" w:rsidP="00FC0D72">
            <w:pPr>
              <w:jc w:val="center"/>
              <w:rPr>
                <w:rFonts w:eastAsia="DengXian"/>
              </w:rPr>
            </w:pPr>
            <w:proofErr w:type="spellStart"/>
            <w:r>
              <w:rPr>
                <w:rFonts w:eastAsia="DengXian" w:hint="eastAsia"/>
              </w:rPr>
              <w:t>M</w:t>
            </w:r>
            <w:r>
              <w:rPr>
                <w:rFonts w:eastAsia="DengXian"/>
              </w:rPr>
              <w:t>ediatek</w:t>
            </w:r>
            <w:proofErr w:type="spellEnd"/>
          </w:p>
        </w:tc>
        <w:tc>
          <w:tcPr>
            <w:tcW w:w="1306" w:type="dxa"/>
            <w:vAlign w:val="center"/>
          </w:tcPr>
          <w:p w14:paraId="24743B16" w14:textId="033AB954" w:rsidR="003049C5" w:rsidRPr="003049C5" w:rsidRDefault="003049C5" w:rsidP="00FC0D72">
            <w:pPr>
              <w:jc w:val="center"/>
              <w:rPr>
                <w:rFonts w:eastAsia="DengXian"/>
              </w:rPr>
            </w:pPr>
            <w:proofErr w:type="gramStart"/>
            <w:r>
              <w:rPr>
                <w:rFonts w:eastAsia="DengXian" w:hint="eastAsia"/>
              </w:rPr>
              <w:t>Y</w:t>
            </w:r>
            <w:r>
              <w:rPr>
                <w:rFonts w:eastAsia="DengXian"/>
              </w:rPr>
              <w:t>es</w:t>
            </w:r>
            <w:proofErr w:type="gramEnd"/>
            <w:r>
              <w:rPr>
                <w:rFonts w:eastAsia="DengXian"/>
              </w:rPr>
              <w:t xml:space="preserve"> with comment</w:t>
            </w:r>
          </w:p>
        </w:tc>
        <w:tc>
          <w:tcPr>
            <w:tcW w:w="6724" w:type="dxa"/>
            <w:vAlign w:val="center"/>
          </w:tcPr>
          <w:p w14:paraId="25424BA5" w14:textId="77777777" w:rsidR="003049C5" w:rsidRDefault="00063017" w:rsidP="003049C5">
            <w:pPr>
              <w:rPr>
                <w:rFonts w:eastAsia="DengXian"/>
              </w:rPr>
            </w:pPr>
            <w:r w:rsidRPr="00063017">
              <w:rPr>
                <w:rFonts w:eastAsia="DengXian"/>
              </w:rPr>
              <w:t>We generally agree that the LCM for BM can be used as the baseline for CSI prediction. However, differences may arise depending on the outcome of ongoing RAN1 discussions.</w:t>
            </w:r>
          </w:p>
          <w:p w14:paraId="56AE4906" w14:textId="77777777" w:rsidR="00063017" w:rsidRDefault="00063017" w:rsidP="003049C5">
            <w:pPr>
              <w:rPr>
                <w:rFonts w:eastAsia="DengXian"/>
              </w:rPr>
            </w:pPr>
          </w:p>
          <w:p w14:paraId="1A0B8A32" w14:textId="19AF2409" w:rsidR="00063017" w:rsidRPr="00063017" w:rsidRDefault="00063017" w:rsidP="00063017">
            <w:pPr>
              <w:pStyle w:val="Proposal"/>
              <w:numPr>
                <w:ilvl w:val="0"/>
                <w:numId w:val="0"/>
              </w:numPr>
              <w:ind w:left="1304" w:hanging="1304"/>
              <w:textAlignment w:val="auto"/>
              <w:rPr>
                <w:rFonts w:eastAsia="DengXian"/>
              </w:rPr>
            </w:pPr>
            <w:r>
              <w:rPr>
                <w:lang w:eastAsia="sv-SE"/>
              </w:rPr>
              <w:t xml:space="preserve">(RRC-13) </w:t>
            </w:r>
            <w:bookmarkStart w:id="8" w:name="OLE_LINK16"/>
            <w:r>
              <w:rPr>
                <w:lang w:eastAsia="sv-SE"/>
              </w:rPr>
              <w:t xml:space="preserve">The </w:t>
            </w:r>
            <w:r w:rsidRPr="00063017">
              <w:rPr>
                <w:color w:val="FF0000"/>
                <w:lang w:eastAsia="sv-SE"/>
              </w:rPr>
              <w:t xml:space="preserve">LCM </w:t>
            </w:r>
            <w:r>
              <w:rPr>
                <w:lang w:eastAsia="sv-SE"/>
              </w:rPr>
              <w:t>procedures</w:t>
            </w:r>
            <w:r w:rsidRPr="00063017">
              <w:rPr>
                <w:strike/>
                <w:color w:val="FF0000"/>
                <w:lang w:eastAsia="sv-SE"/>
              </w:rPr>
              <w:t xml:space="preserve"> for UE data collection for</w:t>
            </w:r>
            <w:bookmarkStart w:id="9" w:name="OLE_LINK15"/>
            <w:r w:rsidRPr="00063017">
              <w:rPr>
                <w:strike/>
                <w:color w:val="FF0000"/>
                <w:lang w:eastAsia="sv-SE"/>
              </w:rPr>
              <w:t xml:space="preserve"> the CSI prediction use case</w:t>
            </w:r>
            <w:bookmarkEnd w:id="9"/>
            <w:r w:rsidRPr="00063017">
              <w:rPr>
                <w:strike/>
                <w:color w:val="FF0000"/>
                <w:lang w:eastAsia="sv-SE"/>
              </w:rPr>
              <w:t xml:space="preserve"> are the same as </w:t>
            </w:r>
            <w:r>
              <w:rPr>
                <w:lang w:eastAsia="sv-SE"/>
              </w:rPr>
              <w:t xml:space="preserve">for the beam management use case </w:t>
            </w:r>
            <w:r w:rsidRPr="00063017">
              <w:rPr>
                <w:color w:val="FF0000"/>
                <w:lang w:eastAsia="sv-SE"/>
              </w:rPr>
              <w:t>can be used as the baseline for the CSI prediction use case</w:t>
            </w:r>
            <w:r>
              <w:rPr>
                <w:lang w:eastAsia="sv-SE"/>
              </w:rPr>
              <w:t xml:space="preserve"> (</w:t>
            </w:r>
            <w:r w:rsidRPr="00063017">
              <w:rPr>
                <w:color w:val="FF0000"/>
                <w:lang w:eastAsia="sv-SE"/>
              </w:rPr>
              <w:t>e.g</w:t>
            </w:r>
            <w:r>
              <w:rPr>
                <w:color w:val="FF0000"/>
                <w:lang w:eastAsia="sv-SE"/>
              </w:rPr>
              <w:t>.,</w:t>
            </w:r>
            <w:r>
              <w:rPr>
                <w:lang w:eastAsia="sv-SE"/>
              </w:rPr>
              <w:t xml:space="preserve"> start/stop request from UE, candidate configuration provision from NW, request for preferred candidate configurations from UE, etc.). </w:t>
            </w:r>
            <w:r w:rsidRPr="00063017">
              <w:rPr>
                <w:color w:val="FF0000"/>
                <w:lang w:eastAsia="sv-SE"/>
              </w:rPr>
              <w:t>FFS the detailed differences, if any, based on the outcome of RAN1 discussions.</w:t>
            </w:r>
            <w:bookmarkEnd w:id="8"/>
          </w:p>
        </w:tc>
      </w:tr>
      <w:tr w:rsidR="00672E8E" w14:paraId="628D17E1" w14:textId="77777777" w:rsidTr="001E0D78">
        <w:tc>
          <w:tcPr>
            <w:tcW w:w="1599" w:type="dxa"/>
            <w:vAlign w:val="center"/>
          </w:tcPr>
          <w:p w14:paraId="1547BDE6" w14:textId="1DCD661A" w:rsidR="00672E8E" w:rsidRDefault="00672E8E" w:rsidP="00672E8E">
            <w:pPr>
              <w:jc w:val="center"/>
              <w:rPr>
                <w:rFonts w:eastAsia="DengXian"/>
              </w:rPr>
            </w:pPr>
            <w:r>
              <w:rPr>
                <w:rFonts w:eastAsia="DengXian" w:hint="eastAsia"/>
              </w:rPr>
              <w:t>Lenovo</w:t>
            </w:r>
          </w:p>
        </w:tc>
        <w:tc>
          <w:tcPr>
            <w:tcW w:w="1306" w:type="dxa"/>
            <w:vAlign w:val="center"/>
          </w:tcPr>
          <w:p w14:paraId="7C4CEAE1" w14:textId="6BD2A63F" w:rsidR="00672E8E" w:rsidRDefault="00672E8E" w:rsidP="00672E8E">
            <w:pPr>
              <w:jc w:val="center"/>
              <w:rPr>
                <w:rFonts w:eastAsia="DengXian"/>
              </w:rPr>
            </w:pPr>
            <w:r>
              <w:rPr>
                <w:rFonts w:eastAsia="DengXian" w:hint="eastAsia"/>
              </w:rPr>
              <w:t>Yes</w:t>
            </w:r>
          </w:p>
        </w:tc>
        <w:tc>
          <w:tcPr>
            <w:tcW w:w="6724" w:type="dxa"/>
            <w:vAlign w:val="center"/>
          </w:tcPr>
          <w:p w14:paraId="2DDBC123" w14:textId="0B409E93" w:rsidR="00672E8E" w:rsidRPr="00063017" w:rsidRDefault="00672E8E" w:rsidP="00672E8E">
            <w:pPr>
              <w:rPr>
                <w:rFonts w:eastAsia="DengXian"/>
              </w:rPr>
            </w:pPr>
            <w:r>
              <w:rPr>
                <w:rFonts w:eastAsia="DengXian" w:hint="eastAsia"/>
              </w:rPr>
              <w:t xml:space="preserve">Candidate configuration for CSI prediction is per cell and includes: </w:t>
            </w:r>
            <w:r>
              <w:rPr>
                <w:rFonts w:eastAsia="DengXian"/>
              </w:rPr>
              <w:t>configuration</w:t>
            </w:r>
            <w:r>
              <w:rPr>
                <w:rFonts w:eastAsia="DengXian" w:hint="eastAsia"/>
              </w:rPr>
              <w:t xml:space="preserve"> Id, CSI resource configuration id, </w:t>
            </w:r>
            <w:r>
              <w:rPr>
                <w:rFonts w:eastAsia="DengXian"/>
              </w:rPr>
              <w:t>associated</w:t>
            </w:r>
            <w:r>
              <w:rPr>
                <w:rFonts w:eastAsia="DengXian" w:hint="eastAsia"/>
              </w:rPr>
              <w:t xml:space="preserve"> Id</w:t>
            </w:r>
          </w:p>
        </w:tc>
      </w:tr>
      <w:tr w:rsidR="00096EFB" w:rsidRPr="004D5ADE" w14:paraId="74AA0BB6" w14:textId="77777777" w:rsidTr="00096EFB">
        <w:tc>
          <w:tcPr>
            <w:tcW w:w="1599" w:type="dxa"/>
          </w:tcPr>
          <w:p w14:paraId="20A7C31C" w14:textId="77777777" w:rsidR="00096EFB" w:rsidRPr="004D5ADE" w:rsidRDefault="00096EFB" w:rsidP="00003ED2">
            <w:pPr>
              <w:jc w:val="center"/>
              <w:rPr>
                <w:rFonts w:eastAsiaTheme="minorEastAsia"/>
                <w:lang w:eastAsia="ko-KR"/>
              </w:rPr>
            </w:pPr>
            <w:r>
              <w:rPr>
                <w:rFonts w:eastAsiaTheme="minorEastAsia" w:hint="eastAsia"/>
                <w:lang w:eastAsia="ko-KR"/>
              </w:rPr>
              <w:lastRenderedPageBreak/>
              <w:t>LGE</w:t>
            </w:r>
          </w:p>
        </w:tc>
        <w:tc>
          <w:tcPr>
            <w:tcW w:w="1306" w:type="dxa"/>
          </w:tcPr>
          <w:p w14:paraId="5EF4DFF0" w14:textId="77777777" w:rsidR="00096EFB" w:rsidRPr="004D5ADE" w:rsidRDefault="00096EFB" w:rsidP="00003ED2">
            <w:pPr>
              <w:jc w:val="center"/>
              <w:rPr>
                <w:rFonts w:eastAsiaTheme="minorEastAsia"/>
                <w:lang w:eastAsia="ko-KR"/>
              </w:rPr>
            </w:pPr>
            <w:r>
              <w:rPr>
                <w:rFonts w:eastAsiaTheme="minorEastAsia" w:hint="eastAsia"/>
                <w:lang w:eastAsia="ko-KR"/>
              </w:rPr>
              <w:t>Yes</w:t>
            </w:r>
          </w:p>
        </w:tc>
        <w:tc>
          <w:tcPr>
            <w:tcW w:w="6724" w:type="dxa"/>
          </w:tcPr>
          <w:p w14:paraId="733FE110" w14:textId="77777777" w:rsidR="00096EFB" w:rsidRPr="004D5ADE" w:rsidRDefault="00096EFB" w:rsidP="00003ED2">
            <w:pPr>
              <w:rPr>
                <w:rFonts w:eastAsiaTheme="minorEastAsia"/>
                <w:lang w:eastAsia="ko-KR"/>
              </w:rPr>
            </w:pPr>
            <w:r>
              <w:rPr>
                <w:rFonts w:eastAsiaTheme="minorEastAsia" w:hint="eastAsia"/>
                <w:lang w:eastAsia="ko-KR"/>
              </w:rPr>
              <w:t xml:space="preserve">We are fine with the </w:t>
            </w:r>
            <w:proofErr w:type="spellStart"/>
            <w:r>
              <w:rPr>
                <w:rFonts w:eastAsiaTheme="minorEastAsia" w:hint="eastAsia"/>
                <w:lang w:eastAsia="ko-KR"/>
              </w:rPr>
              <w:t>Mediatek</w:t>
            </w:r>
            <w:r>
              <w:rPr>
                <w:rFonts w:eastAsiaTheme="minorEastAsia"/>
                <w:lang w:eastAsia="ko-KR"/>
              </w:rPr>
              <w:t>’</w:t>
            </w:r>
            <w:r>
              <w:rPr>
                <w:rFonts w:eastAsiaTheme="minorEastAsia" w:hint="eastAsia"/>
                <w:lang w:eastAsia="ko-KR"/>
              </w:rPr>
              <w:t>s</w:t>
            </w:r>
            <w:proofErr w:type="spellEnd"/>
            <w:r>
              <w:rPr>
                <w:rFonts w:eastAsiaTheme="minorEastAsia" w:hint="eastAsia"/>
                <w:lang w:eastAsia="ko-KR"/>
              </w:rPr>
              <w:t xml:space="preserve"> revision. </w:t>
            </w:r>
          </w:p>
        </w:tc>
      </w:tr>
      <w:tr w:rsidR="003A3DA7" w:rsidRPr="004D5ADE" w14:paraId="23D00A84" w14:textId="77777777" w:rsidTr="00096EFB">
        <w:tc>
          <w:tcPr>
            <w:tcW w:w="1599" w:type="dxa"/>
          </w:tcPr>
          <w:p w14:paraId="7758979C" w14:textId="43DCB5D2" w:rsidR="003A3DA7" w:rsidRDefault="003A3DA7" w:rsidP="00003ED2">
            <w:pPr>
              <w:jc w:val="center"/>
              <w:rPr>
                <w:rFonts w:eastAsiaTheme="minorEastAsia"/>
                <w:lang w:eastAsia="ko-KR"/>
              </w:rPr>
            </w:pPr>
            <w:r>
              <w:rPr>
                <w:rFonts w:eastAsiaTheme="minorEastAsia"/>
                <w:lang w:eastAsia="ko-KR"/>
              </w:rPr>
              <w:t>Qualcomm</w:t>
            </w:r>
          </w:p>
        </w:tc>
        <w:tc>
          <w:tcPr>
            <w:tcW w:w="1306" w:type="dxa"/>
          </w:tcPr>
          <w:p w14:paraId="1CBD3B5A" w14:textId="6757578E" w:rsidR="003A3DA7" w:rsidRDefault="003A3DA7" w:rsidP="00003ED2">
            <w:pPr>
              <w:jc w:val="center"/>
              <w:rPr>
                <w:rFonts w:eastAsiaTheme="minorEastAsia"/>
                <w:lang w:eastAsia="ko-KR"/>
              </w:rPr>
            </w:pPr>
            <w:r>
              <w:rPr>
                <w:rFonts w:eastAsiaTheme="minorEastAsia"/>
                <w:lang w:eastAsia="ko-KR"/>
              </w:rPr>
              <w:t>Yes</w:t>
            </w:r>
          </w:p>
        </w:tc>
        <w:tc>
          <w:tcPr>
            <w:tcW w:w="6724" w:type="dxa"/>
          </w:tcPr>
          <w:p w14:paraId="34900A7B" w14:textId="77777777" w:rsidR="003A3DA7" w:rsidRDefault="003A3DA7" w:rsidP="00003ED2">
            <w:pPr>
              <w:rPr>
                <w:rFonts w:eastAsiaTheme="minorEastAsia"/>
                <w:lang w:eastAsia="ko-KR"/>
              </w:rPr>
            </w:pPr>
            <w:r>
              <w:rPr>
                <w:rFonts w:eastAsiaTheme="minorEastAsia"/>
                <w:lang w:eastAsia="ko-KR"/>
              </w:rPr>
              <w:t>Agree with the Proposal.</w:t>
            </w:r>
          </w:p>
          <w:p w14:paraId="71ACDE9F" w14:textId="77777777" w:rsidR="003A3DA7" w:rsidRDefault="003A3DA7" w:rsidP="00003ED2">
            <w:pPr>
              <w:rPr>
                <w:rFonts w:eastAsiaTheme="minorEastAsia"/>
                <w:lang w:eastAsia="ko-KR"/>
              </w:rPr>
            </w:pPr>
            <w:r>
              <w:rPr>
                <w:rFonts w:eastAsiaTheme="minorEastAsia"/>
                <w:lang w:eastAsia="ko-KR"/>
              </w:rPr>
              <w:t xml:space="preserve">LCM for CSI prediction </w:t>
            </w:r>
          </w:p>
          <w:p w14:paraId="229AB2F4" w14:textId="3C70229F" w:rsidR="003A3DA7" w:rsidRPr="003A3DA7" w:rsidRDefault="003A3DA7" w:rsidP="001415B0">
            <w:pPr>
              <w:pStyle w:val="ListParagraph"/>
              <w:numPr>
                <w:ilvl w:val="0"/>
                <w:numId w:val="29"/>
              </w:numPr>
              <w:rPr>
                <w:rFonts w:eastAsiaTheme="minorEastAsia"/>
                <w:lang w:eastAsia="ko-KR"/>
              </w:rPr>
            </w:pPr>
            <w:r>
              <w:rPr>
                <w:rFonts w:eastAsiaTheme="minorEastAsia"/>
                <w:lang w:eastAsia="ko-KR"/>
              </w:rPr>
              <w:t xml:space="preserve">RAN1 never discussed or agreed on option B for applicability reporting. Therefore, agreements regarding option A are applicable for the CSI prediction applicability reporting. Option B for applicability reporting is not supported for CSI prediction \. </w:t>
            </w:r>
          </w:p>
        </w:tc>
      </w:tr>
    </w:tbl>
    <w:p w14:paraId="7436FBDC" w14:textId="77777777" w:rsidR="0038448B" w:rsidRPr="00096EFB"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proofErr w:type="gramStart"/>
            <w:r>
              <w:rPr>
                <w:rFonts w:eastAsia="DengXian" w:hint="eastAsia"/>
              </w:rPr>
              <w:t>Y</w:t>
            </w:r>
            <w:r>
              <w:rPr>
                <w:rFonts w:eastAsia="DengXian"/>
              </w:rPr>
              <w:t>es</w:t>
            </w:r>
            <w:proofErr w:type="gramEnd"/>
            <w:r>
              <w:rPr>
                <w:rFonts w:eastAsia="DengXian"/>
              </w:rPr>
              <w:t xml:space="preserve">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to make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proofErr w:type="gramStart"/>
            <w:r w:rsidRPr="000B3C6D">
              <w:rPr>
                <w:lang w:eastAsia="sv-SE"/>
              </w:rPr>
              <w:t>performance</w:t>
            </w:r>
            <w:r>
              <w:rPr>
                <w:rFonts w:eastAsia="DengXian" w:hint="eastAsia"/>
              </w:rPr>
              <w:t>,</w:t>
            </w:r>
            <w:proofErr w:type="gramEnd"/>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lastRenderedPageBreak/>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 xml:space="preserve">NW can release corresponding CSI-ReportConfig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gNB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Note: Some have commented that the gNB can simply release the configuration, which is true and would apply while the UE is in connected mode. However, the UE is anonymous to the gNB,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1415B0">
            <w:pPr>
              <w:pStyle w:val="ListParagraph"/>
              <w:numPr>
                <w:ilvl w:val="0"/>
                <w:numId w:val="22"/>
              </w:numPr>
              <w:rPr>
                <w:b/>
                <w:bCs/>
                <w:lang w:eastAsia="sv-SE"/>
              </w:rPr>
            </w:pPr>
            <w:r>
              <w:rPr>
                <w:b/>
                <w:bCs/>
                <w:lang w:eastAsia="sv-SE"/>
              </w:rPr>
              <w:t>UE connects to gNB and enters connected</w:t>
            </w:r>
          </w:p>
          <w:p w14:paraId="5A71FBEC" w14:textId="64C65343" w:rsidR="00960321" w:rsidRDefault="00960321" w:rsidP="001415B0">
            <w:pPr>
              <w:pStyle w:val="ListParagraph"/>
              <w:numPr>
                <w:ilvl w:val="0"/>
                <w:numId w:val="22"/>
              </w:numPr>
              <w:rPr>
                <w:b/>
                <w:bCs/>
                <w:lang w:eastAsia="sv-SE"/>
              </w:rPr>
            </w:pPr>
            <w:r>
              <w:rPr>
                <w:b/>
                <w:bCs/>
                <w:lang w:eastAsia="sv-SE"/>
              </w:rPr>
              <w:t xml:space="preserve">gNB </w:t>
            </w:r>
            <w:r w:rsidR="00AE5354">
              <w:rPr>
                <w:b/>
                <w:bCs/>
                <w:lang w:eastAsia="sv-SE"/>
              </w:rPr>
              <w:t>configures the UE with an AI/ML-enabled configuration</w:t>
            </w:r>
          </w:p>
          <w:p w14:paraId="53FACA30" w14:textId="058AB9C7" w:rsidR="00AE5354" w:rsidRDefault="00AE5354" w:rsidP="001415B0">
            <w:pPr>
              <w:pStyle w:val="ListParagraph"/>
              <w:numPr>
                <w:ilvl w:val="0"/>
                <w:numId w:val="22"/>
              </w:numPr>
              <w:rPr>
                <w:b/>
                <w:bCs/>
                <w:lang w:eastAsia="sv-SE"/>
              </w:rPr>
            </w:pPr>
            <w:r>
              <w:rPr>
                <w:b/>
                <w:bCs/>
                <w:lang w:eastAsia="sv-SE"/>
              </w:rPr>
              <w:t>UE determines that based on the metadata, the configuration is applicable to a model it has.</w:t>
            </w:r>
          </w:p>
          <w:p w14:paraId="039940AB" w14:textId="4D2792BD" w:rsidR="00AE5354" w:rsidRDefault="00AE5354" w:rsidP="001415B0">
            <w:pPr>
              <w:pStyle w:val="ListParagraph"/>
              <w:numPr>
                <w:ilvl w:val="0"/>
                <w:numId w:val="22"/>
              </w:numPr>
              <w:rPr>
                <w:b/>
                <w:bCs/>
                <w:lang w:eastAsia="sv-SE"/>
              </w:rPr>
            </w:pPr>
            <w:r>
              <w:rPr>
                <w:b/>
                <w:bCs/>
                <w:lang w:eastAsia="sv-SE"/>
              </w:rPr>
              <w:t>UE activates model</w:t>
            </w:r>
          </w:p>
          <w:p w14:paraId="4FD18EA7" w14:textId="505D9C7F" w:rsidR="00AE5354" w:rsidRDefault="00300542" w:rsidP="001415B0">
            <w:pPr>
              <w:pStyle w:val="ListParagraph"/>
              <w:numPr>
                <w:ilvl w:val="0"/>
                <w:numId w:val="22"/>
              </w:numPr>
              <w:rPr>
                <w:b/>
                <w:bCs/>
                <w:lang w:eastAsia="sv-SE"/>
              </w:rPr>
            </w:pPr>
            <w:r>
              <w:rPr>
                <w:b/>
                <w:bCs/>
                <w:lang w:eastAsia="sv-SE"/>
              </w:rPr>
              <w:t>NW determines poor performance and de-configures the AI/ML-enabled configuration</w:t>
            </w:r>
          </w:p>
          <w:p w14:paraId="4E70581B" w14:textId="193F4DA9" w:rsidR="00300542" w:rsidRDefault="00300542" w:rsidP="001415B0">
            <w:pPr>
              <w:pStyle w:val="ListParagraph"/>
              <w:numPr>
                <w:ilvl w:val="0"/>
                <w:numId w:val="2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49C28575" w:rsidR="00960321" w:rsidRPr="00063017" w:rsidRDefault="00063017" w:rsidP="00960321">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57D581D7" w14:textId="2280F8D1" w:rsidR="00960321" w:rsidRPr="00063017" w:rsidRDefault="00063017" w:rsidP="00960321">
            <w:pPr>
              <w:jc w:val="center"/>
              <w:rPr>
                <w:rFonts w:eastAsia="DengXian"/>
              </w:rPr>
            </w:pPr>
            <w:r>
              <w:rPr>
                <w:rFonts w:eastAsia="DengXian" w:hint="eastAsia"/>
              </w:rPr>
              <w:t>A</w:t>
            </w:r>
            <w:r>
              <w:rPr>
                <w:rFonts w:eastAsia="DengXian"/>
              </w:rPr>
              <w:t>gree</w:t>
            </w:r>
          </w:p>
        </w:tc>
        <w:tc>
          <w:tcPr>
            <w:tcW w:w="6832" w:type="dxa"/>
            <w:vAlign w:val="center"/>
          </w:tcPr>
          <w:p w14:paraId="34E2FF81" w14:textId="77777777" w:rsidR="00960321" w:rsidRDefault="00960321" w:rsidP="00960321">
            <w:pPr>
              <w:jc w:val="left"/>
              <w:rPr>
                <w:lang w:eastAsia="sv-SE"/>
              </w:rPr>
            </w:pPr>
          </w:p>
        </w:tc>
      </w:tr>
      <w:tr w:rsidR="00103E42" w14:paraId="41581375" w14:textId="77777777" w:rsidTr="00483828">
        <w:tc>
          <w:tcPr>
            <w:tcW w:w="1614" w:type="dxa"/>
            <w:vAlign w:val="center"/>
          </w:tcPr>
          <w:p w14:paraId="0918CB6D" w14:textId="2104D5A2" w:rsidR="00103E42" w:rsidRDefault="00103E42" w:rsidP="00103E42">
            <w:pPr>
              <w:jc w:val="center"/>
              <w:rPr>
                <w:rFonts w:eastAsia="DengXian"/>
              </w:rPr>
            </w:pPr>
            <w:r>
              <w:rPr>
                <w:rFonts w:eastAsia="DengXian" w:hint="eastAsia"/>
              </w:rPr>
              <w:t>Lenovo</w:t>
            </w:r>
          </w:p>
        </w:tc>
        <w:tc>
          <w:tcPr>
            <w:tcW w:w="1183" w:type="dxa"/>
            <w:vAlign w:val="center"/>
          </w:tcPr>
          <w:p w14:paraId="1740DACF" w14:textId="51845961" w:rsidR="00103E42" w:rsidRDefault="00103E42" w:rsidP="00103E42">
            <w:pPr>
              <w:jc w:val="center"/>
              <w:rPr>
                <w:rFonts w:eastAsia="DengXian"/>
              </w:rPr>
            </w:pPr>
            <w:r>
              <w:rPr>
                <w:rFonts w:eastAsia="DengXian" w:hint="eastAsia"/>
              </w:rPr>
              <w:t>Agree</w:t>
            </w:r>
          </w:p>
        </w:tc>
        <w:tc>
          <w:tcPr>
            <w:tcW w:w="6832" w:type="dxa"/>
            <w:vAlign w:val="center"/>
          </w:tcPr>
          <w:p w14:paraId="2E16F23E" w14:textId="77777777" w:rsidR="00103E42" w:rsidRDefault="00103E42" w:rsidP="00103E42">
            <w:pPr>
              <w:jc w:val="left"/>
              <w:rPr>
                <w:lang w:eastAsia="sv-SE"/>
              </w:rPr>
            </w:pPr>
          </w:p>
        </w:tc>
      </w:tr>
      <w:tr w:rsidR="00096EFB" w:rsidRPr="008F60D9" w14:paraId="07541C1D" w14:textId="77777777" w:rsidTr="00096EFB">
        <w:tc>
          <w:tcPr>
            <w:tcW w:w="1614" w:type="dxa"/>
          </w:tcPr>
          <w:p w14:paraId="71A94474" w14:textId="77777777" w:rsidR="00096EFB" w:rsidRPr="008F60D9"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5B405B6" w14:textId="77777777" w:rsidR="00096EFB" w:rsidRPr="008F60D9"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4BDC6D" w14:textId="77777777" w:rsidR="00096EFB" w:rsidRPr="008F60D9" w:rsidRDefault="00096EFB" w:rsidP="00003ED2">
            <w:pPr>
              <w:jc w:val="left"/>
              <w:rPr>
                <w:rFonts w:eastAsiaTheme="minorEastAsia"/>
                <w:lang w:eastAsia="ko-KR"/>
              </w:rPr>
            </w:pPr>
            <w:r>
              <w:rPr>
                <w:rFonts w:eastAsiaTheme="minorEastAsia" w:hint="eastAsia"/>
                <w:lang w:eastAsia="ko-KR"/>
              </w:rPr>
              <w:t>We also think it can be resolved by NW implementation (e.g., by releasing corresponding functionality configuration)</w:t>
            </w:r>
          </w:p>
        </w:tc>
      </w:tr>
      <w:tr w:rsidR="003A3DA7" w:rsidRPr="008F60D9" w14:paraId="4EEA4BF7" w14:textId="77777777" w:rsidTr="00096EFB">
        <w:tc>
          <w:tcPr>
            <w:tcW w:w="1614" w:type="dxa"/>
          </w:tcPr>
          <w:p w14:paraId="044C08EB" w14:textId="56F1BE0C" w:rsidR="003A3DA7" w:rsidRDefault="003A3DA7" w:rsidP="00003ED2">
            <w:pPr>
              <w:jc w:val="center"/>
              <w:rPr>
                <w:rFonts w:eastAsiaTheme="minorEastAsia"/>
                <w:lang w:eastAsia="ko-KR"/>
              </w:rPr>
            </w:pPr>
            <w:r>
              <w:rPr>
                <w:rFonts w:eastAsiaTheme="minorEastAsia"/>
                <w:lang w:eastAsia="ko-KR"/>
              </w:rPr>
              <w:t>Qualcomm</w:t>
            </w:r>
          </w:p>
        </w:tc>
        <w:tc>
          <w:tcPr>
            <w:tcW w:w="1183" w:type="dxa"/>
          </w:tcPr>
          <w:p w14:paraId="73FEC6B5" w14:textId="681FCDC4" w:rsidR="003A3DA7" w:rsidRDefault="003A3DA7" w:rsidP="00003ED2">
            <w:pPr>
              <w:jc w:val="center"/>
              <w:rPr>
                <w:rFonts w:eastAsiaTheme="minorEastAsia"/>
                <w:lang w:eastAsia="ko-KR"/>
              </w:rPr>
            </w:pPr>
            <w:r>
              <w:rPr>
                <w:rFonts w:eastAsiaTheme="minorEastAsia"/>
                <w:lang w:eastAsia="ko-KR"/>
              </w:rPr>
              <w:t>No</w:t>
            </w:r>
          </w:p>
        </w:tc>
        <w:tc>
          <w:tcPr>
            <w:tcW w:w="6832" w:type="dxa"/>
          </w:tcPr>
          <w:p w14:paraId="5DF92BFB" w14:textId="796E1AA3" w:rsidR="003A3DA7" w:rsidRDefault="003A3DA7" w:rsidP="003A3DA7">
            <w:pPr>
              <w:jc w:val="left"/>
              <w:rPr>
                <w:rFonts w:eastAsiaTheme="minorEastAsia"/>
                <w:lang w:eastAsia="ko-KR"/>
              </w:rPr>
            </w:pPr>
            <w:r>
              <w:rPr>
                <w:rFonts w:eastAsiaTheme="minorEastAsia"/>
                <w:lang w:eastAsia="ko-KR"/>
              </w:rPr>
              <w:t xml:space="preserve">Though we do not agree that enhancements are needed for tracking the UE performance from the previous RRC session, </w:t>
            </w:r>
            <w:r w:rsidR="00CF3F42">
              <w:rPr>
                <w:rFonts w:eastAsiaTheme="minorEastAsia"/>
                <w:lang w:eastAsia="ko-KR"/>
              </w:rPr>
              <w:t xml:space="preserve">but </w:t>
            </w:r>
            <w:r>
              <w:rPr>
                <w:rFonts w:eastAsiaTheme="minorEastAsia"/>
                <w:lang w:eastAsia="ko-KR"/>
              </w:rPr>
              <w:t xml:space="preserve">we believe that network feedback is needed when </w:t>
            </w:r>
            <w:r w:rsidR="00CF3F42">
              <w:rPr>
                <w:rFonts w:eastAsiaTheme="minorEastAsia"/>
                <w:lang w:eastAsia="ko-KR"/>
              </w:rPr>
              <w:t xml:space="preserve">the </w:t>
            </w:r>
            <w:r>
              <w:rPr>
                <w:rFonts w:eastAsiaTheme="minorEastAsia"/>
                <w:lang w:eastAsia="ko-KR"/>
              </w:rPr>
              <w:t xml:space="preserve">network </w:t>
            </w:r>
            <w:r w:rsidR="00CF3F42">
              <w:rPr>
                <w:rFonts w:eastAsiaTheme="minorEastAsia"/>
                <w:lang w:eastAsia="ko-KR"/>
              </w:rPr>
              <w:t>deactivates</w:t>
            </w:r>
            <w:r>
              <w:rPr>
                <w:rFonts w:eastAsiaTheme="minorEastAsia"/>
                <w:lang w:eastAsia="ko-KR"/>
              </w:rPr>
              <w:t xml:space="preserve"> </w:t>
            </w:r>
            <w:r w:rsidR="00CF3F42">
              <w:rPr>
                <w:rFonts w:eastAsiaTheme="minorEastAsia"/>
                <w:lang w:eastAsia="ko-KR"/>
              </w:rPr>
              <w:t xml:space="preserve">an inference </w:t>
            </w:r>
            <w:r>
              <w:rPr>
                <w:rFonts w:eastAsiaTheme="minorEastAsia"/>
                <w:lang w:eastAsia="ko-KR"/>
              </w:rPr>
              <w:t xml:space="preserve">configuration to the UE. For example, whether the deactivation signal is sent to the UE due to poor performance or network overloading. </w:t>
            </w:r>
          </w:p>
          <w:p w14:paraId="4C8894B0" w14:textId="77777777" w:rsidR="003A3DA7" w:rsidRDefault="003A3DA7" w:rsidP="003A3DA7">
            <w:pPr>
              <w:jc w:val="left"/>
              <w:rPr>
                <w:rFonts w:eastAsiaTheme="minorEastAsia"/>
                <w:lang w:eastAsia="ko-KR"/>
              </w:rPr>
            </w:pPr>
          </w:p>
          <w:p w14:paraId="1019F575" w14:textId="3B1916B3" w:rsidR="003A3DA7" w:rsidRPr="003A3DA7" w:rsidRDefault="003A3DA7" w:rsidP="003A3DA7">
            <w:pPr>
              <w:jc w:val="left"/>
              <w:rPr>
                <w:rFonts w:eastAsiaTheme="minorEastAsia"/>
                <w:lang w:eastAsia="ko-KR"/>
              </w:rPr>
            </w:pPr>
            <w:r>
              <w:rPr>
                <w:rFonts w:eastAsiaTheme="minorEastAsia"/>
                <w:lang w:eastAsia="ko-KR"/>
              </w:rPr>
              <w:t xml:space="preserve">The network should indicate the cause of the deactivation signal. For example, whether it is due to poor performance or the network wants to deactivate due to overloading. This is required so that the UE side can take appropriate action. </w:t>
            </w:r>
          </w:p>
        </w:tc>
      </w:tr>
    </w:tbl>
    <w:p w14:paraId="79397D6E" w14:textId="77777777" w:rsidR="00726DCD" w:rsidRPr="00096EFB"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10" w:name="OLE_LINK19"/>
      <w:r>
        <w:rPr>
          <w:lang w:eastAsia="sv-SE"/>
        </w:rPr>
        <w:t xml:space="preserve"> the UE to load the AI model</w:t>
      </w:r>
      <w:r w:rsidR="00FE7147">
        <w:rPr>
          <w:lang w:eastAsia="sv-SE"/>
        </w:rPr>
        <w:t>s</w:t>
      </w:r>
      <w:r>
        <w:rPr>
          <w:lang w:eastAsia="sv-SE"/>
        </w:rPr>
        <w:t xml:space="preserve"> into RAM or another accessible memory for inference</w:t>
      </w:r>
      <w:bookmarkEnd w:id="1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11" w:name="OLE_LINK1"/>
      <w:r w:rsidR="004502A5">
        <w:rPr>
          <w:lang w:eastAsia="sv-SE"/>
        </w:rPr>
        <w:t>associated ID is not provided by the network</w:t>
      </w:r>
      <w:bookmarkEnd w:id="11"/>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2"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w:t>
            </w:r>
            <w:r>
              <w:rPr>
                <w:rFonts w:eastAsia="DengXian"/>
              </w:rPr>
              <w:lastRenderedPageBreak/>
              <w:t xml:space="preserve">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2"/>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lastRenderedPageBreak/>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1415B0">
            <w:pPr>
              <w:pStyle w:val="ListParagraph"/>
              <w:numPr>
                <w:ilvl w:val="0"/>
                <w:numId w:val="16"/>
              </w:numPr>
              <w:rPr>
                <w:lang w:eastAsia="sv-SE"/>
              </w:rPr>
            </w:pPr>
            <w:r>
              <w:rPr>
                <w:lang w:eastAsia="sv-SE"/>
              </w:rPr>
              <w:t xml:space="preserve">First, we think checking consistency between training and inference </w:t>
            </w:r>
            <w:proofErr w:type="gramStart"/>
            <w:r>
              <w:rPr>
                <w:lang w:eastAsia="sv-SE"/>
              </w:rPr>
              <w:t xml:space="preserve">is  </w:t>
            </w:r>
            <w:r w:rsidR="00384EE3">
              <w:rPr>
                <w:lang w:eastAsia="sv-SE"/>
              </w:rPr>
              <w:t>the</w:t>
            </w:r>
            <w:proofErr w:type="gramEnd"/>
            <w:r w:rsidR="00384EE3">
              <w:rPr>
                <w:lang w:eastAsia="sv-SE"/>
              </w:rPr>
              <w:t xml:space="preserv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1415B0">
            <w:pPr>
              <w:pStyle w:val="ListParagraph"/>
              <w:numPr>
                <w:ilvl w:val="0"/>
                <w:numId w:val="16"/>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proofErr w:type="gramStart"/>
            <w:r>
              <w:rPr>
                <w:lang w:eastAsia="sv-SE"/>
              </w:rPr>
              <w:t>Yes</w:t>
            </w:r>
            <w:proofErr w:type="gramEnd"/>
            <w:r>
              <w:rPr>
                <w:lang w:eastAsia="sv-SE"/>
              </w:rPr>
              <w:t xml:space="preserve">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E07223" w:rsidRDefault="00302EBF" w:rsidP="001E0D78">
            <w:pPr>
              <w:jc w:val="left"/>
              <w:rPr>
                <w:lang w:eastAsia="sv-SE"/>
              </w:rPr>
            </w:pPr>
            <w:r w:rsidRPr="00E07223">
              <w:rPr>
                <w:lang w:eastAsia="sv-SE"/>
              </w:rPr>
              <w:t>We do not agree with OPPO’s suggestion.</w:t>
            </w:r>
          </w:p>
        </w:tc>
      </w:tr>
      <w:tr w:rsidR="0016015B" w14:paraId="1CE2CCF2" w14:textId="77777777" w:rsidTr="00483828">
        <w:tc>
          <w:tcPr>
            <w:tcW w:w="1611" w:type="dxa"/>
            <w:vAlign w:val="center"/>
          </w:tcPr>
          <w:p w14:paraId="38D5E672" w14:textId="04C53127" w:rsidR="0016015B" w:rsidRPr="0016015B" w:rsidRDefault="0016015B" w:rsidP="001E0D78">
            <w:pPr>
              <w:jc w:val="center"/>
              <w:rPr>
                <w:rFonts w:eastAsia="DengXian"/>
              </w:rPr>
            </w:pPr>
            <w:proofErr w:type="spellStart"/>
            <w:r>
              <w:rPr>
                <w:rFonts w:eastAsia="DengXian" w:hint="eastAsia"/>
              </w:rPr>
              <w:t>M</w:t>
            </w:r>
            <w:r>
              <w:rPr>
                <w:rFonts w:eastAsia="DengXian"/>
              </w:rPr>
              <w:t>ediatek</w:t>
            </w:r>
            <w:proofErr w:type="spellEnd"/>
          </w:p>
        </w:tc>
        <w:tc>
          <w:tcPr>
            <w:tcW w:w="1217" w:type="dxa"/>
            <w:vAlign w:val="center"/>
          </w:tcPr>
          <w:p w14:paraId="00F68367" w14:textId="10ABD4A2" w:rsidR="0016015B" w:rsidRPr="00E07223" w:rsidRDefault="00E07223" w:rsidP="001E0D78">
            <w:pPr>
              <w:jc w:val="center"/>
              <w:rPr>
                <w:rFonts w:eastAsia="DengXian"/>
              </w:rPr>
            </w:pPr>
            <w:r>
              <w:rPr>
                <w:rFonts w:eastAsia="DengXian" w:hint="eastAsia"/>
              </w:rPr>
              <w:t>C</w:t>
            </w:r>
            <w:r>
              <w:rPr>
                <w:rFonts w:eastAsia="DengXian"/>
              </w:rPr>
              <w:t>omments</w:t>
            </w:r>
          </w:p>
        </w:tc>
        <w:tc>
          <w:tcPr>
            <w:tcW w:w="6801" w:type="dxa"/>
            <w:vAlign w:val="center"/>
          </w:tcPr>
          <w:p w14:paraId="656DAAF5" w14:textId="697F2BA9" w:rsidR="00E07223" w:rsidRDefault="00E07223" w:rsidP="00E07223">
            <w:pPr>
              <w:jc w:val="left"/>
              <w:rPr>
                <w:lang w:eastAsia="sv-SE"/>
              </w:rPr>
            </w:pPr>
            <w:r>
              <w:rPr>
                <w:lang w:eastAsia="sv-SE"/>
              </w:rPr>
              <w:t>We agree with Apple that if the associated ID is not provided, it should be up to the UE implementation to report applicability.</w:t>
            </w:r>
          </w:p>
          <w:p w14:paraId="0C1BADAF" w14:textId="3B445970" w:rsidR="00E07223" w:rsidRPr="00E07223" w:rsidRDefault="00E07223" w:rsidP="00E07223">
            <w:pPr>
              <w:jc w:val="left"/>
              <w:rPr>
                <w:lang w:val="en-US" w:eastAsia="sv-SE"/>
              </w:rPr>
            </w:pPr>
            <w:r>
              <w:rPr>
                <w:lang w:eastAsia="sv-SE"/>
              </w:rPr>
              <w:t>Additionally, we do not support OPPO’s suggestion.</w:t>
            </w:r>
          </w:p>
        </w:tc>
      </w:tr>
      <w:tr w:rsidR="00CC236B" w14:paraId="663396F5" w14:textId="77777777" w:rsidTr="00483828">
        <w:tc>
          <w:tcPr>
            <w:tcW w:w="1611" w:type="dxa"/>
            <w:vAlign w:val="center"/>
          </w:tcPr>
          <w:p w14:paraId="25FCBFD7" w14:textId="14476138" w:rsidR="00CC236B" w:rsidRDefault="00CC236B" w:rsidP="00CC236B">
            <w:pPr>
              <w:jc w:val="center"/>
              <w:rPr>
                <w:rFonts w:eastAsia="DengXian"/>
              </w:rPr>
            </w:pPr>
            <w:r>
              <w:rPr>
                <w:rFonts w:eastAsia="DengXian" w:hint="eastAsia"/>
              </w:rPr>
              <w:t>Lenovo</w:t>
            </w:r>
          </w:p>
        </w:tc>
        <w:tc>
          <w:tcPr>
            <w:tcW w:w="1217" w:type="dxa"/>
            <w:vAlign w:val="center"/>
          </w:tcPr>
          <w:p w14:paraId="6C5852A0" w14:textId="11694D2E" w:rsidR="00CC236B" w:rsidRDefault="00CC236B" w:rsidP="00CC236B">
            <w:pPr>
              <w:jc w:val="center"/>
              <w:rPr>
                <w:rFonts w:eastAsia="DengXian"/>
              </w:rPr>
            </w:pPr>
            <w:r>
              <w:rPr>
                <w:rFonts w:eastAsia="DengXian" w:hint="eastAsia"/>
              </w:rPr>
              <w:t>Agree</w:t>
            </w:r>
          </w:p>
        </w:tc>
        <w:tc>
          <w:tcPr>
            <w:tcW w:w="6801" w:type="dxa"/>
            <w:vAlign w:val="center"/>
          </w:tcPr>
          <w:p w14:paraId="1366B4D2" w14:textId="6FECA795" w:rsidR="00CC236B" w:rsidRDefault="00CC236B" w:rsidP="00CC236B">
            <w:pPr>
              <w:jc w:val="left"/>
              <w:rPr>
                <w:lang w:eastAsia="sv-SE"/>
              </w:rPr>
            </w:pPr>
            <w:r w:rsidRPr="0012219B">
              <w:rPr>
                <w:rFonts w:eastAsia="DengXian"/>
              </w:rPr>
              <w:t>We assume a reasonable NW implementation should either provide the associated ID in both training/</w:t>
            </w:r>
            <w:proofErr w:type="gramStart"/>
            <w:r w:rsidRPr="0012219B">
              <w:rPr>
                <w:rFonts w:eastAsia="DengXian"/>
              </w:rPr>
              <w:t>inference, or</w:t>
            </w:r>
            <w:proofErr w:type="gramEnd"/>
            <w:r w:rsidRPr="0012219B">
              <w:rPr>
                <w:rFonts w:eastAsia="DengXian"/>
              </w:rPr>
              <w:t xml:space="preserve"> not provide associated ID in both </w:t>
            </w:r>
            <w:proofErr w:type="gramStart"/>
            <w:r w:rsidRPr="0012219B">
              <w:rPr>
                <w:rFonts w:eastAsia="DengXian"/>
              </w:rPr>
              <w:t>training/inference</w:t>
            </w:r>
            <w:proofErr w:type="gramEnd"/>
            <w:r w:rsidRPr="0012219B">
              <w:rPr>
                <w:rFonts w:eastAsia="DengXian"/>
              </w:rPr>
              <w:t>.</w:t>
            </w:r>
            <w:r>
              <w:rPr>
                <w:rFonts w:eastAsia="DengXian" w:hint="eastAsia"/>
              </w:rPr>
              <w:t xml:space="preserve"> </w:t>
            </w:r>
            <w:r w:rsidR="00C07697">
              <w:rPr>
                <w:rFonts w:eastAsia="DengXian" w:hint="eastAsia"/>
              </w:rPr>
              <w:t>The suggestion proposed by OPPO may be only helpful in minor cases.</w:t>
            </w:r>
          </w:p>
        </w:tc>
      </w:tr>
      <w:tr w:rsidR="00096EFB" w:rsidRPr="00C06476" w14:paraId="31182871" w14:textId="77777777" w:rsidTr="00096EFB">
        <w:tc>
          <w:tcPr>
            <w:tcW w:w="1611" w:type="dxa"/>
          </w:tcPr>
          <w:p w14:paraId="2DD995B7" w14:textId="77777777" w:rsidR="00096EFB" w:rsidRPr="00C06476" w:rsidRDefault="00096EFB" w:rsidP="00003ED2">
            <w:pPr>
              <w:jc w:val="center"/>
              <w:rPr>
                <w:rFonts w:eastAsiaTheme="minorEastAsia"/>
                <w:lang w:eastAsia="ko-KR"/>
              </w:rPr>
            </w:pPr>
            <w:r>
              <w:rPr>
                <w:rFonts w:eastAsiaTheme="minorEastAsia" w:hint="eastAsia"/>
                <w:lang w:eastAsia="ko-KR"/>
              </w:rPr>
              <w:t xml:space="preserve">LGE </w:t>
            </w:r>
          </w:p>
        </w:tc>
        <w:tc>
          <w:tcPr>
            <w:tcW w:w="1217" w:type="dxa"/>
          </w:tcPr>
          <w:p w14:paraId="0F5152B8" w14:textId="77777777" w:rsidR="00096EFB" w:rsidRPr="00C06476" w:rsidRDefault="00096EFB" w:rsidP="00003ED2">
            <w:pPr>
              <w:jc w:val="center"/>
              <w:rPr>
                <w:rFonts w:eastAsiaTheme="minorEastAsia"/>
                <w:lang w:eastAsia="ko-KR"/>
              </w:rPr>
            </w:pPr>
            <w:r>
              <w:rPr>
                <w:rFonts w:eastAsiaTheme="minorEastAsia" w:hint="eastAsia"/>
                <w:lang w:eastAsia="ko-KR"/>
              </w:rPr>
              <w:t>Yes</w:t>
            </w:r>
          </w:p>
        </w:tc>
        <w:tc>
          <w:tcPr>
            <w:tcW w:w="6801" w:type="dxa"/>
          </w:tcPr>
          <w:p w14:paraId="3DDF0A07" w14:textId="77777777" w:rsidR="00096EFB" w:rsidRDefault="00096EFB" w:rsidP="00003ED2">
            <w:pPr>
              <w:jc w:val="left"/>
              <w:rPr>
                <w:rFonts w:eastAsiaTheme="minorEastAsia"/>
                <w:lang w:eastAsia="ko-KR"/>
              </w:rPr>
            </w:pPr>
            <w:r>
              <w:rPr>
                <w:rFonts w:eastAsiaTheme="minorEastAsia" w:hint="eastAsia"/>
                <w:lang w:eastAsia="ko-KR"/>
              </w:rPr>
              <w:t>We don</w:t>
            </w:r>
            <w:r>
              <w:rPr>
                <w:rFonts w:eastAsiaTheme="minorEastAsia"/>
                <w:lang w:eastAsia="ko-KR"/>
              </w:rPr>
              <w:t>’</w:t>
            </w:r>
            <w:r>
              <w:rPr>
                <w:rFonts w:eastAsiaTheme="minorEastAsia" w:hint="eastAsia"/>
                <w:lang w:eastAsia="ko-KR"/>
              </w:rPr>
              <w:t>t support Oppo</w:t>
            </w:r>
            <w:r>
              <w:rPr>
                <w:rFonts w:eastAsiaTheme="minorEastAsia"/>
                <w:lang w:eastAsia="ko-KR"/>
              </w:rPr>
              <w:t>’</w:t>
            </w:r>
            <w:r>
              <w:rPr>
                <w:rFonts w:eastAsiaTheme="minorEastAsia" w:hint="eastAsia"/>
                <w:lang w:eastAsia="ko-KR"/>
              </w:rPr>
              <w:t xml:space="preserve">s suggestion. </w:t>
            </w:r>
          </w:p>
          <w:p w14:paraId="30907653" w14:textId="77777777" w:rsidR="00096EFB" w:rsidRPr="00C06476" w:rsidRDefault="00096EFB" w:rsidP="00003ED2">
            <w:pPr>
              <w:jc w:val="left"/>
              <w:rPr>
                <w:rFonts w:eastAsiaTheme="minorEastAsia"/>
                <w:lang w:eastAsia="ko-KR"/>
              </w:rPr>
            </w:pPr>
            <w:r w:rsidRPr="00B77DBC">
              <w:rPr>
                <w:rFonts w:eastAsiaTheme="minorEastAsia"/>
                <w:lang w:eastAsia="ko-KR"/>
              </w:rPr>
              <w:t>Rather, we think it would be better for the UE to request associated IDs</w:t>
            </w:r>
            <w:r>
              <w:rPr>
                <w:rFonts w:eastAsiaTheme="minorEastAsia" w:hint="eastAsia"/>
                <w:lang w:eastAsia="ko-KR"/>
              </w:rPr>
              <w:t xml:space="preserve"> </w:t>
            </w:r>
            <w:r w:rsidRPr="00C07B2D">
              <w:rPr>
                <w:rFonts w:eastAsiaTheme="minorEastAsia"/>
                <w:lang w:eastAsia="ko-KR"/>
              </w:rPr>
              <w:t>when it finds it difficult to determine,</w:t>
            </w:r>
            <w:r>
              <w:rPr>
                <w:rFonts w:eastAsiaTheme="minorEastAsia" w:hint="eastAsia"/>
                <w:lang w:eastAsia="ko-KR"/>
              </w:rPr>
              <w:t xml:space="preserve"> However,</w:t>
            </w:r>
            <w:r w:rsidRPr="00C07B2D">
              <w:rPr>
                <w:rFonts w:eastAsiaTheme="minorEastAsia"/>
                <w:lang w:eastAsia="ko-KR"/>
              </w:rPr>
              <w:t xml:space="preserve"> given the </w:t>
            </w:r>
            <w:r>
              <w:rPr>
                <w:rFonts w:eastAsiaTheme="minorEastAsia" w:hint="eastAsia"/>
                <w:lang w:eastAsia="ko-KR"/>
              </w:rPr>
              <w:t>lack of</w:t>
            </w:r>
            <w:r w:rsidRPr="00C07B2D">
              <w:rPr>
                <w:rFonts w:eastAsiaTheme="minorEastAsia"/>
                <w:lang w:eastAsia="ko-KR"/>
              </w:rPr>
              <w:t xml:space="preserve"> discussion time, it is more practical to leave the determination of applicability up to UE implementation. </w:t>
            </w:r>
          </w:p>
        </w:tc>
      </w:tr>
      <w:tr w:rsidR="00CF3F42" w:rsidRPr="00C06476" w14:paraId="77B74315" w14:textId="77777777" w:rsidTr="00096EFB">
        <w:tc>
          <w:tcPr>
            <w:tcW w:w="1611" w:type="dxa"/>
          </w:tcPr>
          <w:p w14:paraId="4E120385" w14:textId="338F6ED9" w:rsidR="00CF3F42" w:rsidRDefault="00CF3F42" w:rsidP="00003ED2">
            <w:pPr>
              <w:jc w:val="center"/>
              <w:rPr>
                <w:rFonts w:eastAsiaTheme="minorEastAsia"/>
                <w:lang w:eastAsia="ko-KR"/>
              </w:rPr>
            </w:pPr>
            <w:r>
              <w:rPr>
                <w:rFonts w:eastAsiaTheme="minorEastAsia"/>
                <w:lang w:eastAsia="ko-KR"/>
              </w:rPr>
              <w:t>Qualcomm</w:t>
            </w:r>
          </w:p>
        </w:tc>
        <w:tc>
          <w:tcPr>
            <w:tcW w:w="1217" w:type="dxa"/>
          </w:tcPr>
          <w:p w14:paraId="241DEE5E" w14:textId="1202454F" w:rsidR="00CF3F42" w:rsidRDefault="00CF3F42" w:rsidP="00003ED2">
            <w:pPr>
              <w:jc w:val="center"/>
              <w:rPr>
                <w:rFonts w:eastAsiaTheme="minorEastAsia"/>
                <w:lang w:eastAsia="ko-KR"/>
              </w:rPr>
            </w:pPr>
            <w:r>
              <w:rPr>
                <w:rFonts w:eastAsiaTheme="minorEastAsia"/>
                <w:lang w:eastAsia="ko-KR"/>
              </w:rPr>
              <w:t>See comment</w:t>
            </w:r>
          </w:p>
        </w:tc>
        <w:tc>
          <w:tcPr>
            <w:tcW w:w="6801" w:type="dxa"/>
          </w:tcPr>
          <w:p w14:paraId="15B58156" w14:textId="77777777" w:rsidR="00CF3F42" w:rsidRDefault="00CF3F42" w:rsidP="00003ED2">
            <w:pPr>
              <w:jc w:val="left"/>
              <w:rPr>
                <w:rFonts w:eastAsiaTheme="minorEastAsia"/>
                <w:lang w:eastAsia="ko-KR"/>
              </w:rPr>
            </w:pPr>
            <w:r>
              <w:rPr>
                <w:rFonts w:eastAsiaTheme="minorEastAsia"/>
                <w:lang w:eastAsia="ko-KR"/>
              </w:rPr>
              <w:t xml:space="preserve">We agree with Apple and Samsung. </w:t>
            </w:r>
          </w:p>
          <w:p w14:paraId="0B406277" w14:textId="77777777" w:rsidR="00CF3F42" w:rsidRDefault="00CF3F42" w:rsidP="00003ED2">
            <w:pPr>
              <w:jc w:val="left"/>
              <w:rPr>
                <w:rFonts w:eastAsiaTheme="minorEastAsia"/>
                <w:lang w:eastAsia="ko-KR"/>
              </w:rPr>
            </w:pPr>
          </w:p>
          <w:p w14:paraId="2B4E58F4" w14:textId="6F2F78F6" w:rsidR="00CF3F42" w:rsidRDefault="00CF3F42" w:rsidP="00003ED2">
            <w:pPr>
              <w:jc w:val="left"/>
              <w:rPr>
                <w:rFonts w:eastAsiaTheme="minorEastAsia"/>
                <w:lang w:eastAsia="ko-KR"/>
              </w:rPr>
            </w:pPr>
            <w:r>
              <w:rPr>
                <w:rFonts w:eastAsiaTheme="minorEastAsia"/>
                <w:lang w:eastAsia="ko-KR"/>
              </w:rPr>
              <w:t>Without the associated ID, the UE cannot determine the applicability of the configuration. So, in the absence of applicability reporting, how UE determines the applicability of an inference configuration or inference-related parameter is left up to UE implementation.</w:t>
            </w:r>
          </w:p>
        </w:tc>
      </w:tr>
    </w:tbl>
    <w:p w14:paraId="5BBE3DA2" w14:textId="77777777" w:rsidR="0089700F" w:rsidRPr="00096EFB"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bookmarkStart w:id="13" w:name="OLE_LINK18"/>
      <w:r w:rsidRPr="008824C4">
        <w:rPr>
          <w:b/>
          <w:bCs/>
          <w:u w:val="single"/>
        </w:rPr>
        <w:t>Processing timing requirement of applicability/inapplicability report</w:t>
      </w:r>
      <w:bookmarkEnd w:id="13"/>
      <w:r w:rsidRPr="008824C4">
        <w:rPr>
          <w:b/>
          <w:bCs/>
          <w:u w:val="single"/>
        </w:rPr>
        <w:t xml:space="preserve">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w:t>
      </w:r>
      <w:bookmarkStart w:id="14" w:name="OLE_LINK20"/>
      <w:r w:rsidRPr="00E66144">
        <w:t xml:space="preserve">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RRCReconfigurationComplete</w:t>
      </w:r>
      <w:bookmarkEnd w:id="14"/>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E07223" w14:paraId="09C5A011" w14:textId="77777777" w:rsidTr="00483828">
        <w:tc>
          <w:tcPr>
            <w:tcW w:w="1614" w:type="dxa"/>
            <w:vAlign w:val="center"/>
          </w:tcPr>
          <w:p w14:paraId="1D7F126F" w14:textId="5C6DC02B" w:rsidR="00E07223" w:rsidRPr="00E07223" w:rsidRDefault="00E07223" w:rsidP="007B6F1A">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EF2FC6D" w14:textId="5CB815E6" w:rsidR="00E07223" w:rsidRPr="00E07223" w:rsidRDefault="00E07223" w:rsidP="007B6F1A">
            <w:pPr>
              <w:jc w:val="center"/>
              <w:rPr>
                <w:rFonts w:eastAsia="DengXian"/>
              </w:rPr>
            </w:pPr>
            <w:r>
              <w:rPr>
                <w:rFonts w:eastAsia="DengXian" w:hint="eastAsia"/>
              </w:rPr>
              <w:t>S</w:t>
            </w:r>
            <w:r>
              <w:rPr>
                <w:rFonts w:eastAsia="DengXian"/>
              </w:rPr>
              <w:t>ee comment</w:t>
            </w:r>
          </w:p>
        </w:tc>
        <w:tc>
          <w:tcPr>
            <w:tcW w:w="6832" w:type="dxa"/>
            <w:vAlign w:val="center"/>
          </w:tcPr>
          <w:p w14:paraId="281814AC" w14:textId="5D19C7F1" w:rsidR="003F6475" w:rsidRDefault="003F6475" w:rsidP="003F6475">
            <w:pPr>
              <w:jc w:val="left"/>
              <w:rPr>
                <w:lang w:eastAsia="sv-SE"/>
              </w:rPr>
            </w:pPr>
            <w:r>
              <w:rPr>
                <w:lang w:eastAsia="sv-SE"/>
              </w:rPr>
              <w:t xml:space="preserve">The processing timing requirement for reporting applicability or inapplicability is not critical—either 10 </w:t>
            </w:r>
            <w:proofErr w:type="spellStart"/>
            <w:r>
              <w:rPr>
                <w:lang w:eastAsia="sv-SE"/>
              </w:rPr>
              <w:t>ms</w:t>
            </w:r>
            <w:proofErr w:type="spellEnd"/>
            <w:r>
              <w:rPr>
                <w:lang w:eastAsia="sv-SE"/>
              </w:rPr>
              <w:t xml:space="preserve"> or a more relaxed value such as 16 </w:t>
            </w:r>
            <w:proofErr w:type="spellStart"/>
            <w:r>
              <w:rPr>
                <w:lang w:eastAsia="sv-SE"/>
              </w:rPr>
              <w:t>ms</w:t>
            </w:r>
            <w:proofErr w:type="spellEnd"/>
            <w:r>
              <w:rPr>
                <w:lang w:eastAsia="sv-SE"/>
              </w:rPr>
              <w:t xml:space="preserve"> would be acceptable. However, as explained in RRC-15, our main concern is the total time required to prepare the model for inference, which may include loading the AI models into RAM or other accessible memory.</w:t>
            </w:r>
          </w:p>
          <w:p w14:paraId="612E3A17" w14:textId="72B0A9EE" w:rsidR="003F6475" w:rsidRPr="003F6475" w:rsidRDefault="003F6475" w:rsidP="001415B0">
            <w:pPr>
              <w:pStyle w:val="ListParagraph"/>
              <w:numPr>
                <w:ilvl w:val="0"/>
                <w:numId w:val="24"/>
              </w:numPr>
              <w:rPr>
                <w:rFonts w:ascii="Arial" w:hAnsi="Arial" w:cs="Arial"/>
                <w:sz w:val="20"/>
                <w:szCs w:val="20"/>
                <w:lang w:eastAsia="sv-SE"/>
              </w:rPr>
            </w:pPr>
            <w:r w:rsidRPr="003F6475">
              <w:rPr>
                <w:rFonts w:ascii="Arial" w:hAnsi="Arial" w:cs="Arial"/>
                <w:sz w:val="20"/>
                <w:szCs w:val="20"/>
                <w:lang w:eastAsia="sv-SE"/>
              </w:rPr>
              <w:t xml:space="preserve">One possible solution is to define a more relaxed timing requirement that covers both determining applicability and preparing the model for inference, for example, 50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xml:space="preserve"> or longer.</w:t>
            </w:r>
          </w:p>
          <w:p w14:paraId="3ACA9BBE" w14:textId="47CE9C75" w:rsidR="00BC6797" w:rsidRPr="003F6475" w:rsidRDefault="003F6475" w:rsidP="001415B0">
            <w:pPr>
              <w:pStyle w:val="ListParagraph"/>
              <w:numPr>
                <w:ilvl w:val="0"/>
                <w:numId w:val="24"/>
              </w:numPr>
              <w:rPr>
                <w:rFonts w:eastAsia="DengXian"/>
                <w:lang w:eastAsia="zh-CN"/>
              </w:rPr>
            </w:pPr>
            <w:r w:rsidRPr="003F6475">
              <w:rPr>
                <w:rFonts w:ascii="Arial" w:hAnsi="Arial" w:cs="Arial"/>
                <w:sz w:val="20"/>
                <w:szCs w:val="20"/>
                <w:lang w:eastAsia="sv-SE"/>
              </w:rPr>
              <w:t xml:space="preserve">Alternatively, we could maintain the current processing time between reception of </w:t>
            </w:r>
            <w:r w:rsidRPr="003F6475">
              <w:rPr>
                <w:rFonts w:ascii="Arial" w:hAnsi="Arial" w:cs="Arial"/>
                <w:i/>
                <w:iCs/>
                <w:sz w:val="20"/>
                <w:szCs w:val="20"/>
                <w:lang w:eastAsia="sv-SE"/>
              </w:rPr>
              <w:t>RRCReconfiguration</w:t>
            </w:r>
            <w:r w:rsidRPr="003F6475">
              <w:rPr>
                <w:rFonts w:ascii="Arial" w:hAnsi="Arial" w:cs="Arial"/>
                <w:sz w:val="20"/>
                <w:szCs w:val="20"/>
                <w:lang w:eastAsia="sv-SE"/>
              </w:rPr>
              <w:t xml:space="preserve"> and reporting </w:t>
            </w:r>
            <w:r w:rsidRPr="003F6475">
              <w:rPr>
                <w:rFonts w:ascii="Arial" w:hAnsi="Arial" w:cs="Arial"/>
                <w:i/>
                <w:iCs/>
                <w:sz w:val="20"/>
                <w:szCs w:val="20"/>
                <w:lang w:eastAsia="sv-SE"/>
              </w:rPr>
              <w:t>RRCReconfigurationComplete</w:t>
            </w:r>
            <w:r w:rsidRPr="003F6475">
              <w:rPr>
                <w:rFonts w:ascii="Arial" w:hAnsi="Arial" w:cs="Arial"/>
                <w:sz w:val="20"/>
                <w:szCs w:val="20"/>
                <w:lang w:eastAsia="sv-SE"/>
              </w:rPr>
              <w:t xml:space="preserve"> (</w:t>
            </w:r>
            <w:r>
              <w:rPr>
                <w:rFonts w:ascii="Arial" w:hAnsi="Arial" w:cs="Arial"/>
                <w:sz w:val="20"/>
                <w:szCs w:val="20"/>
                <w:lang w:eastAsia="sv-SE"/>
              </w:rPr>
              <w:t>e.g.,</w:t>
            </w:r>
            <w:r w:rsidRPr="003F6475">
              <w:rPr>
                <w:rFonts w:ascii="Arial" w:hAnsi="Arial" w:cs="Arial"/>
                <w:sz w:val="20"/>
                <w:szCs w:val="20"/>
                <w:lang w:eastAsia="sv-SE"/>
              </w:rPr>
              <w:t xml:space="preserve">16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and introduce a separate timing requirement specifically for model preparation. We prefer this approach, as it minimizes the impact on the existing specification.</w:t>
            </w:r>
          </w:p>
        </w:tc>
      </w:tr>
      <w:tr w:rsidR="0040281F" w14:paraId="737F22E8" w14:textId="77777777" w:rsidTr="00483828">
        <w:tc>
          <w:tcPr>
            <w:tcW w:w="1614" w:type="dxa"/>
            <w:vAlign w:val="center"/>
          </w:tcPr>
          <w:p w14:paraId="41E4CA4C" w14:textId="436458C2" w:rsidR="0040281F" w:rsidRDefault="0040281F" w:rsidP="0040281F">
            <w:pPr>
              <w:jc w:val="center"/>
              <w:rPr>
                <w:rFonts w:eastAsia="DengXian"/>
              </w:rPr>
            </w:pPr>
            <w:r>
              <w:rPr>
                <w:rFonts w:eastAsia="DengXian" w:hint="eastAsia"/>
              </w:rPr>
              <w:t>Lenovo</w:t>
            </w:r>
          </w:p>
        </w:tc>
        <w:tc>
          <w:tcPr>
            <w:tcW w:w="1183" w:type="dxa"/>
            <w:vAlign w:val="center"/>
          </w:tcPr>
          <w:p w14:paraId="01318B12" w14:textId="7BADE284" w:rsidR="0040281F" w:rsidRDefault="0040281F" w:rsidP="0040281F">
            <w:pPr>
              <w:jc w:val="center"/>
              <w:rPr>
                <w:rFonts w:eastAsia="DengXian"/>
              </w:rPr>
            </w:pPr>
            <w:r>
              <w:rPr>
                <w:rFonts w:eastAsia="DengXian" w:hint="eastAsia"/>
              </w:rPr>
              <w:t>Yes</w:t>
            </w:r>
          </w:p>
        </w:tc>
        <w:tc>
          <w:tcPr>
            <w:tcW w:w="6832" w:type="dxa"/>
            <w:vAlign w:val="center"/>
          </w:tcPr>
          <w:p w14:paraId="64B0F3A0" w14:textId="58D7CC33" w:rsidR="0040281F" w:rsidRDefault="0040281F" w:rsidP="0040281F">
            <w:pPr>
              <w:jc w:val="left"/>
              <w:rPr>
                <w:lang w:eastAsia="sv-SE"/>
              </w:rPr>
            </w:pPr>
            <w:r>
              <w:rPr>
                <w:rFonts w:eastAsia="DengXian"/>
              </w:rPr>
              <w:t>A</w:t>
            </w:r>
            <w:r>
              <w:rPr>
                <w:rFonts w:eastAsia="DengXian" w:hint="eastAsia"/>
              </w:rPr>
              <w:t>nd it</w:t>
            </w:r>
            <w:r>
              <w:rPr>
                <w:rFonts w:eastAsia="DengXian"/>
              </w:rPr>
              <w:t>’</w:t>
            </w:r>
            <w:r>
              <w:rPr>
                <w:rFonts w:eastAsia="DengXian" w:hint="eastAsia"/>
              </w:rPr>
              <w:t>s also relevant to Issue15. If 16ms is enough for UE to load the model, then additional time info in Issue15 is not needed.</w:t>
            </w:r>
          </w:p>
        </w:tc>
      </w:tr>
      <w:tr w:rsidR="00096EFB" w14:paraId="7E2DC299" w14:textId="77777777" w:rsidTr="00096EFB">
        <w:tc>
          <w:tcPr>
            <w:tcW w:w="1614" w:type="dxa"/>
          </w:tcPr>
          <w:p w14:paraId="7B6FC703"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A32BCF2" w14:textId="77777777" w:rsidR="00096EFB" w:rsidRPr="00A15788" w:rsidRDefault="00096EFB" w:rsidP="00003ED2">
            <w:pPr>
              <w:jc w:val="center"/>
              <w:rPr>
                <w:rFonts w:eastAsiaTheme="minorEastAsia"/>
                <w:lang w:eastAsia="ko-KR"/>
              </w:rPr>
            </w:pPr>
            <w:r>
              <w:rPr>
                <w:rFonts w:eastAsiaTheme="minorEastAsia" w:hint="eastAsia"/>
                <w:lang w:eastAsia="ko-KR"/>
              </w:rPr>
              <w:t>Yes</w:t>
            </w:r>
          </w:p>
        </w:tc>
        <w:tc>
          <w:tcPr>
            <w:tcW w:w="6832" w:type="dxa"/>
          </w:tcPr>
          <w:p w14:paraId="57875752" w14:textId="77777777" w:rsidR="00096EFB" w:rsidRDefault="00096EFB" w:rsidP="00003ED2">
            <w:pPr>
              <w:jc w:val="left"/>
              <w:rPr>
                <w:lang w:eastAsia="sv-SE"/>
              </w:rPr>
            </w:pPr>
          </w:p>
        </w:tc>
      </w:tr>
      <w:tr w:rsidR="00CF3F42" w14:paraId="1430F146" w14:textId="77777777" w:rsidTr="00096EFB">
        <w:tc>
          <w:tcPr>
            <w:tcW w:w="1614" w:type="dxa"/>
          </w:tcPr>
          <w:p w14:paraId="504B81E0" w14:textId="54A06C83" w:rsidR="00CF3F42" w:rsidRDefault="00CF3F42" w:rsidP="00003ED2">
            <w:pPr>
              <w:jc w:val="center"/>
              <w:rPr>
                <w:rFonts w:eastAsiaTheme="minorEastAsia"/>
                <w:lang w:eastAsia="ko-KR"/>
              </w:rPr>
            </w:pPr>
            <w:r>
              <w:rPr>
                <w:rFonts w:eastAsiaTheme="minorEastAsia"/>
                <w:lang w:eastAsia="ko-KR"/>
              </w:rPr>
              <w:t>Qualcomm</w:t>
            </w:r>
          </w:p>
        </w:tc>
        <w:tc>
          <w:tcPr>
            <w:tcW w:w="1183" w:type="dxa"/>
          </w:tcPr>
          <w:p w14:paraId="7BC23FE5" w14:textId="5A28E559" w:rsidR="00CF3F42" w:rsidRDefault="00CF3F42" w:rsidP="00003ED2">
            <w:pPr>
              <w:jc w:val="center"/>
              <w:rPr>
                <w:rFonts w:eastAsiaTheme="minorEastAsia"/>
                <w:lang w:eastAsia="ko-KR"/>
              </w:rPr>
            </w:pPr>
            <w:r>
              <w:rPr>
                <w:rFonts w:eastAsiaTheme="minorEastAsia"/>
                <w:lang w:eastAsia="ko-KR"/>
              </w:rPr>
              <w:t>Yes</w:t>
            </w:r>
          </w:p>
        </w:tc>
        <w:tc>
          <w:tcPr>
            <w:tcW w:w="6832" w:type="dxa"/>
          </w:tcPr>
          <w:p w14:paraId="661A2601" w14:textId="77777777" w:rsidR="00CF3F42" w:rsidRDefault="00CF3F42" w:rsidP="00003ED2">
            <w:pPr>
              <w:jc w:val="left"/>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1415B0">
            <w:pPr>
              <w:numPr>
                <w:ilvl w:val="0"/>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1415B0">
            <w:pPr>
              <w:numPr>
                <w:ilvl w:val="1"/>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1415B0">
            <w:pPr>
              <w:numPr>
                <w:ilvl w:val="0"/>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1415B0">
            <w:pPr>
              <w:numPr>
                <w:ilvl w:val="1"/>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CSI-ReportConfig (i.e., the list of inference-related parameters is fully contained within the existing CSI-ReportConfig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lastRenderedPageBreak/>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CSI-ReportConfig for Option B since there is no special reason to stick to OtherConfig which would introduce redundancy. It would be appreciated if proponent/rapporteur can provide further reason when they would like to stick to OtherConfig.</w:t>
            </w:r>
          </w:p>
          <w:p w14:paraId="3CBFF3BF" w14:textId="77777777" w:rsidR="009515BD" w:rsidRPr="009515BD" w:rsidRDefault="009515BD" w:rsidP="009515BD">
            <w:pPr>
              <w:jc w:val="left"/>
              <w:rPr>
                <w:rFonts w:cs="Arial"/>
                <w:lang w:eastAsia="sv-SE"/>
              </w:rPr>
            </w:pPr>
            <w:r w:rsidRPr="009515BD">
              <w:rPr>
                <w:rFonts w:cs="Arial"/>
                <w:lang w:eastAsia="sv-SE"/>
              </w:rPr>
              <w:t>Reconsidering CSI-ReportConfig for Option B means to configure one or multiple sets of inference-related parameters for applicability reporting for Option B via CSI-ReportConfig. A flag in CSI-ReportConfig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lastRenderedPageBreak/>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 xml:space="preserve">Given that all the parameters are contained in CSI-ReportConfig, we think that CSI-ReportConfig should be the container for inference-related parameters based on the following agreement from RAN2#129-bis as well as RAN1#121 agreement regarding the RRC parameters concerning inference-related of Option B applicability </w:t>
            </w:r>
            <w:proofErr w:type="gramStart"/>
            <w:r>
              <w:rPr>
                <w:lang w:eastAsia="sv-SE"/>
              </w:rPr>
              <w:t>determination .</w:t>
            </w:r>
            <w:proofErr w:type="gramEnd"/>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xml:space="preserve">-    To reconsider CSI-ReportConfig for option B, for example, if </w:t>
            </w:r>
            <w:r w:rsidRPr="00A05B82">
              <w:rPr>
                <w:b/>
                <w:bCs/>
                <w:highlight w:val="yellow"/>
                <w:lang w:eastAsia="sv-SE"/>
              </w:rPr>
              <w:t>the list of inference related parameters is fully contained within existing CSI-ReportConfig</w:t>
            </w:r>
            <w:r w:rsidRPr="00A05B82">
              <w:rPr>
                <w:highlight w:val="yellow"/>
                <w:lang w:eastAsia="sv-SE"/>
              </w:rPr>
              <w:t>.</w:t>
            </w:r>
          </w:p>
          <w:p w14:paraId="249D8D62" w14:textId="77777777" w:rsidR="00860D09" w:rsidRDefault="00860D09" w:rsidP="00860D09">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Huawei noted that for Option B, the configuration might not be serving cell specific, but it is necessarily so. The CSI-</w:t>
            </w:r>
            <w:proofErr w:type="spellStart"/>
            <w:r>
              <w:rPr>
                <w:b/>
                <w:bCs/>
                <w:lang w:eastAsia="sv-SE"/>
              </w:rPr>
              <w:t>ResourceConfigId</w:t>
            </w:r>
            <w:proofErr w:type="spellEnd"/>
            <w:r>
              <w:rPr>
                <w:b/>
                <w:bCs/>
                <w:lang w:eastAsia="sv-SE"/>
              </w:rPr>
              <w:t xml:space="preserve"> was proposed as one of the parameters </w:t>
            </w:r>
            <w:r w:rsidR="00E84095">
              <w:rPr>
                <w:b/>
                <w:bCs/>
                <w:lang w:eastAsia="sv-SE"/>
              </w:rPr>
              <w:t>for Option B by RAN1, and the CSI-</w:t>
            </w:r>
            <w:proofErr w:type="spellStart"/>
            <w:r w:rsidR="00E84095">
              <w:rPr>
                <w:b/>
                <w:bCs/>
                <w:lang w:eastAsia="sv-SE"/>
              </w:rPr>
              <w:t>ResourceConfigId</w:t>
            </w:r>
            <w:proofErr w:type="spellEnd"/>
            <w:r w:rsidR="00E84095">
              <w:rPr>
                <w:b/>
                <w:bCs/>
                <w:lang w:eastAsia="sv-SE"/>
              </w:rPr>
              <w:t xml:space="preserve"> is serving cell-specific.</w:t>
            </w:r>
          </w:p>
        </w:tc>
      </w:tr>
      <w:tr w:rsidR="003F6475" w14:paraId="6E0BA657" w14:textId="77777777" w:rsidTr="00483828">
        <w:tc>
          <w:tcPr>
            <w:tcW w:w="1614" w:type="dxa"/>
            <w:vAlign w:val="center"/>
          </w:tcPr>
          <w:p w14:paraId="542E082A" w14:textId="3A635C42" w:rsidR="003F6475" w:rsidRPr="003F6475" w:rsidRDefault="003F6475" w:rsidP="00860D09">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04FC2740" w14:textId="1FF71185" w:rsidR="003F6475" w:rsidRPr="003F6475" w:rsidRDefault="003F6475" w:rsidP="00860D09">
            <w:pPr>
              <w:jc w:val="center"/>
              <w:rPr>
                <w:rFonts w:eastAsia="DengXian"/>
              </w:rPr>
            </w:pPr>
            <w:r>
              <w:rPr>
                <w:rFonts w:eastAsia="DengXian" w:hint="eastAsia"/>
              </w:rPr>
              <w:t>A</w:t>
            </w:r>
            <w:r>
              <w:rPr>
                <w:rFonts w:eastAsia="DengXian"/>
              </w:rPr>
              <w:t>gree</w:t>
            </w:r>
          </w:p>
        </w:tc>
        <w:tc>
          <w:tcPr>
            <w:tcW w:w="6832" w:type="dxa"/>
            <w:vAlign w:val="center"/>
          </w:tcPr>
          <w:p w14:paraId="587A7C9E" w14:textId="77777777" w:rsidR="003F6475" w:rsidRDefault="003F6475" w:rsidP="00860D09">
            <w:pPr>
              <w:jc w:val="left"/>
              <w:rPr>
                <w:lang w:eastAsia="sv-SE"/>
              </w:rPr>
            </w:pPr>
          </w:p>
        </w:tc>
      </w:tr>
      <w:tr w:rsidR="00405581" w14:paraId="3AC2AA0A" w14:textId="77777777" w:rsidTr="00483828">
        <w:tc>
          <w:tcPr>
            <w:tcW w:w="1614" w:type="dxa"/>
            <w:vAlign w:val="center"/>
          </w:tcPr>
          <w:p w14:paraId="00C8B589" w14:textId="5996119F" w:rsidR="00405581" w:rsidRDefault="00405581" w:rsidP="00405581">
            <w:pPr>
              <w:jc w:val="center"/>
              <w:rPr>
                <w:rFonts w:eastAsia="DengXian"/>
              </w:rPr>
            </w:pPr>
            <w:r>
              <w:rPr>
                <w:rFonts w:eastAsia="DengXian" w:hint="eastAsia"/>
              </w:rPr>
              <w:t>Lenovo</w:t>
            </w:r>
          </w:p>
        </w:tc>
        <w:tc>
          <w:tcPr>
            <w:tcW w:w="1183" w:type="dxa"/>
            <w:vAlign w:val="center"/>
          </w:tcPr>
          <w:p w14:paraId="2EE8F1D5" w14:textId="6D2EEEE7" w:rsidR="00405581" w:rsidRDefault="00405581" w:rsidP="00405581">
            <w:pPr>
              <w:jc w:val="center"/>
              <w:rPr>
                <w:rFonts w:eastAsia="DengXian"/>
              </w:rPr>
            </w:pPr>
            <w:r>
              <w:rPr>
                <w:rFonts w:eastAsia="DengXian" w:hint="eastAsia"/>
              </w:rPr>
              <w:t>Agree</w:t>
            </w:r>
          </w:p>
        </w:tc>
        <w:tc>
          <w:tcPr>
            <w:tcW w:w="6832" w:type="dxa"/>
            <w:vAlign w:val="center"/>
          </w:tcPr>
          <w:p w14:paraId="39924089" w14:textId="77777777" w:rsidR="00405581" w:rsidRDefault="00405581" w:rsidP="00405581">
            <w:pPr>
              <w:jc w:val="left"/>
              <w:rPr>
                <w:lang w:eastAsia="sv-SE"/>
              </w:rPr>
            </w:pPr>
          </w:p>
        </w:tc>
      </w:tr>
      <w:tr w:rsidR="00096EFB" w14:paraId="37B6354B" w14:textId="77777777" w:rsidTr="00096EFB">
        <w:tc>
          <w:tcPr>
            <w:tcW w:w="1614" w:type="dxa"/>
          </w:tcPr>
          <w:p w14:paraId="634A0A84"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2A82613E" w14:textId="77777777" w:rsidR="00096EFB" w:rsidRPr="00A15788"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D94197" w14:textId="77777777" w:rsidR="00096EFB" w:rsidRDefault="00096EFB" w:rsidP="00003ED2">
            <w:pPr>
              <w:jc w:val="left"/>
              <w:rPr>
                <w:lang w:eastAsia="sv-SE"/>
              </w:rPr>
            </w:pPr>
          </w:p>
        </w:tc>
      </w:tr>
      <w:tr w:rsidR="00CF3F42" w14:paraId="7FCDCD00" w14:textId="77777777" w:rsidTr="00096EFB">
        <w:tc>
          <w:tcPr>
            <w:tcW w:w="1614" w:type="dxa"/>
          </w:tcPr>
          <w:p w14:paraId="30AC47B1" w14:textId="3DCF9FCC" w:rsidR="00CF3F42" w:rsidRDefault="00CF3F42" w:rsidP="00003ED2">
            <w:pPr>
              <w:jc w:val="center"/>
              <w:rPr>
                <w:rFonts w:eastAsiaTheme="minorEastAsia"/>
                <w:lang w:eastAsia="ko-KR"/>
              </w:rPr>
            </w:pPr>
            <w:r>
              <w:rPr>
                <w:rFonts w:eastAsiaTheme="minorEastAsia"/>
                <w:lang w:eastAsia="ko-KR"/>
              </w:rPr>
              <w:t xml:space="preserve">Qualcomm </w:t>
            </w:r>
          </w:p>
        </w:tc>
        <w:tc>
          <w:tcPr>
            <w:tcW w:w="1183" w:type="dxa"/>
          </w:tcPr>
          <w:p w14:paraId="5C47175B" w14:textId="44BC6719" w:rsidR="00CF3F42" w:rsidRDefault="00CF3F42" w:rsidP="00003ED2">
            <w:pPr>
              <w:jc w:val="center"/>
              <w:rPr>
                <w:rFonts w:eastAsiaTheme="minorEastAsia"/>
                <w:lang w:eastAsia="ko-KR"/>
              </w:rPr>
            </w:pPr>
            <w:r>
              <w:rPr>
                <w:rFonts w:eastAsiaTheme="minorEastAsia"/>
                <w:lang w:eastAsia="ko-KR"/>
              </w:rPr>
              <w:t>Agree</w:t>
            </w:r>
          </w:p>
        </w:tc>
        <w:tc>
          <w:tcPr>
            <w:tcW w:w="6832" w:type="dxa"/>
          </w:tcPr>
          <w:p w14:paraId="2E57F7E5" w14:textId="77777777" w:rsidR="00CF3F42" w:rsidRDefault="00CF3F42" w:rsidP="00003ED2">
            <w:pPr>
              <w:jc w:val="left"/>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lastRenderedPageBreak/>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r w:rsidR="00CF3F42" w14:paraId="2F236999" w14:textId="77777777" w:rsidTr="006504FF">
        <w:tc>
          <w:tcPr>
            <w:tcW w:w="1609" w:type="dxa"/>
            <w:vAlign w:val="center"/>
          </w:tcPr>
          <w:p w14:paraId="2A401E33" w14:textId="09EB2C3E" w:rsidR="00CF3F42" w:rsidRDefault="00CF3F42" w:rsidP="00D5112C">
            <w:pPr>
              <w:jc w:val="center"/>
              <w:rPr>
                <w:lang w:eastAsia="sv-SE"/>
              </w:rPr>
            </w:pPr>
            <w:r>
              <w:rPr>
                <w:lang w:eastAsia="sv-SE"/>
              </w:rPr>
              <w:t>Qualcomm</w:t>
            </w:r>
          </w:p>
        </w:tc>
        <w:tc>
          <w:tcPr>
            <w:tcW w:w="1363" w:type="dxa"/>
            <w:vAlign w:val="center"/>
          </w:tcPr>
          <w:p w14:paraId="78D34186" w14:textId="5C4EC0FB" w:rsidR="00CF3F42" w:rsidRPr="00F94790" w:rsidRDefault="00CF3F42" w:rsidP="00D5112C">
            <w:pPr>
              <w:jc w:val="center"/>
              <w:rPr>
                <w:lang w:eastAsia="sv-SE"/>
              </w:rPr>
            </w:pPr>
            <w:r>
              <w:rPr>
                <w:lang w:eastAsia="sv-SE"/>
              </w:rPr>
              <w:t>See comment</w:t>
            </w:r>
          </w:p>
        </w:tc>
        <w:tc>
          <w:tcPr>
            <w:tcW w:w="6657" w:type="dxa"/>
            <w:vAlign w:val="center"/>
          </w:tcPr>
          <w:p w14:paraId="5B8597F5" w14:textId="7717176E" w:rsidR="00CF3F42" w:rsidRDefault="00CF3F42" w:rsidP="00D5112C">
            <w:pPr>
              <w:jc w:val="left"/>
              <w:rPr>
                <w:lang w:eastAsia="sv-SE"/>
              </w:rPr>
            </w:pPr>
            <w:r>
              <w:rPr>
                <w:lang w:eastAsia="sv-SE"/>
              </w:rPr>
              <w:t>Agree with Xiaomi, vivo, and Apple.</w:t>
            </w: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OtherConfig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lastRenderedPageBreak/>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1415B0">
            <w:pPr>
              <w:pStyle w:val="ListParagraph"/>
              <w:numPr>
                <w:ilvl w:val="0"/>
                <w:numId w:val="17"/>
              </w:numPr>
            </w:pPr>
            <w:r>
              <w:t xml:space="preserve">Technically, the UE can use restored inference configuration + delta configuration from </w:t>
            </w:r>
            <w:proofErr w:type="spellStart"/>
            <w:r>
              <w:t>RRCResume</w:t>
            </w:r>
            <w:proofErr w:type="spellEnd"/>
            <w:r>
              <w:t xml:space="preserve"> (e.g.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w:t>
            </w:r>
            <w:r>
              <w:lastRenderedPageBreak/>
              <w:t xml:space="preserve">technical reason to restrict to only support full inference configuration from </w:t>
            </w:r>
            <w:proofErr w:type="spellStart"/>
            <w:r>
              <w:t>RRCResume</w:t>
            </w:r>
            <w:proofErr w:type="spellEnd"/>
            <w:r>
              <w:t xml:space="preserve">. </w:t>
            </w:r>
          </w:p>
          <w:p w14:paraId="038812DA" w14:textId="77777777" w:rsidR="00F44A38" w:rsidRDefault="00004629" w:rsidP="001415B0">
            <w:pPr>
              <w:pStyle w:val="ListParagraph"/>
              <w:numPr>
                <w:ilvl w:val="0"/>
                <w:numId w:val="17"/>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1415B0">
            <w:pPr>
              <w:pStyle w:val="ListParagraph"/>
              <w:numPr>
                <w:ilvl w:val="0"/>
                <w:numId w:val="17"/>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lastRenderedPageBreak/>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proofErr w:type="spellStart"/>
            <w:r>
              <w:rPr>
                <w:i/>
                <w:iCs/>
                <w:lang w:eastAsia="sv-SE"/>
              </w:rPr>
              <w:t>RRCResume</w:t>
            </w:r>
            <w:proofErr w:type="spellEnd"/>
            <w:r>
              <w:rPr>
                <w:i/>
                <w:iCs/>
              </w:rPr>
              <w:t xml:space="preserve"> </w:t>
            </w:r>
            <w:r>
              <w:t xml:space="preserve">and the UE can report applicability in </w:t>
            </w:r>
            <w:proofErr w:type="spellStart"/>
            <w:r>
              <w:rPr>
                <w:i/>
                <w:iCs/>
              </w:rPr>
              <w:t>RRCResumeComplete</w:t>
            </w:r>
            <w:proofErr w:type="spellEnd"/>
            <w:r>
              <w:t>.</w:t>
            </w:r>
          </w:p>
          <w:p w14:paraId="128B0001" w14:textId="77777777" w:rsidR="00794C3F" w:rsidRDefault="00794C3F" w:rsidP="00794C3F">
            <w:pPr>
              <w:jc w:val="center"/>
              <w:rPr>
                <w:lang w:eastAsia="sv-SE"/>
              </w:rPr>
            </w:pPr>
          </w:p>
        </w:tc>
      </w:tr>
      <w:tr w:rsidR="003F6475" w14:paraId="4AAF9947" w14:textId="77777777" w:rsidTr="000D1D9E">
        <w:tc>
          <w:tcPr>
            <w:tcW w:w="1230" w:type="dxa"/>
            <w:vAlign w:val="center"/>
          </w:tcPr>
          <w:p w14:paraId="6189056A" w14:textId="0AF5EFFA" w:rsidR="003F6475" w:rsidRPr="003F6475" w:rsidRDefault="003F6475" w:rsidP="00794C3F">
            <w:pPr>
              <w:jc w:val="center"/>
              <w:rPr>
                <w:rFonts w:eastAsia="DengXian"/>
              </w:rPr>
            </w:pPr>
            <w:proofErr w:type="spellStart"/>
            <w:r>
              <w:rPr>
                <w:rFonts w:eastAsia="DengXian" w:hint="eastAsia"/>
              </w:rPr>
              <w:t>M</w:t>
            </w:r>
            <w:r>
              <w:rPr>
                <w:rFonts w:eastAsia="DengXian"/>
              </w:rPr>
              <w:t>ediatek</w:t>
            </w:r>
            <w:proofErr w:type="spellEnd"/>
          </w:p>
        </w:tc>
        <w:tc>
          <w:tcPr>
            <w:tcW w:w="933" w:type="dxa"/>
            <w:vAlign w:val="center"/>
          </w:tcPr>
          <w:p w14:paraId="60A1ABFE" w14:textId="41AE43AE"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35500C1C" w14:textId="7AE3F38A"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5AED6A08" w14:textId="68F44574" w:rsidR="003F6475" w:rsidRPr="003F6475" w:rsidRDefault="003F6475" w:rsidP="00794C3F">
            <w:pPr>
              <w:jc w:val="center"/>
              <w:rPr>
                <w:rFonts w:eastAsia="DengXian"/>
              </w:rPr>
            </w:pPr>
            <w:r>
              <w:rPr>
                <w:rFonts w:eastAsia="DengXian" w:hint="eastAsia"/>
              </w:rPr>
              <w:t>Y</w:t>
            </w:r>
            <w:r>
              <w:rPr>
                <w:rFonts w:eastAsia="DengXian"/>
              </w:rPr>
              <w:t>es</w:t>
            </w:r>
          </w:p>
        </w:tc>
        <w:tc>
          <w:tcPr>
            <w:tcW w:w="5388" w:type="dxa"/>
            <w:vAlign w:val="center"/>
          </w:tcPr>
          <w:p w14:paraId="6109A945" w14:textId="77777777" w:rsidR="003F6475" w:rsidRDefault="003F6475" w:rsidP="00794C3F">
            <w:pPr>
              <w:jc w:val="left"/>
              <w:rPr>
                <w:lang w:eastAsia="sv-SE"/>
              </w:rPr>
            </w:pPr>
          </w:p>
        </w:tc>
      </w:tr>
      <w:tr w:rsidR="004510A2" w14:paraId="7D1153B5" w14:textId="77777777" w:rsidTr="000D1D9E">
        <w:tc>
          <w:tcPr>
            <w:tcW w:w="1230" w:type="dxa"/>
            <w:vAlign w:val="center"/>
          </w:tcPr>
          <w:p w14:paraId="0D14376F" w14:textId="19ADD7B6" w:rsidR="004510A2" w:rsidRDefault="004510A2" w:rsidP="004510A2">
            <w:pPr>
              <w:jc w:val="center"/>
              <w:rPr>
                <w:rFonts w:eastAsia="DengXian"/>
              </w:rPr>
            </w:pPr>
            <w:r>
              <w:rPr>
                <w:rFonts w:eastAsia="DengXian" w:hint="eastAsia"/>
              </w:rPr>
              <w:t>Lenovo</w:t>
            </w:r>
          </w:p>
        </w:tc>
        <w:tc>
          <w:tcPr>
            <w:tcW w:w="933" w:type="dxa"/>
            <w:vAlign w:val="center"/>
          </w:tcPr>
          <w:p w14:paraId="5B9F60E6" w14:textId="3D39247A" w:rsidR="004510A2" w:rsidRDefault="004510A2" w:rsidP="004510A2">
            <w:pPr>
              <w:jc w:val="center"/>
              <w:rPr>
                <w:rFonts w:eastAsia="DengXian"/>
              </w:rPr>
            </w:pPr>
            <w:r>
              <w:rPr>
                <w:rFonts w:eastAsia="DengXian" w:hint="eastAsia"/>
              </w:rPr>
              <w:t>Agree</w:t>
            </w:r>
          </w:p>
        </w:tc>
        <w:tc>
          <w:tcPr>
            <w:tcW w:w="1039" w:type="dxa"/>
            <w:vAlign w:val="center"/>
          </w:tcPr>
          <w:p w14:paraId="0C55425C" w14:textId="54394179" w:rsidR="004510A2" w:rsidRDefault="004510A2" w:rsidP="004510A2">
            <w:pPr>
              <w:jc w:val="center"/>
              <w:rPr>
                <w:rFonts w:eastAsia="DengXian"/>
              </w:rPr>
            </w:pPr>
            <w:r>
              <w:rPr>
                <w:rFonts w:eastAsia="DengXian" w:hint="eastAsia"/>
              </w:rPr>
              <w:t>Agree</w:t>
            </w:r>
          </w:p>
        </w:tc>
        <w:tc>
          <w:tcPr>
            <w:tcW w:w="1039" w:type="dxa"/>
            <w:vAlign w:val="center"/>
          </w:tcPr>
          <w:p w14:paraId="3DDF7819" w14:textId="3391A10A" w:rsidR="004510A2" w:rsidRDefault="004510A2" w:rsidP="004510A2">
            <w:pPr>
              <w:jc w:val="center"/>
              <w:rPr>
                <w:rFonts w:eastAsia="DengXian"/>
              </w:rPr>
            </w:pPr>
            <w:r>
              <w:rPr>
                <w:rFonts w:eastAsia="DengXian" w:hint="eastAsia"/>
              </w:rPr>
              <w:t>Agree</w:t>
            </w:r>
          </w:p>
        </w:tc>
        <w:tc>
          <w:tcPr>
            <w:tcW w:w="5388" w:type="dxa"/>
            <w:vAlign w:val="center"/>
          </w:tcPr>
          <w:p w14:paraId="410F2528" w14:textId="77777777" w:rsidR="004510A2" w:rsidRDefault="004510A2" w:rsidP="004510A2">
            <w:pPr>
              <w:jc w:val="left"/>
              <w:rPr>
                <w:lang w:eastAsia="sv-SE"/>
              </w:rPr>
            </w:pPr>
          </w:p>
        </w:tc>
      </w:tr>
      <w:tr w:rsidR="00096EFB" w14:paraId="071462FC" w14:textId="77777777" w:rsidTr="00096EFB">
        <w:tc>
          <w:tcPr>
            <w:tcW w:w="1230" w:type="dxa"/>
          </w:tcPr>
          <w:p w14:paraId="189DE6EA" w14:textId="77777777" w:rsidR="00096EFB" w:rsidRPr="002C79A1" w:rsidRDefault="00096EFB" w:rsidP="00003ED2">
            <w:pPr>
              <w:jc w:val="center"/>
              <w:rPr>
                <w:rFonts w:eastAsiaTheme="minorEastAsia"/>
                <w:lang w:eastAsia="ko-KR"/>
              </w:rPr>
            </w:pPr>
            <w:r>
              <w:rPr>
                <w:rFonts w:eastAsiaTheme="minorEastAsia" w:hint="eastAsia"/>
                <w:lang w:eastAsia="ko-KR"/>
              </w:rPr>
              <w:t>LGE</w:t>
            </w:r>
          </w:p>
        </w:tc>
        <w:tc>
          <w:tcPr>
            <w:tcW w:w="933" w:type="dxa"/>
          </w:tcPr>
          <w:p w14:paraId="7CB06E21" w14:textId="77777777" w:rsidR="00096EFB" w:rsidRPr="002C79A1" w:rsidRDefault="00096EFB" w:rsidP="00003ED2">
            <w:pPr>
              <w:jc w:val="center"/>
              <w:rPr>
                <w:rFonts w:eastAsiaTheme="minorEastAsia"/>
                <w:lang w:eastAsia="ko-KR"/>
              </w:rPr>
            </w:pPr>
            <w:r>
              <w:rPr>
                <w:rFonts w:eastAsiaTheme="minorEastAsia" w:hint="eastAsia"/>
                <w:lang w:eastAsia="ko-KR"/>
              </w:rPr>
              <w:t xml:space="preserve"> Yes</w:t>
            </w:r>
          </w:p>
        </w:tc>
        <w:tc>
          <w:tcPr>
            <w:tcW w:w="1039" w:type="dxa"/>
          </w:tcPr>
          <w:p w14:paraId="177DE100"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1039" w:type="dxa"/>
          </w:tcPr>
          <w:p w14:paraId="532D7DF6"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5388" w:type="dxa"/>
          </w:tcPr>
          <w:p w14:paraId="134632B7" w14:textId="77777777" w:rsidR="00096EFB" w:rsidRDefault="00096EFB" w:rsidP="00003ED2">
            <w:pPr>
              <w:jc w:val="left"/>
              <w:rPr>
                <w:lang w:eastAsia="sv-SE"/>
              </w:rPr>
            </w:pPr>
          </w:p>
        </w:tc>
      </w:tr>
      <w:tr w:rsidR="00834BB0" w14:paraId="65EF4CB0" w14:textId="77777777" w:rsidTr="00515412">
        <w:tc>
          <w:tcPr>
            <w:tcW w:w="1230" w:type="dxa"/>
          </w:tcPr>
          <w:p w14:paraId="10727036" w14:textId="6820F261" w:rsidR="00834BB0" w:rsidRDefault="00834BB0" w:rsidP="00834BB0">
            <w:pPr>
              <w:jc w:val="center"/>
              <w:rPr>
                <w:rFonts w:eastAsiaTheme="minorEastAsia"/>
                <w:lang w:eastAsia="ko-KR"/>
              </w:rPr>
            </w:pPr>
            <w:r>
              <w:rPr>
                <w:rFonts w:eastAsiaTheme="minorEastAsia"/>
                <w:lang w:eastAsia="ko-KR"/>
              </w:rPr>
              <w:t>Qualcomm</w:t>
            </w:r>
          </w:p>
        </w:tc>
        <w:tc>
          <w:tcPr>
            <w:tcW w:w="933" w:type="dxa"/>
            <w:vAlign w:val="center"/>
          </w:tcPr>
          <w:p w14:paraId="11477481" w14:textId="6DFA3006" w:rsidR="00834BB0" w:rsidRDefault="00834BB0" w:rsidP="00834BB0">
            <w:pPr>
              <w:jc w:val="center"/>
              <w:rPr>
                <w:rFonts w:eastAsiaTheme="minorEastAsia"/>
                <w:lang w:eastAsia="ko-KR"/>
              </w:rPr>
            </w:pPr>
            <w:r>
              <w:rPr>
                <w:lang w:eastAsia="sv-SE"/>
              </w:rPr>
              <w:t>Agree</w:t>
            </w:r>
          </w:p>
        </w:tc>
        <w:tc>
          <w:tcPr>
            <w:tcW w:w="1039" w:type="dxa"/>
          </w:tcPr>
          <w:p w14:paraId="7D4D24C5" w14:textId="32115B2E" w:rsidR="00834BB0" w:rsidRDefault="00834BB0" w:rsidP="00834BB0">
            <w:pPr>
              <w:jc w:val="center"/>
              <w:rPr>
                <w:rFonts w:eastAsiaTheme="minorEastAsia"/>
                <w:lang w:eastAsia="ko-KR"/>
              </w:rPr>
            </w:pPr>
            <w:r>
              <w:rPr>
                <w:lang w:eastAsia="sv-SE"/>
              </w:rPr>
              <w:t>Agree</w:t>
            </w:r>
          </w:p>
        </w:tc>
        <w:tc>
          <w:tcPr>
            <w:tcW w:w="1039" w:type="dxa"/>
          </w:tcPr>
          <w:p w14:paraId="13888458" w14:textId="5EE3B712" w:rsidR="00834BB0" w:rsidRDefault="00834BB0" w:rsidP="00834BB0">
            <w:pPr>
              <w:jc w:val="center"/>
              <w:rPr>
                <w:rFonts w:eastAsiaTheme="minorEastAsia"/>
                <w:lang w:eastAsia="ko-KR"/>
              </w:rPr>
            </w:pPr>
            <w:r>
              <w:rPr>
                <w:lang w:eastAsia="sv-SE"/>
              </w:rPr>
              <w:t>Agree</w:t>
            </w:r>
          </w:p>
        </w:tc>
        <w:tc>
          <w:tcPr>
            <w:tcW w:w="5388" w:type="dxa"/>
          </w:tcPr>
          <w:p w14:paraId="7749D14C" w14:textId="77777777" w:rsidR="00834BB0" w:rsidRDefault="00834BB0" w:rsidP="00834BB0">
            <w:pPr>
              <w:jc w:val="left"/>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RRCReconfiguration during/before HO.  Source gNB decides whether the data should be kept.  The indication is provided in RRCReconfiguration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1415B0">
      <w:pPr>
        <w:pStyle w:val="ListParagraph"/>
        <w:numPr>
          <w:ilvl w:val="0"/>
          <w:numId w:val="5"/>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1415B0">
      <w:pPr>
        <w:pStyle w:val="ListParagraph"/>
        <w:numPr>
          <w:ilvl w:val="0"/>
          <w:numId w:val="5"/>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w:t>
            </w:r>
            <w:r w:rsidRPr="000E1027">
              <w:rPr>
                <w:lang w:eastAsia="sv-SE"/>
              </w:rPr>
              <w:lastRenderedPageBreak/>
              <w:t>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1415B0">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lastRenderedPageBreak/>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lastRenderedPageBreak/>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UEInformationResponse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w:t>
            </w:r>
            <w:r>
              <w:rPr>
                <w:rFonts w:eastAsia="DengXian" w:hint="eastAsia"/>
              </w:rPr>
              <w:lastRenderedPageBreak/>
              <w:t xml:space="preserve">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lastRenderedPageBreak/>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1415B0">
            <w:pPr>
              <w:pStyle w:val="ListParagraph"/>
              <w:numPr>
                <w:ilvl w:val="0"/>
                <w:numId w:val="18"/>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UEInformationResponse. </w:t>
            </w:r>
          </w:p>
          <w:p w14:paraId="406EFB96" w14:textId="3CA1EEFA" w:rsidR="00932650" w:rsidRDefault="00932650" w:rsidP="001415B0">
            <w:pPr>
              <w:pStyle w:val="ListParagraph"/>
              <w:numPr>
                <w:ilvl w:val="0"/>
                <w:numId w:val="18"/>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UEInformationRequest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the UEInformationRequest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proofErr w:type="spellStart"/>
            <w:r w:rsidR="00B21E35">
              <w:rPr>
                <w:i/>
                <w:iCs/>
                <w:lang w:eastAsia="sv-SE"/>
              </w:rPr>
              <w:t>UEInformationResposnse</w:t>
            </w:r>
            <w:proofErr w:type="spellEnd"/>
            <w:r w:rsidR="00B21E35">
              <w:rPr>
                <w:lang w:eastAsia="sv-SE"/>
              </w:rPr>
              <w:t xml:space="preserve"> should be sent over the lowest applicable SRB.</w:t>
            </w:r>
          </w:p>
        </w:tc>
      </w:tr>
      <w:tr w:rsidR="003F6475" w14:paraId="2B9E1BF6" w14:textId="77777777" w:rsidTr="00A410F7">
        <w:tc>
          <w:tcPr>
            <w:tcW w:w="1614" w:type="dxa"/>
            <w:vAlign w:val="center"/>
          </w:tcPr>
          <w:p w14:paraId="61E81D76" w14:textId="6CD5C5D5" w:rsidR="003F6475" w:rsidRPr="003F6475" w:rsidRDefault="003F6475" w:rsidP="00254358">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0BF1528" w14:textId="4DAE09F9" w:rsidR="003F6475" w:rsidRPr="003F6475" w:rsidRDefault="003F6475" w:rsidP="00254358">
            <w:pPr>
              <w:jc w:val="center"/>
              <w:rPr>
                <w:rFonts w:eastAsia="DengXian"/>
              </w:rPr>
            </w:pPr>
            <w:r>
              <w:rPr>
                <w:rFonts w:eastAsia="DengXian"/>
              </w:rPr>
              <w:t>Agree</w:t>
            </w:r>
          </w:p>
        </w:tc>
        <w:tc>
          <w:tcPr>
            <w:tcW w:w="6832" w:type="dxa"/>
            <w:vAlign w:val="center"/>
          </w:tcPr>
          <w:p w14:paraId="5D9B587A" w14:textId="77777777" w:rsidR="003F6475" w:rsidRDefault="003F6475" w:rsidP="00254358">
            <w:pPr>
              <w:jc w:val="left"/>
              <w:rPr>
                <w:lang w:eastAsia="sv-SE"/>
              </w:rPr>
            </w:pPr>
          </w:p>
        </w:tc>
      </w:tr>
      <w:tr w:rsidR="00E71C67" w14:paraId="3A704EA9" w14:textId="77777777" w:rsidTr="00A410F7">
        <w:tc>
          <w:tcPr>
            <w:tcW w:w="1614" w:type="dxa"/>
            <w:vAlign w:val="center"/>
          </w:tcPr>
          <w:p w14:paraId="645640DA" w14:textId="54CD8C64" w:rsidR="00E71C67" w:rsidRDefault="00E71C67" w:rsidP="00E71C67">
            <w:pPr>
              <w:jc w:val="center"/>
              <w:rPr>
                <w:rFonts w:eastAsia="DengXian"/>
              </w:rPr>
            </w:pPr>
            <w:r>
              <w:rPr>
                <w:rFonts w:eastAsia="DengXian" w:hint="eastAsia"/>
              </w:rPr>
              <w:t>Lenovo</w:t>
            </w:r>
          </w:p>
        </w:tc>
        <w:tc>
          <w:tcPr>
            <w:tcW w:w="1183" w:type="dxa"/>
            <w:vAlign w:val="center"/>
          </w:tcPr>
          <w:p w14:paraId="5C02C748" w14:textId="6C8FB6CF" w:rsidR="00E71C67" w:rsidRDefault="00E71C67" w:rsidP="00E71C67">
            <w:pPr>
              <w:jc w:val="center"/>
              <w:rPr>
                <w:rFonts w:eastAsia="DengXian"/>
              </w:rPr>
            </w:pPr>
            <w:r>
              <w:rPr>
                <w:rFonts w:eastAsia="DengXian" w:hint="eastAsia"/>
              </w:rPr>
              <w:t>Agree</w:t>
            </w:r>
          </w:p>
        </w:tc>
        <w:tc>
          <w:tcPr>
            <w:tcW w:w="6832" w:type="dxa"/>
            <w:vAlign w:val="center"/>
          </w:tcPr>
          <w:p w14:paraId="71A3F80F" w14:textId="77777777" w:rsidR="00E71C67" w:rsidRDefault="00E71C67" w:rsidP="00E71C67">
            <w:pPr>
              <w:jc w:val="left"/>
              <w:rPr>
                <w:lang w:eastAsia="sv-SE"/>
              </w:rPr>
            </w:pPr>
          </w:p>
        </w:tc>
      </w:tr>
      <w:tr w:rsidR="00096EFB" w14:paraId="65939F52" w14:textId="77777777" w:rsidTr="00096EFB">
        <w:tc>
          <w:tcPr>
            <w:tcW w:w="1614" w:type="dxa"/>
          </w:tcPr>
          <w:p w14:paraId="05067127" w14:textId="77777777" w:rsidR="00096EFB" w:rsidRPr="00DF3B1D" w:rsidRDefault="00096EFB" w:rsidP="00003ED2">
            <w:pPr>
              <w:jc w:val="center"/>
              <w:rPr>
                <w:rFonts w:eastAsiaTheme="minorEastAsia"/>
                <w:lang w:eastAsia="ko-KR"/>
              </w:rPr>
            </w:pPr>
            <w:r>
              <w:rPr>
                <w:rFonts w:eastAsiaTheme="minorEastAsia" w:hint="eastAsia"/>
                <w:lang w:eastAsia="ko-KR"/>
              </w:rPr>
              <w:t xml:space="preserve">LGE </w:t>
            </w:r>
          </w:p>
        </w:tc>
        <w:tc>
          <w:tcPr>
            <w:tcW w:w="1183" w:type="dxa"/>
          </w:tcPr>
          <w:p w14:paraId="632F9FC3" w14:textId="77777777" w:rsidR="00096EFB" w:rsidRPr="00DF3B1D"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3510EE52" w14:textId="77777777" w:rsidR="00096EFB" w:rsidRDefault="00096EFB" w:rsidP="00003ED2">
            <w:pPr>
              <w:jc w:val="left"/>
              <w:rPr>
                <w:lang w:eastAsia="sv-SE"/>
              </w:rPr>
            </w:pPr>
          </w:p>
        </w:tc>
      </w:tr>
      <w:tr w:rsidR="00B018E5" w14:paraId="05C3104E" w14:textId="77777777" w:rsidTr="00096EFB">
        <w:tc>
          <w:tcPr>
            <w:tcW w:w="1614" w:type="dxa"/>
          </w:tcPr>
          <w:p w14:paraId="50726C96" w14:textId="5AC14617" w:rsidR="00B018E5" w:rsidRDefault="00B018E5" w:rsidP="00003ED2">
            <w:pPr>
              <w:jc w:val="center"/>
              <w:rPr>
                <w:rFonts w:eastAsiaTheme="minorEastAsia"/>
                <w:lang w:eastAsia="ko-KR"/>
              </w:rPr>
            </w:pPr>
            <w:r>
              <w:rPr>
                <w:rFonts w:eastAsiaTheme="minorEastAsia"/>
                <w:lang w:eastAsia="ko-KR"/>
              </w:rPr>
              <w:t>Qualcomm</w:t>
            </w:r>
          </w:p>
        </w:tc>
        <w:tc>
          <w:tcPr>
            <w:tcW w:w="1183" w:type="dxa"/>
          </w:tcPr>
          <w:p w14:paraId="50BC9606" w14:textId="6D988E89" w:rsidR="00B018E5" w:rsidRDefault="00B018E5" w:rsidP="00003ED2">
            <w:pPr>
              <w:jc w:val="center"/>
              <w:rPr>
                <w:rFonts w:eastAsiaTheme="minorEastAsia"/>
                <w:lang w:eastAsia="ko-KR"/>
              </w:rPr>
            </w:pPr>
            <w:r>
              <w:rPr>
                <w:rFonts w:eastAsiaTheme="minorEastAsia"/>
                <w:lang w:eastAsia="ko-KR"/>
              </w:rPr>
              <w:t xml:space="preserve">No </w:t>
            </w:r>
          </w:p>
        </w:tc>
        <w:tc>
          <w:tcPr>
            <w:tcW w:w="6832" w:type="dxa"/>
          </w:tcPr>
          <w:p w14:paraId="6DD454B8" w14:textId="4B31D1DB" w:rsidR="00B018E5" w:rsidRDefault="00B018E5" w:rsidP="00003ED2">
            <w:pPr>
              <w:jc w:val="left"/>
              <w:rPr>
                <w:lang w:eastAsia="sv-SE"/>
              </w:rPr>
            </w:pPr>
            <w:r>
              <w:rPr>
                <w:lang w:eastAsia="sv-SE"/>
              </w:rPr>
              <w:t>Same view as Samsung. The Low-priority SRB (defined for data collection reporting) can also be used to send the MDT report.</w:t>
            </w: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bookmarkStart w:id="15" w:name="OLE_LINK25"/>
      <w:r w:rsidR="00516B69">
        <w:rPr>
          <w:lang w:eastAsia="sv-SE"/>
        </w:rPr>
        <w:t>same RS</w:t>
      </w:r>
      <w:r w:rsidR="00DD6983">
        <w:rPr>
          <w:lang w:eastAsia="sv-SE"/>
        </w:rPr>
        <w:t>s</w:t>
      </w:r>
      <w:r w:rsidR="00516B69">
        <w:rPr>
          <w:lang w:eastAsia="sv-SE"/>
        </w:rPr>
        <w:t xml:space="preserve"> could be used also for other purposes</w:t>
      </w:r>
      <w:bookmarkEnd w:id="15"/>
      <w:r w:rsidR="00516B69">
        <w:rPr>
          <w:lang w:eastAsia="sv-SE"/>
        </w:rPr>
        <w:t>.</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3F6475" w14:paraId="33171297" w14:textId="77777777" w:rsidTr="00777697">
        <w:tc>
          <w:tcPr>
            <w:tcW w:w="1614" w:type="dxa"/>
            <w:vAlign w:val="center"/>
          </w:tcPr>
          <w:p w14:paraId="5FCB0DB9" w14:textId="3511D104" w:rsidR="003F6475" w:rsidRPr="003F6475" w:rsidRDefault="003F6475" w:rsidP="001E0D78">
            <w:pPr>
              <w:jc w:val="center"/>
              <w:rPr>
                <w:rFonts w:eastAsia="DengXian"/>
              </w:rPr>
            </w:pPr>
            <w:bookmarkStart w:id="16" w:name="_Hlk205200695"/>
            <w:proofErr w:type="spellStart"/>
            <w:r>
              <w:rPr>
                <w:rFonts w:eastAsia="DengXian" w:hint="eastAsia"/>
              </w:rPr>
              <w:t>M</w:t>
            </w:r>
            <w:r>
              <w:rPr>
                <w:rFonts w:eastAsia="DengXian"/>
              </w:rPr>
              <w:t>ediatek</w:t>
            </w:r>
            <w:proofErr w:type="spellEnd"/>
          </w:p>
        </w:tc>
        <w:tc>
          <w:tcPr>
            <w:tcW w:w="1183" w:type="dxa"/>
            <w:vAlign w:val="center"/>
          </w:tcPr>
          <w:p w14:paraId="0BDA61C7" w14:textId="0DC527B9" w:rsidR="003F6475" w:rsidRPr="00860385" w:rsidRDefault="00860385" w:rsidP="001E0D78">
            <w:pPr>
              <w:jc w:val="center"/>
              <w:rPr>
                <w:rFonts w:eastAsia="DengXian"/>
              </w:rPr>
            </w:pPr>
            <w:r>
              <w:rPr>
                <w:rFonts w:eastAsia="DengXian" w:hint="eastAsia"/>
              </w:rPr>
              <w:t>N</w:t>
            </w:r>
            <w:r>
              <w:rPr>
                <w:rFonts w:eastAsia="DengXian"/>
              </w:rPr>
              <w:t>o strong view</w:t>
            </w:r>
          </w:p>
        </w:tc>
        <w:tc>
          <w:tcPr>
            <w:tcW w:w="6832" w:type="dxa"/>
            <w:vAlign w:val="center"/>
          </w:tcPr>
          <w:p w14:paraId="53E5D487" w14:textId="7261FB18" w:rsidR="003F6475" w:rsidRPr="00860385" w:rsidRDefault="00860385" w:rsidP="00F633AC">
            <w:pPr>
              <w:jc w:val="left"/>
              <w:rPr>
                <w:rFonts w:eastAsia="DengXian"/>
              </w:rPr>
            </w:pPr>
            <w:r w:rsidRPr="00860385">
              <w:rPr>
                <w:rFonts w:eastAsia="DengXian"/>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w:t>
            </w:r>
            <w:proofErr w:type="spellStart"/>
            <w:r w:rsidRPr="00860385">
              <w:rPr>
                <w:rFonts w:eastAsia="DengXian"/>
              </w:rPr>
              <w:t>ResourceSet</w:t>
            </w:r>
            <w:proofErr w:type="spellEnd"/>
            <w:r w:rsidRPr="00860385">
              <w:rPr>
                <w:rFonts w:eastAsia="DengXian"/>
              </w:rPr>
              <w:t xml:space="preserve"> and identified by a different </w:t>
            </w:r>
            <w:proofErr w:type="spellStart"/>
            <w:r w:rsidRPr="00860385">
              <w:rPr>
                <w:rFonts w:eastAsia="DengXian"/>
              </w:rPr>
              <w:t>ResourceConfigId</w:t>
            </w:r>
            <w:proofErr w:type="spellEnd"/>
            <w:r w:rsidRPr="00860385">
              <w:rPr>
                <w:rFonts w:eastAsia="DengXian"/>
              </w:rPr>
              <w:t>.</w:t>
            </w:r>
          </w:p>
        </w:tc>
      </w:tr>
      <w:tr w:rsidR="00E71C67" w14:paraId="52E83F4E" w14:textId="77777777" w:rsidTr="00777697">
        <w:tc>
          <w:tcPr>
            <w:tcW w:w="1614" w:type="dxa"/>
            <w:vAlign w:val="center"/>
          </w:tcPr>
          <w:p w14:paraId="0D73E3D7" w14:textId="0C3DAB03" w:rsidR="00E71C67" w:rsidRDefault="00E71C67" w:rsidP="00E71C67">
            <w:pPr>
              <w:jc w:val="center"/>
              <w:rPr>
                <w:rFonts w:eastAsia="DengXian"/>
              </w:rPr>
            </w:pPr>
            <w:r>
              <w:rPr>
                <w:rFonts w:eastAsia="DengXian" w:hint="eastAsia"/>
              </w:rPr>
              <w:t>Lenovo</w:t>
            </w:r>
          </w:p>
        </w:tc>
        <w:tc>
          <w:tcPr>
            <w:tcW w:w="1183" w:type="dxa"/>
            <w:vAlign w:val="center"/>
          </w:tcPr>
          <w:p w14:paraId="31F86BE0" w14:textId="34D64425" w:rsidR="00E71C67" w:rsidRDefault="00E71C67" w:rsidP="00E71C67">
            <w:pPr>
              <w:jc w:val="center"/>
              <w:rPr>
                <w:rFonts w:eastAsia="DengXian"/>
              </w:rPr>
            </w:pPr>
            <w:r>
              <w:rPr>
                <w:rFonts w:eastAsia="DengXian" w:hint="eastAsia"/>
              </w:rPr>
              <w:t>Agree</w:t>
            </w:r>
          </w:p>
        </w:tc>
        <w:tc>
          <w:tcPr>
            <w:tcW w:w="6832" w:type="dxa"/>
            <w:vAlign w:val="center"/>
          </w:tcPr>
          <w:p w14:paraId="224F2FC4" w14:textId="77777777" w:rsidR="00E71C67" w:rsidRPr="00860385" w:rsidRDefault="00E71C67" w:rsidP="00E71C67">
            <w:pPr>
              <w:jc w:val="left"/>
              <w:rPr>
                <w:rFonts w:eastAsia="DengXian"/>
              </w:rPr>
            </w:pPr>
          </w:p>
        </w:tc>
      </w:tr>
      <w:bookmarkEnd w:id="16"/>
      <w:tr w:rsidR="00096EFB" w:rsidRPr="0020299E" w14:paraId="35D7E01D" w14:textId="77777777" w:rsidTr="00096EFB">
        <w:tc>
          <w:tcPr>
            <w:tcW w:w="1614" w:type="dxa"/>
          </w:tcPr>
          <w:p w14:paraId="6F061702" w14:textId="77777777" w:rsidR="00096EFB" w:rsidRPr="00DF3B1D" w:rsidRDefault="00096EFB" w:rsidP="00003ED2">
            <w:pPr>
              <w:jc w:val="center"/>
              <w:rPr>
                <w:rFonts w:eastAsiaTheme="minorEastAsia"/>
                <w:lang w:eastAsia="ko-KR"/>
              </w:rPr>
            </w:pPr>
            <w:r>
              <w:rPr>
                <w:rFonts w:eastAsiaTheme="minorEastAsia" w:hint="eastAsia"/>
                <w:lang w:eastAsia="ko-KR"/>
              </w:rPr>
              <w:t>LGE</w:t>
            </w:r>
          </w:p>
        </w:tc>
        <w:tc>
          <w:tcPr>
            <w:tcW w:w="1183" w:type="dxa"/>
          </w:tcPr>
          <w:p w14:paraId="57ADA41B" w14:textId="77777777" w:rsidR="00096EFB" w:rsidRPr="00DF3B1D" w:rsidRDefault="00096EFB" w:rsidP="00003ED2">
            <w:pPr>
              <w:jc w:val="center"/>
              <w:rPr>
                <w:rFonts w:eastAsiaTheme="minorEastAsia"/>
                <w:lang w:eastAsia="ko-KR"/>
              </w:rPr>
            </w:pPr>
            <w:r>
              <w:rPr>
                <w:rFonts w:eastAsiaTheme="minorEastAsia" w:hint="eastAsia"/>
                <w:lang w:eastAsia="ko-KR"/>
              </w:rPr>
              <w:t>Agree with comments</w:t>
            </w:r>
          </w:p>
        </w:tc>
        <w:tc>
          <w:tcPr>
            <w:tcW w:w="6832" w:type="dxa"/>
          </w:tcPr>
          <w:p w14:paraId="3B7D8DBB" w14:textId="77777777" w:rsidR="00096EFB" w:rsidRPr="0020299E" w:rsidRDefault="00096EFB" w:rsidP="00003ED2">
            <w:pPr>
              <w:jc w:val="left"/>
              <w:rPr>
                <w:rFonts w:eastAsiaTheme="minorEastAsia" w:cs="Arial"/>
                <w:lang w:eastAsia="ko-KR"/>
              </w:rPr>
            </w:pPr>
            <w:r w:rsidRPr="0020299E">
              <w:rPr>
                <w:rFonts w:eastAsiaTheme="minorEastAsia" w:hint="eastAsia"/>
                <w:lang w:eastAsia="ko-KR"/>
              </w:rPr>
              <w:t xml:space="preserve">We agree with Nokia. </w:t>
            </w:r>
            <w:r w:rsidRPr="0020299E">
              <w:rPr>
                <w:rFonts w:eastAsia="DengXian"/>
              </w:rPr>
              <w:t xml:space="preserve">If certain Resource Sets (RSs) are </w:t>
            </w:r>
            <w:r>
              <w:rPr>
                <w:rFonts w:eastAsiaTheme="minorEastAsia" w:hint="eastAsia"/>
                <w:lang w:eastAsia="ko-KR"/>
              </w:rPr>
              <w:t xml:space="preserve">also </w:t>
            </w:r>
            <w:r w:rsidRPr="0020299E">
              <w:rPr>
                <w:rFonts w:eastAsia="DengXian"/>
              </w:rPr>
              <w:t>designated for different purposes</w:t>
            </w:r>
            <w:r w:rsidRPr="0020299E">
              <w:rPr>
                <w:rFonts w:eastAsiaTheme="minorEastAsia" w:hint="eastAsia"/>
                <w:lang w:eastAsia="ko-KR"/>
              </w:rPr>
              <w:t xml:space="preserve"> (e.g., for legacy usage)</w:t>
            </w:r>
            <w:r w:rsidRPr="0020299E">
              <w:rPr>
                <w:rFonts w:eastAsia="DengXian"/>
              </w:rPr>
              <w:t xml:space="preserve"> and configured as separate RS-</w:t>
            </w:r>
            <w:proofErr w:type="spellStart"/>
            <w:r w:rsidRPr="0020299E">
              <w:rPr>
                <w:rFonts w:eastAsia="DengXian"/>
              </w:rPr>
              <w:t>ResourceSets</w:t>
            </w:r>
            <w:proofErr w:type="spellEnd"/>
            <w:r w:rsidRPr="0020299E">
              <w:rPr>
                <w:rFonts w:eastAsia="DengXian"/>
              </w:rPr>
              <w:t xml:space="preserve">, this could lead to </w:t>
            </w:r>
            <w:r w:rsidRPr="0020299E">
              <w:rPr>
                <w:rFonts w:eastAsia="DengXian" w:cs="Arial"/>
              </w:rPr>
              <w:t xml:space="preserve">redundant resource configurations. </w:t>
            </w:r>
          </w:p>
          <w:p w14:paraId="5AB30451" w14:textId="77777777" w:rsidR="00096EFB" w:rsidRPr="0020299E" w:rsidRDefault="00096EFB" w:rsidP="00003ED2">
            <w:pPr>
              <w:jc w:val="left"/>
              <w:rPr>
                <w:rFonts w:eastAsiaTheme="minorEastAsia" w:cs="Arial"/>
                <w:lang w:eastAsia="ko-KR"/>
              </w:rPr>
            </w:pPr>
            <w:r w:rsidRPr="0020299E">
              <w:rPr>
                <w:rFonts w:eastAsiaTheme="minorEastAsia" w:cs="Arial"/>
                <w:lang w:eastAsia="ko-KR"/>
              </w:rPr>
              <w:t>To have flexibility, w</w:t>
            </w:r>
            <w:r w:rsidRPr="0020299E">
              <w:rPr>
                <w:rFonts w:eastAsia="DengXian" w:cs="Arial"/>
              </w:rPr>
              <w:t>e believe we can consider both approaches.</w:t>
            </w:r>
          </w:p>
          <w:p w14:paraId="20B978E9" w14:textId="77777777" w:rsidR="00096EFB" w:rsidRPr="0020299E" w:rsidRDefault="00096EFB" w:rsidP="001415B0">
            <w:pPr>
              <w:pStyle w:val="ListParagraph"/>
              <w:numPr>
                <w:ilvl w:val="0"/>
                <w:numId w:val="27"/>
              </w:numPr>
              <w:rPr>
                <w:rFonts w:ascii="Arial" w:eastAsiaTheme="minorEastAsia" w:hAnsi="Arial" w:cs="Arial"/>
                <w:sz w:val="20"/>
                <w:szCs w:val="20"/>
                <w:lang w:eastAsia="ko-KR"/>
              </w:rPr>
            </w:pPr>
            <w:r w:rsidRPr="0020299E">
              <w:rPr>
                <w:rFonts w:ascii="Arial" w:eastAsiaTheme="minorEastAsia" w:hAnsi="Arial" w:cs="Arial"/>
                <w:sz w:val="20"/>
                <w:szCs w:val="20"/>
                <w:lang w:eastAsia="ko-KR"/>
              </w:rPr>
              <w:t xml:space="preserve">The logging interval can be set in the logging configuration </w:t>
            </w:r>
          </w:p>
          <w:p w14:paraId="06604230" w14:textId="77777777" w:rsidR="00096EFB" w:rsidRPr="0020299E" w:rsidRDefault="00096EFB" w:rsidP="001415B0">
            <w:pPr>
              <w:pStyle w:val="ListParagraph"/>
              <w:numPr>
                <w:ilvl w:val="0"/>
                <w:numId w:val="27"/>
              </w:numPr>
              <w:rPr>
                <w:rFonts w:eastAsiaTheme="minorEastAsia"/>
                <w:lang w:val="en-GB" w:eastAsia="ko-KR"/>
              </w:rPr>
            </w:pPr>
            <w:r w:rsidRPr="0020299E">
              <w:rPr>
                <w:rFonts w:ascii="Arial" w:eastAsiaTheme="minorEastAsia" w:hAnsi="Arial" w:cs="Arial"/>
                <w:sz w:val="20"/>
                <w:szCs w:val="20"/>
                <w:lang w:eastAsia="ko-KR"/>
              </w:rPr>
              <w:t>If no logging interval is configured, the UE can perform logging based on the RS resource periodicity.</w:t>
            </w:r>
          </w:p>
        </w:tc>
      </w:tr>
      <w:tr w:rsidR="00B018E5" w:rsidRPr="0020299E" w14:paraId="132AF439" w14:textId="77777777" w:rsidTr="00096EFB">
        <w:tc>
          <w:tcPr>
            <w:tcW w:w="1614" w:type="dxa"/>
          </w:tcPr>
          <w:p w14:paraId="28E31CBF" w14:textId="61536232" w:rsidR="00B018E5" w:rsidRDefault="00B018E5" w:rsidP="00003ED2">
            <w:pPr>
              <w:jc w:val="center"/>
              <w:rPr>
                <w:rFonts w:eastAsiaTheme="minorEastAsia"/>
                <w:lang w:eastAsia="ko-KR"/>
              </w:rPr>
            </w:pPr>
            <w:r>
              <w:rPr>
                <w:rFonts w:eastAsiaTheme="minorEastAsia"/>
                <w:lang w:eastAsia="ko-KR"/>
              </w:rPr>
              <w:t>Qualcomm</w:t>
            </w:r>
          </w:p>
        </w:tc>
        <w:tc>
          <w:tcPr>
            <w:tcW w:w="1183" w:type="dxa"/>
          </w:tcPr>
          <w:p w14:paraId="2BD29857" w14:textId="24F8F780" w:rsidR="00B018E5" w:rsidRDefault="00B018E5" w:rsidP="00003ED2">
            <w:pPr>
              <w:jc w:val="center"/>
              <w:rPr>
                <w:rFonts w:eastAsiaTheme="minorEastAsia"/>
                <w:lang w:eastAsia="ko-KR"/>
              </w:rPr>
            </w:pPr>
            <w:r>
              <w:rPr>
                <w:rFonts w:eastAsiaTheme="minorEastAsia"/>
                <w:lang w:eastAsia="ko-KR"/>
              </w:rPr>
              <w:t>Agree</w:t>
            </w:r>
          </w:p>
        </w:tc>
        <w:tc>
          <w:tcPr>
            <w:tcW w:w="6832" w:type="dxa"/>
          </w:tcPr>
          <w:p w14:paraId="492B09FC" w14:textId="322C0463" w:rsidR="00B018E5" w:rsidRPr="0020299E" w:rsidRDefault="00B018E5" w:rsidP="00003ED2">
            <w:pPr>
              <w:jc w:val="left"/>
              <w:rPr>
                <w:rFonts w:eastAsiaTheme="minorEastAsia"/>
                <w:lang w:eastAsia="ko-KR"/>
              </w:rPr>
            </w:pPr>
            <w:r>
              <w:rPr>
                <w:rFonts w:eastAsiaTheme="minorEastAsia"/>
                <w:lang w:eastAsia="ko-KR"/>
              </w:rPr>
              <w:t>Same view as Apple</w:t>
            </w:r>
          </w:p>
        </w:tc>
      </w:tr>
    </w:tbl>
    <w:p w14:paraId="60CB31BD" w14:textId="77777777" w:rsidR="00DD6983" w:rsidRPr="00096EFB"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w:t>
      </w:r>
      <w:proofErr w:type="gramStart"/>
      <w:r w:rsidR="00DF62CD" w:rsidRPr="00011D41">
        <w:rPr>
          <w:b/>
          <w:bCs/>
          <w:lang w:eastAsia="sv-SE"/>
        </w:rPr>
        <w:t>031][</w:t>
      </w:r>
      <w:proofErr w:type="gramEnd"/>
      <w:r w:rsidR="00DF62CD" w:rsidRPr="00011D41">
        <w:rPr>
          <w:b/>
          <w:bCs/>
          <w:lang w:eastAsia="sv-SE"/>
        </w:rPr>
        <w:t>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commentRangeStart w:id="17"/>
      <w:r w:rsidRPr="00011D41">
        <w:rPr>
          <w:lang w:eastAsia="sv-SE"/>
        </w:rPr>
        <w:t>(RRC-</w:t>
      </w:r>
      <w:r>
        <w:rPr>
          <w:lang w:eastAsia="sv-SE"/>
        </w:rPr>
        <w:t>27</w:t>
      </w:r>
      <w:r w:rsidRPr="00011D41">
        <w:rPr>
          <w:lang w:eastAsia="sv-SE"/>
        </w:rPr>
        <w:t xml:space="preserve">) </w:t>
      </w:r>
      <w:commentRangeEnd w:id="17"/>
      <w:r w:rsidR="00F633AC">
        <w:rPr>
          <w:rStyle w:val="CommentReference"/>
          <w:rFonts w:eastAsia="Times New Roman"/>
          <w:b w:val="0"/>
          <w:bCs w:val="0"/>
        </w:rPr>
        <w:commentReference w:id="17"/>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and OtherConfig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w:t>
            </w:r>
            <w:proofErr w:type="gramStart"/>
            <w:r w:rsidRPr="00011D41">
              <w:rPr>
                <w:b/>
                <w:bCs/>
                <w:lang w:eastAsia="sv-SE"/>
              </w:rPr>
              <w:t>031][</w:t>
            </w:r>
            <w:proofErr w:type="gramEnd"/>
            <w:r w:rsidRPr="00011D41">
              <w:rPr>
                <w:b/>
                <w:bCs/>
                <w:lang w:eastAsia="sv-SE"/>
              </w:rPr>
              <w:t>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proofErr w:type="spellStart"/>
            <w:r>
              <w:rPr>
                <w:i/>
                <w:iCs/>
                <w:lang w:eastAsia="sv-SE"/>
              </w:rPr>
              <w:t>UEAssistanceInformation</w:t>
            </w:r>
            <w:proofErr w:type="spellEnd"/>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proofErr w:type="spellStart"/>
            <w:r>
              <w:rPr>
                <w:i/>
                <w:iCs/>
                <w:lang w:eastAsia="sv-SE"/>
              </w:rPr>
              <w:t>UEAssistanceInformation</w:t>
            </w:r>
            <w:proofErr w:type="spellEnd"/>
            <w:r>
              <w:rPr>
                <w:lang w:eastAsia="sv-SE"/>
              </w:rPr>
              <w:t xml:space="preserve"> in any case where there is a configuration being released which is associated with a </w:t>
            </w:r>
            <w:proofErr w:type="spellStart"/>
            <w:r>
              <w:rPr>
                <w:i/>
                <w:iCs/>
                <w:lang w:eastAsia="sv-SE"/>
              </w:rPr>
              <w:t>UEAssistanceInformation</w:t>
            </w:r>
            <w:proofErr w:type="spellEnd"/>
            <w:r>
              <w:rPr>
                <w:lang w:eastAsia="sv-SE"/>
              </w:rPr>
              <w:t xml:space="preserve"> reporting configuration.</w:t>
            </w:r>
          </w:p>
        </w:tc>
      </w:tr>
      <w:tr w:rsidR="00E71C67" w14:paraId="63C687DE" w14:textId="77777777" w:rsidTr="002A6DD5">
        <w:tc>
          <w:tcPr>
            <w:tcW w:w="1614" w:type="dxa"/>
            <w:vAlign w:val="center"/>
          </w:tcPr>
          <w:p w14:paraId="42EE8B47" w14:textId="30A5F2FB" w:rsidR="00E71C67" w:rsidRDefault="00E71C67" w:rsidP="00E71C67">
            <w:pPr>
              <w:jc w:val="center"/>
              <w:rPr>
                <w:lang w:eastAsia="sv-SE"/>
              </w:rPr>
            </w:pPr>
            <w:r>
              <w:rPr>
                <w:rFonts w:eastAsia="DengXian" w:hint="eastAsia"/>
              </w:rPr>
              <w:t>Lenovo</w:t>
            </w:r>
          </w:p>
        </w:tc>
        <w:tc>
          <w:tcPr>
            <w:tcW w:w="1183" w:type="dxa"/>
            <w:vAlign w:val="center"/>
          </w:tcPr>
          <w:p w14:paraId="54620240" w14:textId="69676165" w:rsidR="00E71C67" w:rsidRDefault="00E71C67" w:rsidP="00E71C67">
            <w:pPr>
              <w:jc w:val="center"/>
              <w:rPr>
                <w:lang w:eastAsia="sv-SE"/>
              </w:rPr>
            </w:pPr>
            <w:r>
              <w:rPr>
                <w:rFonts w:eastAsia="DengXian" w:hint="eastAsia"/>
              </w:rPr>
              <w:t>Agree</w:t>
            </w:r>
          </w:p>
        </w:tc>
        <w:tc>
          <w:tcPr>
            <w:tcW w:w="6832" w:type="dxa"/>
            <w:vAlign w:val="center"/>
          </w:tcPr>
          <w:p w14:paraId="4EFD3AD3" w14:textId="77777777" w:rsidR="00E71C67" w:rsidRDefault="00E71C67" w:rsidP="00E71C67">
            <w:pPr>
              <w:jc w:val="left"/>
              <w:rPr>
                <w:lang w:eastAsia="sv-SE"/>
              </w:rPr>
            </w:pPr>
          </w:p>
        </w:tc>
      </w:tr>
      <w:tr w:rsidR="00096EFB" w:rsidRPr="00412910" w14:paraId="7AFB0B91" w14:textId="77777777" w:rsidTr="00096EFB">
        <w:tc>
          <w:tcPr>
            <w:tcW w:w="1614" w:type="dxa"/>
          </w:tcPr>
          <w:p w14:paraId="16A0FB61" w14:textId="77777777" w:rsidR="00096EFB" w:rsidRPr="0020299E" w:rsidRDefault="00096EFB" w:rsidP="00003ED2">
            <w:pPr>
              <w:jc w:val="center"/>
              <w:rPr>
                <w:rFonts w:eastAsiaTheme="minorEastAsia"/>
                <w:lang w:eastAsia="ko-KR"/>
              </w:rPr>
            </w:pPr>
            <w:r>
              <w:rPr>
                <w:rFonts w:eastAsiaTheme="minorEastAsia" w:hint="eastAsia"/>
                <w:lang w:eastAsia="ko-KR"/>
              </w:rPr>
              <w:t>LGE</w:t>
            </w:r>
          </w:p>
        </w:tc>
        <w:tc>
          <w:tcPr>
            <w:tcW w:w="1183" w:type="dxa"/>
          </w:tcPr>
          <w:p w14:paraId="38D86EDD" w14:textId="77777777" w:rsidR="00096EFB" w:rsidRPr="0020299E" w:rsidRDefault="00096EFB" w:rsidP="00003ED2">
            <w:pPr>
              <w:jc w:val="center"/>
              <w:rPr>
                <w:rFonts w:eastAsiaTheme="minorEastAsia"/>
                <w:lang w:eastAsia="ko-KR"/>
              </w:rPr>
            </w:pPr>
            <w:r>
              <w:rPr>
                <w:rFonts w:eastAsiaTheme="minorEastAsia" w:hint="eastAsia"/>
                <w:lang w:eastAsia="ko-KR"/>
              </w:rPr>
              <w:t>Comments</w:t>
            </w:r>
          </w:p>
        </w:tc>
        <w:tc>
          <w:tcPr>
            <w:tcW w:w="6832" w:type="dxa"/>
          </w:tcPr>
          <w:p w14:paraId="6221D7B8"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We also </w:t>
            </w:r>
            <w:r>
              <w:rPr>
                <w:rFonts w:eastAsiaTheme="minorEastAsia" w:hint="eastAsia"/>
                <w:lang w:val="en-US" w:eastAsia="ko-KR"/>
              </w:rPr>
              <w:t>agree</w:t>
            </w:r>
            <w:r w:rsidRPr="00412910">
              <w:rPr>
                <w:rFonts w:eastAsiaTheme="minorEastAsia"/>
                <w:lang w:val="en-US" w:eastAsia="ko-KR"/>
              </w:rPr>
              <w:t xml:space="preserve"> with Huawei that the UE applies the same</w:t>
            </w:r>
            <w:r>
              <w:rPr>
                <w:rFonts w:eastAsiaTheme="minorEastAsia" w:hint="eastAsia"/>
                <w:lang w:val="en-US" w:eastAsia="ko-KR"/>
              </w:rPr>
              <w:t>(legacy)</w:t>
            </w:r>
            <w:r w:rsidRPr="00412910">
              <w:rPr>
                <w:rFonts w:eastAsiaTheme="minorEastAsia"/>
                <w:lang w:val="en-US" w:eastAsia="ko-KR"/>
              </w:rPr>
              <w:t xml:space="preserve"> handling for assistance information related to </w:t>
            </w:r>
            <w:r>
              <w:rPr>
                <w:rFonts w:eastAsiaTheme="minorEastAsia" w:hint="eastAsia"/>
                <w:lang w:val="en-US" w:eastAsia="ko-KR"/>
              </w:rPr>
              <w:t>NW sided data collection</w:t>
            </w:r>
            <w:r w:rsidRPr="00412910">
              <w:rPr>
                <w:rFonts w:eastAsiaTheme="minorEastAsia"/>
                <w:lang w:val="en-US" w:eastAsia="ko-KR"/>
              </w:rPr>
              <w:t>.</w:t>
            </w:r>
          </w:p>
          <w:p w14:paraId="475D99F7"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Based on </w:t>
            </w:r>
            <w:r>
              <w:rPr>
                <w:rFonts w:eastAsiaTheme="minorEastAsia" w:hint="eastAsia"/>
                <w:lang w:val="en-US" w:eastAsia="ko-KR"/>
              </w:rPr>
              <w:t>my</w:t>
            </w:r>
            <w:r w:rsidRPr="00412910">
              <w:rPr>
                <w:rFonts w:eastAsiaTheme="minorEastAsia"/>
                <w:lang w:val="en-US" w:eastAsia="ko-KR"/>
              </w:rPr>
              <w:t xml:space="preserve"> understanding of legacy operations:</w:t>
            </w:r>
          </w:p>
          <w:p w14:paraId="6CE876B0" w14:textId="77777777" w:rsidR="00096EFB" w:rsidRPr="00412910" w:rsidRDefault="00096EFB" w:rsidP="001415B0">
            <w:pPr>
              <w:pStyle w:val="ListParagraph"/>
              <w:numPr>
                <w:ilvl w:val="0"/>
                <w:numId w:val="27"/>
              </w:numPr>
              <w:rPr>
                <w:rFonts w:ascii="Arial" w:eastAsiaTheme="minorEastAsia" w:hAnsi="Arial" w:cs="Arial"/>
                <w:sz w:val="20"/>
                <w:szCs w:val="20"/>
                <w:lang w:eastAsia="ko-KR"/>
              </w:rPr>
            </w:pPr>
            <w:r w:rsidRPr="00412910">
              <w:rPr>
                <w:rFonts w:ascii="Arial" w:eastAsiaTheme="minorEastAsia" w:hAnsi="Arial" w:cs="Arial"/>
                <w:sz w:val="20"/>
                <w:szCs w:val="20"/>
                <w:lang w:eastAsia="ko-KR"/>
              </w:rPr>
              <w:t>When the UE initiates an RRC Release procedure (transitioning to idle or inactive state), it releases the configuration related to assistance information.</w:t>
            </w:r>
          </w:p>
          <w:p w14:paraId="2D1E3599" w14:textId="77777777" w:rsidR="00096EFB" w:rsidRPr="00412910" w:rsidRDefault="00096EFB" w:rsidP="001415B0">
            <w:pPr>
              <w:pStyle w:val="ListParagraph"/>
              <w:numPr>
                <w:ilvl w:val="0"/>
                <w:numId w:val="27"/>
              </w:numPr>
              <w:rPr>
                <w:rFonts w:eastAsiaTheme="minorEastAsia"/>
                <w:lang w:eastAsia="ko-KR"/>
              </w:rPr>
            </w:pPr>
            <w:r w:rsidRPr="00412910">
              <w:rPr>
                <w:rFonts w:ascii="Arial" w:eastAsiaTheme="minorEastAsia" w:hAnsi="Arial" w:cs="Arial" w:hint="eastAsia"/>
                <w:sz w:val="20"/>
                <w:szCs w:val="20"/>
                <w:lang w:eastAsia="ko-KR"/>
              </w:rPr>
              <w:t>When</w:t>
            </w:r>
            <w:r w:rsidRPr="00412910">
              <w:rPr>
                <w:rFonts w:ascii="Arial" w:eastAsiaTheme="minorEastAsia" w:hAnsi="Arial" w:cs="Arial"/>
                <w:sz w:val="20"/>
                <w:szCs w:val="20"/>
                <w:lang w:eastAsia="ko-KR"/>
              </w:rPr>
              <w:t xml:space="preserve"> the UE initiates an RRC Re-establishment procedure, it releases the configuration related to assistance information.</w:t>
            </w:r>
          </w:p>
        </w:tc>
      </w:tr>
      <w:tr w:rsidR="00685A95" w:rsidRPr="00412910" w14:paraId="028CE904" w14:textId="77777777" w:rsidTr="00096EFB">
        <w:tc>
          <w:tcPr>
            <w:tcW w:w="1614" w:type="dxa"/>
          </w:tcPr>
          <w:p w14:paraId="7D97EBCB" w14:textId="0D893C80" w:rsidR="00685A95" w:rsidRDefault="00685A95" w:rsidP="00003ED2">
            <w:pPr>
              <w:jc w:val="center"/>
              <w:rPr>
                <w:rFonts w:eastAsiaTheme="minorEastAsia"/>
                <w:lang w:eastAsia="ko-KR"/>
              </w:rPr>
            </w:pPr>
            <w:r>
              <w:rPr>
                <w:rFonts w:eastAsiaTheme="minorEastAsia"/>
                <w:lang w:eastAsia="ko-KR"/>
              </w:rPr>
              <w:t>Qualcomm</w:t>
            </w:r>
          </w:p>
        </w:tc>
        <w:tc>
          <w:tcPr>
            <w:tcW w:w="1183" w:type="dxa"/>
          </w:tcPr>
          <w:p w14:paraId="483DD597" w14:textId="77777777" w:rsidR="00685A95" w:rsidRDefault="00685A95" w:rsidP="00003ED2">
            <w:pPr>
              <w:jc w:val="center"/>
              <w:rPr>
                <w:rFonts w:eastAsiaTheme="minorEastAsia"/>
                <w:lang w:eastAsia="ko-KR"/>
              </w:rPr>
            </w:pPr>
          </w:p>
        </w:tc>
        <w:tc>
          <w:tcPr>
            <w:tcW w:w="6832" w:type="dxa"/>
          </w:tcPr>
          <w:p w14:paraId="0737CBAA" w14:textId="3D2D620A" w:rsidR="00685A95" w:rsidRPr="00412910" w:rsidRDefault="00685A95" w:rsidP="00003ED2">
            <w:pPr>
              <w:jc w:val="left"/>
              <w:rPr>
                <w:rFonts w:eastAsiaTheme="minorEastAsia"/>
                <w:lang w:val="en-US" w:eastAsia="ko-KR"/>
              </w:rPr>
            </w:pPr>
            <w:r>
              <w:rPr>
                <w:rFonts w:eastAsiaTheme="minorEastAsia"/>
                <w:lang w:val="en-US" w:eastAsia="ko-KR"/>
              </w:rPr>
              <w:t>Same view as Samsung</w:t>
            </w:r>
          </w:p>
        </w:tc>
      </w:tr>
    </w:tbl>
    <w:p w14:paraId="321A21A8" w14:textId="77777777" w:rsidR="00331A4C" w:rsidRPr="00096EFB"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lastRenderedPageBreak/>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 xml:space="preserve">For NW-sided data collection, it is the NW side to trigger which UE(s) for collecting data. </w:t>
            </w:r>
            <w:proofErr w:type="gramStart"/>
            <w:r>
              <w:rPr>
                <w:rFonts w:eastAsia="DengXian" w:hint="eastAsia"/>
              </w:rPr>
              <w:t>So</w:t>
            </w:r>
            <w:proofErr w:type="gramEnd"/>
            <w:r>
              <w:rPr>
                <w:rFonts w:eastAsia="DengXian" w:hint="eastAsia"/>
              </w:rPr>
              <w:t xml:space="preserve">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r w:rsidR="00FA43B0" w14:paraId="5EE98D0F" w14:textId="77777777" w:rsidTr="00483828">
        <w:tc>
          <w:tcPr>
            <w:tcW w:w="1614" w:type="dxa"/>
            <w:vAlign w:val="center"/>
          </w:tcPr>
          <w:p w14:paraId="035521ED" w14:textId="04384971" w:rsidR="00FA43B0" w:rsidRPr="00FA43B0" w:rsidRDefault="00FA43B0" w:rsidP="00397CBE">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7403340C" w14:textId="52DBB044" w:rsidR="00FA43B0" w:rsidRPr="00FA43B0" w:rsidRDefault="00FA43B0" w:rsidP="00FA43B0">
            <w:pPr>
              <w:rPr>
                <w:rFonts w:eastAsia="DengXian"/>
              </w:rPr>
            </w:pPr>
            <w:r>
              <w:rPr>
                <w:rFonts w:eastAsia="DengXian" w:hint="eastAsia"/>
              </w:rPr>
              <w:t>A</w:t>
            </w:r>
            <w:r>
              <w:rPr>
                <w:rFonts w:eastAsia="DengXian"/>
              </w:rPr>
              <w:t>gree</w:t>
            </w:r>
          </w:p>
        </w:tc>
        <w:tc>
          <w:tcPr>
            <w:tcW w:w="6832" w:type="dxa"/>
            <w:vAlign w:val="center"/>
          </w:tcPr>
          <w:p w14:paraId="39F09DFC" w14:textId="77777777" w:rsidR="00FA43B0" w:rsidRDefault="00FA43B0" w:rsidP="00397CBE">
            <w:pPr>
              <w:rPr>
                <w:lang w:eastAsia="sv-SE"/>
              </w:rPr>
            </w:pPr>
          </w:p>
        </w:tc>
      </w:tr>
      <w:tr w:rsidR="00EA7AE1" w14:paraId="0DE3014F" w14:textId="77777777" w:rsidTr="00483828">
        <w:tc>
          <w:tcPr>
            <w:tcW w:w="1614" w:type="dxa"/>
            <w:vAlign w:val="center"/>
          </w:tcPr>
          <w:p w14:paraId="7A0FDA01" w14:textId="21FCDAA3" w:rsidR="00EA7AE1" w:rsidRDefault="00EA7AE1" w:rsidP="00EA7AE1">
            <w:pPr>
              <w:jc w:val="center"/>
              <w:rPr>
                <w:rFonts w:eastAsia="DengXian"/>
              </w:rPr>
            </w:pPr>
            <w:r>
              <w:rPr>
                <w:rFonts w:eastAsia="DengXian" w:hint="eastAsia"/>
              </w:rPr>
              <w:t>Lenovo</w:t>
            </w:r>
          </w:p>
        </w:tc>
        <w:tc>
          <w:tcPr>
            <w:tcW w:w="1183" w:type="dxa"/>
            <w:vAlign w:val="center"/>
          </w:tcPr>
          <w:p w14:paraId="4D2B4C6D" w14:textId="7C5C62CC" w:rsidR="00EA7AE1" w:rsidRDefault="00EA7AE1" w:rsidP="00EA7AE1">
            <w:pPr>
              <w:rPr>
                <w:rFonts w:eastAsia="DengXian"/>
              </w:rPr>
            </w:pPr>
            <w:r>
              <w:rPr>
                <w:rFonts w:eastAsia="DengXian" w:hint="eastAsia"/>
              </w:rPr>
              <w:t>No</w:t>
            </w:r>
          </w:p>
        </w:tc>
        <w:tc>
          <w:tcPr>
            <w:tcW w:w="6832" w:type="dxa"/>
            <w:vAlign w:val="center"/>
          </w:tcPr>
          <w:p w14:paraId="111FD960" w14:textId="7F47262A" w:rsidR="00EA7AE1" w:rsidRDefault="00EA7AE1" w:rsidP="00EA7AE1">
            <w:pPr>
              <w:rPr>
                <w:lang w:eastAsia="sv-SE"/>
              </w:rPr>
            </w:pPr>
            <w:r>
              <w:rPr>
                <w:rFonts w:eastAsia="DengXian" w:hint="eastAsia"/>
              </w:rPr>
              <w:t>We can consult SA3/SA5 if the legacy MDT UE consent can be reused.</w:t>
            </w:r>
          </w:p>
        </w:tc>
      </w:tr>
      <w:tr w:rsidR="00096EFB" w:rsidRPr="00500F46" w14:paraId="1D38CA13" w14:textId="77777777" w:rsidTr="00096EFB">
        <w:tc>
          <w:tcPr>
            <w:tcW w:w="1614" w:type="dxa"/>
          </w:tcPr>
          <w:p w14:paraId="51B00CE8" w14:textId="77777777" w:rsidR="00096EFB" w:rsidRPr="00500F4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9EBF8D8" w14:textId="77777777" w:rsidR="00096EFB" w:rsidRPr="00500F46" w:rsidRDefault="00096EFB" w:rsidP="00003ED2">
            <w:pPr>
              <w:rPr>
                <w:rFonts w:eastAsiaTheme="minorEastAsia"/>
                <w:lang w:eastAsia="ko-KR"/>
              </w:rPr>
            </w:pPr>
            <w:r>
              <w:rPr>
                <w:rFonts w:eastAsiaTheme="minorEastAsia" w:hint="eastAsia"/>
                <w:lang w:eastAsia="ko-KR"/>
              </w:rPr>
              <w:t>No</w:t>
            </w:r>
          </w:p>
        </w:tc>
        <w:tc>
          <w:tcPr>
            <w:tcW w:w="6832" w:type="dxa"/>
          </w:tcPr>
          <w:p w14:paraId="1CB66B22" w14:textId="77777777" w:rsidR="00096EFB" w:rsidRPr="00500F46" w:rsidRDefault="00096EFB" w:rsidP="00003ED2">
            <w:pPr>
              <w:rPr>
                <w:rFonts w:eastAsiaTheme="minorEastAsia"/>
                <w:lang w:eastAsia="ko-KR"/>
              </w:rPr>
            </w:pPr>
            <w:r>
              <w:rPr>
                <w:rFonts w:eastAsiaTheme="minorEastAsia" w:hint="eastAsia"/>
                <w:lang w:eastAsia="ko-KR"/>
              </w:rPr>
              <w:t>Agree with Oppo, Xiaomi, and Vivio (Suggest sending LS to RAN3/SA3/SA5)</w:t>
            </w:r>
          </w:p>
        </w:tc>
      </w:tr>
      <w:tr w:rsidR="00685A95" w:rsidRPr="00500F46" w14:paraId="37DCA119" w14:textId="77777777" w:rsidTr="00096EFB">
        <w:tc>
          <w:tcPr>
            <w:tcW w:w="1614" w:type="dxa"/>
          </w:tcPr>
          <w:p w14:paraId="1BAF8531" w14:textId="510C94F6" w:rsidR="00685A95" w:rsidRDefault="00685A95" w:rsidP="00003ED2">
            <w:pPr>
              <w:jc w:val="center"/>
              <w:rPr>
                <w:rFonts w:eastAsiaTheme="minorEastAsia"/>
                <w:lang w:eastAsia="ko-KR"/>
              </w:rPr>
            </w:pPr>
            <w:r>
              <w:rPr>
                <w:rFonts w:eastAsiaTheme="minorEastAsia"/>
                <w:lang w:eastAsia="ko-KR"/>
              </w:rPr>
              <w:t>Qualcomm</w:t>
            </w:r>
          </w:p>
        </w:tc>
        <w:tc>
          <w:tcPr>
            <w:tcW w:w="1183" w:type="dxa"/>
          </w:tcPr>
          <w:p w14:paraId="37956BB6" w14:textId="15CFE5AA" w:rsidR="00685A95" w:rsidRDefault="00685A95" w:rsidP="00003ED2">
            <w:pPr>
              <w:rPr>
                <w:rFonts w:eastAsiaTheme="minorEastAsia"/>
                <w:lang w:eastAsia="ko-KR"/>
              </w:rPr>
            </w:pPr>
            <w:r>
              <w:rPr>
                <w:rFonts w:eastAsiaTheme="minorEastAsia"/>
                <w:lang w:eastAsia="ko-KR"/>
              </w:rPr>
              <w:t>No strong view</w:t>
            </w:r>
          </w:p>
        </w:tc>
        <w:tc>
          <w:tcPr>
            <w:tcW w:w="6832" w:type="dxa"/>
          </w:tcPr>
          <w:p w14:paraId="7A5206D2" w14:textId="1B9CBFAA" w:rsidR="00685A95" w:rsidRDefault="00685A95" w:rsidP="00003ED2">
            <w:pPr>
              <w:rPr>
                <w:rFonts w:eastAsiaTheme="minorEastAsia"/>
                <w:lang w:eastAsia="ko-KR"/>
              </w:rPr>
            </w:pPr>
            <w:r>
              <w:rPr>
                <w:rFonts w:eastAsiaTheme="minorEastAsia"/>
                <w:lang w:eastAsia="ko-KR"/>
              </w:rPr>
              <w:t>Can consult SA3</w:t>
            </w:r>
          </w:p>
        </w:tc>
      </w:tr>
    </w:tbl>
    <w:p w14:paraId="312D5E71" w14:textId="77777777" w:rsidR="00331A4C" w:rsidRPr="00096EFB"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lastRenderedPageBreak/>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UEInformationRequest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lastRenderedPageBreak/>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r w:rsidR="00FA43B0" w14:paraId="760C07FB" w14:textId="77777777" w:rsidTr="0043391E">
        <w:tc>
          <w:tcPr>
            <w:tcW w:w="1614" w:type="dxa"/>
            <w:vAlign w:val="center"/>
          </w:tcPr>
          <w:p w14:paraId="4235D1AA" w14:textId="3884B380" w:rsidR="00FA43B0" w:rsidRPr="00FA43B0" w:rsidRDefault="00FA43B0" w:rsidP="00326FCD">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5B93B21" w14:textId="22F81E85" w:rsidR="00FA43B0" w:rsidRPr="00FA43B0" w:rsidRDefault="00FA43B0" w:rsidP="00326FCD">
            <w:pPr>
              <w:jc w:val="center"/>
              <w:rPr>
                <w:rFonts w:eastAsia="DengXian"/>
              </w:rPr>
            </w:pPr>
            <w:r>
              <w:rPr>
                <w:rFonts w:eastAsia="DengXian" w:hint="eastAsia"/>
              </w:rPr>
              <w:t>A</w:t>
            </w:r>
            <w:r>
              <w:rPr>
                <w:rFonts w:eastAsia="DengXian"/>
              </w:rPr>
              <w:t>gree</w:t>
            </w:r>
          </w:p>
        </w:tc>
        <w:tc>
          <w:tcPr>
            <w:tcW w:w="6832" w:type="dxa"/>
            <w:vAlign w:val="center"/>
          </w:tcPr>
          <w:p w14:paraId="4E1E28B2" w14:textId="77777777" w:rsidR="00FA43B0" w:rsidRDefault="00FA43B0" w:rsidP="00326FCD">
            <w:pPr>
              <w:jc w:val="center"/>
              <w:rPr>
                <w:lang w:eastAsia="sv-SE"/>
              </w:rPr>
            </w:pPr>
          </w:p>
        </w:tc>
      </w:tr>
      <w:tr w:rsidR="00597DD6" w14:paraId="2DB98268" w14:textId="77777777" w:rsidTr="0043391E">
        <w:tc>
          <w:tcPr>
            <w:tcW w:w="1614" w:type="dxa"/>
            <w:vAlign w:val="center"/>
          </w:tcPr>
          <w:p w14:paraId="50C1B368" w14:textId="25D2BF0F" w:rsidR="00597DD6" w:rsidRDefault="00597DD6" w:rsidP="00597DD6">
            <w:pPr>
              <w:jc w:val="center"/>
              <w:rPr>
                <w:rFonts w:eastAsia="DengXian"/>
              </w:rPr>
            </w:pPr>
            <w:r>
              <w:rPr>
                <w:rFonts w:eastAsia="DengXian" w:hint="eastAsia"/>
              </w:rPr>
              <w:t>Lenovo</w:t>
            </w:r>
          </w:p>
        </w:tc>
        <w:tc>
          <w:tcPr>
            <w:tcW w:w="1183" w:type="dxa"/>
            <w:vAlign w:val="center"/>
          </w:tcPr>
          <w:p w14:paraId="320C7C51" w14:textId="20F85C72" w:rsidR="00597DD6" w:rsidRDefault="00597DD6" w:rsidP="00597DD6">
            <w:pPr>
              <w:jc w:val="center"/>
              <w:rPr>
                <w:rFonts w:eastAsia="DengXian"/>
              </w:rPr>
            </w:pPr>
            <w:r>
              <w:rPr>
                <w:rFonts w:eastAsia="DengXian" w:hint="eastAsia"/>
              </w:rPr>
              <w:t>Agree</w:t>
            </w:r>
          </w:p>
        </w:tc>
        <w:tc>
          <w:tcPr>
            <w:tcW w:w="6832" w:type="dxa"/>
            <w:vAlign w:val="center"/>
          </w:tcPr>
          <w:p w14:paraId="2409F99B" w14:textId="77777777" w:rsidR="00597DD6" w:rsidRDefault="00597DD6" w:rsidP="00597DD6">
            <w:pPr>
              <w:jc w:val="center"/>
              <w:rPr>
                <w:lang w:eastAsia="sv-SE"/>
              </w:rPr>
            </w:pPr>
          </w:p>
        </w:tc>
      </w:tr>
      <w:tr w:rsidR="00096EFB" w14:paraId="0B1A3A37" w14:textId="77777777" w:rsidTr="00096EFB">
        <w:tc>
          <w:tcPr>
            <w:tcW w:w="1614" w:type="dxa"/>
          </w:tcPr>
          <w:p w14:paraId="66276673" w14:textId="77777777" w:rsidR="00096EFB" w:rsidRPr="0034015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1092262B" w14:textId="77777777" w:rsidR="00096EFB" w:rsidRPr="00340156"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51CEF1AC" w14:textId="77777777" w:rsidR="00096EFB" w:rsidRDefault="00096EFB" w:rsidP="00003ED2">
            <w:pPr>
              <w:jc w:val="center"/>
              <w:rPr>
                <w:lang w:eastAsia="sv-SE"/>
              </w:rPr>
            </w:pPr>
          </w:p>
        </w:tc>
      </w:tr>
      <w:tr w:rsidR="00EC4356" w14:paraId="25CDA7D3" w14:textId="77777777" w:rsidTr="00096EFB">
        <w:tc>
          <w:tcPr>
            <w:tcW w:w="1614" w:type="dxa"/>
          </w:tcPr>
          <w:p w14:paraId="480FD98E" w14:textId="54C5DC9C" w:rsidR="00EC4356" w:rsidRDefault="00EC4356" w:rsidP="00003ED2">
            <w:pPr>
              <w:jc w:val="center"/>
              <w:rPr>
                <w:rFonts w:eastAsiaTheme="minorEastAsia"/>
                <w:lang w:eastAsia="ko-KR"/>
              </w:rPr>
            </w:pPr>
            <w:r>
              <w:rPr>
                <w:rFonts w:eastAsiaTheme="minorEastAsia"/>
                <w:lang w:eastAsia="ko-KR"/>
              </w:rPr>
              <w:t>Qualcomm</w:t>
            </w:r>
          </w:p>
        </w:tc>
        <w:tc>
          <w:tcPr>
            <w:tcW w:w="1183" w:type="dxa"/>
          </w:tcPr>
          <w:p w14:paraId="231A0124" w14:textId="020DD5DF" w:rsidR="00EC4356" w:rsidRDefault="00EC4356" w:rsidP="00003ED2">
            <w:pPr>
              <w:jc w:val="center"/>
              <w:rPr>
                <w:rFonts w:eastAsiaTheme="minorEastAsia"/>
                <w:lang w:eastAsia="ko-KR"/>
              </w:rPr>
            </w:pPr>
            <w:r>
              <w:rPr>
                <w:rFonts w:eastAsiaTheme="minorEastAsia"/>
                <w:lang w:eastAsia="ko-KR"/>
              </w:rPr>
              <w:t>Agree</w:t>
            </w:r>
          </w:p>
        </w:tc>
        <w:tc>
          <w:tcPr>
            <w:tcW w:w="6832" w:type="dxa"/>
          </w:tcPr>
          <w:p w14:paraId="37AA92C7" w14:textId="77777777" w:rsidR="00EC4356" w:rsidRDefault="00EC4356" w:rsidP="00003ED2">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w:t>
      </w:r>
      <w:proofErr w:type="gramStart"/>
      <w:r w:rsidR="00402FAE" w:rsidRPr="00435F74">
        <w:rPr>
          <w:rFonts w:ascii="Arial" w:hAnsi="Arial" w:cs="Arial"/>
          <w:sz w:val="20"/>
          <w:szCs w:val="20"/>
          <w:lang w:eastAsia="sv-SE"/>
        </w:rPr>
        <w:t>use</w:t>
      </w:r>
      <w:proofErr w:type="gramEnd"/>
      <w:r w:rsidR="00402FAE" w:rsidRPr="00435F74">
        <w:rPr>
          <w:rFonts w:ascii="Arial" w:hAnsi="Arial" w:cs="Arial"/>
          <w:sz w:val="20"/>
          <w:szCs w:val="20"/>
          <w:lang w:eastAsia="sv-SE"/>
        </w:rPr>
        <w:t xml:space="preserv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r w:rsidR="00903E0A" w:rsidRPr="00435F74">
        <w:rPr>
          <w:rFonts w:ascii="Arial" w:hAnsi="Arial" w:cs="Arial"/>
          <w:i/>
          <w:iCs/>
          <w:sz w:val="20"/>
          <w:szCs w:val="20"/>
          <w:lang w:eastAsia="sv-SE"/>
        </w:rPr>
        <w:t>UEInformationRequest</w:t>
      </w:r>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r w:rsidR="009142B1" w:rsidRPr="00435F74">
        <w:rPr>
          <w:rFonts w:ascii="Arial" w:hAnsi="Arial" w:cs="Arial"/>
          <w:i/>
          <w:iCs/>
          <w:sz w:val="20"/>
          <w:szCs w:val="20"/>
          <w:lang w:eastAsia="sv-SE"/>
        </w:rPr>
        <w:t>UEInformationResponse</w:t>
      </w:r>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lastRenderedPageBreak/>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proofErr w:type="spellStart"/>
            <w:r>
              <w:rPr>
                <w:rFonts w:eastAsiaTheme="minorEastAsia" w:hint="eastAsia"/>
                <w:lang w:eastAsia="ko-KR"/>
              </w:rPr>
              <w:t>cs</w:t>
            </w:r>
            <w:r>
              <w:rPr>
                <w:rFonts w:eastAsiaTheme="minorEastAsia"/>
                <w:lang w:eastAsia="ko-KR"/>
              </w:rPr>
              <w:t>i</w:t>
            </w:r>
            <w:proofErr w:type="spellEnd"/>
            <w:r>
              <w:rPr>
                <w:rFonts w:eastAsiaTheme="minorEastAsia"/>
                <w:lang w:eastAsia="ko-KR"/>
              </w:rPr>
              <w:t xml:space="preserve">" or “CSI” is suitable for BM. Prefer </w:t>
            </w:r>
            <w:proofErr w:type="gramStart"/>
            <w:r>
              <w:rPr>
                <w:rFonts w:eastAsiaTheme="minorEastAsia"/>
                <w:lang w:eastAsia="ko-KR"/>
              </w:rPr>
              <w:t>using ”BM</w:t>
            </w:r>
            <w:proofErr w:type="gramEnd"/>
            <w:r>
              <w:rPr>
                <w:rFonts w:eastAsiaTheme="minorEastAsia"/>
                <w:lang w:eastAsia="ko-KR"/>
              </w:rPr>
              <w:t>”.</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CSI-ReportConfig</w:t>
            </w:r>
            <w:r>
              <w:rPr>
                <w:lang w:val="en-US" w:eastAsia="sv-SE"/>
              </w:rPr>
              <w:t xml:space="preserve"> should go in a variable specific to CSI-type measurements. Depending on the use case, some optional elements in the variable would not be used. The gNB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gNB needs specific data and has priorities, then other types of data collection should not be configured. It is optimal to allow the UE to fill its </w:t>
            </w:r>
            <w:r>
              <w:rPr>
                <w:i/>
                <w:iCs/>
                <w:lang w:eastAsia="sv-SE"/>
              </w:rPr>
              <w:t>UEInformationResponse</w:t>
            </w:r>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t xml:space="preserve">For example, the buffer could be configured with a reporting threshold of 9KB. There could be three use cases configured, each with 3KB of samples in the buffer. If we use use-case specific request fields, then it would take three iterations of </w:t>
            </w:r>
            <w:r w:rsidRPr="002E105E">
              <w:rPr>
                <w:lang w:eastAsia="sv-SE"/>
              </w:rPr>
              <w:t>UEInformationRequest</w:t>
            </w:r>
            <w:r>
              <w:rPr>
                <w:lang w:eastAsia="sv-SE"/>
              </w:rPr>
              <w:t xml:space="preserve"> and </w:t>
            </w:r>
            <w:r w:rsidRPr="002E105E">
              <w:rPr>
                <w:lang w:eastAsia="sv-SE"/>
              </w:rPr>
              <w:t>UEInformationResponse</w:t>
            </w:r>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r w:rsidR="00FA43B0" w14:paraId="7DA5530E" w14:textId="77777777" w:rsidTr="00134FB0">
        <w:tc>
          <w:tcPr>
            <w:tcW w:w="1360" w:type="dxa"/>
            <w:vAlign w:val="center"/>
          </w:tcPr>
          <w:p w14:paraId="3EC3975F" w14:textId="20AD3ECA" w:rsidR="00FA43B0" w:rsidRPr="00FA43B0" w:rsidRDefault="00FA43B0" w:rsidP="00F565E8">
            <w:pPr>
              <w:jc w:val="center"/>
              <w:rPr>
                <w:rFonts w:eastAsia="DengXian"/>
              </w:rPr>
            </w:pPr>
            <w:proofErr w:type="spellStart"/>
            <w:r>
              <w:rPr>
                <w:rFonts w:eastAsia="DengXian" w:hint="eastAsia"/>
              </w:rPr>
              <w:t>M</w:t>
            </w:r>
            <w:r>
              <w:rPr>
                <w:rFonts w:eastAsia="DengXian"/>
              </w:rPr>
              <w:t>ediatek</w:t>
            </w:r>
            <w:proofErr w:type="spellEnd"/>
          </w:p>
        </w:tc>
        <w:tc>
          <w:tcPr>
            <w:tcW w:w="1043" w:type="dxa"/>
            <w:vAlign w:val="center"/>
          </w:tcPr>
          <w:p w14:paraId="7092DFF7" w14:textId="666D0CA1" w:rsidR="00FA43B0" w:rsidRPr="00FA43B0" w:rsidRDefault="00FA43B0" w:rsidP="00F565E8">
            <w:pPr>
              <w:jc w:val="center"/>
              <w:rPr>
                <w:rFonts w:eastAsia="DengXian"/>
              </w:rPr>
            </w:pPr>
            <w:r>
              <w:rPr>
                <w:rFonts w:eastAsia="DengXian" w:hint="eastAsia"/>
              </w:rPr>
              <w:t>A</w:t>
            </w:r>
            <w:r>
              <w:rPr>
                <w:rFonts w:eastAsia="DengXian"/>
              </w:rPr>
              <w:t xml:space="preserve">gree </w:t>
            </w:r>
          </w:p>
        </w:tc>
        <w:tc>
          <w:tcPr>
            <w:tcW w:w="1039" w:type="dxa"/>
          </w:tcPr>
          <w:p w14:paraId="4DA6F95F" w14:textId="37B09752" w:rsidR="00FA43B0" w:rsidRPr="00FA43B0" w:rsidRDefault="00FA43B0" w:rsidP="00F565E8">
            <w:pPr>
              <w:jc w:val="center"/>
              <w:rPr>
                <w:rFonts w:eastAsia="DengXian"/>
              </w:rPr>
            </w:pPr>
            <w:r>
              <w:rPr>
                <w:rFonts w:eastAsia="DengXian" w:hint="eastAsia"/>
              </w:rPr>
              <w:t>A</w:t>
            </w:r>
            <w:r>
              <w:rPr>
                <w:rFonts w:eastAsia="DengXian"/>
              </w:rPr>
              <w:t>gree</w:t>
            </w:r>
          </w:p>
        </w:tc>
        <w:tc>
          <w:tcPr>
            <w:tcW w:w="6187" w:type="dxa"/>
            <w:vAlign w:val="center"/>
          </w:tcPr>
          <w:p w14:paraId="19B9880E" w14:textId="77777777" w:rsidR="00FA43B0" w:rsidRPr="00A90AE7" w:rsidRDefault="00FA43B0" w:rsidP="00F565E8">
            <w:pPr>
              <w:jc w:val="left"/>
              <w:rPr>
                <w:b/>
                <w:bCs/>
                <w:lang w:eastAsia="sv-SE"/>
              </w:rPr>
            </w:pPr>
          </w:p>
        </w:tc>
      </w:tr>
      <w:tr w:rsidR="00C858D1" w14:paraId="0ECFBF33" w14:textId="77777777" w:rsidTr="00134FB0">
        <w:tc>
          <w:tcPr>
            <w:tcW w:w="1360" w:type="dxa"/>
            <w:vAlign w:val="center"/>
          </w:tcPr>
          <w:p w14:paraId="6A57A66E" w14:textId="792043BB" w:rsidR="00C858D1" w:rsidRDefault="00C858D1" w:rsidP="00C858D1">
            <w:pPr>
              <w:jc w:val="center"/>
              <w:rPr>
                <w:rFonts w:eastAsia="DengXian"/>
              </w:rPr>
            </w:pPr>
            <w:r>
              <w:rPr>
                <w:rFonts w:eastAsia="DengXian" w:hint="eastAsia"/>
              </w:rPr>
              <w:t>Lenovo</w:t>
            </w:r>
          </w:p>
        </w:tc>
        <w:tc>
          <w:tcPr>
            <w:tcW w:w="1043" w:type="dxa"/>
            <w:vAlign w:val="center"/>
          </w:tcPr>
          <w:p w14:paraId="3F98BEA0" w14:textId="65D34335" w:rsidR="00C858D1" w:rsidRDefault="00C858D1" w:rsidP="00C858D1">
            <w:pPr>
              <w:jc w:val="center"/>
              <w:rPr>
                <w:rFonts w:eastAsia="DengXian"/>
              </w:rPr>
            </w:pPr>
            <w:r>
              <w:rPr>
                <w:rFonts w:eastAsia="DengXian" w:hint="eastAsia"/>
              </w:rPr>
              <w:t>Agree with comment</w:t>
            </w:r>
          </w:p>
        </w:tc>
        <w:tc>
          <w:tcPr>
            <w:tcW w:w="1039" w:type="dxa"/>
          </w:tcPr>
          <w:p w14:paraId="61D5D2D8" w14:textId="74C64635" w:rsidR="00C858D1" w:rsidRDefault="00C858D1" w:rsidP="00C858D1">
            <w:pPr>
              <w:jc w:val="center"/>
              <w:rPr>
                <w:rFonts w:eastAsia="DengXian"/>
              </w:rPr>
            </w:pPr>
            <w:r>
              <w:rPr>
                <w:rFonts w:eastAsia="DengXian" w:hint="eastAsia"/>
              </w:rPr>
              <w:t>Agree with comment</w:t>
            </w:r>
          </w:p>
        </w:tc>
        <w:tc>
          <w:tcPr>
            <w:tcW w:w="6187" w:type="dxa"/>
            <w:vAlign w:val="center"/>
          </w:tcPr>
          <w:p w14:paraId="7580460D" w14:textId="77777777" w:rsidR="00C858D1" w:rsidRDefault="00C858D1" w:rsidP="00C858D1">
            <w:pPr>
              <w:jc w:val="left"/>
              <w:rPr>
                <w:rFonts w:eastAsia="DengXian"/>
              </w:rPr>
            </w:pPr>
            <w:r>
              <w:rPr>
                <w:rFonts w:eastAsia="DengXian"/>
              </w:rPr>
              <w:t>I</w:t>
            </w:r>
            <w:r>
              <w:rPr>
                <w:rFonts w:eastAsia="DengXian" w:hint="eastAsia"/>
              </w:rPr>
              <w:t xml:space="preserve">f it is </w:t>
            </w:r>
            <w:proofErr w:type="gramStart"/>
            <w:r>
              <w:rPr>
                <w:rFonts w:eastAsia="DengXian" w:hint="eastAsia"/>
              </w:rPr>
              <w:t>use</w:t>
            </w:r>
            <w:proofErr w:type="gramEnd"/>
            <w:r>
              <w:rPr>
                <w:rFonts w:eastAsia="DengXian" w:hint="eastAsia"/>
              </w:rPr>
              <w:t xml:space="preserve"> </w:t>
            </w:r>
            <w:r>
              <w:rPr>
                <w:rFonts w:eastAsia="DengXian"/>
              </w:rPr>
              <w:t>case</w:t>
            </w:r>
            <w:r>
              <w:rPr>
                <w:rFonts w:eastAsia="DengXian" w:hint="eastAsia"/>
              </w:rPr>
              <w:t xml:space="preserve"> specific, then we need to distinguish BM and CSI prediction. </w:t>
            </w:r>
          </w:p>
          <w:p w14:paraId="550C6904" w14:textId="77777777" w:rsidR="00C858D1" w:rsidRDefault="00C858D1" w:rsidP="00C858D1">
            <w:pPr>
              <w:jc w:val="left"/>
              <w:rPr>
                <w:rFonts w:eastAsia="DengXian"/>
              </w:rPr>
            </w:pPr>
            <w:r>
              <w:rPr>
                <w:rFonts w:eastAsia="DengXian" w:hint="eastAsia"/>
              </w:rPr>
              <w:t xml:space="preserve">If it is measurement quantity specific, then </w:t>
            </w:r>
            <w:r>
              <w:rPr>
                <w:rFonts w:eastAsia="DengXian"/>
              </w:rPr>
              <w:t>“</w:t>
            </w:r>
            <w:proofErr w:type="spellStart"/>
            <w:r>
              <w:rPr>
                <w:rFonts w:eastAsia="DengXian" w:hint="eastAsia"/>
              </w:rPr>
              <w:t>csi</w:t>
            </w:r>
            <w:proofErr w:type="spellEnd"/>
            <w:r>
              <w:rPr>
                <w:rFonts w:eastAsia="DengXian"/>
              </w:rPr>
              <w:t>”</w:t>
            </w:r>
            <w:r>
              <w:rPr>
                <w:rFonts w:eastAsia="DengXian" w:hint="eastAsia"/>
              </w:rPr>
              <w:t xml:space="preserve"> can work for both BM and CSI prediction. </w:t>
            </w:r>
          </w:p>
          <w:p w14:paraId="630696B0" w14:textId="5825A7E0" w:rsidR="00C858D1" w:rsidRPr="00A90AE7" w:rsidRDefault="00C858D1" w:rsidP="00C858D1">
            <w:pPr>
              <w:jc w:val="left"/>
              <w:rPr>
                <w:b/>
                <w:bCs/>
                <w:lang w:eastAsia="sv-SE"/>
              </w:rPr>
            </w:pPr>
            <w:r>
              <w:rPr>
                <w:rFonts w:eastAsia="DengXian" w:hint="eastAsia"/>
              </w:rPr>
              <w:t>Either way is ok.</w:t>
            </w:r>
          </w:p>
        </w:tc>
      </w:tr>
      <w:tr w:rsidR="00096EFB" w14:paraId="16045035" w14:textId="77777777" w:rsidTr="00271197">
        <w:tc>
          <w:tcPr>
            <w:tcW w:w="1360" w:type="dxa"/>
            <w:vAlign w:val="center"/>
          </w:tcPr>
          <w:p w14:paraId="24A219D3" w14:textId="78952F77" w:rsidR="00096EFB" w:rsidRDefault="00096EFB" w:rsidP="00096EFB">
            <w:pPr>
              <w:jc w:val="center"/>
              <w:rPr>
                <w:rFonts w:eastAsia="DengXian"/>
              </w:rPr>
            </w:pPr>
            <w:r>
              <w:rPr>
                <w:rFonts w:eastAsiaTheme="minorEastAsia" w:hint="eastAsia"/>
                <w:lang w:eastAsia="ko-KR"/>
              </w:rPr>
              <w:lastRenderedPageBreak/>
              <w:t>LGE</w:t>
            </w:r>
          </w:p>
        </w:tc>
        <w:tc>
          <w:tcPr>
            <w:tcW w:w="1043" w:type="dxa"/>
            <w:vAlign w:val="center"/>
          </w:tcPr>
          <w:p w14:paraId="79C57643" w14:textId="0E4ADFAB"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1039" w:type="dxa"/>
            <w:vAlign w:val="center"/>
          </w:tcPr>
          <w:p w14:paraId="2756D48A" w14:textId="69736B46"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6187" w:type="dxa"/>
            <w:vAlign w:val="center"/>
          </w:tcPr>
          <w:p w14:paraId="492470B3" w14:textId="0BE75990" w:rsidR="00096EFB" w:rsidRDefault="00096EFB" w:rsidP="00096EFB">
            <w:pPr>
              <w:jc w:val="left"/>
              <w:rPr>
                <w:rFonts w:eastAsia="DengXian"/>
              </w:rPr>
            </w:pPr>
            <w:r w:rsidRPr="00134296">
              <w:rPr>
                <w:rFonts w:eastAsiaTheme="minorEastAsia"/>
                <w:lang w:eastAsia="ko-KR"/>
              </w:rPr>
              <w:t>Since we are considering the BM case</w:t>
            </w:r>
            <w:r>
              <w:rPr>
                <w:rFonts w:eastAsiaTheme="minorEastAsia" w:hint="eastAsia"/>
                <w:lang w:eastAsia="ko-KR"/>
              </w:rPr>
              <w:t xml:space="preserve"> only </w:t>
            </w:r>
            <w:r w:rsidRPr="00134296">
              <w:rPr>
                <w:rFonts w:eastAsiaTheme="minorEastAsia"/>
                <w:lang w:eastAsia="ko-KR"/>
              </w:rPr>
              <w:t>for network-side data collection, logging data can be viewed as being stored on a per-use-case basis. However, if this scope is expanded to include mobility use cases, distinguishing by use case alone may become ambiguous. It might be more appropriate to categorize the data based on the contents of the reports rather than by use case.</w:t>
            </w:r>
          </w:p>
        </w:tc>
      </w:tr>
      <w:tr w:rsidR="007C1280" w14:paraId="0E7E8A31" w14:textId="77777777" w:rsidTr="00271197">
        <w:tc>
          <w:tcPr>
            <w:tcW w:w="1360" w:type="dxa"/>
            <w:vAlign w:val="center"/>
          </w:tcPr>
          <w:p w14:paraId="3EA905B3" w14:textId="06888616" w:rsidR="007C1280" w:rsidRDefault="007C1280" w:rsidP="00096EFB">
            <w:pPr>
              <w:jc w:val="center"/>
              <w:rPr>
                <w:rFonts w:eastAsiaTheme="minorEastAsia"/>
                <w:lang w:eastAsia="ko-KR"/>
              </w:rPr>
            </w:pPr>
            <w:r>
              <w:rPr>
                <w:rFonts w:eastAsiaTheme="minorEastAsia"/>
                <w:lang w:eastAsia="ko-KR"/>
              </w:rPr>
              <w:t>Qualcomm</w:t>
            </w:r>
          </w:p>
        </w:tc>
        <w:tc>
          <w:tcPr>
            <w:tcW w:w="1043" w:type="dxa"/>
            <w:vAlign w:val="center"/>
          </w:tcPr>
          <w:p w14:paraId="754C69A2" w14:textId="6C528A3A" w:rsidR="007C1280" w:rsidRDefault="007C1280" w:rsidP="00096EFB">
            <w:pPr>
              <w:jc w:val="center"/>
              <w:rPr>
                <w:rFonts w:eastAsiaTheme="minorEastAsia"/>
                <w:lang w:eastAsia="ko-KR"/>
              </w:rPr>
            </w:pPr>
            <w:r>
              <w:rPr>
                <w:rFonts w:eastAsiaTheme="minorEastAsia"/>
                <w:lang w:eastAsia="ko-KR"/>
              </w:rPr>
              <w:t>Disagree</w:t>
            </w:r>
          </w:p>
        </w:tc>
        <w:tc>
          <w:tcPr>
            <w:tcW w:w="1039" w:type="dxa"/>
            <w:vAlign w:val="center"/>
          </w:tcPr>
          <w:p w14:paraId="0F7D623E" w14:textId="3F3034CA" w:rsidR="007C1280" w:rsidRDefault="007C1280" w:rsidP="00096EFB">
            <w:pPr>
              <w:jc w:val="center"/>
              <w:rPr>
                <w:rFonts w:eastAsiaTheme="minorEastAsia"/>
                <w:lang w:eastAsia="ko-KR"/>
              </w:rPr>
            </w:pPr>
            <w:r>
              <w:rPr>
                <w:rFonts w:eastAsiaTheme="minorEastAsia"/>
                <w:lang w:eastAsia="ko-KR"/>
              </w:rPr>
              <w:t>Disagree</w:t>
            </w:r>
          </w:p>
        </w:tc>
        <w:tc>
          <w:tcPr>
            <w:tcW w:w="6187" w:type="dxa"/>
            <w:vAlign w:val="center"/>
          </w:tcPr>
          <w:p w14:paraId="7D9F0CB5" w14:textId="726157E9" w:rsidR="007C1280" w:rsidRDefault="007C1280" w:rsidP="00096EFB">
            <w:pPr>
              <w:jc w:val="left"/>
              <w:rPr>
                <w:rFonts w:eastAsiaTheme="minorEastAsia"/>
                <w:lang w:eastAsia="ko-KR"/>
              </w:rPr>
            </w:pPr>
            <w:r>
              <w:rPr>
                <w:rFonts w:eastAsiaTheme="minorEastAsia"/>
                <w:lang w:eastAsia="ko-KR"/>
              </w:rPr>
              <w:t>How UE allocates the memory is UE's implementation.</w:t>
            </w:r>
          </w:p>
          <w:p w14:paraId="582E97B3" w14:textId="3D366AE6" w:rsidR="007C1280" w:rsidRPr="00134296" w:rsidRDefault="007C1280" w:rsidP="00096EFB">
            <w:pPr>
              <w:jc w:val="left"/>
              <w:rPr>
                <w:rFonts w:eastAsiaTheme="minorEastAsia"/>
                <w:lang w:eastAsia="ko-KR"/>
              </w:rPr>
            </w:pPr>
            <w:r>
              <w:rPr>
                <w:rFonts w:eastAsiaTheme="minorEastAsia"/>
                <w:lang w:eastAsia="ko-KR"/>
              </w:rPr>
              <w:t>For the retrieval of the logged data, we have the same view as Nokia, i.e., “</w:t>
            </w:r>
            <w:r w:rsidRPr="002E105E">
              <w:rPr>
                <w:b/>
                <w:bCs/>
                <w:lang w:eastAsia="sv-SE"/>
              </w:rPr>
              <w:t>single field to request any data in the buffer.</w:t>
            </w:r>
            <w:r>
              <w:rPr>
                <w:b/>
                <w:bCs/>
                <w:lang w:eastAsia="sv-SE"/>
              </w:rPr>
              <w:t>”</w:t>
            </w:r>
          </w:p>
        </w:tc>
      </w:tr>
    </w:tbl>
    <w:p w14:paraId="53F676E3" w14:textId="488E103C" w:rsidR="00CF14AF" w:rsidRPr="00096EFB"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 xml:space="preserve">2 Buffer threshold to trigger data availability indication should be set based on specific size, e.g., </w:t>
            </w:r>
            <w:bookmarkStart w:id="18" w:name="OLE_LINK30"/>
            <w:r w:rsidRPr="008C5788">
              <w:rPr>
                <w:rFonts w:eastAsiaTheme="minorEastAsia"/>
              </w:rPr>
              <w:t>KB instead of percentage</w:t>
            </w:r>
            <w:bookmarkEnd w:id="18"/>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6"/>
        <w:gridCol w:w="1684"/>
        <w:gridCol w:w="6339"/>
      </w:tblGrid>
      <w:tr w:rsidR="00702B51" w14:paraId="1AACEB9B" w14:textId="77777777" w:rsidTr="007C1280">
        <w:trPr>
          <w:trHeight w:val="803"/>
        </w:trPr>
        <w:tc>
          <w:tcPr>
            <w:tcW w:w="1606"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84"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39"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7C1280">
        <w:tc>
          <w:tcPr>
            <w:tcW w:w="1606"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84"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39"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7C1280">
        <w:tc>
          <w:tcPr>
            <w:tcW w:w="1606"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84" w:type="dxa"/>
            <w:vAlign w:val="center"/>
          </w:tcPr>
          <w:p w14:paraId="125EA409" w14:textId="68B97F57" w:rsidR="00702B51" w:rsidRDefault="009709FC" w:rsidP="005013DD">
            <w:pPr>
              <w:jc w:val="center"/>
              <w:rPr>
                <w:lang w:eastAsia="sv-SE"/>
              </w:rPr>
            </w:pPr>
            <w:r>
              <w:rPr>
                <w:lang w:eastAsia="sv-SE"/>
              </w:rPr>
              <w:t>See comments</w:t>
            </w:r>
          </w:p>
        </w:tc>
        <w:tc>
          <w:tcPr>
            <w:tcW w:w="6339"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7C1280">
        <w:tc>
          <w:tcPr>
            <w:tcW w:w="1606"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84" w:type="dxa"/>
            <w:vAlign w:val="center"/>
          </w:tcPr>
          <w:p w14:paraId="67EEA78D" w14:textId="7C8BDB76" w:rsidR="00483828" w:rsidRDefault="00483828" w:rsidP="00483828">
            <w:pPr>
              <w:jc w:val="center"/>
              <w:rPr>
                <w:lang w:eastAsia="sv-SE"/>
              </w:rPr>
            </w:pPr>
            <w:bookmarkStart w:id="19" w:name="OLE_LINK29"/>
            <w:r>
              <w:rPr>
                <w:rFonts w:eastAsia="DengXian"/>
              </w:rPr>
              <w:t>Depends on the supported memory size</w:t>
            </w:r>
            <w:bookmarkEnd w:id="19"/>
          </w:p>
        </w:tc>
        <w:tc>
          <w:tcPr>
            <w:tcW w:w="6339"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7C1280">
        <w:tc>
          <w:tcPr>
            <w:tcW w:w="1606" w:type="dxa"/>
            <w:vAlign w:val="center"/>
          </w:tcPr>
          <w:p w14:paraId="3AA3F741" w14:textId="2E1589FA" w:rsidR="000F49CC" w:rsidRDefault="000F49CC" w:rsidP="00483828">
            <w:pPr>
              <w:jc w:val="center"/>
              <w:rPr>
                <w:lang w:eastAsia="sv-SE"/>
              </w:rPr>
            </w:pPr>
            <w:r>
              <w:rPr>
                <w:rFonts w:hint="eastAsia"/>
              </w:rPr>
              <w:t>CATT</w:t>
            </w:r>
          </w:p>
        </w:tc>
        <w:tc>
          <w:tcPr>
            <w:tcW w:w="1684"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39"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w:t>
            </w:r>
            <w:proofErr w:type="gramStart"/>
            <w:r>
              <w:rPr>
                <w:rFonts w:hint="eastAsia"/>
              </w:rPr>
              <w:t>KB</w:t>
            </w:r>
            <w:r>
              <w:rPr>
                <w:rFonts w:eastAsia="DengXian" w:hint="eastAsia"/>
              </w:rPr>
              <w:t xml:space="preserve"> }</w:t>
            </w:r>
            <w:proofErr w:type="gramEnd"/>
            <w:r>
              <w:rPr>
                <w:rFonts w:eastAsia="DengXian" w:hint="eastAsia"/>
              </w:rPr>
              <w:t xml:space="preserve"> </w:t>
            </w:r>
            <w:r>
              <w:t>I</w:t>
            </w:r>
            <w:r>
              <w:rPr>
                <w:rFonts w:hint="eastAsia"/>
              </w:rPr>
              <w:t>f the memory size is 64KB.</w:t>
            </w:r>
          </w:p>
        </w:tc>
      </w:tr>
      <w:tr w:rsidR="002A6DD5" w14:paraId="4CF120D9" w14:textId="77777777" w:rsidTr="007C1280">
        <w:tc>
          <w:tcPr>
            <w:tcW w:w="1606"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84" w:type="dxa"/>
            <w:vAlign w:val="center"/>
          </w:tcPr>
          <w:p w14:paraId="5642B556" w14:textId="77777777" w:rsidR="002A6DD5" w:rsidRDefault="002A6DD5" w:rsidP="002A6DD5">
            <w:pPr>
              <w:jc w:val="center"/>
              <w:rPr>
                <w:lang w:eastAsia="sv-SE"/>
              </w:rPr>
            </w:pPr>
          </w:p>
        </w:tc>
        <w:tc>
          <w:tcPr>
            <w:tcW w:w="6339"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7C1280">
        <w:tc>
          <w:tcPr>
            <w:tcW w:w="1606" w:type="dxa"/>
            <w:vAlign w:val="center"/>
          </w:tcPr>
          <w:p w14:paraId="59860C4F" w14:textId="21E344AE" w:rsidR="0057764A" w:rsidRDefault="0057764A" w:rsidP="0057764A">
            <w:pPr>
              <w:jc w:val="center"/>
              <w:rPr>
                <w:lang w:eastAsia="sv-SE"/>
              </w:rPr>
            </w:pPr>
            <w:r>
              <w:rPr>
                <w:lang w:eastAsia="sv-SE"/>
              </w:rPr>
              <w:t>Apple</w:t>
            </w:r>
          </w:p>
        </w:tc>
        <w:tc>
          <w:tcPr>
            <w:tcW w:w="1684" w:type="dxa"/>
            <w:vAlign w:val="center"/>
          </w:tcPr>
          <w:p w14:paraId="0693069F" w14:textId="77777777" w:rsidR="0057764A" w:rsidRDefault="0057764A" w:rsidP="0057764A">
            <w:pPr>
              <w:jc w:val="center"/>
              <w:rPr>
                <w:lang w:eastAsia="sv-SE"/>
              </w:rPr>
            </w:pPr>
          </w:p>
        </w:tc>
        <w:tc>
          <w:tcPr>
            <w:tcW w:w="6339"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7C1280">
        <w:tc>
          <w:tcPr>
            <w:tcW w:w="1606"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84" w:type="dxa"/>
            <w:vAlign w:val="center"/>
          </w:tcPr>
          <w:p w14:paraId="7AE50A17" w14:textId="77777777" w:rsidR="00326FCD" w:rsidRDefault="00326FCD" w:rsidP="00326FCD">
            <w:pPr>
              <w:jc w:val="center"/>
              <w:rPr>
                <w:lang w:eastAsia="sv-SE"/>
              </w:rPr>
            </w:pPr>
          </w:p>
        </w:tc>
        <w:tc>
          <w:tcPr>
            <w:tcW w:w="6339"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7C1280">
        <w:tc>
          <w:tcPr>
            <w:tcW w:w="1606"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84" w:type="dxa"/>
            <w:vAlign w:val="center"/>
          </w:tcPr>
          <w:p w14:paraId="77167AFA" w14:textId="75D04133" w:rsidR="00EF2981" w:rsidRDefault="00EF2981" w:rsidP="00EF2981">
            <w:pPr>
              <w:jc w:val="left"/>
              <w:rPr>
                <w:lang w:eastAsia="sv-SE"/>
              </w:rPr>
            </w:pPr>
            <w:r>
              <w:rPr>
                <w:lang w:eastAsia="sv-SE"/>
              </w:rPr>
              <w:t>bufferThreshold-r19 INTEGER (</w:t>
            </w:r>
            <w:proofErr w:type="gramStart"/>
            <w:r>
              <w:rPr>
                <w:lang w:eastAsia="sv-SE"/>
              </w:rPr>
              <w:t>3..</w:t>
            </w:r>
            <w:proofErr w:type="gramEnd"/>
            <w:r>
              <w:rPr>
                <w:lang w:eastAsia="sv-SE"/>
              </w:rPr>
              <w:t>8)</w:t>
            </w:r>
          </w:p>
          <w:p w14:paraId="5BC00A75" w14:textId="3478C953" w:rsidR="00EF2981" w:rsidRDefault="00EF2981" w:rsidP="00EF2981">
            <w:pPr>
              <w:jc w:val="left"/>
              <w:rPr>
                <w:lang w:eastAsia="sv-SE"/>
              </w:rPr>
            </w:pPr>
            <w:r>
              <w:rPr>
                <w:lang w:eastAsia="sv-SE"/>
              </w:rPr>
              <w:br/>
              <w:t>Field Description: bufferThreshold-</w:t>
            </w:r>
            <w:r>
              <w:rPr>
                <w:lang w:eastAsia="sv-SE"/>
              </w:rPr>
              <w:lastRenderedPageBreak/>
              <w:t>r19 is expressed in a scale of 2^K where K is the exponent. The unit is KB.</w:t>
            </w:r>
            <w:r>
              <w:rPr>
                <w:lang w:eastAsia="sv-SE"/>
              </w:rPr>
              <w:br/>
            </w:r>
            <w:r>
              <w:rPr>
                <w:lang w:eastAsia="sv-SE"/>
              </w:rPr>
              <w:br/>
            </w:r>
          </w:p>
        </w:tc>
        <w:tc>
          <w:tcPr>
            <w:tcW w:w="6339" w:type="dxa"/>
            <w:vAlign w:val="center"/>
          </w:tcPr>
          <w:p w14:paraId="715E0D68" w14:textId="18D03C69" w:rsidR="00EF2981" w:rsidRDefault="00EF2981" w:rsidP="00EF2981">
            <w:pPr>
              <w:jc w:val="left"/>
              <w:rPr>
                <w:rFonts w:eastAsiaTheme="minorEastAsia"/>
                <w:lang w:eastAsia="ko-KR"/>
              </w:rPr>
            </w:pPr>
            <w:r>
              <w:rPr>
                <w:lang w:eastAsia="sv-SE"/>
              </w:rPr>
              <w:lastRenderedPageBreak/>
              <w:t xml:space="preserve">2^K with a range of </w:t>
            </w:r>
            <w:proofErr w:type="gramStart"/>
            <w:r>
              <w:rPr>
                <w:lang w:eastAsia="sv-SE"/>
              </w:rPr>
              <w:t>3..</w:t>
            </w:r>
            <w:proofErr w:type="gramEnd"/>
            <w:r>
              <w:rPr>
                <w:lang w:eastAsia="sv-SE"/>
              </w:rPr>
              <w:t>8 would allow reporting 8KB, 16KB, 32KB, 64KB, 128KB, and 256KB, which would cover UEs with the capability of a higher buffer capacity.</w:t>
            </w:r>
          </w:p>
        </w:tc>
      </w:tr>
      <w:tr w:rsidR="00FA43B0" w14:paraId="01712382" w14:textId="77777777" w:rsidTr="007C1280">
        <w:tc>
          <w:tcPr>
            <w:tcW w:w="1606" w:type="dxa"/>
            <w:vAlign w:val="center"/>
          </w:tcPr>
          <w:p w14:paraId="67769E21" w14:textId="6218556C" w:rsidR="00FA43B0" w:rsidRPr="00FA43B0" w:rsidRDefault="00FA43B0" w:rsidP="00EF2981">
            <w:pPr>
              <w:jc w:val="center"/>
              <w:rPr>
                <w:rFonts w:eastAsia="DengXian"/>
              </w:rPr>
            </w:pPr>
            <w:proofErr w:type="spellStart"/>
            <w:r>
              <w:rPr>
                <w:rFonts w:eastAsia="DengXian" w:hint="eastAsia"/>
              </w:rPr>
              <w:t>M</w:t>
            </w:r>
            <w:r>
              <w:rPr>
                <w:rFonts w:eastAsia="DengXian"/>
              </w:rPr>
              <w:t>ediatek</w:t>
            </w:r>
            <w:proofErr w:type="spellEnd"/>
          </w:p>
        </w:tc>
        <w:tc>
          <w:tcPr>
            <w:tcW w:w="1684" w:type="dxa"/>
            <w:vAlign w:val="center"/>
          </w:tcPr>
          <w:p w14:paraId="4C9D393F" w14:textId="304826C9" w:rsidR="00FA43B0" w:rsidRDefault="00FA43B0" w:rsidP="00EF2981">
            <w:pPr>
              <w:jc w:val="left"/>
              <w:rPr>
                <w:lang w:eastAsia="sv-SE"/>
              </w:rPr>
            </w:pPr>
            <w:r>
              <w:rPr>
                <w:rFonts w:eastAsia="DengXian"/>
              </w:rPr>
              <w:t>Depends on the supported memory size</w:t>
            </w:r>
          </w:p>
        </w:tc>
        <w:tc>
          <w:tcPr>
            <w:tcW w:w="6339" w:type="dxa"/>
            <w:vAlign w:val="center"/>
          </w:tcPr>
          <w:p w14:paraId="46A9F6E2" w14:textId="3FF425D1" w:rsidR="00FA43B0" w:rsidRPr="00FA43B0" w:rsidRDefault="00FA43B0" w:rsidP="00EF2981">
            <w:pPr>
              <w:jc w:val="left"/>
              <w:rPr>
                <w:rFonts w:eastAsia="DengXian"/>
              </w:rPr>
            </w:pPr>
            <w:r w:rsidRPr="00FA43B0">
              <w:rPr>
                <w:rFonts w:eastAsia="DengXian"/>
              </w:rPr>
              <w:t>We agree with Xiaomi. Since it has been decided to use KB instead of percentage to define the threshold, we first need to determine the supported memory size, especially considering that the memory may be shared among different use cases.</w:t>
            </w:r>
          </w:p>
        </w:tc>
      </w:tr>
      <w:tr w:rsidR="007C1280" w14:paraId="0351AF42" w14:textId="77777777" w:rsidTr="007C1280">
        <w:tc>
          <w:tcPr>
            <w:tcW w:w="1606" w:type="dxa"/>
            <w:vAlign w:val="center"/>
          </w:tcPr>
          <w:p w14:paraId="2B2DA394" w14:textId="6E4AC094" w:rsidR="007C1280" w:rsidRDefault="007C1280" w:rsidP="00EF2981">
            <w:pPr>
              <w:jc w:val="center"/>
              <w:rPr>
                <w:rFonts w:eastAsia="DengXian"/>
              </w:rPr>
            </w:pPr>
            <w:r>
              <w:rPr>
                <w:rFonts w:eastAsia="DengXian"/>
              </w:rPr>
              <w:t>Qualcomm</w:t>
            </w:r>
          </w:p>
        </w:tc>
        <w:tc>
          <w:tcPr>
            <w:tcW w:w="1684" w:type="dxa"/>
            <w:vAlign w:val="center"/>
          </w:tcPr>
          <w:p w14:paraId="10E9311F" w14:textId="77777777" w:rsidR="007C1280" w:rsidRDefault="007C1280" w:rsidP="00EF2981">
            <w:pPr>
              <w:jc w:val="left"/>
              <w:rPr>
                <w:rFonts w:eastAsia="DengXian"/>
              </w:rPr>
            </w:pPr>
          </w:p>
        </w:tc>
        <w:tc>
          <w:tcPr>
            <w:tcW w:w="6339" w:type="dxa"/>
            <w:vAlign w:val="center"/>
          </w:tcPr>
          <w:p w14:paraId="21D75508" w14:textId="094C514D" w:rsidR="007C1280" w:rsidRDefault="007C1280" w:rsidP="00EF2981">
            <w:pPr>
              <w:jc w:val="left"/>
              <w:rPr>
                <w:rFonts w:eastAsia="DengXian"/>
              </w:rPr>
            </w:pPr>
            <w:r>
              <w:rPr>
                <w:rFonts w:eastAsia="DengXian"/>
              </w:rPr>
              <w:t xml:space="preserve">Significantly low thresholds such as 1KB, 2KB, etc should be avoided. </w:t>
            </w:r>
          </w:p>
          <w:p w14:paraId="5D0E2942" w14:textId="040BB489" w:rsidR="007C1280" w:rsidRPr="00FA43B0" w:rsidRDefault="007C1280" w:rsidP="00EF2981">
            <w:pPr>
              <w:jc w:val="left"/>
              <w:rPr>
                <w:rFonts w:eastAsia="DengXian"/>
              </w:rPr>
            </w:pPr>
            <w:r>
              <w:rPr>
                <w:rFonts w:eastAsia="DengXian"/>
              </w:rPr>
              <w:t>The minimum threshold should be 16 KBs or 32 KBs.</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7FC10E98">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lastRenderedPageBreak/>
              <w:t>Apple</w:t>
            </w:r>
          </w:p>
        </w:tc>
        <w:tc>
          <w:tcPr>
            <w:tcW w:w="8011" w:type="dxa"/>
            <w:vAlign w:val="center"/>
          </w:tcPr>
          <w:p w14:paraId="643BDD08" w14:textId="77777777" w:rsidR="007B5AD2" w:rsidRDefault="007B5AD2" w:rsidP="007B5AD2">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1415B0">
            <w:pPr>
              <w:numPr>
                <w:ilvl w:val="0"/>
                <w:numId w:val="19"/>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r w:rsidRPr="005D0591">
              <w:rPr>
                <w:i/>
                <w:iCs/>
                <w:lang w:val="en-US" w:eastAsia="sv-SE"/>
              </w:rPr>
              <w:t>RRCReconfiguration</w:t>
            </w:r>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1415B0">
            <w:pPr>
              <w:pStyle w:val="Agreement"/>
              <w:numPr>
                <w:ilvl w:val="0"/>
                <w:numId w:val="2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2-1</w:t>
            </w:r>
            <w:proofErr w:type="gramStart"/>
            <w:r>
              <w:rPr>
                <w:rFonts w:eastAsiaTheme="minorEastAsia"/>
                <w:lang w:eastAsia="ko-KR"/>
              </w:rPr>
              <w:t>)  We</w:t>
            </w:r>
            <w:proofErr w:type="gramEnd"/>
            <w:r>
              <w:rPr>
                <w:rFonts w:eastAsiaTheme="minorEastAsia"/>
                <w:lang w:eastAsia="ko-KR"/>
              </w:rPr>
              <w:t xml:space="preserv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20"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20"/>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tens of millisecond), </w:t>
            </w:r>
            <w:proofErr w:type="gramStart"/>
            <w:r w:rsidRPr="00853C23">
              <w:rPr>
                <w:rFonts w:eastAsia="Malgun Gothic"/>
                <w:lang w:eastAsia="ko-KR"/>
              </w:rPr>
              <w:t>a number of</w:t>
            </w:r>
            <w:proofErr w:type="gramEnd"/>
            <w:r w:rsidRPr="00853C23">
              <w:rPr>
                <w:rFonts w:eastAsia="Malgun Gothic"/>
                <w:lang w:eastAsia="ko-KR"/>
              </w:rPr>
              <w:t xml:space="preserve">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to use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proofErr w:type="gramStart"/>
            <w:r>
              <w:rPr>
                <w:rFonts w:eastAsia="Malgun Gothic"/>
                <w:lang w:eastAsia="ko-KR"/>
              </w:rPr>
              <w:t>an</w:t>
            </w:r>
            <w:proofErr w:type="gramEnd"/>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w:t>
            </w:r>
            <w:proofErr w:type="spellStart"/>
            <w:r>
              <w:rPr>
                <w:rFonts w:eastAsiaTheme="minorEastAsia"/>
                <w:lang w:eastAsia="ko-KR"/>
              </w:rPr>
              <w:t>UEAssistanceInformation</w:t>
            </w:r>
            <w:proofErr w:type="spellEnd"/>
            <w:r>
              <w:rPr>
                <w:rFonts w:eastAsiaTheme="minorEastAsia"/>
                <w:lang w:eastAsia="ko-KR"/>
              </w:rPr>
              <w:t xml:space="preserve">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CommentText"/>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 xml:space="preserve">et’s assume UE is configured with two data collection </w:t>
            </w:r>
            <w:proofErr w:type="gramStart"/>
            <w:r>
              <w:rPr>
                <w:rFonts w:eastAsia="Malgun Gothic"/>
                <w:lang w:eastAsia="ko-KR"/>
              </w:rPr>
              <w:t>configuration</w:t>
            </w:r>
            <w:proofErr w:type="gramEnd"/>
            <w:r>
              <w:rPr>
                <w:rFonts w:eastAsia="Malgun Gothic"/>
                <w:lang w:eastAsia="ko-KR"/>
              </w:rPr>
              <w:t xml:space="preserve">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CommentText"/>
              <w:ind w:leftChars="100" w:left="200"/>
              <w:jc w:val="left"/>
              <w:rPr>
                <w:rFonts w:eastAsia="DengXian"/>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lastRenderedPageBreak/>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CommentText"/>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w:t>
            </w:r>
            <w:proofErr w:type="gramStart"/>
            <w:r>
              <w:t>has  to</w:t>
            </w:r>
            <w:proofErr w:type="gramEnd"/>
            <w:r>
              <w:t xml:space="preserve"> be provided by E-UTRA </w:t>
            </w:r>
            <w:proofErr w:type="spellStart"/>
            <w:r>
              <w:t>RRCConnectionReconfiguration</w:t>
            </w:r>
            <w:proofErr w:type="spellEnd"/>
            <w:r>
              <w:t xml:space="preserve"> for Inter-RAT handover. </w:t>
            </w:r>
          </w:p>
          <w:p w14:paraId="4400FF10" w14:textId="77777777" w:rsidR="003B3912" w:rsidRDefault="003B3912" w:rsidP="003B3912">
            <w:pPr>
              <w:pStyle w:val="CommentText"/>
            </w:pPr>
            <w:r>
              <w:t>Since 36.331 changes are not in the scope of WI, we need to add the below in TS 38.331 for closing this OI.</w:t>
            </w:r>
          </w:p>
          <w:p w14:paraId="139F4328" w14:textId="77777777" w:rsidR="003B3912" w:rsidRPr="00FF4867" w:rsidRDefault="003B3912" w:rsidP="003B3912">
            <w:pPr>
              <w:pStyle w:val="Heading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1415B0">
            <w:pPr>
              <w:pStyle w:val="CommentText"/>
              <w:numPr>
                <w:ilvl w:val="0"/>
                <w:numId w:val="21"/>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58BCBD52" w14:textId="501FABD2" w:rsidR="003B3912" w:rsidRDefault="003B3912" w:rsidP="003B3912">
            <w:pPr>
              <w:jc w:val="left"/>
              <w:rPr>
                <w:i/>
                <w:iCs/>
              </w:rPr>
            </w:pPr>
            <w:r>
              <w:t xml:space="preserve">Please note that without this change, we 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 xml:space="preserve">RAN1 LS (R2-2505000) needs careful implementation and adoption to ASN.1 principles and RAN2 agreements. In particular, proposed structure for predictionConfiguration-r19, based on RAN1 LS, introduces differentiation of purposes: </w:t>
            </w:r>
            <w:proofErr w:type="spellStart"/>
            <w:r w:rsidRPr="00AC1DF2">
              <w:rPr>
                <w:rFonts w:eastAsiaTheme="minorEastAsia"/>
                <w:lang w:val="en-US" w:eastAsia="ko-KR"/>
              </w:rPr>
              <w:t>beamPrediction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csi-InterferencePrediction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channelMonitoring</w:t>
            </w:r>
            <w:proofErr w:type="spellEnd"/>
            <w:r w:rsidRPr="00AC1DF2">
              <w:rPr>
                <w:rFonts w:eastAsiaTheme="minorEastAsia"/>
                <w:lang w:val="en-US" w:eastAsia="ko-KR"/>
              </w:rPr>
              <w:t xml:space="preserve">, </w:t>
            </w:r>
            <w:proofErr w:type="spellStart"/>
            <w:r w:rsidRPr="00AC1DF2">
              <w:rPr>
                <w:rFonts w:eastAsiaTheme="minorEastAsia"/>
                <w:lang w:val="en-US" w:eastAsia="ko-KR"/>
              </w:rPr>
              <w:t>DataCollection</w:t>
            </w:r>
            <w:proofErr w:type="spellEnd"/>
            <w:r w:rsidRPr="00AC1DF2">
              <w:rPr>
                <w:rFonts w:eastAsiaTheme="minorEastAsia"/>
                <w:lang w:val="en-US" w:eastAsia="ko-KR"/>
              </w:rPr>
              <w:t>, which are blended in a way that is compromising signaling clarity and actual purpose of each.  </w:t>
            </w:r>
          </w:p>
          <w:p w14:paraId="5CAA02A5" w14:textId="326AD82F" w:rsidR="00E2378C" w:rsidRDefault="00E2378C" w:rsidP="00E2378C">
            <w:pPr>
              <w:jc w:val="center"/>
              <w:rPr>
                <w:lang w:eastAsia="sv-SE"/>
              </w:rPr>
            </w:pPr>
            <w:r w:rsidRPr="00AC1DF2">
              <w:rPr>
                <w:rFonts w:eastAsiaTheme="minorEastAsia"/>
                <w:lang w:val="en-US" w:eastAsia="ko-KR"/>
              </w:rPr>
              <w:t>We propose to address this by an open issue RRC-xx: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noProof/>
                <w:lang w:eastAsia="sv-SE"/>
              </w:rPr>
              <mc:AlternateContent>
                <mc:Choice Requires="wps">
                  <w:drawing>
                    <wp:anchor distT="0" distB="0" distL="114300" distR="114300" simplePos="0" relativeHeight="251659264"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4DOAIAAH0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" fillcolor="white [3201]" strokeweight=".5pt">
                      <v:textbo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 xml:space="preserve">CSI-ReportConfig </w:t>
            </w:r>
            <w:r w:rsidRPr="00225B59">
              <w:rPr>
                <w:lang w:val="en-US" w:eastAsia="sv-SE"/>
              </w:rPr>
              <w:t xml:space="preserve">of Rel-19 AI/ML based CSI prediction is same as the </w:t>
            </w:r>
            <w:r w:rsidRPr="00225B59">
              <w:rPr>
                <w:i/>
                <w:iCs/>
                <w:lang w:val="en-US" w:eastAsia="sv-SE"/>
              </w:rPr>
              <w:t xml:space="preserve">CSI-ReportConfig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 xml:space="preserve">CSI-ReportConfig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 xml:space="preserve">CSI-ReportConfig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lastRenderedPageBreak/>
              <w:t xml:space="preserve">Introduce </w:t>
            </w:r>
            <w:r w:rsidRPr="00225B59">
              <w:rPr>
                <w:b/>
                <w:bCs/>
                <w:lang w:val="en-US" w:eastAsia="sv-SE"/>
              </w:rPr>
              <w:t xml:space="preserve">one indication under </w:t>
            </w:r>
            <w:r w:rsidRPr="00225B59">
              <w:rPr>
                <w:b/>
                <w:bCs/>
                <w:i/>
                <w:iCs/>
                <w:lang w:val="en-US" w:eastAsia="sv-SE"/>
              </w:rPr>
              <w:t xml:space="preserve">CSI-ReportConfig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details, it is for Rel-19 CSI prediction when this indication is present. Otherwise, it is for Rel-18 CSI prediction. </w:t>
            </w:r>
            <w:r w:rsidRPr="00225B59">
              <w:rPr>
                <w:b/>
                <w:bCs/>
                <w:i/>
                <w:iCs/>
                <w:lang w:val="en-US" w:eastAsia="sv-SE"/>
              </w:rPr>
              <w:t xml:space="preserve"> </w:t>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66B0D6FC" w:rsidR="00225B59" w:rsidRPr="00C858D1" w:rsidRDefault="00C858D1" w:rsidP="00225B59">
            <w:pPr>
              <w:jc w:val="center"/>
              <w:rPr>
                <w:rFonts w:eastAsia="DengXian"/>
              </w:rPr>
            </w:pPr>
            <w:r>
              <w:rPr>
                <w:rFonts w:eastAsia="DengXian" w:hint="eastAsia"/>
              </w:rPr>
              <w:lastRenderedPageBreak/>
              <w:t>Lenovo</w:t>
            </w:r>
          </w:p>
        </w:tc>
        <w:tc>
          <w:tcPr>
            <w:tcW w:w="8011" w:type="dxa"/>
            <w:vAlign w:val="center"/>
          </w:tcPr>
          <w:p w14:paraId="052CFDCA" w14:textId="3735D5C0" w:rsidR="0041780A" w:rsidRPr="00E865D0" w:rsidRDefault="0063727B" w:rsidP="001415B0">
            <w:pPr>
              <w:pStyle w:val="ListParagraph"/>
              <w:numPr>
                <w:ilvl w:val="0"/>
                <w:numId w:val="25"/>
              </w:numPr>
              <w:rPr>
                <w:rFonts w:eastAsia="DengXian"/>
                <w:b/>
                <w:bCs/>
              </w:rPr>
            </w:pPr>
            <w:r w:rsidRPr="00E865D0">
              <w:rPr>
                <w:rFonts w:eastAsia="DengXian" w:hint="eastAsia"/>
                <w:b/>
                <w:bCs/>
                <w:lang w:eastAsia="zh-CN"/>
              </w:rPr>
              <w:t xml:space="preserve">Open Issue RRC-x: </w:t>
            </w:r>
            <w:r w:rsidR="0041780A" w:rsidRPr="00E865D0">
              <w:rPr>
                <w:rFonts w:eastAsia="DengXian" w:hint="eastAsia"/>
                <w:b/>
                <w:bCs/>
                <w:lang w:eastAsia="zh-CN"/>
              </w:rPr>
              <w:t xml:space="preserve">Data collection </w:t>
            </w:r>
            <w:r w:rsidRPr="00E865D0">
              <w:rPr>
                <w:rFonts w:eastAsia="DengXian" w:hint="eastAsia"/>
                <w:b/>
                <w:bCs/>
                <w:lang w:eastAsia="zh-CN"/>
              </w:rPr>
              <w:t>per configuration</w:t>
            </w:r>
          </w:p>
          <w:p w14:paraId="6D3B8115" w14:textId="77777777" w:rsidR="0063727B" w:rsidRDefault="0063727B" w:rsidP="0063727B">
            <w:pPr>
              <w:rPr>
                <w:lang w:eastAsia="sv-SE"/>
              </w:rPr>
            </w:pPr>
            <w:r>
              <w:rPr>
                <w:lang w:eastAsia="sv-SE"/>
              </w:rPr>
              <w:t>RAN2#130 agreement:</w:t>
            </w:r>
          </w:p>
          <w:tbl>
            <w:tblPr>
              <w:tblStyle w:val="TableGrid"/>
              <w:tblW w:w="0" w:type="auto"/>
              <w:tblLook w:val="04A0" w:firstRow="1" w:lastRow="0" w:firstColumn="1" w:lastColumn="0" w:noHBand="0" w:noVBand="1"/>
            </w:tblPr>
            <w:tblGrid>
              <w:gridCol w:w="7785"/>
            </w:tblGrid>
            <w:tr w:rsidR="0063727B" w14:paraId="426FC5E3" w14:textId="77777777" w:rsidTr="004D7B67">
              <w:tc>
                <w:tcPr>
                  <w:tcW w:w="9629" w:type="dxa"/>
                </w:tcPr>
                <w:p w14:paraId="1ED3E7C9" w14:textId="77777777" w:rsidR="0063727B" w:rsidRDefault="0063727B" w:rsidP="0063727B">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28F15793" w14:textId="3B1D470D" w:rsidR="0063727B" w:rsidRDefault="0063727B" w:rsidP="0063727B">
            <w:pPr>
              <w:rPr>
                <w:rFonts w:eastAsia="DengXian"/>
              </w:rPr>
            </w:pPr>
          </w:p>
          <w:p w14:paraId="35EF8249" w14:textId="7B26FC2C" w:rsidR="0063727B" w:rsidRDefault="0063727B" w:rsidP="0063727B">
            <w:pPr>
              <w:rPr>
                <w:rFonts w:eastAsia="DengXian"/>
              </w:rPr>
            </w:pPr>
            <w:r>
              <w:rPr>
                <w:rFonts w:eastAsia="DengXian" w:hint="eastAsia"/>
              </w:rPr>
              <w:t xml:space="preserve">RAN2 agreed </w:t>
            </w:r>
            <w:r>
              <w:rPr>
                <w:rFonts w:eastAsia="DengXian"/>
              </w:rPr>
              <w:t>“</w:t>
            </w:r>
            <w:r>
              <w:rPr>
                <w:rFonts w:eastAsia="DengXian" w:hint="eastAsia"/>
              </w:rPr>
              <w:t>data is collected on per data logging configuration</w:t>
            </w:r>
            <w:r>
              <w:rPr>
                <w:rFonts w:eastAsia="DengXian"/>
              </w:rPr>
              <w:t>”</w:t>
            </w:r>
            <w:r>
              <w:rPr>
                <w:rFonts w:eastAsia="DengXian" w:hint="eastAsia"/>
              </w:rPr>
              <w:t xml:space="preserve">, while in current running CR, when NW requests data from UE via UEInformationRequest, it is not distinguished if NW requests data of all or specific data logging </w:t>
            </w:r>
            <w:r>
              <w:rPr>
                <w:rFonts w:eastAsia="DengXian"/>
              </w:rPr>
              <w:t>configuration</w:t>
            </w:r>
            <w:r>
              <w:rPr>
                <w:rFonts w:eastAsia="DengXian" w:hint="eastAsia"/>
              </w:rPr>
              <w:t xml:space="preserve">. </w:t>
            </w:r>
          </w:p>
          <w:p w14:paraId="594181F9" w14:textId="77777777" w:rsidR="0063727B" w:rsidRDefault="0063727B" w:rsidP="0063727B">
            <w:pPr>
              <w:rPr>
                <w:rFonts w:eastAsia="DengXian"/>
              </w:rPr>
            </w:pPr>
          </w:p>
          <w:p w14:paraId="21663BAF" w14:textId="2E4B4880" w:rsidR="0063727B" w:rsidRDefault="0063727B" w:rsidP="0063727B">
            <w:pPr>
              <w:rPr>
                <w:rFonts w:eastAsia="DengXian"/>
              </w:rPr>
            </w:pPr>
            <w:r>
              <w:rPr>
                <w:rFonts w:eastAsia="DengXian" w:hint="eastAsia"/>
              </w:rPr>
              <w:t xml:space="preserve">Proposed resolution: When </w:t>
            </w:r>
            <w:r w:rsidR="00E865D0">
              <w:rPr>
                <w:rFonts w:eastAsia="DengXian" w:hint="eastAsia"/>
              </w:rPr>
              <w:t>gNB requests data from UE via UEInformationRequest message, gNB also indicates the concerned data collection configuration Id.</w:t>
            </w:r>
          </w:p>
          <w:p w14:paraId="2585864D" w14:textId="77777777" w:rsidR="0063727B" w:rsidRPr="0063727B" w:rsidRDefault="0063727B" w:rsidP="0063727B">
            <w:pPr>
              <w:rPr>
                <w:rFonts w:eastAsia="DengXian"/>
              </w:rPr>
            </w:pPr>
          </w:p>
          <w:p w14:paraId="0539770A" w14:textId="1B7779CB" w:rsidR="0041780A" w:rsidRPr="00E865D0" w:rsidRDefault="003556F6" w:rsidP="001415B0">
            <w:pPr>
              <w:pStyle w:val="ListParagraph"/>
              <w:numPr>
                <w:ilvl w:val="0"/>
                <w:numId w:val="25"/>
              </w:numPr>
              <w:rPr>
                <w:rFonts w:eastAsia="DengXian"/>
                <w:b/>
                <w:bCs/>
              </w:rPr>
            </w:pPr>
            <w:r>
              <w:rPr>
                <w:rFonts w:eastAsia="DengXian" w:hint="eastAsia"/>
                <w:b/>
                <w:bCs/>
                <w:lang w:eastAsia="zh-CN"/>
              </w:rPr>
              <w:t xml:space="preserve">Open Issue RRC-x: </w:t>
            </w:r>
            <w:r w:rsidR="0041780A" w:rsidRPr="00E865D0">
              <w:rPr>
                <w:rFonts w:eastAsia="DengXian" w:hint="eastAsia"/>
                <w:b/>
                <w:bCs/>
                <w:lang w:eastAsia="zh-CN"/>
              </w:rPr>
              <w:t xml:space="preserve">Applicability information transfer over </w:t>
            </w:r>
            <w:proofErr w:type="spellStart"/>
            <w:r w:rsidR="0059544C" w:rsidRPr="00E865D0">
              <w:rPr>
                <w:rFonts w:eastAsia="DengXian" w:hint="eastAsia"/>
                <w:b/>
                <w:bCs/>
                <w:lang w:eastAsia="zh-CN"/>
              </w:rPr>
              <w:t>HandoverPrepar</w:t>
            </w:r>
            <w:r>
              <w:rPr>
                <w:rFonts w:eastAsia="DengXian" w:hint="eastAsia"/>
                <w:b/>
                <w:bCs/>
                <w:lang w:eastAsia="zh-CN"/>
              </w:rPr>
              <w:t>a</w:t>
            </w:r>
            <w:r w:rsidR="0059544C" w:rsidRPr="00E865D0">
              <w:rPr>
                <w:rFonts w:eastAsia="DengXian" w:hint="eastAsia"/>
                <w:b/>
                <w:bCs/>
                <w:lang w:eastAsia="zh-CN"/>
              </w:rPr>
              <w:t>tionInformation</w:t>
            </w:r>
            <w:proofErr w:type="spellEnd"/>
          </w:p>
          <w:p w14:paraId="45A311B9" w14:textId="12A2E0BC" w:rsidR="00E865D0" w:rsidRDefault="00E865D0" w:rsidP="00E865D0">
            <w:pPr>
              <w:rPr>
                <w:rFonts w:eastAsia="DengXian"/>
              </w:rPr>
            </w:pPr>
            <w:r>
              <w:rPr>
                <w:rFonts w:eastAsia="DengXian" w:hint="eastAsia"/>
              </w:rPr>
              <w:t>In the previous RAN2 discussion, it was believed the existing UAI framework can be reused for the source gNB to transfer the applicability information to the target gNB</w:t>
            </w:r>
            <w:r w:rsidR="00F05910">
              <w:rPr>
                <w:rFonts w:eastAsia="DengXian" w:hint="eastAsia"/>
              </w:rPr>
              <w:t xml:space="preserve">. </w:t>
            </w:r>
          </w:p>
          <w:p w14:paraId="089D0B70" w14:textId="77777777" w:rsidR="00962057" w:rsidRPr="00962057" w:rsidRDefault="00962057" w:rsidP="001415B0">
            <w:pPr>
              <w:pStyle w:val="ListParagraph"/>
              <w:numPr>
                <w:ilvl w:val="0"/>
                <w:numId w:val="26"/>
              </w:numPr>
            </w:pPr>
            <w:r w:rsidRPr="00962057">
              <w:t xml:space="preserve">Source cell UAI (as is) can be sent from source cell to target cell using existing signaling.   No further optimizations will be considered in RAN2 related to UAI.  </w:t>
            </w:r>
          </w:p>
          <w:p w14:paraId="435079D7" w14:textId="5D717FC9" w:rsidR="00962057" w:rsidRDefault="00962057" w:rsidP="00962057">
            <w:pPr>
              <w:rPr>
                <w:rFonts w:eastAsia="DengXian"/>
              </w:rPr>
            </w:pPr>
            <w:r>
              <w:rPr>
                <w:rFonts w:eastAsia="DengXian" w:hint="eastAsia"/>
              </w:rPr>
              <w:t xml:space="preserve">However, source gNB will only send the last received UAI to the target gNB following the current spec, which only contains an incomplete list of lastly changed </w:t>
            </w:r>
            <w:r>
              <w:rPr>
                <w:rFonts w:eastAsia="DengXian"/>
              </w:rPr>
              <w:t>applicability</w:t>
            </w:r>
            <w:r>
              <w:rPr>
                <w:rFonts w:eastAsia="DengXian" w:hint="eastAsia"/>
              </w:rPr>
              <w:t xml:space="preserve"> information. </w:t>
            </w:r>
          </w:p>
          <w:p w14:paraId="5CC27665" w14:textId="77777777" w:rsidR="00962057" w:rsidRDefault="00962057" w:rsidP="00962057">
            <w:pPr>
              <w:rPr>
                <w:rFonts w:eastAsia="DengXian"/>
              </w:rPr>
            </w:pPr>
          </w:p>
          <w:p w14:paraId="0DBF4B37" w14:textId="24000304" w:rsidR="00962057" w:rsidRDefault="00962057" w:rsidP="00962057">
            <w:pPr>
              <w:rPr>
                <w:rFonts w:eastAsia="DengXian"/>
              </w:rPr>
            </w:pPr>
            <w:r>
              <w:rPr>
                <w:rFonts w:eastAsia="DengXian" w:hint="eastAsia"/>
              </w:rPr>
              <w:t xml:space="preserve">Proposed resolution: </w:t>
            </w:r>
            <w:r w:rsidR="001D248A">
              <w:rPr>
                <w:rFonts w:eastAsia="DengXian" w:hint="eastAsia"/>
              </w:rPr>
              <w:t xml:space="preserve">Source gNB transmits </w:t>
            </w:r>
            <w:r w:rsidR="00F07C0B">
              <w:rPr>
                <w:rFonts w:eastAsia="DengXian" w:hint="eastAsia"/>
              </w:rPr>
              <w:t xml:space="preserve">to target gNB </w:t>
            </w:r>
            <w:r w:rsidR="001D248A">
              <w:rPr>
                <w:rFonts w:eastAsia="DengXian" w:hint="eastAsia"/>
              </w:rPr>
              <w:t xml:space="preserve">a complete </w:t>
            </w:r>
            <w:r w:rsidR="00F07C0B">
              <w:rPr>
                <w:rFonts w:eastAsia="DengXian" w:hint="eastAsia"/>
              </w:rPr>
              <w:t xml:space="preserve">applicability </w:t>
            </w:r>
            <w:r w:rsidR="00F07C0B">
              <w:rPr>
                <w:rFonts w:eastAsia="DengXian"/>
              </w:rPr>
              <w:t>information</w:t>
            </w:r>
            <w:r w:rsidR="00F07C0B">
              <w:rPr>
                <w:rFonts w:eastAsia="DengXian" w:hint="eastAsia"/>
              </w:rPr>
              <w:t xml:space="preserve"> list currently maintained at the source gNB consid</w:t>
            </w:r>
            <w:r w:rsidR="00C863A7">
              <w:rPr>
                <w:rFonts w:eastAsia="DengXian" w:hint="eastAsia"/>
              </w:rPr>
              <w:t xml:space="preserve">ering the UAI and RRCReconfigurationComplete received in the past. Via UAI (needs to update the description), or via a </w:t>
            </w:r>
            <w:r w:rsidR="003556F6">
              <w:rPr>
                <w:rFonts w:eastAsia="DengXian" w:hint="eastAsia"/>
              </w:rPr>
              <w:t>dedicated IE (maybe cleaner?).</w:t>
            </w:r>
          </w:p>
          <w:p w14:paraId="3DA9D8DD" w14:textId="77777777" w:rsidR="00962057" w:rsidRPr="00962057" w:rsidRDefault="00962057" w:rsidP="00962057">
            <w:pPr>
              <w:rPr>
                <w:rFonts w:eastAsia="DengXian"/>
              </w:rPr>
            </w:pPr>
          </w:p>
          <w:p w14:paraId="5C74D2D2" w14:textId="77777777" w:rsidR="0059544C" w:rsidRDefault="003556F6" w:rsidP="001415B0">
            <w:pPr>
              <w:pStyle w:val="ListParagraph"/>
              <w:numPr>
                <w:ilvl w:val="0"/>
                <w:numId w:val="25"/>
              </w:numPr>
              <w:rPr>
                <w:rFonts w:eastAsia="DengXian"/>
                <w:b/>
                <w:bCs/>
              </w:rPr>
            </w:pPr>
            <w:r w:rsidRPr="003556F6">
              <w:rPr>
                <w:rFonts w:eastAsia="DengXian" w:hint="eastAsia"/>
                <w:b/>
                <w:bCs/>
                <w:lang w:eastAsia="zh-CN"/>
              </w:rPr>
              <w:t xml:space="preserve">Open Issue RRC-x: </w:t>
            </w:r>
            <w:r w:rsidR="0059544C" w:rsidRPr="003556F6">
              <w:rPr>
                <w:rFonts w:eastAsia="DengXian" w:hint="eastAsia"/>
                <w:b/>
                <w:bCs/>
                <w:lang w:eastAsia="zh-CN"/>
              </w:rPr>
              <w:t xml:space="preserve">LPP message over </w:t>
            </w:r>
            <w:proofErr w:type="spellStart"/>
            <w:r w:rsidR="0059544C" w:rsidRPr="003556F6">
              <w:rPr>
                <w:rFonts w:eastAsia="DengXian" w:hint="eastAsia"/>
                <w:b/>
                <w:bCs/>
                <w:lang w:eastAsia="zh-CN"/>
              </w:rPr>
              <w:t>SRBx</w:t>
            </w:r>
            <w:proofErr w:type="spellEnd"/>
          </w:p>
          <w:p w14:paraId="6F29DABA" w14:textId="4CA3988A" w:rsidR="003556F6" w:rsidRPr="003556F6" w:rsidRDefault="00C651B8" w:rsidP="003556F6">
            <w:pPr>
              <w:rPr>
                <w:rFonts w:eastAsia="DengXian"/>
                <w:b/>
                <w:bCs/>
              </w:rPr>
            </w:pPr>
            <w:r>
              <w:rPr>
                <w:rFonts w:eastAsia="DengXian" w:hint="eastAsia"/>
              </w:rPr>
              <w:t xml:space="preserve">Since </w:t>
            </w:r>
            <w:proofErr w:type="spellStart"/>
            <w:r>
              <w:rPr>
                <w:rFonts w:eastAsia="DengXian" w:hint="eastAsia"/>
              </w:rPr>
              <w:t>SRBx</w:t>
            </w:r>
            <w:proofErr w:type="spellEnd"/>
            <w:r>
              <w:rPr>
                <w:rFonts w:eastAsia="DengXian" w:hint="eastAsia"/>
              </w:rPr>
              <w:t xml:space="preserve"> is introduced for low priority training data collection,</w:t>
            </w:r>
            <w:r w:rsidR="0099298E">
              <w:rPr>
                <w:rFonts w:eastAsia="DengXian" w:hint="eastAsia"/>
              </w:rPr>
              <w:t xml:space="preserve"> we understand </w:t>
            </w:r>
            <w:r w:rsidR="00BF786C">
              <w:rPr>
                <w:rFonts w:eastAsia="DengXian" w:hint="eastAsia"/>
              </w:rPr>
              <w:t xml:space="preserve">it applies to the </w:t>
            </w:r>
            <w:r w:rsidR="00BF786C">
              <w:rPr>
                <w:rFonts w:eastAsia="DengXian"/>
              </w:rPr>
              <w:t>training</w:t>
            </w:r>
            <w:r w:rsidR="00BF786C">
              <w:rPr>
                <w:rFonts w:eastAsia="DengXian" w:hint="eastAsia"/>
              </w:rPr>
              <w:t xml:space="preserve"> data collection for LMF as well. The transmission of LPP message containing </w:t>
            </w:r>
            <w:r w:rsidR="00BF786C">
              <w:rPr>
                <w:rFonts w:eastAsia="DengXian"/>
              </w:rPr>
              <w:t>training</w:t>
            </w:r>
            <w:r w:rsidR="00BF786C">
              <w:rPr>
                <w:rFonts w:eastAsia="DengXian" w:hint="eastAsia"/>
              </w:rPr>
              <w:t xml:space="preserve"> data collection via </w:t>
            </w:r>
            <w:proofErr w:type="spellStart"/>
            <w:r w:rsidR="00BF786C">
              <w:rPr>
                <w:rFonts w:eastAsia="DengXian" w:hint="eastAsia"/>
              </w:rPr>
              <w:t>SRBx</w:t>
            </w:r>
            <w:proofErr w:type="spellEnd"/>
            <w:r w:rsidR="00BF786C">
              <w:rPr>
                <w:rFonts w:eastAsia="DengXian" w:hint="eastAsia"/>
              </w:rPr>
              <w:t xml:space="preserve"> should also be allowed.</w:t>
            </w:r>
            <w:r w:rsidR="003556F6">
              <w:rPr>
                <w:rFonts w:eastAsia="DengXian" w:hint="eastAsia"/>
              </w:rPr>
              <w:t xml:space="preserve"> </w:t>
            </w:r>
          </w:p>
        </w:tc>
      </w:tr>
      <w:tr w:rsidR="00096EFB" w14:paraId="0A207A22" w14:textId="77777777" w:rsidTr="0077227D">
        <w:tc>
          <w:tcPr>
            <w:tcW w:w="1614" w:type="dxa"/>
            <w:vAlign w:val="center"/>
          </w:tcPr>
          <w:p w14:paraId="50D13DD4" w14:textId="6FBE8B3F" w:rsidR="00096EFB" w:rsidRPr="00096EFB" w:rsidRDefault="00096EFB" w:rsidP="00225B59">
            <w:pPr>
              <w:jc w:val="center"/>
              <w:rPr>
                <w:rFonts w:eastAsiaTheme="minorEastAsia"/>
                <w:lang w:eastAsia="ko-KR"/>
              </w:rPr>
            </w:pPr>
            <w:r>
              <w:rPr>
                <w:rFonts w:eastAsiaTheme="minorEastAsia" w:hint="eastAsia"/>
                <w:lang w:eastAsia="ko-KR"/>
              </w:rPr>
              <w:t>LGE</w:t>
            </w:r>
          </w:p>
        </w:tc>
        <w:tc>
          <w:tcPr>
            <w:tcW w:w="8011" w:type="dxa"/>
            <w:vAlign w:val="center"/>
          </w:tcPr>
          <w:p w14:paraId="36972036" w14:textId="77777777" w:rsidR="00096EFB" w:rsidRPr="0010101F" w:rsidRDefault="00096EFB" w:rsidP="00096EFB">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Logged data management upon receiving a new logging configuration</w:t>
            </w:r>
          </w:p>
          <w:p w14:paraId="5EBB9799" w14:textId="77777777" w:rsidR="00096EFB" w:rsidRPr="00134296" w:rsidRDefault="00096EFB" w:rsidP="00096EFB">
            <w:pPr>
              <w:jc w:val="left"/>
              <w:rPr>
                <w:lang w:val="en-US" w:eastAsia="ko-KR"/>
              </w:rPr>
            </w:pPr>
            <w:r w:rsidRPr="00134296">
              <w:rPr>
                <w:rFonts w:eastAsiaTheme="minorEastAsia" w:hint="eastAsia"/>
                <w:lang w:eastAsia="ko-KR"/>
              </w:rPr>
              <w:t>According to both TPs for NW data collection, logging configuration is set through a</w:t>
            </w:r>
            <w:r w:rsidRPr="00134296">
              <w:rPr>
                <w:lang w:val="en-US" w:eastAsia="ko-KR"/>
              </w:rPr>
              <w:t xml:space="preserve"> list-based structure (</w:t>
            </w:r>
            <w:r w:rsidRPr="00134296">
              <w:rPr>
                <w:i/>
                <w:iCs/>
                <w:lang w:val="en-US" w:eastAsia="ko-KR"/>
              </w:rPr>
              <w:t>ToAddModList</w:t>
            </w:r>
            <w:r w:rsidRPr="00134296">
              <w:rPr>
                <w:lang w:val="en-US" w:eastAsia="ko-KR"/>
              </w:rPr>
              <w:t xml:space="preserve"> and </w:t>
            </w:r>
            <w:proofErr w:type="spellStart"/>
            <w:r w:rsidRPr="00134296">
              <w:rPr>
                <w:i/>
                <w:iCs/>
                <w:lang w:val="en-US" w:eastAsia="ko-KR"/>
              </w:rPr>
              <w:t>ToReleaseList</w:t>
            </w:r>
            <w:proofErr w:type="spellEnd"/>
            <w:r w:rsidRPr="00134296">
              <w:rPr>
                <w:lang w:val="en-US" w:eastAsia="ko-KR"/>
              </w:rPr>
              <w:t>). Since delta configuration is possible, it is inefficient to discard all logged data unconditionally.</w:t>
            </w:r>
          </w:p>
          <w:p w14:paraId="5DB3BC92" w14:textId="77777777" w:rsidR="00096EFB" w:rsidRPr="00134296" w:rsidRDefault="00096EFB" w:rsidP="00096EFB">
            <w:pPr>
              <w:rPr>
                <w:lang w:val="en-US" w:eastAsia="ko-KR"/>
              </w:rPr>
            </w:pPr>
            <w:r w:rsidRPr="000F7553">
              <w:rPr>
                <w:b/>
                <w:bCs/>
                <w:lang w:eastAsia="sv-SE"/>
              </w:rPr>
              <w:t>Proposed resolution</w:t>
            </w:r>
            <w:bookmarkStart w:id="21" w:name="_Hlk197632929"/>
            <w:r>
              <w:rPr>
                <w:rFonts w:eastAsiaTheme="minorEastAsia" w:hint="eastAsia"/>
                <w:b/>
                <w:bCs/>
                <w:lang w:eastAsia="ko-KR"/>
              </w:rPr>
              <w:t>:</w:t>
            </w:r>
            <w:r w:rsidRPr="00134296">
              <w:rPr>
                <w:lang w:eastAsia="ko-KR"/>
              </w:rPr>
              <w:t xml:space="preserve"> a </w:t>
            </w:r>
            <w:r w:rsidRPr="00134296">
              <w:rPr>
                <w:rFonts w:eastAsiaTheme="minorEastAsia" w:hint="eastAsia"/>
                <w:lang w:eastAsia="ko-KR"/>
              </w:rPr>
              <w:t>delta</w:t>
            </w:r>
            <w:r w:rsidRPr="00134296">
              <w:rPr>
                <w:lang w:eastAsia="ko-KR"/>
              </w:rPr>
              <w:t xml:space="preserve"> approach </w:t>
            </w:r>
            <w:r w:rsidRPr="00134296">
              <w:rPr>
                <w:rFonts w:hint="eastAsia"/>
                <w:lang w:eastAsia="ko-KR"/>
              </w:rPr>
              <w:t>can</w:t>
            </w:r>
            <w:r w:rsidRPr="00134296">
              <w:rPr>
                <w:lang w:eastAsia="ko-KR"/>
              </w:rPr>
              <w:t xml:space="preserve"> be applied to ensure efficient data retention and avoid unnecessary loss of valid training data.</w:t>
            </w:r>
            <w:bookmarkEnd w:id="21"/>
            <w:r w:rsidRPr="00134296">
              <w:rPr>
                <w:rFonts w:hint="eastAsia"/>
                <w:lang w:eastAsia="ko-KR"/>
              </w:rPr>
              <w:t xml:space="preserve"> For example, t</w:t>
            </w:r>
            <w:r w:rsidRPr="00134296">
              <w:rPr>
                <w:lang w:eastAsia="ko-KR"/>
              </w:rPr>
              <w:t xml:space="preserve">he UE </w:t>
            </w:r>
            <w:r w:rsidRPr="00134296">
              <w:rPr>
                <w:rFonts w:hint="eastAsia"/>
                <w:lang w:eastAsia="ko-KR"/>
              </w:rPr>
              <w:t xml:space="preserve">can </w:t>
            </w:r>
            <w:r w:rsidRPr="00134296">
              <w:rPr>
                <w:lang w:eastAsia="ko-KR"/>
              </w:rPr>
              <w:t xml:space="preserve">retain any </w:t>
            </w:r>
            <w:r w:rsidRPr="00134296">
              <w:rPr>
                <w:lang w:eastAsia="ko-KR"/>
              </w:rPr>
              <w:lastRenderedPageBreak/>
              <w:t>logged data that is not associated with configuration I</w:t>
            </w:r>
            <w:r w:rsidRPr="00134296">
              <w:rPr>
                <w:rFonts w:hint="eastAsia"/>
                <w:lang w:eastAsia="ko-KR"/>
              </w:rPr>
              <w:t>D</w:t>
            </w:r>
            <w:r w:rsidRPr="00134296">
              <w:rPr>
                <w:lang w:eastAsia="ko-KR"/>
              </w:rPr>
              <w:t xml:space="preserve">s in either the </w:t>
            </w:r>
            <w:r w:rsidRPr="00134296">
              <w:rPr>
                <w:i/>
                <w:iCs/>
                <w:lang w:eastAsia="ko-KR"/>
              </w:rPr>
              <w:t>ToAddModList</w:t>
            </w:r>
            <w:r w:rsidRPr="00134296">
              <w:rPr>
                <w:lang w:eastAsia="ko-KR"/>
              </w:rPr>
              <w:t xml:space="preserve"> or the </w:t>
            </w:r>
            <w:proofErr w:type="spellStart"/>
            <w:r w:rsidRPr="00134296">
              <w:rPr>
                <w:i/>
                <w:iCs/>
                <w:lang w:eastAsia="ko-KR"/>
              </w:rPr>
              <w:t>ToReleaseList</w:t>
            </w:r>
            <w:proofErr w:type="spellEnd"/>
            <w:r w:rsidRPr="00134296">
              <w:rPr>
                <w:lang w:eastAsia="ko-KR"/>
              </w:rPr>
              <w:t>.</w:t>
            </w:r>
          </w:p>
          <w:p w14:paraId="53560DC5" w14:textId="77777777" w:rsidR="00096EFB" w:rsidRPr="00134296" w:rsidRDefault="00096EFB" w:rsidP="001415B0">
            <w:pPr>
              <w:pStyle w:val="ListParagraph"/>
              <w:numPr>
                <w:ilvl w:val="0"/>
                <w:numId w:val="28"/>
              </w:numPr>
              <w:overflowPunct w:val="0"/>
              <w:autoSpaceDE w:val="0"/>
              <w:autoSpaceDN w:val="0"/>
              <w:adjustRightInd w:val="0"/>
              <w:spacing w:after="0" w:line="240" w:lineRule="auto"/>
              <w:contextualSpacing w:val="0"/>
              <w:textAlignment w:val="baseline"/>
              <w:rPr>
                <w:rFonts w:ascii="Arial" w:eastAsia="SimSun" w:hAnsi="Arial" w:cs="Arial"/>
                <w:sz w:val="20"/>
                <w:szCs w:val="20"/>
                <w:lang w:eastAsia="ko-KR"/>
              </w:rPr>
            </w:pPr>
            <w:r w:rsidRPr="00134296">
              <w:rPr>
                <w:rFonts w:ascii="Arial" w:eastAsia="Malgun Gothic" w:hAnsi="Arial" w:cs="Arial" w:hint="eastAsia"/>
                <w:sz w:val="20"/>
                <w:szCs w:val="20"/>
                <w:lang w:eastAsia="ko-KR"/>
              </w:rPr>
              <w:t xml:space="preserve">e.g., </w:t>
            </w:r>
            <w:r w:rsidRPr="00134296">
              <w:rPr>
                <w:rFonts w:ascii="Arial" w:eastAsia="Malgun Gothic" w:hAnsi="Arial" w:cs="Arial"/>
                <w:sz w:val="20"/>
                <w:szCs w:val="20"/>
                <w:lang w:eastAsia="ko-KR"/>
              </w:rPr>
              <w:t xml:space="preserve">If a configuration ID in the </w:t>
            </w:r>
            <w:r w:rsidRPr="00134296">
              <w:rPr>
                <w:rFonts w:ascii="Arial" w:eastAsia="Malgun Gothic" w:hAnsi="Arial" w:cs="Arial"/>
                <w:i/>
                <w:iCs/>
                <w:sz w:val="20"/>
                <w:szCs w:val="20"/>
                <w:lang w:eastAsia="ko-KR"/>
              </w:rPr>
              <w:t>ToAddModList</w:t>
            </w:r>
            <w:r w:rsidRPr="00134296">
              <w:rPr>
                <w:rFonts w:ascii="Arial" w:eastAsia="Malgun Gothic" w:hAnsi="Arial" w:cs="Arial"/>
                <w:sz w:val="20"/>
                <w:szCs w:val="20"/>
                <w:lang w:eastAsia="ko-KR"/>
              </w:rPr>
              <w:t xml:space="preserve"> matches an existing logged data entry, the UE </w:t>
            </w:r>
            <w:r w:rsidRPr="00134296">
              <w:rPr>
                <w:rFonts w:ascii="Arial" w:eastAsia="Malgun Gothic" w:hAnsi="Arial" w:cs="Arial" w:hint="eastAsia"/>
                <w:sz w:val="20"/>
                <w:szCs w:val="20"/>
                <w:lang w:eastAsia="ko-KR"/>
              </w:rPr>
              <w:t>discards</w:t>
            </w:r>
            <w:r w:rsidRPr="00134296">
              <w:rPr>
                <w:rFonts w:ascii="Arial" w:eastAsia="Malgun Gothic" w:hAnsi="Arial" w:cs="Arial"/>
                <w:sz w:val="20"/>
                <w:szCs w:val="20"/>
                <w:lang w:eastAsia="ko-KR"/>
              </w:rPr>
              <w:t xml:space="preserve"> the corresponding logged data</w:t>
            </w:r>
          </w:p>
          <w:p w14:paraId="275B2B84" w14:textId="77777777" w:rsidR="00096EFB" w:rsidRPr="00134296" w:rsidRDefault="00096EFB" w:rsidP="001415B0">
            <w:pPr>
              <w:numPr>
                <w:ilvl w:val="0"/>
                <w:numId w:val="28"/>
              </w:numPr>
              <w:spacing w:after="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If a configuration ID in the </w:t>
            </w:r>
            <w:proofErr w:type="spellStart"/>
            <w:r w:rsidRPr="00134296">
              <w:rPr>
                <w:rFonts w:eastAsiaTheme="minorEastAsia" w:cs="Arial"/>
                <w:i/>
                <w:iCs/>
                <w:lang w:eastAsia="ko-KR"/>
              </w:rPr>
              <w:t>ToReleaseList</w:t>
            </w:r>
            <w:proofErr w:type="spellEnd"/>
            <w:r w:rsidRPr="00134296">
              <w:rPr>
                <w:rFonts w:eastAsiaTheme="minorEastAsia" w:cs="Arial"/>
                <w:lang w:eastAsia="ko-KR"/>
              </w:rPr>
              <w:t xml:space="preserve"> matches an existing logged data entry, the UE </w:t>
            </w:r>
            <w:r w:rsidRPr="00134296">
              <w:rPr>
                <w:rFonts w:eastAsiaTheme="minorEastAsia" w:cs="Arial" w:hint="eastAsia"/>
                <w:lang w:eastAsia="ko-KR"/>
              </w:rPr>
              <w:t>discards</w:t>
            </w:r>
            <w:r w:rsidRPr="00134296">
              <w:rPr>
                <w:rFonts w:eastAsiaTheme="minorEastAsia" w:cs="Arial"/>
                <w:lang w:eastAsia="ko-KR"/>
              </w:rPr>
              <w:t xml:space="preserve"> the associated logged data</w:t>
            </w:r>
          </w:p>
          <w:p w14:paraId="6FA11E79" w14:textId="77777777" w:rsidR="00096EFB" w:rsidRPr="00134296" w:rsidRDefault="00096EFB" w:rsidP="001415B0">
            <w:pPr>
              <w:numPr>
                <w:ilvl w:val="0"/>
                <w:numId w:val="28"/>
              </w:numPr>
              <w:spacing w:after="18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The UE retains any logged data that is not associated with configuration IDs in either the </w:t>
            </w:r>
            <w:r w:rsidRPr="00134296">
              <w:rPr>
                <w:rFonts w:eastAsiaTheme="minorEastAsia" w:cs="Arial"/>
                <w:i/>
                <w:iCs/>
                <w:lang w:eastAsia="ko-KR"/>
              </w:rPr>
              <w:t>ToAddModList</w:t>
            </w:r>
            <w:r w:rsidRPr="00134296">
              <w:rPr>
                <w:rFonts w:eastAsiaTheme="minorEastAsia" w:cs="Arial"/>
                <w:lang w:eastAsia="ko-KR"/>
              </w:rPr>
              <w:t xml:space="preserve"> or the </w:t>
            </w:r>
            <w:proofErr w:type="spellStart"/>
            <w:r w:rsidRPr="00134296">
              <w:rPr>
                <w:rFonts w:eastAsiaTheme="minorEastAsia" w:cs="Arial"/>
                <w:i/>
                <w:iCs/>
                <w:lang w:eastAsia="ko-KR"/>
              </w:rPr>
              <w:t>ToReleaseList</w:t>
            </w:r>
            <w:proofErr w:type="spellEnd"/>
          </w:p>
          <w:p w14:paraId="131AF8A7" w14:textId="77777777" w:rsidR="00096EFB" w:rsidRPr="0010101F" w:rsidRDefault="00096EFB" w:rsidP="00096EFB">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Logging resumption when memory issue is resolved</w:t>
            </w:r>
          </w:p>
          <w:p w14:paraId="0CC1D957" w14:textId="77777777" w:rsidR="00096EFB" w:rsidRDefault="00096EFB" w:rsidP="00096EFB">
            <w:pPr>
              <w:rPr>
                <w:rFonts w:eastAsiaTheme="minorEastAsia"/>
                <w:lang w:val="en-US" w:eastAsia="ko-KR"/>
              </w:rPr>
            </w:pPr>
            <w:r>
              <w:rPr>
                <w:rFonts w:eastAsiaTheme="minorEastAsia" w:hint="eastAsia"/>
                <w:lang w:val="en-US" w:eastAsia="ko-KR"/>
              </w:rPr>
              <w:t>W</w:t>
            </w:r>
            <w:r w:rsidRPr="00DB1EC1">
              <w:rPr>
                <w:lang w:val="en-US" w:eastAsia="ko-KR"/>
              </w:rPr>
              <w:t>hen the buffer issue is resolve</w:t>
            </w:r>
            <w:r>
              <w:rPr>
                <w:rFonts w:hint="eastAsia"/>
                <w:lang w:val="en-US" w:eastAsia="ko-KR"/>
              </w:rPr>
              <w:t xml:space="preserve">d, </w:t>
            </w:r>
            <w:r w:rsidRPr="00DB1EC1">
              <w:rPr>
                <w:lang w:val="en-US" w:eastAsia="ko-KR"/>
              </w:rPr>
              <w:t>e.g., by memory being cleared or space becoming available</w:t>
            </w:r>
            <w:r>
              <w:rPr>
                <w:rFonts w:hint="eastAsia"/>
                <w:lang w:val="en-US" w:eastAsia="ko-KR"/>
              </w:rPr>
              <w:t xml:space="preserve">, </w:t>
            </w:r>
            <w:r>
              <w:rPr>
                <w:rFonts w:eastAsiaTheme="minorEastAsia" w:hint="eastAsia"/>
                <w:lang w:val="en-US" w:eastAsia="ko-KR"/>
              </w:rPr>
              <w:t xml:space="preserve">it is unclear whether </w:t>
            </w:r>
            <w:r w:rsidRPr="00DB1EC1">
              <w:rPr>
                <w:lang w:val="en-US" w:eastAsia="ko-KR"/>
              </w:rPr>
              <w:t xml:space="preserve">the UE </w:t>
            </w:r>
            <w:r>
              <w:rPr>
                <w:rFonts w:eastAsiaTheme="minorEastAsia" w:hint="eastAsia"/>
                <w:lang w:val="en-US" w:eastAsia="ko-KR"/>
              </w:rPr>
              <w:t>can</w:t>
            </w:r>
            <w:r w:rsidRPr="00DB1EC1">
              <w:rPr>
                <w:lang w:val="en-US" w:eastAsia="ko-KR"/>
              </w:rPr>
              <w:t xml:space="preserve"> autonomously resume logging according to the retained configuration, at least for periodic CSI-RS logging. </w:t>
            </w:r>
          </w:p>
          <w:p w14:paraId="03BB9AB4" w14:textId="77777777" w:rsidR="00096EFB" w:rsidRPr="0010101F" w:rsidRDefault="00096EFB" w:rsidP="00096EFB">
            <w:pPr>
              <w:rPr>
                <w:rFonts w:eastAsiaTheme="minorEastAsia"/>
                <w:lang w:val="en-US" w:eastAsia="ko-KR"/>
              </w:rPr>
            </w:pPr>
            <w:r w:rsidRPr="00DB1EC1">
              <w:rPr>
                <w:lang w:val="en-US" w:eastAsia="ko-KR"/>
              </w:rPr>
              <w:t>A similar behavior is observed in legacy MDT operations, where logging can be paused due to IDC issues. In such cases, once the issue is resolved, the UE autonomously resumes logging without requiring explicit instruction or reconfiguration from the network.</w:t>
            </w:r>
          </w:p>
          <w:p w14:paraId="063DC0F7" w14:textId="4F2A926D" w:rsidR="00096EFB" w:rsidRPr="00096EFB" w:rsidRDefault="00096EFB" w:rsidP="00096EFB">
            <w:pPr>
              <w:rPr>
                <w:rFonts w:eastAsiaTheme="minorEastAsia"/>
                <w:b/>
                <w:bCs/>
                <w:lang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hint="eastAsia"/>
                <w:lang w:val="en-US" w:eastAsia="ko-KR"/>
              </w:rPr>
              <w:t xml:space="preserve">When the buffer limit issue is resolved, UE resumes logging at least for periodic CSI-RS according to the retained configuration. </w:t>
            </w:r>
            <w:r w:rsidRPr="00DB1EC1">
              <w:rPr>
                <w:lang w:val="en-US" w:eastAsia="ko-KR"/>
              </w:rPr>
              <w:t>This approach avoids unnecessary signaling while maintaining continuity in data collection.</w:t>
            </w:r>
          </w:p>
        </w:tc>
      </w:tr>
      <w:tr w:rsidR="007C1280" w14:paraId="2E11B63C" w14:textId="77777777" w:rsidTr="0077227D">
        <w:tc>
          <w:tcPr>
            <w:tcW w:w="1614" w:type="dxa"/>
            <w:vAlign w:val="center"/>
          </w:tcPr>
          <w:p w14:paraId="74E1E408" w14:textId="70E2A415" w:rsidR="007C1280" w:rsidRDefault="007C1280" w:rsidP="00225B59">
            <w:pPr>
              <w:jc w:val="center"/>
              <w:rPr>
                <w:rFonts w:eastAsiaTheme="minorEastAsia"/>
                <w:lang w:eastAsia="ko-KR"/>
              </w:rPr>
            </w:pPr>
            <w:r>
              <w:rPr>
                <w:rFonts w:eastAsiaTheme="minorEastAsia"/>
                <w:lang w:eastAsia="ko-KR"/>
              </w:rPr>
              <w:lastRenderedPageBreak/>
              <w:t xml:space="preserve">Qualcomm </w:t>
            </w:r>
          </w:p>
        </w:tc>
        <w:tc>
          <w:tcPr>
            <w:tcW w:w="8011" w:type="dxa"/>
            <w:vAlign w:val="center"/>
          </w:tcPr>
          <w:p w14:paraId="22768659" w14:textId="00E16A08" w:rsidR="007C1280" w:rsidRPr="0010101F" w:rsidRDefault="007C1280" w:rsidP="007C1280">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rFonts w:eastAsiaTheme="minorEastAsia"/>
                <w:b/>
                <w:bCs/>
                <w:u w:val="single"/>
                <w:lang w:eastAsia="ko-KR"/>
              </w:rPr>
              <w:t xml:space="preserve">Suitability of data collection configuration (for both UE side and network-side </w:t>
            </w:r>
            <w:r w:rsidR="00445259">
              <w:rPr>
                <w:rFonts w:eastAsiaTheme="minorEastAsia"/>
                <w:b/>
                <w:bCs/>
                <w:u w:val="single"/>
                <w:lang w:eastAsia="ko-KR"/>
              </w:rPr>
              <w:t>training</w:t>
            </w:r>
            <w:r>
              <w:rPr>
                <w:rFonts w:eastAsiaTheme="minorEastAsia"/>
                <w:b/>
                <w:bCs/>
                <w:u w:val="single"/>
                <w:lang w:eastAsia="ko-KR"/>
              </w:rPr>
              <w:t>)</w:t>
            </w:r>
          </w:p>
          <w:p w14:paraId="5F91BCB7" w14:textId="7EDEA281" w:rsidR="007C1280" w:rsidRPr="0010101F" w:rsidRDefault="007C1280" w:rsidP="007C1280">
            <w:pPr>
              <w:rPr>
                <w:rFonts w:eastAsiaTheme="minorEastAsia"/>
                <w:lang w:val="en-US" w:eastAsia="ko-KR"/>
              </w:rPr>
            </w:pPr>
            <w:r>
              <w:rPr>
                <w:rFonts w:eastAsiaTheme="minorEastAsia"/>
                <w:lang w:val="en-US" w:eastAsia="ko-KR"/>
              </w:rPr>
              <w:t>When the UE determines that the data collection configuration is not suitable, it is not able to measure the RS configured in the data collection</w:t>
            </w:r>
            <w:r>
              <w:rPr>
                <w:lang w:val="en-US" w:eastAsia="ko-KR"/>
              </w:rPr>
              <w:t>; it should be able to indicate to the network.</w:t>
            </w:r>
          </w:p>
          <w:p w14:paraId="78C5F290" w14:textId="77777777" w:rsidR="007C1280" w:rsidRDefault="007C1280" w:rsidP="007C1280">
            <w:pPr>
              <w:pStyle w:val="Heading6"/>
              <w:numPr>
                <w:ilvl w:val="0"/>
                <w:numId w:val="0"/>
              </w:numPr>
              <w:ind w:left="1152" w:hanging="1152"/>
              <w:rPr>
                <w:lang w:val="en-US"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lang w:val="en-US" w:eastAsia="ko-KR"/>
              </w:rPr>
              <w:t xml:space="preserve">Indicate to the network when </w:t>
            </w:r>
            <w:r w:rsidR="00445259">
              <w:rPr>
                <w:rFonts w:eastAsiaTheme="minorEastAsia"/>
                <w:lang w:val="en-US" w:eastAsia="ko-KR"/>
              </w:rPr>
              <w:t xml:space="preserve">the </w:t>
            </w:r>
            <w:r>
              <w:rPr>
                <w:rFonts w:eastAsiaTheme="minorEastAsia"/>
                <w:lang w:val="en-US" w:eastAsia="ko-KR"/>
              </w:rPr>
              <w:t>data collection configuration is not suitable</w:t>
            </w:r>
            <w:r w:rsidRPr="00DB1EC1">
              <w:rPr>
                <w:lang w:val="en-US" w:eastAsia="ko-KR"/>
              </w:rPr>
              <w:t>.</w:t>
            </w:r>
          </w:p>
          <w:p w14:paraId="5BA723C2" w14:textId="6E25C8A0" w:rsidR="00D9757E" w:rsidRPr="0010101F" w:rsidRDefault="00D9757E" w:rsidP="00D9757E">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rFonts w:eastAsiaTheme="minorEastAsia"/>
                <w:b/>
                <w:bCs/>
                <w:u w:val="single"/>
                <w:lang w:eastAsia="ko-KR"/>
              </w:rPr>
              <w:t xml:space="preserve">Applicable configuration signalling </w:t>
            </w:r>
          </w:p>
          <w:p w14:paraId="7BA3AFE9" w14:textId="77777777" w:rsidR="00D9757E" w:rsidRPr="00D9757E" w:rsidRDefault="00D9757E" w:rsidP="00D9757E">
            <w:pPr>
              <w:rPr>
                <w:rFonts w:eastAsiaTheme="minorEastAsia"/>
                <w:lang w:val="en-US" w:eastAsia="ko-KR"/>
              </w:rPr>
            </w:pPr>
            <w:r w:rsidRPr="00D9757E">
              <w:rPr>
                <w:rFonts w:eastAsiaTheme="minorEastAsia"/>
                <w:lang w:val="en-US" w:eastAsia="ko-KR"/>
              </w:rPr>
              <w:t xml:space="preserve">The current implementation of CR enforces UE to report complete list of applicability of the CSI-ReportConfig / inference related parameter sets configured by previous RRC Reconfiguration in the latest </w:t>
            </w:r>
            <w:proofErr w:type="spellStart"/>
            <w:r w:rsidRPr="00D9757E">
              <w:rPr>
                <w:rFonts w:eastAsiaTheme="minorEastAsia"/>
                <w:lang w:val="en-US" w:eastAsia="ko-KR"/>
              </w:rPr>
              <w:t>RRCReconfiguraitonComplete</w:t>
            </w:r>
            <w:proofErr w:type="spellEnd"/>
            <w:r w:rsidRPr="00D9757E">
              <w:rPr>
                <w:rFonts w:eastAsiaTheme="minorEastAsia"/>
                <w:lang w:val="en-US" w:eastAsia="ko-KR"/>
              </w:rPr>
              <w:t xml:space="preserve"> (even when the applicability was reported earlier).</w:t>
            </w:r>
          </w:p>
          <w:p w14:paraId="2E999FCF" w14:textId="686DDBAB" w:rsidR="00D9757E" w:rsidRPr="00D9757E" w:rsidRDefault="00D9757E" w:rsidP="00D9757E">
            <w:pPr>
              <w:jc w:val="left"/>
              <w:rPr>
                <w:rFonts w:eastAsiaTheme="minorEastAsia"/>
                <w:lang w:eastAsia="ko-KR"/>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Pr="00D9757E">
              <w:rPr>
                <w:rFonts w:eastAsiaTheme="minorEastAsia"/>
                <w:lang w:eastAsia="ko-KR"/>
              </w:rPr>
              <w:t xml:space="preserve">The applicability report from the UE in </w:t>
            </w:r>
            <w:proofErr w:type="spellStart"/>
            <w:r w:rsidRPr="00D9757E">
              <w:rPr>
                <w:rFonts w:eastAsiaTheme="minorEastAsia"/>
                <w:lang w:eastAsia="ko-KR"/>
              </w:rPr>
              <w:t>RRCReconfigurationComplete</w:t>
            </w:r>
            <w:proofErr w:type="spellEnd"/>
            <w:r w:rsidRPr="00D9757E">
              <w:rPr>
                <w:rFonts w:eastAsiaTheme="minorEastAsia"/>
                <w:lang w:eastAsia="ko-KR"/>
              </w:rPr>
              <w:t xml:space="preserve"> </w:t>
            </w:r>
          </w:p>
          <w:p w14:paraId="5694863D" w14:textId="77777777" w:rsidR="00D9757E" w:rsidRPr="00D9757E" w:rsidRDefault="00D9757E" w:rsidP="001415B0">
            <w:pPr>
              <w:numPr>
                <w:ilvl w:val="0"/>
                <w:numId w:val="30"/>
              </w:numPr>
              <w:jc w:val="left"/>
              <w:rPr>
                <w:rFonts w:eastAsiaTheme="minorEastAsia"/>
                <w:lang w:val="en-US" w:eastAsia="ko-KR"/>
              </w:rPr>
            </w:pPr>
            <w:r w:rsidRPr="00D9757E">
              <w:rPr>
                <w:rFonts w:eastAsiaTheme="minorEastAsia"/>
                <w:lang w:val="en-US" w:eastAsia="ko-KR"/>
              </w:rPr>
              <w:t>Full applicability of the CSI-ReportConfig / inference related parameter sets configured by latest RRCReconfiguration</w:t>
            </w:r>
          </w:p>
          <w:p w14:paraId="1AEEBB4A" w14:textId="77777777" w:rsidR="00D9757E" w:rsidRPr="00D9757E" w:rsidRDefault="00D9757E" w:rsidP="001415B0">
            <w:pPr>
              <w:numPr>
                <w:ilvl w:val="0"/>
                <w:numId w:val="30"/>
              </w:numPr>
              <w:jc w:val="left"/>
              <w:rPr>
                <w:rFonts w:eastAsiaTheme="minorEastAsia"/>
                <w:lang w:val="en-US" w:eastAsia="ko-KR"/>
              </w:rPr>
            </w:pPr>
            <w:r w:rsidRPr="00D9757E">
              <w:rPr>
                <w:rFonts w:eastAsiaTheme="minorEastAsia"/>
                <w:lang w:val="en-US" w:eastAsia="ko-KR"/>
              </w:rPr>
              <w:t xml:space="preserve">Change in applicability of the CSI-ReportConfig / inference related parameter </w:t>
            </w:r>
            <w:proofErr w:type="gramStart"/>
            <w:r w:rsidRPr="00D9757E">
              <w:rPr>
                <w:rFonts w:eastAsiaTheme="minorEastAsia"/>
                <w:lang w:val="en-US" w:eastAsia="ko-KR"/>
              </w:rPr>
              <w:t>sets  by</w:t>
            </w:r>
            <w:proofErr w:type="gramEnd"/>
            <w:r w:rsidRPr="00D9757E">
              <w:rPr>
                <w:rFonts w:eastAsiaTheme="minorEastAsia"/>
                <w:lang w:val="en-US" w:eastAsia="ko-KR"/>
              </w:rPr>
              <w:t xml:space="preserve"> previous </w:t>
            </w:r>
            <w:proofErr w:type="spellStart"/>
            <w:r w:rsidRPr="00D9757E">
              <w:rPr>
                <w:rFonts w:eastAsiaTheme="minorEastAsia"/>
                <w:lang w:val="en-US" w:eastAsia="ko-KR"/>
              </w:rPr>
              <w:t>RRCReconfigurations</w:t>
            </w:r>
            <w:proofErr w:type="spellEnd"/>
            <w:r w:rsidRPr="00D9757E">
              <w:rPr>
                <w:rFonts w:eastAsiaTheme="minorEastAsia"/>
                <w:lang w:val="en-US" w:eastAsia="ko-KR"/>
              </w:rPr>
              <w:t>.</w:t>
            </w:r>
          </w:p>
          <w:p w14:paraId="189B170D" w14:textId="77777777" w:rsidR="00D9757E" w:rsidRDefault="00D9757E" w:rsidP="00D9757E">
            <w:pPr>
              <w:rPr>
                <w:highlight w:val="cyan"/>
                <w:lang w:val="en-US" w:eastAsia="ko-KR"/>
              </w:rPr>
            </w:pPr>
          </w:p>
          <w:p w14:paraId="10D01CB3" w14:textId="10722ADE" w:rsidR="00D9757E" w:rsidRPr="0010101F" w:rsidRDefault="00D9757E" w:rsidP="00D9757E">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b/>
                <w:bCs/>
                <w:u w:val="single"/>
                <w:lang w:eastAsia="sv-SE"/>
              </w:rPr>
              <w:t>applicability reporting of</w:t>
            </w:r>
            <w:r>
              <w:rPr>
                <w:rFonts w:eastAsiaTheme="minorEastAsia"/>
                <w:b/>
                <w:bCs/>
                <w:u w:val="single"/>
                <w:lang w:eastAsia="ko-KR"/>
              </w:rPr>
              <w:t xml:space="preserve"> inference related parameter</w:t>
            </w:r>
            <w:r>
              <w:rPr>
                <w:rFonts w:eastAsiaTheme="minorEastAsia"/>
                <w:b/>
                <w:bCs/>
                <w:u w:val="single"/>
                <w:lang w:eastAsia="ko-KR"/>
              </w:rPr>
              <w:t xml:space="preserve"> </w:t>
            </w:r>
            <w:r>
              <w:rPr>
                <w:rFonts w:eastAsiaTheme="minorEastAsia"/>
                <w:b/>
                <w:bCs/>
                <w:u w:val="single"/>
                <w:lang w:eastAsia="ko-KR"/>
              </w:rPr>
              <w:t xml:space="preserve">after the corresponding full inference configuration is provided </w:t>
            </w:r>
          </w:p>
          <w:p w14:paraId="1AE9C3BD" w14:textId="2AAF8997" w:rsidR="00D9757E" w:rsidRPr="00D9757E" w:rsidRDefault="00D9757E" w:rsidP="00D9757E">
            <w:pPr>
              <w:rPr>
                <w:rFonts w:eastAsiaTheme="minorEastAsia"/>
                <w:lang w:val="en-US" w:eastAsia="ko-KR"/>
              </w:rPr>
            </w:pPr>
            <w:r>
              <w:rPr>
                <w:rFonts w:eastAsiaTheme="minorEastAsia"/>
                <w:lang w:val="en-US" w:eastAsia="ko-KR"/>
              </w:rPr>
              <w:t xml:space="preserve">Once the network provides full inference configuration for applicable inference related parameter, it would be highly inefficient if UE keeps reporting both full inference configuration ID and inference related parameter </w:t>
            </w:r>
            <w:r w:rsidR="003A7268">
              <w:rPr>
                <w:rFonts w:eastAsiaTheme="minorEastAsia"/>
                <w:lang w:val="en-US" w:eastAsia="ko-KR"/>
              </w:rPr>
              <w:t>config ID upon change in applicability. The UE should either provide the applicability of inference related parameter or inference configuration once the inference configuration is provided based on the applicability of inference related parameter set.</w:t>
            </w:r>
          </w:p>
          <w:p w14:paraId="18F5F055" w14:textId="06E2680E" w:rsidR="00D9757E" w:rsidRPr="00D9757E" w:rsidRDefault="00D9757E" w:rsidP="003A7268">
            <w:pPr>
              <w:jc w:val="left"/>
              <w:rPr>
                <w:rFonts w:eastAsiaTheme="minorEastAsia"/>
                <w:lang w:val="en-US" w:eastAsia="ko-KR"/>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003A7268">
              <w:rPr>
                <w:rFonts w:eastAsiaTheme="minorEastAsia"/>
                <w:lang w:val="en-US" w:eastAsia="ko-KR"/>
              </w:rPr>
              <w:t>The UE should either provide the applicability of inference related parameter or inference configuration once the inference configuration is provided based on the applicability of inference related parameter set.</w:t>
            </w: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lastRenderedPageBreak/>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Nokia" w:date="2025-08-01T09:09:00Z" w:initials="JF(">
    <w:p w14:paraId="6AA1F0F0" w14:textId="77777777" w:rsidR="00F633AC" w:rsidRDefault="00F633AC" w:rsidP="00F633AC">
      <w:pPr>
        <w:pStyle w:val="CommentText"/>
        <w:jc w:val="left"/>
      </w:pPr>
      <w:r>
        <w:rPr>
          <w:rStyle w:val="CommentReference"/>
        </w:rPr>
        <w:annotationRef/>
      </w: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1F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2161F" w16cex:dateUtc="2025-08-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1F0F0" w16cid:durableId="43921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328A" w14:textId="77777777" w:rsidR="0047346B" w:rsidRDefault="0047346B">
      <w:pPr>
        <w:spacing w:after="0"/>
      </w:pPr>
      <w:r>
        <w:separator/>
      </w:r>
    </w:p>
  </w:endnote>
  <w:endnote w:type="continuationSeparator" w:id="0">
    <w:p w14:paraId="079B999C" w14:textId="77777777" w:rsidR="0047346B" w:rsidRDefault="0047346B">
      <w:pPr>
        <w:spacing w:after="0"/>
      </w:pPr>
      <w:r>
        <w:continuationSeparator/>
      </w:r>
    </w:p>
  </w:endnote>
  <w:endnote w:type="continuationNotice" w:id="1">
    <w:p w14:paraId="507CDD0A" w14:textId="77777777" w:rsidR="0047346B" w:rsidRDefault="004734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A8C6" w14:textId="77777777" w:rsidR="0047346B" w:rsidRDefault="0047346B">
      <w:pPr>
        <w:spacing w:after="0"/>
      </w:pPr>
      <w:r>
        <w:separator/>
      </w:r>
    </w:p>
  </w:footnote>
  <w:footnote w:type="continuationSeparator" w:id="0">
    <w:p w14:paraId="263A2EC3" w14:textId="77777777" w:rsidR="0047346B" w:rsidRDefault="0047346B">
      <w:pPr>
        <w:spacing w:after="0"/>
      </w:pPr>
      <w:r>
        <w:continuationSeparator/>
      </w:r>
    </w:p>
  </w:footnote>
  <w:footnote w:type="continuationNotice" w:id="1">
    <w:p w14:paraId="7DF3F897" w14:textId="77777777" w:rsidR="0047346B" w:rsidRDefault="004734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C00D7D"/>
    <w:multiLevelType w:val="hybridMultilevel"/>
    <w:tmpl w:val="07162812"/>
    <w:lvl w:ilvl="0" w:tplc="0F7C4F5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BF1D56"/>
    <w:multiLevelType w:val="hybridMultilevel"/>
    <w:tmpl w:val="6B2026B0"/>
    <w:lvl w:ilvl="0" w:tplc="4E5CA9E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3910A2"/>
    <w:multiLevelType w:val="hybridMultilevel"/>
    <w:tmpl w:val="1A86E872"/>
    <w:lvl w:ilvl="0" w:tplc="FC0C16F6">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6948475F"/>
    <w:multiLevelType w:val="hybridMultilevel"/>
    <w:tmpl w:val="881E5DE8"/>
    <w:lvl w:ilvl="0" w:tplc="2000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F00336D"/>
    <w:multiLevelType w:val="hybridMultilevel"/>
    <w:tmpl w:val="BD7E2D0E"/>
    <w:lvl w:ilvl="0" w:tplc="8EB8B0A8">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5"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2372EC"/>
    <w:multiLevelType w:val="hybridMultilevel"/>
    <w:tmpl w:val="3506997E"/>
    <w:lvl w:ilvl="0" w:tplc="434AFB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7C533DFC"/>
    <w:multiLevelType w:val="hybridMultilevel"/>
    <w:tmpl w:val="7384F620"/>
    <w:lvl w:ilvl="0" w:tplc="D3086990">
      <w:start w:val="1"/>
      <w:numFmt w:val="bullet"/>
      <w:lvlText w:val="•"/>
      <w:lvlJc w:val="left"/>
      <w:pPr>
        <w:tabs>
          <w:tab w:val="num" w:pos="720"/>
        </w:tabs>
        <w:ind w:left="720" w:hanging="360"/>
      </w:pPr>
      <w:rPr>
        <w:rFonts w:ascii="Arial" w:hAnsi="Arial" w:hint="default"/>
      </w:rPr>
    </w:lvl>
    <w:lvl w:ilvl="1" w:tplc="3334C1CC" w:tentative="1">
      <w:start w:val="1"/>
      <w:numFmt w:val="bullet"/>
      <w:lvlText w:val="•"/>
      <w:lvlJc w:val="left"/>
      <w:pPr>
        <w:tabs>
          <w:tab w:val="num" w:pos="1440"/>
        </w:tabs>
        <w:ind w:left="1440" w:hanging="360"/>
      </w:pPr>
      <w:rPr>
        <w:rFonts w:ascii="Arial" w:hAnsi="Arial" w:hint="default"/>
      </w:rPr>
    </w:lvl>
    <w:lvl w:ilvl="2" w:tplc="434625F4" w:tentative="1">
      <w:start w:val="1"/>
      <w:numFmt w:val="bullet"/>
      <w:lvlText w:val="•"/>
      <w:lvlJc w:val="left"/>
      <w:pPr>
        <w:tabs>
          <w:tab w:val="num" w:pos="2160"/>
        </w:tabs>
        <w:ind w:left="2160" w:hanging="360"/>
      </w:pPr>
      <w:rPr>
        <w:rFonts w:ascii="Arial" w:hAnsi="Arial" w:hint="default"/>
      </w:rPr>
    </w:lvl>
    <w:lvl w:ilvl="3" w:tplc="8EFE0EBE" w:tentative="1">
      <w:start w:val="1"/>
      <w:numFmt w:val="bullet"/>
      <w:lvlText w:val="•"/>
      <w:lvlJc w:val="left"/>
      <w:pPr>
        <w:tabs>
          <w:tab w:val="num" w:pos="2880"/>
        </w:tabs>
        <w:ind w:left="2880" w:hanging="360"/>
      </w:pPr>
      <w:rPr>
        <w:rFonts w:ascii="Arial" w:hAnsi="Arial" w:hint="default"/>
      </w:rPr>
    </w:lvl>
    <w:lvl w:ilvl="4" w:tplc="E6CE0B88" w:tentative="1">
      <w:start w:val="1"/>
      <w:numFmt w:val="bullet"/>
      <w:lvlText w:val="•"/>
      <w:lvlJc w:val="left"/>
      <w:pPr>
        <w:tabs>
          <w:tab w:val="num" w:pos="3600"/>
        </w:tabs>
        <w:ind w:left="3600" w:hanging="360"/>
      </w:pPr>
      <w:rPr>
        <w:rFonts w:ascii="Arial" w:hAnsi="Arial" w:hint="default"/>
      </w:rPr>
    </w:lvl>
    <w:lvl w:ilvl="5" w:tplc="9FA4023C" w:tentative="1">
      <w:start w:val="1"/>
      <w:numFmt w:val="bullet"/>
      <w:lvlText w:val="•"/>
      <w:lvlJc w:val="left"/>
      <w:pPr>
        <w:tabs>
          <w:tab w:val="num" w:pos="4320"/>
        </w:tabs>
        <w:ind w:left="4320" w:hanging="360"/>
      </w:pPr>
      <w:rPr>
        <w:rFonts w:ascii="Arial" w:hAnsi="Arial" w:hint="default"/>
      </w:rPr>
    </w:lvl>
    <w:lvl w:ilvl="6" w:tplc="168C5700" w:tentative="1">
      <w:start w:val="1"/>
      <w:numFmt w:val="bullet"/>
      <w:lvlText w:val="•"/>
      <w:lvlJc w:val="left"/>
      <w:pPr>
        <w:tabs>
          <w:tab w:val="num" w:pos="5040"/>
        </w:tabs>
        <w:ind w:left="5040" w:hanging="360"/>
      </w:pPr>
      <w:rPr>
        <w:rFonts w:ascii="Arial" w:hAnsi="Arial" w:hint="default"/>
      </w:rPr>
    </w:lvl>
    <w:lvl w:ilvl="7" w:tplc="EC9A4E04" w:tentative="1">
      <w:start w:val="1"/>
      <w:numFmt w:val="bullet"/>
      <w:lvlText w:val="•"/>
      <w:lvlJc w:val="left"/>
      <w:pPr>
        <w:tabs>
          <w:tab w:val="num" w:pos="5760"/>
        </w:tabs>
        <w:ind w:left="5760" w:hanging="360"/>
      </w:pPr>
      <w:rPr>
        <w:rFonts w:ascii="Arial" w:hAnsi="Arial" w:hint="default"/>
      </w:rPr>
    </w:lvl>
    <w:lvl w:ilvl="8" w:tplc="4FF624A6" w:tentative="1">
      <w:start w:val="1"/>
      <w:numFmt w:val="bullet"/>
      <w:lvlText w:val="•"/>
      <w:lvlJc w:val="left"/>
      <w:pPr>
        <w:tabs>
          <w:tab w:val="num" w:pos="6480"/>
        </w:tabs>
        <w:ind w:left="6480" w:hanging="360"/>
      </w:pPr>
      <w:rPr>
        <w:rFonts w:ascii="Arial" w:hAnsi="Arial" w:hint="default"/>
      </w:rPr>
    </w:lvl>
  </w:abstractNum>
  <w:num w:numId="1" w16cid:durableId="1887717829">
    <w:abstractNumId w:val="2"/>
  </w:num>
  <w:num w:numId="2" w16cid:durableId="1855487759">
    <w:abstractNumId w:val="14"/>
  </w:num>
  <w:num w:numId="3" w16cid:durableId="1311405257">
    <w:abstractNumId w:val="17"/>
  </w:num>
  <w:num w:numId="4"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625557">
    <w:abstractNumId w:val="12"/>
  </w:num>
  <w:num w:numId="6" w16cid:durableId="884221531">
    <w:abstractNumId w:val="24"/>
  </w:num>
  <w:num w:numId="7" w16cid:durableId="542592682">
    <w:abstractNumId w:val="1"/>
  </w:num>
  <w:num w:numId="8" w16cid:durableId="734742253">
    <w:abstractNumId w:val="23"/>
  </w:num>
  <w:num w:numId="9" w16cid:durableId="1038428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996355">
    <w:abstractNumId w:val="13"/>
  </w:num>
  <w:num w:numId="11" w16cid:durableId="1854222526">
    <w:abstractNumId w:val="17"/>
  </w:num>
  <w:num w:numId="12" w16cid:durableId="183910980">
    <w:abstractNumId w:val="19"/>
  </w:num>
  <w:num w:numId="13" w16cid:durableId="1614633875">
    <w:abstractNumId w:val="8"/>
  </w:num>
  <w:num w:numId="14" w16cid:durableId="68698802">
    <w:abstractNumId w:val="16"/>
  </w:num>
  <w:num w:numId="15" w16cid:durableId="1497912758">
    <w:abstractNumId w:val="10"/>
  </w:num>
  <w:num w:numId="16" w16cid:durableId="575019348">
    <w:abstractNumId w:val="7"/>
  </w:num>
  <w:num w:numId="17" w16cid:durableId="822044346">
    <w:abstractNumId w:val="15"/>
  </w:num>
  <w:num w:numId="18" w16cid:durableId="1627929073">
    <w:abstractNumId w:val="4"/>
  </w:num>
  <w:num w:numId="19" w16cid:durableId="632293382">
    <w:abstractNumId w:val="0"/>
  </w:num>
  <w:num w:numId="20" w16cid:durableId="702897717">
    <w:abstractNumId w:val="25"/>
  </w:num>
  <w:num w:numId="21" w16cid:durableId="2064712305">
    <w:abstractNumId w:val="5"/>
  </w:num>
  <w:num w:numId="22" w16cid:durableId="329985032">
    <w:abstractNumId w:val="6"/>
  </w:num>
  <w:num w:numId="23" w16cid:durableId="1322855650">
    <w:abstractNumId w:val="11"/>
  </w:num>
  <w:num w:numId="24" w16cid:durableId="1703746937">
    <w:abstractNumId w:val="21"/>
  </w:num>
  <w:num w:numId="25" w16cid:durableId="1072391895">
    <w:abstractNumId w:val="26"/>
  </w:num>
  <w:num w:numId="26" w16cid:durableId="812141270">
    <w:abstractNumId w:val="22"/>
  </w:num>
  <w:num w:numId="27" w16cid:durableId="1306396948">
    <w:abstractNumId w:val="20"/>
  </w:num>
  <w:num w:numId="28" w16cid:durableId="747969595">
    <w:abstractNumId w:val="18"/>
  </w:num>
  <w:num w:numId="29" w16cid:durableId="780613261">
    <w:abstractNumId w:val="3"/>
  </w:num>
  <w:num w:numId="30" w16cid:durableId="704259102">
    <w:abstractNumId w:val="2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06B32"/>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01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894"/>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6EFB"/>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3E42"/>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B0"/>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015B"/>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5CF9"/>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48A"/>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86B"/>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9C5"/>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5654"/>
    <w:rsid w:val="00396F1E"/>
    <w:rsid w:val="00397292"/>
    <w:rsid w:val="00397293"/>
    <w:rsid w:val="0039750E"/>
    <w:rsid w:val="00397CBE"/>
    <w:rsid w:val="003A05A6"/>
    <w:rsid w:val="003A08FD"/>
    <w:rsid w:val="003A1803"/>
    <w:rsid w:val="003A1E6B"/>
    <w:rsid w:val="003A24F4"/>
    <w:rsid w:val="003A2818"/>
    <w:rsid w:val="003A2C98"/>
    <w:rsid w:val="003A3918"/>
    <w:rsid w:val="003A3DA7"/>
    <w:rsid w:val="003A4182"/>
    <w:rsid w:val="003A4F40"/>
    <w:rsid w:val="003A53DE"/>
    <w:rsid w:val="003A57AD"/>
    <w:rsid w:val="003A6F94"/>
    <w:rsid w:val="003A7268"/>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475"/>
    <w:rsid w:val="003F67B9"/>
    <w:rsid w:val="003F6A56"/>
    <w:rsid w:val="003F6D61"/>
    <w:rsid w:val="003F7677"/>
    <w:rsid w:val="00400150"/>
    <w:rsid w:val="0040149B"/>
    <w:rsid w:val="004021B8"/>
    <w:rsid w:val="0040281F"/>
    <w:rsid w:val="00402FAE"/>
    <w:rsid w:val="0040313E"/>
    <w:rsid w:val="0040383C"/>
    <w:rsid w:val="00403CE7"/>
    <w:rsid w:val="004040A2"/>
    <w:rsid w:val="004048FB"/>
    <w:rsid w:val="00405534"/>
    <w:rsid w:val="00405581"/>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80A"/>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37ED3"/>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259"/>
    <w:rsid w:val="00445AF6"/>
    <w:rsid w:val="00446C4E"/>
    <w:rsid w:val="00447527"/>
    <w:rsid w:val="004478B6"/>
    <w:rsid w:val="004502A5"/>
    <w:rsid w:val="004502E2"/>
    <w:rsid w:val="00450E08"/>
    <w:rsid w:val="00451022"/>
    <w:rsid w:val="004510A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46B"/>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44C"/>
    <w:rsid w:val="005958E1"/>
    <w:rsid w:val="0059756B"/>
    <w:rsid w:val="00597DD6"/>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EE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27B"/>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3B80"/>
    <w:rsid w:val="006650F3"/>
    <w:rsid w:val="00665B0E"/>
    <w:rsid w:val="00665EFC"/>
    <w:rsid w:val="00666580"/>
    <w:rsid w:val="00666956"/>
    <w:rsid w:val="00666C5C"/>
    <w:rsid w:val="00667978"/>
    <w:rsid w:val="00667FFE"/>
    <w:rsid w:val="00670239"/>
    <w:rsid w:val="0067112A"/>
    <w:rsid w:val="00671C3D"/>
    <w:rsid w:val="00672E8E"/>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5A95"/>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398F"/>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280"/>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4FC"/>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4BB0"/>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52C"/>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46F3"/>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2E6"/>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89A"/>
    <w:rsid w:val="00951A14"/>
    <w:rsid w:val="00952853"/>
    <w:rsid w:val="0095368D"/>
    <w:rsid w:val="00953719"/>
    <w:rsid w:val="009540A1"/>
    <w:rsid w:val="0095481B"/>
    <w:rsid w:val="009548FD"/>
    <w:rsid w:val="00955210"/>
    <w:rsid w:val="009553BB"/>
    <w:rsid w:val="00960321"/>
    <w:rsid w:val="0096090C"/>
    <w:rsid w:val="00962057"/>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277F"/>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298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18E5"/>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325A"/>
    <w:rsid w:val="00B1416A"/>
    <w:rsid w:val="00B141F1"/>
    <w:rsid w:val="00B14480"/>
    <w:rsid w:val="00B15415"/>
    <w:rsid w:val="00B1570C"/>
    <w:rsid w:val="00B1606D"/>
    <w:rsid w:val="00B16A3C"/>
    <w:rsid w:val="00B17E17"/>
    <w:rsid w:val="00B17E1A"/>
    <w:rsid w:val="00B203F4"/>
    <w:rsid w:val="00B20AF9"/>
    <w:rsid w:val="00B20F30"/>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C6797"/>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BF786C"/>
    <w:rsid w:val="00C00DC6"/>
    <w:rsid w:val="00C0171E"/>
    <w:rsid w:val="00C01B53"/>
    <w:rsid w:val="00C01B5C"/>
    <w:rsid w:val="00C02132"/>
    <w:rsid w:val="00C03245"/>
    <w:rsid w:val="00C03C7E"/>
    <w:rsid w:val="00C04E35"/>
    <w:rsid w:val="00C04E5F"/>
    <w:rsid w:val="00C054E2"/>
    <w:rsid w:val="00C0762D"/>
    <w:rsid w:val="00C07697"/>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2F"/>
    <w:rsid w:val="00C60C93"/>
    <w:rsid w:val="00C60DF0"/>
    <w:rsid w:val="00C6277A"/>
    <w:rsid w:val="00C63568"/>
    <w:rsid w:val="00C64916"/>
    <w:rsid w:val="00C6499C"/>
    <w:rsid w:val="00C65111"/>
    <w:rsid w:val="00C651B8"/>
    <w:rsid w:val="00C6557D"/>
    <w:rsid w:val="00C66927"/>
    <w:rsid w:val="00C66936"/>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8D1"/>
    <w:rsid w:val="00C85FD2"/>
    <w:rsid w:val="00C863A7"/>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236B"/>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3F42"/>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7D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5578"/>
    <w:rsid w:val="00D966DA"/>
    <w:rsid w:val="00D9757E"/>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6F43"/>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223"/>
    <w:rsid w:val="00E074AD"/>
    <w:rsid w:val="00E07BF6"/>
    <w:rsid w:val="00E10467"/>
    <w:rsid w:val="00E10AC8"/>
    <w:rsid w:val="00E10B41"/>
    <w:rsid w:val="00E10E1C"/>
    <w:rsid w:val="00E1140A"/>
    <w:rsid w:val="00E119A6"/>
    <w:rsid w:val="00E125F0"/>
    <w:rsid w:val="00E1284B"/>
    <w:rsid w:val="00E12E33"/>
    <w:rsid w:val="00E13989"/>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5D0"/>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A7AE1"/>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356"/>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5910"/>
    <w:rsid w:val="00F0612C"/>
    <w:rsid w:val="00F06D3C"/>
    <w:rsid w:val="00F06E83"/>
    <w:rsid w:val="00F0785C"/>
    <w:rsid w:val="00F07C0B"/>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43B0"/>
    <w:rsid w:val="00FA503F"/>
    <w:rsid w:val="00FA5064"/>
    <w:rsid w:val="00FA5067"/>
    <w:rsid w:val="00FA5455"/>
    <w:rsid w:val="00FA5682"/>
    <w:rsid w:val="00FA57A7"/>
    <w:rsid w:val="00FA60C8"/>
    <w:rsid w:val="00FA6817"/>
    <w:rsid w:val="00FA69B2"/>
    <w:rsid w:val="00FA7F14"/>
    <w:rsid w:val="00FB05D0"/>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B,列"/>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B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10"/>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UnresolvedMention">
    <w:name w:val="Unresolved Mention"/>
    <w:basedOn w:val="DefaultParagraphFont"/>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9088592">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05754752">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35348251">
      <w:bodyDiv w:val="1"/>
      <w:marLeft w:val="0"/>
      <w:marRight w:val="0"/>
      <w:marTop w:val="0"/>
      <w:marBottom w:val="0"/>
      <w:divBdr>
        <w:top w:val="none" w:sz="0" w:space="0" w:color="auto"/>
        <w:left w:val="none" w:sz="0" w:space="0" w:color="auto"/>
        <w:bottom w:val="none" w:sz="0" w:space="0" w:color="auto"/>
        <w:right w:val="none" w:sz="0" w:space="0" w:color="auto"/>
      </w:divBdr>
      <w:divsChild>
        <w:div w:id="1674604207">
          <w:marLeft w:val="274"/>
          <w:marRight w:val="0"/>
          <w:marTop w:val="60"/>
          <w:marBottom w:val="0"/>
          <w:divBdr>
            <w:top w:val="none" w:sz="0" w:space="0" w:color="auto"/>
            <w:left w:val="none" w:sz="0" w:space="0" w:color="auto"/>
            <w:bottom w:val="none" w:sz="0" w:space="0" w:color="auto"/>
            <w:right w:val="none" w:sz="0" w:space="0" w:color="auto"/>
          </w:divBdr>
        </w:div>
        <w:div w:id="1469786880">
          <w:marLeft w:val="274"/>
          <w:marRight w:val="0"/>
          <w:marTop w:val="60"/>
          <w:marBottom w:val="0"/>
          <w:divBdr>
            <w:top w:val="none" w:sz="0" w:space="0" w:color="auto"/>
            <w:left w:val="none" w:sz="0" w:space="0" w:color="auto"/>
            <w:bottom w:val="none" w:sz="0" w:space="0" w:color="auto"/>
            <w:right w:val="none" w:sz="0" w:space="0" w:color="auto"/>
          </w:divBdr>
        </w:div>
      </w:divsChild>
    </w:div>
    <w:div w:id="1144391945">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11020852">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ziyi5@xiaom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E86200B-32C2-445D-87B4-841ABD8CA360}">
  <ds:schemaRefs>
    <ds:schemaRef ds:uri="http://schemas.microsoft.com/sharepoint/events"/>
  </ds:schemaRefs>
</ds:datastoreItem>
</file>

<file path=customXml/itemProps5.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22AF39-D7C9-44B4-8742-04AA7DF2C0FD}">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15135</Words>
  <Characters>86270</Characters>
  <Application>Microsoft Office Word</Application>
  <DocSecurity>0</DocSecurity>
  <Lines>718</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101203</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QC - Rajeev Kumar</cp:lastModifiedBy>
  <cp:revision>3</cp:revision>
  <dcterms:created xsi:type="dcterms:W3CDTF">2025-08-06T21:29:00Z</dcterms:created>
  <dcterms:modified xsi:type="dcterms:W3CDTF">2025-08-06T21:29:00Z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y fmtid="{D5CDD505-2E9C-101B-9397-08002B2CF9AE}" pid="23" name="GrammarlyDocumentId">
    <vt:lpwstr>bde315f1-62bd-4a26-b62c-b00918c1d0ec</vt:lpwstr>
  </property>
</Properties>
</file>