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w:t>
      </w:r>
      <w:proofErr w:type="gramStart"/>
      <w:r>
        <w:t>026][</w:t>
      </w:r>
      <w:proofErr w:type="gramEnd"/>
      <w:r>
        <w:t>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a9"/>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B141F1" w:rsidP="00483828">
            <w:pPr>
              <w:rPr>
                <w:rFonts w:eastAsia="DengXian"/>
                <w:lang w:val="en-US"/>
              </w:rPr>
            </w:pPr>
            <w:hyperlink r:id="rId11" w:history="1">
              <w:r w:rsidR="00483828" w:rsidRPr="002B1DB9">
                <w:rPr>
                  <w:rStyle w:val="af1"/>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proofErr w:type="spellStart"/>
            <w:r w:rsidRPr="009C62A9">
              <w:rPr>
                <w:rFonts w:eastAsia="Yu Mincho" w:cs="Arial"/>
                <w:lang w:val="en-US" w:eastAsia="ja-JP"/>
              </w:rPr>
              <w:t>Boyuan</w:t>
            </w:r>
            <w:proofErr w:type="spellEnd"/>
            <w:r w:rsidRPr="009C62A9">
              <w:rPr>
                <w:rFonts w:eastAsia="Yu Mincho" w:cs="Arial"/>
                <w:lang w:val="en-US" w:eastAsia="ja-JP"/>
              </w:rPr>
              <w:t xml:space="preserve"> Zhang</w:t>
            </w:r>
          </w:p>
          <w:p w14:paraId="5CC03BF4" w14:textId="1A8ED06C" w:rsidR="00933CF9" w:rsidRPr="009C62A9" w:rsidRDefault="00933CF9" w:rsidP="008D5B02">
            <w:pPr>
              <w:rPr>
                <w:rFonts w:eastAsia="Yu Mincho" w:cs="Arial"/>
                <w:lang w:val="en-US" w:eastAsia="ja-JP"/>
              </w:rPr>
            </w:pPr>
            <w:proofErr w:type="spellStart"/>
            <w:r w:rsidRPr="009C62A9">
              <w:rPr>
                <w:rFonts w:eastAsia="Yu Mincho" w:cs="Arial"/>
                <w:lang w:val="en-US" w:eastAsia="ja-JP"/>
              </w:rPr>
              <w:t>Satoaki</w:t>
            </w:r>
            <w:proofErr w:type="spellEnd"/>
            <w:r w:rsidRPr="009C62A9">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1"/>
      </w:pPr>
      <w:r>
        <w:t>R</w:t>
      </w:r>
      <w:r w:rsidR="0020556B">
        <w:t>emaining open issues</w:t>
      </w:r>
      <w:r w:rsidR="001B3D9F">
        <w:t xml:space="preserve"> for specification </w:t>
      </w:r>
      <w:r w:rsidR="002472E3">
        <w:t>TS 38.331</w:t>
      </w:r>
    </w:p>
    <w:p w14:paraId="44647056" w14:textId="3C8FE3CF" w:rsidR="00E14D4A" w:rsidRDefault="00126F75" w:rsidP="004146BB">
      <w:pPr>
        <w:pStyle w:val="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a9"/>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lastRenderedPageBreak/>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a9"/>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w:t>
            </w:r>
            <w:proofErr w:type="gramStart"/>
            <w:r w:rsidRPr="00C15AB5">
              <w:rPr>
                <w:lang w:eastAsia="sv-SE"/>
              </w:rPr>
              <w:t>e.g.</w:t>
            </w:r>
            <w:proofErr w:type="gramEnd"/>
            <w:r w:rsidRPr="00C15AB5">
              <w:rPr>
                <w:lang w:eastAsia="sv-SE"/>
              </w:rPr>
              <w:t xml:space="preserve">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w:t>
      </w:r>
      <w:proofErr w:type="gramStart"/>
      <w:r>
        <w:rPr>
          <w:lang w:eastAsia="sv-SE"/>
        </w:rPr>
        <w:t>e.g.</w:t>
      </w:r>
      <w:proofErr w:type="gramEnd"/>
      <w:r>
        <w:rPr>
          <w:lang w:eastAsia="sv-SE"/>
        </w:rPr>
        <w:t xml:space="preserve">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a9"/>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a7"/>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a7"/>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a7"/>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w:t>
      </w:r>
      <w:proofErr w:type="gramStart"/>
      <w:r w:rsidRPr="00B06560">
        <w:rPr>
          <w:rFonts w:ascii="Arial" w:hAnsi="Arial" w:cs="Arial"/>
          <w:sz w:val="20"/>
          <w:szCs w:val="20"/>
          <w:lang w:eastAsia="sv-SE"/>
        </w:rPr>
        <w:t>e.g.</w:t>
      </w:r>
      <w:proofErr w:type="gramEnd"/>
      <w:r w:rsidRPr="00B06560">
        <w:rPr>
          <w:rFonts w:ascii="Arial" w:hAnsi="Arial" w:cs="Arial"/>
          <w:sz w:val="20"/>
          <w:szCs w:val="20"/>
          <w:lang w:eastAsia="sv-SE"/>
        </w:rPr>
        <w:t xml:space="preserve">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a9"/>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lastRenderedPageBreak/>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FFS the details of how this is signalled (</w:t>
            </w:r>
            <w:proofErr w:type="gramStart"/>
            <w:r>
              <w:rPr>
                <w:lang w:eastAsia="sv-SE"/>
              </w:rPr>
              <w:t>e.g.</w:t>
            </w:r>
            <w:proofErr w:type="gramEnd"/>
            <w:r>
              <w:rPr>
                <w:lang w:eastAsia="sv-SE"/>
              </w:rPr>
              <w:t xml:space="preserve">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a9"/>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w:t>
            </w:r>
            <w:proofErr w:type="gramStart"/>
            <w:r w:rsidRPr="003C5225">
              <w:rPr>
                <w:bCs/>
              </w:rPr>
              <w:t>i.e.</w:t>
            </w:r>
            <w:proofErr w:type="gramEnd"/>
            <w:r w:rsidRPr="003C5225">
              <w:rPr>
                <w:bCs/>
              </w:rPr>
              <w:t xml:space="preserv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a9"/>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a9"/>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a9"/>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a9"/>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proofErr w:type="spellStart"/>
      <w:r w:rsidRPr="008824C4">
        <w:rPr>
          <w:b/>
          <w:bCs/>
          <w:i/>
          <w:iCs/>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a9"/>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lastRenderedPageBreak/>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xml:space="preserve">, </w:t>
      </w:r>
      <w:proofErr w:type="gramStart"/>
      <w:r w:rsidR="00166D25" w:rsidRPr="00166D25">
        <w:rPr>
          <w:lang w:eastAsia="sv-SE"/>
        </w:rPr>
        <w:t>e.g.</w:t>
      </w:r>
      <w:proofErr w:type="gramEnd"/>
      <w:r w:rsidR="00166D25" w:rsidRPr="00166D25">
        <w:rPr>
          <w:lang w:eastAsia="sv-SE"/>
        </w:rPr>
        <w:t xml:space="preserve">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r w:rsidRPr="00D71D64">
              <w:rPr>
                <w:b/>
                <w:bCs/>
                <w:highlight w:val="yellow"/>
                <w:lang w:eastAsia="sv-SE"/>
              </w:rPr>
              <w:t>Inference configuration or a set of inference related parameters</w:t>
            </w:r>
          </w:p>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lastRenderedPageBreak/>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lastRenderedPageBreak/>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w:t>
            </w:r>
            <w:proofErr w:type="gramStart"/>
            <w:r>
              <w:rPr>
                <w:lang w:eastAsia="sv-SE"/>
              </w:rPr>
              <w:t>applicable</w:t>
            </w:r>
            <w:proofErr w:type="gramEnd"/>
            <w:r>
              <w:rPr>
                <w:lang w:eastAsia="sv-SE"/>
              </w:rPr>
              <w:t xml:space="preserve"> configuration” sounds very generic. If we have to change the term, it might be better to just call it applicable functionality?  </w:t>
            </w: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w:t>
      </w:r>
      <w:proofErr w:type="gramStart"/>
      <w:r w:rsidR="00354F31" w:rsidRPr="00354F31">
        <w:rPr>
          <w:lang w:eastAsia="sv-SE"/>
        </w:rPr>
        <w:t>e.g.</w:t>
      </w:r>
      <w:proofErr w:type="gramEnd"/>
      <w:r w:rsidR="00354F31" w:rsidRPr="00354F31">
        <w:rPr>
          <w:lang w:eastAsia="sv-SE"/>
        </w:rPr>
        <w:t xml:space="preserve">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w:t>
      </w:r>
      <w:proofErr w:type="gramStart"/>
      <w:r w:rsidR="0062709E">
        <w:rPr>
          <w:lang w:eastAsia="sv-SE"/>
        </w:rPr>
        <w:t>i.e.</w:t>
      </w:r>
      <w:proofErr w:type="gramEnd"/>
      <w:r w:rsidR="0062709E">
        <w:rPr>
          <w:lang w:eastAsia="sv-SE"/>
        </w:rPr>
        <w:t xml:space="preserv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 xml:space="preserve">For the CSI prediction use case, it is very likely the same framework (e.g., applicability report, inference configuration, data collection, monitoring) for AI based beam management can be used, but </w:t>
      </w:r>
      <w:proofErr w:type="gramStart"/>
      <w:r w:rsidRPr="008D0E91">
        <w:rPr>
          <w:lang w:eastAsia="sv-SE"/>
        </w:rPr>
        <w:t>still</w:t>
      </w:r>
      <w:proofErr w:type="gramEnd"/>
      <w:r w:rsidRPr="008D0E91">
        <w:rPr>
          <w:lang w:eastAsia="sv-SE"/>
        </w:rPr>
        <w:t xml:space="preserve">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lastRenderedPageBreak/>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 xml:space="preserve">Agree for UE </w:t>
            </w:r>
            <w:proofErr w:type="gramStart"/>
            <w:r>
              <w:rPr>
                <w:lang w:eastAsia="sv-SE"/>
              </w:rPr>
              <w:t>data  collection</w:t>
            </w:r>
            <w:proofErr w:type="gramEnd"/>
            <w:r>
              <w:rPr>
                <w:lang w:eastAsia="sv-SE"/>
              </w:rPr>
              <w:t>, and see comments for other LCM components</w:t>
            </w:r>
          </w:p>
        </w:tc>
        <w:tc>
          <w:tcPr>
            <w:tcW w:w="6724" w:type="dxa"/>
            <w:vAlign w:val="center"/>
          </w:tcPr>
          <w:p w14:paraId="75E20D70" w14:textId="77777777" w:rsidR="009B6F34" w:rsidRDefault="009B6F34" w:rsidP="009B6F34">
            <w:pPr>
              <w:pStyle w:val="a7"/>
              <w:numPr>
                <w:ilvl w:val="0"/>
                <w:numId w:val="34"/>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9B6F34">
            <w:pPr>
              <w:pStyle w:val="a7"/>
              <w:numPr>
                <w:ilvl w:val="0"/>
                <w:numId w:val="34"/>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a7"/>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a7"/>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w:t>
            </w:r>
            <w:proofErr w:type="spellStart"/>
            <w:r w:rsidRPr="00D175AF">
              <w:rPr>
                <w:lang w:eastAsia="sv-SE"/>
              </w:rPr>
              <w:t>ResourceConfigId</w:t>
            </w:r>
            <w:proofErr w:type="spellEnd"/>
            <w:r>
              <w:rPr>
                <w:lang w:eastAsia="sv-SE"/>
              </w:rPr>
              <w:t xml:space="preserve"> and serving cell index.</w:t>
            </w:r>
            <w:r w:rsidRPr="00D175AF">
              <w:rPr>
                <w:lang w:eastAsia="sv-SE"/>
              </w:rPr>
              <w:t xml:space="preserve">                                 </w:t>
            </w:r>
          </w:p>
          <w:p w14:paraId="2644C943" w14:textId="77777777" w:rsidR="009B6F34" w:rsidRDefault="009B6F34" w:rsidP="009B6F34">
            <w:pPr>
              <w:pStyle w:val="a7"/>
              <w:numPr>
                <w:ilvl w:val="0"/>
                <w:numId w:val="34"/>
              </w:numPr>
              <w:rPr>
                <w:lang w:eastAsia="sv-SE"/>
              </w:rPr>
            </w:pPr>
            <w:r>
              <w:rPr>
                <w:lang w:eastAsia="sv-SE"/>
              </w:rPr>
              <w:t xml:space="preserve"> On applicability reporting, we think the same framework of AI BM can be reused. However, a</w:t>
            </w:r>
            <w:r w:rsidRPr="00976997">
              <w:rPr>
                <w:lang w:eastAsia="sv-SE"/>
              </w:rPr>
              <w:t>s May RAN1 meeting is the last meeting of Rel-19 AI/ML for PHY, there is no sufficient TU to study Option A and Option B similar to AI/ML based beam management. We think RAN2 can assume applicability reporting of CSI prediction only supports Option A (</w:t>
            </w:r>
            <w:proofErr w:type="gramStart"/>
            <w:r w:rsidRPr="00976997">
              <w:rPr>
                <w:lang w:eastAsia="sv-SE"/>
              </w:rPr>
              <w:t>i.e.</w:t>
            </w:r>
            <w:proofErr w:type="gramEnd"/>
            <w:r w:rsidRPr="00976997">
              <w:rPr>
                <w:lang w:eastAsia="sv-SE"/>
              </w:rPr>
              <w:t xml:space="preserve"> one or more </w:t>
            </w:r>
            <w:r w:rsidRPr="00976997">
              <w:rPr>
                <w:i/>
                <w:iCs/>
                <w:lang w:eastAsia="sv-SE"/>
              </w:rPr>
              <w:t>CSI-</w:t>
            </w:r>
            <w:proofErr w:type="spellStart"/>
            <w:r w:rsidRPr="00976997">
              <w:rPr>
                <w:i/>
                <w:iCs/>
                <w:lang w:eastAsia="sv-SE"/>
              </w:rPr>
              <w:t>ReportConfig</w:t>
            </w:r>
            <w:proofErr w:type="spellEnd"/>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w:t>
            </w:r>
            <w:r w:rsidRPr="0014497D">
              <w:rPr>
                <w:b/>
                <w:bCs/>
              </w:rPr>
              <w:lastRenderedPageBreak/>
              <w:t>reporting, only support Option A without associated ID (</w:t>
            </w:r>
            <w:proofErr w:type="gramStart"/>
            <w:r w:rsidRPr="0014497D">
              <w:rPr>
                <w:b/>
                <w:bCs/>
              </w:rPr>
              <w:t>i.e.</w:t>
            </w:r>
            <w:proofErr w:type="gramEnd"/>
            <w:r w:rsidRPr="0014497D">
              <w:rPr>
                <w:b/>
                <w:bCs/>
              </w:rPr>
              <w:t xml:space="preserve"> one or more </w:t>
            </w:r>
            <w:r w:rsidRPr="004F243A">
              <w:rPr>
                <w:b/>
                <w:bCs/>
                <w:i/>
                <w:iCs/>
              </w:rPr>
              <w:t>CSI-</w:t>
            </w:r>
            <w:proofErr w:type="spellStart"/>
            <w:r w:rsidRPr="004F243A">
              <w:rPr>
                <w:b/>
                <w:bCs/>
                <w:i/>
                <w:iCs/>
              </w:rPr>
              <w:t>ReportConfig</w:t>
            </w:r>
            <w:proofErr w:type="spellEnd"/>
            <w:r w:rsidRPr="004F243A">
              <w:rPr>
                <w:b/>
                <w:bCs/>
                <w:i/>
                <w:iCs/>
              </w:rPr>
              <w:t xml:space="preserve">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proofErr w:type="spellStart"/>
            <w:r w:rsidRPr="0095221A">
              <w:rPr>
                <w:b/>
                <w:bCs/>
                <w:i/>
                <w:iCs/>
              </w:rPr>
              <w:t>RRCReconfigurationComplete</w:t>
            </w:r>
            <w:proofErr w:type="spellEnd"/>
            <w:r>
              <w:rPr>
                <w:b/>
                <w:bCs/>
              </w:rPr>
              <w:t xml:space="preserve"> / UAI</w:t>
            </w:r>
            <w:r w:rsidRPr="0014497D">
              <w:rPr>
                <w:b/>
                <w:bCs/>
              </w:rPr>
              <w:t>)</w:t>
            </w:r>
            <w:r>
              <w:rPr>
                <w:b/>
                <w:bCs/>
              </w:rPr>
              <w:t>.</w:t>
            </w:r>
          </w:p>
          <w:p w14:paraId="58B2EB31" w14:textId="39437551" w:rsidR="009B6F34" w:rsidRPr="00D71D64" w:rsidRDefault="009B6F34" w:rsidP="00324AAC">
            <w:pPr>
              <w:pStyle w:val="a7"/>
              <w:numPr>
                <w:ilvl w:val="0"/>
                <w:numId w:val="34"/>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lastRenderedPageBreak/>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If there is no input from RAN1, it would be safe to use same parameters sets defined in data collection configuration in CSI-</w:t>
            </w:r>
            <w:proofErr w:type="spellStart"/>
            <w:r>
              <w:rPr>
                <w:lang w:eastAsia="sv-SE"/>
              </w:rPr>
              <w:t>ReportConfig</w:t>
            </w:r>
            <w:proofErr w:type="spellEnd"/>
            <w:r>
              <w:rPr>
                <w:lang w:eastAsia="sv-SE"/>
              </w:rPr>
              <w:t xml:space="preserve">. </w:t>
            </w: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proofErr w:type="gramStart"/>
            <w:r>
              <w:rPr>
                <w:rFonts w:eastAsia="DengXian" w:hint="eastAsia"/>
              </w:rPr>
              <w:t>Y</w:t>
            </w:r>
            <w:r>
              <w:rPr>
                <w:rFonts w:eastAsia="DengXian"/>
              </w:rPr>
              <w:t>es</w:t>
            </w:r>
            <w:proofErr w:type="gramEnd"/>
            <w:r>
              <w:rPr>
                <w:rFonts w:eastAsia="DengXian"/>
              </w:rPr>
              <w:t xml:space="preserve">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to make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We think it is left to NW implementation as legacy. On proposal, we support Rapporteur’s version (</w:t>
            </w:r>
            <w:proofErr w:type="gramStart"/>
            <w:r>
              <w:rPr>
                <w:lang w:eastAsia="sv-SE"/>
              </w:rPr>
              <w:t>i.e.</w:t>
            </w:r>
            <w:proofErr w:type="gramEnd"/>
            <w:r>
              <w:rPr>
                <w:lang w:eastAsia="sv-SE"/>
              </w:rPr>
              <w:t xml:space="preserv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lastRenderedPageBreak/>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NW can release corresponding CSI-</w:t>
            </w:r>
            <w:proofErr w:type="spellStart"/>
            <w:r>
              <w:rPr>
                <w:lang w:eastAsia="sv-SE"/>
              </w:rPr>
              <w:t>ReportConfig</w:t>
            </w:r>
            <w:proofErr w:type="spellEnd"/>
            <w:r>
              <w:rPr>
                <w:lang w:eastAsia="sv-SE"/>
              </w:rPr>
              <w:t xml:space="preserve"> if performance is not good. </w:t>
            </w: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lastRenderedPageBreak/>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D34B36">
            <w:pPr>
              <w:pStyle w:val="a7"/>
              <w:numPr>
                <w:ilvl w:val="0"/>
                <w:numId w:val="35"/>
              </w:numPr>
              <w:rPr>
                <w:lang w:eastAsia="sv-SE"/>
              </w:rPr>
            </w:pPr>
            <w:r>
              <w:rPr>
                <w:lang w:eastAsia="sv-SE"/>
              </w:rPr>
              <w:t xml:space="preserve">First, we think checking consistency between training and inference </w:t>
            </w:r>
            <w:proofErr w:type="gramStart"/>
            <w:r>
              <w:rPr>
                <w:lang w:eastAsia="sv-SE"/>
              </w:rPr>
              <w:t xml:space="preserve">is  </w:t>
            </w:r>
            <w:r w:rsidR="00384EE3">
              <w:rPr>
                <w:lang w:eastAsia="sv-SE"/>
              </w:rPr>
              <w:t>the</w:t>
            </w:r>
            <w:proofErr w:type="gramEnd"/>
            <w:r w:rsidR="00384EE3">
              <w:rPr>
                <w:lang w:eastAsia="sv-SE"/>
              </w:rPr>
              <w:t xml:space="preserv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a7"/>
              <w:numPr>
                <w:ilvl w:val="0"/>
                <w:numId w:val="35"/>
              </w:numPr>
              <w:rPr>
                <w:rFonts w:eastAsia="DengXian"/>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t>Samsung</w:t>
            </w:r>
          </w:p>
        </w:tc>
        <w:tc>
          <w:tcPr>
            <w:tcW w:w="1217" w:type="dxa"/>
            <w:vAlign w:val="center"/>
          </w:tcPr>
          <w:p w14:paraId="30652284" w14:textId="01D71632" w:rsidR="001E0D78" w:rsidRDefault="001E0D78" w:rsidP="001E0D78">
            <w:pPr>
              <w:jc w:val="center"/>
              <w:rPr>
                <w:rFonts w:eastAsia="DengXian"/>
              </w:rPr>
            </w:pPr>
            <w:proofErr w:type="gramStart"/>
            <w:r>
              <w:rPr>
                <w:lang w:eastAsia="sv-SE"/>
              </w:rPr>
              <w:t>Yes</w:t>
            </w:r>
            <w:proofErr w:type="gramEnd"/>
            <w:r>
              <w:rPr>
                <w:lang w:eastAsia="sv-SE"/>
              </w:rPr>
              <w:t xml:space="preserve">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w:t>
            </w:r>
            <w:proofErr w:type="gramStart"/>
            <w:r>
              <w:rPr>
                <w:lang w:eastAsia="sv-SE"/>
              </w:rPr>
              <w:t>i.e.</w:t>
            </w:r>
            <w:proofErr w:type="gramEnd"/>
            <w:r>
              <w:rPr>
                <w:lang w:eastAsia="sv-SE"/>
              </w:rPr>
              <w:t xml:space="preserve"> UE would declare inapplicability without associated ID. It should be clarified that UE will decide based on not only the other provided information but also UE side conditions same as a normal case.  </w:t>
            </w: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w:t>
      </w:r>
      <w:proofErr w:type="gramStart"/>
      <w:r w:rsidRPr="00E66144">
        <w:t>i.e.</w:t>
      </w:r>
      <w:proofErr w:type="gramEnd"/>
      <w:r w:rsidRPr="00E66144">
        <w:t xml:space="preserv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proofErr w:type="spellStart"/>
      <w:r w:rsidR="00D937B6">
        <w:rPr>
          <w:lang w:eastAsia="sv-SE"/>
        </w:rPr>
        <w:t>RRCReconfigurationComplete</w:t>
      </w:r>
      <w:proofErr w:type="spellEnd"/>
      <w:r w:rsidR="00D937B6">
        <w:rPr>
          <w:lang w:eastAsia="sv-SE"/>
        </w:rPr>
        <w:t xml:space="preserv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w:t>
      </w:r>
      <w:proofErr w:type="spellStart"/>
      <w:r w:rsidR="00524E92">
        <w:rPr>
          <w:lang w:eastAsia="sv-SE"/>
        </w:rPr>
        <w:t>RRCReconfiguration</w:t>
      </w:r>
      <w:proofErr w:type="spellEnd"/>
      <w:r>
        <w:rPr>
          <w:lang w:eastAsia="sv-SE"/>
        </w:rPr>
        <w:t>.</w:t>
      </w:r>
    </w:p>
    <w:p w14:paraId="78D9E0BD" w14:textId="77777777" w:rsidR="002A29CF" w:rsidRDefault="002A29CF" w:rsidP="002A29CF">
      <w:pPr>
        <w:rPr>
          <w:lang w:eastAsia="sv-SE"/>
        </w:rPr>
      </w:pPr>
      <w:r>
        <w:rPr>
          <w:lang w:eastAsia="sv-SE"/>
        </w:rPr>
        <w:lastRenderedPageBreak/>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a9"/>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a9"/>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바탕" w:hAnsi="Times"/>
                <w:szCs w:val="24"/>
                <w:lang w:eastAsia="en-US"/>
              </w:rPr>
            </w:pPr>
            <w:r w:rsidRPr="00B9266E">
              <w:rPr>
                <w:rFonts w:ascii="Times" w:eastAsia="바탕"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바탕" w:hAnsi="Times"/>
                <w:szCs w:val="24"/>
                <w:lang w:eastAsia="en-US"/>
              </w:rPr>
            </w:pPr>
            <w:r w:rsidRPr="00B9266E">
              <w:rPr>
                <w:rFonts w:ascii="Times" w:eastAsia="바탕"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바탕" w:hAnsi="Times"/>
                <w:i/>
                <w:iCs/>
                <w:szCs w:val="24"/>
                <w:lang w:eastAsia="en-US"/>
              </w:rPr>
            </w:pPr>
            <w:r w:rsidRPr="00B9266E">
              <w:rPr>
                <w:rFonts w:ascii="Times" w:eastAsia="바탕" w:hAnsi="Times"/>
                <w:szCs w:val="24"/>
                <w:lang w:eastAsia="en-US"/>
              </w:rPr>
              <w:t>For both BM-Case 1 and BM-Case 2:</w:t>
            </w:r>
            <w:r w:rsidRPr="00B9266E">
              <w:rPr>
                <w:rFonts w:ascii="Times" w:eastAsia="바탕"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바탕" w:hAnsi="Times"/>
                <w:i/>
                <w:iCs/>
                <w:szCs w:val="24"/>
                <w:lang w:eastAsia="en-US"/>
              </w:rPr>
            </w:pPr>
            <w:r w:rsidRPr="00B9266E">
              <w:rPr>
                <w:rFonts w:ascii="Times" w:eastAsia="바탕" w:hAnsi="Times"/>
                <w:i/>
                <w:iCs/>
                <w:szCs w:val="24"/>
                <w:lang w:eastAsia="en-US"/>
              </w:rPr>
              <w:t xml:space="preserve">associatedIDforSetA-r19, resourcesForSetA-r19, </w:t>
            </w:r>
            <w:proofErr w:type="spellStart"/>
            <w:r w:rsidRPr="00B9266E">
              <w:rPr>
                <w:rFonts w:ascii="Times" w:eastAsia="바탕" w:hAnsi="Times"/>
                <w:i/>
                <w:iCs/>
                <w:szCs w:val="24"/>
                <w:lang w:eastAsia="en-US"/>
              </w:rPr>
              <w:t>resourcesForChannelMeasurement</w:t>
            </w:r>
            <w:proofErr w:type="spellEnd"/>
            <w:r w:rsidRPr="00B9266E">
              <w:rPr>
                <w:rFonts w:ascii="Times" w:eastAsia="바탕" w:hAnsi="Times"/>
                <w:i/>
                <w:iCs/>
                <w:szCs w:val="24"/>
                <w:lang w:eastAsia="en-US"/>
              </w:rPr>
              <w:t xml:space="preserve">, associatedIDforSetB-r19, reportQuantity-r19, </w:t>
            </w:r>
            <w:proofErr w:type="spellStart"/>
            <w:r w:rsidRPr="00B9266E">
              <w:rPr>
                <w:rFonts w:ascii="Times" w:eastAsia="바탕" w:hAnsi="Times"/>
                <w:i/>
                <w:iCs/>
                <w:szCs w:val="24"/>
                <w:lang w:eastAsia="en-US"/>
              </w:rPr>
              <w:t>reportConfigType</w:t>
            </w:r>
            <w:proofErr w:type="spellEnd"/>
            <w:r w:rsidRPr="00B9266E">
              <w:rPr>
                <w:rFonts w:ascii="Times" w:eastAsia="바탕"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바탕" w:hAnsi="Times"/>
                <w:i/>
                <w:iCs/>
                <w:szCs w:val="24"/>
                <w:lang w:eastAsia="en-US"/>
              </w:rPr>
            </w:pPr>
            <w:r w:rsidRPr="00B9266E">
              <w:rPr>
                <w:rFonts w:ascii="Times" w:eastAsia="바탕" w:hAnsi="Times"/>
                <w:szCs w:val="24"/>
                <w:lang w:eastAsia="en-US"/>
              </w:rPr>
              <w:t>For BM-Case 2:</w:t>
            </w:r>
            <w:r w:rsidRPr="00B9266E">
              <w:rPr>
                <w:rFonts w:ascii="Times" w:eastAsia="바탕"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바탕" w:hAnsi="Times"/>
                <w:i/>
                <w:iCs/>
                <w:szCs w:val="24"/>
                <w:lang w:eastAsia="en-US"/>
              </w:rPr>
            </w:pPr>
            <w:r w:rsidRPr="00B9266E">
              <w:rPr>
                <w:rFonts w:ascii="Times" w:eastAsia="바탕"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바탕"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lastRenderedPageBreak/>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w:t>
            </w:r>
            <w:proofErr w:type="gramStart"/>
            <w:r w:rsidRPr="009515BD">
              <w:rPr>
                <w:rFonts w:cs="Arial"/>
                <w:lang w:eastAsia="sv-SE"/>
              </w:rPr>
              <w:t>121,attachenment</w:t>
            </w:r>
            <w:proofErr w:type="gramEnd"/>
            <w:r w:rsidRPr="009515BD">
              <w:rPr>
                <w:rFonts w:cs="Arial"/>
                <w:lang w:eastAsia="sv-SE"/>
              </w:rPr>
              <w:t xml:space="preserve"> is R1-2503243), the RAN2 parent IE of all Rel-19 AI/ML-related higher-layer parameters is CSI-</w:t>
            </w:r>
            <w:proofErr w:type="spellStart"/>
            <w:r w:rsidRPr="009515BD">
              <w:rPr>
                <w:rFonts w:cs="Arial"/>
                <w:lang w:eastAsia="sv-SE"/>
              </w:rPr>
              <w:t>ReportConfig</w:t>
            </w:r>
            <w:proofErr w:type="spellEnd"/>
            <w:r w:rsidRPr="009515BD">
              <w:rPr>
                <w:rFonts w:cs="Arial"/>
                <w:lang w:eastAsia="sv-SE"/>
              </w:rPr>
              <w:t xml:space="preserve"> (i.e., the list of inference-related parameters is fully contained within the existing CSI-</w:t>
            </w:r>
            <w:proofErr w:type="spellStart"/>
            <w:r w:rsidRPr="009515BD">
              <w:rPr>
                <w:rFonts w:cs="Arial"/>
                <w:lang w:eastAsia="sv-SE"/>
              </w:rPr>
              <w:t>ReportConfig</w:t>
            </w:r>
            <w:proofErr w:type="spellEnd"/>
            <w:r w:rsidRPr="009515BD">
              <w:rPr>
                <w:rFonts w:cs="Arial"/>
                <w:lang w:eastAsia="sv-SE"/>
              </w:rPr>
              <w:t xml:space="preserve">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w:t>
            </w:r>
            <w:proofErr w:type="spellStart"/>
            <w:r w:rsidRPr="009515BD">
              <w:rPr>
                <w:rFonts w:cs="Arial"/>
                <w:lang w:eastAsia="sv-SE"/>
              </w:rPr>
              <w:t>ReportConfig</w:t>
            </w:r>
            <w:proofErr w:type="spellEnd"/>
            <w:r w:rsidRPr="009515BD">
              <w:rPr>
                <w:rFonts w:cs="Arial"/>
                <w:lang w:eastAsia="sv-SE"/>
              </w:rPr>
              <w:t xml:space="preserve"> for Option B since there is no special reason to stick to </w:t>
            </w:r>
            <w:proofErr w:type="spellStart"/>
            <w:r w:rsidRPr="009515BD">
              <w:rPr>
                <w:rFonts w:cs="Arial"/>
                <w:lang w:eastAsia="sv-SE"/>
              </w:rPr>
              <w:t>OtherConfig</w:t>
            </w:r>
            <w:proofErr w:type="spellEnd"/>
            <w:r w:rsidRPr="009515BD">
              <w:rPr>
                <w:rFonts w:cs="Arial"/>
                <w:lang w:eastAsia="sv-SE"/>
              </w:rPr>
              <w:t xml:space="preserve"> which would introduce redundancy. It would be appreciated if proponent/rapporteur can provide further reason when they would like to stick to </w:t>
            </w:r>
            <w:proofErr w:type="spellStart"/>
            <w:r w:rsidRPr="009515BD">
              <w:rPr>
                <w:rFonts w:cs="Arial"/>
                <w:lang w:eastAsia="sv-SE"/>
              </w:rPr>
              <w:t>OtherConfig</w:t>
            </w:r>
            <w:proofErr w:type="spellEnd"/>
            <w:r w:rsidRPr="009515BD">
              <w:rPr>
                <w:rFonts w:cs="Arial"/>
                <w:lang w:eastAsia="sv-SE"/>
              </w:rPr>
              <w:t>.</w:t>
            </w:r>
          </w:p>
          <w:p w14:paraId="3CBFF3BF" w14:textId="77777777" w:rsidR="009515BD" w:rsidRPr="009515BD" w:rsidRDefault="009515BD" w:rsidP="009515BD">
            <w:pPr>
              <w:jc w:val="left"/>
              <w:rPr>
                <w:rFonts w:cs="Arial"/>
                <w:lang w:eastAsia="sv-SE"/>
              </w:rPr>
            </w:pPr>
            <w:r w:rsidRPr="009515BD">
              <w:rPr>
                <w:rFonts w:cs="Arial"/>
                <w:lang w:eastAsia="sv-SE"/>
              </w:rPr>
              <w:t>Reconsidering CSI-</w:t>
            </w:r>
            <w:proofErr w:type="spellStart"/>
            <w:r w:rsidRPr="009515BD">
              <w:rPr>
                <w:rFonts w:cs="Arial"/>
                <w:lang w:eastAsia="sv-SE"/>
              </w:rPr>
              <w:t>ReportConfig</w:t>
            </w:r>
            <w:proofErr w:type="spellEnd"/>
            <w:r w:rsidRPr="009515BD">
              <w:rPr>
                <w:rFonts w:cs="Arial"/>
                <w:lang w:eastAsia="sv-SE"/>
              </w:rPr>
              <w:t xml:space="preserve"> for Option B means to configure one or multiple sets of inference-related parameters for applicability reporting for Option B via CSI-</w:t>
            </w:r>
            <w:proofErr w:type="spellStart"/>
            <w:r w:rsidRPr="009515BD">
              <w:rPr>
                <w:rFonts w:cs="Arial"/>
                <w:lang w:eastAsia="sv-SE"/>
              </w:rPr>
              <w:t>ReportConfig</w:t>
            </w:r>
            <w:proofErr w:type="spellEnd"/>
            <w:r w:rsidRPr="009515BD">
              <w:rPr>
                <w:rFonts w:cs="Arial"/>
                <w:lang w:eastAsia="sv-SE"/>
              </w:rPr>
              <w:t>. A flag in CSI-</w:t>
            </w:r>
            <w:proofErr w:type="spellStart"/>
            <w:r w:rsidRPr="009515BD">
              <w:rPr>
                <w:rFonts w:cs="Arial"/>
                <w:lang w:eastAsia="sv-SE"/>
              </w:rPr>
              <w:t>ReportConfig</w:t>
            </w:r>
            <w:proofErr w:type="spellEnd"/>
            <w:r w:rsidRPr="009515BD">
              <w:rPr>
                <w:rFonts w:cs="Arial"/>
                <w:lang w:eastAsia="sv-SE"/>
              </w:rPr>
              <w:t xml:space="preserve">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a9"/>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lastRenderedPageBreak/>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 xml:space="preserve">value, </w:t>
            </w:r>
            <w:proofErr w:type="gramStart"/>
            <w:r>
              <w:rPr>
                <w:lang w:eastAsia="sv-SE"/>
              </w:rPr>
              <w:t>i.e.</w:t>
            </w:r>
            <w:proofErr w:type="gramEnd"/>
            <w:r>
              <w:rPr>
                <w:lang w:eastAsia="sv-SE"/>
              </w:rPr>
              <w:t xml:space="preserv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1E0D78" w14:paraId="26AC0DED" w14:textId="77777777" w:rsidTr="006504FF">
        <w:tc>
          <w:tcPr>
            <w:tcW w:w="1609" w:type="dxa"/>
            <w:vAlign w:val="center"/>
          </w:tcPr>
          <w:p w14:paraId="4CB6F316" w14:textId="77777777" w:rsidR="001E0D78" w:rsidRDefault="001E0D78" w:rsidP="001E0D78">
            <w:pPr>
              <w:jc w:val="center"/>
              <w:rPr>
                <w:lang w:eastAsia="sv-SE"/>
              </w:rPr>
            </w:pPr>
          </w:p>
        </w:tc>
        <w:tc>
          <w:tcPr>
            <w:tcW w:w="1363" w:type="dxa"/>
            <w:vAlign w:val="center"/>
          </w:tcPr>
          <w:p w14:paraId="21986989" w14:textId="77777777" w:rsidR="001E0D78" w:rsidRDefault="001E0D78" w:rsidP="001E0D78">
            <w:pPr>
              <w:jc w:val="center"/>
              <w:rPr>
                <w:lang w:eastAsia="sv-SE"/>
              </w:rPr>
            </w:pPr>
          </w:p>
        </w:tc>
        <w:tc>
          <w:tcPr>
            <w:tcW w:w="6657" w:type="dxa"/>
            <w:vAlign w:val="center"/>
          </w:tcPr>
          <w:p w14:paraId="6F157EBD" w14:textId="77777777" w:rsidR="001E0D78" w:rsidRDefault="001E0D78" w:rsidP="001E0D78">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a9"/>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xml:space="preserve">, </w:t>
      </w:r>
      <w:proofErr w:type="gramStart"/>
      <w:r w:rsidR="00B73845">
        <w:rPr>
          <w:lang w:eastAsia="sv-SE"/>
        </w:rPr>
        <w:t>i.e.</w:t>
      </w:r>
      <w:proofErr w:type="gramEnd"/>
      <w:r w:rsidR="00B73845">
        <w:rPr>
          <w:lang w:eastAsia="sv-SE"/>
        </w:rPr>
        <w:t xml:space="preserv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proofErr w:type="gramStart"/>
      <w:r w:rsidR="00787FE5">
        <w:rPr>
          <w:lang w:eastAsia="sv-SE"/>
        </w:rPr>
        <w:t>i.e.</w:t>
      </w:r>
      <w:proofErr w:type="gramEnd"/>
      <w:r w:rsidR="00787FE5">
        <w:rPr>
          <w:lang w:eastAsia="sv-SE"/>
        </w:rPr>
        <w:t xml:space="preserv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lastRenderedPageBreak/>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39" w:type="dxa"/>
          </w:tcPr>
          <w:p w14:paraId="3077FBFC" w14:textId="0532AC53"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a7"/>
              <w:numPr>
                <w:ilvl w:val="0"/>
                <w:numId w:val="36"/>
              </w:numPr>
            </w:pPr>
            <w:r>
              <w:t xml:space="preserve">Technically, the UE can use restored inference configuration + delta configuration from </w:t>
            </w:r>
            <w:proofErr w:type="spellStart"/>
            <w:r>
              <w:t>RRCResume</w:t>
            </w:r>
            <w:proofErr w:type="spellEnd"/>
            <w:r>
              <w:t xml:space="preserve"> (</w:t>
            </w:r>
            <w:proofErr w:type="gramStart"/>
            <w:r>
              <w:t>e.g.</w:t>
            </w:r>
            <w:proofErr w:type="gramEnd"/>
            <w:r>
              <w:t xml:space="preserve"> providing a different Set B or a different associated ID in </w:t>
            </w:r>
            <w:proofErr w:type="spellStart"/>
            <w:r>
              <w:t>RRCResume</w:t>
            </w:r>
            <w:proofErr w:type="spellEnd"/>
            <w:r>
              <w:t xml:space="preserve">) to report applicability in </w:t>
            </w:r>
            <w:proofErr w:type="spellStart"/>
            <w:r>
              <w:t>RRCResumeComplete</w:t>
            </w:r>
            <w:proofErr w:type="spellEnd"/>
            <w:r>
              <w:t xml:space="preserve">. We see no technical reason to restrict to only support full inference configuration from </w:t>
            </w:r>
            <w:proofErr w:type="spellStart"/>
            <w:r>
              <w:t>RRCResume</w:t>
            </w:r>
            <w:proofErr w:type="spellEnd"/>
            <w:r>
              <w:t xml:space="preserve">. </w:t>
            </w:r>
          </w:p>
          <w:p w14:paraId="038812DA" w14:textId="77777777" w:rsidR="00F44A38" w:rsidRDefault="00004629" w:rsidP="00F44A38">
            <w:pPr>
              <w:pStyle w:val="a7"/>
              <w:numPr>
                <w:ilvl w:val="0"/>
                <w:numId w:val="36"/>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a7"/>
              <w:numPr>
                <w:ilvl w:val="0"/>
                <w:numId w:val="36"/>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2"/>
        <w:rPr>
          <w:lang w:eastAsia="sv-SE"/>
        </w:rPr>
      </w:pPr>
      <w:r>
        <w:rPr>
          <w:lang w:eastAsia="sv-SE"/>
        </w:rPr>
        <w:lastRenderedPageBreak/>
        <w:t>NW side data collection</w:t>
      </w:r>
    </w:p>
    <w:p w14:paraId="53BEB3A8" w14:textId="77777777" w:rsidR="00D80BCC" w:rsidRPr="006F124B" w:rsidRDefault="00D80BCC" w:rsidP="00D80BCC"/>
    <w:p w14:paraId="2D1A3DAF" w14:textId="44B40BF0" w:rsidR="00634852" w:rsidRPr="008824C4" w:rsidRDefault="0063485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gNB decides whether the data should be kept.  The indication is provided in </w:t>
      </w:r>
      <w:proofErr w:type="spellStart"/>
      <w:r w:rsidRPr="00767A29">
        <w:rPr>
          <w:lang w:eastAsia="sv-SE"/>
        </w:rPr>
        <w:t>RRCReconfiguration</w:t>
      </w:r>
      <w:proofErr w:type="spellEnd"/>
      <w:r w:rsidRPr="00767A29">
        <w:rPr>
          <w:lang w:eastAsia="sv-SE"/>
        </w:rPr>
        <w:t xml:space="preserve"> (</w:t>
      </w:r>
      <w:proofErr w:type="gramStart"/>
      <w:r w:rsidRPr="00767A29">
        <w:rPr>
          <w:lang w:eastAsia="sv-SE"/>
        </w:rPr>
        <w:t>i.e.</w:t>
      </w:r>
      <w:proofErr w:type="gramEnd"/>
      <w:r w:rsidRPr="00767A29">
        <w:rPr>
          <w:lang w:eastAsia="sv-SE"/>
        </w:rPr>
        <w:t xml:space="preserv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a7"/>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a7"/>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a9"/>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바탕"/>
                <w:b/>
                <w:bCs/>
                <w:szCs w:val="24"/>
                <w:lang w:val="en-US" w:eastAsia="en-GB"/>
              </w:rPr>
            </w:pPr>
            <w:r w:rsidRPr="009F78BA">
              <w:rPr>
                <w:rFonts w:eastAsia="바탕"/>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바탕"/>
                <w:szCs w:val="24"/>
                <w:lang w:val="en-US" w:eastAsia="en-GB"/>
              </w:rPr>
            </w:pPr>
            <w:r w:rsidRPr="009F78BA">
              <w:rPr>
                <w:rFonts w:eastAsia="바탕"/>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바탕"/>
                <w:szCs w:val="24"/>
                <w:lang w:val="en-US" w:eastAsia="en-GB"/>
              </w:rPr>
            </w:pPr>
            <w:r w:rsidRPr="009F78BA">
              <w:rPr>
                <w:rFonts w:eastAsia="바탕"/>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바탕"/>
                <w:szCs w:val="24"/>
                <w:lang w:val="en-US" w:eastAsia="en-GB"/>
              </w:rPr>
            </w:pPr>
            <w:r w:rsidRPr="009F78BA">
              <w:rPr>
                <w:rFonts w:eastAsia="바탕"/>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w:t>
      </w:r>
      <w:proofErr w:type="gramStart"/>
      <w:r w:rsidR="00982486" w:rsidRPr="00982486">
        <w:rPr>
          <w:lang w:eastAsia="sv-SE"/>
        </w:rPr>
        <w:t>e.g.</w:t>
      </w:r>
      <w:proofErr w:type="gramEnd"/>
      <w:r w:rsidR="00982486" w:rsidRPr="00982486">
        <w:rPr>
          <w:lang w:eastAsia="sv-SE"/>
        </w:rPr>
        <w:t xml:space="preserve">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a9"/>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between the logged data entries (</w:t>
      </w:r>
      <w:proofErr w:type="gramStart"/>
      <w:r w:rsidR="00427F56">
        <w:rPr>
          <w:lang w:eastAsia="sv-SE"/>
        </w:rPr>
        <w:t>i.e.</w:t>
      </w:r>
      <w:proofErr w:type="gramEnd"/>
      <w:r w:rsidR="00427F56">
        <w:rPr>
          <w:lang w:eastAsia="sv-SE"/>
        </w:rPr>
        <w:t xml:space="preserv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a9"/>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w:t>
      </w:r>
      <w:proofErr w:type="gramStart"/>
      <w:r w:rsidR="00F637AB">
        <w:rPr>
          <w:lang w:eastAsia="sv-SE"/>
        </w:rPr>
        <w:t>i.e.</w:t>
      </w:r>
      <w:proofErr w:type="gramEnd"/>
      <w:r w:rsidR="00F637AB">
        <w:rPr>
          <w:lang w:eastAsia="sv-SE"/>
        </w:rPr>
        <w:t xml:space="preserve"> TS 38.214. Rapporteur assumes that the same should be applied for the case of radio measurements logging for the NW-side data collection and UE-side data collection. Hence RAN1 involvement is expected to capture procedures related to the radio measurements logging, </w:t>
      </w:r>
      <w:proofErr w:type="gramStart"/>
      <w:r w:rsidR="00F637AB">
        <w:rPr>
          <w:lang w:eastAsia="sv-SE"/>
        </w:rPr>
        <w:t>e.g.</w:t>
      </w:r>
      <w:proofErr w:type="gramEnd"/>
      <w:r w:rsidR="00F637AB">
        <w:rPr>
          <w:lang w:eastAsia="sv-SE"/>
        </w:rPr>
        <w:t xml:space="preserve">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a9"/>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 xml:space="preserve">the UE needs to log along with the logged data, in order to unambiguously identify the cell in which the UE performed the data logging, </w:t>
      </w:r>
      <w:proofErr w:type="gramStart"/>
      <w:r w:rsidR="00D04294" w:rsidRPr="00D04294">
        <w:rPr>
          <w:lang w:eastAsia="sv-SE"/>
        </w:rPr>
        <w:t>e.g.</w:t>
      </w:r>
      <w:proofErr w:type="gramEnd"/>
      <w:r w:rsidR="00D04294" w:rsidRPr="00D04294">
        <w:rPr>
          <w:lang w:eastAsia="sv-SE"/>
        </w:rPr>
        <w:t xml:space="preserve">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lastRenderedPageBreak/>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a9"/>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w:t>
      </w:r>
      <w:proofErr w:type="gramStart"/>
      <w:r w:rsidRPr="00D20C08">
        <w:rPr>
          <w:lang w:eastAsia="sv-SE"/>
        </w:rPr>
        <w:t>e.g.</w:t>
      </w:r>
      <w:proofErr w:type="gramEnd"/>
      <w:r w:rsidRPr="00D20C08">
        <w:rPr>
          <w:lang w:eastAsia="sv-SE"/>
        </w:rPr>
        <w:t xml:space="preserve">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a9"/>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a9"/>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 xml:space="preserve">New SRB can be configured for NW-side data </w:t>
            </w:r>
            <w:proofErr w:type="gramStart"/>
            <w:r w:rsidRPr="004D3757">
              <w:rPr>
                <w:lang w:eastAsia="sv-SE"/>
              </w:rPr>
              <w:t>collection  (</w:t>
            </w:r>
            <w:proofErr w:type="gramEnd"/>
            <w:r w:rsidRPr="004D3757">
              <w:rPr>
                <w:lang w:eastAsia="sv-SE"/>
              </w:rPr>
              <w:t>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w:t>
      </w:r>
      <w:proofErr w:type="gramStart"/>
      <w:r w:rsidRPr="00061597">
        <w:rPr>
          <w:lang w:eastAsia="sv-SE"/>
        </w:rPr>
        <w:t>e.g.</w:t>
      </w:r>
      <w:proofErr w:type="gramEnd"/>
      <w:r w:rsidRPr="00061597">
        <w:rPr>
          <w:lang w:eastAsia="sv-SE"/>
        </w:rPr>
        <w:t xml:space="preserve">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w:t>
      </w:r>
      <w:proofErr w:type="gramStart"/>
      <w:r w:rsidR="00B965B5">
        <w:rPr>
          <w:lang w:eastAsia="sv-SE"/>
        </w:rPr>
        <w:t>e.g.</w:t>
      </w:r>
      <w:proofErr w:type="gramEnd"/>
      <w:r w:rsidR="00B965B5">
        <w:rPr>
          <w:lang w:eastAsia="sv-SE"/>
        </w:rPr>
        <w:t xml:space="preserve">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xml:space="preserve">, </w:t>
      </w:r>
      <w:proofErr w:type="gramStart"/>
      <w:r w:rsidR="00BF2273">
        <w:rPr>
          <w:lang w:eastAsia="sv-SE"/>
        </w:rPr>
        <w:t>i.e.</w:t>
      </w:r>
      <w:proofErr w:type="gramEnd"/>
      <w:r w:rsidR="00BF2273">
        <w:rPr>
          <w:lang w:eastAsia="sv-SE"/>
        </w:rPr>
        <w:t xml:space="preserv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lastRenderedPageBreak/>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w:t>
            </w:r>
            <w:proofErr w:type="gramStart"/>
            <w:r w:rsidR="001D03E4">
              <w:rPr>
                <w:rFonts w:eastAsia="DengXian"/>
              </w:rPr>
              <w:t>i.e.</w:t>
            </w:r>
            <w:proofErr w:type="gramEnd"/>
            <w:r w:rsidR="001D03E4">
              <w:rPr>
                <w:rFonts w:eastAsia="DengXian"/>
              </w:rPr>
              <w:t xml:space="preserv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43371B">
            <w:pPr>
              <w:pStyle w:val="a7"/>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w:t>
            </w:r>
            <w:proofErr w:type="spellStart"/>
            <w:r>
              <w:rPr>
                <w:lang w:eastAsia="sv-SE"/>
              </w:rPr>
              <w:t>UEInformationResponse</w:t>
            </w:r>
            <w:proofErr w:type="spellEnd"/>
            <w:r>
              <w:rPr>
                <w:lang w:eastAsia="sv-SE"/>
              </w:rPr>
              <w:t xml:space="preserve">. </w:t>
            </w:r>
          </w:p>
          <w:p w14:paraId="406EFB96" w14:textId="3CA1EEFA" w:rsidR="00932650" w:rsidRDefault="00932650" w:rsidP="0043371B">
            <w:pPr>
              <w:pStyle w:val="a7"/>
              <w:numPr>
                <w:ilvl w:val="0"/>
                <w:numId w:val="37"/>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w:t>
            </w:r>
            <w:proofErr w:type="gramStart"/>
            <w:r>
              <w:rPr>
                <w:lang w:eastAsia="sv-SE"/>
              </w:rPr>
              <w:t>e.g.</w:t>
            </w:r>
            <w:proofErr w:type="gramEnd"/>
            <w:r>
              <w:rPr>
                <w:lang w:eastAsia="sv-SE"/>
              </w:rPr>
              <w:t xml:space="preserve"> when multiplexing in same message, procedure text is needed whether to use SRB2 or </w:t>
            </w:r>
            <w:proofErr w:type="spellStart"/>
            <w:r>
              <w:rPr>
                <w:lang w:eastAsia="sv-SE"/>
              </w:rPr>
              <w:t>SRBx</w:t>
            </w:r>
            <w:proofErr w:type="spellEnd"/>
            <w:r>
              <w:rPr>
                <w:lang w:eastAsia="sv-SE"/>
              </w:rPr>
              <w:t>)</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 xml:space="preserve">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4313DCFE" w14:textId="77777777" w:rsidR="001E0D78" w:rsidRDefault="001E0D78" w:rsidP="001E0D78">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lastRenderedPageBreak/>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w:t>
      </w:r>
      <w:proofErr w:type="gramStart"/>
      <w:r w:rsidR="00344A1E">
        <w:rPr>
          <w:lang w:eastAsia="sv-SE"/>
        </w:rPr>
        <w:t>e.g.</w:t>
      </w:r>
      <w:proofErr w:type="gramEnd"/>
      <w:r w:rsidR="00344A1E">
        <w:rPr>
          <w:lang w:eastAsia="sv-SE"/>
        </w:rPr>
        <w:t xml:space="preserve">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w:t>
      </w:r>
      <w:proofErr w:type="gramStart"/>
      <w:r w:rsidR="00DF62CD" w:rsidRPr="00011D41">
        <w:rPr>
          <w:b/>
          <w:bCs/>
          <w:lang w:eastAsia="sv-SE"/>
        </w:rPr>
        <w:t>031][</w:t>
      </w:r>
      <w:proofErr w:type="gramEnd"/>
      <w:r w:rsidR="00DF62CD" w:rsidRPr="00011D41">
        <w:rPr>
          <w:b/>
          <w:bCs/>
          <w:lang w:eastAsia="sv-SE"/>
        </w:rPr>
        <w:t>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xml:space="preserve">, similarly as other types of UE assistance information. Hence, its handling can follow the </w:t>
            </w:r>
            <w:r>
              <w:rPr>
                <w:lang w:eastAsia="sv-SE"/>
              </w:rPr>
              <w:lastRenderedPageBreak/>
              <w:t>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w:t>
            </w:r>
            <w:proofErr w:type="gramStart"/>
            <w:r w:rsidRPr="00011D41">
              <w:rPr>
                <w:b/>
                <w:bCs/>
                <w:lang w:eastAsia="sv-SE"/>
              </w:rPr>
              <w:t>031][</w:t>
            </w:r>
            <w:proofErr w:type="gramEnd"/>
            <w:r w:rsidRPr="00011D41">
              <w:rPr>
                <w:b/>
                <w:bCs/>
                <w:lang w:eastAsia="sv-SE"/>
              </w:rPr>
              <w:t>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6"/>
        <w:numPr>
          <w:ilvl w:val="0"/>
          <w:numId w:val="0"/>
        </w:numPr>
        <w:ind w:left="1152" w:hanging="1152"/>
        <w:rPr>
          <w:b/>
          <w:bCs/>
          <w:u w:val="single"/>
          <w:lang w:eastAsia="sv-SE"/>
        </w:rPr>
      </w:pPr>
      <w:r w:rsidRPr="00D53136">
        <w:rPr>
          <w:b/>
          <w:bCs/>
          <w:highlight w:val="cyan"/>
          <w:u w:val="single"/>
          <w:lang w:eastAsia="sv-SE"/>
        </w:rPr>
        <w:lastRenderedPageBreak/>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 xml:space="preserve">Although we think data privacy and user consent may be needed, this is not in the RAN2 area of expertise and there is no impact on RAN specifications. Hence, this issue should be discussed directly in other WGs, </w:t>
            </w:r>
            <w:proofErr w:type="gramStart"/>
            <w:r>
              <w:rPr>
                <w:lang w:eastAsia="sv-SE"/>
              </w:rPr>
              <w:t>e.g.</w:t>
            </w:r>
            <w:proofErr w:type="gramEnd"/>
            <w:r>
              <w:rPr>
                <w:lang w:eastAsia="sv-SE"/>
              </w:rPr>
              <w:t xml:space="preserve">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 xml:space="preserve">For NW-sided data collection, it is the NW side to trigger which UE(s) for collecting data. </w:t>
            </w:r>
            <w:proofErr w:type="gramStart"/>
            <w:r>
              <w:rPr>
                <w:rFonts w:eastAsia="DengXian" w:hint="eastAsia"/>
              </w:rPr>
              <w:t>So</w:t>
            </w:r>
            <w:proofErr w:type="gramEnd"/>
            <w:r>
              <w:rPr>
                <w:rFonts w:eastAsia="DengXian" w:hint="eastAsia"/>
              </w:rPr>
              <w:t xml:space="preserve">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collection and we can reuse </w:t>
            </w:r>
            <w:r w:rsidRPr="00077320">
              <w:rPr>
                <w:rFonts w:eastAsiaTheme="minorEastAsia"/>
                <w:lang w:eastAsia="ko-KR"/>
              </w:rPr>
              <w:t>the existing user consent framework for MDT</w:t>
            </w:r>
            <w:r>
              <w:rPr>
                <w:rFonts w:eastAsiaTheme="minorEastAsia"/>
                <w:lang w:eastAsia="ko-KR"/>
              </w:rPr>
              <w:t>.</w:t>
            </w: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a9"/>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gNB can fetch data collected in the source gNB after HO. We need to decide how this data is forwarded to OAM or source gNB, </w:t>
      </w:r>
      <w:proofErr w:type="gramStart"/>
      <w:r w:rsidRPr="00E92267">
        <w:rPr>
          <w:lang w:eastAsia="sv-SE"/>
        </w:rPr>
        <w:t>e.g.</w:t>
      </w:r>
      <w:proofErr w:type="gramEnd"/>
      <w:r w:rsidRPr="00E92267">
        <w:rPr>
          <w:lang w:eastAsia="sv-SE"/>
        </w:rPr>
        <w:t xml:space="preserve">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gNB be aware of whether the UE has data available during HO, </w:t>
      </w:r>
      <w:proofErr w:type="gramStart"/>
      <w:r w:rsidRPr="00E01322">
        <w:rPr>
          <w:lang w:eastAsia="sv-SE"/>
        </w:rPr>
        <w:t>e.g.</w:t>
      </w:r>
      <w:proofErr w:type="gramEnd"/>
      <w:r w:rsidRPr="00E01322">
        <w:rPr>
          <w:lang w:eastAsia="sv-SE"/>
        </w:rPr>
        <w:t xml:space="preserve">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lastRenderedPageBreak/>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a9"/>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w:t>
      </w:r>
      <w:proofErr w:type="gramStart"/>
      <w:r w:rsidR="001F452D" w:rsidRPr="00435F74">
        <w:rPr>
          <w:rFonts w:ascii="Arial" w:hAnsi="Arial" w:cs="Arial"/>
          <w:sz w:val="20"/>
          <w:szCs w:val="20"/>
          <w:lang w:eastAsia="sv-SE"/>
        </w:rPr>
        <w:t>i.e.</w:t>
      </w:r>
      <w:proofErr w:type="gramEnd"/>
      <w:r w:rsidR="001F452D" w:rsidRPr="00435F74">
        <w:rPr>
          <w:rFonts w:ascii="Arial" w:hAnsi="Arial" w:cs="Arial"/>
          <w:sz w:val="20"/>
          <w:szCs w:val="20"/>
          <w:lang w:eastAsia="sv-SE"/>
        </w:rPr>
        <w:t xml:space="preserv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proofErr w:type="gramStart"/>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proofErr w:type="gramEnd"/>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lastRenderedPageBreak/>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w:t>
      </w:r>
      <w:proofErr w:type="gramStart"/>
      <w:r w:rsidR="00033985" w:rsidRPr="00435F74">
        <w:rPr>
          <w:rFonts w:ascii="Arial" w:hAnsi="Arial" w:cs="Arial"/>
          <w:sz w:val="20"/>
          <w:szCs w:val="20"/>
          <w:lang w:eastAsia="sv-SE"/>
        </w:rPr>
        <w:t>i.e.</w:t>
      </w:r>
      <w:proofErr w:type="gramEnd"/>
      <w:r w:rsidR="00033985" w:rsidRPr="00435F74">
        <w:rPr>
          <w:rFonts w:ascii="Arial" w:hAnsi="Arial" w:cs="Arial"/>
          <w:sz w:val="20"/>
          <w:szCs w:val="20"/>
          <w:lang w:eastAsia="sv-SE"/>
        </w:rPr>
        <w:t xml:space="preserv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w:t>
            </w:r>
            <w:proofErr w:type="gramStart"/>
            <w:r>
              <w:rPr>
                <w:rFonts w:hint="eastAsia"/>
              </w:rPr>
              <w:t>e.g.</w:t>
            </w:r>
            <w:proofErr w:type="gramEnd"/>
            <w:r>
              <w:rPr>
                <w:rFonts w:hint="eastAsia"/>
              </w:rPr>
              <w:t xml:space="preserve">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proofErr w:type="spellStart"/>
            <w:r>
              <w:rPr>
                <w:rFonts w:eastAsia="DengXian" w:hint="eastAsia"/>
              </w:rPr>
              <w:t>A</w:t>
            </w:r>
            <w:r>
              <w:rPr>
                <w:rFonts w:eastAsia="DengXian"/>
              </w:rPr>
              <w:t>gre</w:t>
            </w:r>
            <w:proofErr w:type="spellEnd"/>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proofErr w:type="spellStart"/>
            <w:r>
              <w:rPr>
                <w:rFonts w:eastAsiaTheme="minorEastAsia" w:hint="eastAsia"/>
                <w:lang w:eastAsia="ko-KR"/>
              </w:rPr>
              <w:t>cs</w:t>
            </w:r>
            <w:r>
              <w:rPr>
                <w:rFonts w:eastAsiaTheme="minorEastAsia"/>
                <w:lang w:eastAsia="ko-KR"/>
              </w:rPr>
              <w:t>i</w:t>
            </w:r>
            <w:proofErr w:type="spellEnd"/>
            <w:r>
              <w:rPr>
                <w:rFonts w:eastAsiaTheme="minorEastAsia"/>
                <w:lang w:eastAsia="ko-KR"/>
              </w:rPr>
              <w:t xml:space="preserve">" or “CSI” is suitable for BM. Prefer </w:t>
            </w:r>
            <w:proofErr w:type="gramStart"/>
            <w:r>
              <w:rPr>
                <w:rFonts w:eastAsiaTheme="minorEastAsia"/>
                <w:lang w:eastAsia="ko-KR"/>
              </w:rPr>
              <w:t>using ”BM</w:t>
            </w:r>
            <w:proofErr w:type="gramEnd"/>
            <w:r>
              <w:rPr>
                <w:rFonts w:eastAsiaTheme="minorEastAsia"/>
                <w:lang w:eastAsia="ko-KR"/>
              </w:rPr>
              <w:t>”.</w:t>
            </w: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a9"/>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a9"/>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lastRenderedPageBreak/>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w:t>
            </w:r>
            <w:proofErr w:type="gramStart"/>
            <w:r>
              <w:rPr>
                <w:lang w:eastAsia="sv-SE"/>
              </w:rPr>
              <w:t>i.e.</w:t>
            </w:r>
            <w:proofErr w:type="gramEnd"/>
            <w:r>
              <w:rPr>
                <w:lang w:eastAsia="sv-SE"/>
              </w:rPr>
              <w:t xml:space="preserve"> whether the UE can report additional memory size on top of the minimum memory requirement (similar as for QoE). </w:t>
            </w:r>
          </w:p>
          <w:p w14:paraId="53C7A6BD" w14:textId="778DB789" w:rsidR="009709FC" w:rsidRDefault="009709FC" w:rsidP="009709FC">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w:t>
            </w:r>
            <w:proofErr w:type="gramStart"/>
            <w:r>
              <w:rPr>
                <w:lang w:eastAsia="sv-SE"/>
              </w:rPr>
              <w:t>i.e.</w:t>
            </w:r>
            <w:proofErr w:type="gramEnd"/>
            <w:r>
              <w:rPr>
                <w:lang w:eastAsia="sv-SE"/>
              </w:rPr>
              <w:t xml:space="preserv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47" w:type="dxa"/>
            <w:vAlign w:val="center"/>
          </w:tcPr>
          <w:p w14:paraId="67EEA78D" w14:textId="7C8BDB76" w:rsidR="00483828" w:rsidRDefault="00483828" w:rsidP="00483828">
            <w:pPr>
              <w:jc w:val="center"/>
              <w:rPr>
                <w:lang w:eastAsia="sv-SE"/>
              </w:rPr>
            </w:pPr>
            <w:r>
              <w:rPr>
                <w:rFonts w:eastAsia="DengXian"/>
              </w:rPr>
              <w:t>Depends on the supported memory size</w:t>
            </w:r>
          </w:p>
        </w:tc>
        <w:tc>
          <w:tcPr>
            <w:tcW w:w="6373"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73"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w:t>
            </w:r>
            <w:proofErr w:type="gramStart"/>
            <w:r>
              <w:rPr>
                <w:rFonts w:hint="eastAsia"/>
              </w:rPr>
              <w:t>KB</w:t>
            </w:r>
            <w:r>
              <w:rPr>
                <w:rFonts w:eastAsia="DengXian" w:hint="eastAsia"/>
              </w:rPr>
              <w:t xml:space="preserve"> }</w:t>
            </w:r>
            <w:proofErr w:type="gramEnd"/>
            <w:r>
              <w:rPr>
                <w:rFonts w:eastAsia="DengXian" w:hint="eastAsia"/>
              </w:rPr>
              <w:t xml:space="preserve">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E040AA">
        <w:tc>
          <w:tcPr>
            <w:tcW w:w="1609" w:type="dxa"/>
            <w:vAlign w:val="center"/>
          </w:tcPr>
          <w:p w14:paraId="59860C4F" w14:textId="21E344AE" w:rsidR="0057764A" w:rsidRDefault="0057764A" w:rsidP="0057764A">
            <w:pPr>
              <w:jc w:val="center"/>
              <w:rPr>
                <w:lang w:eastAsia="sv-SE"/>
              </w:rPr>
            </w:pPr>
            <w:r>
              <w:rPr>
                <w:lang w:eastAsia="sv-SE"/>
              </w:rPr>
              <w:t>Apple</w:t>
            </w:r>
          </w:p>
        </w:tc>
        <w:tc>
          <w:tcPr>
            <w:tcW w:w="1647" w:type="dxa"/>
            <w:vAlign w:val="center"/>
          </w:tcPr>
          <w:p w14:paraId="0693069F" w14:textId="77777777" w:rsidR="0057764A" w:rsidRDefault="0057764A" w:rsidP="0057764A">
            <w:pPr>
              <w:jc w:val="center"/>
              <w:rPr>
                <w:lang w:eastAsia="sv-SE"/>
              </w:rPr>
            </w:pPr>
          </w:p>
        </w:tc>
        <w:tc>
          <w:tcPr>
            <w:tcW w:w="6373"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E040AA">
        <w:tc>
          <w:tcPr>
            <w:tcW w:w="1609"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47" w:type="dxa"/>
            <w:vAlign w:val="center"/>
          </w:tcPr>
          <w:p w14:paraId="7AE50A17" w14:textId="77777777" w:rsidR="00326FCD" w:rsidRDefault="00326FCD" w:rsidP="00326FCD">
            <w:pPr>
              <w:jc w:val="center"/>
              <w:rPr>
                <w:lang w:eastAsia="sv-SE"/>
              </w:rPr>
            </w:pPr>
          </w:p>
        </w:tc>
        <w:tc>
          <w:tcPr>
            <w:tcW w:w="6373"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lastRenderedPageBreak/>
              <w:drawing>
                <wp:inline distT="0" distB="0" distL="0" distR="0" wp14:anchorId="1B9D2199" wp14:editId="73DE7DDF">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lastRenderedPageBreak/>
              <w:t>Apple</w:t>
            </w:r>
          </w:p>
        </w:tc>
        <w:tc>
          <w:tcPr>
            <w:tcW w:w="8011" w:type="dxa"/>
            <w:vAlign w:val="center"/>
          </w:tcPr>
          <w:p w14:paraId="643BDD08" w14:textId="77777777" w:rsidR="007B5AD2" w:rsidRDefault="007B5AD2" w:rsidP="007B5AD2">
            <w:pPr>
              <w:pStyle w:val="6"/>
              <w:numPr>
                <w:ilvl w:val="0"/>
                <w:numId w:val="0"/>
              </w:numPr>
              <w:ind w:left="1152" w:hanging="1152"/>
              <w:outlineLvl w:val="5"/>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a9"/>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 xml:space="preserve">1 (RRC-18)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proofErr w:type="spellStart"/>
            <w:r w:rsidRPr="005D0591">
              <w:rPr>
                <w:i/>
                <w:iCs/>
                <w:lang w:val="en-US" w:eastAsia="sv-SE"/>
              </w:rPr>
              <w:t>RRCReconfiguration</w:t>
            </w:r>
            <w:proofErr w:type="spellEnd"/>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326FCD">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2-1</w:t>
            </w:r>
            <w:proofErr w:type="gramStart"/>
            <w:r>
              <w:rPr>
                <w:rFonts w:eastAsiaTheme="minorEastAsia"/>
                <w:lang w:eastAsia="ko-KR"/>
              </w:rPr>
              <w:t>)  We</w:t>
            </w:r>
            <w:proofErr w:type="gramEnd"/>
            <w:r>
              <w:rPr>
                <w:rFonts w:eastAsiaTheme="minorEastAsia"/>
                <w:lang w:eastAsia="ko-KR"/>
              </w:rPr>
              <w:t xml:space="preserv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2"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2"/>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맑은 고딕"/>
                <w:lang w:eastAsia="ko-KR"/>
              </w:rPr>
              <w:t>Assuming multiple L1-RSRP per resource is supported (as suggested in 2</w:t>
            </w:r>
            <w:r>
              <w:rPr>
                <w:rFonts w:eastAsia="맑은 고딕"/>
                <w:lang w:eastAsia="ko-KR"/>
              </w:rPr>
              <w:t>-1</w:t>
            </w:r>
            <w:r w:rsidRPr="00853C23">
              <w:rPr>
                <w:rFonts w:eastAsia="맑은 고딕"/>
                <w:lang w:eastAsia="ko-KR"/>
              </w:rPr>
              <w:t xml:space="preserve">) and the interval for logging or measurement could be short (e.g., a tens of millisecond), a number of L1-RSRPs could be collected by UE. </w:t>
            </w:r>
            <w:r>
              <w:rPr>
                <w:rFonts w:eastAsia="맑은 고딕"/>
                <w:lang w:eastAsia="ko-KR"/>
              </w:rPr>
              <w:t>In that sense,</w:t>
            </w:r>
            <w:r w:rsidRPr="00853C23">
              <w:rPr>
                <w:rFonts w:eastAsia="맑은 고딕"/>
                <w:lang w:eastAsia="ko-KR"/>
              </w:rPr>
              <w:t xml:space="preserve"> it is important to reduce their size for reporting. Therefore, we suggest to use differential RSRP like in L1 CSI reporting.</w:t>
            </w:r>
            <w:r>
              <w:rPr>
                <w:rFonts w:eastAsia="맑은 고딕"/>
                <w:lang w:eastAsia="ko-KR"/>
              </w:rPr>
              <w:t xml:space="preserve"> For example,</w:t>
            </w:r>
            <w:r w:rsidRPr="00853C23">
              <w:rPr>
                <w:rFonts w:eastAsia="맑은 고딕"/>
                <w:lang w:eastAsia="ko-KR"/>
              </w:rPr>
              <w:t xml:space="preserve"> “absolute” L1-RSRP</w:t>
            </w:r>
            <w:r>
              <w:rPr>
                <w:rFonts w:eastAsia="맑은 고딕"/>
                <w:lang w:eastAsia="ko-KR"/>
              </w:rPr>
              <w:t xml:space="preserve"> (8 bits)</w:t>
            </w:r>
            <w:r w:rsidRPr="00853C23">
              <w:rPr>
                <w:rFonts w:eastAsia="맑은 고딕"/>
                <w:lang w:eastAsia="ko-KR"/>
              </w:rPr>
              <w:t xml:space="preserve"> </w:t>
            </w:r>
            <w:r>
              <w:rPr>
                <w:rFonts w:eastAsia="맑은 고딕"/>
                <w:lang w:eastAsia="ko-KR"/>
              </w:rPr>
              <w:t xml:space="preserve">is used </w:t>
            </w:r>
            <w:r w:rsidRPr="00853C23">
              <w:rPr>
                <w:rFonts w:eastAsia="맑은 고딕"/>
                <w:lang w:eastAsia="ko-KR"/>
              </w:rPr>
              <w:t xml:space="preserve">in the 1st entry of </w:t>
            </w:r>
            <w:proofErr w:type="gramStart"/>
            <w:r>
              <w:rPr>
                <w:rFonts w:eastAsia="맑은 고딕"/>
                <w:lang w:eastAsia="ko-KR"/>
              </w:rPr>
              <w:t>an</w:t>
            </w:r>
            <w:proofErr w:type="gramEnd"/>
            <w:r w:rsidRPr="00853C23">
              <w:rPr>
                <w:rFonts w:eastAsia="맑은 고딕"/>
                <w:lang w:eastAsia="ko-KR"/>
              </w:rPr>
              <w:t xml:space="preserve"> data list, but “differential” L1-RSRPs </w:t>
            </w:r>
            <w:r>
              <w:rPr>
                <w:rFonts w:eastAsia="맑은 고딕"/>
                <w:lang w:eastAsia="ko-KR"/>
              </w:rPr>
              <w:t xml:space="preserve">(4 bits) are used </w:t>
            </w:r>
            <w:r w:rsidRPr="00853C23">
              <w:rPr>
                <w:rFonts w:eastAsia="맑은 고딕"/>
                <w:lang w:eastAsia="ko-KR"/>
              </w:rPr>
              <w:t xml:space="preserve">for the </w:t>
            </w:r>
            <w:r>
              <w:rPr>
                <w:rFonts w:eastAsia="맑은 고딕"/>
                <w:lang w:eastAsia="ko-KR"/>
              </w:rPr>
              <w:t>subsequent</w:t>
            </w:r>
            <w:r w:rsidRPr="00853C23">
              <w:rPr>
                <w:rFonts w:eastAsia="맑은 고딕"/>
                <w:lang w:eastAsia="ko-KR"/>
              </w:rPr>
              <w:t xml:space="preserve"> entries </w:t>
            </w:r>
            <w:r>
              <w:rPr>
                <w:rFonts w:eastAsia="맑은 고딕"/>
                <w:lang w:eastAsia="ko-KR"/>
              </w:rPr>
              <w:t>in the same</w:t>
            </w:r>
            <w:r w:rsidRPr="00853C23">
              <w:rPr>
                <w:rFonts w:eastAsia="맑은 고딕"/>
                <w:lang w:eastAsia="ko-KR"/>
              </w:rPr>
              <w:t xml:space="preserve"> data list.</w:t>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r>
              <w:rPr>
                <w:rFonts w:eastAsiaTheme="minorEastAsia" w:hint="eastAsia"/>
                <w:lang w:eastAsia="ko-KR"/>
              </w:rPr>
              <w:t>3</w:t>
            </w:r>
            <w:r>
              <w:rPr>
                <w:rFonts w:eastAsiaTheme="minorEastAsia"/>
                <w:lang w:eastAsia="ko-KR"/>
              </w:rPr>
              <w:t xml:space="preserve">) We left a comment for </w:t>
            </w:r>
            <w:proofErr w:type="spellStart"/>
            <w:r>
              <w:rPr>
                <w:rFonts w:eastAsiaTheme="minorEastAsia"/>
                <w:lang w:eastAsia="ko-KR"/>
              </w:rPr>
              <w:t>UEAssistanceInformation</w:t>
            </w:r>
            <w:proofErr w:type="spellEnd"/>
            <w:r>
              <w:rPr>
                <w:rFonts w:eastAsiaTheme="minorEastAsia"/>
                <w:lang w:eastAsia="ko-KR"/>
              </w:rPr>
              <w:t xml:space="preserve">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ab"/>
              <w:ind w:leftChars="100" w:left="200"/>
              <w:jc w:val="left"/>
              <w:rPr>
                <w:rFonts w:eastAsiaTheme="minorEastAsia"/>
              </w:rPr>
            </w:pPr>
            <w:r>
              <w:rPr>
                <w:rFonts w:eastAsia="맑은 고딕"/>
                <w:lang w:eastAsia="ko-KR"/>
              </w:rPr>
              <w:t xml:space="preserve">- Comment 1. </w:t>
            </w:r>
            <w:r>
              <w:rPr>
                <w:rFonts w:eastAsia="맑은 고딕" w:hint="eastAsia"/>
                <w:lang w:eastAsia="ko-KR"/>
              </w:rPr>
              <w:t>L</w:t>
            </w:r>
            <w:r>
              <w:rPr>
                <w:rFonts w:eastAsia="맑은 고딕"/>
                <w:lang w:eastAsia="ko-KR"/>
              </w:rPr>
              <w:t xml:space="preserve">et’s assume UE is configured with two data collection </w:t>
            </w:r>
            <w:proofErr w:type="gramStart"/>
            <w:r>
              <w:rPr>
                <w:rFonts w:eastAsia="맑은 고딕"/>
                <w:lang w:eastAsia="ko-KR"/>
              </w:rPr>
              <w:t>configuration</w:t>
            </w:r>
            <w:proofErr w:type="gramEnd"/>
            <w:r>
              <w:rPr>
                <w:rFonts w:eastAsia="맑은 고딕"/>
                <w:lang w:eastAsia="ko-KR"/>
              </w:rPr>
              <w:t xml:space="preserve"> (i.e., configuration 1 and 2). According to the current ASN.1, there is no way for UE to indicate its preference for stop selectively i.e., per configuration. It means i</w:t>
            </w:r>
            <w:r>
              <w:rPr>
                <w:rFonts w:eastAsiaTheme="minorEastAsia"/>
              </w:rPr>
              <w:t xml:space="preserve">f UE just indicates “stop” (i.e., without configuration IDs it prefers to stop), NW would release all </w:t>
            </w:r>
            <w:r>
              <w:rPr>
                <w:rFonts w:eastAsiaTheme="minorEastAsia"/>
              </w:rPr>
              <w:lastRenderedPageBreak/>
              <w:t>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ab"/>
              <w:ind w:leftChars="100" w:left="200"/>
              <w:jc w:val="left"/>
              <w:rPr>
                <w:rFonts w:eastAsia="DengXian"/>
              </w:rPr>
            </w:pPr>
          </w:p>
          <w:p w14:paraId="3262BB3B" w14:textId="77777777" w:rsidR="00B03D7F" w:rsidRDefault="00326FCD" w:rsidP="00326FCD">
            <w:pPr>
              <w:ind w:leftChars="100" w:left="200"/>
              <w:jc w:val="left"/>
              <w:rPr>
                <w:rFonts w:eastAsia="맑은 고딕"/>
                <w:lang w:eastAsia="ko-KR"/>
              </w:rPr>
            </w:pPr>
            <w:r>
              <w:rPr>
                <w:rFonts w:eastAsia="맑은 고딕"/>
                <w:lang w:eastAsia="ko-KR"/>
              </w:rPr>
              <w:t xml:space="preserve">- </w:t>
            </w:r>
            <w:r>
              <w:rPr>
                <w:rFonts w:eastAsia="맑은 고딕" w:hint="eastAsia"/>
                <w:lang w:eastAsia="ko-KR"/>
              </w:rPr>
              <w:t>C</w:t>
            </w:r>
            <w:r>
              <w:rPr>
                <w:rFonts w:eastAsia="맑은 고딕"/>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맑은 고딕"/>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ab"/>
            </w:pPr>
            <w:r>
              <w:rPr>
                <w:rFonts w:eastAsiaTheme="minorEastAsia" w:hint="eastAsia"/>
                <w:lang w:eastAsia="ko-KR"/>
              </w:rPr>
              <w:t>4</w:t>
            </w:r>
            <w:r>
              <w:rPr>
                <w:rFonts w:eastAsiaTheme="minorEastAsia"/>
                <w:lang w:eastAsia="ko-KR"/>
              </w:rPr>
              <w:t xml:space="preserve">) </w:t>
            </w:r>
            <w:r>
              <w:t xml:space="preserve">As </w:t>
            </w:r>
            <w:r>
              <w:rPr>
                <w:rStyle w:val="aa"/>
              </w:rPr>
              <w:t/>
            </w:r>
            <w:r>
              <w:t>we agreed that 1 bit indication</w:t>
            </w:r>
            <w:r>
              <w:t xml:space="preserve"> (whether to retain logged data during handover)</w:t>
            </w:r>
            <w:r>
              <w:t xml:space="preserve"> needs to be provided by the target cell at the time of handover based on indication from the source cell, the indication, if needed, </w:t>
            </w:r>
            <w:proofErr w:type="gramStart"/>
            <w:r>
              <w:t>has  to</w:t>
            </w:r>
            <w:proofErr w:type="gramEnd"/>
            <w:r>
              <w:t xml:space="preserve"> be provided by E-UTRA </w:t>
            </w:r>
            <w:proofErr w:type="spellStart"/>
            <w:r>
              <w:t>RRCConnectionReconfiguration</w:t>
            </w:r>
            <w:proofErr w:type="spellEnd"/>
            <w:r>
              <w:t xml:space="preserve"> for Inter-RAT handover. </w:t>
            </w:r>
          </w:p>
          <w:p w14:paraId="4400FF10" w14:textId="77777777" w:rsidR="003B3912" w:rsidRDefault="003B3912" w:rsidP="003B3912">
            <w:pPr>
              <w:pStyle w:val="ab"/>
            </w:pPr>
            <w:r>
              <w:t>Since 36.331 changes are not in the scope of WI, we need to add the below in TS 38.331 for closing this OI.</w:t>
            </w:r>
          </w:p>
          <w:p w14:paraId="139F4328" w14:textId="77777777" w:rsidR="003B3912" w:rsidRPr="00FF4867" w:rsidRDefault="003B3912" w:rsidP="003B3912">
            <w:pPr>
              <w:pStyle w:val="4"/>
              <w:numPr>
                <w:ilvl w:val="0"/>
                <w:numId w:val="0"/>
              </w:numPr>
              <w:outlineLvl w:val="3"/>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3B3912">
            <w:pPr>
              <w:pStyle w:val="ab"/>
              <w:numPr>
                <w:ilvl w:val="0"/>
                <w:numId w:val="41"/>
              </w:numPr>
            </w:pPr>
            <w:r w:rsidRPr="00537C00">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r w:rsidRPr="00537C00">
              <w:rPr>
                <w:rStyle w:val="aa"/>
              </w:rPr>
              <w:t/>
            </w:r>
            <w:r w:rsidRPr="00537C00">
              <w:t>;</w:t>
            </w:r>
          </w:p>
          <w:p w14:paraId="58BCBD52" w14:textId="501FABD2" w:rsidR="003B3912" w:rsidRDefault="003B3912" w:rsidP="003B3912">
            <w:pPr>
              <w:jc w:val="left"/>
              <w:rPr>
                <w:i/>
                <w:iCs/>
              </w:rPr>
            </w:pPr>
            <w:r>
              <w:t xml:space="preserve">Please note that without this change, we also need more changes in 36.331 to discard </w:t>
            </w:r>
            <w:proofErr w:type="spellStart"/>
            <w:r w:rsidRPr="00537C00">
              <w:rPr>
                <w:i/>
                <w:iCs/>
              </w:rPr>
              <w:t>VarCSI-LogMeasReport</w:t>
            </w:r>
            <w:proofErr w:type="spellEnd"/>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p>
          <w:p w14:paraId="6A0F64C3" w14:textId="77777777" w:rsidR="003B3912" w:rsidRDefault="003B3912" w:rsidP="003B3912">
            <w:pPr>
              <w:jc w:val="left"/>
              <w:rPr>
                <w:rFonts w:eastAsiaTheme="minorEastAsia" w:hint="eastAsia"/>
                <w:lang w:eastAsia="ko-KR"/>
              </w:rPr>
            </w:pPr>
          </w:p>
          <w:p w14:paraId="0E73EB86" w14:textId="7BB67CD2" w:rsidR="00326FCD" w:rsidRPr="00326FCD" w:rsidRDefault="003B3912" w:rsidP="00326FCD">
            <w:pPr>
              <w:jc w:val="left"/>
              <w:rPr>
                <w:lang w:eastAsia="sv-SE"/>
              </w:rPr>
            </w:pPr>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gNB would handle associated ID differently. It is necessary to determine the coverage of associated ID. </w:t>
            </w: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lastRenderedPageBreak/>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EBF7" w14:textId="77777777" w:rsidR="00B141F1" w:rsidRDefault="00B141F1">
      <w:pPr>
        <w:spacing w:after="0"/>
      </w:pPr>
      <w:r>
        <w:separator/>
      </w:r>
    </w:p>
  </w:endnote>
  <w:endnote w:type="continuationSeparator" w:id="0">
    <w:p w14:paraId="55003E74" w14:textId="77777777" w:rsidR="00B141F1" w:rsidRDefault="00B141F1">
      <w:pPr>
        <w:spacing w:after="0"/>
      </w:pPr>
      <w:r>
        <w:continuationSeparator/>
      </w:r>
    </w:p>
  </w:endnote>
  <w:endnote w:type="continuationNotice" w:id="1">
    <w:p w14:paraId="1D991ADC" w14:textId="77777777" w:rsidR="00B141F1" w:rsidRDefault="00B141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67112A" w:rsidRDefault="0067112A"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67F5D">
      <w:rPr>
        <w:rStyle w:val="a5"/>
      </w:rPr>
      <w:t>21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67F5D">
      <w:rPr>
        <w:rStyle w:val="a5"/>
      </w:rPr>
      <w:t>22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4B3E" w14:textId="77777777" w:rsidR="00B141F1" w:rsidRDefault="00B141F1">
      <w:pPr>
        <w:spacing w:after="0"/>
      </w:pPr>
      <w:r>
        <w:separator/>
      </w:r>
    </w:p>
  </w:footnote>
  <w:footnote w:type="continuationSeparator" w:id="0">
    <w:p w14:paraId="15F3D283" w14:textId="77777777" w:rsidR="00B141F1" w:rsidRDefault="00B141F1">
      <w:pPr>
        <w:spacing w:after="0"/>
      </w:pPr>
      <w:r>
        <w:continuationSeparator/>
      </w:r>
    </w:p>
  </w:footnote>
  <w:footnote w:type="continuationNotice" w:id="1">
    <w:p w14:paraId="324759EC" w14:textId="77777777" w:rsidR="00B141F1" w:rsidRDefault="00B141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8"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6"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7"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4"/>
  </w:num>
  <w:num w:numId="3">
    <w:abstractNumId w:val="29"/>
  </w:num>
  <w:num w:numId="4">
    <w:abstractNumId w:val="13"/>
  </w:num>
  <w:num w:numId="5">
    <w:abstractNumId w:val="10"/>
  </w:num>
  <w:num w:numId="6">
    <w:abstractNumId w:val="19"/>
  </w:num>
  <w:num w:numId="7">
    <w:abstractNumId w:val="1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6"/>
  </w:num>
  <w:num w:numId="12">
    <w:abstractNumId w:val="1"/>
  </w:num>
  <w:num w:numId="13">
    <w:abstractNumId w:val="12"/>
  </w:num>
  <w:num w:numId="14">
    <w:abstractNumId w:val="35"/>
  </w:num>
  <w:num w:numId="15">
    <w:abstractNumId w:val="16"/>
  </w:num>
  <w:num w:numId="16">
    <w:abstractNumId w:val="3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1"/>
  </w:num>
  <w:num w:numId="20">
    <w:abstractNumId w:val="5"/>
  </w:num>
  <w:num w:numId="21">
    <w:abstractNumId w:val="32"/>
  </w:num>
  <w:num w:numId="22">
    <w:abstractNumId w:val="30"/>
  </w:num>
  <w:num w:numId="23">
    <w:abstractNumId w:val="23"/>
  </w:num>
  <w:num w:numId="24">
    <w:abstractNumId w:val="20"/>
  </w:num>
  <w:num w:numId="25">
    <w:abstractNumId w:val="3"/>
  </w:num>
  <w:num w:numId="26">
    <w:abstractNumId w:val="18"/>
  </w:num>
  <w:num w:numId="27">
    <w:abstractNumId w:val="31"/>
    <w:lvlOverride w:ilvl="0">
      <w:startOverride w:val="1"/>
    </w:lvlOverride>
    <w:lvlOverride w:ilvl="1"/>
    <w:lvlOverride w:ilvl="2"/>
    <w:lvlOverride w:ilvl="3"/>
    <w:lvlOverride w:ilvl="4"/>
    <w:lvlOverride w:ilvl="5"/>
    <w:lvlOverride w:ilvl="6"/>
    <w:lvlOverride w:ilvl="7"/>
    <w:lvlOverride w:ilvl="8"/>
  </w:num>
  <w:num w:numId="28">
    <w:abstractNumId w:val="29"/>
  </w:num>
  <w:num w:numId="29">
    <w:abstractNumId w:val="28"/>
  </w:num>
  <w:num w:numId="30">
    <w:abstractNumId w:val="14"/>
  </w:num>
  <w:num w:numId="31">
    <w:abstractNumId w:val="33"/>
  </w:num>
  <w:num w:numId="32">
    <w:abstractNumId w:val="8"/>
  </w:num>
  <w:num w:numId="33">
    <w:abstractNumId w:val="27"/>
  </w:num>
  <w:num w:numId="34">
    <w:abstractNumId w:val="11"/>
  </w:num>
  <w:num w:numId="35">
    <w:abstractNumId w:val="7"/>
  </w:num>
  <w:num w:numId="36">
    <w:abstractNumId w:val="26"/>
  </w:num>
  <w:num w:numId="37">
    <w:abstractNumId w:val="4"/>
  </w:num>
  <w:num w:numId="38">
    <w:abstractNumId w:val="0"/>
  </w:num>
  <w:num w:numId="39">
    <w:abstractNumId w:val="22"/>
  </w:num>
  <w:num w:numId="40">
    <w:abstractNumId w:val="37"/>
  </w:num>
  <w:num w:numId="4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0F3"/>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1F1"/>
    <w:rsid w:val="00B14480"/>
    <w:rsid w:val="00B15415"/>
    <w:rsid w:val="00B1570C"/>
    <w:rsid w:val="00B1606D"/>
    <w:rsid w:val="00B16A3C"/>
    <w:rsid w:val="00B17E17"/>
    <w:rsid w:val="00B17E1A"/>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07BF6"/>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0FA1"/>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3F"/>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nhideWhenUsed/>
    <w:qFormat/>
    <w:rsid w:val="006923A8"/>
    <w:rPr>
      <w:sz w:val="16"/>
      <w:szCs w:val="16"/>
    </w:rPr>
  </w:style>
  <w:style w:type="paragraph" w:styleId="ab">
    <w:name w:val="annotation text"/>
    <w:basedOn w:val="a"/>
    <w:link w:val="Char2"/>
    <w:uiPriority w:val="99"/>
    <w:unhideWhenUsed/>
    <w:qFormat/>
    <w:rsid w:val="006923A8"/>
  </w:style>
  <w:style w:type="character" w:customStyle="1" w:styleId="Char2">
    <w:name w:val="메모 텍스트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메모 주제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본문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a0"/>
    <w:uiPriority w:val="99"/>
    <w:unhideWhenUsed/>
    <w:rsid w:val="003C2D9C"/>
    <w:rPr>
      <w:color w:val="2B579A"/>
      <w:shd w:val="clear" w:color="auto" w:fill="E1DFDD"/>
    </w:rPr>
  </w:style>
  <w:style w:type="paragraph" w:customStyle="1" w:styleId="Agreement">
    <w:name w:val="Agreement"/>
    <w:basedOn w:val="a"/>
    <w:next w:val="a"/>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af"/>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a0"/>
    <w:rsid w:val="00BF6B6D"/>
    <w:rPr>
      <w:rFonts w:ascii="Segoe UI" w:hAnsi="Segoe UI" w:cs="Segoe UI" w:hint="default"/>
      <w:sz w:val="18"/>
      <w:szCs w:val="18"/>
    </w:rPr>
  </w:style>
  <w:style w:type="paragraph" w:customStyle="1" w:styleId="EmailDiscussion2">
    <w:name w:val="EmailDiscussion2"/>
    <w:basedOn w:val="a"/>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af1">
    <w:name w:val="Hyperlink"/>
    <w:basedOn w:val="a0"/>
    <w:uiPriority w:val="99"/>
    <w:unhideWhenUsed/>
    <w:rsid w:val="00EF7174"/>
    <w:rPr>
      <w:color w:val="0563C1" w:themeColor="hyperlink"/>
      <w:u w:val="single"/>
    </w:rPr>
  </w:style>
  <w:style w:type="character" w:customStyle="1" w:styleId="UnresolvedMention1">
    <w:name w:val="Unresolved Mention1"/>
    <w:basedOn w:val="a0"/>
    <w:uiPriority w:val="99"/>
    <w:semiHidden/>
    <w:unhideWhenUsed/>
    <w:rsid w:val="00EF7174"/>
    <w:rPr>
      <w:color w:val="605E5C"/>
      <w:shd w:val="clear" w:color="auto" w:fill="E1DFDD"/>
    </w:rPr>
  </w:style>
  <w:style w:type="paragraph" w:customStyle="1" w:styleId="B6">
    <w:name w:val="B6"/>
    <w:basedOn w:val="a"/>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a"/>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af2">
    <w:name w:val="Unresolved Mention"/>
    <w:basedOn w:val="a0"/>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BFD83.9FB601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3.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28</Pages>
  <Words>11812</Words>
  <Characters>67329</Characters>
  <Application>Microsoft Office Word</Application>
  <DocSecurity>0</DocSecurity>
  <Lines>561</Lines>
  <Paragraphs>157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78984</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Samsung (Beom)</cp:lastModifiedBy>
  <cp:revision>12</cp:revision>
  <dcterms:created xsi:type="dcterms:W3CDTF">2025-07-31T13:04:00Z</dcterms:created>
  <dcterms:modified xsi:type="dcterms:W3CDTF">2025-08-01T04:42:00Z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ies>
</file>