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77777777"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2023</w:t>
      </w:r>
      <w:r w:rsidR="005B3639">
        <w:t xml:space="preserve">             </w:t>
      </w:r>
    </w:p>
    <w:p w14:paraId="0F2F31BB" w14:textId="5A61E140"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27124C">
        <w:rPr>
          <w:sz w:val="22"/>
          <w:szCs w:val="22"/>
          <w:lang w:val="sv-SE"/>
        </w:rPr>
        <w:t>8.9</w:t>
      </w:r>
      <w:r w:rsidR="006E0BB1">
        <w:rPr>
          <w:sz w:val="22"/>
          <w:szCs w:val="22"/>
          <w:lang w:val="sv-SE"/>
        </w:rPr>
        <w:t>.1</w:t>
      </w:r>
    </w:p>
    <w:p w14:paraId="20939480" w14:textId="5679333C"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27124C">
        <w:rPr>
          <w:sz w:val="22"/>
          <w:szCs w:val="22"/>
          <w:lang w:val="en-US"/>
        </w:rPr>
        <w:t>MediaTek. Inc</w:t>
      </w:r>
    </w:p>
    <w:p w14:paraId="58B4A380" w14:textId="145DF8BA"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0027124C">
        <w:rPr>
          <w:sz w:val="22"/>
          <w:szCs w:val="22"/>
        </w:rPr>
        <w:t>Remaining MA</w:t>
      </w:r>
      <w:r w:rsidR="006E0BB1">
        <w:rPr>
          <w:sz w:val="22"/>
          <w:szCs w:val="22"/>
        </w:rPr>
        <w:t>C</w:t>
      </w:r>
      <w:r w:rsidR="0027124C">
        <w:rPr>
          <w:sz w:val="22"/>
          <w:szCs w:val="22"/>
        </w:rPr>
        <w:t xml:space="preserve"> open issues in IoT NTN</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55A530ED" w14:textId="1CC6F4C8" w:rsidR="006E0BB1" w:rsidRDefault="006E0BB1" w:rsidP="006E0BB1">
      <w:r>
        <w:t>The following document includes a list of open issues according to the following email discussion:</w:t>
      </w:r>
    </w:p>
    <w:p w14:paraId="3D52E29E" w14:textId="77777777" w:rsidR="006E0BB1" w:rsidRDefault="006E0BB1" w:rsidP="006E0BB1">
      <w:pPr>
        <w:pStyle w:val="EmailDiscussion"/>
        <w:numPr>
          <w:ilvl w:val="0"/>
          <w:numId w:val="20"/>
        </w:numPr>
        <w:spacing w:after="0" w:line="240" w:lineRule="auto"/>
      </w:pPr>
      <w:r>
        <w:t>[Post129bis][</w:t>
      </w:r>
      <w:proofErr w:type="gramStart"/>
      <w:r>
        <w:t>311][</w:t>
      </w:r>
      <w:proofErr w:type="gramEnd"/>
      <w:r>
        <w:t>R19 IoT NTN] MAC CR (</w:t>
      </w:r>
      <w:proofErr w:type="spellStart"/>
      <w:r>
        <w:t>Mediatek</w:t>
      </w:r>
      <w:proofErr w:type="spellEnd"/>
      <w:r>
        <w:t>)</w:t>
      </w:r>
    </w:p>
    <w:p w14:paraId="2FCC9E2B" w14:textId="77777777" w:rsidR="006E0BB1" w:rsidRDefault="006E0BB1" w:rsidP="006E0BB1">
      <w:pPr>
        <w:pStyle w:val="EmailDiscussion2"/>
      </w:pPr>
      <w:r>
        <w:tab/>
        <w:t>Scope: discuss the running MAC CR and create list of open issues</w:t>
      </w:r>
    </w:p>
    <w:p w14:paraId="57DC9822" w14:textId="77777777" w:rsidR="006E0BB1" w:rsidRDefault="006E0BB1" w:rsidP="006E0BB1">
      <w:pPr>
        <w:pStyle w:val="EmailDiscussion2"/>
      </w:pPr>
      <w:r>
        <w:tab/>
        <w:t xml:space="preserve">Intended outcome: Endorsed CR and list of open </w:t>
      </w:r>
      <w:proofErr w:type="gramStart"/>
      <w:r>
        <w:t>issues</w:t>
      </w:r>
      <w:proofErr w:type="gramEnd"/>
    </w:p>
    <w:p w14:paraId="44C53940" w14:textId="77777777" w:rsidR="006E0BB1" w:rsidRDefault="006E0BB1" w:rsidP="006E0BB1">
      <w:pPr>
        <w:pStyle w:val="EmailDiscussion2"/>
      </w:pPr>
      <w:r>
        <w:tab/>
        <w:t xml:space="preserve">Deadline: long </w:t>
      </w:r>
      <w:r>
        <w:rPr>
          <w:b/>
          <w:bCs/>
        </w:rPr>
        <w:t>(May 2</w:t>
      </w:r>
      <w:r>
        <w:rPr>
          <w:b/>
          <w:bCs/>
          <w:vertAlign w:val="superscript"/>
        </w:rPr>
        <w:t xml:space="preserve">nd </w:t>
      </w:r>
      <w:r>
        <w:rPr>
          <w:b/>
          <w:bCs/>
        </w:rPr>
        <w:t>10:00 UTC</w:t>
      </w:r>
      <w:r>
        <w:t>)</w:t>
      </w:r>
    </w:p>
    <w:p w14:paraId="5D32317A" w14:textId="77777777" w:rsidR="006E0BB1" w:rsidRDefault="006E0BB1" w:rsidP="006E0BB1"/>
    <w:p w14:paraId="69A0FE5E" w14:textId="77777777" w:rsidR="006E0BB1" w:rsidRDefault="006E0BB1" w:rsidP="006E0BB1">
      <w:pPr>
        <w:rPr>
          <w:b/>
          <w:bCs/>
          <w:color w:val="FF0000"/>
        </w:rPr>
      </w:pPr>
      <w:r>
        <w:t xml:space="preserve">Companies are invited to provide feedback on open issue list by: </w:t>
      </w:r>
      <w:r>
        <w:rPr>
          <w:highlight w:val="yellow"/>
        </w:rPr>
        <w:t>May 2</w:t>
      </w:r>
      <w:r>
        <w:rPr>
          <w:highlight w:val="yellow"/>
          <w:vertAlign w:val="superscript"/>
        </w:rPr>
        <w:t>nd</w:t>
      </w:r>
      <w:r>
        <w:rPr>
          <w:highlight w:val="yellow"/>
        </w:rPr>
        <w:t xml:space="preserve"> 10:00 </w:t>
      </w:r>
      <w:proofErr w:type="gramStart"/>
      <w:r>
        <w:rPr>
          <w:highlight w:val="yellow"/>
        </w:rPr>
        <w:t>UTC</w:t>
      </w:r>
      <w:proofErr w:type="gramEnd"/>
    </w:p>
    <w:p w14:paraId="6DB13A42" w14:textId="21CAEB9F" w:rsidR="0046704F" w:rsidRDefault="00A50B61" w:rsidP="0046704F">
      <w:pPr>
        <w:pStyle w:val="Heading1"/>
      </w:pPr>
      <w:r>
        <w:t>R</w:t>
      </w:r>
      <w:r w:rsidR="0020556B">
        <w:t>emaining open issues</w:t>
      </w:r>
      <w:r w:rsidR="001B3D9F">
        <w:t xml:space="preserve"> for specification </w:t>
      </w:r>
      <w:r w:rsidR="0027124C">
        <w:rPr>
          <w:rFonts w:eastAsiaTheme="minorEastAsia" w:hint="eastAsia"/>
        </w:rPr>
        <w:t>36.321</w:t>
      </w:r>
    </w:p>
    <w:p w14:paraId="44647056" w14:textId="5744DD4B" w:rsidR="00E14D4A" w:rsidRDefault="00F64890" w:rsidP="00CD4834">
      <w:pPr>
        <w:pStyle w:val="Heading2"/>
      </w:pPr>
      <w:r>
        <w:t>CB-Msg3</w:t>
      </w:r>
    </w:p>
    <w:p w14:paraId="1A11E51B" w14:textId="77777777" w:rsidR="00956CD2" w:rsidRDefault="00956CD2" w:rsidP="00956CD2">
      <w:pPr>
        <w:rPr>
          <w:b/>
          <w:bCs/>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w:t>
      </w:r>
      <w:r>
        <w:rPr>
          <w:i/>
          <w:iCs/>
          <w:lang w:eastAsia="sv-SE"/>
        </w:rPr>
        <w:t xml:space="preserve"> </w:t>
      </w:r>
      <w:r>
        <w:rPr>
          <w:lang w:eastAsia="sv-SE"/>
        </w:rPr>
        <w:t xml:space="preserve">if the </w:t>
      </w:r>
      <w:bookmarkStart w:id="0" w:name="OLE_LINK1"/>
      <w:r>
        <w:rPr>
          <w:lang w:eastAsia="sv-SE"/>
        </w:rPr>
        <w:t xml:space="preserve">maximum </w:t>
      </w:r>
      <w:bookmarkEnd w:id="0"/>
      <w:r>
        <w:rPr>
          <w:lang w:eastAsia="sv-SE"/>
        </w:rPr>
        <w:t>TBS is same or different for different CE levels.</w:t>
      </w:r>
    </w:p>
    <w:p w14:paraId="310EE49A" w14:textId="1E80124C" w:rsidR="00877DFD" w:rsidRDefault="00877DFD" w:rsidP="00791EB3">
      <w:pPr>
        <w:rPr>
          <w:b/>
          <w:bCs/>
          <w:lang w:eastAsia="sv-SE"/>
        </w:rPr>
      </w:pPr>
      <w:r w:rsidRPr="00B07E09">
        <w:rPr>
          <w:b/>
          <w:bCs/>
          <w:lang w:eastAsia="sv-SE"/>
        </w:rPr>
        <w:t>Issue description:</w:t>
      </w:r>
    </w:p>
    <w:p w14:paraId="3DE99B7E" w14:textId="5EB0C0BE" w:rsidR="00F64890" w:rsidRDefault="00F64890" w:rsidP="00F64890">
      <w:pPr>
        <w:rPr>
          <w:rFonts w:eastAsia="Yu Mincho" w:cstheme="minorHAnsi"/>
          <w:iCs/>
          <w:lang w:eastAsia="ja-JP"/>
        </w:rPr>
      </w:pPr>
      <w:r>
        <w:rPr>
          <w:lang w:eastAsia="sv-SE"/>
        </w:rPr>
        <w:t>RAN2 had agreement that the U</w:t>
      </w:r>
      <w:r>
        <w:rPr>
          <w:rFonts w:eastAsia="Yu Mincho" w:cstheme="minorHAnsi"/>
          <w:iCs/>
          <w:lang w:eastAsia="ja-JP"/>
        </w:rPr>
        <w:t>E triggers CB-Msg3 only if the size of pending UL data is less than the configured maximum TBS. But if the maximum TBS is same or different for different CE levels has not been discussed.</w:t>
      </w:r>
    </w:p>
    <w:tbl>
      <w:tblPr>
        <w:tblStyle w:val="TableGrid"/>
        <w:tblW w:w="0" w:type="auto"/>
        <w:tblLook w:val="04A0" w:firstRow="1" w:lastRow="0" w:firstColumn="1" w:lastColumn="0" w:noHBand="0" w:noVBand="1"/>
      </w:tblPr>
      <w:tblGrid>
        <w:gridCol w:w="9629"/>
      </w:tblGrid>
      <w:tr w:rsidR="00F64890" w14:paraId="44B5BD0C" w14:textId="77777777" w:rsidTr="00F64890">
        <w:tc>
          <w:tcPr>
            <w:tcW w:w="9629" w:type="dxa"/>
          </w:tcPr>
          <w:p w14:paraId="519CAE9C" w14:textId="727AF7B5" w:rsidR="00F64890" w:rsidRPr="00F64890" w:rsidRDefault="00F64890" w:rsidP="00F64890">
            <w:pPr>
              <w:spacing w:after="180" w:line="252" w:lineRule="auto"/>
              <w:rPr>
                <w:rFonts w:eastAsia="Yu Mincho" w:cstheme="minorHAnsi"/>
                <w:iCs/>
                <w:lang w:eastAsia="ja-JP"/>
              </w:rPr>
            </w:pPr>
            <w:r w:rsidRPr="00F64890">
              <w:rPr>
                <w:rFonts w:eastAsia="Yu Mincho" w:cstheme="minorHAnsi"/>
                <w:iCs/>
                <w:lang w:eastAsia="ja-JP"/>
              </w:rPr>
              <w:t>RAN2#128 agreement:</w:t>
            </w:r>
          </w:p>
          <w:p w14:paraId="5B722301" w14:textId="45FEF495" w:rsidR="00F64890" w:rsidRPr="003421DD" w:rsidRDefault="00F64890" w:rsidP="003421DD">
            <w:pPr>
              <w:pStyle w:val="ListParagraph"/>
              <w:numPr>
                <w:ilvl w:val="0"/>
                <w:numId w:val="12"/>
              </w:numPr>
              <w:spacing w:after="180" w:line="252" w:lineRule="auto"/>
              <w:rPr>
                <w:b/>
                <w:bCs/>
                <w:lang w:eastAsia="sv-SE"/>
              </w:rPr>
            </w:pPr>
            <w:r w:rsidRPr="003421DD">
              <w:rPr>
                <w:rFonts w:eastAsia="Yu Mincho" w:cstheme="minorHAnsi" w:hint="eastAsia"/>
                <w:iCs/>
                <w:lang w:eastAsia="ja-JP"/>
              </w:rPr>
              <w:t>The UE triggers CB-Msg3 only if the size of pending UL data is less than the configured maximum TBS (FFS if the maximum TBS is same or different for different CE levels)</w:t>
            </w:r>
          </w:p>
        </w:tc>
      </w:tr>
    </w:tbl>
    <w:p w14:paraId="0D29DD92" w14:textId="1EC1E05E" w:rsidR="00F64890" w:rsidRDefault="00F64890" w:rsidP="00791EB3">
      <w:pPr>
        <w:rPr>
          <w:lang w:eastAsia="sv-SE"/>
        </w:rPr>
      </w:pPr>
      <w:r w:rsidRPr="00F64890">
        <w:rPr>
          <w:lang w:eastAsia="sv-SE"/>
        </w:rPr>
        <w:t>If the</w:t>
      </w:r>
      <w:r>
        <w:rPr>
          <w:lang w:eastAsia="sv-SE"/>
        </w:rPr>
        <w:t xml:space="preserve"> TBS is per CE level, </w:t>
      </w:r>
      <w:r w:rsidR="003421DD">
        <w:rPr>
          <w:lang w:eastAsia="sv-SE"/>
        </w:rPr>
        <w:t xml:space="preserve">UE may need to cancel </w:t>
      </w:r>
      <w:r>
        <w:rPr>
          <w:lang w:eastAsia="sv-SE"/>
        </w:rPr>
        <w:t>CB-Msg3-EDT</w:t>
      </w:r>
      <w:r w:rsidR="003421DD">
        <w:rPr>
          <w:lang w:val="en-US" w:eastAsia="sv-SE"/>
        </w:rPr>
        <w:t xml:space="preserve"> </w:t>
      </w:r>
      <w:r w:rsidR="003421DD">
        <w:rPr>
          <w:lang w:eastAsia="sv-SE"/>
        </w:rPr>
        <w:t>if the size of pending UL data is more than the TBS</w:t>
      </w:r>
      <w:r>
        <w:rPr>
          <w:lang w:eastAsia="sv-SE"/>
        </w:rPr>
        <w:t xml:space="preserve"> when moving to the next CE level.</w:t>
      </w:r>
    </w:p>
    <w:p w14:paraId="66844F6E" w14:textId="357A3A47" w:rsidR="003421DD" w:rsidRDefault="003421DD" w:rsidP="00791EB3">
      <w:pPr>
        <w:rPr>
          <w:lang w:eastAsia="sv-SE"/>
        </w:rPr>
      </w:pPr>
      <w:r w:rsidRPr="003421DD">
        <w:rPr>
          <w:lang w:eastAsia="sv-SE"/>
        </w:rPr>
        <w:t>It has been captured as editor’s note.</w:t>
      </w:r>
    </w:p>
    <w:p w14:paraId="53BA6D77" w14:textId="78D9AA05" w:rsidR="003421DD" w:rsidRDefault="003421DD" w:rsidP="00791EB3">
      <w:pPr>
        <w:rPr>
          <w:b/>
          <w:bCs/>
          <w:lang w:eastAsia="sv-SE"/>
        </w:rPr>
      </w:pPr>
      <w:r>
        <w:rPr>
          <w:b/>
          <w:bCs/>
          <w:lang w:eastAsia="sv-SE"/>
        </w:rPr>
        <w:t>Proposed resolution:</w:t>
      </w:r>
    </w:p>
    <w:p w14:paraId="20206232" w14:textId="3A5778AE" w:rsidR="003421DD" w:rsidRDefault="003421DD" w:rsidP="00791EB3">
      <w:pPr>
        <w:rPr>
          <w:lang w:eastAsia="sv-SE"/>
        </w:rPr>
      </w:pPr>
      <w:r>
        <w:rPr>
          <w:lang w:eastAsia="sv-SE"/>
        </w:rPr>
        <w:t xml:space="preserve">Since the UL resource is provided per CE level, the </w:t>
      </w:r>
      <w:r>
        <w:rPr>
          <w:rFonts w:eastAsia="Yu Mincho" w:cstheme="minorHAnsi"/>
          <w:iCs/>
          <w:lang w:eastAsia="ja-JP"/>
        </w:rPr>
        <w:t>maximum</w:t>
      </w:r>
      <w:r>
        <w:rPr>
          <w:lang w:eastAsia="sv-SE"/>
        </w:rPr>
        <w:t xml:space="preserve"> TBS should also be considered as per CE level.</w:t>
      </w:r>
    </w:p>
    <w:p w14:paraId="6724C4DB" w14:textId="5E665066" w:rsidR="003421DD" w:rsidRDefault="003421DD" w:rsidP="00791EB3">
      <w:pPr>
        <w:rPr>
          <w:b/>
          <w:bCs/>
          <w:lang w:eastAsia="sv-SE"/>
        </w:rPr>
      </w:pPr>
      <w:r w:rsidRPr="003421DD">
        <w:rPr>
          <w:b/>
          <w:bCs/>
          <w:lang w:eastAsia="sv-SE"/>
        </w:rPr>
        <w:t>Proposal 1:</w:t>
      </w:r>
      <w:r>
        <w:rPr>
          <w:b/>
          <w:bCs/>
          <w:lang w:eastAsia="sv-SE"/>
        </w:rPr>
        <w:t xml:space="preserve"> The </w:t>
      </w:r>
      <w:r w:rsidRPr="003421DD">
        <w:rPr>
          <w:b/>
          <w:bCs/>
          <w:lang w:eastAsia="sv-SE"/>
        </w:rPr>
        <w:t xml:space="preserve">maximum </w:t>
      </w:r>
      <w:r>
        <w:rPr>
          <w:b/>
          <w:bCs/>
          <w:lang w:eastAsia="sv-SE"/>
        </w:rPr>
        <w:t xml:space="preserve">TBS </w:t>
      </w:r>
      <w:r w:rsidR="00EC3171">
        <w:rPr>
          <w:b/>
          <w:bCs/>
          <w:lang w:eastAsia="sv-SE"/>
        </w:rPr>
        <w:t>could be</w:t>
      </w:r>
      <w:r>
        <w:rPr>
          <w:b/>
          <w:bCs/>
          <w:lang w:eastAsia="sv-SE"/>
        </w:rPr>
        <w:t xml:space="preserve"> different for different CE levels.</w:t>
      </w:r>
    </w:p>
    <w:tbl>
      <w:tblPr>
        <w:tblStyle w:val="TableGrid"/>
        <w:tblW w:w="0" w:type="auto"/>
        <w:tblLook w:val="04A0" w:firstRow="1" w:lastRow="0" w:firstColumn="1" w:lastColumn="0" w:noHBand="0" w:noVBand="1"/>
      </w:tblPr>
      <w:tblGrid>
        <w:gridCol w:w="1614"/>
        <w:gridCol w:w="1183"/>
        <w:gridCol w:w="6832"/>
      </w:tblGrid>
      <w:tr w:rsidR="00020A98" w14:paraId="4EDCB433" w14:textId="77777777" w:rsidTr="00020A98">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6727D04" w14:textId="77777777" w:rsidR="00020A98" w:rsidRDefault="00020A98">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32E0CA" w14:textId="77777777" w:rsidR="00020A98" w:rsidRDefault="00020A98">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7E67329" w14:textId="77777777" w:rsidR="00020A98" w:rsidRDefault="00020A98">
            <w:pPr>
              <w:jc w:val="center"/>
              <w:rPr>
                <w:b/>
                <w:bCs/>
                <w:lang w:eastAsia="sv-SE"/>
              </w:rPr>
            </w:pPr>
            <w:r>
              <w:rPr>
                <w:b/>
                <w:bCs/>
                <w:lang w:eastAsia="sv-SE"/>
              </w:rPr>
              <w:t>Other comments</w:t>
            </w:r>
          </w:p>
        </w:tc>
      </w:tr>
      <w:tr w:rsidR="00020A98" w14:paraId="7C9B84D5"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03F9ED3C" w14:textId="77777777" w:rsidR="00020A98" w:rsidRDefault="00020A98">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260ECF12" w14:textId="77777777" w:rsidR="00020A98" w:rsidRDefault="00020A98">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212AA8D4" w14:textId="77777777" w:rsidR="00020A98" w:rsidRDefault="00020A98">
            <w:pPr>
              <w:jc w:val="center"/>
              <w:rPr>
                <w:lang w:eastAsia="sv-SE"/>
              </w:rPr>
            </w:pPr>
          </w:p>
        </w:tc>
      </w:tr>
      <w:tr w:rsidR="00020A98" w14:paraId="0B2E92D7"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7543EBF1" w14:textId="77777777" w:rsidR="00020A98" w:rsidRDefault="00020A98">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49BF7376" w14:textId="77777777" w:rsidR="00020A98" w:rsidRDefault="00020A98">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50BD59E5" w14:textId="77777777" w:rsidR="00020A98" w:rsidRDefault="00020A98">
            <w:pPr>
              <w:jc w:val="center"/>
              <w:rPr>
                <w:lang w:eastAsia="sv-SE"/>
              </w:rPr>
            </w:pPr>
          </w:p>
        </w:tc>
      </w:tr>
      <w:tr w:rsidR="00020A98" w14:paraId="3B8136D9"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14C4041F" w14:textId="77777777" w:rsidR="00020A98" w:rsidRDefault="00020A98">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3EDECDB6" w14:textId="77777777" w:rsidR="00020A98" w:rsidRDefault="00020A98">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04869EA8" w14:textId="77777777" w:rsidR="00020A98" w:rsidRDefault="00020A98">
            <w:pPr>
              <w:jc w:val="center"/>
              <w:rPr>
                <w:lang w:eastAsia="sv-SE"/>
              </w:rPr>
            </w:pPr>
          </w:p>
        </w:tc>
      </w:tr>
      <w:tr w:rsidR="00020A98" w14:paraId="102D58B7"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6721F5ED" w14:textId="77777777" w:rsidR="00020A98" w:rsidRDefault="00020A98">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1CE46FCC" w14:textId="77777777" w:rsidR="00020A98" w:rsidRDefault="00020A98">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02A1B1C4" w14:textId="77777777" w:rsidR="00020A98" w:rsidRDefault="00020A98">
            <w:pPr>
              <w:jc w:val="center"/>
              <w:rPr>
                <w:lang w:eastAsia="sv-SE"/>
              </w:rPr>
            </w:pPr>
          </w:p>
        </w:tc>
      </w:tr>
      <w:tr w:rsidR="00020A98" w14:paraId="09A12CE0"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36B113EA" w14:textId="77777777" w:rsidR="00020A98" w:rsidRDefault="00020A98">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4255C1AA" w14:textId="77777777" w:rsidR="00020A98" w:rsidRDefault="00020A98">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6EF35F70" w14:textId="77777777" w:rsidR="00020A98" w:rsidRDefault="00020A98">
            <w:pPr>
              <w:jc w:val="center"/>
              <w:rPr>
                <w:lang w:eastAsia="sv-SE"/>
              </w:rPr>
            </w:pPr>
          </w:p>
        </w:tc>
      </w:tr>
      <w:tr w:rsidR="00020A98" w14:paraId="7C3C0546"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0743311F" w14:textId="77777777" w:rsidR="00020A98" w:rsidRDefault="00020A98">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37C01807" w14:textId="77777777" w:rsidR="00020A98" w:rsidRDefault="00020A98">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5F668CFF" w14:textId="77777777" w:rsidR="00020A98" w:rsidRDefault="00020A98">
            <w:pPr>
              <w:jc w:val="center"/>
              <w:rPr>
                <w:lang w:eastAsia="sv-SE"/>
              </w:rPr>
            </w:pPr>
          </w:p>
        </w:tc>
      </w:tr>
    </w:tbl>
    <w:p w14:paraId="37D98AD6" w14:textId="77777777" w:rsidR="00020A98" w:rsidRDefault="00020A98" w:rsidP="00791EB3">
      <w:pPr>
        <w:rPr>
          <w:b/>
          <w:bCs/>
          <w:lang w:eastAsia="sv-SE"/>
        </w:rPr>
      </w:pPr>
    </w:p>
    <w:p w14:paraId="4BB6FE54" w14:textId="57BFFAF9" w:rsidR="003421DD" w:rsidRDefault="003421DD" w:rsidP="003421DD">
      <w:pPr>
        <w:rPr>
          <w:b/>
          <w:bCs/>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-2:</w:t>
      </w:r>
      <w:r>
        <w:rPr>
          <w:i/>
          <w:iCs/>
          <w:lang w:eastAsia="sv-SE"/>
        </w:rPr>
        <w:t xml:space="preserve"> </w:t>
      </w:r>
      <w:r>
        <w:rPr>
          <w:lang w:eastAsia="sv-SE"/>
        </w:rPr>
        <w:t xml:space="preserve"> CB-RNTI calculation</w:t>
      </w:r>
    </w:p>
    <w:p w14:paraId="4647ADD0" w14:textId="77777777" w:rsidR="003421DD" w:rsidRDefault="003421DD" w:rsidP="003421DD">
      <w:pPr>
        <w:rPr>
          <w:b/>
          <w:bCs/>
          <w:lang w:eastAsia="sv-SE"/>
        </w:rPr>
      </w:pPr>
      <w:r>
        <w:rPr>
          <w:b/>
          <w:bCs/>
          <w:lang w:eastAsia="sv-SE"/>
        </w:rPr>
        <w:t>Issue description:</w:t>
      </w:r>
    </w:p>
    <w:p w14:paraId="46E3E179" w14:textId="42BC8ED9" w:rsidR="003421DD" w:rsidRDefault="003421DD" w:rsidP="003421DD">
      <w:pPr>
        <w:rPr>
          <w:rFonts w:eastAsia="Yu Mincho" w:cstheme="minorHAnsi"/>
          <w:iCs/>
          <w:lang w:eastAsia="ja-JP"/>
        </w:rPr>
      </w:pPr>
      <w:r>
        <w:rPr>
          <w:lang w:eastAsia="sv-SE"/>
        </w:rPr>
        <w:t xml:space="preserve">RAN2 had agreement to use CB-RNTI to scramble Msg3 and monitor Msg4. The CB-RNTI is derived from the transmit resource for the transmission window. However, the detail of calculation of CB-RNTI is </w:t>
      </w:r>
      <w:r w:rsidR="00C217F9">
        <w:rPr>
          <w:lang w:eastAsia="sv-SE"/>
        </w:rPr>
        <w:t xml:space="preserve">still </w:t>
      </w:r>
      <w:r>
        <w:rPr>
          <w:lang w:eastAsia="sv-SE"/>
        </w:rPr>
        <w:t>FFS.</w:t>
      </w:r>
    </w:p>
    <w:tbl>
      <w:tblPr>
        <w:tblStyle w:val="TableGrid"/>
        <w:tblW w:w="0" w:type="auto"/>
        <w:tblLook w:val="04A0" w:firstRow="1" w:lastRow="0" w:firstColumn="1" w:lastColumn="0" w:noHBand="0" w:noVBand="1"/>
      </w:tblPr>
      <w:tblGrid>
        <w:gridCol w:w="9629"/>
      </w:tblGrid>
      <w:tr w:rsidR="003421DD" w14:paraId="687EE3EC"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2F4DC1CA" w14:textId="31CFDF1D" w:rsidR="003421DD" w:rsidRDefault="003421DD">
            <w:pPr>
              <w:spacing w:after="180" w:line="252" w:lineRule="auto"/>
              <w:rPr>
                <w:rFonts w:eastAsia="Yu Mincho" w:cstheme="minorHAnsi"/>
                <w:iCs/>
                <w:lang w:eastAsia="ja-JP"/>
              </w:rPr>
            </w:pPr>
            <w:r>
              <w:rPr>
                <w:rFonts w:eastAsia="Yu Mincho" w:cstheme="minorHAnsi"/>
                <w:iCs/>
                <w:lang w:eastAsia="ja-JP"/>
              </w:rPr>
              <w:t>RAN2#129bis agreement:</w:t>
            </w:r>
          </w:p>
          <w:p w14:paraId="3B2520BA" w14:textId="7587F6C9" w:rsidR="003421DD" w:rsidRPr="003421DD" w:rsidRDefault="003421DD" w:rsidP="003421DD">
            <w:pPr>
              <w:pStyle w:val="ListParagraph"/>
              <w:numPr>
                <w:ilvl w:val="0"/>
                <w:numId w:val="11"/>
              </w:numPr>
              <w:spacing w:line="252" w:lineRule="auto"/>
              <w:rPr>
                <w:rFonts w:eastAsia="Yu Mincho" w:cstheme="minorHAnsi"/>
                <w:iCs/>
                <w:lang w:eastAsia="ja-JP"/>
              </w:rPr>
            </w:pPr>
            <w:r w:rsidRPr="003421DD">
              <w:rPr>
                <w:rFonts w:eastAsia="Yu Mincho" w:cstheme="minorHAnsi" w:hint="eastAsia"/>
                <w:iCs/>
                <w:lang w:eastAsia="ja-JP"/>
              </w:rPr>
              <w:t xml:space="preserve">For CB-msg3-EDT we adopt a Single Msg4 monitoring window and Single RNTI (the RNTI is derived on the transmit resource for the transmission window). </w:t>
            </w:r>
          </w:p>
          <w:p w14:paraId="55102C43" w14:textId="55DB744D" w:rsidR="003421DD" w:rsidRPr="003421DD" w:rsidRDefault="003421DD" w:rsidP="003421DD">
            <w:pPr>
              <w:pStyle w:val="ListParagraph"/>
              <w:numPr>
                <w:ilvl w:val="0"/>
                <w:numId w:val="11"/>
              </w:numPr>
              <w:spacing w:line="252" w:lineRule="auto"/>
              <w:rPr>
                <w:rFonts w:eastAsia="Times New Roman" w:cs="Times New Roman"/>
                <w:b/>
                <w:bCs/>
                <w:sz w:val="20"/>
                <w:szCs w:val="20"/>
                <w:lang w:eastAsia="sv-SE"/>
              </w:rPr>
            </w:pPr>
            <w:r w:rsidRPr="003421DD">
              <w:rPr>
                <w:rFonts w:eastAsia="Yu Mincho" w:cstheme="minorHAnsi" w:hint="eastAsia"/>
                <w:iCs/>
                <w:lang w:eastAsia="ja-JP"/>
              </w:rPr>
              <w:t>Introduce a new RNTI (i.e. CB-RNTI) for CB-Msg4 monitoring and CB-Msg3 scrambling. We include this agreement in the LS to RAN1</w:t>
            </w:r>
          </w:p>
        </w:tc>
      </w:tr>
    </w:tbl>
    <w:p w14:paraId="4698DDFB" w14:textId="77777777" w:rsidR="003421DD" w:rsidRDefault="003421DD" w:rsidP="003421DD">
      <w:pPr>
        <w:rPr>
          <w:lang w:eastAsia="sv-SE"/>
        </w:rPr>
      </w:pPr>
      <w:r>
        <w:rPr>
          <w:lang w:eastAsia="sv-SE"/>
        </w:rPr>
        <w:t>It has been captured as editor’s note.</w:t>
      </w:r>
    </w:p>
    <w:p w14:paraId="129D36A4" w14:textId="77777777" w:rsidR="003421DD" w:rsidRDefault="003421DD" w:rsidP="003421DD">
      <w:pPr>
        <w:rPr>
          <w:b/>
          <w:bCs/>
          <w:lang w:eastAsia="sv-SE"/>
        </w:rPr>
      </w:pPr>
      <w:r>
        <w:rPr>
          <w:b/>
          <w:bCs/>
          <w:lang w:eastAsia="sv-SE"/>
        </w:rPr>
        <w:t>Proposed resolution:</w:t>
      </w:r>
    </w:p>
    <w:p w14:paraId="0B78E9FA" w14:textId="0BEF03FA" w:rsidR="003421DD" w:rsidRDefault="003421DD" w:rsidP="00791EB3">
      <w:pPr>
        <w:rPr>
          <w:lang w:eastAsia="sv-SE"/>
        </w:rPr>
      </w:pPr>
      <w:r w:rsidRPr="003421DD">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4D1788B2"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77777777" w:rsidR="001E7312" w:rsidRDefault="001E7312">
            <w:pPr>
              <w:jc w:val="center"/>
              <w:rPr>
                <w:b/>
                <w:bCs/>
                <w:lang w:eastAsia="sv-SE"/>
              </w:rPr>
            </w:pPr>
            <w:r>
              <w:rPr>
                <w:b/>
                <w:bCs/>
                <w:lang w:eastAsia="sv-SE"/>
              </w:rPr>
              <w:t>Other comments</w:t>
            </w:r>
          </w:p>
        </w:tc>
      </w:tr>
      <w:tr w:rsidR="001E7312" w14:paraId="17AAC9B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AE3E8A9"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46166A0" w14:textId="77777777" w:rsidR="001E7312" w:rsidRDefault="001E7312">
            <w:pPr>
              <w:jc w:val="center"/>
              <w:rPr>
                <w:lang w:eastAsia="sv-SE"/>
              </w:rPr>
            </w:pPr>
          </w:p>
        </w:tc>
      </w:tr>
      <w:tr w:rsidR="001E7312" w14:paraId="730C1BB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E083C4F"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CFE4E3B" w14:textId="77777777" w:rsidR="001E7312" w:rsidRDefault="001E7312">
            <w:pPr>
              <w:jc w:val="center"/>
              <w:rPr>
                <w:lang w:eastAsia="sv-SE"/>
              </w:rPr>
            </w:pPr>
          </w:p>
        </w:tc>
      </w:tr>
      <w:tr w:rsidR="001E7312" w14:paraId="462E773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29096CC"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FF5DD0F" w14:textId="77777777" w:rsidR="001E7312" w:rsidRDefault="001E7312">
            <w:pPr>
              <w:jc w:val="center"/>
              <w:rPr>
                <w:lang w:eastAsia="sv-SE"/>
              </w:rPr>
            </w:pPr>
          </w:p>
        </w:tc>
      </w:tr>
      <w:tr w:rsidR="001E7312" w14:paraId="6195338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F9F7E9E"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4C98237" w14:textId="77777777" w:rsidR="001E7312" w:rsidRDefault="001E7312">
            <w:pPr>
              <w:jc w:val="center"/>
              <w:rPr>
                <w:lang w:eastAsia="sv-SE"/>
              </w:rPr>
            </w:pPr>
          </w:p>
        </w:tc>
      </w:tr>
      <w:tr w:rsidR="001E7312" w14:paraId="79AB52C8"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3E76B36"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008B8EE" w14:textId="77777777" w:rsidR="001E7312" w:rsidRDefault="001E7312">
            <w:pPr>
              <w:jc w:val="center"/>
              <w:rPr>
                <w:lang w:eastAsia="sv-SE"/>
              </w:rPr>
            </w:pPr>
          </w:p>
        </w:tc>
      </w:tr>
      <w:tr w:rsidR="001E7312" w14:paraId="2340473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C93B812"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A09564C" w14:textId="77777777" w:rsidR="001E7312" w:rsidRDefault="001E7312">
            <w:pPr>
              <w:jc w:val="center"/>
              <w:rPr>
                <w:lang w:eastAsia="sv-SE"/>
              </w:rPr>
            </w:pPr>
          </w:p>
        </w:tc>
      </w:tr>
      <w:tr w:rsidR="001E7312" w14:paraId="0FE41F8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3F93696"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AB01360" w14:textId="77777777" w:rsidR="001E7312" w:rsidRDefault="001E7312">
            <w:pPr>
              <w:jc w:val="center"/>
              <w:rPr>
                <w:lang w:eastAsia="sv-SE"/>
              </w:rPr>
            </w:pPr>
          </w:p>
        </w:tc>
      </w:tr>
    </w:tbl>
    <w:p w14:paraId="3D5B7C7D" w14:textId="77777777" w:rsidR="003421DD" w:rsidRDefault="003421DD" w:rsidP="003421DD">
      <w:pPr>
        <w:rPr>
          <w:b/>
          <w:bCs/>
          <w:lang w:eastAsia="sv-SE"/>
        </w:rPr>
      </w:pPr>
    </w:p>
    <w:p w14:paraId="43FA7D8A" w14:textId="3BF607FA" w:rsidR="003421DD" w:rsidRDefault="003421DD" w:rsidP="003421DD">
      <w:pPr>
        <w:rPr>
          <w:b/>
          <w:bCs/>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-3:</w:t>
      </w:r>
      <w:r>
        <w:rPr>
          <w:i/>
          <w:iCs/>
          <w:lang w:eastAsia="sv-SE"/>
        </w:rPr>
        <w:t xml:space="preserve"> </w:t>
      </w:r>
      <w:r>
        <w:rPr>
          <w:lang w:eastAsia="sv-SE"/>
        </w:rPr>
        <w:t xml:space="preserve"> </w:t>
      </w:r>
      <w:r w:rsidRPr="003421DD">
        <w:rPr>
          <w:lang w:eastAsia="sv-SE"/>
        </w:rPr>
        <w:t>how the mapping of PUSCH resources and CE levels are done for NB-IoT.</w:t>
      </w:r>
    </w:p>
    <w:p w14:paraId="7BAEE68E" w14:textId="77777777" w:rsidR="003421DD" w:rsidRDefault="003421DD" w:rsidP="003421DD">
      <w:pPr>
        <w:rPr>
          <w:b/>
          <w:bCs/>
          <w:lang w:eastAsia="sv-SE"/>
        </w:rPr>
      </w:pPr>
      <w:r>
        <w:rPr>
          <w:b/>
          <w:bCs/>
          <w:lang w:eastAsia="sv-SE"/>
        </w:rPr>
        <w:t>Issue description:</w:t>
      </w:r>
    </w:p>
    <w:p w14:paraId="0646DD27" w14:textId="77777777" w:rsidR="003421DD" w:rsidRDefault="003421DD" w:rsidP="003421DD">
      <w:pPr>
        <w:rPr>
          <w:lang w:eastAsia="sv-SE"/>
        </w:rPr>
      </w:pPr>
      <w:r>
        <w:rPr>
          <w:lang w:eastAsia="sv-SE"/>
        </w:rPr>
        <w:t xml:space="preserve">In legacy NB-IoT Random access, </w:t>
      </w:r>
      <w:r w:rsidRPr="003421DD">
        <w:rPr>
          <w:lang w:eastAsia="sv-SE"/>
        </w:rPr>
        <w:t>the mapping of PRACH resources to enhanced</w:t>
      </w:r>
      <w:r>
        <w:rPr>
          <w:lang w:eastAsia="sv-SE"/>
        </w:rPr>
        <w:t xml:space="preserve"> </w:t>
      </w:r>
      <w:r w:rsidRPr="003421DD">
        <w:rPr>
          <w:lang w:eastAsia="sv-SE"/>
        </w:rPr>
        <w:t xml:space="preserve">coverage levels are done in increasing </w:t>
      </w:r>
      <w:proofErr w:type="spellStart"/>
      <w:r w:rsidRPr="003421DD">
        <w:rPr>
          <w:i/>
          <w:iCs/>
          <w:lang w:eastAsia="sv-SE"/>
        </w:rPr>
        <w:t>numRepetitionsPerPreambleAttempt</w:t>
      </w:r>
      <w:proofErr w:type="spellEnd"/>
      <w:r w:rsidRPr="003421DD">
        <w:rPr>
          <w:lang w:eastAsia="sv-SE"/>
        </w:rPr>
        <w:t xml:space="preserve"> order.</w:t>
      </w:r>
      <w:r>
        <w:rPr>
          <w:lang w:eastAsia="sv-SE"/>
        </w:rPr>
        <w:t xml:space="preserve">  For CB-Msg3-EDT, there is also repetition numbers in NPUSCH configuration. Whether the same method should be adopted? </w:t>
      </w:r>
    </w:p>
    <w:p w14:paraId="36BE7268" w14:textId="68A11245" w:rsidR="003421DD" w:rsidRDefault="003421DD" w:rsidP="003421DD">
      <w:pPr>
        <w:rPr>
          <w:lang w:eastAsia="sv-SE"/>
        </w:rPr>
      </w:pPr>
      <w:r>
        <w:rPr>
          <w:lang w:eastAsia="sv-SE"/>
        </w:rPr>
        <w:t>It has been captured as editor’s note.</w:t>
      </w:r>
    </w:p>
    <w:p w14:paraId="4337D2BA" w14:textId="77777777" w:rsidR="003421DD" w:rsidRDefault="003421DD" w:rsidP="003421DD">
      <w:pPr>
        <w:rPr>
          <w:b/>
          <w:bCs/>
          <w:lang w:eastAsia="sv-SE"/>
        </w:rPr>
      </w:pPr>
      <w:r>
        <w:rPr>
          <w:b/>
          <w:bCs/>
          <w:lang w:eastAsia="sv-SE"/>
        </w:rPr>
        <w:t>Proposed resolution:</w:t>
      </w:r>
    </w:p>
    <w:p w14:paraId="0BF09ECE" w14:textId="7F31CD31" w:rsidR="003421DD" w:rsidRDefault="005932BA" w:rsidP="003421DD">
      <w:pPr>
        <w:rPr>
          <w:lang w:eastAsia="sv-SE"/>
        </w:rPr>
      </w:pPr>
      <w:r>
        <w:rPr>
          <w:lang w:eastAsia="sv-SE"/>
        </w:rPr>
        <w:t>Follow</w:t>
      </w:r>
      <w:r w:rsidR="003421DD">
        <w:rPr>
          <w:lang w:eastAsia="sv-SE"/>
        </w:rPr>
        <w:t xml:space="preserve"> the legacy.</w:t>
      </w:r>
    </w:p>
    <w:p w14:paraId="2908F89D" w14:textId="76703F81" w:rsidR="003421DD" w:rsidRDefault="003421DD" w:rsidP="003421DD">
      <w:r>
        <w:rPr>
          <w:b/>
          <w:bCs/>
          <w:lang w:eastAsia="sv-SE"/>
        </w:rPr>
        <w:t xml:space="preserve">Proposal 2: For NB-IoT, the mapping of NPUSCH resource to enhanced coverage levels are done in increasing </w:t>
      </w:r>
      <w:proofErr w:type="spellStart"/>
      <w:r w:rsidRPr="003421DD">
        <w:rPr>
          <w:b/>
          <w:bCs/>
          <w:i/>
          <w:iCs/>
          <w:lang w:eastAsia="sv-SE"/>
        </w:rPr>
        <w:t>npusch-NumRepetitionsIndex</w:t>
      </w:r>
      <w:proofErr w:type="spellEnd"/>
      <w:r w:rsidRPr="003421DD">
        <w:rPr>
          <w:b/>
          <w:bCs/>
          <w:lang w:eastAsia="sv-SE"/>
        </w:rPr>
        <w:t xml:space="preserve"> order</w:t>
      </w:r>
      <w:r>
        <w:t>.</w:t>
      </w:r>
    </w:p>
    <w:tbl>
      <w:tblPr>
        <w:tblStyle w:val="TableGrid"/>
        <w:tblW w:w="0" w:type="auto"/>
        <w:tblLook w:val="04A0" w:firstRow="1" w:lastRow="0" w:firstColumn="1" w:lastColumn="0" w:noHBand="0" w:noVBand="1"/>
      </w:tblPr>
      <w:tblGrid>
        <w:gridCol w:w="1614"/>
        <w:gridCol w:w="1183"/>
        <w:gridCol w:w="6832"/>
      </w:tblGrid>
      <w:tr w:rsidR="0020782E" w14:paraId="70074AAF" w14:textId="77777777" w:rsidTr="0020782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4D09B5" w14:textId="77777777" w:rsidR="0020782E" w:rsidRDefault="0020782E">
            <w:pPr>
              <w:jc w:val="center"/>
              <w:rPr>
                <w:b/>
                <w:bCs/>
                <w:lang w:eastAsia="sv-SE"/>
              </w:rPr>
            </w:pPr>
            <w:r>
              <w:rPr>
                <w:b/>
                <w:bCs/>
                <w:lang w:eastAsia="sv-SE"/>
              </w:rPr>
              <w:t>Company</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7A6089" w14:textId="77777777" w:rsidR="0020782E" w:rsidRDefault="0020782E">
            <w:pPr>
              <w:jc w:val="center"/>
              <w:rPr>
                <w:b/>
                <w:bCs/>
                <w:lang w:eastAsia="sv-SE"/>
              </w:rPr>
            </w:pPr>
            <w:r>
              <w:rPr>
                <w:b/>
                <w:bCs/>
                <w:lang w:eastAsia="sv-SE"/>
              </w:rPr>
              <w:t>Agree to proposal?</w:t>
            </w:r>
          </w:p>
        </w:tc>
        <w:tc>
          <w:tcPr>
            <w:tcW w:w="684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D6444F" w14:textId="77777777" w:rsidR="0020782E" w:rsidRDefault="0020782E">
            <w:pPr>
              <w:jc w:val="center"/>
              <w:rPr>
                <w:b/>
                <w:bCs/>
                <w:lang w:eastAsia="sv-SE"/>
              </w:rPr>
            </w:pPr>
            <w:r>
              <w:rPr>
                <w:b/>
                <w:bCs/>
                <w:lang w:eastAsia="sv-SE"/>
              </w:rPr>
              <w:t>Other comments</w:t>
            </w:r>
          </w:p>
        </w:tc>
      </w:tr>
      <w:tr w:rsidR="0020782E" w14:paraId="559514F3"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62C9206C"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58EDAB05"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30C6CC37" w14:textId="77777777" w:rsidR="0020782E" w:rsidRDefault="0020782E">
            <w:pPr>
              <w:jc w:val="center"/>
              <w:rPr>
                <w:lang w:eastAsia="sv-SE"/>
              </w:rPr>
            </w:pPr>
          </w:p>
        </w:tc>
      </w:tr>
      <w:tr w:rsidR="0020782E" w14:paraId="6F627F1D"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5351863E"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7997DBCD"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51D83B29" w14:textId="77777777" w:rsidR="0020782E" w:rsidRDefault="0020782E">
            <w:pPr>
              <w:jc w:val="center"/>
              <w:rPr>
                <w:lang w:eastAsia="sv-SE"/>
              </w:rPr>
            </w:pPr>
          </w:p>
        </w:tc>
      </w:tr>
      <w:tr w:rsidR="0020782E" w14:paraId="3DA68AB9"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30B378F7"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70347844"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27F6AF0F" w14:textId="77777777" w:rsidR="0020782E" w:rsidRDefault="0020782E">
            <w:pPr>
              <w:jc w:val="center"/>
              <w:rPr>
                <w:lang w:eastAsia="sv-SE"/>
              </w:rPr>
            </w:pPr>
          </w:p>
        </w:tc>
      </w:tr>
      <w:tr w:rsidR="0020782E" w14:paraId="097FD7CE"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39249E7E"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4CE125F5"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747A0E34" w14:textId="77777777" w:rsidR="0020782E" w:rsidRDefault="0020782E">
            <w:pPr>
              <w:jc w:val="center"/>
              <w:rPr>
                <w:lang w:eastAsia="sv-SE"/>
              </w:rPr>
            </w:pPr>
          </w:p>
        </w:tc>
      </w:tr>
      <w:tr w:rsidR="0020782E" w14:paraId="11AFB9BE"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0886B781"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333A9626"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699EF1D0" w14:textId="77777777" w:rsidR="0020782E" w:rsidRDefault="0020782E">
            <w:pPr>
              <w:jc w:val="center"/>
              <w:rPr>
                <w:lang w:eastAsia="sv-SE"/>
              </w:rPr>
            </w:pPr>
          </w:p>
        </w:tc>
      </w:tr>
      <w:tr w:rsidR="0020782E" w14:paraId="74CBF282"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1D756732"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3C04B358"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1B610A11" w14:textId="77777777" w:rsidR="0020782E" w:rsidRDefault="0020782E">
            <w:pPr>
              <w:jc w:val="center"/>
              <w:rPr>
                <w:lang w:eastAsia="sv-SE"/>
              </w:rPr>
            </w:pPr>
          </w:p>
        </w:tc>
      </w:tr>
    </w:tbl>
    <w:p w14:paraId="1D36E8BA" w14:textId="77777777" w:rsidR="003421DD" w:rsidRDefault="003421DD" w:rsidP="003421DD"/>
    <w:p w14:paraId="521DD291" w14:textId="77777777" w:rsidR="0020782E" w:rsidRDefault="0020782E" w:rsidP="003421DD"/>
    <w:p w14:paraId="4924B72B" w14:textId="34D249D8" w:rsidR="003421DD" w:rsidRDefault="003421DD" w:rsidP="003421DD">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-4:</w:t>
      </w:r>
      <w:r>
        <w:rPr>
          <w:i/>
          <w:iCs/>
          <w:lang w:eastAsia="sv-SE"/>
        </w:rPr>
        <w:t xml:space="preserve"> </w:t>
      </w:r>
      <w:r>
        <w:rPr>
          <w:lang w:eastAsia="sv-SE"/>
        </w:rPr>
        <w:t xml:space="preserve"> </w:t>
      </w:r>
      <w:r w:rsidRPr="003421DD">
        <w:rPr>
          <w:lang w:eastAsia="sv-SE"/>
        </w:rPr>
        <w:t>which IE in SIB22-NB contains the CB-Msg3-EDT configuration</w:t>
      </w:r>
      <w:r>
        <w:rPr>
          <w:lang w:eastAsia="sv-SE"/>
        </w:rPr>
        <w:t>.</w:t>
      </w:r>
    </w:p>
    <w:p w14:paraId="2093C797" w14:textId="77777777" w:rsidR="003421DD" w:rsidRDefault="003421DD" w:rsidP="003421DD">
      <w:pPr>
        <w:rPr>
          <w:b/>
          <w:bCs/>
          <w:lang w:eastAsia="sv-SE"/>
        </w:rPr>
      </w:pPr>
      <w:r>
        <w:rPr>
          <w:b/>
          <w:bCs/>
          <w:lang w:eastAsia="sv-SE"/>
        </w:rPr>
        <w:t>Issue description:</w:t>
      </w:r>
    </w:p>
    <w:p w14:paraId="68C916F1" w14:textId="14B2B869" w:rsidR="003421DD" w:rsidRPr="003421DD" w:rsidRDefault="003421DD" w:rsidP="003421DD">
      <w:pPr>
        <w:rPr>
          <w:rFonts w:eastAsia="Yu Mincho" w:cstheme="minorHAnsi"/>
          <w:iCs/>
          <w:lang w:val="en-US" w:eastAsia="ja-JP"/>
        </w:rPr>
      </w:pPr>
      <w:r>
        <w:rPr>
          <w:rFonts w:eastAsia="Yu Mincho" w:cstheme="minorHAnsi"/>
          <w:iCs/>
          <w:lang w:eastAsia="ja-JP"/>
        </w:rPr>
        <w:t xml:space="preserve">RAN2 has agreed to introduce new IE for shared resource configuration of CB-Msg3 in SIB22-NB for non-anchor carrier. But </w:t>
      </w:r>
      <w:r>
        <w:rPr>
          <w:rFonts w:eastAsia="Yu Mincho" w:cstheme="minorHAnsi"/>
          <w:iCs/>
          <w:lang w:val="en-US" w:eastAsia="ja-JP"/>
        </w:rPr>
        <w:t>which IE in SIB22-NB contains that information? It needs to be specified in CB-Msg3-EDT initialization.</w:t>
      </w:r>
    </w:p>
    <w:tbl>
      <w:tblPr>
        <w:tblStyle w:val="TableGrid"/>
        <w:tblW w:w="0" w:type="auto"/>
        <w:tblLook w:val="04A0" w:firstRow="1" w:lastRow="0" w:firstColumn="1" w:lastColumn="0" w:noHBand="0" w:noVBand="1"/>
      </w:tblPr>
      <w:tblGrid>
        <w:gridCol w:w="9629"/>
      </w:tblGrid>
      <w:tr w:rsidR="003421DD" w14:paraId="0CE97FBD"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05820A86" w14:textId="77777777" w:rsidR="003421DD" w:rsidRDefault="003421DD">
            <w:pPr>
              <w:spacing w:after="180" w:line="252" w:lineRule="auto"/>
              <w:rPr>
                <w:rFonts w:eastAsia="Yu Mincho" w:cstheme="minorHAnsi"/>
                <w:iCs/>
                <w:lang w:eastAsia="ja-JP"/>
              </w:rPr>
            </w:pPr>
            <w:r>
              <w:rPr>
                <w:rFonts w:eastAsia="Yu Mincho" w:cstheme="minorHAnsi"/>
                <w:iCs/>
                <w:lang w:eastAsia="ja-JP"/>
              </w:rPr>
              <w:t>RAN2#129bis agreement:</w:t>
            </w:r>
          </w:p>
          <w:p w14:paraId="1E35B18F" w14:textId="150C4DA0" w:rsidR="003421DD" w:rsidRPr="003421DD" w:rsidRDefault="003421DD" w:rsidP="003421DD">
            <w:pPr>
              <w:pStyle w:val="ListParagraph"/>
              <w:numPr>
                <w:ilvl w:val="0"/>
                <w:numId w:val="13"/>
              </w:numPr>
              <w:spacing w:line="252" w:lineRule="auto"/>
              <w:rPr>
                <w:rFonts w:eastAsia="Times New Roman" w:cs="Times New Roman"/>
                <w:b/>
                <w:bCs/>
                <w:sz w:val="20"/>
                <w:szCs w:val="20"/>
                <w:lang w:eastAsia="sv-SE"/>
              </w:rPr>
            </w:pPr>
            <w:r w:rsidRPr="003421DD">
              <w:rPr>
                <w:rFonts w:eastAsia="Yu Mincho" w:cstheme="minorHAnsi"/>
                <w:iCs/>
                <w:lang w:eastAsia="ja-JP"/>
              </w:rPr>
              <w:t>For NB-IoT, introduce a new IE (e.g. CB-Msg3-ConfigSIB-NB-r19) for shared resources configuration of CB-Msg3 in SIB2-NB and SIB22-NB for non-anchor carrier.</w:t>
            </w:r>
          </w:p>
        </w:tc>
      </w:tr>
    </w:tbl>
    <w:p w14:paraId="28CC9D09" w14:textId="77777777" w:rsidR="003421DD" w:rsidRDefault="003421DD" w:rsidP="003421DD">
      <w:pPr>
        <w:rPr>
          <w:lang w:eastAsia="sv-SE"/>
        </w:rPr>
      </w:pPr>
    </w:p>
    <w:p w14:paraId="30A5B475" w14:textId="66BBBEF8" w:rsidR="003421DD" w:rsidRDefault="003421DD" w:rsidP="003421DD">
      <w:pPr>
        <w:rPr>
          <w:lang w:eastAsia="sv-SE"/>
        </w:rPr>
      </w:pPr>
      <w:r>
        <w:rPr>
          <w:lang w:eastAsia="sv-SE"/>
        </w:rPr>
        <w:t xml:space="preserve">The legacy random access resources for non-anchor carrier are in the </w:t>
      </w:r>
      <w:proofErr w:type="spellStart"/>
      <w:r>
        <w:rPr>
          <w:lang w:eastAsia="sv-SE"/>
        </w:rPr>
        <w:t>ul-configList</w:t>
      </w:r>
      <w:proofErr w:type="spellEnd"/>
      <w:r>
        <w:rPr>
          <w:lang w:eastAsia="sv-SE"/>
        </w:rPr>
        <w:t xml:space="preserve"> of SIB22-NB. </w:t>
      </w:r>
    </w:p>
    <w:tbl>
      <w:tblPr>
        <w:tblStyle w:val="TableGrid"/>
        <w:tblW w:w="0" w:type="auto"/>
        <w:tblLook w:val="04A0" w:firstRow="1" w:lastRow="0" w:firstColumn="1" w:lastColumn="0" w:noHBand="0" w:noVBand="1"/>
      </w:tblPr>
      <w:tblGrid>
        <w:gridCol w:w="9629"/>
      </w:tblGrid>
      <w:tr w:rsidR="003421DD" w14:paraId="3FC9B0A7" w14:textId="77777777" w:rsidTr="003421DD">
        <w:tc>
          <w:tcPr>
            <w:tcW w:w="9629" w:type="dxa"/>
          </w:tcPr>
          <w:p w14:paraId="5832654E" w14:textId="77777777" w:rsidR="003421DD" w:rsidRDefault="003421DD" w:rsidP="003421DD">
            <w:pPr>
              <w:pStyle w:val="PL"/>
            </w:pPr>
            <w:r>
              <w:t>SystemInformationBlockType22-NB-r14 ::=</w:t>
            </w:r>
            <w:r>
              <w:tab/>
              <w:t>SEQUENCE {</w:t>
            </w:r>
          </w:p>
          <w:p w14:paraId="206550C2" w14:textId="77777777" w:rsidR="003421DD" w:rsidRDefault="003421DD" w:rsidP="003421DD">
            <w:pPr>
              <w:pStyle w:val="PL"/>
              <w:ind w:firstLineChars="10" w:firstLine="16"/>
            </w:pPr>
            <w:r>
              <w:tab/>
              <w:t>dl-ConfigList-r14</w:t>
            </w:r>
            <w:r>
              <w:tab/>
            </w:r>
            <w:r>
              <w:tab/>
            </w:r>
            <w:r>
              <w:tab/>
            </w:r>
            <w:r>
              <w:tab/>
            </w:r>
            <w:r>
              <w:tab/>
              <w:t>DL-ConfigCommonList-NB-r14</w:t>
            </w:r>
            <w:r>
              <w:tab/>
              <w:t>OPTIONAL,</w:t>
            </w:r>
            <w:r>
              <w:tab/>
              <w:t>-- Need OR</w:t>
            </w:r>
          </w:p>
          <w:p w14:paraId="69D7D9C5" w14:textId="77777777" w:rsidR="003421DD" w:rsidRDefault="003421DD" w:rsidP="003421DD">
            <w:pPr>
              <w:pStyle w:val="PL"/>
              <w:ind w:firstLineChars="10" w:firstLine="16"/>
            </w:pPr>
            <w:r>
              <w:tab/>
            </w:r>
            <w:r w:rsidRPr="003421DD">
              <w:rPr>
                <w:highlight w:val="yellow"/>
              </w:rPr>
              <w:t>ul-ConfigList-r14</w:t>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t>UL-ConfigCommonList-NB-r14</w:t>
            </w:r>
            <w:r w:rsidRPr="003421DD">
              <w:rPr>
                <w:highlight w:val="yellow"/>
              </w:rPr>
              <w:tab/>
              <w:t>OPTIONAL,</w:t>
            </w:r>
            <w:r w:rsidRPr="003421DD">
              <w:rPr>
                <w:highlight w:val="yellow"/>
              </w:rPr>
              <w:tab/>
              <w:t>-- Need OR</w:t>
            </w:r>
          </w:p>
          <w:p w14:paraId="18CA5CB8" w14:textId="77777777" w:rsidR="003421DD" w:rsidRDefault="003421DD" w:rsidP="003421DD">
            <w:pPr>
              <w:pStyle w:val="PL"/>
            </w:pPr>
            <w:r>
              <w:tab/>
              <w:t>pagingWeightAnchor-r14</w:t>
            </w:r>
            <w:r>
              <w:tab/>
            </w:r>
            <w:r>
              <w:tab/>
            </w:r>
            <w:r>
              <w:tab/>
            </w:r>
            <w:r>
              <w:tab/>
              <w:t>PagingWeight-NB-r14</w:t>
            </w:r>
            <w:r>
              <w:tab/>
            </w:r>
            <w:r>
              <w:tab/>
            </w:r>
            <w:r>
              <w:tab/>
              <w:t>OPTIONAL,</w:t>
            </w:r>
            <w:r>
              <w:tab/>
              <w:t>-- Cond pcch-config</w:t>
            </w:r>
          </w:p>
          <w:p w14:paraId="2653C5E1" w14:textId="77777777" w:rsidR="003421DD" w:rsidRDefault="003421DD" w:rsidP="003421DD">
            <w:pPr>
              <w:pStyle w:val="PL"/>
            </w:pPr>
            <w:r>
              <w:tab/>
              <w:t>nprach-ProbabilityAnchorList-r14</w:t>
            </w:r>
            <w:r>
              <w:tab/>
              <w:t>NPRACH-ProbabilityAnchorList-NB-r14</w:t>
            </w:r>
            <w:r>
              <w:tab/>
              <w:t>OPTIONAL,</w:t>
            </w:r>
            <w:r>
              <w:tab/>
              <w:t>-- Cond nprach-config</w:t>
            </w:r>
          </w:p>
          <w:p w14:paraId="76DB03B4" w14:textId="77777777" w:rsidR="003421DD" w:rsidRDefault="003421DD" w:rsidP="003421DD">
            <w:pPr>
              <w:pStyle w:val="PL"/>
            </w:pPr>
            <w:r>
              <w:tab/>
              <w:t>lateNonCriticalExtension</w:t>
            </w:r>
            <w:r>
              <w:tab/>
            </w:r>
            <w:r>
              <w:tab/>
            </w:r>
            <w:r>
              <w:tab/>
              <w:t>OCTET STRING</w:t>
            </w:r>
            <w:r>
              <w:tab/>
            </w:r>
            <w:r>
              <w:tab/>
            </w:r>
            <w:r>
              <w:tab/>
            </w:r>
            <w:r>
              <w:tab/>
            </w:r>
            <w:r>
              <w:tab/>
              <w:t>OPTIONAL,</w:t>
            </w:r>
          </w:p>
          <w:p w14:paraId="4B2A0EB8" w14:textId="77777777" w:rsidR="003421DD" w:rsidRDefault="003421DD" w:rsidP="003421DD">
            <w:pPr>
              <w:pStyle w:val="PL"/>
            </w:pPr>
            <w:r>
              <w:tab/>
              <w:t>...,</w:t>
            </w:r>
          </w:p>
          <w:p w14:paraId="27838C47" w14:textId="77777777" w:rsidR="003421DD" w:rsidRDefault="003421DD" w:rsidP="003421DD">
            <w:pPr>
              <w:pStyle w:val="PL"/>
            </w:pPr>
            <w:r>
              <w:tab/>
              <w:t>[[</w:t>
            </w:r>
            <w:r>
              <w:tab/>
              <w:t>mixedOperationModeConfig-r15</w:t>
            </w:r>
            <w:r>
              <w:tab/>
              <w:t>SEQUENCE {</w:t>
            </w:r>
          </w:p>
          <w:p w14:paraId="7CA934B0" w14:textId="77777777" w:rsidR="003421DD" w:rsidRDefault="003421DD" w:rsidP="003421DD">
            <w:pPr>
              <w:pStyle w:val="PL"/>
            </w:pPr>
            <w:r>
              <w:tab/>
            </w:r>
            <w:r>
              <w:tab/>
            </w:r>
            <w:r>
              <w:tab/>
              <w:t>dl-ConfigListMixed-r15</w:t>
            </w:r>
            <w:r>
              <w:tab/>
            </w:r>
            <w:r>
              <w:tab/>
            </w:r>
            <w:r>
              <w:tab/>
              <w:t>DL-ConfigCommonList-NB-r14</w:t>
            </w:r>
            <w:r>
              <w:tab/>
              <w:t>OPTIONAL,</w:t>
            </w:r>
            <w:r>
              <w:tab/>
              <w:t>-- Cond dl-ConfigList</w:t>
            </w:r>
          </w:p>
          <w:p w14:paraId="02574D49" w14:textId="77777777" w:rsidR="003421DD" w:rsidRDefault="003421DD" w:rsidP="003421DD">
            <w:pPr>
              <w:pStyle w:val="PL"/>
            </w:pPr>
            <w:r>
              <w:tab/>
            </w:r>
            <w:r>
              <w:tab/>
            </w:r>
            <w:r>
              <w:tab/>
              <w:t>ul-ConfigListMixed-r15</w:t>
            </w:r>
            <w:r>
              <w:tab/>
            </w:r>
            <w:r>
              <w:tab/>
            </w:r>
            <w:r>
              <w:tab/>
              <w:t>UL-ConfigCommonList-NB-r14</w:t>
            </w:r>
            <w:r>
              <w:tab/>
              <w:t>OPTIONAL,</w:t>
            </w:r>
            <w:r>
              <w:tab/>
              <w:t>-- Cond ul-ConfigList</w:t>
            </w:r>
          </w:p>
          <w:p w14:paraId="6A3C9B0B" w14:textId="77777777" w:rsidR="003421DD" w:rsidRDefault="003421DD" w:rsidP="003421DD">
            <w:pPr>
              <w:pStyle w:val="PL"/>
            </w:pPr>
            <w:r>
              <w:tab/>
            </w:r>
            <w:r>
              <w:tab/>
            </w:r>
            <w:r>
              <w:tab/>
              <w:t>pagingDistribution-r15</w:t>
            </w:r>
            <w:r>
              <w:tab/>
            </w:r>
            <w:r>
              <w:tab/>
            </w:r>
            <w:r>
              <w:tab/>
              <w:t>ENUMERATED {true}</w:t>
            </w:r>
            <w:r>
              <w:tab/>
            </w:r>
            <w:r>
              <w:tab/>
            </w:r>
            <w:r>
              <w:tab/>
              <w:t>OPTIONAL,</w:t>
            </w:r>
            <w:r>
              <w:tab/>
              <w:t>-- Need OR</w:t>
            </w:r>
          </w:p>
          <w:p w14:paraId="3214F7AD" w14:textId="77777777" w:rsidR="003421DD" w:rsidRDefault="003421DD" w:rsidP="003421DD">
            <w:pPr>
              <w:pStyle w:val="PL"/>
            </w:pPr>
            <w:r>
              <w:tab/>
            </w:r>
            <w:r>
              <w:tab/>
            </w:r>
            <w:r>
              <w:tab/>
              <w:t>nprach-Distribution-r15</w:t>
            </w:r>
            <w:r>
              <w:tab/>
            </w:r>
            <w:r>
              <w:tab/>
            </w:r>
            <w:r>
              <w:tab/>
              <w:t>ENUMERATED {true}</w:t>
            </w:r>
            <w:r>
              <w:tab/>
            </w:r>
            <w:r>
              <w:tab/>
            </w:r>
            <w:r>
              <w:tab/>
              <w:t>OPTIONAL</w:t>
            </w:r>
            <w:r>
              <w:tab/>
              <w:t>-- Need OR</w:t>
            </w:r>
          </w:p>
          <w:p w14:paraId="696E69EF" w14:textId="77777777" w:rsidR="003421DD" w:rsidRDefault="003421DD" w:rsidP="003421DD">
            <w:pPr>
              <w:pStyle w:val="PL"/>
            </w:pPr>
            <w:r>
              <w:tab/>
            </w:r>
            <w:r>
              <w:tab/>
              <w:t>}</w:t>
            </w:r>
            <w:r>
              <w:tab/>
            </w:r>
            <w:r>
              <w:tab/>
            </w:r>
            <w:r>
              <w:tab/>
            </w:r>
            <w:r>
              <w:tab/>
            </w:r>
            <w:r>
              <w:tab/>
            </w:r>
            <w:r>
              <w:tab/>
            </w:r>
            <w:r>
              <w:tab/>
            </w:r>
            <w:r>
              <w:tab/>
            </w:r>
            <w:r>
              <w:tab/>
            </w:r>
            <w:r>
              <w:tab/>
            </w:r>
            <w:r>
              <w:tab/>
            </w:r>
            <w:r>
              <w:tab/>
            </w:r>
            <w:r>
              <w:tab/>
            </w:r>
            <w:r>
              <w:tab/>
            </w:r>
            <w:r>
              <w:tab/>
            </w:r>
            <w:r>
              <w:tab/>
              <w:t>OPTIONAL,</w:t>
            </w:r>
            <w:r>
              <w:tab/>
              <w:t>-- Need OR</w:t>
            </w:r>
          </w:p>
          <w:p w14:paraId="4BE2D79B" w14:textId="77777777" w:rsidR="003421DD" w:rsidRDefault="003421DD" w:rsidP="003421DD">
            <w:pPr>
              <w:pStyle w:val="PL"/>
            </w:pPr>
            <w:r>
              <w:tab/>
            </w:r>
            <w:r>
              <w:tab/>
              <w:t>ul-ConfigList-r15</w:t>
            </w:r>
            <w:r>
              <w:tab/>
            </w:r>
            <w:r>
              <w:tab/>
            </w:r>
            <w:r>
              <w:tab/>
            </w:r>
            <w:r>
              <w:tab/>
              <w:t>UL-ConfigCommonListTDD-NB-r15</w:t>
            </w:r>
            <w:r>
              <w:tab/>
              <w:t>OPTIONAL</w:t>
            </w:r>
            <w:r>
              <w:tab/>
              <w:t>-- Cond TDD</w:t>
            </w:r>
          </w:p>
          <w:p w14:paraId="587630B8" w14:textId="77777777" w:rsidR="003421DD" w:rsidRDefault="003421DD" w:rsidP="003421DD">
            <w:pPr>
              <w:pStyle w:val="PL"/>
            </w:pPr>
            <w:r>
              <w:tab/>
              <w:t>]],</w:t>
            </w:r>
          </w:p>
          <w:p w14:paraId="4937F3C3" w14:textId="77777777" w:rsidR="003421DD" w:rsidRDefault="003421DD" w:rsidP="003421DD">
            <w:pPr>
              <w:pStyle w:val="PL"/>
            </w:pPr>
            <w:r>
              <w:tab/>
              <w:t>[[</w:t>
            </w:r>
            <w:r>
              <w:tab/>
              <w:t>coverageBasedPagingConfig-r17</w:t>
            </w:r>
            <w:r>
              <w:tab/>
              <w:t>CoverageBasedPagingConfig-NB-r17</w:t>
            </w:r>
            <w:r>
              <w:tab/>
              <w:t>OPTIONAL</w:t>
            </w:r>
            <w:r>
              <w:tab/>
              <w:t>-- Need OR</w:t>
            </w:r>
          </w:p>
          <w:p w14:paraId="028F4F6B" w14:textId="77777777" w:rsidR="003421DD" w:rsidRDefault="003421DD" w:rsidP="003421DD">
            <w:pPr>
              <w:pStyle w:val="PL"/>
            </w:pPr>
            <w:r>
              <w:tab/>
              <w:t>]]</w:t>
            </w:r>
          </w:p>
          <w:p w14:paraId="4EE66B9A" w14:textId="77777777" w:rsidR="003421DD" w:rsidRDefault="003421DD" w:rsidP="003421DD">
            <w:pPr>
              <w:pStyle w:val="PL"/>
            </w:pPr>
            <w:r>
              <w:t>}</w:t>
            </w:r>
          </w:p>
          <w:p w14:paraId="23EEB116" w14:textId="77777777" w:rsidR="003421DD" w:rsidRDefault="003421DD" w:rsidP="003421DD">
            <w:pPr>
              <w:pStyle w:val="PL"/>
              <w:ind w:firstLineChars="10" w:firstLine="16"/>
            </w:pPr>
          </w:p>
          <w:p w14:paraId="170C571C" w14:textId="77777777" w:rsidR="003421DD" w:rsidRPr="003421DD" w:rsidRDefault="003421DD" w:rsidP="003421DD">
            <w:pPr>
              <w:pStyle w:val="PL"/>
              <w:ind w:firstLineChars="10" w:firstLine="16"/>
              <w:rPr>
                <w:highlight w:val="yellow"/>
              </w:rPr>
            </w:pPr>
            <w:r w:rsidRPr="003421DD">
              <w:rPr>
                <w:highlight w:val="yellow"/>
              </w:rPr>
              <w:t>UL-ConfigCommonList-NB-r14 ::=</w:t>
            </w:r>
            <w:r w:rsidRPr="003421DD">
              <w:rPr>
                <w:highlight w:val="yellow"/>
              </w:rPr>
              <w:tab/>
            </w:r>
            <w:r w:rsidRPr="003421DD">
              <w:rPr>
                <w:highlight w:val="yellow"/>
              </w:rPr>
              <w:tab/>
              <w:t>SEQUENCE (SIZE (1.. maxNonAnchorCarriers-NB-r14)) OF</w:t>
            </w:r>
          </w:p>
          <w:p w14:paraId="4F7696E7" w14:textId="77777777" w:rsidR="003421DD" w:rsidRDefault="003421DD" w:rsidP="003421DD">
            <w:pPr>
              <w:pStyle w:val="PL"/>
              <w:ind w:firstLineChars="10" w:firstLine="16"/>
            </w:pP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t>UL-ConfigCommon-NB-r14</w:t>
            </w:r>
          </w:p>
          <w:p w14:paraId="0D639046" w14:textId="77777777" w:rsidR="003421DD" w:rsidRDefault="003421DD" w:rsidP="003421DD">
            <w:pPr>
              <w:pStyle w:val="PL"/>
            </w:pPr>
          </w:p>
          <w:p w14:paraId="3FA277D7" w14:textId="77777777" w:rsidR="003421DD" w:rsidRDefault="003421DD" w:rsidP="003421DD">
            <w:pPr>
              <w:pStyle w:val="PL"/>
            </w:pPr>
            <w:r w:rsidRPr="003421DD">
              <w:rPr>
                <w:highlight w:val="yellow"/>
              </w:rPr>
              <w:t>UL-ConfigCommon-NB-r14</w:t>
            </w:r>
            <w:r>
              <w:t xml:space="preserve"> ::=</w:t>
            </w:r>
            <w:r>
              <w:tab/>
            </w:r>
            <w:r>
              <w:tab/>
            </w:r>
            <w:r>
              <w:tab/>
              <w:t>SEQUENCE {</w:t>
            </w:r>
          </w:p>
          <w:p w14:paraId="56DC459A" w14:textId="77777777" w:rsidR="003421DD" w:rsidRDefault="003421DD" w:rsidP="003421DD">
            <w:pPr>
              <w:pStyle w:val="PL"/>
            </w:pPr>
            <w:r>
              <w:tab/>
              <w:t>ul-CarrierFreq-r14</w:t>
            </w:r>
            <w:r>
              <w:tab/>
            </w:r>
            <w:r>
              <w:tab/>
            </w:r>
            <w:r>
              <w:tab/>
            </w:r>
            <w:r>
              <w:tab/>
            </w:r>
            <w:r>
              <w:tab/>
              <w:t>CarrierFreq-NB-r13,</w:t>
            </w:r>
          </w:p>
          <w:p w14:paraId="5B66FE42" w14:textId="77777777" w:rsidR="003421DD" w:rsidRDefault="003421DD" w:rsidP="003421DD">
            <w:pPr>
              <w:pStyle w:val="PL"/>
            </w:pPr>
            <w:r>
              <w:tab/>
            </w:r>
            <w:r w:rsidRPr="003421DD">
              <w:rPr>
                <w:highlight w:val="yellow"/>
              </w:rPr>
              <w:t>nprach-ParametersList-r14</w:t>
            </w:r>
            <w:r w:rsidRPr="003421DD">
              <w:rPr>
                <w:highlight w:val="yellow"/>
              </w:rPr>
              <w:tab/>
            </w:r>
            <w:r w:rsidRPr="003421DD">
              <w:rPr>
                <w:highlight w:val="yellow"/>
              </w:rPr>
              <w:tab/>
            </w:r>
            <w:r w:rsidRPr="003421DD">
              <w:rPr>
                <w:highlight w:val="yellow"/>
              </w:rPr>
              <w:tab/>
              <w:t>NPRACH-ParametersList-NB-r14</w:t>
            </w:r>
            <w:r w:rsidRPr="003421DD">
              <w:rPr>
                <w:highlight w:val="yellow"/>
              </w:rPr>
              <w:tab/>
              <w:t>OPTIONAL, -- Need OR</w:t>
            </w:r>
          </w:p>
          <w:p w14:paraId="19351799" w14:textId="77777777" w:rsidR="003421DD" w:rsidRDefault="003421DD" w:rsidP="003421DD">
            <w:pPr>
              <w:pStyle w:val="PL"/>
            </w:pPr>
            <w:r>
              <w:tab/>
              <w:t>...,</w:t>
            </w:r>
          </w:p>
          <w:p w14:paraId="24D71875" w14:textId="77777777" w:rsidR="003421DD" w:rsidRDefault="003421DD" w:rsidP="003421DD">
            <w:pPr>
              <w:pStyle w:val="PL"/>
            </w:pPr>
            <w:r>
              <w:tab/>
              <w:t>[[</w:t>
            </w:r>
            <w:r>
              <w:tab/>
              <w:t>nprach-ParametersListEDT-r15</w:t>
            </w:r>
            <w:r>
              <w:tab/>
              <w:t>NPRACH-ParametersList-NB-r14</w:t>
            </w:r>
            <w:r>
              <w:tab/>
              <w:t>OPTIONAL -- Cond EDT</w:t>
            </w:r>
          </w:p>
          <w:p w14:paraId="6AD20C1B" w14:textId="77777777" w:rsidR="003421DD" w:rsidRDefault="003421DD" w:rsidP="003421DD">
            <w:pPr>
              <w:pStyle w:val="PL"/>
            </w:pPr>
            <w:r>
              <w:tab/>
              <w:t>]],</w:t>
            </w:r>
          </w:p>
          <w:p w14:paraId="17274C37" w14:textId="77777777" w:rsidR="003421DD" w:rsidRDefault="003421DD" w:rsidP="003421DD">
            <w:pPr>
              <w:pStyle w:val="PL"/>
              <w:rPr>
                <w:lang w:eastAsia="zh-CN"/>
              </w:rPr>
            </w:pPr>
            <w:r>
              <w:tab/>
              <w:t>[[</w:t>
            </w:r>
            <w:r>
              <w:tab/>
              <w:t>rsrp-ThresholdsPrachInfoList-r16</w:t>
            </w:r>
            <w:r>
              <w:tab/>
              <w:t>RSRP-ThresholdsNPRACH-InfoList-NB-r13</w:t>
            </w:r>
            <w:r>
              <w:tab/>
              <w:t>OPTIONAL -- Need OR</w:t>
            </w:r>
          </w:p>
          <w:p w14:paraId="59A39CBE" w14:textId="77777777" w:rsidR="003421DD" w:rsidRDefault="003421DD" w:rsidP="003421DD">
            <w:pPr>
              <w:pStyle w:val="PL"/>
              <w:rPr>
                <w:lang w:eastAsia="ja-JP"/>
              </w:rPr>
            </w:pPr>
            <w:r>
              <w:tab/>
              <w:t>]]</w:t>
            </w:r>
          </w:p>
          <w:p w14:paraId="74C0F8CA" w14:textId="77777777" w:rsidR="003421DD" w:rsidRDefault="003421DD" w:rsidP="003421DD">
            <w:pPr>
              <w:pStyle w:val="PL"/>
            </w:pPr>
            <w:r>
              <w:t>}</w:t>
            </w:r>
          </w:p>
          <w:p w14:paraId="57465221" w14:textId="77777777" w:rsidR="003421DD" w:rsidRDefault="003421DD" w:rsidP="003421DD">
            <w:pPr>
              <w:rPr>
                <w:lang w:eastAsia="sv-SE"/>
              </w:rPr>
            </w:pPr>
          </w:p>
        </w:tc>
      </w:tr>
    </w:tbl>
    <w:p w14:paraId="5CFD2A2D" w14:textId="7E5010EC" w:rsidR="003421DD" w:rsidRDefault="003421DD" w:rsidP="003421DD">
      <w:pPr>
        <w:rPr>
          <w:lang w:eastAsia="sv-SE"/>
        </w:rPr>
      </w:pPr>
      <w:r>
        <w:rPr>
          <w:lang w:eastAsia="sv-SE"/>
        </w:rPr>
        <w:t>It has been captured as editor’s note.</w:t>
      </w:r>
    </w:p>
    <w:p w14:paraId="7747FB60" w14:textId="77777777" w:rsidR="003421DD" w:rsidRDefault="003421DD" w:rsidP="003421DD">
      <w:pPr>
        <w:rPr>
          <w:b/>
          <w:bCs/>
          <w:lang w:eastAsia="sv-SE"/>
        </w:rPr>
      </w:pPr>
      <w:r>
        <w:rPr>
          <w:b/>
          <w:bCs/>
          <w:lang w:eastAsia="sv-SE"/>
        </w:rPr>
        <w:t>Proposed resolution:</w:t>
      </w:r>
    </w:p>
    <w:p w14:paraId="1F839BD2" w14:textId="77777777" w:rsidR="003421DD" w:rsidRDefault="003421DD" w:rsidP="003421DD">
      <w:pPr>
        <w:rPr>
          <w:lang w:eastAsia="sv-SE"/>
        </w:rPr>
      </w:pPr>
      <w:bookmarkStart w:id="1" w:name="OLE_LINK5"/>
      <w:r>
        <w:rPr>
          <w:lang w:eastAsia="sv-SE"/>
        </w:rPr>
        <w:t>Follow the legacy.</w:t>
      </w:r>
    </w:p>
    <w:bookmarkEnd w:id="1"/>
    <w:p w14:paraId="5653459E" w14:textId="0DED333C" w:rsidR="0062442E" w:rsidRPr="0062442E" w:rsidRDefault="0062442E" w:rsidP="0062442E">
      <w:pPr>
        <w:rPr>
          <w:b/>
          <w:bCs/>
          <w:lang w:eastAsia="sv-SE"/>
        </w:rPr>
      </w:pPr>
      <w:r>
        <w:rPr>
          <w:b/>
          <w:bCs/>
          <w:lang w:eastAsia="sv-SE"/>
        </w:rPr>
        <w:t>Proposal 3: For NB-IoT, the</w:t>
      </w:r>
      <w:r w:rsidR="005932BA">
        <w:rPr>
          <w:b/>
          <w:bCs/>
          <w:lang w:eastAsia="sv-SE"/>
        </w:rPr>
        <w:t xml:space="preserve"> </w:t>
      </w:r>
      <w:r>
        <w:rPr>
          <w:b/>
          <w:bCs/>
          <w:lang w:eastAsia="sv-SE"/>
        </w:rPr>
        <w:t xml:space="preserve">configurations of CB-Msg3-EDT for non-anchor carriers are in the </w:t>
      </w:r>
      <w:proofErr w:type="spellStart"/>
      <w:r w:rsidRPr="0062442E">
        <w:rPr>
          <w:b/>
          <w:bCs/>
          <w:i/>
          <w:iCs/>
          <w:lang w:eastAsia="sv-SE"/>
        </w:rPr>
        <w:t>ul-ConfigList</w:t>
      </w:r>
      <w:proofErr w:type="spellEnd"/>
      <w:r w:rsidRPr="0062442E">
        <w:rPr>
          <w:b/>
          <w:bCs/>
          <w:lang w:eastAsia="sv-SE"/>
        </w:rPr>
        <w:t xml:space="preserve"> of SIB22-NB.</w:t>
      </w:r>
    </w:p>
    <w:tbl>
      <w:tblPr>
        <w:tblStyle w:val="TableGrid"/>
        <w:tblW w:w="0" w:type="auto"/>
        <w:tblLook w:val="04A0" w:firstRow="1" w:lastRow="0" w:firstColumn="1" w:lastColumn="0" w:noHBand="0" w:noVBand="1"/>
      </w:tblPr>
      <w:tblGrid>
        <w:gridCol w:w="1614"/>
        <w:gridCol w:w="1183"/>
        <w:gridCol w:w="6832"/>
      </w:tblGrid>
      <w:tr w:rsidR="0020782E" w14:paraId="02BFAAB0" w14:textId="77777777" w:rsidTr="0020782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0BECB5" w14:textId="77777777" w:rsidR="0020782E" w:rsidRDefault="0020782E">
            <w:pPr>
              <w:jc w:val="center"/>
              <w:rPr>
                <w:b/>
                <w:bCs/>
                <w:lang w:eastAsia="sv-SE"/>
              </w:rPr>
            </w:pPr>
            <w:r>
              <w:rPr>
                <w:b/>
                <w:bCs/>
                <w:lang w:eastAsia="sv-SE"/>
              </w:rPr>
              <w:t>Company</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084B1D8" w14:textId="77777777" w:rsidR="0020782E" w:rsidRDefault="0020782E">
            <w:pPr>
              <w:jc w:val="center"/>
              <w:rPr>
                <w:b/>
                <w:bCs/>
                <w:lang w:eastAsia="sv-SE"/>
              </w:rPr>
            </w:pPr>
            <w:r>
              <w:rPr>
                <w:b/>
                <w:bCs/>
                <w:lang w:eastAsia="sv-SE"/>
              </w:rPr>
              <w:t>Agree to proposal?</w:t>
            </w:r>
          </w:p>
        </w:tc>
        <w:tc>
          <w:tcPr>
            <w:tcW w:w="684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A7A05B" w14:textId="77777777" w:rsidR="0020782E" w:rsidRDefault="0020782E">
            <w:pPr>
              <w:jc w:val="center"/>
              <w:rPr>
                <w:b/>
                <w:bCs/>
                <w:lang w:eastAsia="sv-SE"/>
              </w:rPr>
            </w:pPr>
            <w:r>
              <w:rPr>
                <w:b/>
                <w:bCs/>
                <w:lang w:eastAsia="sv-SE"/>
              </w:rPr>
              <w:t>Other comments</w:t>
            </w:r>
          </w:p>
        </w:tc>
      </w:tr>
      <w:tr w:rsidR="0020782E" w14:paraId="5DB134A9"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0E03DD6F"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4552A758"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0EEAB868" w14:textId="77777777" w:rsidR="0020782E" w:rsidRDefault="0020782E">
            <w:pPr>
              <w:jc w:val="center"/>
              <w:rPr>
                <w:lang w:eastAsia="sv-SE"/>
              </w:rPr>
            </w:pPr>
          </w:p>
        </w:tc>
      </w:tr>
      <w:tr w:rsidR="0020782E" w14:paraId="104BE827"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723E3126"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56F08560"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64399667" w14:textId="77777777" w:rsidR="0020782E" w:rsidRDefault="0020782E">
            <w:pPr>
              <w:jc w:val="center"/>
              <w:rPr>
                <w:lang w:eastAsia="sv-SE"/>
              </w:rPr>
            </w:pPr>
          </w:p>
        </w:tc>
      </w:tr>
      <w:tr w:rsidR="0020782E" w14:paraId="026EDC93"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4B15E7E0"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226D4FB3"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569738E7" w14:textId="77777777" w:rsidR="0020782E" w:rsidRDefault="0020782E">
            <w:pPr>
              <w:jc w:val="center"/>
              <w:rPr>
                <w:lang w:eastAsia="sv-SE"/>
              </w:rPr>
            </w:pPr>
          </w:p>
        </w:tc>
      </w:tr>
      <w:tr w:rsidR="0020782E" w14:paraId="2C882E5A"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7210A108"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02FEA181"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7D868423" w14:textId="77777777" w:rsidR="0020782E" w:rsidRDefault="0020782E">
            <w:pPr>
              <w:jc w:val="center"/>
              <w:rPr>
                <w:lang w:eastAsia="sv-SE"/>
              </w:rPr>
            </w:pPr>
          </w:p>
        </w:tc>
      </w:tr>
      <w:tr w:rsidR="0020782E" w14:paraId="065F9A80"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7F66F202"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2B5F2339"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7BD71C24" w14:textId="77777777" w:rsidR="0020782E" w:rsidRDefault="0020782E">
            <w:pPr>
              <w:jc w:val="center"/>
              <w:rPr>
                <w:lang w:eastAsia="sv-SE"/>
              </w:rPr>
            </w:pPr>
          </w:p>
        </w:tc>
      </w:tr>
      <w:tr w:rsidR="0020782E" w14:paraId="0AADFD46"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1CB6D913"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2DB266B3"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301AAEBB" w14:textId="77777777" w:rsidR="0020782E" w:rsidRDefault="0020782E">
            <w:pPr>
              <w:jc w:val="center"/>
              <w:rPr>
                <w:lang w:eastAsia="sv-SE"/>
              </w:rPr>
            </w:pPr>
          </w:p>
        </w:tc>
      </w:tr>
    </w:tbl>
    <w:p w14:paraId="0FB77066" w14:textId="77777777" w:rsidR="003421DD" w:rsidRDefault="003421DD" w:rsidP="003421DD">
      <w:pPr>
        <w:rPr>
          <w:b/>
          <w:bCs/>
          <w:lang w:eastAsia="sv-SE"/>
        </w:rPr>
      </w:pPr>
    </w:p>
    <w:p w14:paraId="05F27809" w14:textId="77777777" w:rsidR="0020782E" w:rsidRDefault="0020782E" w:rsidP="003421DD">
      <w:pPr>
        <w:rPr>
          <w:b/>
          <w:bCs/>
          <w:lang w:eastAsia="sv-SE"/>
        </w:rPr>
      </w:pPr>
    </w:p>
    <w:p w14:paraId="7A2A26DA" w14:textId="787CA5B6" w:rsidR="003421DD" w:rsidRPr="003421DD" w:rsidRDefault="003421DD" w:rsidP="003421DD">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w:t>
      </w:r>
      <w:r w:rsidR="00DB07F6">
        <w:rPr>
          <w:b/>
          <w:bCs/>
          <w:highlight w:val="cyan"/>
          <w:u w:val="single"/>
          <w:lang w:eastAsia="sv-SE"/>
        </w:rPr>
        <w:t>5</w:t>
      </w:r>
      <w:r>
        <w:rPr>
          <w:b/>
          <w:bCs/>
          <w:highlight w:val="cyan"/>
          <w:u w:val="single"/>
          <w:lang w:eastAsia="sv-SE"/>
        </w:rPr>
        <w:t>:</w:t>
      </w:r>
      <w:r>
        <w:rPr>
          <w:i/>
          <w:iCs/>
          <w:lang w:eastAsia="sv-SE"/>
        </w:rPr>
        <w:t xml:space="preserve"> </w:t>
      </w:r>
      <w:r>
        <w:rPr>
          <w:lang w:eastAsia="sv-SE"/>
        </w:rPr>
        <w:t xml:space="preserve"> </w:t>
      </w:r>
      <w:r w:rsidRPr="003421DD">
        <w:rPr>
          <w:lang w:eastAsia="sv-SE"/>
        </w:rPr>
        <w:t xml:space="preserve">when multiple carriers provide PUSCH resources for the same enhanced coverage level, how the </w:t>
      </w:r>
      <w:r>
        <w:rPr>
          <w:lang w:eastAsia="sv-SE"/>
        </w:rPr>
        <w:t xml:space="preserve">NB-IoT </w:t>
      </w:r>
      <w:r w:rsidRPr="003421DD">
        <w:rPr>
          <w:lang w:eastAsia="sv-SE"/>
        </w:rPr>
        <w:t>UE select the carriers</w:t>
      </w:r>
      <w:r>
        <w:rPr>
          <w:lang w:eastAsia="sv-SE"/>
        </w:rPr>
        <w:t>.</w:t>
      </w:r>
    </w:p>
    <w:p w14:paraId="3E217F78" w14:textId="77777777" w:rsidR="003421DD" w:rsidRDefault="003421DD" w:rsidP="003421DD">
      <w:pPr>
        <w:rPr>
          <w:b/>
          <w:bCs/>
          <w:lang w:eastAsia="sv-SE"/>
        </w:rPr>
      </w:pPr>
      <w:r>
        <w:rPr>
          <w:b/>
          <w:bCs/>
          <w:lang w:eastAsia="sv-SE"/>
        </w:rPr>
        <w:t>Issue description:</w:t>
      </w:r>
    </w:p>
    <w:p w14:paraId="1FBF335C" w14:textId="7773B1F2" w:rsidR="00DB07F6" w:rsidRDefault="00DB07F6" w:rsidP="003421DD">
      <w:pPr>
        <w:rPr>
          <w:lang w:eastAsia="sv-SE"/>
        </w:rPr>
      </w:pPr>
      <w:r w:rsidRPr="00DB07F6">
        <w:rPr>
          <w:lang w:eastAsia="sv-SE"/>
        </w:rPr>
        <w:t>Th</w:t>
      </w:r>
      <w:r>
        <w:rPr>
          <w:lang w:eastAsia="sv-SE"/>
        </w:rPr>
        <w:t xml:space="preserve">ere will be a list of PUSCH resources per CE level in SIB22-NB for each non-anchor carrier. How the NB-IoT UE select the carriers to perform CB-Msg3-EDT? In legacy, for random access, NB-IoT UE selects carriers based on the probabilities of each carrier. </w:t>
      </w:r>
    </w:p>
    <w:tbl>
      <w:tblPr>
        <w:tblStyle w:val="TableGrid"/>
        <w:tblW w:w="0" w:type="auto"/>
        <w:tblLook w:val="04A0" w:firstRow="1" w:lastRow="0" w:firstColumn="1" w:lastColumn="0" w:noHBand="0" w:noVBand="1"/>
      </w:tblPr>
      <w:tblGrid>
        <w:gridCol w:w="9629"/>
      </w:tblGrid>
      <w:tr w:rsidR="00DB07F6" w14:paraId="093F39D4" w14:textId="77777777" w:rsidTr="00DB07F6">
        <w:tc>
          <w:tcPr>
            <w:tcW w:w="9629" w:type="dxa"/>
          </w:tcPr>
          <w:p w14:paraId="47260644" w14:textId="694D48DE" w:rsidR="00DB07F6" w:rsidRPr="00DB07F6" w:rsidRDefault="00DB07F6" w:rsidP="00DB07F6">
            <w:pPr>
              <w:pStyle w:val="B3"/>
              <w:ind w:left="0" w:firstLine="0"/>
            </w:pPr>
            <w:r w:rsidRPr="00DB07F6">
              <w:t>36.321 5.1.1</w:t>
            </w:r>
          </w:p>
          <w:p w14:paraId="24A8BDA2" w14:textId="5ABE072C" w:rsidR="00DB07F6" w:rsidRPr="00DB07F6" w:rsidRDefault="00DB07F6" w:rsidP="00DB07F6">
            <w:pPr>
              <w:pStyle w:val="B3"/>
            </w:pPr>
            <w:r w:rsidRPr="00DB07F6">
              <w:t>-</w:t>
            </w:r>
            <w:r w:rsidRPr="00DB07F6">
              <w:tab/>
              <w:t>when multiple carriers provide PRACH resources for the same enhanced coverage level, the UE will randomly select one of them using the following selection probabilities:</w:t>
            </w:r>
          </w:p>
          <w:p w14:paraId="787FC8A3" w14:textId="77777777" w:rsidR="00DB07F6" w:rsidRPr="00DB07F6" w:rsidRDefault="00DB07F6" w:rsidP="00DB07F6">
            <w:pPr>
              <w:pStyle w:val="B4"/>
              <w:rPr>
                <w:rFonts w:ascii="Times New Roman" w:hAnsi="Times New Roman" w:cs="Times New Roman"/>
                <w:i/>
                <w:sz w:val="20"/>
                <w:szCs w:val="20"/>
              </w:rPr>
            </w:pPr>
            <w:r w:rsidRPr="00DB07F6">
              <w:rPr>
                <w:rFonts w:ascii="Times New Roman" w:hAnsi="Times New Roman" w:cs="Times New Roman"/>
                <w:sz w:val="20"/>
                <w:szCs w:val="20"/>
              </w:rPr>
              <w:t>-</w:t>
            </w:r>
            <w:r w:rsidRPr="00DB07F6">
              <w:rPr>
                <w:rFonts w:ascii="Times New Roman" w:hAnsi="Times New Roman" w:cs="Times New Roman"/>
                <w:sz w:val="20"/>
                <w:szCs w:val="20"/>
              </w:rPr>
              <w:tab/>
              <w:t xml:space="preserve">the selection probability of the anchor carrier PRACH resource for the given enhanced coverage level, </w:t>
            </w:r>
            <w:proofErr w:type="spellStart"/>
            <w:r w:rsidRPr="00DB07F6">
              <w:rPr>
                <w:rFonts w:ascii="Times New Roman" w:hAnsi="Times New Roman" w:cs="Times New Roman"/>
                <w:i/>
                <w:sz w:val="20"/>
                <w:szCs w:val="20"/>
              </w:rPr>
              <w:t>nprach-ProbabilityAnchor</w:t>
            </w:r>
            <w:proofErr w:type="spellEnd"/>
            <w:r w:rsidRPr="00DB07F6">
              <w:rPr>
                <w:rFonts w:ascii="Times New Roman" w:hAnsi="Times New Roman" w:cs="Times New Roman"/>
                <w:sz w:val="20"/>
                <w:szCs w:val="20"/>
              </w:rPr>
              <w:t xml:space="preserve">, is given by the corresponding entry in </w:t>
            </w:r>
            <w:proofErr w:type="spellStart"/>
            <w:r w:rsidRPr="00DB07F6">
              <w:rPr>
                <w:rFonts w:ascii="Times New Roman" w:hAnsi="Times New Roman" w:cs="Times New Roman"/>
                <w:i/>
                <w:sz w:val="20"/>
                <w:szCs w:val="20"/>
              </w:rPr>
              <w:t>nprach-ProbabilityAnchorList</w:t>
            </w:r>
            <w:proofErr w:type="spellEnd"/>
          </w:p>
          <w:p w14:paraId="661686D3" w14:textId="1A960089" w:rsidR="00DB07F6" w:rsidRDefault="00DB07F6" w:rsidP="00DB07F6">
            <w:pPr>
              <w:pStyle w:val="B4"/>
              <w:rPr>
                <w:lang w:eastAsia="sv-SE"/>
              </w:rPr>
            </w:pPr>
            <w:r w:rsidRPr="00DB07F6">
              <w:rPr>
                <w:rFonts w:ascii="Times New Roman" w:hAnsi="Times New Roman" w:cs="Times New Roman"/>
                <w:sz w:val="20"/>
                <w:szCs w:val="20"/>
              </w:rPr>
              <w:t>-</w:t>
            </w:r>
            <w:r w:rsidRPr="00DB07F6">
              <w:rPr>
                <w:rFonts w:ascii="Times New Roman" w:hAnsi="Times New Roman" w:cs="Times New Roman"/>
                <w:sz w:val="20"/>
                <w:szCs w:val="20"/>
              </w:rPr>
              <w:tab/>
              <w:t>the selection probability is equal for all non-anchor carrier PRACH resources and the probability of selecting one PRACH resource on a given non-anchor carrier is (</w:t>
            </w:r>
            <w:bookmarkStart w:id="2" w:name="OLE_LINK27"/>
            <w:bookmarkStart w:id="3" w:name="OLE_LINK28"/>
            <w:r w:rsidRPr="00DB07F6">
              <w:rPr>
                <w:rFonts w:ascii="Times New Roman" w:hAnsi="Times New Roman" w:cs="Times New Roman"/>
                <w:sz w:val="20"/>
                <w:szCs w:val="20"/>
              </w:rPr>
              <w:t>1-</w:t>
            </w:r>
            <w:r w:rsidRPr="00DB07F6">
              <w:rPr>
                <w:rFonts w:ascii="Times New Roman" w:hAnsi="Times New Roman" w:cs="Times New Roman"/>
                <w:i/>
                <w:sz w:val="20"/>
                <w:szCs w:val="20"/>
              </w:rPr>
              <w:t xml:space="preserve"> </w:t>
            </w:r>
            <w:proofErr w:type="spellStart"/>
            <w:r w:rsidRPr="00DB07F6">
              <w:rPr>
                <w:rFonts w:ascii="Times New Roman" w:hAnsi="Times New Roman" w:cs="Times New Roman"/>
                <w:i/>
                <w:sz w:val="20"/>
                <w:szCs w:val="20"/>
              </w:rPr>
              <w:t>nprach-ProbabilityAnchor</w:t>
            </w:r>
            <w:bookmarkEnd w:id="2"/>
            <w:bookmarkEnd w:id="3"/>
            <w:proofErr w:type="spellEnd"/>
            <w:r w:rsidRPr="00DB07F6">
              <w:rPr>
                <w:rFonts w:ascii="Times New Roman" w:hAnsi="Times New Roman" w:cs="Times New Roman"/>
                <w:sz w:val="20"/>
                <w:szCs w:val="20"/>
              </w:rPr>
              <w:t>)</w:t>
            </w:r>
            <w:proofErr w:type="gramStart"/>
            <w:r w:rsidRPr="00DB07F6">
              <w:rPr>
                <w:rFonts w:ascii="Times New Roman" w:hAnsi="Times New Roman" w:cs="Times New Roman"/>
                <w:sz w:val="20"/>
                <w:szCs w:val="20"/>
              </w:rPr>
              <w:t>/(</w:t>
            </w:r>
            <w:proofErr w:type="gramEnd"/>
            <w:r w:rsidRPr="00DB07F6">
              <w:rPr>
                <w:rFonts w:ascii="Times New Roman" w:hAnsi="Times New Roman" w:cs="Times New Roman"/>
                <w:sz w:val="20"/>
                <w:szCs w:val="20"/>
              </w:rPr>
              <w:t>number of non-anchor NPRACH resources)</w:t>
            </w:r>
          </w:p>
        </w:tc>
      </w:tr>
    </w:tbl>
    <w:p w14:paraId="0DCBA6A6" w14:textId="77777777" w:rsidR="00DB07F6" w:rsidRPr="00DB07F6" w:rsidRDefault="00DB07F6" w:rsidP="003421DD">
      <w:pPr>
        <w:rPr>
          <w:lang w:val="en-US" w:eastAsia="sv-SE"/>
        </w:rPr>
      </w:pPr>
    </w:p>
    <w:p w14:paraId="4A1EAD1A" w14:textId="77777777" w:rsidR="003421DD" w:rsidRDefault="003421DD" w:rsidP="003421DD">
      <w:pPr>
        <w:rPr>
          <w:lang w:eastAsia="sv-SE"/>
        </w:rPr>
      </w:pPr>
      <w:r>
        <w:rPr>
          <w:lang w:eastAsia="sv-SE"/>
        </w:rPr>
        <w:t>It has been captured as editor’s note.</w:t>
      </w:r>
    </w:p>
    <w:p w14:paraId="15E3AB05" w14:textId="77777777" w:rsidR="003421DD" w:rsidRDefault="003421DD" w:rsidP="003421DD">
      <w:pPr>
        <w:rPr>
          <w:b/>
          <w:bCs/>
          <w:lang w:eastAsia="sv-SE"/>
        </w:rPr>
      </w:pPr>
      <w:r>
        <w:rPr>
          <w:b/>
          <w:bCs/>
          <w:lang w:eastAsia="sv-SE"/>
        </w:rPr>
        <w:t>Proposed resolution:</w:t>
      </w:r>
    </w:p>
    <w:p w14:paraId="5A2499DC" w14:textId="6A540739" w:rsidR="003421DD" w:rsidRDefault="003421DD" w:rsidP="003421DD">
      <w:pPr>
        <w:rPr>
          <w:lang w:eastAsia="sv-SE"/>
        </w:rPr>
      </w:pPr>
      <w:r>
        <w:rPr>
          <w:lang w:eastAsia="sv-SE"/>
        </w:rPr>
        <w:t>Follow the legacy.</w:t>
      </w:r>
      <w:r w:rsidR="00DB07F6">
        <w:rPr>
          <w:lang w:eastAsia="sv-SE"/>
        </w:rPr>
        <w:t xml:space="preserve"> </w:t>
      </w:r>
    </w:p>
    <w:p w14:paraId="492F6BDB" w14:textId="61486FA6" w:rsidR="003421DD" w:rsidRPr="00DB07F6" w:rsidRDefault="003421DD" w:rsidP="003421DD">
      <w:pPr>
        <w:rPr>
          <w:rFonts w:eastAsiaTheme="minorEastAsia"/>
          <w:b/>
          <w:bCs/>
        </w:rPr>
      </w:pPr>
      <w:r>
        <w:rPr>
          <w:b/>
          <w:bCs/>
          <w:lang w:eastAsia="sv-SE"/>
        </w:rPr>
        <w:t xml:space="preserve">Proposal </w:t>
      </w:r>
      <w:r w:rsidR="00DB07F6">
        <w:rPr>
          <w:b/>
          <w:bCs/>
          <w:lang w:eastAsia="sv-SE"/>
        </w:rPr>
        <w:t>4</w:t>
      </w:r>
      <w:r>
        <w:rPr>
          <w:b/>
          <w:bCs/>
          <w:lang w:eastAsia="sv-SE"/>
        </w:rPr>
        <w:t>:</w:t>
      </w:r>
      <w:r w:rsidR="00DB07F6">
        <w:rPr>
          <w:b/>
          <w:bCs/>
          <w:lang w:eastAsia="sv-SE"/>
        </w:rPr>
        <w:t xml:space="preserve"> When CB-Msg3 is initiated,</w:t>
      </w:r>
      <w:r>
        <w:rPr>
          <w:b/>
          <w:bCs/>
          <w:lang w:eastAsia="sv-SE"/>
        </w:rPr>
        <w:t xml:space="preserve"> </w:t>
      </w:r>
      <w:r w:rsidR="00DB07F6">
        <w:rPr>
          <w:b/>
          <w:bCs/>
          <w:lang w:eastAsia="sv-SE"/>
        </w:rPr>
        <w:t xml:space="preserve">the NB-IoT UE selects the carrier based on the probabilities of each carrier. A new probability parameter for anchor carrier is introduced in SIB22-NB. The </w:t>
      </w:r>
      <w:r w:rsidR="00DB07F6" w:rsidRPr="00DB07F6">
        <w:rPr>
          <w:b/>
          <w:bCs/>
          <w:lang w:eastAsia="sv-SE"/>
        </w:rPr>
        <w:t xml:space="preserve">remaining probability is evenly split among the </w:t>
      </w:r>
      <w:r w:rsidR="00DB07F6">
        <w:rPr>
          <w:b/>
          <w:bCs/>
          <w:lang w:val="en-US" w:eastAsia="sv-SE"/>
        </w:rPr>
        <w:t>non-anchor</w:t>
      </w:r>
      <w:r w:rsidR="00DB07F6" w:rsidRPr="00DB07F6">
        <w:rPr>
          <w:b/>
          <w:bCs/>
          <w:lang w:eastAsia="sv-SE"/>
        </w:rPr>
        <w:t xml:space="preserve"> carriers.</w:t>
      </w:r>
    </w:p>
    <w:tbl>
      <w:tblPr>
        <w:tblStyle w:val="TableGrid"/>
        <w:tblW w:w="0" w:type="auto"/>
        <w:tblLook w:val="04A0" w:firstRow="1" w:lastRow="0" w:firstColumn="1" w:lastColumn="0" w:noHBand="0" w:noVBand="1"/>
      </w:tblPr>
      <w:tblGrid>
        <w:gridCol w:w="1614"/>
        <w:gridCol w:w="1183"/>
        <w:gridCol w:w="6832"/>
      </w:tblGrid>
      <w:tr w:rsidR="0020782E" w14:paraId="411589F6" w14:textId="77777777" w:rsidTr="0020782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B6B37BA" w14:textId="77777777" w:rsidR="0020782E" w:rsidRDefault="0020782E">
            <w:pPr>
              <w:jc w:val="center"/>
              <w:rPr>
                <w:b/>
                <w:bCs/>
                <w:lang w:eastAsia="sv-SE"/>
              </w:rPr>
            </w:pPr>
            <w:r>
              <w:rPr>
                <w:b/>
                <w:bCs/>
                <w:lang w:eastAsia="sv-SE"/>
              </w:rPr>
              <w:t>Company</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45A86B" w14:textId="77777777" w:rsidR="0020782E" w:rsidRDefault="0020782E">
            <w:pPr>
              <w:jc w:val="center"/>
              <w:rPr>
                <w:b/>
                <w:bCs/>
                <w:lang w:eastAsia="sv-SE"/>
              </w:rPr>
            </w:pPr>
            <w:r>
              <w:rPr>
                <w:b/>
                <w:bCs/>
                <w:lang w:eastAsia="sv-SE"/>
              </w:rPr>
              <w:t>Agree to proposal?</w:t>
            </w:r>
          </w:p>
        </w:tc>
        <w:tc>
          <w:tcPr>
            <w:tcW w:w="684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5B0682" w14:textId="77777777" w:rsidR="0020782E" w:rsidRDefault="0020782E">
            <w:pPr>
              <w:jc w:val="center"/>
              <w:rPr>
                <w:b/>
                <w:bCs/>
                <w:lang w:eastAsia="sv-SE"/>
              </w:rPr>
            </w:pPr>
            <w:r>
              <w:rPr>
                <w:b/>
                <w:bCs/>
                <w:lang w:eastAsia="sv-SE"/>
              </w:rPr>
              <w:t>Other comments</w:t>
            </w:r>
          </w:p>
        </w:tc>
      </w:tr>
      <w:tr w:rsidR="0020782E" w14:paraId="4F106C65"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725A68F2"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1179102A"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6C6DE5A9" w14:textId="77777777" w:rsidR="0020782E" w:rsidRDefault="0020782E">
            <w:pPr>
              <w:jc w:val="center"/>
              <w:rPr>
                <w:lang w:eastAsia="sv-SE"/>
              </w:rPr>
            </w:pPr>
          </w:p>
        </w:tc>
      </w:tr>
      <w:tr w:rsidR="0020782E" w14:paraId="2CDA626D"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441B3D07"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64010351"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15E92919" w14:textId="77777777" w:rsidR="0020782E" w:rsidRDefault="0020782E">
            <w:pPr>
              <w:jc w:val="center"/>
              <w:rPr>
                <w:lang w:eastAsia="sv-SE"/>
              </w:rPr>
            </w:pPr>
          </w:p>
        </w:tc>
      </w:tr>
      <w:tr w:rsidR="0020782E" w14:paraId="7A4A4FF2"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50FEA7DE"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547AD94C"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07EF16CC" w14:textId="77777777" w:rsidR="0020782E" w:rsidRDefault="0020782E">
            <w:pPr>
              <w:jc w:val="center"/>
              <w:rPr>
                <w:lang w:eastAsia="sv-SE"/>
              </w:rPr>
            </w:pPr>
          </w:p>
        </w:tc>
      </w:tr>
      <w:tr w:rsidR="0020782E" w14:paraId="59D80FEF"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0FE9EDD4"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1C559BAF"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1B424EDC" w14:textId="77777777" w:rsidR="0020782E" w:rsidRDefault="0020782E">
            <w:pPr>
              <w:jc w:val="center"/>
              <w:rPr>
                <w:lang w:eastAsia="sv-SE"/>
              </w:rPr>
            </w:pPr>
          </w:p>
        </w:tc>
      </w:tr>
      <w:tr w:rsidR="0020782E" w14:paraId="57E0B2B5"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50E81EA3"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73EC32BF"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4763B9EE" w14:textId="77777777" w:rsidR="0020782E" w:rsidRDefault="0020782E">
            <w:pPr>
              <w:jc w:val="center"/>
              <w:rPr>
                <w:lang w:eastAsia="sv-SE"/>
              </w:rPr>
            </w:pPr>
          </w:p>
        </w:tc>
      </w:tr>
      <w:tr w:rsidR="0020782E" w14:paraId="0A2F8918"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62349C06"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17527CF5"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52907043" w14:textId="77777777" w:rsidR="0020782E" w:rsidRDefault="0020782E">
            <w:pPr>
              <w:jc w:val="center"/>
              <w:rPr>
                <w:lang w:eastAsia="sv-SE"/>
              </w:rPr>
            </w:pPr>
          </w:p>
        </w:tc>
      </w:tr>
    </w:tbl>
    <w:p w14:paraId="79C135D8" w14:textId="77777777" w:rsidR="003421DD" w:rsidRDefault="003421DD" w:rsidP="00791EB3">
      <w:pPr>
        <w:rPr>
          <w:lang w:eastAsia="sv-SE"/>
        </w:rPr>
      </w:pPr>
    </w:p>
    <w:p w14:paraId="454482D1" w14:textId="66948DB7" w:rsidR="00DB07F6" w:rsidRDefault="00DB07F6" w:rsidP="00DB07F6">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-6:</w:t>
      </w:r>
      <w:r>
        <w:rPr>
          <w:i/>
          <w:iCs/>
          <w:lang w:eastAsia="sv-SE"/>
        </w:rPr>
        <w:t xml:space="preserve"> </w:t>
      </w:r>
      <w:r>
        <w:rPr>
          <w:lang w:eastAsia="sv-SE"/>
        </w:rPr>
        <w:t xml:space="preserve"> </w:t>
      </w:r>
      <w:r w:rsidRPr="00DB07F6">
        <w:rPr>
          <w:lang w:eastAsia="sv-SE"/>
        </w:rPr>
        <w:t>The power ramping parameters and how the power ramping is done.</w:t>
      </w:r>
    </w:p>
    <w:p w14:paraId="705B7712" w14:textId="77777777" w:rsidR="00DB07F6" w:rsidRDefault="00DB07F6" w:rsidP="00DB07F6">
      <w:pPr>
        <w:rPr>
          <w:b/>
          <w:bCs/>
          <w:lang w:eastAsia="sv-SE"/>
        </w:rPr>
      </w:pPr>
      <w:r>
        <w:rPr>
          <w:b/>
          <w:bCs/>
          <w:lang w:eastAsia="sv-SE"/>
        </w:rPr>
        <w:t>Issue description:</w:t>
      </w:r>
    </w:p>
    <w:p w14:paraId="023BB91B" w14:textId="2FA00C14" w:rsidR="00DB07F6" w:rsidRDefault="00DB07F6" w:rsidP="00DB07F6">
      <w:pPr>
        <w:rPr>
          <w:rFonts w:eastAsia="Yu Mincho" w:cstheme="minorHAnsi"/>
          <w:iCs/>
          <w:lang w:val="en-US" w:eastAsia="ja-JP"/>
        </w:rPr>
      </w:pPr>
      <w:r>
        <w:rPr>
          <w:rFonts w:eastAsia="Yu Mincho" w:cstheme="minorHAnsi"/>
          <w:iCs/>
          <w:lang w:val="en-US" w:eastAsia="ja-JP"/>
        </w:rPr>
        <w:t xml:space="preserve">RAN2 assumes power ramping should be supported for CB-Msg3-EDT. And in LS </w:t>
      </w:r>
      <w:r w:rsidRPr="00DB07F6">
        <w:rPr>
          <w:rFonts w:eastAsia="Yu Mincho" w:cstheme="minorHAnsi"/>
          <w:iCs/>
          <w:lang w:val="en-US" w:eastAsia="ja-JP"/>
        </w:rPr>
        <w:t>R2-2503175</w:t>
      </w:r>
      <w:r>
        <w:rPr>
          <w:rFonts w:eastAsia="Yu Mincho" w:cstheme="minorHAnsi"/>
          <w:iCs/>
          <w:lang w:val="en-US" w:eastAsia="ja-JP"/>
        </w:rPr>
        <w:t>, RAN2 has asked RAN1 for confirmation and in case which parameters should apply.</w:t>
      </w:r>
    </w:p>
    <w:tbl>
      <w:tblPr>
        <w:tblStyle w:val="TableGrid"/>
        <w:tblW w:w="0" w:type="auto"/>
        <w:tblLook w:val="04A0" w:firstRow="1" w:lastRow="0" w:firstColumn="1" w:lastColumn="0" w:noHBand="0" w:noVBand="1"/>
      </w:tblPr>
      <w:tblGrid>
        <w:gridCol w:w="9629"/>
      </w:tblGrid>
      <w:tr w:rsidR="00DB07F6" w14:paraId="1599ED88" w14:textId="77777777" w:rsidTr="00DB07F6">
        <w:tc>
          <w:tcPr>
            <w:tcW w:w="9629" w:type="dxa"/>
            <w:tcBorders>
              <w:top w:val="single" w:sz="4" w:space="0" w:color="auto"/>
              <w:left w:val="single" w:sz="4" w:space="0" w:color="auto"/>
              <w:bottom w:val="single" w:sz="4" w:space="0" w:color="auto"/>
              <w:right w:val="single" w:sz="4" w:space="0" w:color="auto"/>
            </w:tcBorders>
            <w:hideMark/>
          </w:tcPr>
          <w:p w14:paraId="4838E18D" w14:textId="77777777" w:rsidR="00DB07F6" w:rsidRDefault="00DB07F6">
            <w:pPr>
              <w:spacing w:after="180" w:line="252" w:lineRule="auto"/>
              <w:rPr>
                <w:rFonts w:eastAsia="Yu Mincho" w:cstheme="minorHAnsi"/>
                <w:iCs/>
                <w:lang w:eastAsia="ja-JP"/>
              </w:rPr>
            </w:pPr>
            <w:r>
              <w:rPr>
                <w:rFonts w:eastAsia="Yu Mincho" w:cstheme="minorHAnsi"/>
                <w:iCs/>
                <w:lang w:eastAsia="ja-JP"/>
              </w:rPr>
              <w:t>RAN2#129bis agreement:</w:t>
            </w:r>
          </w:p>
          <w:p w14:paraId="4931C686" w14:textId="40934271" w:rsidR="00DB07F6" w:rsidRDefault="00DB07F6" w:rsidP="00DB07F6">
            <w:pPr>
              <w:pStyle w:val="ListParagraph"/>
              <w:numPr>
                <w:ilvl w:val="0"/>
                <w:numId w:val="13"/>
              </w:numPr>
              <w:spacing w:line="252" w:lineRule="auto"/>
              <w:rPr>
                <w:rFonts w:eastAsia="Times New Roman" w:cs="Times New Roman"/>
                <w:b/>
                <w:bCs/>
                <w:sz w:val="20"/>
                <w:szCs w:val="20"/>
                <w:lang w:eastAsia="sv-SE"/>
              </w:rPr>
            </w:pPr>
            <w:r w:rsidRPr="00DB07F6">
              <w:rPr>
                <w:rFonts w:eastAsia="Yu Mincho" w:cstheme="minorHAnsi"/>
                <w:iCs/>
                <w:lang w:eastAsia="ja-JP"/>
              </w:rPr>
              <w:lastRenderedPageBreak/>
              <w:t xml:space="preserve">RAN2 assumes power ramping should be supported for CB-msg3-EDT (for both </w:t>
            </w:r>
            <w:proofErr w:type="spellStart"/>
            <w:r w:rsidRPr="00DB07F6">
              <w:rPr>
                <w:rFonts w:eastAsia="Yu Mincho" w:cstheme="minorHAnsi"/>
                <w:iCs/>
                <w:lang w:eastAsia="ja-JP"/>
              </w:rPr>
              <w:t>eMTC</w:t>
            </w:r>
            <w:proofErr w:type="spellEnd"/>
            <w:r w:rsidRPr="00DB07F6">
              <w:rPr>
                <w:rFonts w:eastAsia="Yu Mincho" w:cstheme="minorHAnsi"/>
                <w:iCs/>
                <w:lang w:eastAsia="ja-JP"/>
              </w:rPr>
              <w:t xml:space="preserve"> and NB-IoT) should be supported and will ask RAN1 for confirmation and in case which parameters should apply.</w:t>
            </w:r>
          </w:p>
        </w:tc>
      </w:tr>
    </w:tbl>
    <w:p w14:paraId="11D5830D" w14:textId="77777777" w:rsidR="00DB07F6" w:rsidRDefault="00DB07F6" w:rsidP="00DB07F6">
      <w:pPr>
        <w:rPr>
          <w:lang w:eastAsia="sv-SE"/>
        </w:rPr>
      </w:pPr>
      <w:r>
        <w:rPr>
          <w:lang w:eastAsia="sv-SE"/>
        </w:rPr>
        <w:lastRenderedPageBreak/>
        <w:t>It has been captured as editor’s note.</w:t>
      </w:r>
    </w:p>
    <w:p w14:paraId="47115447" w14:textId="77777777" w:rsidR="00DB07F6" w:rsidRDefault="00DB07F6" w:rsidP="00DB07F6">
      <w:pPr>
        <w:rPr>
          <w:b/>
          <w:bCs/>
          <w:lang w:eastAsia="sv-SE"/>
        </w:rPr>
      </w:pPr>
      <w:r>
        <w:rPr>
          <w:b/>
          <w:bCs/>
          <w:lang w:eastAsia="sv-SE"/>
        </w:rPr>
        <w:t>Proposed resolution:</w:t>
      </w:r>
    </w:p>
    <w:p w14:paraId="26BD4E64" w14:textId="13EE1959" w:rsidR="00DB07F6" w:rsidRDefault="00DB07F6" w:rsidP="00791EB3">
      <w:pPr>
        <w:rPr>
          <w:lang w:eastAsia="sv-SE"/>
        </w:rPr>
      </w:pPr>
      <w:r>
        <w:rPr>
          <w:lang w:eastAsia="sv-SE"/>
        </w:rPr>
        <w:t>RAN2 wait for RAN1 progress.</w:t>
      </w:r>
    </w:p>
    <w:tbl>
      <w:tblPr>
        <w:tblStyle w:val="TableGrid"/>
        <w:tblW w:w="0" w:type="auto"/>
        <w:tblLook w:val="04A0" w:firstRow="1" w:lastRow="0" w:firstColumn="1" w:lastColumn="0" w:noHBand="0" w:noVBand="1"/>
      </w:tblPr>
      <w:tblGrid>
        <w:gridCol w:w="1614"/>
        <w:gridCol w:w="7879"/>
      </w:tblGrid>
      <w:tr w:rsidR="001E7312" w14:paraId="0F0BFDAD"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1F5F0B6"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2073ED" w14:textId="77777777" w:rsidR="001E7312" w:rsidRDefault="001E7312">
            <w:pPr>
              <w:jc w:val="center"/>
              <w:rPr>
                <w:b/>
                <w:bCs/>
                <w:lang w:eastAsia="sv-SE"/>
              </w:rPr>
            </w:pPr>
            <w:r>
              <w:rPr>
                <w:b/>
                <w:bCs/>
                <w:lang w:eastAsia="sv-SE"/>
              </w:rPr>
              <w:t>Other comments</w:t>
            </w:r>
          </w:p>
        </w:tc>
      </w:tr>
      <w:tr w:rsidR="001E7312" w14:paraId="1353C25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0FA0A1"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492159C" w14:textId="77777777" w:rsidR="001E7312" w:rsidRDefault="001E7312">
            <w:pPr>
              <w:jc w:val="center"/>
              <w:rPr>
                <w:lang w:eastAsia="sv-SE"/>
              </w:rPr>
            </w:pPr>
          </w:p>
        </w:tc>
      </w:tr>
      <w:tr w:rsidR="001E7312" w14:paraId="771E990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F532DB8"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50DA278" w14:textId="77777777" w:rsidR="001E7312" w:rsidRDefault="001E7312">
            <w:pPr>
              <w:jc w:val="center"/>
              <w:rPr>
                <w:lang w:eastAsia="sv-SE"/>
              </w:rPr>
            </w:pPr>
          </w:p>
        </w:tc>
      </w:tr>
      <w:tr w:rsidR="001E7312" w14:paraId="1533941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BE18DAA"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70490CB" w14:textId="77777777" w:rsidR="001E7312" w:rsidRDefault="001E7312">
            <w:pPr>
              <w:jc w:val="center"/>
              <w:rPr>
                <w:lang w:eastAsia="sv-SE"/>
              </w:rPr>
            </w:pPr>
          </w:p>
        </w:tc>
      </w:tr>
      <w:tr w:rsidR="001E7312" w14:paraId="1DB8138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6C4EFBF"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C2E77D5" w14:textId="77777777" w:rsidR="001E7312" w:rsidRDefault="001E7312">
            <w:pPr>
              <w:jc w:val="center"/>
              <w:rPr>
                <w:lang w:eastAsia="sv-SE"/>
              </w:rPr>
            </w:pPr>
          </w:p>
        </w:tc>
      </w:tr>
      <w:tr w:rsidR="001E7312" w14:paraId="3A483AE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9D2D4BA"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837A881" w14:textId="77777777" w:rsidR="001E7312" w:rsidRDefault="001E7312">
            <w:pPr>
              <w:jc w:val="center"/>
              <w:rPr>
                <w:lang w:eastAsia="sv-SE"/>
              </w:rPr>
            </w:pPr>
          </w:p>
        </w:tc>
      </w:tr>
      <w:tr w:rsidR="001E7312" w14:paraId="2360787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00861D3"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C9D8E14" w14:textId="77777777" w:rsidR="001E7312" w:rsidRDefault="001E7312">
            <w:pPr>
              <w:jc w:val="center"/>
              <w:rPr>
                <w:lang w:eastAsia="sv-SE"/>
              </w:rPr>
            </w:pPr>
          </w:p>
        </w:tc>
      </w:tr>
      <w:tr w:rsidR="001E7312" w14:paraId="376FF09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6FA8DF4"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52494DF" w14:textId="77777777" w:rsidR="001E7312" w:rsidRDefault="001E7312">
            <w:pPr>
              <w:jc w:val="center"/>
              <w:rPr>
                <w:lang w:eastAsia="sv-SE"/>
              </w:rPr>
            </w:pPr>
          </w:p>
        </w:tc>
      </w:tr>
    </w:tbl>
    <w:p w14:paraId="66E4D6CA" w14:textId="77777777" w:rsidR="00DB07F6" w:rsidRDefault="00DB07F6" w:rsidP="00791EB3">
      <w:pPr>
        <w:rPr>
          <w:lang w:eastAsia="sv-SE"/>
        </w:rPr>
      </w:pPr>
    </w:p>
    <w:p w14:paraId="150B822E" w14:textId="1B0D4F24" w:rsidR="00247E0B" w:rsidRDefault="00247E0B" w:rsidP="00247E0B">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-7:</w:t>
      </w:r>
      <w:r>
        <w:rPr>
          <w:i/>
          <w:iCs/>
          <w:lang w:eastAsia="sv-SE"/>
        </w:rPr>
        <w:t xml:space="preserve"> </w:t>
      </w:r>
      <w:r>
        <w:rPr>
          <w:lang w:eastAsia="sv-SE"/>
        </w:rPr>
        <w:t xml:space="preserve"> </w:t>
      </w:r>
      <w:r w:rsidRPr="00247E0B">
        <w:rPr>
          <w:lang w:eastAsia="sv-SE"/>
        </w:rPr>
        <w:t>whether the HARQ operation is applicable to transmit CB-Msg3</w:t>
      </w:r>
      <w:r>
        <w:rPr>
          <w:lang w:eastAsia="sv-SE"/>
        </w:rPr>
        <w:t>.</w:t>
      </w:r>
    </w:p>
    <w:p w14:paraId="758DD03C" w14:textId="77777777" w:rsidR="00247E0B" w:rsidRDefault="00247E0B" w:rsidP="00247E0B">
      <w:pPr>
        <w:rPr>
          <w:b/>
          <w:bCs/>
          <w:lang w:eastAsia="sv-SE"/>
        </w:rPr>
      </w:pPr>
      <w:r>
        <w:rPr>
          <w:b/>
          <w:bCs/>
          <w:lang w:eastAsia="sv-SE"/>
        </w:rPr>
        <w:t>Issue description:</w:t>
      </w:r>
    </w:p>
    <w:p w14:paraId="0A3FFFE1" w14:textId="4CBB5F05" w:rsidR="00247E0B" w:rsidRDefault="00247E0B" w:rsidP="00247E0B">
      <w:pPr>
        <w:rPr>
          <w:lang w:eastAsia="sv-SE"/>
        </w:rPr>
      </w:pPr>
      <w:r>
        <w:rPr>
          <w:lang w:eastAsia="sv-SE"/>
        </w:rPr>
        <w:t>In legacy Random Access, the HARQ operation is appliable to transmit the Msg3. The HARQ process 0 will be used. The HARQ process will obtain the MAC PDU to transmit from Msg3 buffer when the UL grant is available. A retransmission of Msg3 can be triggered by a NACK.</w:t>
      </w:r>
    </w:p>
    <w:p w14:paraId="6730002B" w14:textId="5F431F5F" w:rsidR="00247E0B" w:rsidRDefault="00247E0B" w:rsidP="00247E0B">
      <w:pPr>
        <w:rPr>
          <w:lang w:eastAsia="sv-SE"/>
        </w:rPr>
      </w:pPr>
      <w:r>
        <w:rPr>
          <w:lang w:eastAsia="sv-SE"/>
        </w:rPr>
        <w:t>How and whether the HARQ operation is applicable to transmit CB-Msg3 has not been discussed.</w:t>
      </w:r>
    </w:p>
    <w:p w14:paraId="0B7FE089" w14:textId="77777777" w:rsidR="00247E0B" w:rsidRDefault="00247E0B" w:rsidP="00247E0B">
      <w:pPr>
        <w:rPr>
          <w:lang w:eastAsia="sv-SE"/>
        </w:rPr>
      </w:pPr>
      <w:r>
        <w:rPr>
          <w:lang w:eastAsia="sv-SE"/>
        </w:rPr>
        <w:t>It has been captured as editor’s note.</w:t>
      </w:r>
    </w:p>
    <w:p w14:paraId="54480AEB" w14:textId="77777777" w:rsidR="00247E0B" w:rsidRDefault="00247E0B" w:rsidP="00247E0B">
      <w:pPr>
        <w:rPr>
          <w:b/>
          <w:bCs/>
          <w:lang w:eastAsia="sv-SE"/>
        </w:rPr>
      </w:pPr>
      <w:r>
        <w:rPr>
          <w:b/>
          <w:bCs/>
          <w:lang w:eastAsia="sv-SE"/>
        </w:rPr>
        <w:t>Proposed resolution:</w:t>
      </w:r>
    </w:p>
    <w:p w14:paraId="60F21FF4" w14:textId="36FCCF0C" w:rsidR="00247E0B" w:rsidRDefault="00247E0B" w:rsidP="00247E0B">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4AAFC09E"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995453"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744EFC9" w14:textId="77777777" w:rsidR="001E7312" w:rsidRDefault="001E7312">
            <w:pPr>
              <w:jc w:val="center"/>
              <w:rPr>
                <w:b/>
                <w:bCs/>
                <w:lang w:eastAsia="sv-SE"/>
              </w:rPr>
            </w:pPr>
            <w:r>
              <w:rPr>
                <w:b/>
                <w:bCs/>
                <w:lang w:eastAsia="sv-SE"/>
              </w:rPr>
              <w:t>Other comments</w:t>
            </w:r>
          </w:p>
        </w:tc>
      </w:tr>
      <w:tr w:rsidR="001E7312" w14:paraId="0A7D187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37D5BFE"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B3EFD03" w14:textId="77777777" w:rsidR="001E7312" w:rsidRDefault="001E7312">
            <w:pPr>
              <w:jc w:val="center"/>
              <w:rPr>
                <w:lang w:eastAsia="sv-SE"/>
              </w:rPr>
            </w:pPr>
          </w:p>
        </w:tc>
      </w:tr>
      <w:tr w:rsidR="001E7312" w14:paraId="67C4198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C210FF4"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B6E0BB7" w14:textId="77777777" w:rsidR="001E7312" w:rsidRDefault="001E7312">
            <w:pPr>
              <w:jc w:val="center"/>
              <w:rPr>
                <w:lang w:eastAsia="sv-SE"/>
              </w:rPr>
            </w:pPr>
          </w:p>
        </w:tc>
      </w:tr>
      <w:tr w:rsidR="001E7312" w14:paraId="27A9AFC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91577FC"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7A8F41B" w14:textId="77777777" w:rsidR="001E7312" w:rsidRDefault="001E7312">
            <w:pPr>
              <w:jc w:val="center"/>
              <w:rPr>
                <w:lang w:eastAsia="sv-SE"/>
              </w:rPr>
            </w:pPr>
          </w:p>
        </w:tc>
      </w:tr>
      <w:tr w:rsidR="001E7312" w14:paraId="5A94130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3C99527"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76BB88E" w14:textId="77777777" w:rsidR="001E7312" w:rsidRDefault="001E7312">
            <w:pPr>
              <w:jc w:val="center"/>
              <w:rPr>
                <w:lang w:eastAsia="sv-SE"/>
              </w:rPr>
            </w:pPr>
          </w:p>
        </w:tc>
      </w:tr>
      <w:tr w:rsidR="001E7312" w14:paraId="4EB8682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DABB009"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E8D5310" w14:textId="77777777" w:rsidR="001E7312" w:rsidRDefault="001E7312">
            <w:pPr>
              <w:jc w:val="center"/>
              <w:rPr>
                <w:lang w:eastAsia="sv-SE"/>
              </w:rPr>
            </w:pPr>
          </w:p>
        </w:tc>
      </w:tr>
      <w:tr w:rsidR="001E7312" w14:paraId="2194F8E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38063C2"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F7FB6CF" w14:textId="77777777" w:rsidR="001E7312" w:rsidRDefault="001E7312">
            <w:pPr>
              <w:jc w:val="center"/>
              <w:rPr>
                <w:lang w:eastAsia="sv-SE"/>
              </w:rPr>
            </w:pPr>
          </w:p>
        </w:tc>
      </w:tr>
      <w:tr w:rsidR="001E7312" w14:paraId="359EC1C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B1E216A"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DF4DBBC" w14:textId="77777777" w:rsidR="001E7312" w:rsidRDefault="001E7312">
            <w:pPr>
              <w:jc w:val="center"/>
              <w:rPr>
                <w:lang w:eastAsia="sv-SE"/>
              </w:rPr>
            </w:pPr>
          </w:p>
        </w:tc>
      </w:tr>
    </w:tbl>
    <w:p w14:paraId="6D537D5A" w14:textId="77777777" w:rsidR="00247E0B" w:rsidRDefault="00247E0B" w:rsidP="00877DFD">
      <w:pPr>
        <w:tabs>
          <w:tab w:val="left" w:pos="992"/>
        </w:tabs>
        <w:rPr>
          <w:i/>
          <w:iCs/>
          <w:color w:val="4472C4" w:themeColor="accent1"/>
          <w:lang w:eastAsia="sv-SE"/>
        </w:rPr>
      </w:pPr>
    </w:p>
    <w:p w14:paraId="7BCA5A1B" w14:textId="77777777" w:rsidR="001E7312" w:rsidRDefault="001E7312" w:rsidP="00877DFD">
      <w:pPr>
        <w:tabs>
          <w:tab w:val="left" w:pos="992"/>
        </w:tabs>
        <w:rPr>
          <w:i/>
          <w:iCs/>
          <w:color w:val="4472C4" w:themeColor="accent1"/>
          <w:lang w:eastAsia="sv-SE"/>
        </w:rPr>
      </w:pPr>
    </w:p>
    <w:p w14:paraId="527DA12C" w14:textId="1BE4495F" w:rsidR="00247E0B" w:rsidRDefault="00247E0B" w:rsidP="00247E0B">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-8:</w:t>
      </w:r>
      <w:r>
        <w:rPr>
          <w:i/>
          <w:iCs/>
          <w:lang w:eastAsia="sv-SE"/>
        </w:rPr>
        <w:t xml:space="preserve"> </w:t>
      </w:r>
      <w:r>
        <w:rPr>
          <w:lang w:eastAsia="sv-SE"/>
        </w:rPr>
        <w:t xml:space="preserve"> </w:t>
      </w:r>
      <w:r w:rsidRPr="00247E0B">
        <w:rPr>
          <w:lang w:eastAsia="sv-SE"/>
        </w:rPr>
        <w:t xml:space="preserve">whether to revise the agreement that, due to only CE mode A is supported for </w:t>
      </w:r>
      <w:proofErr w:type="spellStart"/>
      <w:r w:rsidRPr="00247E0B">
        <w:rPr>
          <w:lang w:eastAsia="sv-SE"/>
        </w:rPr>
        <w:t>eMTC</w:t>
      </w:r>
      <w:proofErr w:type="spellEnd"/>
      <w:r w:rsidRPr="00247E0B">
        <w:rPr>
          <w:lang w:eastAsia="sv-SE"/>
        </w:rPr>
        <w:t xml:space="preserve"> NTN, only 1 separate RSRP thresholds and 2 CE levels can be supported.</w:t>
      </w:r>
    </w:p>
    <w:p w14:paraId="389CE755" w14:textId="77777777" w:rsidR="00247E0B" w:rsidRDefault="00247E0B" w:rsidP="00247E0B">
      <w:pPr>
        <w:rPr>
          <w:b/>
          <w:bCs/>
          <w:lang w:eastAsia="sv-SE"/>
        </w:rPr>
      </w:pPr>
      <w:r>
        <w:rPr>
          <w:b/>
          <w:bCs/>
          <w:lang w:eastAsia="sv-SE"/>
        </w:rPr>
        <w:t>Issue description:</w:t>
      </w:r>
    </w:p>
    <w:p w14:paraId="66D9147D" w14:textId="2B53618D" w:rsidR="00247E0B" w:rsidRDefault="00247E0B" w:rsidP="00247E0B">
      <w:pPr>
        <w:rPr>
          <w:rFonts w:eastAsia="Yu Mincho" w:cstheme="minorHAnsi"/>
          <w:iCs/>
          <w:lang w:eastAsia="ja-JP"/>
        </w:rPr>
      </w:pPr>
      <w:r>
        <w:rPr>
          <w:rFonts w:eastAsia="Yu Mincho" w:cstheme="minorHAnsi"/>
          <w:iCs/>
          <w:lang w:val="en-US" w:eastAsia="ja-JP"/>
        </w:rPr>
        <w:t xml:space="preserve">In RAN2#129, it has been agreed that </w:t>
      </w:r>
      <w:r>
        <w:rPr>
          <w:rFonts w:eastAsia="Yu Mincho" w:cstheme="minorHAnsi"/>
          <w:iCs/>
          <w:lang w:eastAsia="ja-JP"/>
        </w:rPr>
        <w:t xml:space="preserve">for </w:t>
      </w:r>
      <w:proofErr w:type="spellStart"/>
      <w:r>
        <w:rPr>
          <w:rFonts w:eastAsia="Yu Mincho" w:cstheme="minorHAnsi"/>
          <w:iCs/>
          <w:lang w:eastAsia="ja-JP"/>
        </w:rPr>
        <w:t>eMTC</w:t>
      </w:r>
      <w:proofErr w:type="spellEnd"/>
      <w:r>
        <w:rPr>
          <w:rFonts w:eastAsia="Yu Mincho" w:cstheme="minorHAnsi"/>
          <w:iCs/>
          <w:lang w:eastAsia="ja-JP"/>
        </w:rPr>
        <w:t xml:space="preserve"> NTN, up to three separate RSRP thresholds </w:t>
      </w:r>
      <w:r w:rsidRPr="00247E0B">
        <w:rPr>
          <w:rFonts w:eastAsia="Yu Mincho" w:cstheme="minorHAnsi"/>
          <w:iCs/>
          <w:lang w:eastAsia="ja-JP"/>
        </w:rPr>
        <w:t>can be supported for achieving at most 4 CE levels</w:t>
      </w:r>
      <w:r>
        <w:rPr>
          <w:rFonts w:eastAsia="Yu Mincho" w:cstheme="minorHAnsi"/>
          <w:iCs/>
          <w:lang w:eastAsia="ja-JP"/>
        </w:rPr>
        <w:t>.</w:t>
      </w:r>
    </w:p>
    <w:p w14:paraId="7139AC73" w14:textId="794802F5" w:rsidR="00247E0B" w:rsidRDefault="00247E0B" w:rsidP="00247E0B">
      <w:pPr>
        <w:rPr>
          <w:rFonts w:eastAsia="Yu Mincho" w:cstheme="minorHAnsi"/>
          <w:iCs/>
          <w:lang w:val="en-US" w:eastAsia="ja-JP"/>
        </w:rPr>
      </w:pPr>
      <w:r>
        <w:rPr>
          <w:rFonts w:eastAsia="Yu Mincho" w:cstheme="minorHAnsi"/>
          <w:iCs/>
          <w:lang w:eastAsia="ja-JP"/>
        </w:rPr>
        <w:t xml:space="preserve">Later in RAN2#129bis, we agree to only support CE mode A for </w:t>
      </w:r>
      <w:proofErr w:type="spellStart"/>
      <w:r>
        <w:rPr>
          <w:rFonts w:eastAsia="Yu Mincho" w:cstheme="minorHAnsi"/>
          <w:iCs/>
          <w:lang w:eastAsia="ja-JP"/>
        </w:rPr>
        <w:t>eMTC</w:t>
      </w:r>
      <w:proofErr w:type="spellEnd"/>
      <w:r>
        <w:rPr>
          <w:rFonts w:eastAsia="Yu Mincho" w:cstheme="minorHAnsi"/>
          <w:iCs/>
          <w:lang w:eastAsia="ja-JP"/>
        </w:rPr>
        <w:t>.</w:t>
      </w:r>
    </w:p>
    <w:tbl>
      <w:tblPr>
        <w:tblStyle w:val="TableGrid"/>
        <w:tblW w:w="0" w:type="auto"/>
        <w:tblLook w:val="04A0" w:firstRow="1" w:lastRow="0" w:firstColumn="1" w:lastColumn="0" w:noHBand="0" w:noVBand="1"/>
      </w:tblPr>
      <w:tblGrid>
        <w:gridCol w:w="9629"/>
      </w:tblGrid>
      <w:tr w:rsidR="00247E0B" w14:paraId="2D0FF18D" w14:textId="77777777" w:rsidTr="00247E0B">
        <w:tc>
          <w:tcPr>
            <w:tcW w:w="9629" w:type="dxa"/>
            <w:tcBorders>
              <w:top w:val="single" w:sz="4" w:space="0" w:color="auto"/>
              <w:left w:val="single" w:sz="4" w:space="0" w:color="auto"/>
              <w:bottom w:val="single" w:sz="4" w:space="0" w:color="auto"/>
              <w:right w:val="single" w:sz="4" w:space="0" w:color="auto"/>
            </w:tcBorders>
            <w:hideMark/>
          </w:tcPr>
          <w:p w14:paraId="61913587" w14:textId="3D05513D" w:rsidR="00247E0B" w:rsidRDefault="00247E0B">
            <w:pPr>
              <w:spacing w:after="180" w:line="252" w:lineRule="auto"/>
              <w:rPr>
                <w:rFonts w:eastAsia="Yu Mincho" w:cstheme="minorHAnsi"/>
                <w:iCs/>
                <w:lang w:eastAsia="ja-JP"/>
              </w:rPr>
            </w:pPr>
            <w:r>
              <w:rPr>
                <w:rFonts w:eastAsia="Yu Mincho" w:cstheme="minorHAnsi"/>
                <w:iCs/>
                <w:lang w:eastAsia="ja-JP"/>
              </w:rPr>
              <w:t>RAN2#129 agreement:</w:t>
            </w:r>
          </w:p>
          <w:p w14:paraId="13E35497" w14:textId="7BD62688" w:rsidR="00247E0B" w:rsidRDefault="00247E0B" w:rsidP="00247E0B">
            <w:pPr>
              <w:pStyle w:val="ListParagraph"/>
              <w:numPr>
                <w:ilvl w:val="0"/>
                <w:numId w:val="13"/>
              </w:numPr>
              <w:spacing w:line="252" w:lineRule="auto"/>
              <w:rPr>
                <w:rFonts w:eastAsia="Yu Mincho" w:cstheme="minorHAnsi"/>
                <w:iCs/>
                <w:lang w:eastAsia="ja-JP"/>
              </w:rPr>
            </w:pPr>
            <w:r>
              <w:rPr>
                <w:rFonts w:eastAsia="Yu Mincho" w:cstheme="minorHAnsi" w:hint="eastAsia"/>
                <w:iCs/>
                <w:lang w:eastAsia="ja-JP"/>
              </w:rPr>
              <w:lastRenderedPageBreak/>
              <w:t xml:space="preserve">For CB-msg3 transmission, for </w:t>
            </w:r>
            <w:proofErr w:type="spellStart"/>
            <w:r>
              <w:rPr>
                <w:rFonts w:eastAsia="Yu Mincho" w:cstheme="minorHAnsi" w:hint="eastAsia"/>
                <w:iCs/>
                <w:lang w:eastAsia="ja-JP"/>
              </w:rPr>
              <w:t>eMTC</w:t>
            </w:r>
            <w:proofErr w:type="spellEnd"/>
            <w:r>
              <w:rPr>
                <w:rFonts w:eastAsia="Yu Mincho" w:cstheme="minorHAnsi" w:hint="eastAsia"/>
                <w:iCs/>
                <w:lang w:eastAsia="ja-JP"/>
              </w:rPr>
              <w:t xml:space="preserve"> NTN, up to three separate RSRP thresholds (on top of the minimum RSRP threshold and possibly different from the thresholds for PRACH) can be supported for achieving at most 4 CE </w:t>
            </w:r>
            <w:proofErr w:type="gramStart"/>
            <w:r>
              <w:rPr>
                <w:rFonts w:eastAsia="Yu Mincho" w:cstheme="minorHAnsi" w:hint="eastAsia"/>
                <w:iCs/>
                <w:lang w:eastAsia="ja-JP"/>
              </w:rPr>
              <w:t>levels</w:t>
            </w:r>
            <w:proofErr w:type="gramEnd"/>
          </w:p>
          <w:p w14:paraId="30F3E1DE" w14:textId="22B1A3BD" w:rsidR="00247E0B" w:rsidRDefault="00247E0B">
            <w:pPr>
              <w:spacing w:after="180" w:line="252" w:lineRule="auto"/>
              <w:rPr>
                <w:rFonts w:eastAsia="Yu Mincho" w:cstheme="minorHAnsi"/>
                <w:iCs/>
                <w:lang w:eastAsia="ja-JP"/>
              </w:rPr>
            </w:pPr>
            <w:r>
              <w:rPr>
                <w:rFonts w:eastAsia="Yu Mincho" w:cstheme="minorHAnsi"/>
                <w:iCs/>
                <w:lang w:eastAsia="ja-JP"/>
              </w:rPr>
              <w:t>RAN2#129bis agreement:</w:t>
            </w:r>
          </w:p>
          <w:p w14:paraId="172CCF0D" w14:textId="7738A5AE" w:rsidR="00247E0B" w:rsidRDefault="00247E0B" w:rsidP="00247E0B">
            <w:pPr>
              <w:pStyle w:val="ListParagraph"/>
              <w:numPr>
                <w:ilvl w:val="0"/>
                <w:numId w:val="13"/>
              </w:numPr>
              <w:spacing w:line="252" w:lineRule="auto"/>
              <w:rPr>
                <w:rFonts w:eastAsia="Times New Roman" w:cs="Times New Roman"/>
                <w:b/>
                <w:bCs/>
                <w:sz w:val="20"/>
                <w:szCs w:val="20"/>
                <w:lang w:eastAsia="sv-SE"/>
              </w:rPr>
            </w:pPr>
            <w:r w:rsidRPr="00247E0B">
              <w:rPr>
                <w:rFonts w:eastAsia="Yu Mincho" w:cstheme="minorHAnsi"/>
                <w:iCs/>
                <w:lang w:eastAsia="ja-JP"/>
              </w:rPr>
              <w:t xml:space="preserve">We don’t introduce support for </w:t>
            </w:r>
            <w:proofErr w:type="spellStart"/>
            <w:r w:rsidRPr="00247E0B">
              <w:rPr>
                <w:rFonts w:eastAsia="Yu Mincho" w:cstheme="minorHAnsi"/>
                <w:iCs/>
                <w:lang w:eastAsia="ja-JP"/>
              </w:rPr>
              <w:t>eMTC</w:t>
            </w:r>
            <w:proofErr w:type="spellEnd"/>
            <w:r w:rsidRPr="00247E0B">
              <w:rPr>
                <w:rFonts w:eastAsia="Yu Mincho" w:cstheme="minorHAnsi"/>
                <w:iCs/>
                <w:lang w:eastAsia="ja-JP"/>
              </w:rPr>
              <w:t xml:space="preserve"> CE mode B case (it will not be possible to signal resources to be used for this case)</w:t>
            </w:r>
          </w:p>
        </w:tc>
      </w:tr>
    </w:tbl>
    <w:p w14:paraId="41A4E2EE" w14:textId="77777777" w:rsidR="00247E0B" w:rsidRDefault="00247E0B" w:rsidP="00247E0B">
      <w:pPr>
        <w:rPr>
          <w:b/>
          <w:bCs/>
          <w:lang w:val="en-US" w:eastAsia="sv-SE"/>
        </w:rPr>
      </w:pPr>
    </w:p>
    <w:p w14:paraId="2E4DBE41" w14:textId="74ED3198" w:rsidR="00247E0B" w:rsidRPr="00247E0B" w:rsidRDefault="00247E0B" w:rsidP="00247E0B">
      <w:pPr>
        <w:rPr>
          <w:lang w:val="en-US" w:eastAsia="sv-SE"/>
        </w:rPr>
      </w:pPr>
      <w:r w:rsidRPr="00247E0B">
        <w:rPr>
          <w:lang w:val="en-US" w:eastAsia="sv-SE"/>
        </w:rPr>
        <w:t xml:space="preserve">However, according to 36.306, </w:t>
      </w:r>
      <w:r>
        <w:rPr>
          <w:lang w:val="en-US" w:eastAsia="sv-SE"/>
        </w:rPr>
        <w:t>a</w:t>
      </w:r>
      <w:r w:rsidRPr="00247E0B">
        <w:rPr>
          <w:lang w:val="en-US" w:eastAsia="sv-SE"/>
        </w:rPr>
        <w:t xml:space="preserve"> CE mode A UE only support CE level 0 and CE level 1. Therefore, we may need to revise previous agreement of number of CE levels and number of RSRP threshold.</w:t>
      </w:r>
    </w:p>
    <w:tbl>
      <w:tblPr>
        <w:tblStyle w:val="TableGrid"/>
        <w:tblW w:w="0" w:type="auto"/>
        <w:tblLook w:val="04A0" w:firstRow="1" w:lastRow="0" w:firstColumn="1" w:lastColumn="0" w:noHBand="0" w:noVBand="1"/>
      </w:tblPr>
      <w:tblGrid>
        <w:gridCol w:w="9629"/>
      </w:tblGrid>
      <w:tr w:rsidR="00247E0B" w14:paraId="70963E0D" w14:textId="77777777" w:rsidTr="00247E0B">
        <w:tc>
          <w:tcPr>
            <w:tcW w:w="9629" w:type="dxa"/>
          </w:tcPr>
          <w:p w14:paraId="0DE2789A" w14:textId="2619A860" w:rsidR="00247E0B" w:rsidRDefault="00247E0B" w:rsidP="00247E0B">
            <w:pPr>
              <w:rPr>
                <w:b/>
                <w:bCs/>
                <w:lang w:val="en-US" w:eastAsia="sv-SE"/>
              </w:rPr>
            </w:pPr>
            <w:r>
              <w:rPr>
                <w:b/>
                <w:bCs/>
                <w:lang w:val="en-US" w:eastAsia="sv-SE"/>
              </w:rPr>
              <w:t>36.306 i40</w:t>
            </w:r>
          </w:p>
          <w:p w14:paraId="438768DE" w14:textId="0748F15A" w:rsidR="00247E0B" w:rsidRPr="00247E0B" w:rsidRDefault="00247E0B" w:rsidP="00247E0B">
            <w:pPr>
              <w:keepNext/>
              <w:keepLines/>
              <w:spacing w:before="120" w:after="180"/>
              <w:jc w:val="left"/>
              <w:textAlignment w:val="auto"/>
              <w:outlineLvl w:val="2"/>
              <w:rPr>
                <w:sz w:val="28"/>
                <w:lang w:eastAsia="ja-JP"/>
              </w:rPr>
            </w:pPr>
            <w:bookmarkStart w:id="4" w:name="_Toc171703162"/>
            <w:r w:rsidRPr="00247E0B">
              <w:rPr>
                <w:sz w:val="28"/>
                <w:lang w:eastAsia="ja-JP"/>
              </w:rPr>
              <w:t>4.3.29</w:t>
            </w:r>
            <w:r w:rsidRPr="00247E0B">
              <w:rPr>
                <w:sz w:val="28"/>
                <w:lang w:eastAsia="ja-JP"/>
              </w:rPr>
              <w:tab/>
              <w:t>CE parameters</w:t>
            </w:r>
            <w:bookmarkEnd w:id="4"/>
          </w:p>
          <w:p w14:paraId="3CCEE8E3" w14:textId="77777777" w:rsidR="00247E0B" w:rsidRPr="00247E0B" w:rsidRDefault="00247E0B" w:rsidP="00247E0B">
            <w:pPr>
              <w:keepNext/>
              <w:keepLines/>
              <w:spacing w:before="120" w:after="180"/>
              <w:jc w:val="left"/>
              <w:textAlignment w:val="auto"/>
              <w:outlineLvl w:val="3"/>
              <w:rPr>
                <w:i/>
                <w:iCs/>
                <w:sz w:val="24"/>
                <w:lang w:eastAsia="ja-JP"/>
              </w:rPr>
            </w:pPr>
            <w:bookmarkStart w:id="5" w:name="_Toc29241566"/>
            <w:bookmarkStart w:id="6" w:name="_Toc37153035"/>
            <w:bookmarkStart w:id="7" w:name="_Toc37236973"/>
            <w:bookmarkStart w:id="8" w:name="_Toc46494140"/>
            <w:bookmarkStart w:id="9" w:name="_Toc52535034"/>
            <w:bookmarkStart w:id="10" w:name="_Toc171703163"/>
            <w:r w:rsidRPr="00247E0B">
              <w:rPr>
                <w:sz w:val="24"/>
                <w:lang w:eastAsia="ja-JP"/>
              </w:rPr>
              <w:t>4.3.29.1</w:t>
            </w:r>
            <w:r w:rsidRPr="00247E0B">
              <w:rPr>
                <w:sz w:val="24"/>
                <w:lang w:eastAsia="ja-JP"/>
              </w:rPr>
              <w:tab/>
            </w:r>
            <w:r w:rsidRPr="00247E0B">
              <w:rPr>
                <w:i/>
                <w:iCs/>
                <w:sz w:val="24"/>
                <w:lang w:eastAsia="ja-JP"/>
              </w:rPr>
              <w:t>ce-ModeA-r13</w:t>
            </w:r>
            <w:bookmarkEnd w:id="5"/>
            <w:bookmarkEnd w:id="6"/>
            <w:bookmarkEnd w:id="7"/>
            <w:bookmarkEnd w:id="8"/>
            <w:bookmarkEnd w:id="9"/>
            <w:bookmarkEnd w:id="10"/>
          </w:p>
          <w:p w14:paraId="74D61F64" w14:textId="77777777" w:rsidR="00247E0B" w:rsidRPr="00247E0B" w:rsidRDefault="00247E0B" w:rsidP="00247E0B">
            <w:pPr>
              <w:spacing w:after="180"/>
              <w:jc w:val="left"/>
              <w:textAlignment w:val="auto"/>
              <w:rPr>
                <w:rFonts w:ascii="Times New Roman" w:hAnsi="Times New Roman"/>
                <w:lang w:eastAsia="ja-JP"/>
              </w:rPr>
            </w:pPr>
            <w:r w:rsidRPr="00247E0B">
              <w:rPr>
                <w:rFonts w:ascii="Times New Roman" w:hAnsi="Times New Roman"/>
                <w:lang w:eastAsia="ja-JP"/>
              </w:rPr>
              <w:t xml:space="preserve">This field defines whether the UE supports operation in coverage enhancement mode A, as specified in TS 36.211 [17], TS 36.213 [22] and TS 36.331 [5], and </w:t>
            </w:r>
            <w:r w:rsidRPr="00247E0B">
              <w:rPr>
                <w:rFonts w:ascii="Times New Roman" w:hAnsi="Times New Roman"/>
                <w:highlight w:val="yellow"/>
                <w:lang w:eastAsia="ja-JP"/>
              </w:rPr>
              <w:t>PRACH CE levels 0 and 1 at Random Access</w:t>
            </w:r>
            <w:r w:rsidRPr="00247E0B">
              <w:rPr>
                <w:rFonts w:ascii="Times New Roman" w:hAnsi="Times New Roman"/>
                <w:lang w:eastAsia="ja-JP"/>
              </w:rPr>
              <w:t xml:space="preserve">, as specified in TS 36.321 [4]. It is mandatory for UEs of </w:t>
            </w:r>
            <w:r w:rsidRPr="00247E0B">
              <w:rPr>
                <w:rFonts w:ascii="Times New Roman" w:hAnsi="Times New Roman"/>
              </w:rPr>
              <w:t xml:space="preserve">DL </w:t>
            </w:r>
            <w:r w:rsidRPr="00247E0B">
              <w:rPr>
                <w:rFonts w:ascii="Times New Roman" w:hAnsi="Times New Roman"/>
                <w:lang w:eastAsia="ja-JP"/>
              </w:rPr>
              <w:t xml:space="preserve">category </w:t>
            </w:r>
            <w:r w:rsidRPr="00247E0B">
              <w:rPr>
                <w:rFonts w:ascii="Times New Roman" w:hAnsi="Times New Roman"/>
              </w:rPr>
              <w:t xml:space="preserve">M1, UL </w:t>
            </w:r>
            <w:r w:rsidRPr="00247E0B">
              <w:rPr>
                <w:rFonts w:ascii="Times New Roman" w:hAnsi="Times New Roman"/>
                <w:lang w:eastAsia="ja-JP"/>
              </w:rPr>
              <w:t xml:space="preserve">category </w:t>
            </w:r>
            <w:r w:rsidRPr="00247E0B">
              <w:rPr>
                <w:rFonts w:ascii="Times New Roman" w:hAnsi="Times New Roman"/>
              </w:rPr>
              <w:t xml:space="preserve">M1, DL </w:t>
            </w:r>
            <w:r w:rsidRPr="00247E0B">
              <w:rPr>
                <w:rFonts w:ascii="Times New Roman" w:hAnsi="Times New Roman"/>
                <w:lang w:eastAsia="ja-JP"/>
              </w:rPr>
              <w:t xml:space="preserve">category </w:t>
            </w:r>
            <w:r w:rsidRPr="00247E0B">
              <w:rPr>
                <w:rFonts w:ascii="Times New Roman" w:hAnsi="Times New Roman"/>
              </w:rPr>
              <w:t xml:space="preserve">M2 and UL </w:t>
            </w:r>
            <w:r w:rsidRPr="00247E0B">
              <w:rPr>
                <w:rFonts w:ascii="Times New Roman" w:hAnsi="Times New Roman"/>
                <w:lang w:eastAsia="ja-JP"/>
              </w:rPr>
              <w:t xml:space="preserve">category </w:t>
            </w:r>
            <w:proofErr w:type="gramStart"/>
            <w:r w:rsidRPr="00247E0B">
              <w:rPr>
                <w:rFonts w:ascii="Times New Roman" w:hAnsi="Times New Roman"/>
              </w:rPr>
              <w:t>M2</w:t>
            </w:r>
            <w:proofErr w:type="gramEnd"/>
          </w:p>
          <w:p w14:paraId="557F4633" w14:textId="77777777" w:rsidR="00247E0B" w:rsidRPr="00247E0B" w:rsidRDefault="00247E0B" w:rsidP="00247E0B">
            <w:pPr>
              <w:keepNext/>
              <w:keepLines/>
              <w:spacing w:before="120" w:after="180"/>
              <w:jc w:val="left"/>
              <w:textAlignment w:val="auto"/>
              <w:outlineLvl w:val="3"/>
              <w:rPr>
                <w:i/>
                <w:iCs/>
                <w:sz w:val="24"/>
                <w:lang w:eastAsia="ja-JP"/>
              </w:rPr>
            </w:pPr>
            <w:bookmarkStart w:id="11" w:name="_Toc29241567"/>
            <w:bookmarkStart w:id="12" w:name="_Toc37153036"/>
            <w:bookmarkStart w:id="13" w:name="_Toc37236974"/>
            <w:bookmarkStart w:id="14" w:name="_Toc46494141"/>
            <w:bookmarkStart w:id="15" w:name="_Toc52535035"/>
            <w:bookmarkStart w:id="16" w:name="_Toc171703164"/>
            <w:r w:rsidRPr="00247E0B">
              <w:rPr>
                <w:sz w:val="24"/>
                <w:lang w:eastAsia="ja-JP"/>
              </w:rPr>
              <w:t>4.3.29.2</w:t>
            </w:r>
            <w:r w:rsidRPr="00247E0B">
              <w:rPr>
                <w:sz w:val="24"/>
                <w:lang w:eastAsia="ja-JP"/>
              </w:rPr>
              <w:tab/>
            </w:r>
            <w:r w:rsidRPr="00247E0B">
              <w:rPr>
                <w:i/>
                <w:iCs/>
                <w:sz w:val="24"/>
                <w:lang w:eastAsia="ja-JP"/>
              </w:rPr>
              <w:t>ce-ModeB-r13</w:t>
            </w:r>
            <w:bookmarkEnd w:id="11"/>
            <w:bookmarkEnd w:id="12"/>
            <w:bookmarkEnd w:id="13"/>
            <w:bookmarkEnd w:id="14"/>
            <w:bookmarkEnd w:id="15"/>
            <w:bookmarkEnd w:id="16"/>
          </w:p>
          <w:p w14:paraId="0EB4EA92" w14:textId="77777777" w:rsidR="00247E0B" w:rsidRPr="00247E0B" w:rsidRDefault="00247E0B" w:rsidP="00247E0B">
            <w:pPr>
              <w:spacing w:after="180"/>
              <w:jc w:val="left"/>
              <w:textAlignment w:val="auto"/>
              <w:rPr>
                <w:rFonts w:ascii="Times New Roman" w:hAnsi="Times New Roman"/>
                <w:lang w:eastAsia="ja-JP"/>
              </w:rPr>
            </w:pPr>
            <w:r w:rsidRPr="00247E0B">
              <w:rPr>
                <w:rFonts w:ascii="Times New Roman" w:hAnsi="Times New Roman"/>
                <w:lang w:eastAsia="ja-JP"/>
              </w:rPr>
              <w:t xml:space="preserve">This field defines whether the UE supports operation in coverage enhancement mode B, as specified in TS 36.211 [17], TS 36.213 [22] and TS 36.331 [5], and </w:t>
            </w:r>
            <w:r w:rsidRPr="00247E0B">
              <w:rPr>
                <w:rFonts w:ascii="Times New Roman" w:hAnsi="Times New Roman"/>
                <w:highlight w:val="yellow"/>
                <w:lang w:eastAsia="ja-JP"/>
              </w:rPr>
              <w:t>PRACH CE levels 2 and 3 at Random Access</w:t>
            </w:r>
            <w:r w:rsidRPr="00247E0B">
              <w:rPr>
                <w:rFonts w:ascii="Times New Roman" w:hAnsi="Times New Roman"/>
                <w:lang w:eastAsia="ja-JP"/>
              </w:rPr>
              <w:t xml:space="preserve">, as specified in TS 36.321 [4]. A UE indicating support of </w:t>
            </w:r>
            <w:r w:rsidRPr="00247E0B">
              <w:rPr>
                <w:rFonts w:ascii="Times New Roman" w:hAnsi="Times New Roman"/>
                <w:i/>
                <w:iCs/>
                <w:lang w:eastAsia="ja-JP"/>
              </w:rPr>
              <w:t>ce-ModeB-r13</w:t>
            </w:r>
            <w:r w:rsidRPr="00247E0B">
              <w:rPr>
                <w:rFonts w:ascii="Times New Roman" w:hAnsi="Times New Roman"/>
                <w:lang w:eastAsia="ja-JP"/>
              </w:rPr>
              <w:t xml:space="preserve"> shall also indicate support of </w:t>
            </w:r>
            <w:r w:rsidRPr="00247E0B">
              <w:rPr>
                <w:rFonts w:ascii="Times New Roman" w:hAnsi="Times New Roman"/>
                <w:i/>
                <w:iCs/>
                <w:lang w:eastAsia="ja-JP"/>
              </w:rPr>
              <w:t>ce-ModeA-r13</w:t>
            </w:r>
            <w:r w:rsidRPr="00247E0B">
              <w:rPr>
                <w:rFonts w:ascii="Times New Roman" w:hAnsi="Times New Roman"/>
                <w:lang w:eastAsia="ja-JP"/>
              </w:rPr>
              <w:t>.</w:t>
            </w:r>
          </w:p>
          <w:p w14:paraId="50588FEC" w14:textId="64E51BE7" w:rsidR="00247E0B" w:rsidRPr="00247E0B" w:rsidRDefault="00247E0B" w:rsidP="00247E0B">
            <w:pPr>
              <w:rPr>
                <w:b/>
                <w:bCs/>
                <w:lang w:eastAsia="sv-SE"/>
              </w:rPr>
            </w:pPr>
          </w:p>
        </w:tc>
      </w:tr>
    </w:tbl>
    <w:p w14:paraId="3F4BE4D3" w14:textId="77777777" w:rsidR="00247E0B" w:rsidRPr="00247E0B" w:rsidRDefault="00247E0B" w:rsidP="00247E0B">
      <w:pPr>
        <w:rPr>
          <w:b/>
          <w:bCs/>
          <w:lang w:val="en-US" w:eastAsia="sv-SE"/>
        </w:rPr>
      </w:pPr>
    </w:p>
    <w:p w14:paraId="7DEC6984" w14:textId="77777777" w:rsidR="00247E0B" w:rsidRDefault="00247E0B" w:rsidP="00247E0B">
      <w:pPr>
        <w:rPr>
          <w:lang w:eastAsia="sv-SE"/>
        </w:rPr>
      </w:pPr>
      <w:r>
        <w:rPr>
          <w:lang w:eastAsia="sv-SE"/>
        </w:rPr>
        <w:t>It has been captured as editor’s note.</w:t>
      </w:r>
    </w:p>
    <w:p w14:paraId="7198ECEE" w14:textId="77777777" w:rsidR="00247E0B" w:rsidRDefault="00247E0B" w:rsidP="00247E0B">
      <w:pPr>
        <w:rPr>
          <w:b/>
          <w:bCs/>
          <w:lang w:eastAsia="sv-SE"/>
        </w:rPr>
      </w:pPr>
      <w:r>
        <w:rPr>
          <w:b/>
          <w:bCs/>
          <w:lang w:eastAsia="sv-SE"/>
        </w:rPr>
        <w:t>Proposed resolution:</w:t>
      </w:r>
    </w:p>
    <w:p w14:paraId="410F8456" w14:textId="47772EFC" w:rsidR="00270C7B" w:rsidRDefault="00270C7B" w:rsidP="00247E0B">
      <w:pPr>
        <w:rPr>
          <w:b/>
          <w:bCs/>
          <w:lang w:eastAsia="sv-SE"/>
        </w:rPr>
      </w:pPr>
      <w:r>
        <w:rPr>
          <w:b/>
          <w:bCs/>
          <w:lang w:eastAsia="sv-SE"/>
        </w:rPr>
        <w:t>Proposal 5: R</w:t>
      </w:r>
      <w:r w:rsidRPr="00270C7B">
        <w:rPr>
          <w:b/>
          <w:bCs/>
          <w:lang w:eastAsia="sv-SE"/>
        </w:rPr>
        <w:t xml:space="preserve">evise the agreement that, due to only CE mode A is supported for </w:t>
      </w:r>
      <w:proofErr w:type="spellStart"/>
      <w:r w:rsidRPr="00270C7B">
        <w:rPr>
          <w:b/>
          <w:bCs/>
          <w:lang w:eastAsia="sv-SE"/>
        </w:rPr>
        <w:t>eMTC</w:t>
      </w:r>
      <w:proofErr w:type="spellEnd"/>
      <w:r w:rsidRPr="00270C7B">
        <w:rPr>
          <w:b/>
          <w:bCs/>
          <w:lang w:eastAsia="sv-SE"/>
        </w:rPr>
        <w:t xml:space="preserve"> NTN, only 1 separate RSRP thresholds and 2 CE levels can be supported.</w:t>
      </w:r>
    </w:p>
    <w:tbl>
      <w:tblPr>
        <w:tblStyle w:val="TableGrid"/>
        <w:tblW w:w="0" w:type="auto"/>
        <w:tblLook w:val="04A0" w:firstRow="1" w:lastRow="0" w:firstColumn="1" w:lastColumn="0" w:noHBand="0" w:noVBand="1"/>
      </w:tblPr>
      <w:tblGrid>
        <w:gridCol w:w="1614"/>
        <w:gridCol w:w="1183"/>
        <w:gridCol w:w="6832"/>
      </w:tblGrid>
      <w:tr w:rsidR="0020782E" w14:paraId="7E272792" w14:textId="77777777" w:rsidTr="0020782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34CFC2A" w14:textId="77777777" w:rsidR="0020782E" w:rsidRDefault="0020782E">
            <w:pPr>
              <w:jc w:val="center"/>
              <w:rPr>
                <w:b/>
                <w:bCs/>
                <w:lang w:eastAsia="sv-SE"/>
              </w:rPr>
            </w:pPr>
            <w:r>
              <w:rPr>
                <w:b/>
                <w:bCs/>
                <w:lang w:eastAsia="sv-SE"/>
              </w:rPr>
              <w:t>Company</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B72B60A" w14:textId="77777777" w:rsidR="0020782E" w:rsidRDefault="0020782E">
            <w:pPr>
              <w:jc w:val="center"/>
              <w:rPr>
                <w:b/>
                <w:bCs/>
                <w:lang w:eastAsia="sv-SE"/>
              </w:rPr>
            </w:pPr>
            <w:r>
              <w:rPr>
                <w:b/>
                <w:bCs/>
                <w:lang w:eastAsia="sv-SE"/>
              </w:rPr>
              <w:t>Agree to proposal?</w:t>
            </w:r>
          </w:p>
        </w:tc>
        <w:tc>
          <w:tcPr>
            <w:tcW w:w="684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ABEA0AE" w14:textId="77777777" w:rsidR="0020782E" w:rsidRDefault="0020782E">
            <w:pPr>
              <w:jc w:val="center"/>
              <w:rPr>
                <w:b/>
                <w:bCs/>
                <w:lang w:eastAsia="sv-SE"/>
              </w:rPr>
            </w:pPr>
            <w:r>
              <w:rPr>
                <w:b/>
                <w:bCs/>
                <w:lang w:eastAsia="sv-SE"/>
              </w:rPr>
              <w:t>Other comments</w:t>
            </w:r>
          </w:p>
        </w:tc>
      </w:tr>
      <w:tr w:rsidR="0020782E" w14:paraId="5092BC07"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3F260FB0"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3234B253"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2AA9D665" w14:textId="77777777" w:rsidR="0020782E" w:rsidRDefault="0020782E">
            <w:pPr>
              <w:jc w:val="center"/>
              <w:rPr>
                <w:lang w:eastAsia="sv-SE"/>
              </w:rPr>
            </w:pPr>
          </w:p>
        </w:tc>
      </w:tr>
      <w:tr w:rsidR="0020782E" w14:paraId="4ABC231C"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2844427E"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5DB7AF78"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6AD3644F" w14:textId="77777777" w:rsidR="0020782E" w:rsidRDefault="0020782E">
            <w:pPr>
              <w:jc w:val="center"/>
              <w:rPr>
                <w:lang w:eastAsia="sv-SE"/>
              </w:rPr>
            </w:pPr>
          </w:p>
        </w:tc>
      </w:tr>
      <w:tr w:rsidR="0020782E" w14:paraId="238B181E"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2E9BBF1E"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27FFA27D"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15095EEB" w14:textId="77777777" w:rsidR="0020782E" w:rsidRDefault="0020782E">
            <w:pPr>
              <w:jc w:val="center"/>
              <w:rPr>
                <w:lang w:eastAsia="sv-SE"/>
              </w:rPr>
            </w:pPr>
          </w:p>
        </w:tc>
      </w:tr>
      <w:tr w:rsidR="0020782E" w14:paraId="7B35F9A6"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2A28F9F6"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010A1BA7"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7BD37B81" w14:textId="77777777" w:rsidR="0020782E" w:rsidRDefault="0020782E">
            <w:pPr>
              <w:jc w:val="center"/>
              <w:rPr>
                <w:lang w:eastAsia="sv-SE"/>
              </w:rPr>
            </w:pPr>
          </w:p>
        </w:tc>
      </w:tr>
      <w:tr w:rsidR="0020782E" w14:paraId="668A3067"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60B74F5C"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736C7893"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235A9EC8" w14:textId="77777777" w:rsidR="0020782E" w:rsidRDefault="0020782E">
            <w:pPr>
              <w:jc w:val="center"/>
              <w:rPr>
                <w:lang w:eastAsia="sv-SE"/>
              </w:rPr>
            </w:pPr>
          </w:p>
        </w:tc>
      </w:tr>
      <w:tr w:rsidR="0020782E" w14:paraId="5F6CAB88"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5E6FBFC6"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001CFF67"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737EB82E" w14:textId="77777777" w:rsidR="0020782E" w:rsidRDefault="0020782E">
            <w:pPr>
              <w:jc w:val="center"/>
              <w:rPr>
                <w:lang w:eastAsia="sv-SE"/>
              </w:rPr>
            </w:pPr>
          </w:p>
        </w:tc>
      </w:tr>
    </w:tbl>
    <w:p w14:paraId="1AC6D9B1" w14:textId="77777777" w:rsidR="00270C7B" w:rsidRDefault="00270C7B" w:rsidP="00247E0B">
      <w:pPr>
        <w:rPr>
          <w:b/>
          <w:bCs/>
          <w:lang w:eastAsia="sv-SE"/>
        </w:rPr>
      </w:pPr>
    </w:p>
    <w:p w14:paraId="0103A471" w14:textId="23B81BAC" w:rsidR="00CD4834" w:rsidRDefault="00CD4834" w:rsidP="00CD4834">
      <w:pPr>
        <w:pStyle w:val="Heading2"/>
        <w:numPr>
          <w:ilvl w:val="1"/>
          <w:numId w:val="8"/>
        </w:numPr>
      </w:pPr>
      <w:r>
        <w:t>CB-Msg3 Response window</w:t>
      </w:r>
    </w:p>
    <w:p w14:paraId="2A732932" w14:textId="74D0CFE0" w:rsidR="00CD4834" w:rsidRDefault="00CD4834" w:rsidP="00CD4834">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-9:</w:t>
      </w:r>
      <w:r>
        <w:rPr>
          <w:i/>
          <w:iCs/>
          <w:lang w:eastAsia="sv-SE"/>
        </w:rPr>
        <w:t xml:space="preserve"> </w:t>
      </w:r>
      <w:r>
        <w:rPr>
          <w:lang w:eastAsia="sv-SE"/>
        </w:rPr>
        <w:t xml:space="preserve"> </w:t>
      </w:r>
      <w:r>
        <w:t>NW/UE processing time is needed or not.</w:t>
      </w:r>
    </w:p>
    <w:p w14:paraId="1F002ED8" w14:textId="77777777" w:rsidR="00CD4834" w:rsidRDefault="00CD4834" w:rsidP="00CD4834">
      <w:pPr>
        <w:rPr>
          <w:b/>
          <w:bCs/>
          <w:lang w:eastAsia="sv-SE"/>
        </w:rPr>
      </w:pPr>
      <w:r>
        <w:rPr>
          <w:b/>
          <w:bCs/>
          <w:lang w:eastAsia="sv-SE"/>
        </w:rPr>
        <w:t>Issue description:</w:t>
      </w:r>
    </w:p>
    <w:p w14:paraId="78D10252" w14:textId="0FD23485" w:rsidR="00CD4834" w:rsidRDefault="00CD4834" w:rsidP="00CD4834">
      <w:pPr>
        <w:rPr>
          <w:rFonts w:eastAsia="Yu Mincho" w:cstheme="minorHAnsi"/>
          <w:iCs/>
          <w:lang w:val="en-US" w:eastAsia="ja-JP"/>
        </w:rPr>
      </w:pPr>
      <w:r>
        <w:rPr>
          <w:rFonts w:eastAsia="Yu Mincho" w:cstheme="minorHAnsi"/>
          <w:iCs/>
          <w:lang w:val="en-US" w:eastAsia="ja-JP"/>
        </w:rPr>
        <w:t xml:space="preserve">In RAN2#129, it has been agreed that </w:t>
      </w:r>
      <w:r>
        <w:rPr>
          <w:rFonts w:eastAsia="Yu Mincho" w:cstheme="minorHAnsi"/>
          <w:iCs/>
          <w:lang w:eastAsia="ja-JP"/>
        </w:rPr>
        <w:t xml:space="preserve">the Msg4 monitoring starts at the </w:t>
      </w:r>
      <w:r w:rsidRPr="00CD4834">
        <w:rPr>
          <w:rFonts w:eastAsia="Yu Mincho" w:cstheme="minorHAnsi"/>
          <w:iCs/>
          <w:lang w:eastAsia="ja-JP"/>
        </w:rPr>
        <w:t>end of CB-Msg3-EDT transmission window plus UE-</w:t>
      </w:r>
      <w:proofErr w:type="spellStart"/>
      <w:r w:rsidRPr="00CD4834">
        <w:rPr>
          <w:rFonts w:eastAsia="Yu Mincho" w:cstheme="minorHAnsi"/>
          <w:iCs/>
          <w:lang w:eastAsia="ja-JP"/>
        </w:rPr>
        <w:t>eNB</w:t>
      </w:r>
      <w:proofErr w:type="spellEnd"/>
      <w:r w:rsidRPr="00CD4834">
        <w:rPr>
          <w:rFonts w:eastAsia="Yu Mincho" w:cstheme="minorHAnsi"/>
          <w:iCs/>
          <w:lang w:eastAsia="ja-JP"/>
        </w:rPr>
        <w:t xml:space="preserve"> RT</w:t>
      </w:r>
      <w:r>
        <w:rPr>
          <w:rFonts w:eastAsia="Yu Mincho" w:cstheme="minorHAnsi"/>
          <w:iCs/>
          <w:lang w:eastAsia="ja-JP"/>
        </w:rPr>
        <w:t>T. FFS NW/UE processing time is needed or not.</w:t>
      </w:r>
    </w:p>
    <w:tbl>
      <w:tblPr>
        <w:tblStyle w:val="TableGrid"/>
        <w:tblW w:w="0" w:type="auto"/>
        <w:tblLook w:val="04A0" w:firstRow="1" w:lastRow="0" w:firstColumn="1" w:lastColumn="0" w:noHBand="0" w:noVBand="1"/>
      </w:tblPr>
      <w:tblGrid>
        <w:gridCol w:w="9629"/>
      </w:tblGrid>
      <w:tr w:rsidR="00CD4834" w14:paraId="3A02233A"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0192A57D" w14:textId="77777777" w:rsidR="00CD4834" w:rsidRDefault="00CD4834">
            <w:pPr>
              <w:spacing w:after="180" w:line="252" w:lineRule="auto"/>
              <w:rPr>
                <w:rFonts w:eastAsia="Yu Mincho" w:cstheme="minorHAnsi"/>
                <w:iCs/>
                <w:lang w:eastAsia="ja-JP"/>
              </w:rPr>
            </w:pPr>
            <w:r>
              <w:rPr>
                <w:rFonts w:eastAsia="Yu Mincho" w:cstheme="minorHAnsi"/>
                <w:iCs/>
                <w:lang w:eastAsia="ja-JP"/>
              </w:rPr>
              <w:t>RAN2#129bis agreement:</w:t>
            </w:r>
          </w:p>
          <w:p w14:paraId="71E35A0A" w14:textId="10223150" w:rsidR="00CD4834" w:rsidRDefault="00CD4834" w:rsidP="00CD4834">
            <w:pPr>
              <w:pStyle w:val="ListParagraph"/>
              <w:numPr>
                <w:ilvl w:val="0"/>
                <w:numId w:val="15"/>
              </w:numPr>
              <w:spacing w:line="252" w:lineRule="auto"/>
              <w:rPr>
                <w:rFonts w:eastAsia="Times New Roman" w:cs="Times New Roman"/>
                <w:b/>
                <w:bCs/>
                <w:sz w:val="20"/>
                <w:szCs w:val="20"/>
                <w:lang w:eastAsia="sv-SE"/>
              </w:rPr>
            </w:pPr>
            <w:r w:rsidRPr="00CD4834">
              <w:rPr>
                <w:rFonts w:eastAsia="Yu Mincho" w:cstheme="minorHAnsi"/>
                <w:iCs/>
                <w:lang w:eastAsia="ja-JP"/>
              </w:rPr>
              <w:lastRenderedPageBreak/>
              <w:t>The Msg4 monitoring starts at the end of CB-Msg3-EDT transmission window plus UE-</w:t>
            </w:r>
            <w:proofErr w:type="spellStart"/>
            <w:r w:rsidRPr="00CD4834">
              <w:rPr>
                <w:rFonts w:eastAsia="Yu Mincho" w:cstheme="minorHAnsi"/>
                <w:iCs/>
                <w:lang w:eastAsia="ja-JP"/>
              </w:rPr>
              <w:t>eNB</w:t>
            </w:r>
            <w:proofErr w:type="spellEnd"/>
            <w:r w:rsidRPr="00CD4834">
              <w:rPr>
                <w:rFonts w:eastAsia="Yu Mincho" w:cstheme="minorHAnsi"/>
                <w:iCs/>
                <w:lang w:eastAsia="ja-JP"/>
              </w:rPr>
              <w:t xml:space="preserve"> RTT (FFS NW/UE processing time is needed or not)</w:t>
            </w:r>
          </w:p>
        </w:tc>
      </w:tr>
    </w:tbl>
    <w:p w14:paraId="7F0E352B" w14:textId="77777777" w:rsidR="00CD4834" w:rsidRDefault="00CD4834" w:rsidP="00CD4834">
      <w:pPr>
        <w:rPr>
          <w:b/>
          <w:bCs/>
          <w:lang w:val="en-US" w:eastAsia="sv-SE"/>
        </w:rPr>
      </w:pPr>
    </w:p>
    <w:p w14:paraId="58D1D184" w14:textId="77777777" w:rsidR="00CD4834" w:rsidRDefault="00CD4834" w:rsidP="00CD4834">
      <w:pPr>
        <w:rPr>
          <w:lang w:eastAsia="sv-SE"/>
        </w:rPr>
      </w:pPr>
      <w:r>
        <w:rPr>
          <w:lang w:eastAsia="sv-SE"/>
        </w:rPr>
        <w:t>It has been captured as editor’s note.</w:t>
      </w:r>
    </w:p>
    <w:p w14:paraId="045FA619" w14:textId="77777777" w:rsidR="00CD4834" w:rsidRDefault="00CD4834" w:rsidP="00CD4834">
      <w:pPr>
        <w:rPr>
          <w:b/>
          <w:bCs/>
          <w:lang w:eastAsia="sv-SE"/>
        </w:rPr>
      </w:pPr>
      <w:r>
        <w:rPr>
          <w:b/>
          <w:bCs/>
          <w:lang w:eastAsia="sv-SE"/>
        </w:rPr>
        <w:t>Proposed resolution:</w:t>
      </w:r>
    </w:p>
    <w:p w14:paraId="19E6B868" w14:textId="77777777" w:rsidR="00CD4834" w:rsidRDefault="00CD4834" w:rsidP="00CD4834">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7E6DDCC4"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6DA0C1"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CBB64" w14:textId="77777777" w:rsidR="001E7312" w:rsidRDefault="001E7312">
            <w:pPr>
              <w:jc w:val="center"/>
              <w:rPr>
                <w:b/>
                <w:bCs/>
                <w:lang w:eastAsia="sv-SE"/>
              </w:rPr>
            </w:pPr>
            <w:r>
              <w:rPr>
                <w:b/>
                <w:bCs/>
                <w:lang w:eastAsia="sv-SE"/>
              </w:rPr>
              <w:t>Other comments</w:t>
            </w:r>
          </w:p>
        </w:tc>
      </w:tr>
      <w:tr w:rsidR="001E7312" w14:paraId="25B63D2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7BB4B8E"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74E6645" w14:textId="77777777" w:rsidR="001E7312" w:rsidRDefault="001E7312">
            <w:pPr>
              <w:jc w:val="center"/>
              <w:rPr>
                <w:lang w:eastAsia="sv-SE"/>
              </w:rPr>
            </w:pPr>
          </w:p>
        </w:tc>
      </w:tr>
      <w:tr w:rsidR="001E7312" w14:paraId="613E817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55FEED"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D21B58C" w14:textId="77777777" w:rsidR="001E7312" w:rsidRDefault="001E7312">
            <w:pPr>
              <w:jc w:val="center"/>
              <w:rPr>
                <w:lang w:eastAsia="sv-SE"/>
              </w:rPr>
            </w:pPr>
          </w:p>
        </w:tc>
      </w:tr>
      <w:tr w:rsidR="001E7312" w14:paraId="6D66695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5F9A89E"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5C68EF0" w14:textId="77777777" w:rsidR="001E7312" w:rsidRDefault="001E7312">
            <w:pPr>
              <w:jc w:val="center"/>
              <w:rPr>
                <w:lang w:eastAsia="sv-SE"/>
              </w:rPr>
            </w:pPr>
          </w:p>
        </w:tc>
      </w:tr>
      <w:tr w:rsidR="001E7312" w14:paraId="1EB04CE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CE46536"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10B6F0F" w14:textId="77777777" w:rsidR="001E7312" w:rsidRDefault="001E7312">
            <w:pPr>
              <w:jc w:val="center"/>
              <w:rPr>
                <w:lang w:eastAsia="sv-SE"/>
              </w:rPr>
            </w:pPr>
          </w:p>
        </w:tc>
      </w:tr>
      <w:tr w:rsidR="001E7312" w14:paraId="174FE43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C82BABD"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E42E4C9" w14:textId="77777777" w:rsidR="001E7312" w:rsidRDefault="001E7312">
            <w:pPr>
              <w:jc w:val="center"/>
              <w:rPr>
                <w:lang w:eastAsia="sv-SE"/>
              </w:rPr>
            </w:pPr>
          </w:p>
        </w:tc>
      </w:tr>
      <w:tr w:rsidR="001E7312" w14:paraId="3F64453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F3BD51"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7B2BF5E" w14:textId="77777777" w:rsidR="001E7312" w:rsidRDefault="001E7312">
            <w:pPr>
              <w:jc w:val="center"/>
              <w:rPr>
                <w:lang w:eastAsia="sv-SE"/>
              </w:rPr>
            </w:pPr>
          </w:p>
        </w:tc>
      </w:tr>
      <w:tr w:rsidR="001E7312" w14:paraId="57A5DD3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4BF9D62"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60562A3" w14:textId="77777777" w:rsidR="001E7312" w:rsidRDefault="001E7312">
            <w:pPr>
              <w:jc w:val="center"/>
              <w:rPr>
                <w:lang w:eastAsia="sv-SE"/>
              </w:rPr>
            </w:pPr>
          </w:p>
        </w:tc>
      </w:tr>
    </w:tbl>
    <w:p w14:paraId="4B6CCDBA" w14:textId="77777777" w:rsidR="00CD4834" w:rsidRDefault="00CD4834" w:rsidP="00CD4834"/>
    <w:p w14:paraId="65975D01" w14:textId="77777777" w:rsidR="001E7312" w:rsidRDefault="001E7312" w:rsidP="00CD4834"/>
    <w:p w14:paraId="343EB6BC" w14:textId="3AEB67E1" w:rsidR="00CD4834" w:rsidRDefault="00CD4834" w:rsidP="00CD4834">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-10:</w:t>
      </w:r>
      <w:r>
        <w:rPr>
          <w:i/>
          <w:iCs/>
          <w:lang w:eastAsia="sv-SE"/>
        </w:rPr>
        <w:t xml:space="preserve"> </w:t>
      </w:r>
      <w:r>
        <w:rPr>
          <w:lang w:eastAsia="sv-SE"/>
        </w:rPr>
        <w:t xml:space="preserve"> </w:t>
      </w:r>
      <w:r w:rsidRPr="00CD4834">
        <w:rPr>
          <w:lang w:eastAsia="sv-SE"/>
        </w:rPr>
        <w:t>FFS it will also be possible for the NW to configure that the Msg4 monitoring window starts in the subframe containing the last (N)PUSCH repetition of the first replica plus UE-</w:t>
      </w:r>
      <w:proofErr w:type="spellStart"/>
      <w:r w:rsidRPr="00CD4834">
        <w:rPr>
          <w:lang w:eastAsia="sv-SE"/>
        </w:rPr>
        <w:t>eNB</w:t>
      </w:r>
      <w:proofErr w:type="spellEnd"/>
      <w:r w:rsidRPr="00CD4834">
        <w:rPr>
          <w:lang w:eastAsia="sv-SE"/>
        </w:rPr>
        <w:t xml:space="preserve"> RTT</w:t>
      </w:r>
      <w:r>
        <w:t>.</w:t>
      </w:r>
    </w:p>
    <w:p w14:paraId="64F51D17" w14:textId="77777777" w:rsidR="00CD4834" w:rsidRDefault="00CD4834" w:rsidP="00CD4834">
      <w:pPr>
        <w:rPr>
          <w:b/>
          <w:bCs/>
          <w:lang w:eastAsia="sv-SE"/>
        </w:rPr>
      </w:pPr>
      <w:r>
        <w:rPr>
          <w:b/>
          <w:bCs/>
          <w:lang w:eastAsia="sv-SE"/>
        </w:rPr>
        <w:t>Issue description:</w:t>
      </w:r>
    </w:p>
    <w:p w14:paraId="2A69F08C" w14:textId="6A281D40" w:rsidR="00CD4834" w:rsidRDefault="00CD4834" w:rsidP="00CD4834">
      <w:pPr>
        <w:rPr>
          <w:rFonts w:eastAsia="Yu Mincho" w:cstheme="minorHAnsi"/>
          <w:iCs/>
          <w:lang w:eastAsia="ja-JP"/>
        </w:rPr>
      </w:pPr>
      <w:r>
        <w:rPr>
          <w:rFonts w:eastAsia="Yu Mincho" w:cstheme="minorHAnsi"/>
          <w:iCs/>
          <w:lang w:val="en-US" w:eastAsia="ja-JP"/>
        </w:rPr>
        <w:t>In RAN2#129, it was discussed that whether</w:t>
      </w:r>
      <w:r w:rsidRPr="00CD4834">
        <w:rPr>
          <w:rFonts w:eastAsia="Yu Mincho" w:cstheme="minorHAnsi"/>
          <w:iCs/>
          <w:lang w:val="en-US" w:eastAsia="ja-JP"/>
        </w:rPr>
        <w:t xml:space="preserve"> it will also be possible for the NW to configure that the Msg4 monitoring window starts in the subframe containing the last (N)PUSCH repetition of the first replica plus UE-</w:t>
      </w:r>
      <w:proofErr w:type="spellStart"/>
      <w:r w:rsidRPr="00CD4834">
        <w:rPr>
          <w:rFonts w:eastAsia="Yu Mincho" w:cstheme="minorHAnsi"/>
          <w:iCs/>
          <w:lang w:val="en-US" w:eastAsia="ja-JP"/>
        </w:rPr>
        <w:t>eNB</w:t>
      </w:r>
      <w:proofErr w:type="spellEnd"/>
      <w:r w:rsidRPr="00CD4834">
        <w:rPr>
          <w:rFonts w:eastAsia="Yu Mincho" w:cstheme="minorHAnsi"/>
          <w:iCs/>
          <w:lang w:val="en-US" w:eastAsia="ja-JP"/>
        </w:rPr>
        <w:t xml:space="preserve"> RTT</w:t>
      </w:r>
      <w:r>
        <w:rPr>
          <w:rFonts w:eastAsia="Yu Mincho" w:cstheme="minorHAnsi"/>
          <w:iCs/>
          <w:lang w:eastAsia="ja-JP"/>
        </w:rPr>
        <w:t>. Under some configuration of CB-Msg3 resource, this option can reduce the latency of reception of CB-Msg3 response.</w:t>
      </w:r>
    </w:p>
    <w:p w14:paraId="63661930" w14:textId="0872CABB" w:rsidR="00CD4834" w:rsidRDefault="00CD4834" w:rsidP="00CD4834">
      <w:pPr>
        <w:rPr>
          <w:rFonts w:eastAsia="Yu Mincho" w:cstheme="minorHAnsi"/>
          <w:iCs/>
          <w:lang w:val="en-US" w:eastAsia="ja-JP"/>
        </w:rPr>
      </w:pPr>
      <w:r>
        <w:rPr>
          <w:rFonts w:eastAsia="Yu Mincho" w:cstheme="minorHAnsi"/>
          <w:iCs/>
          <w:lang w:eastAsia="ja-JP"/>
        </w:rPr>
        <w:t>Also, t</w:t>
      </w:r>
      <w:r w:rsidRPr="00CD4834">
        <w:rPr>
          <w:rFonts w:eastAsia="Yu Mincho" w:cstheme="minorHAnsi"/>
          <w:iCs/>
          <w:lang w:eastAsia="ja-JP"/>
        </w:rPr>
        <w:t>o possibly resolve the FFS it needs to be clarified what happens if the Msg4 monitoring window is overlapping with replica, i.e. whether the UE prioritize the replica transmission or monitoring</w:t>
      </w:r>
      <w:r>
        <w:rPr>
          <w:rFonts w:eastAsia="Yu Mincho" w:cstheme="minorHAnsi"/>
          <w:iCs/>
          <w:lang w:eastAsia="ja-JP"/>
        </w:rPr>
        <w:t>.</w:t>
      </w:r>
    </w:p>
    <w:tbl>
      <w:tblPr>
        <w:tblStyle w:val="TableGrid"/>
        <w:tblW w:w="0" w:type="auto"/>
        <w:tblLook w:val="04A0" w:firstRow="1" w:lastRow="0" w:firstColumn="1" w:lastColumn="0" w:noHBand="0" w:noVBand="1"/>
      </w:tblPr>
      <w:tblGrid>
        <w:gridCol w:w="9629"/>
      </w:tblGrid>
      <w:tr w:rsidR="00CD4834" w14:paraId="1CD1CF97"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3D3DE1A2" w14:textId="77777777" w:rsidR="00CD4834" w:rsidRDefault="00CD4834">
            <w:pPr>
              <w:spacing w:after="180" w:line="252" w:lineRule="auto"/>
              <w:rPr>
                <w:rFonts w:eastAsia="Yu Mincho" w:cstheme="minorHAnsi"/>
                <w:iCs/>
                <w:lang w:eastAsia="ja-JP"/>
              </w:rPr>
            </w:pPr>
            <w:r>
              <w:rPr>
                <w:rFonts w:eastAsia="Yu Mincho" w:cstheme="minorHAnsi"/>
                <w:iCs/>
                <w:lang w:eastAsia="ja-JP"/>
              </w:rPr>
              <w:t>RAN2#129bis agreement:</w:t>
            </w:r>
          </w:p>
          <w:p w14:paraId="0A05D53A" w14:textId="79FF2B41" w:rsidR="00CD4834" w:rsidRDefault="00CD4834" w:rsidP="00CD4834">
            <w:pPr>
              <w:pStyle w:val="ListParagraph"/>
              <w:numPr>
                <w:ilvl w:val="0"/>
                <w:numId w:val="15"/>
              </w:numPr>
              <w:spacing w:line="252" w:lineRule="auto"/>
              <w:rPr>
                <w:rFonts w:eastAsia="Times New Roman" w:cs="Times New Roman"/>
                <w:b/>
                <w:bCs/>
                <w:sz w:val="20"/>
                <w:szCs w:val="20"/>
                <w:lang w:eastAsia="sv-SE"/>
              </w:rPr>
            </w:pPr>
            <w:r w:rsidRPr="00CD4834">
              <w:rPr>
                <w:rFonts w:eastAsia="Yu Mincho" w:cstheme="minorHAnsi"/>
                <w:iCs/>
                <w:lang w:eastAsia="ja-JP"/>
              </w:rPr>
              <w:t>FFS it will also be possible for the NW to configure that the Msg4 monitoring window starts in the subframe containing the last (N)PUSCH repetition of the first replica plus UE-</w:t>
            </w:r>
            <w:proofErr w:type="spellStart"/>
            <w:r w:rsidRPr="00CD4834">
              <w:rPr>
                <w:rFonts w:eastAsia="Yu Mincho" w:cstheme="minorHAnsi"/>
                <w:iCs/>
                <w:lang w:eastAsia="ja-JP"/>
              </w:rPr>
              <w:t>eNB</w:t>
            </w:r>
            <w:proofErr w:type="spellEnd"/>
            <w:r w:rsidRPr="00CD4834">
              <w:rPr>
                <w:rFonts w:eastAsia="Yu Mincho" w:cstheme="minorHAnsi"/>
                <w:iCs/>
                <w:lang w:eastAsia="ja-JP"/>
              </w:rPr>
              <w:t xml:space="preserve"> RTT (FFS NW/UE processing time). To possibly resolve the FFS it needs to be clarified what happens if the Msg4 monitoring window is overlapping with replica, i.e. whether the UE prioritize the replica transmission or monitoring</w:t>
            </w:r>
          </w:p>
        </w:tc>
      </w:tr>
    </w:tbl>
    <w:p w14:paraId="38158C34" w14:textId="77777777" w:rsidR="00CD4834" w:rsidRDefault="00CD4834" w:rsidP="00CD4834">
      <w:pPr>
        <w:rPr>
          <w:b/>
          <w:bCs/>
          <w:lang w:val="en-US" w:eastAsia="sv-SE"/>
        </w:rPr>
      </w:pPr>
    </w:p>
    <w:p w14:paraId="2DB07125" w14:textId="77777777" w:rsidR="00CD4834" w:rsidRDefault="00CD4834" w:rsidP="00CD4834">
      <w:pPr>
        <w:rPr>
          <w:lang w:eastAsia="sv-SE"/>
        </w:rPr>
      </w:pPr>
      <w:r>
        <w:rPr>
          <w:lang w:eastAsia="sv-SE"/>
        </w:rPr>
        <w:t>It has been captured as editor’s note.</w:t>
      </w:r>
    </w:p>
    <w:p w14:paraId="64F17281" w14:textId="77777777" w:rsidR="00CD4834" w:rsidRDefault="00CD4834" w:rsidP="00CD4834">
      <w:pPr>
        <w:rPr>
          <w:b/>
          <w:bCs/>
          <w:lang w:eastAsia="sv-SE"/>
        </w:rPr>
      </w:pPr>
      <w:r>
        <w:rPr>
          <w:b/>
          <w:bCs/>
          <w:lang w:eastAsia="sv-SE"/>
        </w:rPr>
        <w:t>Proposed resolution:</w:t>
      </w:r>
    </w:p>
    <w:p w14:paraId="1DC2A571" w14:textId="77777777" w:rsidR="00CD4834" w:rsidRDefault="00CD4834" w:rsidP="00CD4834">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2162F64F"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D9ECF14"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7B3311" w14:textId="77777777" w:rsidR="001E7312" w:rsidRDefault="001E7312">
            <w:pPr>
              <w:jc w:val="center"/>
              <w:rPr>
                <w:b/>
                <w:bCs/>
                <w:lang w:eastAsia="sv-SE"/>
              </w:rPr>
            </w:pPr>
            <w:r>
              <w:rPr>
                <w:b/>
                <w:bCs/>
                <w:lang w:eastAsia="sv-SE"/>
              </w:rPr>
              <w:t>Other comments</w:t>
            </w:r>
          </w:p>
        </w:tc>
      </w:tr>
      <w:tr w:rsidR="001E7312" w14:paraId="6989D5E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C8FF416"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993E374" w14:textId="77777777" w:rsidR="001E7312" w:rsidRDefault="001E7312">
            <w:pPr>
              <w:jc w:val="center"/>
              <w:rPr>
                <w:lang w:eastAsia="sv-SE"/>
              </w:rPr>
            </w:pPr>
          </w:p>
        </w:tc>
      </w:tr>
      <w:tr w:rsidR="001E7312" w14:paraId="437CD0F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7DF9C96"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8872400" w14:textId="77777777" w:rsidR="001E7312" w:rsidRDefault="001E7312">
            <w:pPr>
              <w:jc w:val="center"/>
              <w:rPr>
                <w:lang w:eastAsia="sv-SE"/>
              </w:rPr>
            </w:pPr>
          </w:p>
        </w:tc>
      </w:tr>
      <w:tr w:rsidR="001E7312" w14:paraId="67DE3AB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66A7492"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06C5C7" w14:textId="77777777" w:rsidR="001E7312" w:rsidRDefault="001E7312">
            <w:pPr>
              <w:jc w:val="center"/>
              <w:rPr>
                <w:lang w:eastAsia="sv-SE"/>
              </w:rPr>
            </w:pPr>
          </w:p>
        </w:tc>
      </w:tr>
      <w:tr w:rsidR="001E7312" w14:paraId="0EC2F6C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3801729"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4056A11" w14:textId="77777777" w:rsidR="001E7312" w:rsidRDefault="001E7312">
            <w:pPr>
              <w:jc w:val="center"/>
              <w:rPr>
                <w:lang w:eastAsia="sv-SE"/>
              </w:rPr>
            </w:pPr>
          </w:p>
        </w:tc>
      </w:tr>
      <w:tr w:rsidR="001E7312" w14:paraId="5A449B9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881F9A5"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532879" w14:textId="77777777" w:rsidR="001E7312" w:rsidRDefault="001E7312">
            <w:pPr>
              <w:jc w:val="center"/>
              <w:rPr>
                <w:lang w:eastAsia="sv-SE"/>
              </w:rPr>
            </w:pPr>
          </w:p>
        </w:tc>
      </w:tr>
      <w:tr w:rsidR="001E7312" w14:paraId="6A6ACF1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51311A9"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7992D48" w14:textId="77777777" w:rsidR="001E7312" w:rsidRDefault="001E7312">
            <w:pPr>
              <w:jc w:val="center"/>
              <w:rPr>
                <w:lang w:eastAsia="sv-SE"/>
              </w:rPr>
            </w:pPr>
          </w:p>
        </w:tc>
      </w:tr>
      <w:tr w:rsidR="001E7312" w14:paraId="145C58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E968396"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F42E51E" w14:textId="77777777" w:rsidR="001E7312" w:rsidRDefault="001E7312">
            <w:pPr>
              <w:jc w:val="center"/>
              <w:rPr>
                <w:lang w:eastAsia="sv-SE"/>
              </w:rPr>
            </w:pPr>
          </w:p>
        </w:tc>
      </w:tr>
    </w:tbl>
    <w:p w14:paraId="7459C556" w14:textId="77777777" w:rsidR="001E7312" w:rsidRDefault="001E7312" w:rsidP="00CD4834">
      <w:pPr>
        <w:rPr>
          <w:lang w:eastAsia="sv-SE"/>
        </w:rPr>
      </w:pPr>
    </w:p>
    <w:p w14:paraId="7CA266B5" w14:textId="385C603A" w:rsidR="00CD4834" w:rsidRDefault="00CD4834" w:rsidP="00CD4834">
      <w:pPr>
        <w:pStyle w:val="Heading2"/>
      </w:pPr>
      <w:r>
        <w:t>CB-Msg3 Response</w:t>
      </w:r>
    </w:p>
    <w:p w14:paraId="44EFAF91" w14:textId="696351CE" w:rsidR="00CD4834" w:rsidRDefault="00CD4834" w:rsidP="00CD4834">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-11:</w:t>
      </w:r>
      <w:r>
        <w:rPr>
          <w:i/>
          <w:iCs/>
          <w:lang w:eastAsia="sv-SE"/>
        </w:rPr>
        <w:t xml:space="preserve"> </w:t>
      </w:r>
      <w:r>
        <w:rPr>
          <w:lang w:eastAsia="sv-SE"/>
        </w:rPr>
        <w:t xml:space="preserve"> </w:t>
      </w:r>
      <w:r w:rsidR="005D4132">
        <w:rPr>
          <w:lang w:eastAsia="sv-SE"/>
        </w:rPr>
        <w:t>Whether L2 ACK is supported</w:t>
      </w:r>
      <w:r>
        <w:t>.</w:t>
      </w:r>
    </w:p>
    <w:p w14:paraId="3A2F2CFC" w14:textId="77777777" w:rsidR="00CD4834" w:rsidRDefault="00CD4834" w:rsidP="00CD4834">
      <w:pPr>
        <w:rPr>
          <w:b/>
          <w:bCs/>
          <w:lang w:eastAsia="sv-SE"/>
        </w:rPr>
      </w:pPr>
      <w:r>
        <w:rPr>
          <w:b/>
          <w:bCs/>
          <w:lang w:eastAsia="sv-SE"/>
        </w:rPr>
        <w:t>Issue description:</w:t>
      </w:r>
    </w:p>
    <w:p w14:paraId="3EDD9B2F" w14:textId="5B399587" w:rsidR="005D4132" w:rsidRDefault="00CD4834" w:rsidP="005D4132">
      <w:pPr>
        <w:rPr>
          <w:rFonts w:eastAsia="Yu Mincho" w:cstheme="minorHAnsi"/>
          <w:iCs/>
          <w:lang w:eastAsia="ja-JP"/>
        </w:rPr>
      </w:pPr>
      <w:r>
        <w:rPr>
          <w:rFonts w:eastAsia="Yu Mincho" w:cstheme="minorHAnsi"/>
          <w:iCs/>
          <w:lang w:val="en-US" w:eastAsia="ja-JP"/>
        </w:rPr>
        <w:t>In RAN2#129, it was discussed</w:t>
      </w:r>
      <w:r w:rsidR="005D4132">
        <w:rPr>
          <w:rFonts w:eastAsia="Yu Mincho" w:cstheme="minorHAnsi"/>
          <w:iCs/>
          <w:lang w:val="en-US" w:eastAsia="ja-JP"/>
        </w:rPr>
        <w:t xml:space="preserve"> that whether a</w:t>
      </w:r>
      <w:r w:rsidR="005D4132" w:rsidRPr="005D4132">
        <w:rPr>
          <w:rFonts w:eastAsia="Yu Mincho" w:cstheme="minorHAnsi"/>
          <w:iCs/>
          <w:lang w:val="en-US" w:eastAsia="ja-JP"/>
        </w:rPr>
        <w:t xml:space="preserve"> CB-Msg4 without RRC message is allowed as the complete response to the CB-Msg3 in CP solution</w:t>
      </w:r>
      <w:r w:rsidR="005D4132">
        <w:rPr>
          <w:rFonts w:eastAsia="Yu Mincho" w:cstheme="minorHAnsi"/>
          <w:iCs/>
          <w:lang w:val="en-US" w:eastAsia="ja-JP"/>
        </w:rPr>
        <w:t>. This discussion was postponed to the next meeting.</w:t>
      </w:r>
    </w:p>
    <w:p w14:paraId="7DEAEEEA" w14:textId="77777777" w:rsidR="00CD4834" w:rsidRDefault="00CD4834" w:rsidP="00CD4834">
      <w:pPr>
        <w:rPr>
          <w:lang w:eastAsia="sv-SE"/>
        </w:rPr>
      </w:pPr>
      <w:r>
        <w:rPr>
          <w:lang w:eastAsia="sv-SE"/>
        </w:rPr>
        <w:t>It has been captured as editor’s note.</w:t>
      </w:r>
    </w:p>
    <w:p w14:paraId="38DC821E" w14:textId="77777777" w:rsidR="00CD4834" w:rsidRDefault="00CD4834" w:rsidP="00CD4834">
      <w:pPr>
        <w:rPr>
          <w:b/>
          <w:bCs/>
          <w:lang w:eastAsia="sv-SE"/>
        </w:rPr>
      </w:pPr>
      <w:r>
        <w:rPr>
          <w:b/>
          <w:bCs/>
          <w:lang w:eastAsia="sv-SE"/>
        </w:rPr>
        <w:t>Proposed resolution:</w:t>
      </w:r>
    </w:p>
    <w:p w14:paraId="7E787D28" w14:textId="77777777" w:rsidR="00CD4834" w:rsidRDefault="00CD4834" w:rsidP="00CD4834">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0A8FBD1F"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699002"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C6469D" w14:textId="77777777" w:rsidR="001E7312" w:rsidRDefault="001E7312">
            <w:pPr>
              <w:jc w:val="center"/>
              <w:rPr>
                <w:b/>
                <w:bCs/>
                <w:lang w:eastAsia="sv-SE"/>
              </w:rPr>
            </w:pPr>
            <w:r>
              <w:rPr>
                <w:b/>
                <w:bCs/>
                <w:lang w:eastAsia="sv-SE"/>
              </w:rPr>
              <w:t>Other comments</w:t>
            </w:r>
          </w:p>
        </w:tc>
      </w:tr>
      <w:tr w:rsidR="001E7312" w14:paraId="599505E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756F7B2"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E6952A9" w14:textId="77777777" w:rsidR="001E7312" w:rsidRDefault="001E7312">
            <w:pPr>
              <w:jc w:val="center"/>
              <w:rPr>
                <w:lang w:eastAsia="sv-SE"/>
              </w:rPr>
            </w:pPr>
          </w:p>
        </w:tc>
      </w:tr>
      <w:tr w:rsidR="001E7312" w14:paraId="0264C16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510F132"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601E96D" w14:textId="77777777" w:rsidR="001E7312" w:rsidRDefault="001E7312">
            <w:pPr>
              <w:jc w:val="center"/>
              <w:rPr>
                <w:lang w:eastAsia="sv-SE"/>
              </w:rPr>
            </w:pPr>
          </w:p>
        </w:tc>
      </w:tr>
      <w:tr w:rsidR="001E7312" w14:paraId="3AB565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5C7F35"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D88F895" w14:textId="77777777" w:rsidR="001E7312" w:rsidRDefault="001E7312">
            <w:pPr>
              <w:jc w:val="center"/>
              <w:rPr>
                <w:lang w:eastAsia="sv-SE"/>
              </w:rPr>
            </w:pPr>
          </w:p>
        </w:tc>
      </w:tr>
      <w:tr w:rsidR="001E7312" w14:paraId="36AAB818"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FB96C8"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D45AC2" w14:textId="77777777" w:rsidR="001E7312" w:rsidRDefault="001E7312">
            <w:pPr>
              <w:jc w:val="center"/>
              <w:rPr>
                <w:lang w:eastAsia="sv-SE"/>
              </w:rPr>
            </w:pPr>
          </w:p>
        </w:tc>
      </w:tr>
      <w:tr w:rsidR="001E7312" w14:paraId="6A8060E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E652E9C"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AB9F1DD" w14:textId="77777777" w:rsidR="001E7312" w:rsidRDefault="001E7312">
            <w:pPr>
              <w:jc w:val="center"/>
              <w:rPr>
                <w:lang w:eastAsia="sv-SE"/>
              </w:rPr>
            </w:pPr>
          </w:p>
        </w:tc>
      </w:tr>
      <w:tr w:rsidR="001E7312" w14:paraId="531583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138CC3"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B0BE9CF" w14:textId="77777777" w:rsidR="001E7312" w:rsidRDefault="001E7312">
            <w:pPr>
              <w:jc w:val="center"/>
              <w:rPr>
                <w:lang w:eastAsia="sv-SE"/>
              </w:rPr>
            </w:pPr>
          </w:p>
        </w:tc>
      </w:tr>
      <w:tr w:rsidR="001E7312" w14:paraId="70037DD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B5A8698"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AEA77D1" w14:textId="77777777" w:rsidR="001E7312" w:rsidRDefault="001E7312">
            <w:pPr>
              <w:jc w:val="center"/>
              <w:rPr>
                <w:lang w:eastAsia="sv-SE"/>
              </w:rPr>
            </w:pPr>
          </w:p>
        </w:tc>
      </w:tr>
    </w:tbl>
    <w:p w14:paraId="37E91E30" w14:textId="77777777" w:rsidR="00CD4834" w:rsidRPr="00CD4834" w:rsidRDefault="00CD4834" w:rsidP="00CD4834"/>
    <w:p w14:paraId="76FA0241" w14:textId="77A92EA0" w:rsidR="005D4132" w:rsidRDefault="005D4132" w:rsidP="005D4132">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-12:</w:t>
      </w:r>
      <w:r>
        <w:rPr>
          <w:i/>
          <w:iCs/>
          <w:lang w:eastAsia="sv-SE"/>
        </w:rPr>
        <w:t xml:space="preserve"> </w:t>
      </w:r>
      <w:r>
        <w:rPr>
          <w:lang w:eastAsia="sv-SE"/>
        </w:rPr>
        <w:t xml:space="preserve"> </w:t>
      </w:r>
      <w:r>
        <w:rPr>
          <w:rFonts w:eastAsia="Yu Mincho" w:cstheme="minorHAnsi" w:hint="eastAsia"/>
          <w:iCs/>
          <w:lang w:eastAsia="ja-JP"/>
        </w:rPr>
        <w:t>FFS how the multiplexing is organized</w:t>
      </w:r>
      <w:r>
        <w:t>.</w:t>
      </w:r>
    </w:p>
    <w:p w14:paraId="70355D37" w14:textId="77777777" w:rsidR="005D4132" w:rsidRDefault="005D4132" w:rsidP="005D4132">
      <w:pPr>
        <w:rPr>
          <w:b/>
          <w:bCs/>
          <w:lang w:eastAsia="sv-SE"/>
        </w:rPr>
      </w:pPr>
      <w:r>
        <w:rPr>
          <w:b/>
          <w:bCs/>
          <w:lang w:eastAsia="sv-SE"/>
        </w:rPr>
        <w:t>Issue description:</w:t>
      </w:r>
    </w:p>
    <w:p w14:paraId="11A91087" w14:textId="3B5107A9" w:rsidR="005D4132" w:rsidRPr="005D4132" w:rsidRDefault="005D4132" w:rsidP="005D4132">
      <w:pPr>
        <w:rPr>
          <w:lang w:eastAsia="sv-SE"/>
        </w:rPr>
      </w:pPr>
      <w:r w:rsidRPr="005D4132">
        <w:rPr>
          <w:lang w:eastAsia="sv-SE"/>
        </w:rPr>
        <w:t>In</w:t>
      </w:r>
      <w:r>
        <w:rPr>
          <w:lang w:eastAsia="sv-SE"/>
        </w:rPr>
        <w:t xml:space="preserve"> RAN2#129bis, we confirmed the working assumption that </w:t>
      </w:r>
      <w:r>
        <w:rPr>
          <w:rFonts w:eastAsia="Yu Mincho" w:cstheme="minorHAnsi"/>
          <w:iCs/>
          <w:lang w:eastAsia="ja-JP"/>
        </w:rPr>
        <w:t xml:space="preserve">one CB-Msg4 can target multiple UEs simultaneously. And how the multiplexing is organized is FFS. </w:t>
      </w:r>
    </w:p>
    <w:tbl>
      <w:tblPr>
        <w:tblStyle w:val="TableGrid"/>
        <w:tblW w:w="0" w:type="auto"/>
        <w:tblLook w:val="04A0" w:firstRow="1" w:lastRow="0" w:firstColumn="1" w:lastColumn="0" w:noHBand="0" w:noVBand="1"/>
      </w:tblPr>
      <w:tblGrid>
        <w:gridCol w:w="9629"/>
      </w:tblGrid>
      <w:tr w:rsidR="005D4132" w14:paraId="39FA5194" w14:textId="77777777" w:rsidTr="005D4132">
        <w:tc>
          <w:tcPr>
            <w:tcW w:w="9629" w:type="dxa"/>
          </w:tcPr>
          <w:p w14:paraId="2A965C48" w14:textId="77777777" w:rsidR="005D4132" w:rsidRDefault="005D4132" w:rsidP="005D4132">
            <w:pPr>
              <w:spacing w:after="180" w:line="252" w:lineRule="auto"/>
              <w:rPr>
                <w:rFonts w:eastAsia="Yu Mincho" w:cstheme="minorHAnsi"/>
                <w:iCs/>
                <w:lang w:eastAsia="ja-JP"/>
              </w:rPr>
            </w:pPr>
            <w:r>
              <w:rPr>
                <w:rFonts w:eastAsia="Yu Mincho" w:cstheme="minorHAnsi"/>
                <w:iCs/>
                <w:lang w:eastAsia="ja-JP"/>
              </w:rPr>
              <w:t>RAN2#129bis agreement:</w:t>
            </w:r>
          </w:p>
          <w:p w14:paraId="6CC0C2B3" w14:textId="58ABE9BA" w:rsidR="005D4132" w:rsidRDefault="005D4132" w:rsidP="005D4132">
            <w:pPr>
              <w:pStyle w:val="ListParagraph"/>
              <w:numPr>
                <w:ilvl w:val="0"/>
                <w:numId w:val="17"/>
              </w:numPr>
              <w:spacing w:line="252" w:lineRule="auto"/>
              <w:rPr>
                <w:b/>
                <w:bCs/>
                <w:lang w:eastAsia="sv-SE"/>
              </w:rPr>
            </w:pPr>
            <w:r w:rsidRPr="005D4132">
              <w:rPr>
                <w:rFonts w:eastAsia="Yu Mincho" w:cstheme="minorHAnsi" w:hint="eastAsia"/>
                <w:iCs/>
                <w:lang w:eastAsia="ja-JP"/>
              </w:rPr>
              <w:t>RAN2 confirms the working assumption that one CB-Msg4 can target multiple UEs simultaneously. FFS how the multiplexing is organized.</w:t>
            </w:r>
          </w:p>
        </w:tc>
      </w:tr>
    </w:tbl>
    <w:p w14:paraId="0233A31B" w14:textId="77777777" w:rsidR="005D4132" w:rsidRDefault="005D4132" w:rsidP="005D4132">
      <w:pPr>
        <w:rPr>
          <w:b/>
          <w:bCs/>
          <w:lang w:eastAsia="sv-SE"/>
        </w:rPr>
      </w:pPr>
    </w:p>
    <w:p w14:paraId="778F15DC" w14:textId="77777777" w:rsidR="005D4132" w:rsidRDefault="005D4132" w:rsidP="005D4132">
      <w:pPr>
        <w:rPr>
          <w:lang w:eastAsia="sv-SE"/>
        </w:rPr>
      </w:pPr>
      <w:r>
        <w:rPr>
          <w:lang w:eastAsia="sv-SE"/>
        </w:rPr>
        <w:t>It has been captured as editor’s note.</w:t>
      </w:r>
    </w:p>
    <w:p w14:paraId="47468292" w14:textId="77777777" w:rsidR="005D4132" w:rsidRDefault="005D4132" w:rsidP="005D4132">
      <w:pPr>
        <w:rPr>
          <w:b/>
          <w:bCs/>
          <w:lang w:eastAsia="sv-SE"/>
        </w:rPr>
      </w:pPr>
      <w:r>
        <w:rPr>
          <w:b/>
          <w:bCs/>
          <w:lang w:eastAsia="sv-SE"/>
        </w:rPr>
        <w:t>Proposed resolution:</w:t>
      </w:r>
    </w:p>
    <w:p w14:paraId="770BF95F" w14:textId="77777777" w:rsidR="005D4132" w:rsidRDefault="005D4132" w:rsidP="005D4132">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52B76C89"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BF1988"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6436646" w14:textId="77777777" w:rsidR="001E7312" w:rsidRDefault="001E7312">
            <w:pPr>
              <w:jc w:val="center"/>
              <w:rPr>
                <w:b/>
                <w:bCs/>
                <w:lang w:eastAsia="sv-SE"/>
              </w:rPr>
            </w:pPr>
            <w:r>
              <w:rPr>
                <w:b/>
                <w:bCs/>
                <w:lang w:eastAsia="sv-SE"/>
              </w:rPr>
              <w:t>Other comments</w:t>
            </w:r>
          </w:p>
        </w:tc>
      </w:tr>
      <w:tr w:rsidR="001E7312" w14:paraId="2EA9819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1CBAD31"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C02071" w14:textId="77777777" w:rsidR="001E7312" w:rsidRDefault="001E7312">
            <w:pPr>
              <w:jc w:val="center"/>
              <w:rPr>
                <w:lang w:eastAsia="sv-SE"/>
              </w:rPr>
            </w:pPr>
          </w:p>
        </w:tc>
      </w:tr>
      <w:tr w:rsidR="001E7312" w14:paraId="7DB9CAF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7DE59D3"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828BBCE" w14:textId="77777777" w:rsidR="001E7312" w:rsidRDefault="001E7312">
            <w:pPr>
              <w:jc w:val="center"/>
              <w:rPr>
                <w:lang w:eastAsia="sv-SE"/>
              </w:rPr>
            </w:pPr>
          </w:p>
        </w:tc>
      </w:tr>
      <w:tr w:rsidR="001E7312" w14:paraId="36CE195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AC4C9B"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C03BF48" w14:textId="77777777" w:rsidR="001E7312" w:rsidRDefault="001E7312">
            <w:pPr>
              <w:jc w:val="center"/>
              <w:rPr>
                <w:lang w:eastAsia="sv-SE"/>
              </w:rPr>
            </w:pPr>
          </w:p>
        </w:tc>
      </w:tr>
      <w:tr w:rsidR="001E7312" w14:paraId="3DE05842"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BAF76A0"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566A54D" w14:textId="77777777" w:rsidR="001E7312" w:rsidRDefault="001E7312">
            <w:pPr>
              <w:jc w:val="center"/>
              <w:rPr>
                <w:lang w:eastAsia="sv-SE"/>
              </w:rPr>
            </w:pPr>
          </w:p>
        </w:tc>
      </w:tr>
      <w:tr w:rsidR="001E7312" w14:paraId="0CF7CCF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2A6BB49"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16BBB28" w14:textId="77777777" w:rsidR="001E7312" w:rsidRDefault="001E7312">
            <w:pPr>
              <w:jc w:val="center"/>
              <w:rPr>
                <w:lang w:eastAsia="sv-SE"/>
              </w:rPr>
            </w:pPr>
          </w:p>
        </w:tc>
      </w:tr>
      <w:tr w:rsidR="001E7312" w14:paraId="696ED7A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97FEF7D"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C133F43" w14:textId="77777777" w:rsidR="001E7312" w:rsidRDefault="001E7312">
            <w:pPr>
              <w:jc w:val="center"/>
              <w:rPr>
                <w:lang w:eastAsia="sv-SE"/>
              </w:rPr>
            </w:pPr>
          </w:p>
        </w:tc>
      </w:tr>
      <w:tr w:rsidR="001E7312" w14:paraId="1971FC1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C5464EE"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CB0E5F0" w14:textId="77777777" w:rsidR="001E7312" w:rsidRDefault="001E7312">
            <w:pPr>
              <w:jc w:val="center"/>
              <w:rPr>
                <w:lang w:eastAsia="sv-SE"/>
              </w:rPr>
            </w:pPr>
          </w:p>
        </w:tc>
      </w:tr>
    </w:tbl>
    <w:p w14:paraId="31179841" w14:textId="77777777" w:rsidR="00CD4834" w:rsidRDefault="00CD4834" w:rsidP="00CD4834"/>
    <w:p w14:paraId="612BAF01" w14:textId="77777777" w:rsidR="001E7312" w:rsidRPr="00CD4834" w:rsidRDefault="001E7312" w:rsidP="00CD4834"/>
    <w:p w14:paraId="7A16D25B" w14:textId="2AED15E2" w:rsidR="005D4132" w:rsidRDefault="005D4132" w:rsidP="005D4132">
      <w:pPr>
        <w:rPr>
          <w:lang w:eastAsia="sv-SE"/>
        </w:rPr>
      </w:pPr>
      <w:r>
        <w:rPr>
          <w:b/>
          <w:bCs/>
          <w:highlight w:val="cyan"/>
          <w:u w:val="single"/>
          <w:lang w:eastAsia="sv-SE"/>
        </w:rPr>
        <w:lastRenderedPageBreak/>
        <w:t xml:space="preserve">Open issue </w:t>
      </w:r>
      <w:r>
        <w:rPr>
          <w:b/>
          <w:bCs/>
          <w:highlight w:val="cyan"/>
          <w:u w:val="single"/>
          <w:lang w:val="en-US" w:eastAsia="sv-SE"/>
        </w:rPr>
        <w:t>MAC</w:t>
      </w:r>
      <w:r>
        <w:rPr>
          <w:b/>
          <w:bCs/>
          <w:highlight w:val="cyan"/>
          <w:u w:val="single"/>
          <w:lang w:eastAsia="sv-SE"/>
        </w:rPr>
        <w:t>-13:</w:t>
      </w:r>
      <w:r>
        <w:rPr>
          <w:i/>
          <w:iCs/>
          <w:lang w:eastAsia="sv-SE"/>
        </w:rPr>
        <w:t xml:space="preserve"> </w:t>
      </w:r>
      <w:r>
        <w:rPr>
          <w:lang w:eastAsia="sv-SE"/>
        </w:rPr>
        <w:t xml:space="preserve"> </w:t>
      </w:r>
      <w:r w:rsidRPr="005D4132">
        <w:rPr>
          <w:rFonts w:eastAsia="Yu Mincho" w:cstheme="minorHAnsi"/>
          <w:iCs/>
          <w:lang w:eastAsia="ja-JP"/>
        </w:rPr>
        <w:t>FFS the Msg4 structure including Contention Resolution Identities, C-RNTIs, Backoff parameters, TA information in the CB-Msg4</w:t>
      </w:r>
      <w:r>
        <w:t>.</w:t>
      </w:r>
    </w:p>
    <w:p w14:paraId="5890D3A2" w14:textId="77777777" w:rsidR="005D4132" w:rsidRDefault="005D4132" w:rsidP="005D4132">
      <w:pPr>
        <w:rPr>
          <w:b/>
          <w:bCs/>
          <w:lang w:eastAsia="sv-SE"/>
        </w:rPr>
      </w:pPr>
      <w:r>
        <w:rPr>
          <w:b/>
          <w:bCs/>
          <w:lang w:eastAsia="sv-SE"/>
        </w:rPr>
        <w:t>Issue description:</w:t>
      </w:r>
    </w:p>
    <w:p w14:paraId="5D48F925" w14:textId="467A8373" w:rsidR="005D4132" w:rsidRDefault="005D4132" w:rsidP="005D4132">
      <w:pPr>
        <w:rPr>
          <w:lang w:eastAsia="sv-SE"/>
        </w:rPr>
      </w:pPr>
      <w:r>
        <w:rPr>
          <w:lang w:eastAsia="sv-SE"/>
        </w:rPr>
        <w:t xml:space="preserve">We had agreement to include the </w:t>
      </w:r>
      <w:r>
        <w:rPr>
          <w:rFonts w:eastAsia="Yu Mincho" w:cstheme="minorHAnsi"/>
          <w:iCs/>
          <w:lang w:eastAsia="ja-JP"/>
        </w:rPr>
        <w:t>Contention Resolution Identities, C-RNTIs, Backoff parameters, TA information in the CB-Msg4. How this information is included in the Msg4 (e.g., the format) and the structure of Msg4 is unknown.</w:t>
      </w:r>
    </w:p>
    <w:tbl>
      <w:tblPr>
        <w:tblStyle w:val="TableGrid"/>
        <w:tblW w:w="0" w:type="auto"/>
        <w:tblLook w:val="04A0" w:firstRow="1" w:lastRow="0" w:firstColumn="1" w:lastColumn="0" w:noHBand="0" w:noVBand="1"/>
      </w:tblPr>
      <w:tblGrid>
        <w:gridCol w:w="9629"/>
      </w:tblGrid>
      <w:tr w:rsidR="005D4132" w14:paraId="78688F66" w14:textId="77777777" w:rsidTr="005D4132">
        <w:tc>
          <w:tcPr>
            <w:tcW w:w="9629" w:type="dxa"/>
            <w:tcBorders>
              <w:top w:val="single" w:sz="4" w:space="0" w:color="auto"/>
              <w:left w:val="single" w:sz="4" w:space="0" w:color="auto"/>
              <w:bottom w:val="single" w:sz="4" w:space="0" w:color="auto"/>
              <w:right w:val="single" w:sz="4" w:space="0" w:color="auto"/>
            </w:tcBorders>
            <w:hideMark/>
          </w:tcPr>
          <w:p w14:paraId="7ADA7C27" w14:textId="541AA2A0" w:rsidR="005D4132" w:rsidRPr="005D4132" w:rsidRDefault="005D4132" w:rsidP="005D4132">
            <w:pPr>
              <w:spacing w:after="180" w:line="252" w:lineRule="auto"/>
              <w:rPr>
                <w:rFonts w:eastAsia="Yu Mincho" w:cstheme="minorHAnsi"/>
                <w:iCs/>
                <w:lang w:eastAsia="ja-JP"/>
              </w:rPr>
            </w:pPr>
            <w:r w:rsidRPr="005D4132">
              <w:rPr>
                <w:rFonts w:eastAsia="Yu Mincho" w:cstheme="minorHAnsi"/>
                <w:iCs/>
                <w:lang w:eastAsia="ja-JP"/>
              </w:rPr>
              <w:t>RAN2#128 agreement:</w:t>
            </w:r>
          </w:p>
          <w:p w14:paraId="278F231F" w14:textId="61A7BBBF" w:rsidR="005D4132" w:rsidRPr="005D4132" w:rsidRDefault="005D4132" w:rsidP="005D4132">
            <w:pPr>
              <w:pStyle w:val="ListParagraph"/>
              <w:numPr>
                <w:ilvl w:val="0"/>
                <w:numId w:val="18"/>
              </w:numPr>
              <w:spacing w:line="252" w:lineRule="auto"/>
              <w:rPr>
                <w:b/>
                <w:bCs/>
                <w:lang w:eastAsia="sv-SE"/>
              </w:rPr>
            </w:pPr>
            <w:r w:rsidRPr="005D4132">
              <w:rPr>
                <w:rFonts w:eastAsia="Yu Mincho" w:cstheme="minorHAnsi"/>
                <w:iCs/>
                <w:lang w:eastAsia="ja-JP"/>
              </w:rPr>
              <w:t xml:space="preserve">Assuming that there will be scenarios where it’s possible to receive a CB-msg4 before the UE transmits some replicas, a UE stops transmitting the remaining replicas if it has received a CB-msg4 containing a matching </w:t>
            </w:r>
            <w:r w:rsidRPr="005D4132">
              <w:rPr>
                <w:rFonts w:eastAsia="Yu Mincho" w:cstheme="minorHAnsi"/>
                <w:iCs/>
                <w:highlight w:val="yellow"/>
                <w:lang w:eastAsia="ja-JP"/>
              </w:rPr>
              <w:t>Contention Resolution Identity</w:t>
            </w:r>
            <w:r w:rsidRPr="005D4132">
              <w:rPr>
                <w:rFonts w:eastAsia="Yu Mincho" w:cstheme="minorHAnsi"/>
                <w:iCs/>
                <w:lang w:eastAsia="ja-JP"/>
              </w:rPr>
              <w:t xml:space="preserve"> (FFS if there is no RRC message together with the CB-msg4)</w:t>
            </w:r>
          </w:p>
          <w:p w14:paraId="38F209B1" w14:textId="77777777" w:rsidR="005D4132" w:rsidRDefault="005D4132" w:rsidP="005D4132">
            <w:pPr>
              <w:spacing w:after="180" w:line="252" w:lineRule="auto"/>
              <w:rPr>
                <w:rFonts w:eastAsia="Yu Mincho" w:cstheme="minorHAnsi"/>
                <w:iCs/>
                <w:lang w:eastAsia="ja-JP"/>
              </w:rPr>
            </w:pPr>
            <w:r>
              <w:rPr>
                <w:rFonts w:eastAsia="Yu Mincho" w:cstheme="minorHAnsi"/>
                <w:iCs/>
                <w:lang w:eastAsia="ja-JP"/>
              </w:rPr>
              <w:t>RAN2#129bis agreement:</w:t>
            </w:r>
          </w:p>
          <w:p w14:paraId="5A21AD2B" w14:textId="74C26D15" w:rsidR="005D4132" w:rsidRPr="005D4132" w:rsidRDefault="005D4132" w:rsidP="005D4132">
            <w:pPr>
              <w:pStyle w:val="ListParagraph"/>
              <w:numPr>
                <w:ilvl w:val="0"/>
                <w:numId w:val="18"/>
              </w:numPr>
              <w:spacing w:line="252" w:lineRule="auto"/>
              <w:rPr>
                <w:b/>
                <w:bCs/>
                <w:lang w:eastAsia="sv-SE"/>
              </w:rPr>
            </w:pPr>
            <w:r w:rsidRPr="005D4132">
              <w:rPr>
                <w:rFonts w:eastAsia="Yu Mincho" w:cstheme="minorHAnsi" w:hint="eastAsia"/>
                <w:iCs/>
                <w:lang w:eastAsia="ja-JP"/>
              </w:rPr>
              <w:t>The C-RNTI is included in CB-Msg4 if the UE is expected to receive additional RRC messages or data from the network after CB-Msg4 (</w:t>
            </w:r>
            <w:r w:rsidRPr="005D4132">
              <w:rPr>
                <w:rFonts w:eastAsia="Yu Mincho" w:cstheme="minorHAnsi" w:hint="eastAsia"/>
                <w:iCs/>
                <w:highlight w:val="yellow"/>
                <w:lang w:eastAsia="ja-JP"/>
              </w:rPr>
              <w:t>FFS how to include the C-RNTI</w:t>
            </w:r>
            <w:r w:rsidRPr="005D4132">
              <w:rPr>
                <w:rFonts w:eastAsia="Yu Mincho" w:cstheme="minorHAnsi" w:hint="eastAsia"/>
                <w:iCs/>
                <w:lang w:eastAsia="ja-JP"/>
              </w:rPr>
              <w:t>)</w:t>
            </w:r>
          </w:p>
          <w:p w14:paraId="5E6C0A59" w14:textId="77777777" w:rsidR="005D4132" w:rsidRPr="005D4132" w:rsidRDefault="005D4132" w:rsidP="005D4132">
            <w:pPr>
              <w:pStyle w:val="ListParagraph"/>
              <w:numPr>
                <w:ilvl w:val="0"/>
                <w:numId w:val="18"/>
              </w:numPr>
              <w:spacing w:line="252" w:lineRule="auto"/>
              <w:rPr>
                <w:b/>
                <w:bCs/>
                <w:lang w:eastAsia="sv-SE"/>
              </w:rPr>
            </w:pPr>
            <w:r>
              <w:rPr>
                <w:rFonts w:eastAsia="Yu Mincho" w:cstheme="minorHAnsi" w:hint="eastAsia"/>
                <w:iCs/>
                <w:lang w:eastAsia="ja-JP"/>
              </w:rPr>
              <w:t xml:space="preserve">The </w:t>
            </w:r>
            <w:r w:rsidRPr="005D4132">
              <w:rPr>
                <w:rFonts w:eastAsia="Yu Mincho" w:cstheme="minorHAnsi" w:hint="eastAsia"/>
                <w:iCs/>
                <w:highlight w:val="yellow"/>
                <w:lang w:eastAsia="ja-JP"/>
              </w:rPr>
              <w:t>timing alignment information</w:t>
            </w:r>
            <w:r>
              <w:rPr>
                <w:rFonts w:eastAsia="Yu Mincho" w:cstheme="minorHAnsi" w:hint="eastAsia"/>
                <w:iCs/>
                <w:lang w:eastAsia="ja-JP"/>
              </w:rPr>
              <w:t xml:space="preserve"> (</w:t>
            </w:r>
            <w:r w:rsidRPr="005D4132">
              <w:rPr>
                <w:rFonts w:eastAsia="Yu Mincho" w:cstheme="minorHAnsi" w:hint="eastAsia"/>
                <w:iCs/>
                <w:highlight w:val="yellow"/>
                <w:lang w:eastAsia="ja-JP"/>
              </w:rPr>
              <w:t>FFS reusing TAC MAC-CE</w:t>
            </w:r>
            <w:r>
              <w:rPr>
                <w:rFonts w:eastAsia="Yu Mincho" w:cstheme="minorHAnsi" w:hint="eastAsia"/>
                <w:iCs/>
                <w:lang w:eastAsia="ja-JP"/>
              </w:rPr>
              <w:t>) can be included in the CB-Msg4</w:t>
            </w:r>
          </w:p>
          <w:p w14:paraId="02EA7A75" w14:textId="2912524F" w:rsidR="005D4132" w:rsidRPr="005D4132" w:rsidRDefault="005D4132" w:rsidP="005D4132">
            <w:pPr>
              <w:pStyle w:val="ListParagraph"/>
              <w:numPr>
                <w:ilvl w:val="0"/>
                <w:numId w:val="18"/>
              </w:numPr>
              <w:spacing w:line="252" w:lineRule="auto"/>
              <w:rPr>
                <w:b/>
                <w:bCs/>
                <w:lang w:eastAsia="sv-SE"/>
              </w:rPr>
            </w:pPr>
            <w:r w:rsidRPr="005D4132">
              <w:rPr>
                <w:rFonts w:eastAsia="Yu Mincho" w:cstheme="minorHAnsi" w:hint="eastAsia"/>
                <w:iCs/>
                <w:highlight w:val="yellow"/>
                <w:lang w:eastAsia="ja-JP"/>
              </w:rPr>
              <w:t>Backoff information</w:t>
            </w:r>
            <w:r w:rsidRPr="005D4132">
              <w:rPr>
                <w:rFonts w:eastAsia="Yu Mincho" w:cstheme="minorHAnsi" w:hint="eastAsia"/>
                <w:iCs/>
                <w:lang w:eastAsia="ja-JP"/>
              </w:rPr>
              <w:t xml:space="preserve"> could be included in CB-Msg4.</w:t>
            </w:r>
          </w:p>
        </w:tc>
      </w:tr>
    </w:tbl>
    <w:p w14:paraId="5E524566" w14:textId="77777777" w:rsidR="005D4132" w:rsidRDefault="005D4132" w:rsidP="005D4132">
      <w:pPr>
        <w:rPr>
          <w:b/>
          <w:bCs/>
          <w:lang w:eastAsia="sv-SE"/>
        </w:rPr>
      </w:pPr>
    </w:p>
    <w:p w14:paraId="153D48E0" w14:textId="77777777" w:rsidR="005D4132" w:rsidRDefault="005D4132" w:rsidP="005D4132">
      <w:pPr>
        <w:rPr>
          <w:lang w:eastAsia="sv-SE"/>
        </w:rPr>
      </w:pPr>
      <w:r>
        <w:rPr>
          <w:lang w:eastAsia="sv-SE"/>
        </w:rPr>
        <w:t>It has been captured as editor’s note.</w:t>
      </w:r>
    </w:p>
    <w:p w14:paraId="6B2185A6" w14:textId="77777777" w:rsidR="005D4132" w:rsidRDefault="005D4132" w:rsidP="005D4132">
      <w:pPr>
        <w:rPr>
          <w:b/>
          <w:bCs/>
          <w:lang w:eastAsia="sv-SE"/>
        </w:rPr>
      </w:pPr>
      <w:r>
        <w:rPr>
          <w:b/>
          <w:bCs/>
          <w:lang w:eastAsia="sv-SE"/>
        </w:rPr>
        <w:t>Proposed resolution:</w:t>
      </w:r>
    </w:p>
    <w:p w14:paraId="00112E11" w14:textId="77777777" w:rsidR="005D4132" w:rsidRDefault="005D4132" w:rsidP="005D4132">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7592CB7E"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A1BB83"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1A36CD5" w14:textId="77777777" w:rsidR="001E7312" w:rsidRDefault="001E7312">
            <w:pPr>
              <w:jc w:val="center"/>
              <w:rPr>
                <w:b/>
                <w:bCs/>
                <w:lang w:eastAsia="sv-SE"/>
              </w:rPr>
            </w:pPr>
            <w:r>
              <w:rPr>
                <w:b/>
                <w:bCs/>
                <w:lang w:eastAsia="sv-SE"/>
              </w:rPr>
              <w:t>Other comments</w:t>
            </w:r>
          </w:p>
        </w:tc>
      </w:tr>
      <w:tr w:rsidR="001E7312" w14:paraId="6128EC4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B958FBF"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3B851DA" w14:textId="77777777" w:rsidR="001E7312" w:rsidRDefault="001E7312">
            <w:pPr>
              <w:jc w:val="center"/>
              <w:rPr>
                <w:lang w:eastAsia="sv-SE"/>
              </w:rPr>
            </w:pPr>
          </w:p>
        </w:tc>
      </w:tr>
      <w:tr w:rsidR="001E7312" w14:paraId="2487DE2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9FCBEE5"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034615B" w14:textId="77777777" w:rsidR="001E7312" w:rsidRDefault="001E7312">
            <w:pPr>
              <w:jc w:val="center"/>
              <w:rPr>
                <w:lang w:eastAsia="sv-SE"/>
              </w:rPr>
            </w:pPr>
          </w:p>
        </w:tc>
      </w:tr>
      <w:tr w:rsidR="001E7312" w14:paraId="412F991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B62BFB6"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6616369" w14:textId="77777777" w:rsidR="001E7312" w:rsidRDefault="001E7312">
            <w:pPr>
              <w:jc w:val="center"/>
              <w:rPr>
                <w:lang w:eastAsia="sv-SE"/>
              </w:rPr>
            </w:pPr>
          </w:p>
        </w:tc>
      </w:tr>
      <w:tr w:rsidR="001E7312" w14:paraId="5C3E9D5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121C44"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3D34D06" w14:textId="77777777" w:rsidR="001E7312" w:rsidRDefault="001E7312">
            <w:pPr>
              <w:jc w:val="center"/>
              <w:rPr>
                <w:lang w:eastAsia="sv-SE"/>
              </w:rPr>
            </w:pPr>
          </w:p>
        </w:tc>
      </w:tr>
      <w:tr w:rsidR="001E7312" w14:paraId="1E1225E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9281635"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1E8E125" w14:textId="77777777" w:rsidR="001E7312" w:rsidRDefault="001E7312">
            <w:pPr>
              <w:jc w:val="center"/>
              <w:rPr>
                <w:lang w:eastAsia="sv-SE"/>
              </w:rPr>
            </w:pPr>
          </w:p>
        </w:tc>
      </w:tr>
      <w:tr w:rsidR="001E7312" w14:paraId="56F730B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943EF9F"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E4C7A27" w14:textId="77777777" w:rsidR="001E7312" w:rsidRDefault="001E7312">
            <w:pPr>
              <w:jc w:val="center"/>
              <w:rPr>
                <w:lang w:eastAsia="sv-SE"/>
              </w:rPr>
            </w:pPr>
          </w:p>
        </w:tc>
      </w:tr>
      <w:tr w:rsidR="001E7312" w14:paraId="1ABEE8B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415A530"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D6F1D2C" w14:textId="77777777" w:rsidR="001E7312" w:rsidRDefault="001E7312">
            <w:pPr>
              <w:jc w:val="center"/>
              <w:rPr>
                <w:lang w:eastAsia="sv-SE"/>
              </w:rPr>
            </w:pPr>
          </w:p>
        </w:tc>
      </w:tr>
    </w:tbl>
    <w:p w14:paraId="329E69BB" w14:textId="77777777" w:rsidR="00CD4834" w:rsidRDefault="00CD4834" w:rsidP="00247E0B">
      <w:pPr>
        <w:rPr>
          <w:b/>
          <w:bCs/>
          <w:lang w:eastAsia="sv-SE"/>
        </w:rPr>
      </w:pPr>
    </w:p>
    <w:p w14:paraId="5742A522" w14:textId="77777777" w:rsidR="001E7312" w:rsidRDefault="001E7312" w:rsidP="00247E0B">
      <w:pPr>
        <w:rPr>
          <w:b/>
          <w:bCs/>
          <w:lang w:eastAsia="sv-SE"/>
        </w:rPr>
      </w:pPr>
    </w:p>
    <w:p w14:paraId="656E534E" w14:textId="60074002" w:rsidR="00677366" w:rsidRDefault="00677366" w:rsidP="00677366">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-14:</w:t>
      </w:r>
      <w:r>
        <w:rPr>
          <w:i/>
          <w:iCs/>
          <w:lang w:eastAsia="sv-SE"/>
        </w:rPr>
        <w:t xml:space="preserve"> </w:t>
      </w:r>
      <w:r>
        <w:rPr>
          <w:lang w:eastAsia="sv-SE"/>
        </w:rPr>
        <w:t xml:space="preserve"> </w:t>
      </w:r>
      <w:r w:rsidRPr="00677366">
        <w:rPr>
          <w:rFonts w:eastAsia="Yu Mincho" w:cstheme="minorHAnsi"/>
          <w:iCs/>
          <w:lang w:eastAsia="ja-JP"/>
        </w:rPr>
        <w:t>FFS for the detail of HARQ operation on Msg4</w:t>
      </w:r>
      <w:r>
        <w:t>.</w:t>
      </w:r>
    </w:p>
    <w:p w14:paraId="547ED178" w14:textId="77777777" w:rsidR="00677366" w:rsidRDefault="00677366" w:rsidP="00677366">
      <w:pPr>
        <w:rPr>
          <w:b/>
          <w:bCs/>
          <w:lang w:eastAsia="sv-SE"/>
        </w:rPr>
      </w:pPr>
      <w:r>
        <w:rPr>
          <w:b/>
          <w:bCs/>
          <w:lang w:eastAsia="sv-SE"/>
        </w:rPr>
        <w:t>Issue description:</w:t>
      </w:r>
    </w:p>
    <w:p w14:paraId="2036C548" w14:textId="5ECAD2E9" w:rsidR="00677366" w:rsidRDefault="00677366" w:rsidP="00677366">
      <w:pPr>
        <w:rPr>
          <w:lang w:eastAsia="sv-SE"/>
        </w:rPr>
      </w:pPr>
      <w:r>
        <w:rPr>
          <w:lang w:eastAsia="sv-SE"/>
        </w:rPr>
        <w:t xml:space="preserve">We had agreement </w:t>
      </w:r>
      <w:r w:rsidR="007271F3">
        <w:rPr>
          <w:lang w:eastAsia="sv-SE"/>
        </w:rPr>
        <w:t xml:space="preserve">that </w:t>
      </w:r>
      <w:r w:rsidR="007271F3" w:rsidRPr="007271F3">
        <w:rPr>
          <w:lang w:eastAsia="sv-SE"/>
        </w:rPr>
        <w:t>HARQ feedback is adopted to acknowledge Msg4</w:t>
      </w:r>
      <w:r w:rsidR="007271F3">
        <w:rPr>
          <w:lang w:eastAsia="sv-SE"/>
        </w:rPr>
        <w:t xml:space="preserve">. Since </w:t>
      </w:r>
      <w:r w:rsidR="007271F3" w:rsidRPr="007271F3">
        <w:rPr>
          <w:lang w:eastAsia="sv-SE"/>
        </w:rPr>
        <w:t>one CB-Msg4 can target multiple UEs simultaneously</w:t>
      </w:r>
      <w:r w:rsidR="007271F3">
        <w:rPr>
          <w:lang w:eastAsia="sv-SE"/>
        </w:rPr>
        <w:t>, there could be multiple HARQ feedbacks for one CB-Msg4. How the PUSCH resources are provided to support multiple HARQ feedbacks is unknown. Whether the ACK or NACK should be used also needs further discussion.</w:t>
      </w:r>
    </w:p>
    <w:tbl>
      <w:tblPr>
        <w:tblStyle w:val="TableGrid"/>
        <w:tblW w:w="0" w:type="auto"/>
        <w:tblLook w:val="04A0" w:firstRow="1" w:lastRow="0" w:firstColumn="1" w:lastColumn="0" w:noHBand="0" w:noVBand="1"/>
      </w:tblPr>
      <w:tblGrid>
        <w:gridCol w:w="9629"/>
      </w:tblGrid>
      <w:tr w:rsidR="00677366" w14:paraId="0DE2E3F6" w14:textId="77777777" w:rsidTr="00677366">
        <w:tc>
          <w:tcPr>
            <w:tcW w:w="9629" w:type="dxa"/>
            <w:tcBorders>
              <w:top w:val="single" w:sz="4" w:space="0" w:color="auto"/>
              <w:left w:val="single" w:sz="4" w:space="0" w:color="auto"/>
              <w:bottom w:val="single" w:sz="4" w:space="0" w:color="auto"/>
              <w:right w:val="single" w:sz="4" w:space="0" w:color="auto"/>
            </w:tcBorders>
            <w:hideMark/>
          </w:tcPr>
          <w:p w14:paraId="31F6A78D" w14:textId="77777777" w:rsidR="00677366" w:rsidRDefault="00677366">
            <w:pPr>
              <w:spacing w:after="180" w:line="252" w:lineRule="auto"/>
              <w:rPr>
                <w:rFonts w:eastAsia="Yu Mincho" w:cstheme="minorHAnsi"/>
                <w:iCs/>
                <w:lang w:eastAsia="ja-JP"/>
              </w:rPr>
            </w:pPr>
            <w:r>
              <w:rPr>
                <w:rFonts w:eastAsia="Yu Mincho" w:cstheme="minorHAnsi"/>
                <w:iCs/>
                <w:lang w:eastAsia="ja-JP"/>
              </w:rPr>
              <w:t>RAN2#129bis agreement:</w:t>
            </w:r>
          </w:p>
          <w:p w14:paraId="0F320B29" w14:textId="5FC09802" w:rsidR="00677366" w:rsidRDefault="00B45CAB" w:rsidP="00677366">
            <w:pPr>
              <w:pStyle w:val="ListParagraph"/>
              <w:numPr>
                <w:ilvl w:val="0"/>
                <w:numId w:val="19"/>
              </w:numPr>
              <w:spacing w:line="252" w:lineRule="auto"/>
              <w:rPr>
                <w:b/>
                <w:bCs/>
                <w:lang w:eastAsia="sv-SE"/>
              </w:rPr>
            </w:pPr>
            <w:r w:rsidRPr="00B45CAB">
              <w:rPr>
                <w:rFonts w:eastAsia="Yu Mincho" w:cstheme="minorHAnsi"/>
                <w:iCs/>
                <w:lang w:eastAsia="ja-JP"/>
              </w:rPr>
              <w:t>HARQ feedback is adopted to acknowledge Msg4. FFS for the detail (e.g., how the HARQ feedback is used for each response in Msg4 when there is multiplexing in Msg4.).</w:t>
            </w:r>
          </w:p>
        </w:tc>
      </w:tr>
    </w:tbl>
    <w:p w14:paraId="54501375" w14:textId="77777777" w:rsidR="00677366" w:rsidRDefault="00677366" w:rsidP="00677366">
      <w:pPr>
        <w:rPr>
          <w:b/>
          <w:bCs/>
          <w:lang w:eastAsia="sv-SE"/>
        </w:rPr>
      </w:pPr>
    </w:p>
    <w:p w14:paraId="1F074719" w14:textId="77777777" w:rsidR="00677366" w:rsidRDefault="00677366" w:rsidP="00677366">
      <w:pPr>
        <w:rPr>
          <w:lang w:eastAsia="sv-SE"/>
        </w:rPr>
      </w:pPr>
      <w:r>
        <w:rPr>
          <w:lang w:eastAsia="sv-SE"/>
        </w:rPr>
        <w:t>It has been captured as editor’s note.</w:t>
      </w:r>
    </w:p>
    <w:p w14:paraId="753F4A84" w14:textId="77777777" w:rsidR="00677366" w:rsidRDefault="00677366" w:rsidP="00677366">
      <w:pPr>
        <w:rPr>
          <w:b/>
          <w:bCs/>
          <w:lang w:eastAsia="sv-SE"/>
        </w:rPr>
      </w:pPr>
      <w:r>
        <w:rPr>
          <w:b/>
          <w:bCs/>
          <w:lang w:eastAsia="sv-SE"/>
        </w:rPr>
        <w:t>Proposed resolution:</w:t>
      </w:r>
    </w:p>
    <w:p w14:paraId="181AB240" w14:textId="77777777" w:rsidR="00677366" w:rsidRDefault="00677366" w:rsidP="00677366">
      <w:pPr>
        <w:rPr>
          <w:lang w:eastAsia="sv-SE"/>
        </w:rPr>
      </w:pPr>
      <w:r>
        <w:rPr>
          <w:lang w:eastAsia="sv-SE"/>
        </w:rPr>
        <w:lastRenderedPageBreak/>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1C77BF03"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6947311"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0F4286" w14:textId="77777777" w:rsidR="001E7312" w:rsidRDefault="001E7312">
            <w:pPr>
              <w:jc w:val="center"/>
              <w:rPr>
                <w:b/>
                <w:bCs/>
                <w:lang w:eastAsia="sv-SE"/>
              </w:rPr>
            </w:pPr>
            <w:r>
              <w:rPr>
                <w:b/>
                <w:bCs/>
                <w:lang w:eastAsia="sv-SE"/>
              </w:rPr>
              <w:t>Other comments</w:t>
            </w:r>
          </w:p>
        </w:tc>
      </w:tr>
      <w:tr w:rsidR="001E7312" w14:paraId="50A61DD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8E78FA3"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67E26E0" w14:textId="77777777" w:rsidR="001E7312" w:rsidRDefault="001E7312">
            <w:pPr>
              <w:jc w:val="center"/>
              <w:rPr>
                <w:lang w:eastAsia="sv-SE"/>
              </w:rPr>
            </w:pPr>
          </w:p>
        </w:tc>
      </w:tr>
      <w:tr w:rsidR="001E7312" w14:paraId="4EA5F7A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FD493DC"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93919F7" w14:textId="77777777" w:rsidR="001E7312" w:rsidRDefault="001E7312">
            <w:pPr>
              <w:jc w:val="center"/>
              <w:rPr>
                <w:lang w:eastAsia="sv-SE"/>
              </w:rPr>
            </w:pPr>
          </w:p>
        </w:tc>
      </w:tr>
      <w:tr w:rsidR="001E7312" w14:paraId="2B88563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01B13EB"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9D7EC13" w14:textId="77777777" w:rsidR="001E7312" w:rsidRDefault="001E7312">
            <w:pPr>
              <w:jc w:val="center"/>
              <w:rPr>
                <w:lang w:eastAsia="sv-SE"/>
              </w:rPr>
            </w:pPr>
          </w:p>
        </w:tc>
      </w:tr>
      <w:tr w:rsidR="001E7312" w14:paraId="3E7B6302"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8614AFD"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78683CF" w14:textId="77777777" w:rsidR="001E7312" w:rsidRDefault="001E7312">
            <w:pPr>
              <w:jc w:val="center"/>
              <w:rPr>
                <w:lang w:eastAsia="sv-SE"/>
              </w:rPr>
            </w:pPr>
          </w:p>
        </w:tc>
      </w:tr>
      <w:tr w:rsidR="001E7312" w14:paraId="7F54C6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E921028"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4828C7F" w14:textId="77777777" w:rsidR="001E7312" w:rsidRDefault="001E7312">
            <w:pPr>
              <w:jc w:val="center"/>
              <w:rPr>
                <w:lang w:eastAsia="sv-SE"/>
              </w:rPr>
            </w:pPr>
          </w:p>
        </w:tc>
      </w:tr>
      <w:tr w:rsidR="001E7312" w14:paraId="4267E7F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2480322"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FAD321A" w14:textId="77777777" w:rsidR="001E7312" w:rsidRDefault="001E7312">
            <w:pPr>
              <w:jc w:val="center"/>
              <w:rPr>
                <w:lang w:eastAsia="sv-SE"/>
              </w:rPr>
            </w:pPr>
          </w:p>
        </w:tc>
      </w:tr>
      <w:tr w:rsidR="001E7312" w14:paraId="48432E6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739A985"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A292A28" w14:textId="77777777" w:rsidR="001E7312" w:rsidRDefault="001E7312">
            <w:pPr>
              <w:jc w:val="center"/>
              <w:rPr>
                <w:lang w:eastAsia="sv-SE"/>
              </w:rPr>
            </w:pPr>
          </w:p>
        </w:tc>
      </w:tr>
    </w:tbl>
    <w:p w14:paraId="0982D3F2" w14:textId="77777777" w:rsidR="00270C7B" w:rsidRDefault="00270C7B" w:rsidP="00247E0B">
      <w:pPr>
        <w:rPr>
          <w:b/>
          <w:bCs/>
          <w:lang w:eastAsia="sv-SE"/>
        </w:rPr>
      </w:pPr>
    </w:p>
    <w:p w14:paraId="7FAE56C4" w14:textId="7D9B25EA" w:rsidR="007271F3" w:rsidRDefault="007271F3" w:rsidP="007271F3">
      <w:pPr>
        <w:pStyle w:val="Heading2"/>
        <w:numPr>
          <w:ilvl w:val="1"/>
          <w:numId w:val="8"/>
        </w:numPr>
      </w:pPr>
      <w:r>
        <w:t>Error handling</w:t>
      </w:r>
    </w:p>
    <w:p w14:paraId="6469713E" w14:textId="30D6A7AE" w:rsidR="007271F3" w:rsidRDefault="007271F3" w:rsidP="007271F3">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-15:</w:t>
      </w:r>
      <w:r>
        <w:rPr>
          <w:i/>
          <w:iCs/>
          <w:lang w:eastAsia="sv-SE"/>
        </w:rPr>
        <w:t xml:space="preserve"> </w:t>
      </w:r>
      <w:r>
        <w:rPr>
          <w:lang w:eastAsia="sv-SE"/>
        </w:rPr>
        <w:t xml:space="preserve"> </w:t>
      </w:r>
      <w:r>
        <w:rPr>
          <w:noProof/>
        </w:rPr>
        <w:t>Whether the UE can initiate the legacy 4-step RA when the CB-Msg3 procedure fails</w:t>
      </w:r>
      <w:r>
        <w:t>.</w:t>
      </w:r>
    </w:p>
    <w:p w14:paraId="3C2A43F2" w14:textId="77777777" w:rsidR="007271F3" w:rsidRDefault="007271F3" w:rsidP="007271F3">
      <w:pPr>
        <w:rPr>
          <w:b/>
          <w:bCs/>
          <w:lang w:eastAsia="sv-SE"/>
        </w:rPr>
      </w:pPr>
      <w:r>
        <w:rPr>
          <w:b/>
          <w:bCs/>
          <w:lang w:eastAsia="sv-SE"/>
        </w:rPr>
        <w:t>Issue description:</w:t>
      </w:r>
    </w:p>
    <w:p w14:paraId="59F2C4E6" w14:textId="2C1B4B41" w:rsidR="007271F3" w:rsidRDefault="007271F3" w:rsidP="007271F3">
      <w:pPr>
        <w:rPr>
          <w:b/>
          <w:bCs/>
          <w:lang w:eastAsia="sv-SE"/>
        </w:rPr>
      </w:pPr>
      <w:r>
        <w:rPr>
          <w:noProof/>
        </w:rPr>
        <w:t>Whether the UE can initiate the legacy 4-step RA when the CB-Msg3 procedure fails was discussed in the RAN2#129bis. Most companies agreed. But when the CB-Msg3 procedure failes, which upper layer should be notified is still unknown. This issue was postponed to the next meeting.</w:t>
      </w:r>
      <w:r>
        <w:rPr>
          <w:b/>
          <w:bCs/>
          <w:lang w:eastAsia="sv-SE"/>
        </w:rPr>
        <w:t xml:space="preserve"> </w:t>
      </w:r>
    </w:p>
    <w:p w14:paraId="517890A2" w14:textId="77777777" w:rsidR="007271F3" w:rsidRDefault="007271F3" w:rsidP="007271F3">
      <w:pPr>
        <w:rPr>
          <w:lang w:eastAsia="sv-SE"/>
        </w:rPr>
      </w:pPr>
      <w:r>
        <w:rPr>
          <w:lang w:eastAsia="sv-SE"/>
        </w:rPr>
        <w:t>It has been captured as editor’s note.</w:t>
      </w:r>
    </w:p>
    <w:p w14:paraId="195171F8" w14:textId="77777777" w:rsidR="007271F3" w:rsidRDefault="007271F3" w:rsidP="007271F3">
      <w:pPr>
        <w:rPr>
          <w:b/>
          <w:bCs/>
          <w:lang w:eastAsia="sv-SE"/>
        </w:rPr>
      </w:pPr>
      <w:r>
        <w:rPr>
          <w:b/>
          <w:bCs/>
          <w:lang w:eastAsia="sv-SE"/>
        </w:rPr>
        <w:t>Proposed resolution:</w:t>
      </w:r>
    </w:p>
    <w:p w14:paraId="09773536" w14:textId="77777777" w:rsidR="007271F3" w:rsidRDefault="007271F3" w:rsidP="007271F3">
      <w:pPr>
        <w:tabs>
          <w:tab w:val="right" w:pos="9639"/>
        </w:tabs>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047F5D78"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666F69" w14:textId="77777777" w:rsidR="001E7312" w:rsidRDefault="001E7312">
            <w:pPr>
              <w:jc w:val="center"/>
              <w:rPr>
                <w:b/>
                <w:bCs/>
                <w:lang w:eastAsia="sv-SE"/>
              </w:rPr>
            </w:pPr>
            <w:bookmarkStart w:id="17" w:name="OLE_LINK14"/>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0045B7" w14:textId="77777777" w:rsidR="001E7312" w:rsidRDefault="001E7312">
            <w:pPr>
              <w:jc w:val="center"/>
              <w:rPr>
                <w:b/>
                <w:bCs/>
                <w:lang w:eastAsia="sv-SE"/>
              </w:rPr>
            </w:pPr>
            <w:r>
              <w:rPr>
                <w:b/>
                <w:bCs/>
                <w:lang w:eastAsia="sv-SE"/>
              </w:rPr>
              <w:t>Other comments</w:t>
            </w:r>
          </w:p>
        </w:tc>
      </w:tr>
      <w:tr w:rsidR="001E7312" w14:paraId="6E7DE32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5316BEF"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6301AB8" w14:textId="77777777" w:rsidR="001E7312" w:rsidRDefault="001E7312">
            <w:pPr>
              <w:jc w:val="center"/>
              <w:rPr>
                <w:lang w:eastAsia="sv-SE"/>
              </w:rPr>
            </w:pPr>
          </w:p>
        </w:tc>
      </w:tr>
      <w:tr w:rsidR="001E7312" w14:paraId="7951B26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81297C"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8C0D900" w14:textId="77777777" w:rsidR="001E7312" w:rsidRDefault="001E7312">
            <w:pPr>
              <w:jc w:val="center"/>
              <w:rPr>
                <w:lang w:eastAsia="sv-SE"/>
              </w:rPr>
            </w:pPr>
          </w:p>
        </w:tc>
      </w:tr>
      <w:tr w:rsidR="001E7312" w14:paraId="1271C2B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E373992"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2E76746" w14:textId="77777777" w:rsidR="001E7312" w:rsidRDefault="001E7312">
            <w:pPr>
              <w:jc w:val="center"/>
              <w:rPr>
                <w:lang w:eastAsia="sv-SE"/>
              </w:rPr>
            </w:pPr>
          </w:p>
        </w:tc>
      </w:tr>
      <w:tr w:rsidR="001E7312" w14:paraId="7F42B83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147E1F7"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0D4D02B" w14:textId="77777777" w:rsidR="001E7312" w:rsidRDefault="001E7312">
            <w:pPr>
              <w:jc w:val="center"/>
              <w:rPr>
                <w:lang w:eastAsia="sv-SE"/>
              </w:rPr>
            </w:pPr>
          </w:p>
        </w:tc>
      </w:tr>
      <w:tr w:rsidR="001E7312" w14:paraId="51063FC4"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DA30C53"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BD121B0" w14:textId="77777777" w:rsidR="001E7312" w:rsidRDefault="001E7312">
            <w:pPr>
              <w:jc w:val="center"/>
              <w:rPr>
                <w:lang w:eastAsia="sv-SE"/>
              </w:rPr>
            </w:pPr>
          </w:p>
        </w:tc>
      </w:tr>
      <w:tr w:rsidR="001E7312" w14:paraId="49881C7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7C93284"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A28C7DC" w14:textId="77777777" w:rsidR="001E7312" w:rsidRDefault="001E7312">
            <w:pPr>
              <w:jc w:val="center"/>
              <w:rPr>
                <w:lang w:eastAsia="sv-SE"/>
              </w:rPr>
            </w:pPr>
          </w:p>
        </w:tc>
      </w:tr>
      <w:tr w:rsidR="001E7312" w14:paraId="1362E16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5B8B708"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7D5E298" w14:textId="77777777" w:rsidR="001E7312" w:rsidRDefault="001E7312">
            <w:pPr>
              <w:jc w:val="center"/>
              <w:rPr>
                <w:lang w:eastAsia="sv-SE"/>
              </w:rPr>
            </w:pPr>
          </w:p>
        </w:tc>
      </w:tr>
      <w:bookmarkEnd w:id="17"/>
    </w:tbl>
    <w:p w14:paraId="620B16E6" w14:textId="77777777" w:rsidR="001E7312" w:rsidRDefault="001E7312" w:rsidP="007271F3">
      <w:pPr>
        <w:tabs>
          <w:tab w:val="right" w:pos="9639"/>
        </w:tabs>
        <w:rPr>
          <w:lang w:eastAsia="sv-SE"/>
        </w:rPr>
      </w:pPr>
    </w:p>
    <w:p w14:paraId="648DE5C6" w14:textId="79CDAA4C" w:rsidR="007271F3" w:rsidRDefault="007271F3" w:rsidP="007271F3">
      <w:pPr>
        <w:tabs>
          <w:tab w:val="right" w:pos="9639"/>
        </w:tabs>
        <w:rPr>
          <w:lang w:eastAsia="sv-SE"/>
        </w:rPr>
      </w:pPr>
      <w:r>
        <w:rPr>
          <w:lang w:eastAsia="sv-SE"/>
        </w:rPr>
        <w:tab/>
      </w:r>
    </w:p>
    <w:p w14:paraId="5A236230" w14:textId="4402A6A6" w:rsidR="007271F3" w:rsidRDefault="007271F3" w:rsidP="007271F3">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-16:</w:t>
      </w:r>
      <w:r>
        <w:rPr>
          <w:i/>
          <w:iCs/>
          <w:lang w:eastAsia="sv-SE"/>
        </w:rPr>
        <w:t xml:space="preserve"> </w:t>
      </w:r>
      <w:r>
        <w:rPr>
          <w:lang w:eastAsia="sv-SE"/>
        </w:rPr>
        <w:t xml:space="preserve"> </w:t>
      </w:r>
      <w:r w:rsidRPr="007271F3">
        <w:rPr>
          <w:noProof/>
        </w:rPr>
        <w:t>whether UE will be in the next CE level when max re-attempt number has been reached</w:t>
      </w:r>
      <w:r>
        <w:t>.</w:t>
      </w:r>
    </w:p>
    <w:p w14:paraId="1A7AC2A7" w14:textId="77777777" w:rsidR="007271F3" w:rsidRDefault="007271F3" w:rsidP="007271F3">
      <w:pPr>
        <w:rPr>
          <w:b/>
          <w:bCs/>
          <w:lang w:eastAsia="sv-SE"/>
        </w:rPr>
      </w:pPr>
      <w:r>
        <w:rPr>
          <w:b/>
          <w:bCs/>
          <w:lang w:eastAsia="sv-SE"/>
        </w:rPr>
        <w:t>Issue description:</w:t>
      </w:r>
    </w:p>
    <w:p w14:paraId="778A7DC0" w14:textId="1A5BE4C3" w:rsidR="007271F3" w:rsidRDefault="007271F3" w:rsidP="007271F3">
      <w:pPr>
        <w:rPr>
          <w:lang w:eastAsia="sv-SE"/>
        </w:rPr>
      </w:pPr>
      <w:r>
        <w:rPr>
          <w:lang w:eastAsia="sv-SE"/>
        </w:rPr>
        <w:t xml:space="preserve">In RAN2#129bis, it has been agreed that </w:t>
      </w:r>
      <w:r>
        <w:rPr>
          <w:rFonts w:eastAsia="Yu Mincho" w:cstheme="minorHAnsi"/>
          <w:iCs/>
          <w:lang w:eastAsia="ja-JP"/>
        </w:rPr>
        <w:t xml:space="preserve">UE can re-attempt in the same CE level due to contention resolution failure until the max re-attempt number has been reached. However, </w:t>
      </w:r>
      <w:r>
        <w:rPr>
          <w:noProof/>
        </w:rPr>
        <w:t>whether UE will be in the next CE level when max re-attempt number has been reached is not clear.</w:t>
      </w:r>
    </w:p>
    <w:tbl>
      <w:tblPr>
        <w:tblStyle w:val="TableGrid"/>
        <w:tblW w:w="0" w:type="auto"/>
        <w:tblLook w:val="04A0" w:firstRow="1" w:lastRow="0" w:firstColumn="1" w:lastColumn="0" w:noHBand="0" w:noVBand="1"/>
      </w:tblPr>
      <w:tblGrid>
        <w:gridCol w:w="9629"/>
      </w:tblGrid>
      <w:tr w:rsidR="007271F3" w14:paraId="5F700FB4" w14:textId="77777777" w:rsidTr="007271F3">
        <w:tc>
          <w:tcPr>
            <w:tcW w:w="9629" w:type="dxa"/>
            <w:tcBorders>
              <w:top w:val="single" w:sz="4" w:space="0" w:color="auto"/>
              <w:left w:val="single" w:sz="4" w:space="0" w:color="auto"/>
              <w:bottom w:val="single" w:sz="4" w:space="0" w:color="auto"/>
              <w:right w:val="single" w:sz="4" w:space="0" w:color="auto"/>
            </w:tcBorders>
            <w:hideMark/>
          </w:tcPr>
          <w:p w14:paraId="1707140E" w14:textId="77777777" w:rsidR="007271F3" w:rsidRDefault="007271F3">
            <w:pPr>
              <w:spacing w:after="180" w:line="252" w:lineRule="auto"/>
              <w:rPr>
                <w:rFonts w:eastAsia="Yu Mincho" w:cstheme="minorHAnsi"/>
                <w:iCs/>
                <w:lang w:eastAsia="ja-JP"/>
              </w:rPr>
            </w:pPr>
            <w:bookmarkStart w:id="18" w:name="OLE_LINK11"/>
            <w:r>
              <w:rPr>
                <w:rFonts w:eastAsia="Yu Mincho" w:cstheme="minorHAnsi"/>
                <w:iCs/>
                <w:lang w:eastAsia="ja-JP"/>
              </w:rPr>
              <w:t>RAN2#129bis agreement:</w:t>
            </w:r>
          </w:p>
          <w:p w14:paraId="059926BF" w14:textId="09B67B78" w:rsidR="007271F3" w:rsidRDefault="007271F3" w:rsidP="007271F3">
            <w:pPr>
              <w:pStyle w:val="ListParagraph"/>
              <w:numPr>
                <w:ilvl w:val="0"/>
                <w:numId w:val="19"/>
              </w:numPr>
              <w:spacing w:line="252" w:lineRule="auto"/>
              <w:rPr>
                <w:b/>
                <w:bCs/>
                <w:lang w:eastAsia="sv-SE"/>
              </w:rPr>
            </w:pPr>
            <w:r w:rsidRPr="007271F3">
              <w:rPr>
                <w:rFonts w:eastAsia="Yu Mincho" w:cstheme="minorHAnsi"/>
                <w:iCs/>
                <w:lang w:eastAsia="ja-JP"/>
              </w:rPr>
              <w:t>Parameter for maximum re-attempt number per CE level is introduced and UE can re-attempt in the same CE level due to contention resolution failure until the max re-attempt number has been reached.</w:t>
            </w:r>
          </w:p>
        </w:tc>
      </w:tr>
      <w:bookmarkEnd w:id="18"/>
    </w:tbl>
    <w:p w14:paraId="3D30D831" w14:textId="77777777" w:rsidR="00FF38D5" w:rsidRDefault="00FF38D5" w:rsidP="007271F3">
      <w:pPr>
        <w:rPr>
          <w:lang w:eastAsia="sv-SE"/>
        </w:rPr>
      </w:pPr>
    </w:p>
    <w:p w14:paraId="4C7D3315" w14:textId="1A5F860E" w:rsidR="00FF38D5" w:rsidRDefault="00FF38D5" w:rsidP="007271F3">
      <w:pPr>
        <w:rPr>
          <w:lang w:eastAsia="sv-SE"/>
        </w:rPr>
      </w:pPr>
      <w:r>
        <w:rPr>
          <w:lang w:eastAsia="sv-SE"/>
        </w:rPr>
        <w:t xml:space="preserve">Note that in legacy </w:t>
      </w:r>
      <w:r w:rsidR="00E26A0B">
        <w:rPr>
          <w:lang w:eastAsia="sv-SE"/>
        </w:rPr>
        <w:t>RACH, the UE will move to next CE</w:t>
      </w:r>
      <w:r w:rsidR="002137D9">
        <w:rPr>
          <w:lang w:eastAsia="sv-SE"/>
        </w:rPr>
        <w:t xml:space="preserve"> </w:t>
      </w:r>
      <w:r w:rsidR="00E26A0B">
        <w:rPr>
          <w:lang w:eastAsia="sv-SE"/>
        </w:rPr>
        <w:t xml:space="preserve">level if maximum number of </w:t>
      </w:r>
      <w:proofErr w:type="gramStart"/>
      <w:r w:rsidR="00E26A0B">
        <w:rPr>
          <w:lang w:eastAsia="sv-SE"/>
        </w:rPr>
        <w:t>attempt</w:t>
      </w:r>
      <w:proofErr w:type="gramEnd"/>
      <w:r w:rsidR="00E26A0B">
        <w:rPr>
          <w:lang w:eastAsia="sv-SE"/>
        </w:rPr>
        <w:t xml:space="preserve"> is reached. </w:t>
      </w:r>
    </w:p>
    <w:tbl>
      <w:tblPr>
        <w:tblStyle w:val="TableGrid"/>
        <w:tblW w:w="0" w:type="auto"/>
        <w:tblLook w:val="04A0" w:firstRow="1" w:lastRow="0" w:firstColumn="1" w:lastColumn="0" w:noHBand="0" w:noVBand="1"/>
      </w:tblPr>
      <w:tblGrid>
        <w:gridCol w:w="9629"/>
      </w:tblGrid>
      <w:tr w:rsidR="00E26A0B" w14:paraId="27C9E867" w14:textId="77777777" w:rsidTr="00E26A0B">
        <w:tc>
          <w:tcPr>
            <w:tcW w:w="9629" w:type="dxa"/>
            <w:tcBorders>
              <w:top w:val="single" w:sz="4" w:space="0" w:color="auto"/>
              <w:left w:val="single" w:sz="4" w:space="0" w:color="auto"/>
              <w:bottom w:val="single" w:sz="4" w:space="0" w:color="auto"/>
              <w:right w:val="single" w:sz="4" w:space="0" w:color="auto"/>
            </w:tcBorders>
            <w:hideMark/>
          </w:tcPr>
          <w:p w14:paraId="55F1CFEF" w14:textId="0307B3B6" w:rsidR="00E26A0B" w:rsidRDefault="00E26A0B">
            <w:pPr>
              <w:spacing w:after="180" w:line="252" w:lineRule="auto"/>
              <w:rPr>
                <w:rFonts w:eastAsia="Yu Mincho" w:cstheme="minorHAnsi"/>
                <w:iCs/>
                <w:lang w:eastAsia="ja-JP"/>
              </w:rPr>
            </w:pPr>
            <w:r>
              <w:rPr>
                <w:rFonts w:eastAsia="Yu Mincho" w:cstheme="minorHAnsi"/>
                <w:iCs/>
                <w:lang w:eastAsia="ja-JP"/>
              </w:rPr>
              <w:lastRenderedPageBreak/>
              <w:t>36.321 5.1.4</w:t>
            </w:r>
          </w:p>
          <w:p w14:paraId="5D40CE7D" w14:textId="77777777" w:rsidR="00E26A0B" w:rsidRDefault="00E26A0B" w:rsidP="00E26A0B">
            <w:pPr>
              <w:pStyle w:val="B1"/>
              <w:rPr>
                <w:noProof/>
              </w:rPr>
            </w:pPr>
            <w:bookmarkStart w:id="19" w:name="OLE_LINK10"/>
            <w:r>
              <w:rPr>
                <w:noProof/>
              </w:rPr>
              <w:t>-</w:t>
            </w:r>
            <w:r>
              <w:rPr>
                <w:noProof/>
              </w:rPr>
              <w:tab/>
              <w:t>if the UE is</w:t>
            </w:r>
            <w:r>
              <w:t xml:space="preserve"> an NB-IoT UE,</w:t>
            </w:r>
            <w:r>
              <w:rPr>
                <w:noProof/>
              </w:rPr>
              <w:t xml:space="preserve"> a BL UE or a UE in enhanced coverage:</w:t>
            </w:r>
          </w:p>
          <w:p w14:paraId="1A3E72BF" w14:textId="77777777" w:rsidR="00E26A0B" w:rsidRDefault="00E26A0B" w:rsidP="00E26A0B">
            <w:pPr>
              <w:pStyle w:val="B2"/>
              <w:rPr>
                <w:noProof/>
              </w:rPr>
            </w:pPr>
            <w:r>
              <w:rPr>
                <w:noProof/>
              </w:rPr>
              <w:t>-</w:t>
            </w:r>
            <w:r>
              <w:tab/>
              <w:t xml:space="preserve">increment PREAMBLE_TRANSMISSION_COUNTER_CE by </w:t>
            </w:r>
            <w:proofErr w:type="gramStart"/>
            <w:r>
              <w:t>1;</w:t>
            </w:r>
            <w:proofErr w:type="gramEnd"/>
          </w:p>
          <w:p w14:paraId="68C4BAFD" w14:textId="77777777" w:rsidR="00E26A0B" w:rsidRDefault="00E26A0B" w:rsidP="00E26A0B">
            <w:pPr>
              <w:pStyle w:val="B2"/>
              <w:rPr>
                <w:noProof/>
              </w:rPr>
            </w:pPr>
            <w:r>
              <w:rPr>
                <w:noProof/>
              </w:rPr>
              <w:t>-</w:t>
            </w:r>
            <w:r>
              <w:rPr>
                <w:noProof/>
              </w:rPr>
              <w:tab/>
              <w:t xml:space="preserve">if PREAMBLE_TRANSMISSION_COUNTER_CE = </w:t>
            </w:r>
            <w:r>
              <w:rPr>
                <w:i/>
                <w:noProof/>
              </w:rPr>
              <w:t xml:space="preserve">maxNumPreambleAttemptCE </w:t>
            </w:r>
            <w:r>
              <w:rPr>
                <w:noProof/>
              </w:rPr>
              <w:t>for the corresponding enhanced coverage level</w:t>
            </w:r>
            <w:r>
              <w:rPr>
                <w:i/>
                <w:noProof/>
              </w:rPr>
              <w:t xml:space="preserve"> </w:t>
            </w:r>
            <w:r>
              <w:rPr>
                <w:noProof/>
              </w:rPr>
              <w:t>+ 1:</w:t>
            </w:r>
          </w:p>
          <w:p w14:paraId="5E465F30" w14:textId="77777777" w:rsidR="00E26A0B" w:rsidRDefault="00E26A0B" w:rsidP="00E26A0B">
            <w:pPr>
              <w:pStyle w:val="B3"/>
              <w:rPr>
                <w:noProof/>
              </w:rPr>
            </w:pPr>
            <w:r>
              <w:rPr>
                <w:noProof/>
              </w:rPr>
              <w:t>-</w:t>
            </w:r>
            <w:r>
              <w:rPr>
                <w:noProof/>
              </w:rPr>
              <w:tab/>
              <w:t>reset PREAMBLE_TRANSMISSION_COUNTER_CE;</w:t>
            </w:r>
          </w:p>
          <w:p w14:paraId="38C2E4A2" w14:textId="0D0E5A30" w:rsidR="00E26A0B" w:rsidRPr="00E26A0B" w:rsidRDefault="00E26A0B" w:rsidP="00E26A0B">
            <w:pPr>
              <w:pStyle w:val="B3"/>
              <w:rPr>
                <w:noProof/>
              </w:rPr>
            </w:pPr>
            <w:r>
              <w:rPr>
                <w:noProof/>
              </w:rPr>
              <w:t>-</w:t>
            </w:r>
            <w:r>
              <w:rPr>
                <w:noProof/>
              </w:rPr>
              <w:tab/>
            </w:r>
            <w:bookmarkStart w:id="20" w:name="OLE_LINK12"/>
            <w:r w:rsidRPr="00E26A0B">
              <w:rPr>
                <w:noProof/>
                <w:highlight w:val="yellow"/>
              </w:rPr>
              <w:t>consider to be in the next enhanced coverage level, if it is supported by the Serving Cell and the UE, otherwise stay in the current enhanced coverage level;</w:t>
            </w:r>
            <w:bookmarkEnd w:id="19"/>
            <w:bookmarkEnd w:id="20"/>
          </w:p>
        </w:tc>
      </w:tr>
    </w:tbl>
    <w:p w14:paraId="2BA5738F" w14:textId="77777777" w:rsidR="00E26A0B" w:rsidRPr="00E26A0B" w:rsidRDefault="00E26A0B" w:rsidP="007271F3">
      <w:pPr>
        <w:rPr>
          <w:lang w:val="en-US" w:eastAsia="sv-SE"/>
        </w:rPr>
      </w:pPr>
    </w:p>
    <w:p w14:paraId="3AF0E1C3" w14:textId="0AF03BBF" w:rsidR="007271F3" w:rsidRDefault="007271F3" w:rsidP="007271F3">
      <w:pPr>
        <w:rPr>
          <w:lang w:eastAsia="sv-SE"/>
        </w:rPr>
      </w:pPr>
      <w:r>
        <w:rPr>
          <w:lang w:eastAsia="sv-SE"/>
        </w:rPr>
        <w:t>It has been captured as editor’s note.</w:t>
      </w:r>
    </w:p>
    <w:p w14:paraId="4611BD8C" w14:textId="77777777" w:rsidR="007271F3" w:rsidRDefault="007271F3" w:rsidP="007271F3">
      <w:pPr>
        <w:rPr>
          <w:b/>
          <w:bCs/>
          <w:lang w:eastAsia="sv-SE"/>
        </w:rPr>
      </w:pPr>
      <w:r>
        <w:rPr>
          <w:b/>
          <w:bCs/>
          <w:lang w:eastAsia="sv-SE"/>
        </w:rPr>
        <w:t>Proposed resolution:</w:t>
      </w:r>
    </w:p>
    <w:p w14:paraId="2C94E9D2" w14:textId="77777777" w:rsidR="00627A14" w:rsidRDefault="00627A14" w:rsidP="00627A14">
      <w:pPr>
        <w:rPr>
          <w:lang w:eastAsia="sv-SE"/>
        </w:rPr>
      </w:pPr>
      <w:r>
        <w:rPr>
          <w:lang w:eastAsia="sv-SE"/>
        </w:rPr>
        <w:t>Follow the legacy.</w:t>
      </w:r>
    </w:p>
    <w:p w14:paraId="530F7665" w14:textId="32B7268B" w:rsidR="007271F3" w:rsidRPr="007271F3" w:rsidRDefault="007271F3" w:rsidP="007271F3">
      <w:pPr>
        <w:rPr>
          <w:b/>
          <w:bCs/>
          <w:lang w:eastAsia="sv-SE"/>
        </w:rPr>
      </w:pPr>
      <w:bookmarkStart w:id="21" w:name="OLE_LINK6"/>
      <w:r>
        <w:rPr>
          <w:b/>
          <w:bCs/>
          <w:lang w:eastAsia="sv-SE"/>
        </w:rPr>
        <w:t>Proposal 6:</w:t>
      </w:r>
      <w:r w:rsidRPr="007271F3">
        <w:rPr>
          <w:b/>
          <w:bCs/>
          <w:noProof/>
        </w:rPr>
        <w:t xml:space="preserve"> UE will be in the next CE level when max </w:t>
      </w:r>
      <w:bookmarkStart w:id="22" w:name="OLE_LINK4"/>
      <w:r w:rsidRPr="007271F3">
        <w:rPr>
          <w:b/>
          <w:bCs/>
          <w:noProof/>
        </w:rPr>
        <w:t xml:space="preserve">re-attempt </w:t>
      </w:r>
      <w:bookmarkEnd w:id="22"/>
      <w:r w:rsidRPr="007271F3">
        <w:rPr>
          <w:b/>
          <w:bCs/>
          <w:noProof/>
        </w:rPr>
        <w:t xml:space="preserve">number </w:t>
      </w:r>
      <w:r w:rsidR="002137D9">
        <w:rPr>
          <w:b/>
          <w:bCs/>
          <w:noProof/>
        </w:rPr>
        <w:t xml:space="preserve">for current CE level </w:t>
      </w:r>
      <w:r w:rsidRPr="007271F3">
        <w:rPr>
          <w:b/>
          <w:bCs/>
          <w:noProof/>
        </w:rPr>
        <w:t>has been reached.</w:t>
      </w:r>
    </w:p>
    <w:tbl>
      <w:tblPr>
        <w:tblStyle w:val="TableGrid"/>
        <w:tblW w:w="0" w:type="auto"/>
        <w:tblLook w:val="04A0" w:firstRow="1" w:lastRow="0" w:firstColumn="1" w:lastColumn="0" w:noHBand="0" w:noVBand="1"/>
      </w:tblPr>
      <w:tblGrid>
        <w:gridCol w:w="1614"/>
        <w:gridCol w:w="1183"/>
        <w:gridCol w:w="6832"/>
      </w:tblGrid>
      <w:tr w:rsidR="0020782E" w14:paraId="1DAE9F3A" w14:textId="77777777" w:rsidTr="0020782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782856" w14:textId="77777777" w:rsidR="0020782E" w:rsidRDefault="0020782E">
            <w:pPr>
              <w:jc w:val="center"/>
              <w:rPr>
                <w:b/>
                <w:bCs/>
                <w:lang w:eastAsia="sv-SE"/>
              </w:rPr>
            </w:pPr>
            <w:bookmarkStart w:id="23" w:name="OLE_LINK13"/>
            <w:bookmarkEnd w:id="21"/>
            <w:r>
              <w:rPr>
                <w:b/>
                <w:bCs/>
                <w:lang w:eastAsia="sv-SE"/>
              </w:rPr>
              <w:t>Company</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9B02C81" w14:textId="77777777" w:rsidR="0020782E" w:rsidRDefault="0020782E">
            <w:pPr>
              <w:jc w:val="center"/>
              <w:rPr>
                <w:b/>
                <w:bCs/>
                <w:lang w:eastAsia="sv-SE"/>
              </w:rPr>
            </w:pPr>
            <w:r>
              <w:rPr>
                <w:b/>
                <w:bCs/>
                <w:lang w:eastAsia="sv-SE"/>
              </w:rPr>
              <w:t>Agree to proposal?</w:t>
            </w:r>
          </w:p>
        </w:tc>
        <w:tc>
          <w:tcPr>
            <w:tcW w:w="684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6A832B9" w14:textId="77777777" w:rsidR="0020782E" w:rsidRDefault="0020782E">
            <w:pPr>
              <w:jc w:val="center"/>
              <w:rPr>
                <w:b/>
                <w:bCs/>
                <w:lang w:eastAsia="sv-SE"/>
              </w:rPr>
            </w:pPr>
            <w:r>
              <w:rPr>
                <w:b/>
                <w:bCs/>
                <w:lang w:eastAsia="sv-SE"/>
              </w:rPr>
              <w:t>Other comments</w:t>
            </w:r>
          </w:p>
        </w:tc>
      </w:tr>
      <w:tr w:rsidR="0020782E" w14:paraId="237DA4C9"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4F1F3A81"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7C1436CF"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2E879C23" w14:textId="77777777" w:rsidR="0020782E" w:rsidRDefault="0020782E">
            <w:pPr>
              <w:jc w:val="center"/>
              <w:rPr>
                <w:lang w:eastAsia="sv-SE"/>
              </w:rPr>
            </w:pPr>
          </w:p>
        </w:tc>
      </w:tr>
      <w:tr w:rsidR="0020782E" w14:paraId="6272342C"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26278418"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550354B9"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7BD62C66" w14:textId="77777777" w:rsidR="0020782E" w:rsidRDefault="0020782E">
            <w:pPr>
              <w:jc w:val="center"/>
              <w:rPr>
                <w:lang w:eastAsia="sv-SE"/>
              </w:rPr>
            </w:pPr>
          </w:p>
        </w:tc>
      </w:tr>
      <w:tr w:rsidR="0020782E" w14:paraId="0EC8E7A8"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52486435"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3E39387E"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3439218D" w14:textId="77777777" w:rsidR="0020782E" w:rsidRDefault="0020782E">
            <w:pPr>
              <w:jc w:val="center"/>
              <w:rPr>
                <w:lang w:eastAsia="sv-SE"/>
              </w:rPr>
            </w:pPr>
          </w:p>
        </w:tc>
      </w:tr>
      <w:tr w:rsidR="0020782E" w14:paraId="6C9D05F3"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4C6BCBCE"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5E768B61"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04CDF783" w14:textId="77777777" w:rsidR="0020782E" w:rsidRDefault="0020782E">
            <w:pPr>
              <w:jc w:val="center"/>
              <w:rPr>
                <w:lang w:eastAsia="sv-SE"/>
              </w:rPr>
            </w:pPr>
          </w:p>
        </w:tc>
      </w:tr>
      <w:tr w:rsidR="0020782E" w14:paraId="101A1AA8"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5EFA1F4E"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3C8FE00F"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7693686D" w14:textId="77777777" w:rsidR="0020782E" w:rsidRDefault="0020782E">
            <w:pPr>
              <w:jc w:val="center"/>
              <w:rPr>
                <w:lang w:eastAsia="sv-SE"/>
              </w:rPr>
            </w:pPr>
          </w:p>
        </w:tc>
      </w:tr>
      <w:tr w:rsidR="0020782E" w14:paraId="0CAD18C5"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547D58A6" w14:textId="77777777" w:rsidR="0020782E" w:rsidRDefault="0020782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67BECC4B" w14:textId="77777777" w:rsidR="0020782E" w:rsidRDefault="0020782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1DB039FB" w14:textId="77777777" w:rsidR="0020782E" w:rsidRDefault="0020782E">
            <w:pPr>
              <w:jc w:val="center"/>
              <w:rPr>
                <w:lang w:eastAsia="sv-SE"/>
              </w:rPr>
            </w:pPr>
          </w:p>
        </w:tc>
      </w:tr>
      <w:tr w:rsidR="00A335AE" w14:paraId="7046E2E4" w14:textId="77777777" w:rsidTr="0020782E">
        <w:tc>
          <w:tcPr>
            <w:tcW w:w="1615" w:type="dxa"/>
            <w:tcBorders>
              <w:top w:val="single" w:sz="4" w:space="0" w:color="auto"/>
              <w:left w:val="single" w:sz="4" w:space="0" w:color="auto"/>
              <w:bottom w:val="single" w:sz="4" w:space="0" w:color="auto"/>
              <w:right w:val="single" w:sz="4" w:space="0" w:color="auto"/>
            </w:tcBorders>
            <w:vAlign w:val="center"/>
          </w:tcPr>
          <w:p w14:paraId="53BDBC25" w14:textId="77777777" w:rsidR="00A335AE" w:rsidRDefault="00A335AE">
            <w:pPr>
              <w:jc w:val="center"/>
              <w:rPr>
                <w:lang w:eastAsia="sv-SE"/>
              </w:rPr>
            </w:pPr>
          </w:p>
        </w:tc>
        <w:tc>
          <w:tcPr>
            <w:tcW w:w="1170" w:type="dxa"/>
            <w:tcBorders>
              <w:top w:val="single" w:sz="4" w:space="0" w:color="auto"/>
              <w:left w:val="single" w:sz="4" w:space="0" w:color="auto"/>
              <w:bottom w:val="single" w:sz="4" w:space="0" w:color="auto"/>
              <w:right w:val="single" w:sz="4" w:space="0" w:color="auto"/>
            </w:tcBorders>
            <w:vAlign w:val="center"/>
          </w:tcPr>
          <w:p w14:paraId="30E7B7CD" w14:textId="77777777" w:rsidR="00A335AE" w:rsidRDefault="00A335AE">
            <w:pPr>
              <w:jc w:val="center"/>
              <w:rPr>
                <w:lang w:eastAsia="sv-SE"/>
              </w:rPr>
            </w:pPr>
          </w:p>
        </w:tc>
        <w:tc>
          <w:tcPr>
            <w:tcW w:w="6844" w:type="dxa"/>
            <w:tcBorders>
              <w:top w:val="single" w:sz="4" w:space="0" w:color="auto"/>
              <w:left w:val="single" w:sz="4" w:space="0" w:color="auto"/>
              <w:bottom w:val="single" w:sz="4" w:space="0" w:color="auto"/>
              <w:right w:val="single" w:sz="4" w:space="0" w:color="auto"/>
            </w:tcBorders>
            <w:vAlign w:val="center"/>
          </w:tcPr>
          <w:p w14:paraId="4482FD94" w14:textId="77777777" w:rsidR="00A335AE" w:rsidRDefault="00A335AE">
            <w:pPr>
              <w:jc w:val="center"/>
              <w:rPr>
                <w:lang w:eastAsia="sv-SE"/>
              </w:rPr>
            </w:pPr>
          </w:p>
        </w:tc>
      </w:tr>
    </w:tbl>
    <w:bookmarkEnd w:id="23"/>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w:t>
      </w:r>
      <w:proofErr w:type="gramStart"/>
      <w:r w:rsidR="00F86446">
        <w:rPr>
          <w:lang w:eastAsia="sv-SE"/>
        </w:rPr>
        <w:t>document</w:t>
      </w:r>
      <w:proofErr w:type="gramEnd"/>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w:t>
            </w:r>
            <w:proofErr w:type="gramStart"/>
            <w:r>
              <w:rPr>
                <w:b/>
                <w:bCs/>
                <w:lang w:eastAsia="sv-SE"/>
              </w:rPr>
              <w:t>please</w:t>
            </w:r>
            <w:proofErr w:type="gramEnd"/>
            <w:r>
              <w:rPr>
                <w:b/>
                <w:bCs/>
                <w:lang w:eastAsia="sv-SE"/>
              </w:rPr>
              <w:t xml:space="preserve"> describe)</w:t>
            </w:r>
          </w:p>
        </w:tc>
      </w:tr>
      <w:tr w:rsidR="0077227D" w14:paraId="520BD417" w14:textId="77777777" w:rsidTr="0077227D">
        <w:tc>
          <w:tcPr>
            <w:tcW w:w="1614" w:type="dxa"/>
            <w:vAlign w:val="center"/>
          </w:tcPr>
          <w:p w14:paraId="2892518B" w14:textId="77777777" w:rsidR="0077227D" w:rsidRDefault="0077227D" w:rsidP="00533B79">
            <w:pPr>
              <w:jc w:val="center"/>
              <w:rPr>
                <w:lang w:eastAsia="sv-SE"/>
              </w:rPr>
            </w:pPr>
          </w:p>
        </w:tc>
        <w:tc>
          <w:tcPr>
            <w:tcW w:w="8011" w:type="dxa"/>
            <w:vAlign w:val="center"/>
          </w:tcPr>
          <w:p w14:paraId="427D0A95" w14:textId="77777777" w:rsidR="0077227D" w:rsidRDefault="0077227D" w:rsidP="00533B79">
            <w:pPr>
              <w:jc w:val="center"/>
              <w:rPr>
                <w:lang w:eastAsia="sv-SE"/>
              </w:rPr>
            </w:pPr>
          </w:p>
        </w:tc>
      </w:tr>
      <w:tr w:rsidR="0077227D" w14:paraId="04342577" w14:textId="77777777" w:rsidTr="0077227D">
        <w:tc>
          <w:tcPr>
            <w:tcW w:w="1614" w:type="dxa"/>
            <w:vAlign w:val="center"/>
          </w:tcPr>
          <w:p w14:paraId="2AD447A7" w14:textId="77777777" w:rsidR="0077227D" w:rsidRDefault="0077227D" w:rsidP="00533B79">
            <w:pPr>
              <w:jc w:val="center"/>
              <w:rPr>
                <w:lang w:eastAsia="sv-SE"/>
              </w:rPr>
            </w:pPr>
          </w:p>
        </w:tc>
        <w:tc>
          <w:tcPr>
            <w:tcW w:w="8011" w:type="dxa"/>
            <w:vAlign w:val="center"/>
          </w:tcPr>
          <w:p w14:paraId="69AF4698" w14:textId="77777777" w:rsidR="0077227D" w:rsidRDefault="0077227D" w:rsidP="00533B79">
            <w:pPr>
              <w:jc w:val="center"/>
              <w:rPr>
                <w:lang w:eastAsia="sv-SE"/>
              </w:rPr>
            </w:pPr>
          </w:p>
        </w:tc>
      </w:tr>
      <w:tr w:rsidR="0077227D" w14:paraId="101F2E47" w14:textId="77777777" w:rsidTr="0077227D">
        <w:tc>
          <w:tcPr>
            <w:tcW w:w="1614" w:type="dxa"/>
            <w:vAlign w:val="center"/>
          </w:tcPr>
          <w:p w14:paraId="5F8DFD73" w14:textId="77777777" w:rsidR="0077227D" w:rsidRDefault="0077227D" w:rsidP="00533B79">
            <w:pPr>
              <w:jc w:val="center"/>
              <w:rPr>
                <w:lang w:eastAsia="sv-SE"/>
              </w:rPr>
            </w:pPr>
          </w:p>
        </w:tc>
        <w:tc>
          <w:tcPr>
            <w:tcW w:w="8011" w:type="dxa"/>
            <w:vAlign w:val="center"/>
          </w:tcPr>
          <w:p w14:paraId="0E73EB86" w14:textId="77777777" w:rsidR="0077227D" w:rsidRDefault="0077227D" w:rsidP="00533B79">
            <w:pPr>
              <w:jc w:val="center"/>
              <w:rPr>
                <w:lang w:eastAsia="sv-SE"/>
              </w:rPr>
            </w:pPr>
          </w:p>
        </w:tc>
      </w:tr>
      <w:tr w:rsidR="0077227D" w14:paraId="01344A6A" w14:textId="77777777" w:rsidTr="0077227D">
        <w:tc>
          <w:tcPr>
            <w:tcW w:w="1614" w:type="dxa"/>
            <w:vAlign w:val="center"/>
          </w:tcPr>
          <w:p w14:paraId="173F0EEC" w14:textId="77777777" w:rsidR="0077227D" w:rsidRDefault="0077227D" w:rsidP="00533B79">
            <w:pPr>
              <w:jc w:val="center"/>
              <w:rPr>
                <w:lang w:eastAsia="sv-SE"/>
              </w:rPr>
            </w:pPr>
          </w:p>
        </w:tc>
        <w:tc>
          <w:tcPr>
            <w:tcW w:w="8011" w:type="dxa"/>
            <w:vAlign w:val="center"/>
          </w:tcPr>
          <w:p w14:paraId="5CAA02A5" w14:textId="77777777" w:rsidR="0077227D" w:rsidRDefault="0077227D" w:rsidP="00533B79">
            <w:pPr>
              <w:jc w:val="center"/>
              <w:rPr>
                <w:lang w:eastAsia="sv-SE"/>
              </w:rPr>
            </w:pPr>
          </w:p>
        </w:tc>
      </w:tr>
      <w:tr w:rsidR="0077227D" w14:paraId="5BC53796" w14:textId="77777777" w:rsidTr="0077227D">
        <w:tc>
          <w:tcPr>
            <w:tcW w:w="1614" w:type="dxa"/>
            <w:vAlign w:val="center"/>
          </w:tcPr>
          <w:p w14:paraId="4E176926" w14:textId="77777777" w:rsidR="0077227D" w:rsidRDefault="0077227D" w:rsidP="00533B79">
            <w:pPr>
              <w:jc w:val="center"/>
              <w:rPr>
                <w:lang w:eastAsia="sv-SE"/>
              </w:rPr>
            </w:pPr>
          </w:p>
        </w:tc>
        <w:tc>
          <w:tcPr>
            <w:tcW w:w="8011" w:type="dxa"/>
            <w:vAlign w:val="center"/>
          </w:tcPr>
          <w:p w14:paraId="2064F2D9" w14:textId="77777777" w:rsidR="0077227D" w:rsidRDefault="0077227D" w:rsidP="00533B79">
            <w:pPr>
              <w:jc w:val="center"/>
              <w:rPr>
                <w:lang w:eastAsia="sv-SE"/>
              </w:rPr>
            </w:pPr>
          </w:p>
        </w:tc>
      </w:tr>
      <w:tr w:rsidR="0077227D" w14:paraId="10E206FE" w14:textId="77777777" w:rsidTr="0077227D">
        <w:tc>
          <w:tcPr>
            <w:tcW w:w="1614" w:type="dxa"/>
            <w:vAlign w:val="center"/>
          </w:tcPr>
          <w:p w14:paraId="37F25DA5" w14:textId="77777777" w:rsidR="0077227D" w:rsidRDefault="0077227D" w:rsidP="00533B79">
            <w:pPr>
              <w:jc w:val="center"/>
              <w:rPr>
                <w:lang w:eastAsia="sv-SE"/>
              </w:rPr>
            </w:pPr>
          </w:p>
        </w:tc>
        <w:tc>
          <w:tcPr>
            <w:tcW w:w="8011" w:type="dxa"/>
            <w:vAlign w:val="center"/>
          </w:tcPr>
          <w:p w14:paraId="479A98BB" w14:textId="77777777" w:rsidR="0077227D" w:rsidRDefault="0077227D" w:rsidP="00533B79">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lastRenderedPageBreak/>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sectPr w:rsidR="002D1E9F" w:rsidRPr="00690762">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926E1" w14:textId="77777777" w:rsidR="002C6120" w:rsidRDefault="002C6120">
      <w:pPr>
        <w:spacing w:after="0"/>
      </w:pPr>
      <w:r>
        <w:separator/>
      </w:r>
    </w:p>
  </w:endnote>
  <w:endnote w:type="continuationSeparator" w:id="0">
    <w:p w14:paraId="150DA8B9" w14:textId="77777777" w:rsidR="002C6120" w:rsidRDefault="002C61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B6B4" w14:textId="77777777" w:rsidR="002C6120" w:rsidRDefault="002C6120">
      <w:pPr>
        <w:spacing w:after="0"/>
      </w:pPr>
      <w:r>
        <w:separator/>
      </w:r>
    </w:p>
  </w:footnote>
  <w:footnote w:type="continuationSeparator" w:id="0">
    <w:p w14:paraId="59AACC59" w14:textId="77777777" w:rsidR="002C6120" w:rsidRDefault="002C61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D8C8263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122666E"/>
    <w:multiLevelType w:val="hybridMultilevel"/>
    <w:tmpl w:val="20D4E49E"/>
    <w:lvl w:ilvl="0" w:tplc="17ACA00C">
      <w:start w:val="5"/>
      <w:numFmt w:val="bullet"/>
      <w:lvlText w:val="-"/>
      <w:lvlJc w:val="left"/>
      <w:pPr>
        <w:ind w:left="720" w:hanging="360"/>
      </w:pPr>
      <w:rPr>
        <w:rFonts w:ascii="DengXian" w:eastAsia="DengXian" w:hAnsi="DengXian"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0"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7981059">
    <w:abstractNumId w:val="0"/>
  </w:num>
  <w:num w:numId="2" w16cid:durableId="1879734718">
    <w:abstractNumId w:val="7"/>
  </w:num>
  <w:num w:numId="3" w16cid:durableId="1319842470">
    <w:abstractNumId w:val="8"/>
  </w:num>
  <w:num w:numId="4" w16cid:durableId="2136950202">
    <w:abstractNumId w:val="3"/>
  </w:num>
  <w:num w:numId="5" w16cid:durableId="1168714596">
    <w:abstractNumId w:val="2"/>
  </w:num>
  <w:num w:numId="6" w16cid:durableId="1350645569">
    <w:abstractNumId w:val="5"/>
  </w:num>
  <w:num w:numId="7" w16cid:durableId="1069159871">
    <w:abstractNumId w:val="4"/>
  </w:num>
  <w:num w:numId="8" w16cid:durableId="1585071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7965865">
    <w:abstractNumId w:val="8"/>
  </w:num>
  <w:num w:numId="10" w16cid:durableId="1981107403">
    <w:abstractNumId w:val="9"/>
  </w:num>
  <w:num w:numId="11" w16cid:durableId="540896906">
    <w:abstractNumId w:val="11"/>
  </w:num>
  <w:num w:numId="12" w16cid:durableId="769467099">
    <w:abstractNumId w:val="10"/>
  </w:num>
  <w:num w:numId="13" w16cid:durableId="1808743400">
    <w:abstractNumId w:val="11"/>
  </w:num>
  <w:num w:numId="14" w16cid:durableId="8011950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6341356">
    <w:abstractNumId w:val="11"/>
  </w:num>
  <w:num w:numId="16" w16cid:durableId="170805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3160265">
    <w:abstractNumId w:val="1"/>
  </w:num>
  <w:num w:numId="18" w16cid:durableId="613829701">
    <w:abstractNumId w:val="1"/>
  </w:num>
  <w:num w:numId="19" w16cid:durableId="924731757">
    <w:abstractNumId w:val="1"/>
  </w:num>
  <w:num w:numId="20" w16cid:durableId="310602303">
    <w:abstractNumId w:val="8"/>
  </w:num>
  <w:num w:numId="21" w16cid:durableId="1144006531">
    <w:abstractNumId w:val="1"/>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733"/>
    <w:rsid w:val="00020A98"/>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2C7B"/>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82E"/>
    <w:rsid w:val="00207F0F"/>
    <w:rsid w:val="0021076C"/>
    <w:rsid w:val="00211168"/>
    <w:rsid w:val="00211E35"/>
    <w:rsid w:val="0021227B"/>
    <w:rsid w:val="002128AD"/>
    <w:rsid w:val="00212AA6"/>
    <w:rsid w:val="00212C40"/>
    <w:rsid w:val="002137B3"/>
    <w:rsid w:val="002137D9"/>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C7B"/>
    <w:rsid w:val="00270E2D"/>
    <w:rsid w:val="0027124C"/>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BA"/>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4132"/>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0698"/>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2E"/>
    <w:rsid w:val="006244A9"/>
    <w:rsid w:val="00624B03"/>
    <w:rsid w:val="00624C90"/>
    <w:rsid w:val="00625D72"/>
    <w:rsid w:val="00626091"/>
    <w:rsid w:val="00626355"/>
    <w:rsid w:val="006263C2"/>
    <w:rsid w:val="00627A14"/>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366"/>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3E8A"/>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0BB1"/>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35B"/>
    <w:rsid w:val="00947838"/>
    <w:rsid w:val="0095051E"/>
    <w:rsid w:val="009506DB"/>
    <w:rsid w:val="00951A14"/>
    <w:rsid w:val="009540A1"/>
    <w:rsid w:val="0095481B"/>
    <w:rsid w:val="009548FD"/>
    <w:rsid w:val="009553BB"/>
    <w:rsid w:val="00956CD2"/>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4BB9"/>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5AE"/>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AB"/>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19A6"/>
    <w:rsid w:val="00B71D99"/>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17F9"/>
    <w:rsid w:val="00C2292D"/>
    <w:rsid w:val="00C22BFF"/>
    <w:rsid w:val="00C22DC1"/>
    <w:rsid w:val="00C23288"/>
    <w:rsid w:val="00C243C0"/>
    <w:rsid w:val="00C24AAE"/>
    <w:rsid w:val="00C300B9"/>
    <w:rsid w:val="00C3072C"/>
    <w:rsid w:val="00C308C2"/>
    <w:rsid w:val="00C323DE"/>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834"/>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01E0"/>
    <w:rsid w:val="00D51C53"/>
    <w:rsid w:val="00D52628"/>
    <w:rsid w:val="00D55453"/>
    <w:rsid w:val="00D5578C"/>
    <w:rsid w:val="00D558D2"/>
    <w:rsid w:val="00D56F5E"/>
    <w:rsid w:val="00D575A6"/>
    <w:rsid w:val="00D57E7D"/>
    <w:rsid w:val="00D6099B"/>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44CA"/>
    <w:rsid w:val="00D858B6"/>
    <w:rsid w:val="00D86867"/>
    <w:rsid w:val="00D91701"/>
    <w:rsid w:val="00D9250A"/>
    <w:rsid w:val="00D92F8D"/>
    <w:rsid w:val="00D93510"/>
    <w:rsid w:val="00D9457B"/>
    <w:rsid w:val="00D945F9"/>
    <w:rsid w:val="00D948CE"/>
    <w:rsid w:val="00DA15B2"/>
    <w:rsid w:val="00DA1B95"/>
    <w:rsid w:val="00DA33D5"/>
    <w:rsid w:val="00DA4ACE"/>
    <w:rsid w:val="00DA528A"/>
    <w:rsid w:val="00DA7097"/>
    <w:rsid w:val="00DB07F6"/>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25AC"/>
    <w:rsid w:val="00E230EE"/>
    <w:rsid w:val="00E247A8"/>
    <w:rsid w:val="00E25224"/>
    <w:rsid w:val="00E26A0B"/>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58E1"/>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7B6"/>
    <w:rsid w:val="00FD6C74"/>
    <w:rsid w:val="00FD72EE"/>
    <w:rsid w:val="00FD762A"/>
    <w:rsid w:val="00FE195E"/>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ED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nhideWhenUsed/>
    <w:rsid w:val="006923A8"/>
  </w:style>
  <w:style w:type="character" w:customStyle="1" w:styleId="CommentTextChar">
    <w:name w:val="Comment Text Char"/>
    <w:basedOn w:val="DefaultParagraphFont"/>
    <w:link w:val="CommentTex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List4"/>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4">
    <w:name w:val="List 4"/>
    <w:basedOn w:val="Normal"/>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List5"/>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5">
    <w:name w:val="List 5"/>
    <w:basedOn w:val="Normal"/>
    <w:uiPriority w:val="99"/>
    <w:semiHidden/>
    <w:unhideWhenUsed/>
    <w:rsid w:val="00E26A0B"/>
    <w:pPr>
      <w:ind w:left="1415"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357</TotalTime>
  <Pages>12</Pages>
  <Words>2700</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MediaTek (Felix)</cp:lastModifiedBy>
  <cp:revision>38</cp:revision>
  <dcterms:created xsi:type="dcterms:W3CDTF">2025-04-22T01:40:00Z</dcterms:created>
  <dcterms:modified xsi:type="dcterms:W3CDTF">2025-04-23T09:30:00Z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