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0FC07" w14:textId="77777777" w:rsidR="00776432" w:rsidRDefault="009F147D">
      <w:pPr>
        <w:pStyle w:val="3GPPHeader"/>
        <w:spacing w:after="60"/>
        <w:rPr>
          <w:sz w:val="32"/>
          <w:szCs w:val="32"/>
        </w:rPr>
      </w:pPr>
      <w:r>
        <w:t>3GPP RAN WG2 Meeting #130</w:t>
      </w:r>
      <w:r>
        <w:tab/>
      </w:r>
      <w:r>
        <w:rPr>
          <w:rFonts w:cs="Arial"/>
          <w:sz w:val="26"/>
          <w:szCs w:val="26"/>
        </w:rPr>
        <w:t>R2-25xxxxx</w:t>
      </w:r>
    </w:p>
    <w:p w14:paraId="1F593D29" w14:textId="77777777" w:rsidR="00776432" w:rsidRDefault="009F147D">
      <w:pPr>
        <w:pStyle w:val="3GPPHeader"/>
      </w:pPr>
      <w:r>
        <w:t>Malta, Malta May 19</w:t>
      </w:r>
      <w:r>
        <w:rPr>
          <w:vertAlign w:val="superscript"/>
        </w:rPr>
        <w:t>th</w:t>
      </w:r>
      <w:r>
        <w:t xml:space="preserve"> – 23</w:t>
      </w:r>
      <w:r>
        <w:rPr>
          <w:vertAlign w:val="superscript"/>
        </w:rPr>
        <w:t>rd</w:t>
      </w:r>
      <w:r>
        <w:t xml:space="preserve">, 2025 </w:t>
      </w:r>
    </w:p>
    <w:p w14:paraId="0F2F31BB" w14:textId="77777777" w:rsidR="00776432" w:rsidRDefault="009F147D">
      <w:pPr>
        <w:pStyle w:val="3GPPHeader"/>
        <w:rPr>
          <w:sz w:val="22"/>
          <w:szCs w:val="22"/>
          <w:lang w:val="sv-SE"/>
        </w:rPr>
      </w:pPr>
      <w:r>
        <w:rPr>
          <w:sz w:val="22"/>
          <w:szCs w:val="22"/>
          <w:lang w:val="sv-SE"/>
        </w:rPr>
        <w:t>Agenda Item:</w:t>
      </w:r>
      <w:r>
        <w:rPr>
          <w:sz w:val="22"/>
          <w:szCs w:val="22"/>
          <w:lang w:val="sv-SE"/>
        </w:rPr>
        <w:tab/>
        <w:t>8.9.1</w:t>
      </w:r>
    </w:p>
    <w:p w14:paraId="20939480" w14:textId="77777777" w:rsidR="00776432" w:rsidRDefault="009F147D">
      <w:pPr>
        <w:pStyle w:val="3GPPHeader"/>
        <w:rPr>
          <w:sz w:val="22"/>
          <w:szCs w:val="22"/>
          <w:lang w:val="en-US"/>
        </w:rPr>
      </w:pPr>
      <w:r>
        <w:rPr>
          <w:sz w:val="22"/>
          <w:szCs w:val="22"/>
          <w:lang w:val="en-US"/>
        </w:rPr>
        <w:t>Source:</w:t>
      </w:r>
      <w:r>
        <w:rPr>
          <w:sz w:val="22"/>
          <w:szCs w:val="22"/>
          <w:lang w:val="en-US"/>
        </w:rPr>
        <w:tab/>
        <w:t>Huawei, HiSilicon</w:t>
      </w:r>
    </w:p>
    <w:p w14:paraId="58B4A380" w14:textId="77777777" w:rsidR="00776432" w:rsidRDefault="009F147D">
      <w:pPr>
        <w:pStyle w:val="3GPPHeader"/>
        <w:jc w:val="left"/>
        <w:rPr>
          <w:color w:val="000000"/>
          <w:sz w:val="22"/>
          <w:szCs w:val="22"/>
        </w:rPr>
      </w:pPr>
      <w:r>
        <w:rPr>
          <w:sz w:val="22"/>
          <w:szCs w:val="22"/>
        </w:rPr>
        <w:t>Title:</w:t>
      </w:r>
      <w:r>
        <w:rPr>
          <w:sz w:val="22"/>
          <w:szCs w:val="22"/>
        </w:rPr>
        <w:tab/>
        <w:t>RRC open issues for IoT NTN</w:t>
      </w:r>
    </w:p>
    <w:p w14:paraId="24F15DC3" w14:textId="77777777" w:rsidR="00776432" w:rsidRDefault="009F147D">
      <w:pPr>
        <w:pStyle w:val="3GPPHeader"/>
        <w:rPr>
          <w:sz w:val="22"/>
          <w:szCs w:val="22"/>
        </w:rPr>
      </w:pPr>
      <w:r>
        <w:rPr>
          <w:sz w:val="22"/>
          <w:szCs w:val="22"/>
        </w:rPr>
        <w:t>Document for:</w:t>
      </w:r>
      <w:r>
        <w:rPr>
          <w:sz w:val="22"/>
          <w:szCs w:val="22"/>
        </w:rPr>
        <w:tab/>
        <w:t>Discussion, Decision</w:t>
      </w:r>
    </w:p>
    <w:p w14:paraId="3D281732" w14:textId="77777777" w:rsidR="00776432" w:rsidRDefault="009F147D">
      <w:pPr>
        <w:pStyle w:val="1"/>
        <w:numPr>
          <w:ilvl w:val="0"/>
          <w:numId w:val="4"/>
        </w:numPr>
      </w:pPr>
      <w:r>
        <w:t>Introduction</w:t>
      </w:r>
    </w:p>
    <w:p w14:paraId="0D46AE7A" w14:textId="77777777" w:rsidR="00776432" w:rsidRDefault="009F147D">
      <w:r>
        <w:t>The following document includes a list of open issues according to the following email discussion:</w:t>
      </w:r>
    </w:p>
    <w:p w14:paraId="77FB6CAB" w14:textId="77777777" w:rsidR="00776432" w:rsidRDefault="009F147D">
      <w:pPr>
        <w:pStyle w:val="EmailDiscussion"/>
        <w:spacing w:after="0" w:line="240" w:lineRule="auto"/>
      </w:pPr>
      <w:r>
        <w:t>[Post129bis][310][R19 IoT NTN] RRC CR (Huawei)</w:t>
      </w:r>
    </w:p>
    <w:p w14:paraId="0384C71F" w14:textId="77777777" w:rsidR="00776432" w:rsidRDefault="009F147D">
      <w:pPr>
        <w:pStyle w:val="EmailDiscussion2"/>
      </w:pPr>
      <w:r>
        <w:tab/>
        <w:t>Scope: discuss the running RRC CR and create list of open issues</w:t>
      </w:r>
    </w:p>
    <w:p w14:paraId="17D7B26D" w14:textId="77777777" w:rsidR="00776432" w:rsidRDefault="009F147D">
      <w:pPr>
        <w:pStyle w:val="EmailDiscussion2"/>
      </w:pPr>
      <w:r>
        <w:tab/>
        <w:t>Intended outcome: Endorsed CR and list of open issues</w:t>
      </w:r>
    </w:p>
    <w:p w14:paraId="48E4C1FC" w14:textId="77777777" w:rsidR="00776432" w:rsidRDefault="009F147D">
      <w:pPr>
        <w:pStyle w:val="EmailDiscussion2"/>
      </w:pPr>
      <w:r>
        <w:tab/>
        <w:t>Deadline: long</w:t>
      </w:r>
    </w:p>
    <w:p w14:paraId="1C837E09" w14:textId="77777777" w:rsidR="00776432" w:rsidRDefault="00776432">
      <w:pPr>
        <w:rPr>
          <w:rFonts w:eastAsiaTheme="minorEastAsia"/>
          <w:b/>
          <w:color w:val="FF0000"/>
        </w:rPr>
      </w:pPr>
    </w:p>
    <w:p w14:paraId="5B61122E" w14:textId="77777777" w:rsidR="00776432" w:rsidRDefault="009F147D">
      <w:pPr>
        <w:rPr>
          <w:rFonts w:eastAsiaTheme="minorEastAsia"/>
          <w:b/>
          <w:color w:val="FF0000"/>
        </w:rPr>
      </w:pPr>
      <w:r>
        <w:rPr>
          <w:rFonts w:eastAsiaTheme="minorEastAsia"/>
          <w:b/>
          <w:color w:val="FF0000"/>
        </w:rPr>
        <w:t xml:space="preserve">NOTE: </w:t>
      </w:r>
      <w:r>
        <w:rPr>
          <w:rFonts w:eastAsiaTheme="minorEastAsia" w:hint="eastAsia"/>
          <w:b/>
          <w:color w:val="FF0000"/>
        </w:rPr>
        <w:t>T</w:t>
      </w:r>
      <w:r>
        <w:rPr>
          <w:rFonts w:eastAsiaTheme="minorEastAsia"/>
          <w:b/>
          <w:color w:val="FF0000"/>
        </w:rPr>
        <w:t>his open issue list document mainly collects the critical issues that need to be solved in order to finalize the RRC running CR and the issues related to enhancements which are proposed by multiple companies. For other issues, it can be discussed based on individual company’s contribution. Meanwhile, in order to make the way forward easier, the proposed solutions are kept general and the details can be further discussed once there is consensus or majority support for one direction.</w:t>
      </w:r>
    </w:p>
    <w:p w14:paraId="4EEC0D8D" w14:textId="77777777" w:rsidR="00776432" w:rsidRDefault="00776432"/>
    <w:p w14:paraId="668D32D1" w14:textId="77777777" w:rsidR="00776432" w:rsidRDefault="009F147D">
      <w:pPr>
        <w:rPr>
          <w:b/>
          <w:bCs/>
          <w:color w:val="FF0000"/>
        </w:rPr>
      </w:pPr>
      <w:r>
        <w:t xml:space="preserve">Companies are invited to provide feedback on open issue list by: </w:t>
      </w:r>
      <w:r>
        <w:rPr>
          <w:highlight w:val="yellow"/>
        </w:rPr>
        <w:t>May 6</w:t>
      </w:r>
      <w:r>
        <w:rPr>
          <w:highlight w:val="yellow"/>
          <w:vertAlign w:val="superscript"/>
        </w:rPr>
        <w:t>th</w:t>
      </w:r>
      <w:r>
        <w:rPr>
          <w:highlight w:val="yellow"/>
        </w:rPr>
        <w:t xml:space="preserve"> 10:00 UTC</w:t>
      </w:r>
    </w:p>
    <w:p w14:paraId="6DB13A42" w14:textId="77777777" w:rsidR="00776432" w:rsidRDefault="009F147D">
      <w:pPr>
        <w:pStyle w:val="1"/>
      </w:pPr>
      <w:r>
        <w:t>Remaining open issues for RRC</w:t>
      </w:r>
    </w:p>
    <w:p w14:paraId="44647056" w14:textId="77777777" w:rsidR="00776432" w:rsidRDefault="009F147D">
      <w:pPr>
        <w:pStyle w:val="3"/>
      </w:pPr>
      <w:r>
        <w:t>Store and Forward Satellite operation</w:t>
      </w:r>
    </w:p>
    <w:p w14:paraId="36F6186D" w14:textId="77777777" w:rsidR="00776432" w:rsidRDefault="009F147D">
      <w:pPr>
        <w:rPr>
          <w:b/>
          <w:bCs/>
          <w:color w:val="000000" w:themeColor="text1"/>
          <w:lang w:eastAsia="sv-SE"/>
        </w:rPr>
      </w:pPr>
      <w:r>
        <w:rPr>
          <w:b/>
          <w:bCs/>
          <w:u w:val="single"/>
          <w:lang w:eastAsia="sv-SE"/>
        </w:rPr>
        <w:t>Open issue RRC-1:</w:t>
      </w:r>
      <w:r>
        <w:rPr>
          <w:i/>
          <w:iCs/>
          <w:lang w:eastAsia="sv-SE"/>
        </w:rPr>
        <w:t xml:space="preserve"> </w:t>
      </w:r>
      <w:r>
        <w:rPr>
          <w:b/>
          <w:iCs/>
          <w:color w:val="000000" w:themeColor="text1"/>
          <w:lang w:eastAsia="sv-SE"/>
        </w:rPr>
        <w:t>How to indicate the time information for the transition from normal mode to S&amp;F mode.</w:t>
      </w:r>
    </w:p>
    <w:p w14:paraId="310EE49A" w14:textId="77777777" w:rsidR="00776432" w:rsidRDefault="009F147D">
      <w:pPr>
        <w:rPr>
          <w:b/>
          <w:bCs/>
          <w:lang w:eastAsia="sv-SE"/>
        </w:rPr>
      </w:pPr>
      <w:r>
        <w:rPr>
          <w:b/>
          <w:bCs/>
          <w:lang w:eastAsia="sv-SE"/>
        </w:rPr>
        <w:t>Issue description:</w:t>
      </w:r>
    </w:p>
    <w:p w14:paraId="718B4583" w14:textId="77777777" w:rsidR="00776432" w:rsidRDefault="009F147D">
      <w:pPr>
        <w:tabs>
          <w:tab w:val="left" w:pos="992"/>
        </w:tabs>
        <w:rPr>
          <w:rFonts w:eastAsiaTheme="minorEastAsia"/>
          <w:bCs/>
        </w:rPr>
      </w:pPr>
      <w:bookmarkStart w:id="0" w:name="OLE_LINK58"/>
      <w:r>
        <w:rPr>
          <w:rFonts w:eastAsiaTheme="minorEastAsia" w:hint="eastAsia"/>
          <w:bCs/>
        </w:rPr>
        <w:t>D</w:t>
      </w:r>
      <w:r>
        <w:rPr>
          <w:rFonts w:eastAsiaTheme="minorEastAsia"/>
          <w:bCs/>
        </w:rPr>
        <w:t>uring the RAN2#129bis, the following agreements regarding the transition from normal mode to S&amp;F mode was made:</w:t>
      </w:r>
    </w:p>
    <w:p w14:paraId="628CBABE" w14:textId="77777777" w:rsidR="00776432" w:rsidRDefault="009F147D">
      <w:pPr>
        <w:pStyle w:val="af"/>
        <w:numPr>
          <w:ilvl w:val="0"/>
          <w:numId w:val="5"/>
        </w:numPr>
        <w:tabs>
          <w:tab w:val="left" w:pos="992"/>
        </w:tabs>
        <w:rPr>
          <w:rFonts w:eastAsiaTheme="minorEastAsia"/>
          <w:b/>
          <w:bCs/>
          <w:lang w:val="en-GB"/>
        </w:rPr>
      </w:pPr>
      <w:r>
        <w:rPr>
          <w:rFonts w:eastAsiaTheme="minorEastAsia"/>
          <w:b/>
          <w:bCs/>
        </w:rPr>
        <w:t>We introduce an indication in system information for the normal mode to S&amp;F mode transition, at least for NAS use. FFS on the details (e.g. whether we can link this to other existing information). The information on transition time for the normal mode to S&amp;F mode transition is sent from AS to NAS, and we inform CT1 about this in the LS</w:t>
      </w:r>
      <w:bookmarkEnd w:id="0"/>
    </w:p>
    <w:p w14:paraId="2C48A91E" w14:textId="77777777" w:rsidR="00776432" w:rsidRDefault="009F147D">
      <w:pPr>
        <w:tabs>
          <w:tab w:val="left" w:pos="992"/>
        </w:tabs>
        <w:rPr>
          <w:rFonts w:eastAsiaTheme="minorEastAsia"/>
          <w:bCs/>
        </w:rPr>
      </w:pPr>
      <w:r>
        <w:rPr>
          <w:rFonts w:eastAsiaTheme="minorEastAsia" w:hint="eastAsia"/>
          <w:bCs/>
        </w:rPr>
        <w:t>S</w:t>
      </w:r>
      <w:r>
        <w:rPr>
          <w:rFonts w:eastAsiaTheme="minorEastAsia"/>
          <w:bCs/>
        </w:rPr>
        <w:t>ince the details are still FFS, the time information for the transition from normal mode to S&amp;F mode hasn’t been captured in the RRC running CR. Based on the contributions, the following options are proposed on how the time information is indicated:</w:t>
      </w:r>
    </w:p>
    <w:p w14:paraId="2AF896F8" w14:textId="77777777" w:rsidR="00776432" w:rsidRDefault="009F147D">
      <w:pPr>
        <w:tabs>
          <w:tab w:val="left" w:pos="992"/>
        </w:tabs>
        <w:rPr>
          <w:rFonts w:eastAsiaTheme="minorEastAsia"/>
          <w:bCs/>
        </w:rPr>
      </w:pPr>
      <w:r>
        <w:rPr>
          <w:rFonts w:eastAsiaTheme="minorEastAsia" w:hint="eastAsia"/>
          <w:b/>
          <w:bCs/>
        </w:rPr>
        <w:t>O</w:t>
      </w:r>
      <w:r>
        <w:rPr>
          <w:rFonts w:eastAsiaTheme="minorEastAsia"/>
          <w:b/>
          <w:bCs/>
        </w:rPr>
        <w:t>ption 1:</w:t>
      </w:r>
      <w:r>
        <w:rPr>
          <w:rFonts w:eastAsiaTheme="minorEastAsia"/>
          <w:bCs/>
        </w:rPr>
        <w:t xml:space="preserve"> It is up to NW implementation to set the legacy </w:t>
      </w:r>
      <w:bookmarkStart w:id="1" w:name="OLE_LINK3"/>
      <w:r>
        <w:rPr>
          <w:rFonts w:eastAsiaTheme="minorEastAsia"/>
          <w:bCs/>
        </w:rPr>
        <w:t>t-Service</w:t>
      </w:r>
      <w:bookmarkEnd w:id="1"/>
      <w:r>
        <w:rPr>
          <w:rFonts w:eastAsiaTheme="minorEastAsia"/>
          <w:bCs/>
        </w:rPr>
        <w:t xml:space="preserve"> as the transition time from normal mode to S&amp;F mode. </w:t>
      </w:r>
    </w:p>
    <w:p w14:paraId="3F813F0E" w14:textId="77777777" w:rsidR="00776432" w:rsidRDefault="009F147D">
      <w:pPr>
        <w:tabs>
          <w:tab w:val="left" w:pos="992"/>
        </w:tabs>
        <w:rPr>
          <w:rFonts w:eastAsiaTheme="minorEastAsia"/>
          <w:bCs/>
        </w:rPr>
      </w:pPr>
      <w:r>
        <w:rPr>
          <w:rFonts w:eastAsiaTheme="minorEastAsia"/>
          <w:b/>
          <w:bCs/>
        </w:rPr>
        <w:t>Option 2:</w:t>
      </w:r>
      <w:r>
        <w:rPr>
          <w:rFonts w:eastAsiaTheme="minorEastAsia"/>
          <w:bCs/>
        </w:rPr>
        <w:t xml:space="preserve"> Introduce a new indication for the transition time from normal mode to S&amp;F mode for the S&amp;F UEs. </w:t>
      </w:r>
    </w:p>
    <w:p w14:paraId="5FB19BA1" w14:textId="77777777" w:rsidR="00776432" w:rsidRDefault="009F147D">
      <w:pPr>
        <w:tabs>
          <w:tab w:val="left" w:pos="992"/>
        </w:tabs>
        <w:rPr>
          <w:rFonts w:eastAsiaTheme="minorEastAsia"/>
          <w:bCs/>
        </w:rPr>
      </w:pPr>
      <w:r>
        <w:rPr>
          <w:rFonts w:eastAsiaTheme="minorEastAsia"/>
          <w:b/>
          <w:bCs/>
        </w:rPr>
        <w:t>Option 3:</w:t>
      </w:r>
      <w:r>
        <w:rPr>
          <w:rFonts w:eastAsiaTheme="minorEastAsia"/>
          <w:bCs/>
        </w:rPr>
        <w:t xml:space="preserve"> Using the agreed time information in SIB31 for both directions of transition. UE determines which direction it is based on whether the S&amp;F </w:t>
      </w:r>
      <w:r>
        <w:rPr>
          <w:rFonts w:eastAsiaTheme="minorEastAsia" w:hint="eastAsia"/>
          <w:bCs/>
        </w:rPr>
        <w:t>indication</w:t>
      </w:r>
      <w:r>
        <w:rPr>
          <w:rFonts w:eastAsiaTheme="minorEastAsia"/>
          <w:bCs/>
        </w:rPr>
        <w:t xml:space="preserve"> </w:t>
      </w:r>
      <w:r>
        <w:rPr>
          <w:rFonts w:eastAsiaTheme="minorEastAsia" w:hint="eastAsia"/>
          <w:bCs/>
        </w:rPr>
        <w:t>is</w:t>
      </w:r>
      <w:r>
        <w:rPr>
          <w:rFonts w:eastAsiaTheme="minorEastAsia"/>
          <w:bCs/>
        </w:rPr>
        <w:t xml:space="preserve"> </w:t>
      </w:r>
      <w:r>
        <w:rPr>
          <w:rFonts w:eastAsiaTheme="minorEastAsia" w:hint="eastAsia"/>
          <w:bCs/>
        </w:rPr>
        <w:t>present</w:t>
      </w:r>
      <w:r>
        <w:rPr>
          <w:rFonts w:eastAsiaTheme="minorEastAsia"/>
          <w:bCs/>
        </w:rPr>
        <w:t>.</w:t>
      </w:r>
    </w:p>
    <w:p w14:paraId="463414DD" w14:textId="77777777" w:rsidR="00776432" w:rsidRDefault="00776432">
      <w:pPr>
        <w:tabs>
          <w:tab w:val="left" w:pos="992"/>
        </w:tabs>
        <w:rPr>
          <w:rFonts w:eastAsiaTheme="minorEastAsia"/>
          <w:bCs/>
        </w:rPr>
      </w:pPr>
    </w:p>
    <w:p w14:paraId="7186CF20" w14:textId="77777777" w:rsidR="00776432" w:rsidRDefault="009F147D">
      <w:pPr>
        <w:rPr>
          <w:b/>
          <w:lang w:eastAsia="sv-SE"/>
        </w:rPr>
      </w:pPr>
      <w:r>
        <w:rPr>
          <w:b/>
          <w:lang w:eastAsia="sv-SE"/>
        </w:rPr>
        <w:lastRenderedPageBreak/>
        <w:t>Q1: Companies are invited to provide feedback regarding the above open issue and possible proposed resolution:</w:t>
      </w:r>
    </w:p>
    <w:tbl>
      <w:tblPr>
        <w:tblStyle w:val="ad"/>
        <w:tblW w:w="0" w:type="auto"/>
        <w:tblLook w:val="04A0" w:firstRow="1" w:lastRow="0" w:firstColumn="1" w:lastColumn="0" w:noHBand="0" w:noVBand="1"/>
      </w:tblPr>
      <w:tblGrid>
        <w:gridCol w:w="1597"/>
        <w:gridCol w:w="1373"/>
        <w:gridCol w:w="6659"/>
      </w:tblGrid>
      <w:tr w:rsidR="00776432" w14:paraId="2B49FA41" w14:textId="77777777">
        <w:tc>
          <w:tcPr>
            <w:tcW w:w="1597" w:type="dxa"/>
            <w:shd w:val="clear" w:color="auto" w:fill="E7E6E6" w:themeFill="background2"/>
            <w:vAlign w:val="center"/>
          </w:tcPr>
          <w:p w14:paraId="104CC925" w14:textId="77777777" w:rsidR="00776432" w:rsidRDefault="009F147D">
            <w:pPr>
              <w:jc w:val="center"/>
              <w:rPr>
                <w:b/>
                <w:bCs/>
                <w:lang w:eastAsia="sv-SE"/>
              </w:rPr>
            </w:pPr>
            <w:r>
              <w:rPr>
                <w:b/>
                <w:bCs/>
                <w:lang w:eastAsia="sv-SE"/>
              </w:rPr>
              <w:t>Company</w:t>
            </w:r>
          </w:p>
        </w:tc>
        <w:tc>
          <w:tcPr>
            <w:tcW w:w="1373" w:type="dxa"/>
            <w:shd w:val="clear" w:color="auto" w:fill="E7E6E6" w:themeFill="background2"/>
            <w:vAlign w:val="center"/>
          </w:tcPr>
          <w:p w14:paraId="6CCD3B26" w14:textId="77777777" w:rsidR="00776432" w:rsidRDefault="009F147D">
            <w:pPr>
              <w:jc w:val="center"/>
              <w:rPr>
                <w:b/>
                <w:bCs/>
                <w:lang w:eastAsia="sv-SE"/>
              </w:rPr>
            </w:pPr>
            <w:r>
              <w:rPr>
                <w:b/>
                <w:bCs/>
                <w:lang w:eastAsia="sv-SE"/>
              </w:rPr>
              <w:t>Preferred option</w:t>
            </w:r>
          </w:p>
        </w:tc>
        <w:tc>
          <w:tcPr>
            <w:tcW w:w="6659" w:type="dxa"/>
            <w:shd w:val="clear" w:color="auto" w:fill="E7E6E6" w:themeFill="background2"/>
            <w:vAlign w:val="center"/>
          </w:tcPr>
          <w:p w14:paraId="18630F2D" w14:textId="77777777" w:rsidR="00776432" w:rsidRDefault="009F147D">
            <w:pPr>
              <w:jc w:val="center"/>
              <w:rPr>
                <w:b/>
                <w:bCs/>
                <w:lang w:eastAsia="sv-SE"/>
              </w:rPr>
            </w:pPr>
            <w:r>
              <w:rPr>
                <w:b/>
                <w:bCs/>
                <w:lang w:eastAsia="sv-SE"/>
              </w:rPr>
              <w:t>Comments</w:t>
            </w:r>
          </w:p>
        </w:tc>
      </w:tr>
      <w:tr w:rsidR="00776432" w14:paraId="7E93EDF7" w14:textId="77777777">
        <w:tc>
          <w:tcPr>
            <w:tcW w:w="1597" w:type="dxa"/>
            <w:vAlign w:val="center"/>
          </w:tcPr>
          <w:p w14:paraId="697AFC4E" w14:textId="77777777" w:rsidR="00776432" w:rsidRDefault="009F147D">
            <w:pPr>
              <w:jc w:val="center"/>
              <w:rPr>
                <w:rFonts w:eastAsiaTheme="minorEastAsia"/>
              </w:rPr>
            </w:pPr>
            <w:r>
              <w:rPr>
                <w:rFonts w:eastAsiaTheme="minorEastAsia"/>
              </w:rPr>
              <w:t>Huawei, HiSilicon</w:t>
            </w:r>
          </w:p>
        </w:tc>
        <w:tc>
          <w:tcPr>
            <w:tcW w:w="1373" w:type="dxa"/>
            <w:vAlign w:val="center"/>
          </w:tcPr>
          <w:p w14:paraId="2E2E2CF4" w14:textId="77777777" w:rsidR="00776432" w:rsidRDefault="009F147D">
            <w:pPr>
              <w:jc w:val="center"/>
              <w:rPr>
                <w:rFonts w:eastAsiaTheme="minorEastAsia"/>
              </w:rPr>
            </w:pPr>
            <w:r>
              <w:rPr>
                <w:rFonts w:eastAsiaTheme="minorEastAsia" w:hint="eastAsia"/>
              </w:rPr>
              <w:t>O</w:t>
            </w:r>
            <w:r>
              <w:rPr>
                <w:rFonts w:eastAsiaTheme="minorEastAsia"/>
              </w:rPr>
              <w:t>ption 1</w:t>
            </w:r>
          </w:p>
        </w:tc>
        <w:tc>
          <w:tcPr>
            <w:tcW w:w="6659" w:type="dxa"/>
            <w:vAlign w:val="center"/>
          </w:tcPr>
          <w:p w14:paraId="69727268" w14:textId="77777777" w:rsidR="00776432" w:rsidRDefault="009F147D">
            <w:pPr>
              <w:pStyle w:val="af"/>
              <w:numPr>
                <w:ilvl w:val="0"/>
                <w:numId w:val="6"/>
              </w:numPr>
              <w:tabs>
                <w:tab w:val="left" w:pos="992"/>
              </w:tabs>
              <w:rPr>
                <w:rFonts w:eastAsiaTheme="minorEastAsia"/>
                <w:bCs/>
              </w:rPr>
            </w:pPr>
            <w:r>
              <w:rPr>
                <w:rFonts w:eastAsiaTheme="minorEastAsia"/>
                <w:bCs/>
              </w:rPr>
              <w:t xml:space="preserve">Option 1 gives the flexibility to allow legacy UEs to start measuring the </w:t>
            </w:r>
            <w:proofErr w:type="spellStart"/>
            <w:r>
              <w:rPr>
                <w:rFonts w:eastAsiaTheme="minorEastAsia"/>
                <w:bCs/>
              </w:rPr>
              <w:t>neighbour</w:t>
            </w:r>
            <w:proofErr w:type="spellEnd"/>
            <w:r>
              <w:rPr>
                <w:rFonts w:eastAsiaTheme="minorEastAsia"/>
                <w:bCs/>
              </w:rPr>
              <w:t xml:space="preserve"> cells before switching to the S&amp;F mode </w:t>
            </w:r>
            <w:r>
              <w:rPr>
                <w:rFonts w:eastAsiaTheme="minorEastAsia"/>
                <w:b/>
                <w:bCs/>
              </w:rPr>
              <w:t>in case the NW thinks that legacy UE is not suitable to be served by S&amp;F mode</w:t>
            </w:r>
            <w:r>
              <w:rPr>
                <w:rFonts w:eastAsiaTheme="minorEastAsia"/>
                <w:bCs/>
              </w:rPr>
              <w:t xml:space="preserve">, e.g., due to delay sensitive services or possible rejections by the CN when initiating NAS procedure in S&amp;F mode. NW can also choose to set the t-Service to the stop serving time of S&amp;F mode in case it wants serve the legacy UEs in S&amp;F mode. However, in Option 2 and Option 3, since legacy UEs cannot recognize the newly introduced indication in Rel-19, the UEs cannot start measurement of the </w:t>
            </w:r>
            <w:proofErr w:type="spellStart"/>
            <w:r>
              <w:rPr>
                <w:rFonts w:eastAsiaTheme="minorEastAsia"/>
                <w:bCs/>
              </w:rPr>
              <w:t>neighbour</w:t>
            </w:r>
            <w:proofErr w:type="spellEnd"/>
            <w:r>
              <w:rPr>
                <w:rFonts w:eastAsiaTheme="minorEastAsia"/>
                <w:bCs/>
              </w:rPr>
              <w:t xml:space="preserve"> timely when the serving cell switches to the S&amp;F mode. Requiring the NW to release all UEs to realize this will lead to signaling overhead.</w:t>
            </w:r>
          </w:p>
          <w:p w14:paraId="04F706F9" w14:textId="77777777" w:rsidR="00776432" w:rsidRDefault="009F147D">
            <w:pPr>
              <w:pStyle w:val="af"/>
              <w:numPr>
                <w:ilvl w:val="0"/>
                <w:numId w:val="6"/>
              </w:numPr>
              <w:tabs>
                <w:tab w:val="left" w:pos="992"/>
              </w:tabs>
              <w:rPr>
                <w:rFonts w:eastAsiaTheme="minorEastAsia"/>
                <w:bCs/>
              </w:rPr>
            </w:pPr>
            <w:r>
              <w:rPr>
                <w:rFonts w:eastAsiaTheme="minorEastAsia"/>
                <w:bCs/>
                <w:lang w:eastAsia="zh-CN"/>
              </w:rPr>
              <w:t xml:space="preserve">Reuse of t-Service to indicate the stop of normal mode will not cause any issue as in legacy there is only normal mode and the stop of normal mode equals to the stop of serve time. Note that in legacy, for earth moving cell case, t-Service refers exactly to the time when </w:t>
            </w:r>
            <w:proofErr w:type="spellStart"/>
            <w:r>
              <w:rPr>
                <w:rFonts w:eastAsiaTheme="minorEastAsia"/>
                <w:bCs/>
                <w:lang w:eastAsia="zh-CN"/>
              </w:rPr>
              <w:t>feederlink</w:t>
            </w:r>
            <w:proofErr w:type="spellEnd"/>
            <w:r>
              <w:rPr>
                <w:rFonts w:eastAsiaTheme="minorEastAsia"/>
                <w:bCs/>
                <w:lang w:eastAsia="zh-CN"/>
              </w:rPr>
              <w:t xml:space="preserve"> becomes unavailable, which is the switching time from normal to S&amp;F mode in Rel-19. So this is aligned with legacy behavior.</w:t>
            </w:r>
          </w:p>
          <w:p w14:paraId="3C7F66B4" w14:textId="77777777" w:rsidR="00776432" w:rsidRDefault="009F147D">
            <w:pPr>
              <w:pStyle w:val="af"/>
              <w:numPr>
                <w:ilvl w:val="0"/>
                <w:numId w:val="6"/>
              </w:numPr>
              <w:tabs>
                <w:tab w:val="left" w:pos="992"/>
              </w:tabs>
              <w:rPr>
                <w:rFonts w:eastAsiaTheme="minorEastAsia"/>
                <w:bCs/>
              </w:rPr>
            </w:pPr>
            <w:r>
              <w:rPr>
                <w:rFonts w:eastAsiaTheme="minorEastAsia" w:hint="eastAsia"/>
                <w:bCs/>
                <w:lang w:eastAsia="zh-CN"/>
              </w:rPr>
              <w:t>F</w:t>
            </w:r>
            <w:r>
              <w:rPr>
                <w:rFonts w:eastAsiaTheme="minorEastAsia"/>
                <w:bCs/>
                <w:lang w:eastAsia="zh-CN"/>
              </w:rPr>
              <w:t xml:space="preserve">or the stop time of S&amp;F mode, we can refer to a new indication or reuse the time indication in SIB31 agreed by RAN2. </w:t>
            </w:r>
          </w:p>
        </w:tc>
      </w:tr>
      <w:tr w:rsidR="00776432" w14:paraId="35C21B11" w14:textId="77777777">
        <w:tc>
          <w:tcPr>
            <w:tcW w:w="1597" w:type="dxa"/>
            <w:vAlign w:val="center"/>
          </w:tcPr>
          <w:p w14:paraId="2A5CF199" w14:textId="77777777" w:rsidR="00776432" w:rsidRDefault="009F147D">
            <w:pPr>
              <w:jc w:val="center"/>
              <w:rPr>
                <w:lang w:eastAsia="sv-SE"/>
              </w:rPr>
            </w:pPr>
            <w:r>
              <w:rPr>
                <w:rFonts w:cs="Arial"/>
                <w:lang w:eastAsia="sv-SE"/>
              </w:rPr>
              <w:t>vivo</w:t>
            </w:r>
          </w:p>
        </w:tc>
        <w:tc>
          <w:tcPr>
            <w:tcW w:w="1373" w:type="dxa"/>
            <w:vAlign w:val="center"/>
          </w:tcPr>
          <w:p w14:paraId="4AAD3ACC" w14:textId="77777777" w:rsidR="00776432" w:rsidRDefault="009F147D">
            <w:pPr>
              <w:jc w:val="center"/>
              <w:rPr>
                <w:lang w:eastAsia="sv-SE"/>
              </w:rPr>
            </w:pPr>
            <w:r>
              <w:rPr>
                <w:rFonts w:cs="Arial"/>
                <w:lang w:eastAsia="sv-SE"/>
              </w:rPr>
              <w:t>O</w:t>
            </w:r>
            <w:r>
              <w:rPr>
                <w:rFonts w:eastAsiaTheme="minorEastAsia" w:cs="Arial"/>
              </w:rPr>
              <w:t xml:space="preserve">ption </w:t>
            </w:r>
            <w:r>
              <w:rPr>
                <w:rFonts w:cs="Arial"/>
                <w:lang w:eastAsia="sv-SE"/>
              </w:rPr>
              <w:t>1</w:t>
            </w:r>
          </w:p>
        </w:tc>
        <w:tc>
          <w:tcPr>
            <w:tcW w:w="6659" w:type="dxa"/>
            <w:vAlign w:val="center"/>
          </w:tcPr>
          <w:p w14:paraId="72B57122" w14:textId="77777777" w:rsidR="00776432" w:rsidRDefault="009F147D">
            <w:pPr>
              <w:rPr>
                <w:lang w:eastAsia="sv-SE"/>
              </w:rPr>
            </w:pPr>
            <w:r>
              <w:rPr>
                <w:rFonts w:eastAsia="宋体" w:cs="Arial"/>
              </w:rPr>
              <w:t xml:space="preserve">We share a similar view with Huawei that the legacy T-service can be reused for the case where the cell changes from normal mode to S&amp;F mode (i.e. the feeder link is not available). Additionally, for S&amp;F UEs, they should still initiate measurements prior to the specified T-service. This is because the UE might have an opportunity to reselect to another regenerative cell. There is no harm in reusing the T-service based measurement. </w:t>
            </w:r>
          </w:p>
        </w:tc>
      </w:tr>
      <w:tr w:rsidR="00776432" w14:paraId="2D37F1B7" w14:textId="77777777">
        <w:tc>
          <w:tcPr>
            <w:tcW w:w="1597" w:type="dxa"/>
            <w:vAlign w:val="center"/>
          </w:tcPr>
          <w:p w14:paraId="4D0D61E9" w14:textId="77777777" w:rsidR="00776432" w:rsidRDefault="009F147D">
            <w:pPr>
              <w:jc w:val="center"/>
              <w:rPr>
                <w:lang w:eastAsia="sv-SE"/>
              </w:rPr>
            </w:pPr>
            <w:r>
              <w:rPr>
                <w:lang w:eastAsia="sv-SE"/>
              </w:rPr>
              <w:t>Qualcomm</w:t>
            </w:r>
          </w:p>
        </w:tc>
        <w:tc>
          <w:tcPr>
            <w:tcW w:w="1373" w:type="dxa"/>
            <w:vAlign w:val="center"/>
          </w:tcPr>
          <w:p w14:paraId="157215B8" w14:textId="77777777" w:rsidR="00776432" w:rsidRDefault="009F147D">
            <w:pPr>
              <w:jc w:val="center"/>
              <w:rPr>
                <w:lang w:eastAsia="sv-SE"/>
              </w:rPr>
            </w:pPr>
            <w:r>
              <w:rPr>
                <w:lang w:eastAsia="sv-SE"/>
              </w:rPr>
              <w:t>Option 1 + S&amp;F indication</w:t>
            </w:r>
          </w:p>
        </w:tc>
        <w:tc>
          <w:tcPr>
            <w:tcW w:w="6659" w:type="dxa"/>
            <w:vAlign w:val="center"/>
          </w:tcPr>
          <w:p w14:paraId="56B250BC" w14:textId="77777777" w:rsidR="00776432" w:rsidRDefault="009F147D">
            <w:pPr>
              <w:jc w:val="left"/>
              <w:rPr>
                <w:lang w:eastAsia="sv-SE"/>
              </w:rPr>
            </w:pPr>
            <w:r>
              <w:rPr>
                <w:lang w:eastAsia="sv-SE"/>
              </w:rPr>
              <w:t>Option 1 is the baseline.</w:t>
            </w:r>
          </w:p>
          <w:p w14:paraId="117B0852" w14:textId="77777777" w:rsidR="00776432" w:rsidRDefault="009F147D">
            <w:pPr>
              <w:jc w:val="left"/>
              <w:rPr>
                <w:lang w:eastAsia="sv-SE"/>
              </w:rPr>
            </w:pPr>
            <w:r>
              <w:rPr>
                <w:lang w:eastAsia="sv-SE"/>
              </w:rPr>
              <w:t>Now question is how AS layer knows t-Service needs to be forwarded to upper layer? As this can be present in non-S&amp;F normal cell.</w:t>
            </w:r>
          </w:p>
          <w:p w14:paraId="06AD2DCF" w14:textId="77777777" w:rsidR="00776432" w:rsidRDefault="009F147D">
            <w:pPr>
              <w:jc w:val="left"/>
              <w:rPr>
                <w:lang w:eastAsia="sv-SE"/>
              </w:rPr>
            </w:pPr>
            <w:r>
              <w:rPr>
                <w:lang w:eastAsia="sv-SE"/>
              </w:rPr>
              <w:t>The t-Service may be real cell stop time (e.g., feeder link switch, not lost).</w:t>
            </w:r>
          </w:p>
          <w:p w14:paraId="54B7E0CD" w14:textId="77777777" w:rsidR="00776432" w:rsidRDefault="009F147D">
            <w:pPr>
              <w:jc w:val="left"/>
              <w:rPr>
                <w:lang w:eastAsia="sv-SE"/>
              </w:rPr>
            </w:pPr>
            <w:r>
              <w:rPr>
                <w:lang w:eastAsia="sv-SE"/>
              </w:rPr>
              <w:t>Therefore additional indication is needed as we are talking about the cell currently operating in normal mode.</w:t>
            </w:r>
          </w:p>
        </w:tc>
      </w:tr>
      <w:tr w:rsidR="00776432" w14:paraId="72D05695" w14:textId="77777777">
        <w:tc>
          <w:tcPr>
            <w:tcW w:w="1597" w:type="dxa"/>
            <w:vAlign w:val="center"/>
          </w:tcPr>
          <w:p w14:paraId="4A78970F" w14:textId="77777777" w:rsidR="00776432" w:rsidRDefault="009F147D">
            <w:pPr>
              <w:jc w:val="center"/>
              <w:rPr>
                <w:lang w:eastAsia="sv-SE"/>
              </w:rPr>
            </w:pPr>
            <w:proofErr w:type="spellStart"/>
            <w:r>
              <w:rPr>
                <w:lang w:val="en-US" w:eastAsia="sv-SE"/>
              </w:rPr>
              <w:t>Mediatek</w:t>
            </w:r>
            <w:proofErr w:type="spellEnd"/>
          </w:p>
        </w:tc>
        <w:tc>
          <w:tcPr>
            <w:tcW w:w="1373" w:type="dxa"/>
            <w:vAlign w:val="center"/>
          </w:tcPr>
          <w:p w14:paraId="0F47F1D2" w14:textId="77777777" w:rsidR="00776432" w:rsidRDefault="009F147D">
            <w:pPr>
              <w:jc w:val="center"/>
              <w:rPr>
                <w:lang w:eastAsia="sv-SE"/>
              </w:rPr>
            </w:pPr>
            <w:r>
              <w:rPr>
                <w:lang w:eastAsia="sv-SE"/>
              </w:rPr>
              <w:t>Option 3</w:t>
            </w:r>
          </w:p>
        </w:tc>
        <w:tc>
          <w:tcPr>
            <w:tcW w:w="6659" w:type="dxa"/>
            <w:vAlign w:val="center"/>
          </w:tcPr>
          <w:p w14:paraId="7A35654E" w14:textId="77777777" w:rsidR="00776432" w:rsidRDefault="009F147D">
            <w:pPr>
              <w:rPr>
                <w:lang w:eastAsia="sv-SE"/>
              </w:rPr>
            </w:pPr>
            <w:r>
              <w:rPr>
                <w:lang w:eastAsia="sv-SE"/>
              </w:rPr>
              <w:t xml:space="preserve">We are not sure what option 1 really implies. </w:t>
            </w:r>
            <w:r>
              <w:rPr>
                <w:color w:val="FF0000"/>
                <w:lang w:eastAsia="sv-SE"/>
              </w:rPr>
              <w:t xml:space="preserve">We should NOT change legacy definition of </w:t>
            </w:r>
            <w:bookmarkStart w:id="2" w:name="OLE_LINK4"/>
            <w:r>
              <w:rPr>
                <w:rFonts w:eastAsiaTheme="minorEastAsia"/>
                <w:bCs/>
                <w:color w:val="FF0000"/>
              </w:rPr>
              <w:t xml:space="preserve">t-Service </w:t>
            </w:r>
            <w:bookmarkEnd w:id="2"/>
            <w:r>
              <w:rPr>
                <w:rFonts w:eastAsiaTheme="minorEastAsia"/>
                <w:bCs/>
                <w:color w:val="FF0000"/>
              </w:rPr>
              <w:t xml:space="preserve">and should NOT change legacy UE </w:t>
            </w:r>
            <w:proofErr w:type="spellStart"/>
            <w:r>
              <w:rPr>
                <w:rFonts w:eastAsiaTheme="minorEastAsia"/>
                <w:bCs/>
                <w:color w:val="FF0000"/>
              </w:rPr>
              <w:t>behavior</w:t>
            </w:r>
            <w:proofErr w:type="spellEnd"/>
            <w:r>
              <w:rPr>
                <w:rFonts w:eastAsiaTheme="minorEastAsia"/>
                <w:bCs/>
                <w:color w:val="FF0000"/>
              </w:rPr>
              <w:t xml:space="preserve"> on usage of legacy t-Service.</w:t>
            </w:r>
            <w:r>
              <w:rPr>
                <w:rFonts w:eastAsiaTheme="minorEastAsia"/>
                <w:bCs/>
              </w:rPr>
              <w:t xml:space="preserve"> </w:t>
            </w:r>
            <w:r>
              <w:rPr>
                <w:rFonts w:eastAsiaTheme="minorEastAsia"/>
                <w:lang w:eastAsia="en-US"/>
              </w:rPr>
              <w:t xml:space="preserve">For legacy UE, if the cell intend to reject the legacy UEs after switching to S&amp;F mode, the legacy barring bit will be used. There is no need to define legacy UE </w:t>
            </w:r>
            <w:proofErr w:type="spellStart"/>
            <w:r>
              <w:rPr>
                <w:rFonts w:eastAsiaTheme="minorEastAsia"/>
                <w:lang w:eastAsia="en-US"/>
              </w:rPr>
              <w:t>behavior</w:t>
            </w:r>
            <w:proofErr w:type="spellEnd"/>
            <w:r>
              <w:rPr>
                <w:rFonts w:eastAsiaTheme="minorEastAsia"/>
                <w:lang w:eastAsia="en-US"/>
              </w:rPr>
              <w:t xml:space="preserve"> for the time information of switching to S&amp;F mode. </w:t>
            </w:r>
          </w:p>
          <w:p w14:paraId="5FA048A4" w14:textId="77777777" w:rsidR="00776432" w:rsidRDefault="009F147D">
            <w:pPr>
              <w:rPr>
                <w:rFonts w:eastAsiaTheme="minorEastAsia"/>
                <w:lang w:eastAsia="en-US"/>
              </w:rPr>
            </w:pPr>
            <w:r>
              <w:rPr>
                <w:lang w:eastAsia="sv-SE"/>
              </w:rPr>
              <w:t xml:space="preserve">Option 1 is not suitable to </w:t>
            </w:r>
            <w:r>
              <w:rPr>
                <w:rFonts w:eastAsiaTheme="minorEastAsia"/>
                <w:lang w:eastAsia="en-US"/>
              </w:rPr>
              <w:t xml:space="preserve">the R19 S&amp;F capable UE. For </w:t>
            </w:r>
            <w:bookmarkStart w:id="3" w:name="OLE_LINK5"/>
            <w:r>
              <w:rPr>
                <w:rFonts w:eastAsiaTheme="minorEastAsia"/>
                <w:lang w:eastAsia="en-US"/>
              </w:rPr>
              <w:t>S&amp;F capable UE</w:t>
            </w:r>
            <w:bookmarkEnd w:id="3"/>
            <w:r>
              <w:rPr>
                <w:rFonts w:eastAsiaTheme="minorEastAsia"/>
                <w:lang w:eastAsia="en-US"/>
              </w:rPr>
              <w:t xml:space="preserve">, there is no needed to start measurement due to lose of feeder link. Therefore, </w:t>
            </w:r>
            <w:r>
              <w:rPr>
                <w:rFonts w:eastAsiaTheme="minorEastAsia"/>
                <w:color w:val="FF0000"/>
                <w:lang w:eastAsia="en-US"/>
              </w:rPr>
              <w:t>an additional indication is always needed</w:t>
            </w:r>
            <w:r>
              <w:rPr>
                <w:rFonts w:eastAsiaTheme="minorEastAsia"/>
                <w:lang w:eastAsia="en-US"/>
              </w:rPr>
              <w:t xml:space="preserve"> for Rel-19 S&amp;F capable UE to differentiate the situation. </w:t>
            </w:r>
          </w:p>
          <w:p w14:paraId="5614B0D2" w14:textId="77777777" w:rsidR="00776432" w:rsidRDefault="009F147D">
            <w:pPr>
              <w:rPr>
                <w:lang w:eastAsia="sv-SE"/>
              </w:rPr>
            </w:pPr>
            <w:r>
              <w:rPr>
                <w:rFonts w:eastAsiaTheme="minorEastAsia"/>
                <w:lang w:eastAsia="en-US"/>
              </w:rPr>
              <w:t>Option 3 would be a simple solution.</w:t>
            </w:r>
          </w:p>
        </w:tc>
      </w:tr>
      <w:tr w:rsidR="00776432" w14:paraId="370B7407" w14:textId="77777777">
        <w:tc>
          <w:tcPr>
            <w:tcW w:w="1597" w:type="dxa"/>
            <w:vAlign w:val="center"/>
          </w:tcPr>
          <w:p w14:paraId="1361A845" w14:textId="77777777" w:rsidR="00776432" w:rsidRDefault="009F147D">
            <w:pPr>
              <w:jc w:val="center"/>
              <w:rPr>
                <w:lang w:eastAsia="sv-SE"/>
              </w:rPr>
            </w:pPr>
            <w:r>
              <w:rPr>
                <w:lang w:eastAsia="sv-SE"/>
              </w:rPr>
              <w:lastRenderedPageBreak/>
              <w:t>Google</w:t>
            </w:r>
          </w:p>
        </w:tc>
        <w:tc>
          <w:tcPr>
            <w:tcW w:w="1373" w:type="dxa"/>
            <w:vAlign w:val="center"/>
          </w:tcPr>
          <w:p w14:paraId="24811338" w14:textId="77777777" w:rsidR="00776432" w:rsidRDefault="009F147D">
            <w:pPr>
              <w:jc w:val="center"/>
              <w:rPr>
                <w:lang w:eastAsia="sv-SE"/>
              </w:rPr>
            </w:pPr>
            <w:r>
              <w:rPr>
                <w:lang w:eastAsia="sv-SE"/>
              </w:rPr>
              <w:t>Option 3</w:t>
            </w:r>
          </w:p>
        </w:tc>
        <w:tc>
          <w:tcPr>
            <w:tcW w:w="6659" w:type="dxa"/>
            <w:vAlign w:val="center"/>
          </w:tcPr>
          <w:p w14:paraId="3CEE26A5" w14:textId="77777777" w:rsidR="00776432" w:rsidRDefault="009F147D">
            <w:pPr>
              <w:jc w:val="left"/>
              <w:rPr>
                <w:lang w:eastAsia="zh-TW"/>
              </w:rPr>
            </w:pPr>
            <w:r>
              <w:rPr>
                <w:lang w:eastAsia="sv-SE"/>
              </w:rPr>
              <w:t xml:space="preserve">Agree with </w:t>
            </w:r>
            <w:proofErr w:type="spellStart"/>
            <w:r>
              <w:rPr>
                <w:lang w:eastAsia="sv-SE"/>
              </w:rPr>
              <w:t>MediaTek</w:t>
            </w:r>
            <w:proofErr w:type="spellEnd"/>
            <w:r>
              <w:rPr>
                <w:lang w:eastAsia="sv-SE"/>
              </w:rPr>
              <w:t xml:space="preserve"> that we should not change the usage of the legacy t-Service. Otherwise</w:t>
            </w:r>
            <w:r>
              <w:rPr>
                <w:lang w:eastAsia="zh-TW"/>
              </w:rPr>
              <w:t xml:space="preserve">, the UE capable of the S&amp;F operation could trigger the </w:t>
            </w:r>
            <w:proofErr w:type="spellStart"/>
            <w:r>
              <w:rPr>
                <w:lang w:eastAsia="zh-TW"/>
              </w:rPr>
              <w:t>neighbor</w:t>
            </w:r>
            <w:proofErr w:type="spellEnd"/>
            <w:r>
              <w:rPr>
                <w:lang w:eastAsia="zh-TW"/>
              </w:rPr>
              <w:t xml:space="preserve"> cell measurement and cell reselection too early, resulting in unnecessary UE power consumption. If option 1 means we also need to </w:t>
            </w:r>
            <w:proofErr w:type="spellStart"/>
            <w:r>
              <w:rPr>
                <w:lang w:eastAsia="zh-TW"/>
              </w:rPr>
              <w:t>introduece</w:t>
            </w:r>
            <w:proofErr w:type="spellEnd"/>
            <w:r>
              <w:rPr>
                <w:lang w:eastAsia="zh-TW"/>
              </w:rPr>
              <w:t xml:space="preserve"> a new t-Service for the Rel-19 UE </w:t>
            </w:r>
            <w:proofErr w:type="spellStart"/>
            <w:r>
              <w:rPr>
                <w:lang w:eastAsia="zh-TW"/>
              </w:rPr>
              <w:t>capble</w:t>
            </w:r>
            <w:proofErr w:type="spellEnd"/>
            <w:r>
              <w:rPr>
                <w:lang w:eastAsia="zh-TW"/>
              </w:rPr>
              <w:t xml:space="preserve"> of the S&amp;F operation due to repurposing t-Service, we believe using option 3 instead would be a cleaner and simpler solution.</w:t>
            </w:r>
          </w:p>
          <w:p w14:paraId="06CB0F02" w14:textId="77777777" w:rsidR="00776432" w:rsidRDefault="009F147D">
            <w:pPr>
              <w:jc w:val="left"/>
              <w:rPr>
                <w:lang w:eastAsia="sv-SE"/>
              </w:rPr>
            </w:pPr>
            <w:r>
              <w:rPr>
                <w:lang w:eastAsia="zh-TW"/>
              </w:rPr>
              <w:t xml:space="preserve">Besides, option 1 may not lead legacy UEs to reselect another cell before the </w:t>
            </w:r>
            <w:proofErr w:type="spellStart"/>
            <w:r>
              <w:rPr>
                <w:lang w:eastAsia="zh-TW"/>
              </w:rPr>
              <w:t>feederlink</w:t>
            </w:r>
            <w:proofErr w:type="spellEnd"/>
            <w:r>
              <w:rPr>
                <w:lang w:eastAsia="zh-TW"/>
              </w:rPr>
              <w:t xml:space="preserve"> is gone, as legacy UEs may eventually reselect the same cell due to the perfect link quality of the service link. </w:t>
            </w:r>
          </w:p>
        </w:tc>
      </w:tr>
      <w:tr w:rsidR="00776432" w14:paraId="0E1A1AD4" w14:textId="77777777">
        <w:tc>
          <w:tcPr>
            <w:tcW w:w="1597" w:type="dxa"/>
            <w:vAlign w:val="center"/>
          </w:tcPr>
          <w:p w14:paraId="55708935" w14:textId="77777777" w:rsidR="00776432" w:rsidRDefault="009F147D">
            <w:pPr>
              <w:jc w:val="center"/>
              <w:rPr>
                <w:lang w:eastAsia="sv-SE"/>
              </w:rPr>
            </w:pPr>
            <w:r>
              <w:rPr>
                <w:rFonts w:eastAsiaTheme="minorEastAsia" w:hint="eastAsia"/>
              </w:rPr>
              <w:t>Z</w:t>
            </w:r>
            <w:r>
              <w:rPr>
                <w:rFonts w:eastAsiaTheme="minorEastAsia"/>
              </w:rPr>
              <w:t>TE</w:t>
            </w:r>
          </w:p>
        </w:tc>
        <w:tc>
          <w:tcPr>
            <w:tcW w:w="1373" w:type="dxa"/>
            <w:vAlign w:val="center"/>
          </w:tcPr>
          <w:p w14:paraId="594CAC1D" w14:textId="77777777" w:rsidR="00776432" w:rsidRDefault="009F147D">
            <w:pPr>
              <w:jc w:val="center"/>
              <w:rPr>
                <w:lang w:eastAsia="sv-SE"/>
              </w:rPr>
            </w:pPr>
            <w:r>
              <w:rPr>
                <w:rFonts w:eastAsiaTheme="minorEastAsia" w:hint="eastAsia"/>
              </w:rPr>
              <w:t>O</w:t>
            </w:r>
            <w:r>
              <w:rPr>
                <w:rFonts w:eastAsiaTheme="minorEastAsia"/>
              </w:rPr>
              <w:t>ption 1 + indication of transition to S&amp;F mode(Option 2)</w:t>
            </w:r>
          </w:p>
        </w:tc>
        <w:tc>
          <w:tcPr>
            <w:tcW w:w="6659" w:type="dxa"/>
            <w:vAlign w:val="center"/>
          </w:tcPr>
          <w:p w14:paraId="1FA3EEB1" w14:textId="77777777" w:rsidR="00776432" w:rsidRDefault="009F147D">
            <w:pPr>
              <w:jc w:val="left"/>
              <w:rPr>
                <w:lang w:eastAsia="zh-TW"/>
              </w:rPr>
            </w:pPr>
            <w:r>
              <w:rPr>
                <w:u w:val="single"/>
                <w:lang w:eastAsia="zh-TW"/>
              </w:rPr>
              <w:t xml:space="preserve">(Case 1) In the case </w:t>
            </w:r>
            <w:r>
              <w:rPr>
                <w:rFonts w:cs="Arial"/>
                <w:u w:val="single"/>
                <w:lang w:eastAsia="sv-SE"/>
              </w:rPr>
              <w:t>where satellites operating in normal mode are going to switch to S&amp;F mode</w:t>
            </w:r>
            <w:r>
              <w:rPr>
                <w:rFonts w:cs="Arial"/>
                <w:lang w:eastAsia="sv-SE"/>
              </w:rPr>
              <w:t>, it generally corresponds to that satellites move from an area with a ground station to an area without a ground station. We</w:t>
            </w:r>
            <w:r>
              <w:rPr>
                <w:lang w:eastAsia="zh-TW"/>
              </w:rPr>
              <w:t xml:space="preserve"> think </w:t>
            </w:r>
            <w:r>
              <w:rPr>
                <w:b/>
                <w:lang w:eastAsia="zh-TW"/>
              </w:rPr>
              <w:t>Option 1</w:t>
            </w:r>
            <w:r>
              <w:rPr>
                <w:lang w:eastAsia="zh-TW"/>
              </w:rPr>
              <w:t xml:space="preserve"> is feasible and can be beneficial to both the legacy UEs and R19 UEs, but only in a certain sub-cases as below:</w:t>
            </w:r>
          </w:p>
          <w:p w14:paraId="6F08BFA9" w14:textId="77777777" w:rsidR="00776432" w:rsidRDefault="009F147D">
            <w:pPr>
              <w:pStyle w:val="af"/>
              <w:numPr>
                <w:ilvl w:val="0"/>
                <w:numId w:val="7"/>
              </w:numPr>
              <w:snapToGrid w:val="0"/>
              <w:spacing w:after="100"/>
              <w:contextualSpacing w:val="0"/>
              <w:rPr>
                <w:rFonts w:ascii="Arial" w:hAnsi="Arial" w:cs="Arial"/>
                <w:sz w:val="20"/>
                <w:szCs w:val="20"/>
                <w:lang w:eastAsia="sv-SE"/>
              </w:rPr>
            </w:pPr>
            <w:r>
              <w:rPr>
                <w:rFonts w:ascii="Arial" w:hAnsi="Arial" w:cs="Arial"/>
                <w:sz w:val="20"/>
                <w:szCs w:val="20"/>
                <w:u w:val="single"/>
                <w:lang w:eastAsia="sv-SE"/>
              </w:rPr>
              <w:t>(Case 1-1)</w:t>
            </w:r>
            <w:r>
              <w:rPr>
                <w:rFonts w:ascii="Arial" w:hAnsi="Arial" w:cs="Arial"/>
                <w:sz w:val="20"/>
                <w:szCs w:val="20"/>
                <w:lang w:eastAsia="sv-SE"/>
              </w:rPr>
              <w:t xml:space="preserve"> In a sub-scenario of continuous coverage scenario, the serving satellite typically is in S&amp;F mode before it stops serving the areas. Meanwhile, neighboring satellites are likely in normal mode when they start to cover the area.</w:t>
            </w:r>
            <w:r>
              <w:rPr>
                <w:rFonts w:ascii="Arial" w:eastAsia="等线" w:hAnsi="Arial" w:cs="Arial"/>
                <w:sz w:val="20"/>
                <w:szCs w:val="20"/>
              </w:rPr>
              <w:t xml:space="preserve"> If the network also can ensure at least one of </w:t>
            </w:r>
            <w:proofErr w:type="spellStart"/>
            <w:r>
              <w:rPr>
                <w:rFonts w:ascii="Arial" w:eastAsia="等线" w:hAnsi="Arial" w:cs="Arial"/>
                <w:sz w:val="20"/>
                <w:szCs w:val="20"/>
              </w:rPr>
              <w:t>neighbour</w:t>
            </w:r>
            <w:proofErr w:type="spellEnd"/>
            <w:r>
              <w:rPr>
                <w:rFonts w:ascii="Arial" w:eastAsia="等线" w:hAnsi="Arial" w:cs="Arial"/>
                <w:sz w:val="20"/>
                <w:szCs w:val="20"/>
              </w:rPr>
              <w:t xml:space="preserve"> satellites can provide coverage when the serving satellite transits </w:t>
            </w:r>
            <w:r>
              <w:rPr>
                <w:rFonts w:ascii="Arial" w:eastAsiaTheme="minorEastAsia" w:hAnsi="Arial" w:cs="Arial"/>
                <w:bCs/>
                <w:sz w:val="20"/>
                <w:szCs w:val="20"/>
              </w:rPr>
              <w:t>from normal mode to S&amp;F mode</w:t>
            </w:r>
            <w:r>
              <w:rPr>
                <w:rFonts w:ascii="Arial" w:hAnsi="Arial" w:cs="Arial"/>
                <w:sz w:val="20"/>
                <w:szCs w:val="20"/>
                <w:lang w:eastAsia="sv-SE"/>
              </w:rPr>
              <w:t xml:space="preserve">, a possible optimization for NW implementation is to set an earlier stop time for </w:t>
            </w:r>
            <w:r>
              <w:rPr>
                <w:rFonts w:ascii="Arial" w:eastAsiaTheme="minorEastAsia" w:hAnsi="Arial" w:cs="Arial"/>
                <w:bCs/>
                <w:i/>
                <w:sz w:val="20"/>
                <w:szCs w:val="20"/>
              </w:rPr>
              <w:t>t-Service</w:t>
            </w:r>
            <w:r>
              <w:rPr>
                <w:rFonts w:ascii="Arial" w:hAnsi="Arial" w:cs="Arial"/>
                <w:sz w:val="20"/>
                <w:szCs w:val="20"/>
                <w:lang w:eastAsia="sv-SE"/>
              </w:rPr>
              <w:t xml:space="preserve"> of the serving satellite, e.g., at the start time of S&amp;F mode (also </w:t>
            </w:r>
            <w:r>
              <w:rPr>
                <w:rFonts w:ascii="Arial" w:eastAsiaTheme="minorEastAsia" w:hAnsi="Arial" w:cs="Arial"/>
                <w:bCs/>
                <w:sz w:val="20"/>
                <w:szCs w:val="20"/>
              </w:rPr>
              <w:t>transition time from normal mode to S&amp;F mode</w:t>
            </w:r>
            <w:r>
              <w:rPr>
                <w:rFonts w:ascii="Arial" w:hAnsi="Arial" w:cs="Arial"/>
                <w:sz w:val="20"/>
                <w:szCs w:val="20"/>
                <w:lang w:eastAsia="sv-SE"/>
              </w:rPr>
              <w:t xml:space="preserve">), allowing the UE to measure neighboring satellites early and find a normal neighbor satellite, e.g., before the serving satellite starts to work in S&amp;F mode. As such optimization is still to set the legacy parameter, it </w:t>
            </w:r>
            <w:r>
              <w:rPr>
                <w:rFonts w:ascii="Arial" w:eastAsia="等线" w:hAnsi="Arial" w:cs="Arial"/>
                <w:sz w:val="20"/>
                <w:szCs w:val="20"/>
              </w:rPr>
              <w:t xml:space="preserve">can </w:t>
            </w:r>
            <w:r>
              <w:rPr>
                <w:rFonts w:ascii="Arial" w:eastAsia="等线" w:hAnsi="Arial" w:cs="Arial"/>
                <w:sz w:val="20"/>
                <w:szCs w:val="20"/>
                <w:lang w:eastAsia="zh-CN"/>
              </w:rPr>
              <w:t xml:space="preserve">be beneficial to </w:t>
            </w:r>
            <w:r>
              <w:rPr>
                <w:rFonts w:ascii="Arial" w:eastAsia="等线" w:hAnsi="Arial" w:cs="Arial"/>
                <w:sz w:val="20"/>
                <w:szCs w:val="20"/>
              </w:rPr>
              <w:t>both</w:t>
            </w:r>
            <w:r>
              <w:rPr>
                <w:rFonts w:ascii="Arial" w:eastAsia="等线" w:hAnsi="Arial" w:cs="Arial"/>
                <w:sz w:val="20"/>
                <w:szCs w:val="20"/>
                <w:lang w:eastAsia="zh-CN"/>
              </w:rPr>
              <w:t xml:space="preserve"> legacy UEs</w:t>
            </w:r>
            <w:r>
              <w:rPr>
                <w:rFonts w:ascii="Arial" w:eastAsia="等线" w:hAnsi="Arial" w:cs="Arial"/>
                <w:sz w:val="20"/>
                <w:szCs w:val="20"/>
              </w:rPr>
              <w:t xml:space="preserve"> and R19 UEs. </w:t>
            </w:r>
          </w:p>
          <w:p w14:paraId="3DAD9B8C" w14:textId="77777777" w:rsidR="00776432" w:rsidRDefault="009F147D">
            <w:pPr>
              <w:pStyle w:val="af"/>
              <w:numPr>
                <w:ilvl w:val="1"/>
                <w:numId w:val="7"/>
              </w:numPr>
              <w:spacing w:after="0"/>
              <w:rPr>
                <w:rFonts w:ascii="Arial" w:hAnsi="Arial" w:cs="Arial"/>
                <w:sz w:val="20"/>
                <w:szCs w:val="20"/>
                <w:lang w:eastAsia="sv-SE"/>
              </w:rPr>
            </w:pPr>
            <w:r>
              <w:rPr>
                <w:rFonts w:ascii="Arial" w:eastAsia="等线" w:hAnsi="Arial" w:cs="Arial"/>
                <w:sz w:val="20"/>
                <w:szCs w:val="20"/>
              </w:rPr>
              <w:t xml:space="preserve">Please note, only when the network can ensure at least one of </w:t>
            </w:r>
            <w:proofErr w:type="spellStart"/>
            <w:r>
              <w:rPr>
                <w:rFonts w:ascii="Arial" w:eastAsia="等线" w:hAnsi="Arial" w:cs="Arial"/>
                <w:sz w:val="20"/>
                <w:szCs w:val="20"/>
              </w:rPr>
              <w:t>neighbour</w:t>
            </w:r>
            <w:proofErr w:type="spellEnd"/>
            <w:r>
              <w:rPr>
                <w:rFonts w:ascii="Arial" w:eastAsia="等线" w:hAnsi="Arial" w:cs="Arial"/>
                <w:sz w:val="20"/>
                <w:szCs w:val="20"/>
              </w:rPr>
              <w:t xml:space="preserve"> satellites can provide coverage</w:t>
            </w:r>
            <w:r>
              <w:rPr>
                <w:rFonts w:ascii="Arial" w:eastAsiaTheme="minorEastAsia" w:hAnsi="Arial" w:cs="Arial"/>
                <w:bCs/>
                <w:sz w:val="20"/>
                <w:szCs w:val="20"/>
              </w:rPr>
              <w:t xml:space="preserve">, the network can apply such optimized setting of legacy </w:t>
            </w:r>
            <w:r>
              <w:rPr>
                <w:rFonts w:ascii="Arial" w:eastAsiaTheme="minorEastAsia" w:hAnsi="Arial" w:cs="Arial"/>
                <w:bCs/>
                <w:i/>
                <w:sz w:val="20"/>
                <w:szCs w:val="20"/>
              </w:rPr>
              <w:t>t-Service</w:t>
            </w:r>
            <w:r>
              <w:rPr>
                <w:rFonts w:ascii="Arial" w:eastAsiaTheme="minorEastAsia" w:hAnsi="Arial" w:cs="Arial"/>
                <w:bCs/>
                <w:sz w:val="20"/>
                <w:szCs w:val="20"/>
              </w:rPr>
              <w:t>. Otherwise, to set legacy</w:t>
            </w:r>
            <w:r>
              <w:rPr>
                <w:rFonts w:ascii="Arial" w:eastAsiaTheme="minorEastAsia" w:hAnsi="Arial" w:cs="Arial"/>
                <w:bCs/>
                <w:i/>
                <w:sz w:val="20"/>
                <w:szCs w:val="20"/>
              </w:rPr>
              <w:t xml:space="preserve"> t-Service</w:t>
            </w:r>
            <w:r>
              <w:rPr>
                <w:rFonts w:ascii="Arial" w:eastAsiaTheme="minorEastAsia" w:hAnsi="Arial" w:cs="Arial"/>
                <w:bCs/>
                <w:sz w:val="20"/>
                <w:szCs w:val="20"/>
              </w:rPr>
              <w:t xml:space="preserve"> to an </w:t>
            </w:r>
            <w:r>
              <w:rPr>
                <w:rFonts w:ascii="Arial" w:hAnsi="Arial" w:cs="Arial"/>
                <w:sz w:val="20"/>
                <w:szCs w:val="20"/>
                <w:lang w:eastAsia="sv-SE"/>
              </w:rPr>
              <w:t>earlier stop time may cause unnecessary discontinuous coverage result.</w:t>
            </w:r>
          </w:p>
          <w:p w14:paraId="48352C17" w14:textId="77777777" w:rsidR="00776432" w:rsidRDefault="00776432">
            <w:pPr>
              <w:snapToGrid w:val="0"/>
              <w:spacing w:after="0"/>
              <w:rPr>
                <w:rFonts w:eastAsiaTheme="minorEastAsia" w:cs="Arial"/>
              </w:rPr>
            </w:pPr>
          </w:p>
          <w:p w14:paraId="3AE94D37" w14:textId="77777777" w:rsidR="00776432" w:rsidRDefault="009F147D">
            <w:pPr>
              <w:rPr>
                <w:rFonts w:eastAsiaTheme="minorEastAsia" w:cs="Arial"/>
              </w:rPr>
            </w:pPr>
            <w:r>
              <w:rPr>
                <w:rFonts w:eastAsiaTheme="minorEastAsia" w:cs="Arial"/>
              </w:rPr>
              <w:t>But in other sub-cases, e.g., as following:</w:t>
            </w:r>
          </w:p>
          <w:p w14:paraId="23440F2C" w14:textId="77777777" w:rsidR="00776432" w:rsidRDefault="009F147D">
            <w:pPr>
              <w:pStyle w:val="af"/>
              <w:numPr>
                <w:ilvl w:val="0"/>
                <w:numId w:val="7"/>
              </w:numPr>
              <w:snapToGrid w:val="0"/>
              <w:spacing w:after="100"/>
              <w:contextualSpacing w:val="0"/>
              <w:rPr>
                <w:rFonts w:ascii="Arial" w:eastAsiaTheme="minorEastAsia" w:hAnsi="Arial" w:cs="Arial"/>
                <w:bCs/>
                <w:sz w:val="20"/>
                <w:szCs w:val="20"/>
              </w:rPr>
            </w:pPr>
            <w:r>
              <w:rPr>
                <w:rFonts w:ascii="Arial" w:hAnsi="Arial" w:cs="Arial"/>
                <w:sz w:val="20"/>
                <w:szCs w:val="20"/>
                <w:u w:val="single"/>
                <w:lang w:eastAsia="sv-SE"/>
              </w:rPr>
              <w:t xml:space="preserve">(Case 1-2) </w:t>
            </w:r>
            <w:r>
              <w:rPr>
                <w:rFonts w:ascii="Arial" w:hAnsi="Arial" w:cs="Arial"/>
                <w:sz w:val="20"/>
                <w:szCs w:val="20"/>
                <w:lang w:eastAsia="sv-SE"/>
              </w:rPr>
              <w:t xml:space="preserve">sub-scenario of continuous coverage scenario where the start time of all </w:t>
            </w:r>
            <w:proofErr w:type="spellStart"/>
            <w:r>
              <w:rPr>
                <w:rFonts w:ascii="Arial" w:hAnsi="Arial" w:cs="Arial"/>
                <w:sz w:val="20"/>
                <w:szCs w:val="20"/>
                <w:lang w:eastAsia="sv-SE"/>
              </w:rPr>
              <w:t>neighbour</w:t>
            </w:r>
            <w:proofErr w:type="spellEnd"/>
            <w:r>
              <w:rPr>
                <w:rFonts w:ascii="Arial" w:hAnsi="Arial" w:cs="Arial"/>
                <w:sz w:val="20"/>
                <w:szCs w:val="20"/>
                <w:lang w:eastAsia="sv-SE"/>
              </w:rPr>
              <w:t xml:space="preserve"> </w:t>
            </w:r>
            <w:proofErr w:type="spellStart"/>
            <w:r>
              <w:rPr>
                <w:rFonts w:ascii="Arial" w:hAnsi="Arial" w:cs="Arial"/>
                <w:sz w:val="20"/>
                <w:szCs w:val="20"/>
                <w:lang w:eastAsia="sv-SE"/>
              </w:rPr>
              <w:t>satelltes</w:t>
            </w:r>
            <w:proofErr w:type="spellEnd"/>
            <w:r>
              <w:rPr>
                <w:rFonts w:ascii="Arial" w:hAnsi="Arial" w:cs="Arial"/>
                <w:sz w:val="20"/>
                <w:szCs w:val="20"/>
                <w:lang w:eastAsia="sv-SE"/>
              </w:rPr>
              <w:t xml:space="preserve"> are later than the </w:t>
            </w:r>
            <w:r>
              <w:rPr>
                <w:rFonts w:ascii="Arial" w:eastAsiaTheme="minorEastAsia" w:hAnsi="Arial" w:cs="Arial"/>
                <w:bCs/>
                <w:sz w:val="20"/>
                <w:szCs w:val="20"/>
              </w:rPr>
              <w:t xml:space="preserve">transition time from normal mode to S&amp;F mode of serving satellite but earlier than the time of stopping coverage </w:t>
            </w:r>
          </w:p>
          <w:p w14:paraId="0506DCCF" w14:textId="77777777" w:rsidR="00776432" w:rsidRDefault="009F147D">
            <w:pPr>
              <w:pStyle w:val="af"/>
              <w:numPr>
                <w:ilvl w:val="0"/>
                <w:numId w:val="7"/>
              </w:numPr>
              <w:snapToGrid w:val="0"/>
              <w:spacing w:after="100"/>
              <w:contextualSpacing w:val="0"/>
              <w:rPr>
                <w:rFonts w:ascii="Arial" w:eastAsiaTheme="minorEastAsia" w:hAnsi="Arial" w:cs="Arial"/>
                <w:sz w:val="20"/>
                <w:szCs w:val="20"/>
              </w:rPr>
            </w:pPr>
            <w:r>
              <w:rPr>
                <w:rFonts w:ascii="Arial" w:hAnsi="Arial" w:cs="Arial"/>
                <w:sz w:val="20"/>
                <w:szCs w:val="20"/>
                <w:u w:val="single"/>
                <w:lang w:eastAsia="sv-SE"/>
              </w:rPr>
              <w:t xml:space="preserve">(Case 1-3) </w:t>
            </w:r>
            <w:r>
              <w:rPr>
                <w:rFonts w:ascii="Arial" w:eastAsiaTheme="minorEastAsia" w:hAnsi="Arial" w:cs="Arial"/>
                <w:sz w:val="20"/>
                <w:szCs w:val="20"/>
              </w:rPr>
              <w:t>discontinuous coverage</w:t>
            </w:r>
          </w:p>
          <w:p w14:paraId="7351B229" w14:textId="77777777" w:rsidR="00776432" w:rsidRDefault="009F147D">
            <w:pPr>
              <w:rPr>
                <w:szCs w:val="21"/>
              </w:rPr>
            </w:pPr>
            <w:proofErr w:type="gramStart"/>
            <w:r>
              <w:rPr>
                <w:szCs w:val="21"/>
              </w:rPr>
              <w:t>to</w:t>
            </w:r>
            <w:proofErr w:type="gramEnd"/>
            <w:r>
              <w:rPr>
                <w:szCs w:val="21"/>
              </w:rPr>
              <w:t xml:space="preserve"> set the</w:t>
            </w:r>
            <w:r>
              <w:rPr>
                <w:rFonts w:hint="eastAsia"/>
                <w:i/>
                <w:szCs w:val="21"/>
              </w:rPr>
              <w:t xml:space="preserve"> t-Service</w:t>
            </w:r>
            <w:r>
              <w:rPr>
                <w:i/>
                <w:szCs w:val="21"/>
              </w:rPr>
              <w:t xml:space="preserve"> </w:t>
            </w:r>
            <w:r>
              <w:rPr>
                <w:szCs w:val="21"/>
              </w:rPr>
              <w:t xml:space="preserve">as the </w:t>
            </w:r>
            <w:r>
              <w:rPr>
                <w:rFonts w:hint="eastAsia"/>
                <w:szCs w:val="21"/>
              </w:rPr>
              <w:t xml:space="preserve">time when the serving satellite starts to </w:t>
            </w:r>
            <w:r>
              <w:rPr>
                <w:rFonts w:eastAsiaTheme="minorEastAsia"/>
                <w:bCs/>
              </w:rPr>
              <w:t>transit to S&amp;F mode</w:t>
            </w:r>
            <w:r>
              <w:rPr>
                <w:szCs w:val="21"/>
              </w:rPr>
              <w:t xml:space="preserve"> may cause problems, e.g., the UE cannot find any neighbour satellites </w:t>
            </w:r>
            <w:r>
              <w:rPr>
                <w:rFonts w:cs="Arial"/>
                <w:u w:val="single"/>
                <w:lang w:eastAsia="sv-SE"/>
              </w:rPr>
              <w:t>(Case 1-2)</w:t>
            </w:r>
            <w:r>
              <w:rPr>
                <w:szCs w:val="21"/>
              </w:rPr>
              <w:t xml:space="preserve"> or stops the AS layer process too early </w:t>
            </w:r>
            <w:r>
              <w:rPr>
                <w:rFonts w:cs="Arial"/>
                <w:u w:val="single"/>
                <w:lang w:eastAsia="sv-SE"/>
              </w:rPr>
              <w:t>(Case 1-3)</w:t>
            </w:r>
            <w:r>
              <w:rPr>
                <w:szCs w:val="21"/>
              </w:rPr>
              <w:t xml:space="preserve">. Instead, </w:t>
            </w:r>
            <w:r>
              <w:rPr>
                <w:rFonts w:hint="eastAsia"/>
                <w:szCs w:val="21"/>
              </w:rPr>
              <w:t>the</w:t>
            </w:r>
            <w:r>
              <w:rPr>
                <w:szCs w:val="21"/>
              </w:rPr>
              <w:t xml:space="preserve"> more</w:t>
            </w:r>
            <w:r>
              <w:rPr>
                <w:rFonts w:hint="eastAsia"/>
                <w:szCs w:val="21"/>
              </w:rPr>
              <w:t xml:space="preserve"> </w:t>
            </w:r>
            <w:r>
              <w:rPr>
                <w:szCs w:val="21"/>
              </w:rPr>
              <w:t>suitable way</w:t>
            </w:r>
            <w:r>
              <w:rPr>
                <w:rFonts w:hint="eastAsia"/>
                <w:szCs w:val="21"/>
              </w:rPr>
              <w:t xml:space="preserve"> is</w:t>
            </w:r>
            <w:r>
              <w:rPr>
                <w:szCs w:val="21"/>
              </w:rPr>
              <w:t xml:space="preserve"> to follow legacy way, e.g.,</w:t>
            </w:r>
            <w:r>
              <w:rPr>
                <w:rFonts w:hint="eastAsia"/>
                <w:szCs w:val="21"/>
              </w:rPr>
              <w:t xml:space="preserve"> to </w:t>
            </w:r>
            <w:r>
              <w:rPr>
                <w:szCs w:val="21"/>
              </w:rPr>
              <w:t xml:space="preserve">still </w:t>
            </w:r>
            <w:r>
              <w:rPr>
                <w:rFonts w:hint="eastAsia"/>
                <w:szCs w:val="21"/>
              </w:rPr>
              <w:t xml:space="preserve">set the </w:t>
            </w:r>
            <w:r>
              <w:rPr>
                <w:rFonts w:hint="eastAsia"/>
                <w:i/>
                <w:szCs w:val="21"/>
              </w:rPr>
              <w:t>t-Service</w:t>
            </w:r>
            <w:r>
              <w:rPr>
                <w:szCs w:val="21"/>
              </w:rPr>
              <w:t xml:space="preserve"> </w:t>
            </w:r>
            <w:r>
              <w:rPr>
                <w:rFonts w:hint="eastAsia"/>
                <w:szCs w:val="21"/>
              </w:rPr>
              <w:t xml:space="preserve">as the time when the serving satellite </w:t>
            </w:r>
            <w:r>
              <w:rPr>
                <w:szCs w:val="21"/>
              </w:rPr>
              <w:t xml:space="preserve">really </w:t>
            </w:r>
            <w:r>
              <w:rPr>
                <w:rFonts w:hint="eastAsia"/>
                <w:szCs w:val="21"/>
              </w:rPr>
              <w:t>stops serving the area</w:t>
            </w:r>
            <w:r>
              <w:rPr>
                <w:szCs w:val="21"/>
              </w:rPr>
              <w:t>.</w:t>
            </w:r>
          </w:p>
          <w:p w14:paraId="202CBB3E" w14:textId="77777777" w:rsidR="00776432" w:rsidRDefault="009F147D">
            <w:pPr>
              <w:rPr>
                <w:lang w:eastAsia="sv-SE"/>
              </w:rPr>
            </w:pPr>
            <w:r>
              <w:rPr>
                <w:szCs w:val="21"/>
              </w:rPr>
              <w:t xml:space="preserve">For </w:t>
            </w:r>
            <w:r>
              <w:rPr>
                <w:rFonts w:cs="Arial"/>
                <w:u w:val="single"/>
                <w:lang w:eastAsia="sv-SE"/>
              </w:rPr>
              <w:t>(Case 1-2)</w:t>
            </w:r>
            <w:r>
              <w:rPr>
                <w:szCs w:val="21"/>
              </w:rPr>
              <w:t xml:space="preserve"> and </w:t>
            </w:r>
            <w:r>
              <w:rPr>
                <w:rFonts w:cs="Arial"/>
                <w:u w:val="single"/>
                <w:lang w:eastAsia="sv-SE"/>
              </w:rPr>
              <w:t>(Case 1-3)</w:t>
            </w:r>
            <w:r>
              <w:rPr>
                <w:szCs w:val="21"/>
              </w:rPr>
              <w:t xml:space="preserve">, another new time information when the </w:t>
            </w:r>
            <w:r>
              <w:rPr>
                <w:rFonts w:hint="eastAsia"/>
                <w:szCs w:val="21"/>
              </w:rPr>
              <w:t xml:space="preserve">serving </w:t>
            </w:r>
            <w:r>
              <w:rPr>
                <w:szCs w:val="21"/>
              </w:rPr>
              <w:t>satellite starts to operate in</w:t>
            </w:r>
            <w:r>
              <w:rPr>
                <w:rFonts w:hint="eastAsia"/>
                <w:szCs w:val="21"/>
              </w:rPr>
              <w:t xml:space="preserve"> S&amp;F </w:t>
            </w:r>
            <w:r>
              <w:rPr>
                <w:szCs w:val="21"/>
              </w:rPr>
              <w:t xml:space="preserve">mode (e.g., </w:t>
            </w:r>
            <w:r>
              <w:rPr>
                <w:b/>
                <w:szCs w:val="21"/>
              </w:rPr>
              <w:t xml:space="preserve">Option 2 </w:t>
            </w:r>
            <w:r>
              <w:rPr>
                <w:szCs w:val="21"/>
              </w:rPr>
              <w:t xml:space="preserve">based on agreement in RAN2#129bis, can call it </w:t>
            </w:r>
            <w:r>
              <w:rPr>
                <w:rFonts w:eastAsia="宋体" w:hint="eastAsia"/>
                <w:i/>
                <w:szCs w:val="21"/>
              </w:rPr>
              <w:t>t</w:t>
            </w:r>
            <w:r>
              <w:rPr>
                <w:rFonts w:eastAsia="宋体"/>
                <w:i/>
                <w:szCs w:val="21"/>
              </w:rPr>
              <w:t>-</w:t>
            </w:r>
            <w:proofErr w:type="spellStart"/>
            <w:r>
              <w:rPr>
                <w:rFonts w:eastAsia="宋体"/>
                <w:i/>
                <w:szCs w:val="21"/>
              </w:rPr>
              <w:t>NtoSF</w:t>
            </w:r>
            <w:proofErr w:type="spellEnd"/>
            <w:r>
              <w:rPr>
                <w:szCs w:val="21"/>
              </w:rPr>
              <w:t>) would be useful, which can only be used by the R19 UE to facilitate R19 UE to stop some services at an earlier time point (even the coverage still exist). When this new time information</w:t>
            </w:r>
            <w:r>
              <w:rPr>
                <w:rFonts w:eastAsia="宋体" w:hint="eastAsia"/>
                <w:i/>
                <w:szCs w:val="21"/>
              </w:rPr>
              <w:t xml:space="preserve"> t</w:t>
            </w:r>
            <w:r>
              <w:rPr>
                <w:rFonts w:eastAsia="宋体"/>
                <w:i/>
                <w:szCs w:val="21"/>
              </w:rPr>
              <w:t>-</w:t>
            </w:r>
            <w:proofErr w:type="spellStart"/>
            <w:r>
              <w:rPr>
                <w:rFonts w:eastAsia="宋体"/>
                <w:i/>
                <w:szCs w:val="21"/>
              </w:rPr>
              <w:t>NtoSF</w:t>
            </w:r>
            <w:proofErr w:type="spellEnd"/>
            <w:r>
              <w:rPr>
                <w:szCs w:val="21"/>
              </w:rPr>
              <w:t xml:space="preserve"> is provided, UE can </w:t>
            </w:r>
            <w:r>
              <w:rPr>
                <w:lang w:eastAsia="sv-SE"/>
              </w:rPr>
              <w:t xml:space="preserve">forward it to upper layer. </w:t>
            </w:r>
          </w:p>
          <w:p w14:paraId="6F18062C" w14:textId="77777777" w:rsidR="00776432" w:rsidRDefault="00776432">
            <w:pPr>
              <w:snapToGrid w:val="0"/>
              <w:spacing w:after="0"/>
              <w:rPr>
                <w:lang w:eastAsia="sv-SE"/>
              </w:rPr>
            </w:pPr>
          </w:p>
          <w:p w14:paraId="07B1BF39" w14:textId="77777777" w:rsidR="00776432" w:rsidRDefault="009F147D">
            <w:pPr>
              <w:rPr>
                <w:lang w:eastAsia="sv-SE"/>
              </w:rPr>
            </w:pPr>
            <w:r>
              <w:rPr>
                <w:lang w:eastAsia="sv-SE"/>
              </w:rPr>
              <w:t xml:space="preserve">In any case, the process of </w:t>
            </w:r>
            <w:r>
              <w:rPr>
                <w:rFonts w:eastAsiaTheme="minorEastAsia" w:cs="Arial"/>
                <w:bCs/>
                <w:i/>
              </w:rPr>
              <w:t>t-Service</w:t>
            </w:r>
            <w:r>
              <w:rPr>
                <w:rFonts w:eastAsiaTheme="minorEastAsia" w:cs="Arial"/>
                <w:bCs/>
              </w:rPr>
              <w:t xml:space="preserve"> can be as legacy and </w:t>
            </w:r>
            <w:r>
              <w:rPr>
                <w:lang w:eastAsia="sv-SE"/>
              </w:rPr>
              <w:t xml:space="preserve">only </w:t>
            </w:r>
            <w:r>
              <w:rPr>
                <w:rFonts w:eastAsia="宋体" w:hint="eastAsia"/>
                <w:i/>
                <w:szCs w:val="21"/>
              </w:rPr>
              <w:t>t</w:t>
            </w:r>
            <w:r>
              <w:rPr>
                <w:rFonts w:eastAsia="宋体"/>
                <w:i/>
                <w:szCs w:val="21"/>
              </w:rPr>
              <w:t>-</w:t>
            </w:r>
            <w:proofErr w:type="spellStart"/>
            <w:r>
              <w:rPr>
                <w:rFonts w:eastAsia="宋体"/>
                <w:i/>
                <w:szCs w:val="21"/>
              </w:rPr>
              <w:t>NtoSF</w:t>
            </w:r>
            <w:proofErr w:type="spellEnd"/>
            <w:r>
              <w:rPr>
                <w:lang w:eastAsia="sv-SE"/>
              </w:rPr>
              <w:t xml:space="preserve"> </w:t>
            </w:r>
            <w:r>
              <w:rPr>
                <w:szCs w:val="21"/>
              </w:rPr>
              <w:t xml:space="preserve">can be </w:t>
            </w:r>
            <w:r>
              <w:rPr>
                <w:lang w:eastAsia="sv-SE"/>
              </w:rPr>
              <w:t xml:space="preserve">forwarded to upper layer. For </w:t>
            </w:r>
            <w:r>
              <w:rPr>
                <w:rFonts w:cs="Arial"/>
                <w:u w:val="single"/>
                <w:lang w:eastAsia="sv-SE"/>
              </w:rPr>
              <w:t>(Case 1-1),</w:t>
            </w:r>
            <w:r>
              <w:rPr>
                <w:rFonts w:cs="Arial"/>
                <w:lang w:eastAsia="sv-SE"/>
              </w:rPr>
              <w:t xml:space="preserve"> </w:t>
            </w:r>
            <w:r>
              <w:rPr>
                <w:rFonts w:eastAsia="宋体" w:hint="eastAsia"/>
                <w:i/>
                <w:szCs w:val="21"/>
              </w:rPr>
              <w:t>t</w:t>
            </w:r>
            <w:r>
              <w:rPr>
                <w:rFonts w:eastAsia="宋体"/>
                <w:i/>
                <w:szCs w:val="21"/>
              </w:rPr>
              <w:t>-</w:t>
            </w:r>
            <w:proofErr w:type="spellStart"/>
            <w:r>
              <w:rPr>
                <w:rFonts w:eastAsia="宋体"/>
                <w:i/>
                <w:szCs w:val="21"/>
              </w:rPr>
              <w:t>NtoSF</w:t>
            </w:r>
            <w:proofErr w:type="spellEnd"/>
            <w:r>
              <w:rPr>
                <w:rFonts w:eastAsia="宋体"/>
                <w:i/>
                <w:szCs w:val="21"/>
              </w:rPr>
              <w:t xml:space="preserve"> </w:t>
            </w:r>
            <w:r>
              <w:rPr>
                <w:rFonts w:eastAsia="宋体"/>
                <w:szCs w:val="21"/>
              </w:rPr>
              <w:t>generally</w:t>
            </w:r>
            <w:r>
              <w:rPr>
                <w:rFonts w:eastAsia="宋体"/>
                <w:i/>
                <w:szCs w:val="21"/>
              </w:rPr>
              <w:t xml:space="preserve"> </w:t>
            </w:r>
            <w:r>
              <w:rPr>
                <w:rFonts w:eastAsia="宋体"/>
                <w:szCs w:val="21"/>
              </w:rPr>
              <w:t xml:space="preserve">can </w:t>
            </w:r>
            <w:r>
              <w:rPr>
                <w:rFonts w:eastAsia="宋体"/>
                <w:szCs w:val="21"/>
              </w:rPr>
              <w:lastRenderedPageBreak/>
              <w:t>be absent. But for R19 UE, it can assume</w:t>
            </w:r>
            <w:r>
              <w:rPr>
                <w:rFonts w:eastAsia="宋体"/>
                <w:i/>
                <w:szCs w:val="21"/>
              </w:rPr>
              <w:t xml:space="preserve"> </w:t>
            </w:r>
            <w:r>
              <w:rPr>
                <w:rFonts w:eastAsia="宋体" w:hint="eastAsia"/>
                <w:i/>
                <w:szCs w:val="21"/>
              </w:rPr>
              <w:t>t</w:t>
            </w:r>
            <w:r>
              <w:rPr>
                <w:rFonts w:eastAsia="宋体"/>
                <w:i/>
                <w:szCs w:val="21"/>
              </w:rPr>
              <w:t>-</w:t>
            </w:r>
            <w:proofErr w:type="spellStart"/>
            <w:r>
              <w:rPr>
                <w:rFonts w:eastAsia="宋体"/>
                <w:i/>
                <w:szCs w:val="21"/>
              </w:rPr>
              <w:t>NtoSF</w:t>
            </w:r>
            <w:proofErr w:type="spellEnd"/>
            <w:r>
              <w:rPr>
                <w:rFonts w:eastAsia="宋体"/>
                <w:i/>
                <w:szCs w:val="21"/>
              </w:rPr>
              <w:t xml:space="preserve"> </w:t>
            </w:r>
            <w:r>
              <w:rPr>
                <w:rFonts w:eastAsia="宋体"/>
                <w:szCs w:val="21"/>
              </w:rPr>
              <w:t>=</w:t>
            </w:r>
            <w:r>
              <w:rPr>
                <w:rFonts w:eastAsia="宋体"/>
                <w:i/>
                <w:szCs w:val="21"/>
              </w:rPr>
              <w:t xml:space="preserve"> </w:t>
            </w:r>
            <w:r>
              <w:rPr>
                <w:rFonts w:eastAsiaTheme="minorEastAsia" w:cs="Arial"/>
                <w:bCs/>
                <w:i/>
              </w:rPr>
              <w:t xml:space="preserve">t-Service </w:t>
            </w:r>
            <w:r>
              <w:rPr>
                <w:rFonts w:eastAsiaTheme="minorEastAsia" w:cs="Arial"/>
                <w:bCs/>
              </w:rPr>
              <w:t>and also</w:t>
            </w:r>
            <w:r>
              <w:rPr>
                <w:lang w:eastAsia="sv-SE"/>
              </w:rPr>
              <w:t xml:space="preserve"> forward this deduced</w:t>
            </w:r>
            <w:r>
              <w:rPr>
                <w:rFonts w:eastAsiaTheme="minorEastAsia" w:cs="Arial"/>
                <w:bCs/>
                <w:i/>
              </w:rPr>
              <w:t xml:space="preserve"> </w:t>
            </w:r>
            <w:r>
              <w:rPr>
                <w:rFonts w:eastAsia="宋体" w:hint="eastAsia"/>
                <w:i/>
                <w:szCs w:val="21"/>
              </w:rPr>
              <w:t>t</w:t>
            </w:r>
            <w:r>
              <w:rPr>
                <w:rFonts w:eastAsia="宋体"/>
                <w:i/>
                <w:szCs w:val="21"/>
              </w:rPr>
              <w:t>-</w:t>
            </w:r>
            <w:proofErr w:type="spellStart"/>
            <w:r>
              <w:rPr>
                <w:rFonts w:eastAsia="宋体"/>
                <w:i/>
                <w:szCs w:val="21"/>
              </w:rPr>
              <w:t>NtoSF</w:t>
            </w:r>
            <w:proofErr w:type="spellEnd"/>
            <w:r>
              <w:rPr>
                <w:lang w:eastAsia="sv-SE"/>
              </w:rPr>
              <w:t xml:space="preserve"> to upper layer.</w:t>
            </w:r>
          </w:p>
          <w:p w14:paraId="49019D49" w14:textId="77777777" w:rsidR="00776432" w:rsidRDefault="00776432">
            <w:pPr>
              <w:snapToGrid w:val="0"/>
              <w:spacing w:after="0"/>
              <w:rPr>
                <w:lang w:eastAsia="sv-SE"/>
              </w:rPr>
            </w:pPr>
          </w:p>
          <w:p w14:paraId="2F370FE2" w14:textId="77777777" w:rsidR="00776432" w:rsidRDefault="009F147D">
            <w:pPr>
              <w:rPr>
                <w:lang w:eastAsia="sv-SE"/>
              </w:rPr>
            </w:pPr>
            <w:r>
              <w:rPr>
                <w:lang w:eastAsia="sv-SE"/>
              </w:rPr>
              <w:t xml:space="preserve">We don’t understand how the </w:t>
            </w:r>
            <w:r>
              <w:rPr>
                <w:b/>
                <w:lang w:eastAsia="sv-SE"/>
              </w:rPr>
              <w:t xml:space="preserve">Option 3 </w:t>
            </w:r>
            <w:r>
              <w:rPr>
                <w:lang w:eastAsia="sv-SE"/>
              </w:rPr>
              <w:t xml:space="preserve">can work? RAN2 already agree to introduce a new UTC parameter, e.g., </w:t>
            </w:r>
            <w:r>
              <w:rPr>
                <w:rFonts w:hint="eastAsia"/>
                <w:i/>
                <w:lang w:eastAsia="sv-SE"/>
              </w:rPr>
              <w:t>t</w:t>
            </w:r>
            <w:r>
              <w:rPr>
                <w:i/>
                <w:lang w:eastAsia="sv-SE"/>
              </w:rPr>
              <w:t>-</w:t>
            </w:r>
            <w:proofErr w:type="spellStart"/>
            <w:r>
              <w:rPr>
                <w:i/>
                <w:lang w:eastAsia="sv-SE"/>
              </w:rPr>
              <w:t>SFtoN</w:t>
            </w:r>
            <w:proofErr w:type="spellEnd"/>
            <w:r>
              <w:rPr>
                <w:lang w:eastAsia="sv-SE"/>
              </w:rPr>
              <w:t xml:space="preserve">, we think it needs to have its clear definition. If we agree to introduce another new para </w:t>
            </w:r>
            <w:r>
              <w:rPr>
                <w:rFonts w:hint="eastAsia"/>
                <w:i/>
                <w:lang w:eastAsia="sv-SE"/>
              </w:rPr>
              <w:t>t</w:t>
            </w:r>
            <w:r>
              <w:rPr>
                <w:i/>
                <w:lang w:eastAsia="sv-SE"/>
              </w:rPr>
              <w:t>-</w:t>
            </w:r>
            <w:proofErr w:type="spellStart"/>
            <w:r>
              <w:rPr>
                <w:i/>
                <w:lang w:eastAsia="sv-SE"/>
              </w:rPr>
              <w:t>NtoSF</w:t>
            </w:r>
            <w:proofErr w:type="spellEnd"/>
            <w:r>
              <w:rPr>
                <w:lang w:eastAsia="sv-SE"/>
              </w:rPr>
              <w:t>, we don’t know how to express</w:t>
            </w:r>
            <w:r>
              <w:rPr>
                <w:i/>
                <w:lang w:eastAsia="sv-SE"/>
              </w:rPr>
              <w:t xml:space="preserve"> </w:t>
            </w:r>
            <w:r>
              <w:rPr>
                <w:rFonts w:hint="eastAsia"/>
                <w:i/>
                <w:lang w:eastAsia="sv-SE"/>
              </w:rPr>
              <w:t>t</w:t>
            </w:r>
            <w:r>
              <w:rPr>
                <w:i/>
                <w:lang w:eastAsia="sv-SE"/>
              </w:rPr>
              <w:t>-</w:t>
            </w:r>
            <w:proofErr w:type="spellStart"/>
            <w:r>
              <w:rPr>
                <w:i/>
                <w:lang w:eastAsia="sv-SE"/>
              </w:rPr>
              <w:t>NtoSF</w:t>
            </w:r>
            <w:proofErr w:type="spellEnd"/>
            <w:r>
              <w:rPr>
                <w:lang w:eastAsia="sv-SE"/>
              </w:rPr>
              <w:t xml:space="preserve"> by making use of </w:t>
            </w:r>
            <w:r>
              <w:rPr>
                <w:rFonts w:hint="eastAsia"/>
                <w:i/>
                <w:lang w:eastAsia="sv-SE"/>
              </w:rPr>
              <w:t>t</w:t>
            </w:r>
            <w:r>
              <w:rPr>
                <w:i/>
                <w:lang w:eastAsia="sv-SE"/>
              </w:rPr>
              <w:t>-</w:t>
            </w:r>
            <w:proofErr w:type="spellStart"/>
            <w:r>
              <w:rPr>
                <w:i/>
                <w:lang w:eastAsia="sv-SE"/>
              </w:rPr>
              <w:t>SFtoN</w:t>
            </w:r>
            <w:proofErr w:type="spellEnd"/>
            <w:r>
              <w:rPr>
                <w:lang w:eastAsia="sv-SE"/>
              </w:rPr>
              <w:t xml:space="preserve">? So we think a separate </w:t>
            </w:r>
            <w:r>
              <w:rPr>
                <w:rFonts w:hint="eastAsia"/>
                <w:i/>
                <w:lang w:eastAsia="sv-SE"/>
              </w:rPr>
              <w:t>t</w:t>
            </w:r>
            <w:r>
              <w:rPr>
                <w:i/>
                <w:lang w:eastAsia="sv-SE"/>
              </w:rPr>
              <w:t>-</w:t>
            </w:r>
            <w:proofErr w:type="spellStart"/>
            <w:r>
              <w:rPr>
                <w:i/>
                <w:lang w:eastAsia="sv-SE"/>
              </w:rPr>
              <w:t>NtoSF</w:t>
            </w:r>
            <w:proofErr w:type="spellEnd"/>
            <w:r>
              <w:rPr>
                <w:lang w:eastAsia="sv-SE"/>
              </w:rPr>
              <w:t xml:space="preserve"> is still needed. </w:t>
            </w:r>
          </w:p>
          <w:p w14:paraId="6D73CA05" w14:textId="77777777" w:rsidR="00776432" w:rsidRDefault="009F147D">
            <w:pPr>
              <w:rPr>
                <w:lang w:eastAsia="sv-SE"/>
              </w:rPr>
            </w:pPr>
            <w:r>
              <w:rPr>
                <w:rFonts w:cs="Arial"/>
                <w:lang w:eastAsia="sv-SE"/>
              </w:rPr>
              <w:t xml:space="preserve">But yes, for </w:t>
            </w:r>
            <w:proofErr w:type="spellStart"/>
            <w:r>
              <w:rPr>
                <w:rFonts w:cs="Arial"/>
                <w:lang w:eastAsia="sv-SE"/>
              </w:rPr>
              <w:t>reduing</w:t>
            </w:r>
            <w:proofErr w:type="spellEnd"/>
            <w:r>
              <w:rPr>
                <w:rFonts w:cs="Arial"/>
                <w:lang w:eastAsia="sv-SE"/>
              </w:rPr>
              <w:t xml:space="preserve"> </w:t>
            </w:r>
            <w:proofErr w:type="spellStart"/>
            <w:r>
              <w:rPr>
                <w:rFonts w:cs="Arial"/>
                <w:lang w:eastAsia="sv-SE"/>
              </w:rPr>
              <w:t>signaling</w:t>
            </w:r>
            <w:proofErr w:type="spellEnd"/>
            <w:r>
              <w:rPr>
                <w:rFonts w:cs="Arial"/>
                <w:lang w:eastAsia="sv-SE"/>
              </w:rPr>
              <w:t xml:space="preserve"> overhead, we think instead of providing another UTC parameter, a duration of Normal mode can be provided, the UE can deduce </w:t>
            </w:r>
            <w:r>
              <w:rPr>
                <w:rFonts w:cs="Arial"/>
                <w:i/>
                <w:lang w:eastAsia="sv-SE"/>
              </w:rPr>
              <w:t>t-</w:t>
            </w:r>
            <w:proofErr w:type="spellStart"/>
            <w:r>
              <w:rPr>
                <w:rFonts w:cs="Arial"/>
                <w:i/>
                <w:lang w:eastAsia="sv-SE"/>
              </w:rPr>
              <w:t>NtoSF</w:t>
            </w:r>
            <w:proofErr w:type="spellEnd"/>
            <w:r>
              <w:rPr>
                <w:rFonts w:cs="Arial"/>
                <w:i/>
                <w:lang w:eastAsia="sv-SE"/>
              </w:rPr>
              <w:t xml:space="preserve"> </w:t>
            </w:r>
            <w:r>
              <w:rPr>
                <w:rFonts w:cs="Arial"/>
                <w:lang w:eastAsia="sv-SE"/>
              </w:rPr>
              <w:t>by that:</w:t>
            </w:r>
            <w:r>
              <w:rPr>
                <w:rFonts w:cs="Arial"/>
                <w:i/>
                <w:lang w:eastAsia="sv-SE"/>
              </w:rPr>
              <w:t xml:space="preserve"> </w:t>
            </w:r>
            <w:r>
              <w:rPr>
                <w:rFonts w:cs="Arial"/>
                <w:b/>
                <w:i/>
                <w:lang w:eastAsia="sv-SE"/>
              </w:rPr>
              <w:t>t-</w:t>
            </w:r>
            <w:proofErr w:type="spellStart"/>
            <w:r>
              <w:rPr>
                <w:rFonts w:cs="Arial"/>
                <w:b/>
                <w:i/>
                <w:lang w:eastAsia="sv-SE"/>
              </w:rPr>
              <w:t>NtoSF</w:t>
            </w:r>
            <w:proofErr w:type="spellEnd"/>
            <w:r>
              <w:rPr>
                <w:rFonts w:cs="Arial"/>
                <w:b/>
                <w:lang w:eastAsia="sv-SE"/>
              </w:rPr>
              <w:t xml:space="preserve"> = </w:t>
            </w:r>
            <w:r>
              <w:rPr>
                <w:rFonts w:cs="Arial"/>
                <w:b/>
                <w:i/>
                <w:lang w:eastAsia="sv-SE"/>
              </w:rPr>
              <w:t>t-</w:t>
            </w:r>
            <w:proofErr w:type="spellStart"/>
            <w:r>
              <w:rPr>
                <w:rFonts w:cs="Arial"/>
                <w:b/>
                <w:i/>
                <w:lang w:eastAsia="sv-SE"/>
              </w:rPr>
              <w:t>SFtoN</w:t>
            </w:r>
            <w:proofErr w:type="spellEnd"/>
            <w:r>
              <w:rPr>
                <w:rFonts w:cs="Arial"/>
                <w:b/>
                <w:lang w:eastAsia="sv-SE"/>
              </w:rPr>
              <w:t xml:space="preserve"> + a duration of Normal mode.</w:t>
            </w:r>
          </w:p>
        </w:tc>
      </w:tr>
      <w:tr w:rsidR="00776432" w14:paraId="06A8A3DF" w14:textId="77777777">
        <w:tc>
          <w:tcPr>
            <w:tcW w:w="1597" w:type="dxa"/>
            <w:vAlign w:val="center"/>
          </w:tcPr>
          <w:p w14:paraId="2C2AC28C" w14:textId="77777777" w:rsidR="00776432" w:rsidRDefault="009F147D">
            <w:pPr>
              <w:jc w:val="center"/>
              <w:rPr>
                <w:rFonts w:eastAsiaTheme="minorEastAsia"/>
              </w:rPr>
            </w:pPr>
            <w:r>
              <w:rPr>
                <w:lang w:eastAsia="sv-SE"/>
              </w:rPr>
              <w:lastRenderedPageBreak/>
              <w:t>Nokia</w:t>
            </w:r>
          </w:p>
        </w:tc>
        <w:tc>
          <w:tcPr>
            <w:tcW w:w="1373" w:type="dxa"/>
            <w:vAlign w:val="center"/>
          </w:tcPr>
          <w:p w14:paraId="7F763A9D" w14:textId="77777777" w:rsidR="00776432" w:rsidRDefault="009F147D">
            <w:pPr>
              <w:jc w:val="center"/>
              <w:rPr>
                <w:rFonts w:eastAsiaTheme="minorEastAsia"/>
              </w:rPr>
            </w:pPr>
            <w:r>
              <w:rPr>
                <w:lang w:eastAsia="sv-SE"/>
              </w:rPr>
              <w:t>Option 3</w:t>
            </w:r>
          </w:p>
        </w:tc>
        <w:tc>
          <w:tcPr>
            <w:tcW w:w="6659" w:type="dxa"/>
            <w:vAlign w:val="center"/>
          </w:tcPr>
          <w:p w14:paraId="140623FB" w14:textId="77777777" w:rsidR="00776432" w:rsidRDefault="009F147D">
            <w:pPr>
              <w:rPr>
                <w:lang w:eastAsia="sv-SE"/>
              </w:rPr>
            </w:pPr>
            <w:r>
              <w:rPr>
                <w:lang w:eastAsia="sv-SE"/>
              </w:rPr>
              <w:t>We don’t think repurpose of T-service for SF mode related operation is appropriate here. The re-purpose of same field for two completely independent purpose also leads to interworking issue when both features enabled.</w:t>
            </w:r>
          </w:p>
          <w:p w14:paraId="75B39D5B" w14:textId="77777777" w:rsidR="00776432" w:rsidRDefault="009F147D">
            <w:pPr>
              <w:jc w:val="left"/>
              <w:rPr>
                <w:u w:val="single"/>
                <w:lang w:eastAsia="zh-TW"/>
              </w:rPr>
            </w:pPr>
            <w:r>
              <w:rPr>
                <w:lang w:eastAsia="sv-SE"/>
              </w:rPr>
              <w:t>The time of transition from SF-mode to Normal is agreed already and we have parameter defined for the same. It can be used for the transition time for reverse direction also. In our view this is the simple option and enable clear mapping of parameters to functionality. We don’t see need to minimise the signalling overhead and even in that perspective re-use of SF mode related transition time gives the same benefit</w:t>
            </w:r>
          </w:p>
        </w:tc>
      </w:tr>
      <w:tr w:rsidR="00776432" w14:paraId="71FFE197" w14:textId="77777777">
        <w:tc>
          <w:tcPr>
            <w:tcW w:w="1597" w:type="dxa"/>
            <w:vAlign w:val="center"/>
          </w:tcPr>
          <w:p w14:paraId="37A1986A" w14:textId="77777777" w:rsidR="00776432" w:rsidRDefault="009F147D">
            <w:pPr>
              <w:jc w:val="center"/>
              <w:rPr>
                <w:rFonts w:eastAsiaTheme="minorEastAsia"/>
              </w:rPr>
            </w:pPr>
            <w:r>
              <w:rPr>
                <w:lang w:eastAsia="sv-SE"/>
              </w:rPr>
              <w:t>Samsung</w:t>
            </w:r>
          </w:p>
        </w:tc>
        <w:tc>
          <w:tcPr>
            <w:tcW w:w="1373" w:type="dxa"/>
            <w:vAlign w:val="center"/>
          </w:tcPr>
          <w:p w14:paraId="4D60ED9A" w14:textId="77777777" w:rsidR="00776432" w:rsidRDefault="009F147D">
            <w:pPr>
              <w:jc w:val="center"/>
              <w:rPr>
                <w:rFonts w:eastAsiaTheme="minorEastAsia"/>
              </w:rPr>
            </w:pPr>
            <w:r>
              <w:rPr>
                <w:lang w:eastAsia="sv-SE"/>
              </w:rPr>
              <w:t>Option 3 (but nothing stops Option 1)</w:t>
            </w:r>
          </w:p>
        </w:tc>
        <w:tc>
          <w:tcPr>
            <w:tcW w:w="6659" w:type="dxa"/>
          </w:tcPr>
          <w:p w14:paraId="4F4698B1" w14:textId="77777777" w:rsidR="00776432" w:rsidRDefault="009F147D">
            <w:pPr>
              <w:jc w:val="left"/>
              <w:rPr>
                <w:lang w:eastAsia="sv-SE"/>
              </w:rPr>
            </w:pPr>
            <w:r>
              <w:rPr>
                <w:lang w:eastAsia="sv-SE"/>
              </w:rPr>
              <w:t xml:space="preserve">We think that nothing can stop a network from using Option 1 (we were convinced us) in order to trigger the UE to perform cell reselection, and in fact t-Service can already be used for feeder link switches. </w:t>
            </w:r>
          </w:p>
          <w:p w14:paraId="1A8817A5" w14:textId="77777777" w:rsidR="00776432" w:rsidRDefault="009F147D">
            <w:pPr>
              <w:jc w:val="left"/>
              <w:rPr>
                <w:u w:val="single"/>
                <w:lang w:eastAsia="zh-TW"/>
              </w:rPr>
            </w:pPr>
            <w:r>
              <w:rPr>
                <w:lang w:eastAsia="sv-SE"/>
              </w:rPr>
              <w:t xml:space="preserve">However, we agreed that the purpose of this new timer is for NAS-purposes – which still needs to be confirmed by CT1. </w:t>
            </w:r>
            <w:proofErr w:type="gramStart"/>
            <w:r>
              <w:rPr>
                <w:lang w:eastAsia="sv-SE"/>
              </w:rPr>
              <w:t>t-Service</w:t>
            </w:r>
            <w:proofErr w:type="gramEnd"/>
            <w:r>
              <w:rPr>
                <w:lang w:eastAsia="sv-SE"/>
              </w:rPr>
              <w:t xml:space="preserve"> can also be used in case of quasi-fixed Earth switching, which can also be done in a Store and Forward network, and in that case, this should not trigger some NAS procedure.</w:t>
            </w:r>
          </w:p>
        </w:tc>
      </w:tr>
      <w:tr w:rsidR="00776432" w14:paraId="15F36517" w14:textId="77777777">
        <w:tc>
          <w:tcPr>
            <w:tcW w:w="1597" w:type="dxa"/>
            <w:vAlign w:val="center"/>
          </w:tcPr>
          <w:p w14:paraId="38B7A922" w14:textId="77777777" w:rsidR="00776432" w:rsidRDefault="009F147D">
            <w:pPr>
              <w:jc w:val="center"/>
              <w:rPr>
                <w:rFonts w:eastAsia="宋体"/>
                <w:lang w:val="en-US"/>
              </w:rPr>
            </w:pPr>
            <w:r>
              <w:rPr>
                <w:rFonts w:eastAsia="宋体" w:hint="eastAsia"/>
                <w:lang w:val="en-US"/>
              </w:rPr>
              <w:t>Apple</w:t>
            </w:r>
          </w:p>
        </w:tc>
        <w:tc>
          <w:tcPr>
            <w:tcW w:w="1373" w:type="dxa"/>
            <w:vAlign w:val="center"/>
          </w:tcPr>
          <w:p w14:paraId="3ED5B75F" w14:textId="77777777" w:rsidR="00776432" w:rsidRDefault="009F147D">
            <w:pPr>
              <w:jc w:val="center"/>
              <w:rPr>
                <w:rFonts w:eastAsia="宋体"/>
                <w:lang w:val="en-US"/>
              </w:rPr>
            </w:pPr>
            <w:r>
              <w:rPr>
                <w:rFonts w:eastAsia="宋体" w:hint="eastAsia"/>
                <w:lang w:val="en-US"/>
              </w:rPr>
              <w:t xml:space="preserve">Option </w:t>
            </w:r>
            <w:r>
              <w:rPr>
                <w:rFonts w:eastAsia="宋体"/>
                <w:lang w:val="en-US"/>
              </w:rPr>
              <w:t>2 or Option 3, or see comments</w:t>
            </w:r>
          </w:p>
        </w:tc>
        <w:tc>
          <w:tcPr>
            <w:tcW w:w="6659" w:type="dxa"/>
          </w:tcPr>
          <w:p w14:paraId="22B0887B" w14:textId="77777777" w:rsidR="00776432" w:rsidRDefault="009F147D">
            <w:pPr>
              <w:jc w:val="left"/>
              <w:rPr>
                <w:lang w:val="en-US" w:eastAsia="sv-SE"/>
              </w:rPr>
            </w:pPr>
            <w:r>
              <w:rPr>
                <w:lang w:val="en-US" w:eastAsia="sv-SE"/>
              </w:rPr>
              <w:t xml:space="preserve">We totally agree with Samsung. </w:t>
            </w:r>
          </w:p>
          <w:p w14:paraId="0EC46ECB" w14:textId="77777777" w:rsidR="00776432" w:rsidRDefault="009F147D">
            <w:pPr>
              <w:jc w:val="left"/>
              <w:rPr>
                <w:lang w:val="en-US" w:eastAsia="sv-SE"/>
              </w:rPr>
            </w:pPr>
            <w:r>
              <w:rPr>
                <w:lang w:val="en-US" w:eastAsia="sv-SE"/>
              </w:rPr>
              <w:t>Even though network can set the transition time as “t-service”, it should not be considered as the only/normal way. Reason is t-service means the cell stops serving UE(s), but the “transition time” from normal to S&amp;F mode should be earlier than “t-service”.</w:t>
            </w:r>
          </w:p>
          <w:p w14:paraId="3B2B7874" w14:textId="77777777" w:rsidR="00776432" w:rsidRDefault="009F147D">
            <w:pPr>
              <w:jc w:val="left"/>
              <w:rPr>
                <w:lang w:val="en-US" w:eastAsia="sv-SE"/>
              </w:rPr>
            </w:pPr>
            <w:r>
              <w:rPr>
                <w:lang w:val="en-US" w:eastAsia="sv-SE"/>
              </w:rPr>
              <w:t>“Time duration” as proposed by ZTE is also fine with us.</w:t>
            </w:r>
          </w:p>
        </w:tc>
      </w:tr>
    </w:tbl>
    <w:p w14:paraId="4033A704" w14:textId="77777777" w:rsidR="00776432" w:rsidRDefault="00776432">
      <w:pPr>
        <w:rPr>
          <w:b/>
          <w:bCs/>
          <w:u w:val="single"/>
          <w:lang w:eastAsia="sv-SE"/>
        </w:rPr>
      </w:pPr>
    </w:p>
    <w:p w14:paraId="6E904AEF" w14:textId="77777777" w:rsidR="009F147D" w:rsidRPr="00C725D3" w:rsidRDefault="009F147D" w:rsidP="009F147D">
      <w:pPr>
        <w:rPr>
          <w:lang w:val="en-US" w:eastAsia="sv-SE"/>
        </w:rPr>
      </w:pPr>
      <w:bookmarkStart w:id="4" w:name="OLE_LINK15"/>
      <w:r w:rsidRPr="00C725D3">
        <w:rPr>
          <w:highlight w:val="yellow"/>
          <w:lang w:val="en-US" w:eastAsia="sv-SE"/>
        </w:rPr>
        <w:t>Summary</w:t>
      </w:r>
    </w:p>
    <w:p w14:paraId="30C94FAE" w14:textId="77777777" w:rsidR="009F147D" w:rsidRDefault="009F147D" w:rsidP="009F147D">
      <w:pPr>
        <w:rPr>
          <w:lang w:val="en-US" w:eastAsia="sv-SE"/>
        </w:rPr>
      </w:pPr>
      <w:r>
        <w:rPr>
          <w:lang w:val="en-US" w:eastAsia="sv-SE"/>
        </w:rPr>
        <w:t>5 companies seem to think Option 1 can be supported as baseline and 5 companies support Option 3</w:t>
      </w:r>
      <w:r w:rsidRPr="00C725D3">
        <w:rPr>
          <w:lang w:val="en-US" w:eastAsia="sv-SE"/>
        </w:rPr>
        <w:t>.</w:t>
      </w:r>
      <w:r>
        <w:rPr>
          <w:lang w:val="en-US" w:eastAsia="sv-SE"/>
        </w:rPr>
        <w:t xml:space="preserve"> One company can also accept Option 2. The concern on Option 1 seems to be that this requires re-purpose of t-Service while actually it doesn’t. For legacy UEs, the t-Service is still the stop serving time of this cell because the cell cannot continue serve these legacy UEs in this case after switching. Meanwhile the concern on Option 2 is that legacy UE will not perform measurement timely in case it cannot be served in S&amp;F mode. </w:t>
      </w:r>
    </w:p>
    <w:p w14:paraId="30979F9F" w14:textId="36028AB2" w:rsidR="009F147D" w:rsidRDefault="009F147D" w:rsidP="009F147D">
      <w:pPr>
        <w:rPr>
          <w:lang w:val="en-US" w:eastAsia="sv-SE"/>
        </w:rPr>
      </w:pPr>
      <w:r>
        <w:rPr>
          <w:lang w:val="en-US" w:eastAsia="sv-SE"/>
        </w:rPr>
        <w:t>Based on the comments, the following two options (with more supporters) are proposed:</w:t>
      </w:r>
    </w:p>
    <w:p w14:paraId="43D366B6" w14:textId="77777777" w:rsidR="009F147D" w:rsidRDefault="009F147D" w:rsidP="009F147D">
      <w:pPr>
        <w:rPr>
          <w:rFonts w:eastAsiaTheme="minorEastAsia"/>
          <w:b/>
          <w:lang w:val="en-US"/>
        </w:rPr>
      </w:pPr>
    </w:p>
    <w:p w14:paraId="201826B1" w14:textId="77777777" w:rsidR="009F147D" w:rsidRPr="001A3E4B" w:rsidRDefault="009F147D" w:rsidP="009F147D">
      <w:pPr>
        <w:rPr>
          <w:rFonts w:eastAsiaTheme="minorEastAsia"/>
          <w:b/>
          <w:lang w:val="en-US"/>
        </w:rPr>
      </w:pPr>
      <w:r w:rsidRPr="001A3E4B">
        <w:rPr>
          <w:rFonts w:eastAsiaTheme="minorEastAsia" w:hint="eastAsia"/>
          <w:b/>
          <w:lang w:val="en-US"/>
        </w:rPr>
        <w:t>P</w:t>
      </w:r>
      <w:r w:rsidRPr="001A3E4B">
        <w:rPr>
          <w:rFonts w:eastAsiaTheme="minorEastAsia"/>
          <w:b/>
          <w:lang w:val="en-US"/>
        </w:rPr>
        <w:t xml:space="preserve">roposal 1: </w:t>
      </w:r>
      <w:r>
        <w:rPr>
          <w:rFonts w:eastAsiaTheme="minorEastAsia"/>
          <w:b/>
          <w:lang w:val="en-US"/>
        </w:rPr>
        <w:t xml:space="preserve">(RRC-1) </w:t>
      </w:r>
      <w:r w:rsidRPr="001A3E4B">
        <w:rPr>
          <w:rFonts w:eastAsiaTheme="minorEastAsia"/>
          <w:b/>
          <w:lang w:val="en-US"/>
        </w:rPr>
        <w:t xml:space="preserve">RAN2 to further discuss which of the following options to choose for indicating the </w:t>
      </w:r>
      <w:r w:rsidRPr="001A3E4B">
        <w:rPr>
          <w:rFonts w:eastAsiaTheme="minorEastAsia"/>
          <w:b/>
          <w:bCs/>
        </w:rPr>
        <w:t>transition time from normal mode to S&amp;F mode</w:t>
      </w:r>
      <w:r w:rsidRPr="001A3E4B">
        <w:rPr>
          <w:rFonts w:eastAsiaTheme="minorEastAsia"/>
          <w:b/>
          <w:lang w:val="en-US"/>
        </w:rPr>
        <w:t>:</w:t>
      </w:r>
    </w:p>
    <w:p w14:paraId="59910E38" w14:textId="77777777" w:rsidR="009F147D" w:rsidRPr="00981955" w:rsidRDefault="009F147D" w:rsidP="009F147D">
      <w:pPr>
        <w:tabs>
          <w:tab w:val="left" w:pos="992"/>
        </w:tabs>
        <w:ind w:leftChars="200" w:left="400"/>
        <w:rPr>
          <w:rFonts w:eastAsiaTheme="minorEastAsia"/>
          <w:bCs/>
        </w:rPr>
      </w:pPr>
      <w:r w:rsidRPr="00981955">
        <w:rPr>
          <w:rFonts w:eastAsiaTheme="minorEastAsia" w:hint="eastAsia"/>
          <w:b/>
          <w:bCs/>
        </w:rPr>
        <w:t>O</w:t>
      </w:r>
      <w:r w:rsidRPr="00981955">
        <w:rPr>
          <w:rFonts w:eastAsiaTheme="minorEastAsia"/>
          <w:b/>
          <w:bCs/>
        </w:rPr>
        <w:t>ption 1:</w:t>
      </w:r>
      <w:r>
        <w:rPr>
          <w:rFonts w:eastAsiaTheme="minorEastAsia"/>
          <w:bCs/>
        </w:rPr>
        <w:t xml:space="preserve"> It is up to NW implementation to set the legacy t-Service as the transition time from </w:t>
      </w:r>
      <w:r w:rsidRPr="00C159B8">
        <w:rPr>
          <w:rFonts w:eastAsiaTheme="minorEastAsia"/>
          <w:bCs/>
        </w:rPr>
        <w:t>normal mode to S&amp;F mode</w:t>
      </w:r>
      <w:r>
        <w:rPr>
          <w:rFonts w:eastAsiaTheme="minorEastAsia"/>
          <w:bCs/>
        </w:rPr>
        <w:t xml:space="preserve">. </w:t>
      </w:r>
    </w:p>
    <w:p w14:paraId="2CDB63D8" w14:textId="77777777" w:rsidR="009F147D" w:rsidRDefault="009F147D" w:rsidP="009F147D">
      <w:pPr>
        <w:tabs>
          <w:tab w:val="left" w:pos="992"/>
        </w:tabs>
        <w:ind w:leftChars="200" w:left="400"/>
        <w:rPr>
          <w:rFonts w:eastAsiaTheme="minorEastAsia"/>
          <w:bCs/>
        </w:rPr>
      </w:pPr>
      <w:r w:rsidRPr="00981955">
        <w:rPr>
          <w:rFonts w:eastAsiaTheme="minorEastAsia"/>
          <w:b/>
          <w:bCs/>
        </w:rPr>
        <w:t xml:space="preserve">Option </w:t>
      </w:r>
      <w:r>
        <w:rPr>
          <w:rFonts w:eastAsiaTheme="minorEastAsia"/>
          <w:b/>
          <w:bCs/>
        </w:rPr>
        <w:t>2</w:t>
      </w:r>
      <w:r w:rsidRPr="00981955">
        <w:rPr>
          <w:rFonts w:eastAsiaTheme="minorEastAsia"/>
          <w:b/>
          <w:bCs/>
        </w:rPr>
        <w:t>:</w:t>
      </w:r>
      <w:r>
        <w:rPr>
          <w:rFonts w:eastAsiaTheme="minorEastAsia"/>
          <w:bCs/>
        </w:rPr>
        <w:t xml:space="preserve"> Using the agreed time information in SIB31 for both directions of transition. UE determines which direction it is based on whether the S&amp;F </w:t>
      </w:r>
      <w:r>
        <w:rPr>
          <w:rFonts w:eastAsiaTheme="minorEastAsia" w:hint="eastAsia"/>
          <w:bCs/>
        </w:rPr>
        <w:t>indication</w:t>
      </w:r>
      <w:r>
        <w:rPr>
          <w:rFonts w:eastAsiaTheme="minorEastAsia"/>
          <w:bCs/>
        </w:rPr>
        <w:t xml:space="preserve"> </w:t>
      </w:r>
      <w:r>
        <w:rPr>
          <w:rFonts w:eastAsiaTheme="minorEastAsia" w:hint="eastAsia"/>
          <w:bCs/>
        </w:rPr>
        <w:t>is</w:t>
      </w:r>
      <w:r>
        <w:rPr>
          <w:rFonts w:eastAsiaTheme="minorEastAsia"/>
          <w:bCs/>
        </w:rPr>
        <w:t xml:space="preserve"> </w:t>
      </w:r>
      <w:r>
        <w:rPr>
          <w:rFonts w:eastAsiaTheme="minorEastAsia" w:hint="eastAsia"/>
          <w:bCs/>
        </w:rPr>
        <w:t>present</w:t>
      </w:r>
      <w:r>
        <w:rPr>
          <w:rFonts w:eastAsiaTheme="minorEastAsia"/>
          <w:bCs/>
        </w:rPr>
        <w:t>.</w:t>
      </w:r>
    </w:p>
    <w:bookmarkEnd w:id="4"/>
    <w:p w14:paraId="4703C061" w14:textId="77777777" w:rsidR="009F147D" w:rsidRPr="009F147D" w:rsidRDefault="009F147D">
      <w:pPr>
        <w:rPr>
          <w:b/>
          <w:bCs/>
          <w:u w:val="single"/>
          <w:lang w:eastAsia="sv-SE"/>
        </w:rPr>
      </w:pPr>
    </w:p>
    <w:p w14:paraId="75F82C97" w14:textId="77777777" w:rsidR="009F147D" w:rsidRDefault="009F147D">
      <w:pPr>
        <w:rPr>
          <w:b/>
          <w:bCs/>
          <w:u w:val="single"/>
          <w:lang w:eastAsia="sv-SE"/>
        </w:rPr>
      </w:pPr>
    </w:p>
    <w:p w14:paraId="4CD3A5E6" w14:textId="77777777" w:rsidR="009F147D" w:rsidRDefault="009F147D">
      <w:pPr>
        <w:rPr>
          <w:b/>
          <w:bCs/>
          <w:u w:val="single"/>
          <w:lang w:eastAsia="sv-SE"/>
        </w:rPr>
      </w:pPr>
    </w:p>
    <w:p w14:paraId="2A7FFCAD" w14:textId="77777777" w:rsidR="00776432" w:rsidRDefault="009F147D">
      <w:pPr>
        <w:rPr>
          <w:b/>
          <w:bCs/>
          <w:lang w:eastAsia="sv-SE"/>
        </w:rPr>
      </w:pPr>
      <w:r>
        <w:rPr>
          <w:b/>
          <w:bCs/>
          <w:u w:val="single"/>
          <w:lang w:eastAsia="sv-SE"/>
        </w:rPr>
        <w:t xml:space="preserve">RRC-2: </w:t>
      </w:r>
      <w:r>
        <w:rPr>
          <w:b/>
          <w:bCs/>
          <w:lang w:eastAsia="sv-SE"/>
        </w:rPr>
        <w:t>Whether to introduce additional assistance information for the neighbour cells, e.g., the operation mode and/or mode transmission time.</w:t>
      </w:r>
    </w:p>
    <w:p w14:paraId="0B0D365E" w14:textId="77777777" w:rsidR="00776432" w:rsidRDefault="009F147D">
      <w:pPr>
        <w:tabs>
          <w:tab w:val="left" w:pos="992"/>
        </w:tabs>
        <w:rPr>
          <w:b/>
          <w:bCs/>
          <w:lang w:eastAsia="sv-SE"/>
        </w:rPr>
      </w:pPr>
      <w:r>
        <w:rPr>
          <w:b/>
          <w:bCs/>
          <w:lang w:eastAsia="sv-SE"/>
        </w:rPr>
        <w:t xml:space="preserve">Issue description: </w:t>
      </w:r>
    </w:p>
    <w:p w14:paraId="14EB6C7F" w14:textId="77777777" w:rsidR="00776432" w:rsidRDefault="009F147D">
      <w:pPr>
        <w:tabs>
          <w:tab w:val="left" w:pos="992"/>
        </w:tabs>
        <w:rPr>
          <w:rFonts w:eastAsiaTheme="minorEastAsia"/>
          <w:bCs/>
        </w:rPr>
      </w:pPr>
      <w:r>
        <w:rPr>
          <w:rFonts w:eastAsiaTheme="minorEastAsia"/>
          <w:bCs/>
        </w:rPr>
        <w:t>Some companies believe it is beneficial to let the UE know about the operation mode/</w:t>
      </w:r>
      <w:r>
        <w:t xml:space="preserve"> </w:t>
      </w:r>
      <w:r>
        <w:rPr>
          <w:rFonts w:eastAsiaTheme="minorEastAsia"/>
          <w:bCs/>
        </w:rPr>
        <w:t xml:space="preserve">mode transmission time of the upcoming neighbour cells.  </w:t>
      </w:r>
    </w:p>
    <w:p w14:paraId="388145BC" w14:textId="77777777" w:rsidR="00776432" w:rsidRDefault="009F147D">
      <w:pPr>
        <w:rPr>
          <w:b/>
          <w:lang w:eastAsia="sv-SE"/>
        </w:rPr>
      </w:pPr>
      <w:r>
        <w:rPr>
          <w:b/>
          <w:lang w:eastAsia="sv-SE"/>
        </w:rPr>
        <w:t>Q2: Companies are invited to provide feedback regarding the above open issue:</w:t>
      </w:r>
    </w:p>
    <w:tbl>
      <w:tblPr>
        <w:tblStyle w:val="ad"/>
        <w:tblW w:w="0" w:type="auto"/>
        <w:jc w:val="center"/>
        <w:tblLook w:val="04A0" w:firstRow="1" w:lastRow="0" w:firstColumn="1" w:lastColumn="0" w:noHBand="0" w:noVBand="1"/>
      </w:tblPr>
      <w:tblGrid>
        <w:gridCol w:w="1349"/>
        <w:gridCol w:w="1147"/>
        <w:gridCol w:w="1461"/>
        <w:gridCol w:w="5672"/>
      </w:tblGrid>
      <w:tr w:rsidR="00776432" w14:paraId="7AE1E06C" w14:textId="77777777">
        <w:trPr>
          <w:jc w:val="center"/>
        </w:trPr>
        <w:tc>
          <w:tcPr>
            <w:tcW w:w="1349" w:type="dxa"/>
            <w:shd w:val="clear" w:color="auto" w:fill="E7E6E6" w:themeFill="background2"/>
            <w:vAlign w:val="center"/>
          </w:tcPr>
          <w:p w14:paraId="525D206D" w14:textId="77777777" w:rsidR="00776432" w:rsidRDefault="009F147D">
            <w:pPr>
              <w:jc w:val="center"/>
              <w:rPr>
                <w:b/>
                <w:bCs/>
                <w:lang w:eastAsia="sv-SE"/>
              </w:rPr>
            </w:pPr>
            <w:r>
              <w:rPr>
                <w:b/>
                <w:bCs/>
                <w:lang w:eastAsia="sv-SE"/>
              </w:rPr>
              <w:t>Company</w:t>
            </w:r>
          </w:p>
        </w:tc>
        <w:tc>
          <w:tcPr>
            <w:tcW w:w="1147" w:type="dxa"/>
            <w:shd w:val="clear" w:color="auto" w:fill="E7E6E6" w:themeFill="background2"/>
            <w:vAlign w:val="center"/>
          </w:tcPr>
          <w:p w14:paraId="59B1DB59" w14:textId="77777777" w:rsidR="00776432" w:rsidRDefault="009F147D">
            <w:pPr>
              <w:jc w:val="center"/>
              <w:rPr>
                <w:b/>
                <w:bCs/>
                <w:lang w:eastAsia="sv-SE"/>
              </w:rPr>
            </w:pPr>
            <w:r>
              <w:rPr>
                <w:b/>
                <w:bCs/>
                <w:lang w:eastAsia="sv-SE"/>
              </w:rPr>
              <w:t>operation mode</w:t>
            </w:r>
          </w:p>
        </w:tc>
        <w:tc>
          <w:tcPr>
            <w:tcW w:w="1461" w:type="dxa"/>
            <w:shd w:val="clear" w:color="auto" w:fill="E7E6E6" w:themeFill="background2"/>
          </w:tcPr>
          <w:p w14:paraId="24BFE3EA" w14:textId="77777777" w:rsidR="00776432" w:rsidRDefault="009F147D">
            <w:pPr>
              <w:jc w:val="center"/>
              <w:rPr>
                <w:b/>
                <w:bCs/>
                <w:lang w:eastAsia="sv-SE"/>
              </w:rPr>
            </w:pPr>
            <w:r>
              <w:rPr>
                <w:b/>
                <w:bCs/>
                <w:lang w:eastAsia="sv-SE"/>
              </w:rPr>
              <w:t>mode transmission time</w:t>
            </w:r>
          </w:p>
        </w:tc>
        <w:tc>
          <w:tcPr>
            <w:tcW w:w="5672" w:type="dxa"/>
            <w:shd w:val="clear" w:color="auto" w:fill="E7E6E6" w:themeFill="background2"/>
            <w:vAlign w:val="center"/>
          </w:tcPr>
          <w:p w14:paraId="1738D8CD" w14:textId="77777777" w:rsidR="00776432" w:rsidRDefault="009F147D">
            <w:pPr>
              <w:jc w:val="center"/>
              <w:rPr>
                <w:b/>
                <w:bCs/>
                <w:lang w:eastAsia="sv-SE"/>
              </w:rPr>
            </w:pPr>
            <w:r>
              <w:rPr>
                <w:b/>
                <w:bCs/>
                <w:lang w:eastAsia="sv-SE"/>
              </w:rPr>
              <w:t>Other comments</w:t>
            </w:r>
          </w:p>
        </w:tc>
      </w:tr>
      <w:tr w:rsidR="00776432" w14:paraId="4C150CA2" w14:textId="77777777">
        <w:trPr>
          <w:jc w:val="center"/>
        </w:trPr>
        <w:tc>
          <w:tcPr>
            <w:tcW w:w="1349" w:type="dxa"/>
            <w:vAlign w:val="center"/>
          </w:tcPr>
          <w:p w14:paraId="466B9907" w14:textId="77777777" w:rsidR="00776432" w:rsidRDefault="009F147D">
            <w:pPr>
              <w:jc w:val="center"/>
              <w:rPr>
                <w:rFonts w:eastAsiaTheme="minorEastAsia"/>
              </w:rPr>
            </w:pPr>
            <w:r>
              <w:rPr>
                <w:rFonts w:eastAsiaTheme="minorEastAsia"/>
              </w:rPr>
              <w:t>Huawei, HiSilicon</w:t>
            </w:r>
          </w:p>
        </w:tc>
        <w:tc>
          <w:tcPr>
            <w:tcW w:w="1147" w:type="dxa"/>
            <w:vAlign w:val="center"/>
          </w:tcPr>
          <w:p w14:paraId="28DA7CE2" w14:textId="77777777" w:rsidR="00776432" w:rsidRDefault="009F147D">
            <w:pPr>
              <w:jc w:val="center"/>
              <w:rPr>
                <w:rFonts w:eastAsiaTheme="minorEastAsia"/>
              </w:rPr>
            </w:pPr>
            <w:r>
              <w:rPr>
                <w:rFonts w:eastAsiaTheme="minorEastAsia"/>
              </w:rPr>
              <w:t>Yes</w:t>
            </w:r>
          </w:p>
        </w:tc>
        <w:tc>
          <w:tcPr>
            <w:tcW w:w="1461" w:type="dxa"/>
            <w:vAlign w:val="center"/>
          </w:tcPr>
          <w:p w14:paraId="7641C529" w14:textId="77777777" w:rsidR="00776432" w:rsidRDefault="009F147D">
            <w:pPr>
              <w:jc w:val="center"/>
              <w:rPr>
                <w:rFonts w:eastAsiaTheme="minorEastAsia"/>
              </w:rPr>
            </w:pPr>
            <w:r>
              <w:rPr>
                <w:rFonts w:eastAsiaTheme="minorEastAsia"/>
              </w:rPr>
              <w:t>No</w:t>
            </w:r>
          </w:p>
        </w:tc>
        <w:tc>
          <w:tcPr>
            <w:tcW w:w="5672" w:type="dxa"/>
            <w:vAlign w:val="center"/>
          </w:tcPr>
          <w:p w14:paraId="74836F7E" w14:textId="77777777" w:rsidR="00776432" w:rsidRDefault="009F147D">
            <w:pPr>
              <w:jc w:val="left"/>
              <w:rPr>
                <w:rFonts w:eastAsiaTheme="minorEastAsia"/>
                <w:bCs/>
              </w:rPr>
            </w:pPr>
            <w:r>
              <w:rPr>
                <w:b/>
                <w:bCs/>
                <w:lang w:eastAsia="sv-SE"/>
              </w:rPr>
              <w:t>Operation mode</w:t>
            </w:r>
            <w:r>
              <w:rPr>
                <w:rFonts w:eastAsiaTheme="minorEastAsia"/>
                <w:bCs/>
              </w:rPr>
              <w:t>:</w:t>
            </w:r>
          </w:p>
          <w:p w14:paraId="6350CC5D" w14:textId="77777777" w:rsidR="00776432" w:rsidRDefault="009F147D">
            <w:pPr>
              <w:jc w:val="left"/>
              <w:rPr>
                <w:rFonts w:eastAsiaTheme="minorEastAsia"/>
                <w:bCs/>
              </w:rPr>
            </w:pPr>
            <w:r>
              <w:rPr>
                <w:rFonts w:eastAsiaTheme="minorEastAsia"/>
                <w:bCs/>
              </w:rPr>
              <w:t>One possible benefit is that if one satellite performs S&amp;F operation but is not in the provided NAS list, the UE doesn’t have to try to access this satellite since there is no UE context on this satellite. Otherwise, it will be provided in the NAS list. UE power can be saved in this case.</w:t>
            </w:r>
          </w:p>
          <w:p w14:paraId="542015C6" w14:textId="77777777" w:rsidR="00776432" w:rsidRDefault="009F147D">
            <w:pPr>
              <w:jc w:val="left"/>
              <w:rPr>
                <w:b/>
                <w:bCs/>
                <w:lang w:eastAsia="sv-SE"/>
              </w:rPr>
            </w:pPr>
            <w:r>
              <w:rPr>
                <w:b/>
                <w:bCs/>
                <w:lang w:eastAsia="sv-SE"/>
              </w:rPr>
              <w:t>Mode transmission time:</w:t>
            </w:r>
          </w:p>
          <w:p w14:paraId="60F5ADAF" w14:textId="77777777" w:rsidR="00776432" w:rsidRDefault="009F147D">
            <w:pPr>
              <w:jc w:val="left"/>
              <w:rPr>
                <w:rFonts w:eastAsiaTheme="minorEastAsia"/>
              </w:rPr>
            </w:pPr>
            <w:r>
              <w:rPr>
                <w:rFonts w:eastAsiaTheme="minorEastAsia" w:hint="eastAsia"/>
              </w:rPr>
              <w:t>U</w:t>
            </w:r>
            <w:r>
              <w:rPr>
                <w:rFonts w:eastAsiaTheme="minorEastAsia"/>
              </w:rPr>
              <w:t xml:space="preserve">E only needs to know the operation mode after the satellites covers this area and once the satellites becomes the serving satellite, UE will know the mode transmission time from system information. </w:t>
            </w:r>
          </w:p>
        </w:tc>
      </w:tr>
      <w:tr w:rsidR="00776432" w14:paraId="7CF1B7E7" w14:textId="77777777">
        <w:trPr>
          <w:jc w:val="center"/>
        </w:trPr>
        <w:tc>
          <w:tcPr>
            <w:tcW w:w="1349" w:type="dxa"/>
            <w:vAlign w:val="center"/>
          </w:tcPr>
          <w:p w14:paraId="5E927891" w14:textId="77777777" w:rsidR="00776432" w:rsidRDefault="009F147D">
            <w:pPr>
              <w:jc w:val="center"/>
              <w:rPr>
                <w:rFonts w:eastAsiaTheme="minorEastAsia"/>
              </w:rPr>
            </w:pPr>
            <w:r>
              <w:rPr>
                <w:rFonts w:eastAsiaTheme="minorEastAsia" w:hint="eastAsia"/>
              </w:rPr>
              <w:t>v</w:t>
            </w:r>
            <w:r>
              <w:rPr>
                <w:rFonts w:eastAsiaTheme="minorEastAsia"/>
              </w:rPr>
              <w:t>ivo</w:t>
            </w:r>
          </w:p>
        </w:tc>
        <w:tc>
          <w:tcPr>
            <w:tcW w:w="1147" w:type="dxa"/>
            <w:vAlign w:val="center"/>
          </w:tcPr>
          <w:p w14:paraId="34284B16" w14:textId="77777777" w:rsidR="00776432" w:rsidRDefault="009F147D">
            <w:pPr>
              <w:jc w:val="center"/>
              <w:rPr>
                <w:rFonts w:eastAsiaTheme="minorEastAsia"/>
              </w:rPr>
            </w:pPr>
            <w:r>
              <w:rPr>
                <w:rFonts w:eastAsiaTheme="minorEastAsia" w:hint="eastAsia"/>
              </w:rPr>
              <w:t>N</w:t>
            </w:r>
            <w:r>
              <w:rPr>
                <w:rFonts w:eastAsiaTheme="minorEastAsia"/>
              </w:rPr>
              <w:t>o</w:t>
            </w:r>
          </w:p>
        </w:tc>
        <w:tc>
          <w:tcPr>
            <w:tcW w:w="1461" w:type="dxa"/>
            <w:vAlign w:val="center"/>
          </w:tcPr>
          <w:p w14:paraId="2CFC1ECB" w14:textId="77777777" w:rsidR="00776432" w:rsidRDefault="009F147D">
            <w:pPr>
              <w:jc w:val="center"/>
              <w:rPr>
                <w:rFonts w:eastAsiaTheme="minorEastAsia"/>
              </w:rPr>
            </w:pPr>
            <w:r>
              <w:rPr>
                <w:rFonts w:eastAsiaTheme="minorEastAsia" w:hint="eastAsia"/>
              </w:rPr>
              <w:t>N</w:t>
            </w:r>
            <w:r>
              <w:rPr>
                <w:rFonts w:eastAsiaTheme="minorEastAsia"/>
              </w:rPr>
              <w:t>o</w:t>
            </w:r>
          </w:p>
        </w:tc>
        <w:tc>
          <w:tcPr>
            <w:tcW w:w="5672" w:type="dxa"/>
            <w:vAlign w:val="center"/>
          </w:tcPr>
          <w:p w14:paraId="611FD37B" w14:textId="77777777" w:rsidR="00776432" w:rsidRDefault="009F147D">
            <w:pPr>
              <w:shd w:val="clear" w:color="auto" w:fill="FFFFFF"/>
              <w:overflowPunct/>
              <w:autoSpaceDE/>
              <w:autoSpaceDN/>
              <w:adjustRightInd/>
              <w:spacing w:after="0"/>
              <w:jc w:val="left"/>
              <w:textAlignment w:val="auto"/>
              <w:rPr>
                <w:rFonts w:eastAsiaTheme="minorEastAsia"/>
              </w:rPr>
            </w:pPr>
            <w:r>
              <w:rPr>
                <w:rFonts w:eastAsiaTheme="minorEastAsia"/>
              </w:rPr>
              <w:t xml:space="preserve">For an S&amp;F UE, the operation mode of the </w:t>
            </w:r>
            <w:proofErr w:type="spellStart"/>
            <w:r>
              <w:rPr>
                <w:rFonts w:eastAsiaTheme="minorEastAsia"/>
              </w:rPr>
              <w:t>neighboring</w:t>
            </w:r>
            <w:proofErr w:type="spellEnd"/>
            <w:r>
              <w:rPr>
                <w:rFonts w:eastAsiaTheme="minorEastAsia"/>
              </w:rPr>
              <w:t xml:space="preserve"> cell, whether it is in S&amp;F mode or normal mode, has no impact on it. This is because the UE can keep communication whether on a regenerative cell or an S&amp;F cell. No further enhancement is needed. </w:t>
            </w:r>
          </w:p>
          <w:p w14:paraId="08D560DD" w14:textId="77777777" w:rsidR="00776432" w:rsidRDefault="009F147D">
            <w:pPr>
              <w:shd w:val="clear" w:color="auto" w:fill="FFFFFF"/>
              <w:overflowPunct/>
              <w:autoSpaceDE/>
              <w:autoSpaceDN/>
              <w:adjustRightInd/>
              <w:spacing w:after="0"/>
              <w:jc w:val="left"/>
              <w:textAlignment w:val="auto"/>
              <w:rPr>
                <w:rFonts w:eastAsiaTheme="minorEastAsia"/>
              </w:rPr>
            </w:pPr>
            <w:r>
              <w:rPr>
                <w:rFonts w:eastAsiaTheme="minorEastAsia"/>
              </w:rPr>
              <w:t xml:space="preserve">In the case of a legacy UE, when the </w:t>
            </w:r>
            <w:proofErr w:type="spellStart"/>
            <w:r>
              <w:rPr>
                <w:rFonts w:eastAsiaTheme="minorEastAsia"/>
              </w:rPr>
              <w:t>neighboring</w:t>
            </w:r>
            <w:proofErr w:type="spellEnd"/>
            <w:r>
              <w:rPr>
                <w:rFonts w:eastAsiaTheme="minorEastAsia"/>
              </w:rPr>
              <w:t xml:space="preserve"> cell is in S&amp;F mode and the UE attempts to select that cell, the UE can determine that the cell is barred by referring to the S&amp;F indication within the SIB1. Subsequently, the UE can initiate another reselection process until a cell operating in the normal mode is chosen. Therefore, even if there is no information regarding the operation mode or the operation mode transition time provided within the SIB1, no critical issues are anticipated.</w:t>
            </w:r>
          </w:p>
        </w:tc>
      </w:tr>
      <w:tr w:rsidR="00776432" w14:paraId="6190E027" w14:textId="77777777">
        <w:trPr>
          <w:jc w:val="center"/>
        </w:trPr>
        <w:tc>
          <w:tcPr>
            <w:tcW w:w="1349" w:type="dxa"/>
            <w:vAlign w:val="center"/>
          </w:tcPr>
          <w:p w14:paraId="60290CE8" w14:textId="77777777" w:rsidR="00776432" w:rsidRDefault="009F147D">
            <w:pPr>
              <w:jc w:val="center"/>
              <w:rPr>
                <w:lang w:eastAsia="sv-SE"/>
              </w:rPr>
            </w:pPr>
            <w:r>
              <w:rPr>
                <w:lang w:eastAsia="sv-SE"/>
              </w:rPr>
              <w:t>Qualcomm</w:t>
            </w:r>
          </w:p>
        </w:tc>
        <w:tc>
          <w:tcPr>
            <w:tcW w:w="1147" w:type="dxa"/>
            <w:vAlign w:val="center"/>
          </w:tcPr>
          <w:p w14:paraId="21E10104" w14:textId="77777777" w:rsidR="00776432" w:rsidRDefault="009F147D">
            <w:pPr>
              <w:jc w:val="center"/>
              <w:rPr>
                <w:lang w:eastAsia="sv-SE"/>
              </w:rPr>
            </w:pPr>
            <w:r>
              <w:rPr>
                <w:lang w:eastAsia="sv-SE"/>
              </w:rPr>
              <w:t>Yes</w:t>
            </w:r>
          </w:p>
        </w:tc>
        <w:tc>
          <w:tcPr>
            <w:tcW w:w="1461" w:type="dxa"/>
          </w:tcPr>
          <w:p w14:paraId="3B55951F" w14:textId="77777777" w:rsidR="00776432" w:rsidRDefault="009F147D">
            <w:pPr>
              <w:jc w:val="center"/>
              <w:rPr>
                <w:lang w:eastAsia="sv-SE"/>
              </w:rPr>
            </w:pPr>
            <w:r>
              <w:rPr>
                <w:lang w:eastAsia="sv-SE"/>
              </w:rPr>
              <w:t>May be</w:t>
            </w:r>
          </w:p>
        </w:tc>
        <w:tc>
          <w:tcPr>
            <w:tcW w:w="5672" w:type="dxa"/>
            <w:vAlign w:val="center"/>
          </w:tcPr>
          <w:p w14:paraId="4FF0BD09" w14:textId="77777777" w:rsidR="00776432" w:rsidRDefault="009F147D">
            <w:pPr>
              <w:rPr>
                <w:lang w:eastAsia="sv-SE"/>
              </w:rPr>
            </w:pPr>
            <w:r>
              <w:rPr>
                <w:lang w:eastAsia="sv-SE"/>
              </w:rPr>
              <w:t>These information is useful depending on the SI message size.</w:t>
            </w:r>
          </w:p>
        </w:tc>
      </w:tr>
      <w:tr w:rsidR="00776432" w14:paraId="2794B3A2" w14:textId="77777777">
        <w:trPr>
          <w:jc w:val="center"/>
        </w:trPr>
        <w:tc>
          <w:tcPr>
            <w:tcW w:w="1349" w:type="dxa"/>
            <w:vAlign w:val="center"/>
          </w:tcPr>
          <w:p w14:paraId="0DF428DD" w14:textId="77777777" w:rsidR="00776432" w:rsidRDefault="009F147D">
            <w:pPr>
              <w:jc w:val="center"/>
              <w:rPr>
                <w:lang w:eastAsia="sv-SE"/>
              </w:rPr>
            </w:pPr>
            <w:proofErr w:type="spellStart"/>
            <w:r>
              <w:rPr>
                <w:lang w:eastAsia="sv-SE"/>
              </w:rPr>
              <w:t>Mediatek</w:t>
            </w:r>
            <w:proofErr w:type="spellEnd"/>
          </w:p>
        </w:tc>
        <w:tc>
          <w:tcPr>
            <w:tcW w:w="1147" w:type="dxa"/>
            <w:vAlign w:val="center"/>
          </w:tcPr>
          <w:p w14:paraId="6AD060F4" w14:textId="77777777" w:rsidR="00776432" w:rsidRDefault="009F147D">
            <w:pPr>
              <w:jc w:val="center"/>
              <w:rPr>
                <w:lang w:eastAsia="sv-SE"/>
              </w:rPr>
            </w:pPr>
            <w:r>
              <w:rPr>
                <w:lang w:eastAsia="sv-SE"/>
              </w:rPr>
              <w:t>No</w:t>
            </w:r>
          </w:p>
        </w:tc>
        <w:tc>
          <w:tcPr>
            <w:tcW w:w="1461" w:type="dxa"/>
          </w:tcPr>
          <w:p w14:paraId="7AF725EA" w14:textId="77777777" w:rsidR="00776432" w:rsidRDefault="009F147D">
            <w:pPr>
              <w:jc w:val="center"/>
              <w:rPr>
                <w:lang w:eastAsia="sv-SE"/>
              </w:rPr>
            </w:pPr>
            <w:r>
              <w:rPr>
                <w:lang w:eastAsia="sv-SE"/>
              </w:rPr>
              <w:t>No</w:t>
            </w:r>
          </w:p>
        </w:tc>
        <w:tc>
          <w:tcPr>
            <w:tcW w:w="5672" w:type="dxa"/>
            <w:vAlign w:val="center"/>
          </w:tcPr>
          <w:p w14:paraId="57245318" w14:textId="77777777" w:rsidR="00776432" w:rsidRDefault="009F147D">
            <w:pPr>
              <w:rPr>
                <w:lang w:eastAsia="sv-SE"/>
              </w:rPr>
            </w:pPr>
            <w:r>
              <w:rPr>
                <w:lang w:eastAsia="sv-SE"/>
              </w:rPr>
              <w:t>Agree with vivo</w:t>
            </w:r>
          </w:p>
        </w:tc>
      </w:tr>
      <w:tr w:rsidR="00776432" w14:paraId="1E72F9DB" w14:textId="77777777">
        <w:trPr>
          <w:jc w:val="center"/>
        </w:trPr>
        <w:tc>
          <w:tcPr>
            <w:tcW w:w="1349" w:type="dxa"/>
            <w:vAlign w:val="center"/>
          </w:tcPr>
          <w:p w14:paraId="0EBC279E" w14:textId="77777777" w:rsidR="00776432" w:rsidRDefault="009F147D">
            <w:pPr>
              <w:jc w:val="center"/>
              <w:rPr>
                <w:lang w:eastAsia="sv-SE"/>
              </w:rPr>
            </w:pPr>
            <w:r>
              <w:rPr>
                <w:lang w:eastAsia="sv-SE"/>
              </w:rPr>
              <w:t>Google</w:t>
            </w:r>
          </w:p>
        </w:tc>
        <w:tc>
          <w:tcPr>
            <w:tcW w:w="1147" w:type="dxa"/>
            <w:vAlign w:val="center"/>
          </w:tcPr>
          <w:p w14:paraId="6348A31A" w14:textId="77777777" w:rsidR="00776432" w:rsidRDefault="009F147D">
            <w:pPr>
              <w:jc w:val="center"/>
              <w:rPr>
                <w:lang w:eastAsia="sv-SE"/>
              </w:rPr>
            </w:pPr>
            <w:r>
              <w:rPr>
                <w:lang w:eastAsia="sv-SE"/>
              </w:rPr>
              <w:t>Yes</w:t>
            </w:r>
          </w:p>
        </w:tc>
        <w:tc>
          <w:tcPr>
            <w:tcW w:w="1461" w:type="dxa"/>
          </w:tcPr>
          <w:p w14:paraId="39B6573A" w14:textId="77777777" w:rsidR="00776432" w:rsidRDefault="009F147D">
            <w:pPr>
              <w:jc w:val="center"/>
              <w:rPr>
                <w:lang w:eastAsia="sv-SE"/>
              </w:rPr>
            </w:pPr>
            <w:r>
              <w:rPr>
                <w:lang w:eastAsia="sv-SE"/>
              </w:rPr>
              <w:t>No</w:t>
            </w:r>
          </w:p>
        </w:tc>
        <w:tc>
          <w:tcPr>
            <w:tcW w:w="5672" w:type="dxa"/>
            <w:vAlign w:val="center"/>
          </w:tcPr>
          <w:p w14:paraId="74A5F9F4" w14:textId="77777777" w:rsidR="00776432" w:rsidRDefault="009F147D">
            <w:pPr>
              <w:rPr>
                <w:lang w:eastAsia="sv-SE"/>
              </w:rPr>
            </w:pPr>
            <w:r>
              <w:rPr>
                <w:lang w:eastAsia="sv-SE"/>
              </w:rPr>
              <w:t xml:space="preserve">A list of satellites operating in the normal mode (or the other way around) could be beneficial for cell reselection evaluation. </w:t>
            </w:r>
          </w:p>
        </w:tc>
      </w:tr>
      <w:tr w:rsidR="00776432" w14:paraId="095BB135" w14:textId="77777777">
        <w:trPr>
          <w:jc w:val="center"/>
        </w:trPr>
        <w:tc>
          <w:tcPr>
            <w:tcW w:w="1349" w:type="dxa"/>
            <w:vAlign w:val="center"/>
          </w:tcPr>
          <w:p w14:paraId="3BE815E9" w14:textId="77777777" w:rsidR="00776432" w:rsidRDefault="009F147D">
            <w:pPr>
              <w:jc w:val="center"/>
              <w:rPr>
                <w:lang w:eastAsia="sv-SE"/>
              </w:rPr>
            </w:pPr>
            <w:r>
              <w:rPr>
                <w:rFonts w:eastAsiaTheme="minorEastAsia" w:hint="eastAsia"/>
              </w:rPr>
              <w:t>Z</w:t>
            </w:r>
            <w:r>
              <w:rPr>
                <w:rFonts w:eastAsiaTheme="minorEastAsia"/>
              </w:rPr>
              <w:t>TE</w:t>
            </w:r>
          </w:p>
        </w:tc>
        <w:tc>
          <w:tcPr>
            <w:tcW w:w="1147" w:type="dxa"/>
            <w:vAlign w:val="center"/>
          </w:tcPr>
          <w:p w14:paraId="519D4CD5" w14:textId="77777777" w:rsidR="00776432" w:rsidRDefault="009F147D">
            <w:pPr>
              <w:jc w:val="center"/>
              <w:rPr>
                <w:lang w:eastAsia="sv-SE"/>
              </w:rPr>
            </w:pPr>
            <w:r>
              <w:rPr>
                <w:lang w:eastAsia="sv-SE"/>
              </w:rPr>
              <w:t>May be</w:t>
            </w:r>
          </w:p>
        </w:tc>
        <w:tc>
          <w:tcPr>
            <w:tcW w:w="1461" w:type="dxa"/>
            <w:vAlign w:val="center"/>
          </w:tcPr>
          <w:p w14:paraId="7AADBB48" w14:textId="77777777" w:rsidR="00776432" w:rsidRDefault="009F147D">
            <w:pPr>
              <w:jc w:val="center"/>
              <w:rPr>
                <w:lang w:eastAsia="sv-SE"/>
              </w:rPr>
            </w:pPr>
            <w:r>
              <w:rPr>
                <w:rFonts w:hint="eastAsia"/>
                <w:lang w:eastAsia="sv-SE"/>
              </w:rPr>
              <w:t>Y</w:t>
            </w:r>
            <w:r>
              <w:rPr>
                <w:lang w:eastAsia="sv-SE"/>
              </w:rPr>
              <w:t>es</w:t>
            </w:r>
          </w:p>
        </w:tc>
        <w:tc>
          <w:tcPr>
            <w:tcW w:w="5672" w:type="dxa"/>
            <w:vAlign w:val="center"/>
          </w:tcPr>
          <w:p w14:paraId="24CC38D2" w14:textId="77777777" w:rsidR="00776432" w:rsidRDefault="009F147D">
            <w:pPr>
              <w:rPr>
                <w:lang w:eastAsia="sv-SE"/>
              </w:rPr>
            </w:pPr>
            <w:r>
              <w:rPr>
                <w:u w:val="single"/>
                <w:lang w:eastAsia="zh-TW"/>
              </w:rPr>
              <w:t>(Case 2) In the case where</w:t>
            </w:r>
            <w:r>
              <w:rPr>
                <w:rFonts w:hint="eastAsia"/>
                <w:u w:val="single"/>
                <w:lang w:eastAsia="zh-TW"/>
              </w:rPr>
              <w:t xml:space="preserve"> satellite</w:t>
            </w:r>
            <w:r>
              <w:rPr>
                <w:u w:val="single"/>
                <w:lang w:eastAsia="zh-TW"/>
              </w:rPr>
              <w:t>s</w:t>
            </w:r>
            <w:r>
              <w:rPr>
                <w:rFonts w:hint="eastAsia"/>
                <w:u w:val="single"/>
                <w:lang w:eastAsia="zh-TW"/>
              </w:rPr>
              <w:t xml:space="preserve"> operating in S&amp;F mode</w:t>
            </w:r>
            <w:r>
              <w:rPr>
                <w:u w:val="single"/>
                <w:lang w:eastAsia="zh-TW"/>
              </w:rPr>
              <w:t xml:space="preserve"> are going to switch to</w:t>
            </w:r>
            <w:r>
              <w:rPr>
                <w:rFonts w:hint="eastAsia"/>
                <w:u w:val="single"/>
                <w:lang w:eastAsia="zh-TW"/>
              </w:rPr>
              <w:t xml:space="preserve"> </w:t>
            </w:r>
            <w:r>
              <w:rPr>
                <w:u w:val="single"/>
                <w:lang w:eastAsia="zh-TW"/>
              </w:rPr>
              <w:t>N</w:t>
            </w:r>
            <w:r>
              <w:rPr>
                <w:rFonts w:hint="eastAsia"/>
                <w:u w:val="single"/>
                <w:lang w:eastAsia="zh-TW"/>
              </w:rPr>
              <w:t>ormal mode</w:t>
            </w:r>
            <w:r>
              <w:rPr>
                <w:u w:val="single"/>
                <w:lang w:eastAsia="zh-TW"/>
              </w:rPr>
              <w:t>,</w:t>
            </w:r>
            <w:r>
              <w:rPr>
                <w:lang w:eastAsia="zh-TW"/>
              </w:rPr>
              <w:t xml:space="preserve"> </w:t>
            </w:r>
            <w:r>
              <w:rPr>
                <w:rFonts w:cs="Arial"/>
                <w:lang w:eastAsia="sv-SE"/>
              </w:rPr>
              <w:t xml:space="preserve">it </w:t>
            </w:r>
            <w:r>
              <w:rPr>
                <w:lang w:eastAsia="sv-SE"/>
              </w:rPr>
              <w:t>generally corresponds to that satellites move from an area without a ground station to an area with a ground station. In this case, the serving satellite typically is in N</w:t>
            </w:r>
            <w:r>
              <w:rPr>
                <w:rFonts w:hint="eastAsia"/>
                <w:lang w:eastAsia="sv-SE"/>
              </w:rPr>
              <w:t>ormal mode</w:t>
            </w:r>
            <w:r>
              <w:rPr>
                <w:lang w:eastAsia="sv-SE"/>
              </w:rPr>
              <w:t xml:space="preserve"> before it stops serving the areas. Meanwhile, </w:t>
            </w:r>
            <w:proofErr w:type="spellStart"/>
            <w:r>
              <w:rPr>
                <w:lang w:eastAsia="sv-SE"/>
              </w:rPr>
              <w:t>neighboring</w:t>
            </w:r>
            <w:proofErr w:type="spellEnd"/>
            <w:r>
              <w:rPr>
                <w:lang w:eastAsia="sv-SE"/>
              </w:rPr>
              <w:t xml:space="preserve"> satellites are likely in </w:t>
            </w:r>
            <w:r>
              <w:rPr>
                <w:rFonts w:hint="eastAsia"/>
                <w:lang w:eastAsia="sv-SE"/>
              </w:rPr>
              <w:t xml:space="preserve">S&amp;F </w:t>
            </w:r>
            <w:r>
              <w:rPr>
                <w:lang w:eastAsia="sv-SE"/>
              </w:rPr>
              <w:t>mode when they start to cover the area. Therefore, the connection to serving satellite can be maintained as much as possible. The stop time of serving satellite needs to remain as per legacy settings, e.g., to set as t</w:t>
            </w:r>
            <w:r>
              <w:rPr>
                <w:bCs/>
                <w:lang w:eastAsia="sv-SE"/>
              </w:rPr>
              <w:t>he actual time point when coverage is lost</w:t>
            </w:r>
            <w:r>
              <w:rPr>
                <w:lang w:eastAsia="sv-SE"/>
              </w:rPr>
              <w:t xml:space="preserve">. </w:t>
            </w:r>
          </w:p>
          <w:p w14:paraId="49AC97D8" w14:textId="77777777" w:rsidR="00776432" w:rsidRDefault="009F147D">
            <w:pPr>
              <w:pStyle w:val="af"/>
              <w:numPr>
                <w:ilvl w:val="0"/>
                <w:numId w:val="8"/>
              </w:numPr>
              <w:rPr>
                <w:rFonts w:ascii="Arial" w:hAnsi="Arial" w:cs="Arial"/>
                <w:sz w:val="20"/>
                <w:szCs w:val="20"/>
                <w:lang w:eastAsia="sv-SE"/>
              </w:rPr>
            </w:pPr>
            <w:r>
              <w:rPr>
                <w:rFonts w:ascii="Arial" w:hAnsi="Arial" w:cs="Arial"/>
                <w:sz w:val="20"/>
                <w:szCs w:val="20"/>
                <w:u w:val="single"/>
                <w:lang w:eastAsia="sv-SE"/>
              </w:rPr>
              <w:t xml:space="preserve">(Case 2-1) </w:t>
            </w:r>
            <w:r>
              <w:rPr>
                <w:rFonts w:ascii="Arial" w:hAnsi="Arial" w:cs="Arial"/>
                <w:sz w:val="20"/>
                <w:szCs w:val="20"/>
                <w:lang w:eastAsia="sv-SE"/>
              </w:rPr>
              <w:t xml:space="preserve">At the same time, since the neighbor satellites generally have no connection to ground station </w:t>
            </w:r>
            <w:r>
              <w:rPr>
                <w:rFonts w:ascii="Arial" w:hAnsi="Arial" w:cs="Arial"/>
                <w:sz w:val="20"/>
                <w:szCs w:val="20"/>
                <w:lang w:eastAsia="sv-SE"/>
              </w:rPr>
              <w:lastRenderedPageBreak/>
              <w:t>when they start to cover the area, a possible enhancement for NW implementation is to set a later time for the start time of neighbor satellites in SIB33, e.g., to set</w:t>
            </w:r>
            <w:r>
              <w:rPr>
                <w:rFonts w:ascii="Arial" w:hAnsi="Arial" w:cs="Arial" w:hint="eastAsia"/>
                <w:i/>
                <w:sz w:val="20"/>
                <w:szCs w:val="20"/>
                <w:lang w:eastAsia="sv-SE"/>
              </w:rPr>
              <w:t xml:space="preserve"> t-</w:t>
            </w:r>
            <w:proofErr w:type="spellStart"/>
            <w:r>
              <w:rPr>
                <w:rFonts w:ascii="Arial" w:hAnsi="Arial" w:cs="Arial" w:hint="eastAsia"/>
                <w:i/>
                <w:sz w:val="20"/>
                <w:szCs w:val="20"/>
                <w:lang w:eastAsia="sv-SE"/>
              </w:rPr>
              <w:t>ServiceStartNeigh</w:t>
            </w:r>
            <w:proofErr w:type="spellEnd"/>
            <w:r>
              <w:rPr>
                <w:rFonts w:ascii="Arial" w:hAnsi="Arial" w:cs="Arial"/>
                <w:sz w:val="20"/>
                <w:szCs w:val="20"/>
                <w:lang w:eastAsia="sv-SE"/>
              </w:rPr>
              <w:t xml:space="preserve"> as transition time from S&amp;F mode to Normal mode, allowing the UE to camp neighboring satellites a bit late till it can work normally.</w:t>
            </w:r>
          </w:p>
          <w:p w14:paraId="7D4A2536" w14:textId="77777777" w:rsidR="00776432" w:rsidRDefault="00776432">
            <w:pPr>
              <w:snapToGrid w:val="0"/>
              <w:spacing w:after="0"/>
              <w:rPr>
                <w:lang w:eastAsia="sv-SE"/>
              </w:rPr>
            </w:pPr>
          </w:p>
          <w:p w14:paraId="20829077" w14:textId="77777777" w:rsidR="00776432" w:rsidRDefault="009F147D">
            <w:pPr>
              <w:rPr>
                <w:lang w:eastAsia="sv-SE"/>
              </w:rPr>
            </w:pPr>
            <w:r>
              <w:rPr>
                <w:lang w:eastAsia="sv-SE"/>
              </w:rPr>
              <w:t>However, in another sub-case, e.g., as below:</w:t>
            </w:r>
          </w:p>
          <w:p w14:paraId="3500A9CD" w14:textId="77777777" w:rsidR="00776432" w:rsidRDefault="009F147D">
            <w:pPr>
              <w:pStyle w:val="af"/>
              <w:numPr>
                <w:ilvl w:val="0"/>
                <w:numId w:val="8"/>
              </w:numPr>
              <w:snapToGrid w:val="0"/>
              <w:spacing w:after="100"/>
              <w:contextualSpacing w:val="0"/>
              <w:rPr>
                <w:rFonts w:ascii="Arial" w:hAnsi="Arial" w:cs="Arial"/>
                <w:sz w:val="20"/>
                <w:szCs w:val="20"/>
                <w:lang w:eastAsia="sv-SE"/>
              </w:rPr>
            </w:pPr>
            <w:r>
              <w:rPr>
                <w:rFonts w:ascii="Arial" w:hAnsi="Arial" w:cs="Arial"/>
                <w:sz w:val="20"/>
                <w:szCs w:val="20"/>
                <w:u w:val="single"/>
                <w:lang w:eastAsia="sv-SE"/>
              </w:rPr>
              <w:t xml:space="preserve">(Case 2-2) </w:t>
            </w:r>
            <w:r>
              <w:rPr>
                <w:rFonts w:ascii="Arial" w:hAnsi="Arial" w:cs="Arial"/>
                <w:sz w:val="20"/>
                <w:szCs w:val="20"/>
                <w:lang w:eastAsia="sv-SE"/>
              </w:rPr>
              <w:t xml:space="preserve">if the transition time from S&amp;F mode to Normal mode of neighbor satellites is too late, e.g., later than the stop time of serving satellite, to set the start time of neighbor satellite as the transition time from S&amp;F mode to Normal mode would be unsuitable, e.g., too late and may cause unnecessary discontinuous coverage result. For this sub-case, the more suitable process is still to follow legacy setting way, e.g., </w:t>
            </w:r>
            <w:r>
              <w:rPr>
                <w:rFonts w:ascii="Arial" w:hAnsi="Arial" w:cs="Arial" w:hint="eastAsia"/>
                <w:sz w:val="20"/>
                <w:szCs w:val="20"/>
                <w:lang w:eastAsia="sv-SE"/>
              </w:rPr>
              <w:t xml:space="preserve">the </w:t>
            </w:r>
            <w:r>
              <w:rPr>
                <w:rFonts w:ascii="Arial" w:hAnsi="Arial" w:cs="Arial" w:hint="eastAsia"/>
                <w:i/>
                <w:sz w:val="20"/>
                <w:szCs w:val="20"/>
                <w:lang w:eastAsia="sv-SE"/>
              </w:rPr>
              <w:t>t-</w:t>
            </w:r>
            <w:proofErr w:type="spellStart"/>
            <w:r>
              <w:rPr>
                <w:rFonts w:ascii="Arial" w:hAnsi="Arial" w:cs="Arial" w:hint="eastAsia"/>
                <w:i/>
                <w:sz w:val="20"/>
                <w:szCs w:val="20"/>
                <w:lang w:eastAsia="sv-SE"/>
              </w:rPr>
              <w:t>ServiceStartNeigh</w:t>
            </w:r>
            <w:proofErr w:type="spellEnd"/>
            <w:r>
              <w:rPr>
                <w:rFonts w:ascii="Arial" w:hAnsi="Arial" w:cs="Arial" w:hint="eastAsia"/>
                <w:sz w:val="20"/>
                <w:szCs w:val="20"/>
                <w:lang w:eastAsia="sv-SE"/>
              </w:rPr>
              <w:t xml:space="preserve"> </w:t>
            </w:r>
            <w:r>
              <w:rPr>
                <w:rFonts w:ascii="Arial" w:hAnsi="Arial" w:cs="Arial"/>
                <w:sz w:val="20"/>
                <w:szCs w:val="20"/>
                <w:lang w:eastAsia="sv-SE"/>
              </w:rPr>
              <w:t>is</w:t>
            </w:r>
            <w:r>
              <w:rPr>
                <w:rFonts w:ascii="Arial" w:hAnsi="Arial" w:cs="Arial" w:hint="eastAsia"/>
                <w:sz w:val="20"/>
                <w:szCs w:val="20"/>
                <w:lang w:eastAsia="sv-SE"/>
              </w:rPr>
              <w:t xml:space="preserve"> set as the time when the neighbor satellite</w:t>
            </w:r>
            <w:r>
              <w:rPr>
                <w:rFonts w:ascii="Arial" w:hAnsi="Arial" w:cs="Arial"/>
                <w:sz w:val="20"/>
                <w:szCs w:val="20"/>
                <w:lang w:eastAsia="sv-SE"/>
              </w:rPr>
              <w:t xml:space="preserve">s really </w:t>
            </w:r>
            <w:r>
              <w:rPr>
                <w:rFonts w:ascii="Arial" w:hAnsi="Arial" w:cs="Arial" w:hint="eastAsia"/>
                <w:sz w:val="20"/>
                <w:szCs w:val="20"/>
                <w:lang w:eastAsia="sv-SE"/>
              </w:rPr>
              <w:t xml:space="preserve">start </w:t>
            </w:r>
            <w:r>
              <w:rPr>
                <w:rFonts w:ascii="Arial" w:hAnsi="Arial" w:cs="Arial"/>
                <w:sz w:val="20"/>
                <w:szCs w:val="20"/>
                <w:lang w:eastAsia="sv-SE"/>
              </w:rPr>
              <w:t>cover the area, even they may work in S&amp;F mode.</w:t>
            </w:r>
          </w:p>
          <w:p w14:paraId="1A996245" w14:textId="77777777" w:rsidR="00776432" w:rsidRDefault="009F147D">
            <w:pPr>
              <w:pStyle w:val="af"/>
              <w:numPr>
                <w:ilvl w:val="1"/>
                <w:numId w:val="8"/>
              </w:numPr>
              <w:snapToGrid w:val="0"/>
              <w:spacing w:after="100"/>
              <w:contextualSpacing w:val="0"/>
              <w:rPr>
                <w:rFonts w:ascii="Arial" w:hAnsi="Arial" w:cs="Arial"/>
                <w:sz w:val="20"/>
                <w:szCs w:val="20"/>
                <w:lang w:eastAsia="sv-SE"/>
              </w:rPr>
            </w:pPr>
            <w:r>
              <w:rPr>
                <w:rFonts w:ascii="Arial" w:eastAsia="Times New Roman" w:hAnsi="Arial" w:cs="Arial"/>
                <w:sz w:val="20"/>
                <w:szCs w:val="20"/>
                <w:lang w:eastAsia="sv-SE"/>
              </w:rPr>
              <w:t xml:space="preserve">In above scenario, we think </w:t>
            </w:r>
            <w:r>
              <w:rPr>
                <w:rFonts w:ascii="Arial" w:hAnsi="Arial" w:cs="Arial"/>
                <w:sz w:val="20"/>
                <w:szCs w:val="20"/>
                <w:lang w:eastAsia="sv-SE"/>
              </w:rPr>
              <w:t xml:space="preserve">a new time information when a neighbor satellite will transit from S&amp;F operation mode to Normal mode, e.g., </w:t>
            </w:r>
            <w:r>
              <w:rPr>
                <w:rFonts w:ascii="Arial" w:eastAsia="宋体" w:hAnsi="Arial" w:cs="Arial"/>
                <w:i/>
                <w:sz w:val="20"/>
                <w:szCs w:val="20"/>
                <w:lang w:eastAsia="zh-CN"/>
              </w:rPr>
              <w:t>t-</w:t>
            </w:r>
            <w:proofErr w:type="spellStart"/>
            <w:r>
              <w:rPr>
                <w:rFonts w:ascii="Arial" w:eastAsia="宋体" w:hAnsi="Arial" w:cs="Arial"/>
                <w:i/>
                <w:sz w:val="20"/>
                <w:szCs w:val="20"/>
                <w:lang w:eastAsia="zh-CN"/>
              </w:rPr>
              <w:t>SFtoN</w:t>
            </w:r>
            <w:proofErr w:type="spellEnd"/>
            <w:r>
              <w:rPr>
                <w:rFonts w:ascii="Arial" w:eastAsia="宋体" w:hAnsi="Arial" w:cs="Arial"/>
                <w:i/>
                <w:sz w:val="20"/>
                <w:szCs w:val="20"/>
                <w:lang w:eastAsia="zh-CN"/>
              </w:rPr>
              <w:t>-Neigh</w:t>
            </w:r>
            <w:r>
              <w:rPr>
                <w:rFonts w:ascii="Arial" w:hAnsi="Arial" w:cs="Arial"/>
                <w:sz w:val="20"/>
                <w:szCs w:val="20"/>
                <w:lang w:eastAsia="sv-SE"/>
              </w:rPr>
              <w:t xml:space="preserve"> for each neighbor satellite in SIB33(-NB) would be useful for R19 UE to facilitate R19 UE to determine more suitable timing for measurement and reselection to a neighbor satellite. Only operation mode of neighbor satellite may be not sufficient.</w:t>
            </w:r>
          </w:p>
        </w:tc>
      </w:tr>
      <w:tr w:rsidR="00776432" w14:paraId="6E8E3F6C" w14:textId="77777777">
        <w:trPr>
          <w:jc w:val="center"/>
        </w:trPr>
        <w:tc>
          <w:tcPr>
            <w:tcW w:w="1349" w:type="dxa"/>
            <w:vAlign w:val="center"/>
          </w:tcPr>
          <w:p w14:paraId="44692083" w14:textId="77777777" w:rsidR="00776432" w:rsidRDefault="009F147D">
            <w:pPr>
              <w:jc w:val="center"/>
              <w:rPr>
                <w:rFonts w:eastAsiaTheme="minorEastAsia"/>
              </w:rPr>
            </w:pPr>
            <w:r>
              <w:rPr>
                <w:lang w:eastAsia="sv-SE"/>
              </w:rPr>
              <w:lastRenderedPageBreak/>
              <w:t xml:space="preserve">Nokia </w:t>
            </w:r>
          </w:p>
        </w:tc>
        <w:tc>
          <w:tcPr>
            <w:tcW w:w="1147" w:type="dxa"/>
            <w:vAlign w:val="center"/>
          </w:tcPr>
          <w:p w14:paraId="10111969" w14:textId="77777777" w:rsidR="00776432" w:rsidRDefault="009F147D">
            <w:pPr>
              <w:jc w:val="center"/>
              <w:rPr>
                <w:lang w:eastAsia="sv-SE"/>
              </w:rPr>
            </w:pPr>
            <w:r>
              <w:rPr>
                <w:lang w:eastAsia="sv-SE"/>
              </w:rPr>
              <w:t xml:space="preserve">No </w:t>
            </w:r>
          </w:p>
        </w:tc>
        <w:tc>
          <w:tcPr>
            <w:tcW w:w="1461" w:type="dxa"/>
          </w:tcPr>
          <w:p w14:paraId="7B08801F" w14:textId="77777777" w:rsidR="00776432" w:rsidRDefault="009F147D">
            <w:pPr>
              <w:jc w:val="center"/>
              <w:rPr>
                <w:rFonts w:eastAsiaTheme="minorEastAsia"/>
              </w:rPr>
            </w:pPr>
            <w:r>
              <w:rPr>
                <w:lang w:eastAsia="sv-SE"/>
              </w:rPr>
              <w:t>No</w:t>
            </w:r>
          </w:p>
        </w:tc>
        <w:tc>
          <w:tcPr>
            <w:tcW w:w="5672" w:type="dxa"/>
            <w:vAlign w:val="center"/>
          </w:tcPr>
          <w:p w14:paraId="10282132" w14:textId="77777777" w:rsidR="00776432" w:rsidRDefault="009F147D">
            <w:pPr>
              <w:rPr>
                <w:u w:val="single"/>
                <w:lang w:eastAsia="zh-TW"/>
              </w:rPr>
            </w:pPr>
            <w:r>
              <w:rPr>
                <w:lang w:eastAsia="sv-SE"/>
              </w:rPr>
              <w:t xml:space="preserve">Inclusion of SF mode information in neighbour cells will lead to </w:t>
            </w:r>
            <w:proofErr w:type="spellStart"/>
            <w:r>
              <w:rPr>
                <w:lang w:eastAsia="sv-SE"/>
              </w:rPr>
              <w:t>unnecessady</w:t>
            </w:r>
            <w:proofErr w:type="spellEnd"/>
            <w:r>
              <w:rPr>
                <w:lang w:eastAsia="sv-SE"/>
              </w:rPr>
              <w:t xml:space="preserve"> system information update procedure in all the neighbour-cells whenever SF mode change in any of the cell.</w:t>
            </w:r>
          </w:p>
        </w:tc>
      </w:tr>
      <w:tr w:rsidR="00776432" w14:paraId="7DBA98DD" w14:textId="77777777">
        <w:trPr>
          <w:jc w:val="center"/>
        </w:trPr>
        <w:tc>
          <w:tcPr>
            <w:tcW w:w="1349" w:type="dxa"/>
            <w:vAlign w:val="center"/>
          </w:tcPr>
          <w:p w14:paraId="74323D12" w14:textId="77777777" w:rsidR="00776432" w:rsidRDefault="009F147D">
            <w:pPr>
              <w:jc w:val="center"/>
              <w:rPr>
                <w:rFonts w:eastAsiaTheme="minorEastAsia"/>
              </w:rPr>
            </w:pPr>
            <w:r>
              <w:rPr>
                <w:lang w:eastAsia="sv-SE"/>
              </w:rPr>
              <w:t>Samsung</w:t>
            </w:r>
          </w:p>
        </w:tc>
        <w:tc>
          <w:tcPr>
            <w:tcW w:w="1147" w:type="dxa"/>
            <w:vAlign w:val="center"/>
          </w:tcPr>
          <w:p w14:paraId="465DCD35" w14:textId="77777777" w:rsidR="00776432" w:rsidRDefault="009F147D">
            <w:pPr>
              <w:jc w:val="center"/>
              <w:rPr>
                <w:lang w:eastAsia="sv-SE"/>
              </w:rPr>
            </w:pPr>
            <w:r>
              <w:rPr>
                <w:lang w:eastAsia="sv-SE"/>
              </w:rPr>
              <w:t>No</w:t>
            </w:r>
          </w:p>
        </w:tc>
        <w:tc>
          <w:tcPr>
            <w:tcW w:w="1461" w:type="dxa"/>
          </w:tcPr>
          <w:p w14:paraId="179632DD" w14:textId="77777777" w:rsidR="00776432" w:rsidRDefault="009F147D">
            <w:pPr>
              <w:jc w:val="center"/>
              <w:rPr>
                <w:lang w:eastAsia="sv-SE"/>
              </w:rPr>
            </w:pPr>
            <w:r>
              <w:rPr>
                <w:lang w:eastAsia="sv-SE"/>
              </w:rPr>
              <w:t>No</w:t>
            </w:r>
          </w:p>
        </w:tc>
        <w:tc>
          <w:tcPr>
            <w:tcW w:w="5672" w:type="dxa"/>
            <w:vAlign w:val="center"/>
          </w:tcPr>
          <w:p w14:paraId="7829FC22" w14:textId="77777777" w:rsidR="00776432" w:rsidRDefault="009F147D">
            <w:pPr>
              <w:rPr>
                <w:u w:val="single"/>
                <w:lang w:eastAsia="zh-TW"/>
              </w:rPr>
            </w:pPr>
            <w:r>
              <w:rPr>
                <w:lang w:eastAsia="sv-SE"/>
              </w:rPr>
              <w:t xml:space="preserve">It would be very difficult to continuously update the operation mode of other satellites. </w:t>
            </w:r>
          </w:p>
        </w:tc>
      </w:tr>
      <w:tr w:rsidR="00776432" w14:paraId="40A00C49" w14:textId="77777777">
        <w:trPr>
          <w:jc w:val="center"/>
        </w:trPr>
        <w:tc>
          <w:tcPr>
            <w:tcW w:w="1349" w:type="dxa"/>
            <w:vAlign w:val="center"/>
          </w:tcPr>
          <w:p w14:paraId="1B1628FE" w14:textId="77777777" w:rsidR="00776432" w:rsidRDefault="009F147D">
            <w:pPr>
              <w:jc w:val="center"/>
              <w:rPr>
                <w:rFonts w:eastAsiaTheme="minorEastAsia"/>
                <w:lang w:val="en-US"/>
              </w:rPr>
            </w:pPr>
            <w:r>
              <w:rPr>
                <w:rFonts w:eastAsiaTheme="minorEastAsia"/>
                <w:lang w:val="en-US"/>
              </w:rPr>
              <w:t>Apple</w:t>
            </w:r>
          </w:p>
        </w:tc>
        <w:tc>
          <w:tcPr>
            <w:tcW w:w="1147" w:type="dxa"/>
            <w:vAlign w:val="center"/>
          </w:tcPr>
          <w:p w14:paraId="3C2F4801" w14:textId="77777777" w:rsidR="00776432" w:rsidRDefault="009F147D">
            <w:pPr>
              <w:jc w:val="center"/>
              <w:rPr>
                <w:lang w:val="en-US" w:eastAsia="sv-SE"/>
              </w:rPr>
            </w:pPr>
            <w:r>
              <w:rPr>
                <w:lang w:val="en-US" w:eastAsia="sv-SE"/>
              </w:rPr>
              <w:t>No strong view</w:t>
            </w:r>
          </w:p>
        </w:tc>
        <w:tc>
          <w:tcPr>
            <w:tcW w:w="1461" w:type="dxa"/>
            <w:vAlign w:val="center"/>
          </w:tcPr>
          <w:p w14:paraId="7CEA1CE2" w14:textId="77777777" w:rsidR="00776432" w:rsidRDefault="009F147D">
            <w:pPr>
              <w:jc w:val="center"/>
              <w:rPr>
                <w:lang w:val="en-US" w:eastAsia="sv-SE"/>
              </w:rPr>
            </w:pPr>
            <w:r>
              <w:rPr>
                <w:lang w:val="en-US" w:eastAsia="sv-SE"/>
              </w:rPr>
              <w:t>No strong view</w:t>
            </w:r>
          </w:p>
        </w:tc>
        <w:tc>
          <w:tcPr>
            <w:tcW w:w="5672" w:type="dxa"/>
            <w:vAlign w:val="center"/>
          </w:tcPr>
          <w:p w14:paraId="3C631817" w14:textId="77777777" w:rsidR="00776432" w:rsidRDefault="009F147D">
            <w:pPr>
              <w:rPr>
                <w:rFonts w:eastAsia="宋体"/>
                <w:u w:val="single"/>
                <w:lang w:val="en-US"/>
              </w:rPr>
            </w:pPr>
            <w:r>
              <w:rPr>
                <w:lang w:val="en-US" w:eastAsia="zh-TW"/>
              </w:rPr>
              <w:t>If we consider assistance info for neighbor cell, both of current operation mode plus transition time should be provided. Only current operation mode does not help a lot.</w:t>
            </w:r>
          </w:p>
        </w:tc>
      </w:tr>
    </w:tbl>
    <w:p w14:paraId="1DAA0450" w14:textId="77777777" w:rsidR="00776432" w:rsidRDefault="00776432">
      <w:pPr>
        <w:rPr>
          <w:lang w:eastAsia="sv-SE"/>
        </w:rPr>
      </w:pPr>
    </w:p>
    <w:p w14:paraId="258CB0FB" w14:textId="77777777" w:rsidR="009F147D" w:rsidRPr="00C725D3" w:rsidRDefault="009F147D" w:rsidP="009F147D">
      <w:pPr>
        <w:rPr>
          <w:lang w:val="en-US" w:eastAsia="sv-SE"/>
        </w:rPr>
      </w:pPr>
      <w:r w:rsidRPr="00C725D3">
        <w:rPr>
          <w:highlight w:val="yellow"/>
          <w:lang w:val="en-US" w:eastAsia="sv-SE"/>
        </w:rPr>
        <w:t>Summary</w:t>
      </w:r>
    </w:p>
    <w:p w14:paraId="20D840DB" w14:textId="06847408" w:rsidR="009F147D" w:rsidRPr="009F147D" w:rsidRDefault="009F147D" w:rsidP="009F147D">
      <w:pPr>
        <w:rPr>
          <w:bCs/>
          <w:lang w:eastAsia="sv-SE"/>
        </w:rPr>
      </w:pPr>
      <w:r w:rsidRPr="00F17509">
        <w:rPr>
          <w:lang w:val="en-US" w:eastAsia="sv-SE"/>
        </w:rPr>
        <w:t xml:space="preserve">Regarding </w:t>
      </w:r>
      <w:r w:rsidRPr="00F17509">
        <w:rPr>
          <w:bCs/>
          <w:lang w:eastAsia="sv-SE"/>
        </w:rPr>
        <w:t xml:space="preserve">additional assistance information for the neighbour cells, </w:t>
      </w:r>
      <w:r>
        <w:rPr>
          <w:bCs/>
          <w:lang w:eastAsia="sv-SE"/>
        </w:rPr>
        <w:t>5</w:t>
      </w:r>
      <w:r w:rsidRPr="00F17509">
        <w:rPr>
          <w:bCs/>
          <w:lang w:eastAsia="sv-SE"/>
        </w:rPr>
        <w:t xml:space="preserve"> out of </w:t>
      </w:r>
      <w:r>
        <w:rPr>
          <w:bCs/>
          <w:lang w:eastAsia="sv-SE"/>
        </w:rPr>
        <w:t>9</w:t>
      </w:r>
      <w:r w:rsidRPr="00F17509">
        <w:rPr>
          <w:bCs/>
          <w:lang w:eastAsia="sv-SE"/>
        </w:rPr>
        <w:t xml:space="preserve"> companies</w:t>
      </w:r>
      <w:r>
        <w:rPr>
          <w:bCs/>
          <w:lang w:eastAsia="sv-SE"/>
        </w:rPr>
        <w:t xml:space="preserve"> are OK </w:t>
      </w:r>
      <w:r w:rsidRPr="00F17509">
        <w:rPr>
          <w:bCs/>
          <w:lang w:eastAsia="sv-SE"/>
        </w:rPr>
        <w:t xml:space="preserve">to introduce the operation mode and </w:t>
      </w:r>
      <w:r>
        <w:rPr>
          <w:bCs/>
          <w:lang w:eastAsia="sv-SE"/>
        </w:rPr>
        <w:t>3</w:t>
      </w:r>
      <w:r w:rsidRPr="00F17509">
        <w:rPr>
          <w:bCs/>
          <w:lang w:eastAsia="sv-SE"/>
        </w:rPr>
        <w:t xml:space="preserve"> out of </w:t>
      </w:r>
      <w:r>
        <w:rPr>
          <w:bCs/>
          <w:lang w:eastAsia="sv-SE"/>
        </w:rPr>
        <w:t>9</w:t>
      </w:r>
      <w:r w:rsidRPr="00F17509">
        <w:rPr>
          <w:bCs/>
          <w:lang w:eastAsia="sv-SE"/>
        </w:rPr>
        <w:t xml:space="preserve"> companies </w:t>
      </w:r>
      <w:r>
        <w:rPr>
          <w:bCs/>
          <w:lang w:eastAsia="sv-SE"/>
        </w:rPr>
        <w:t>are OK</w:t>
      </w:r>
      <w:r w:rsidRPr="00F17509">
        <w:rPr>
          <w:bCs/>
          <w:lang w:eastAsia="sv-SE"/>
        </w:rPr>
        <w:t xml:space="preserve"> to introduce the mode transition time.</w:t>
      </w:r>
      <w:r>
        <w:rPr>
          <w:bCs/>
          <w:lang w:eastAsia="sv-SE"/>
        </w:rPr>
        <w:t xml:space="preserve"> </w:t>
      </w:r>
      <w:r w:rsidRPr="009F147D">
        <w:rPr>
          <w:bCs/>
          <w:lang w:eastAsia="sv-SE"/>
        </w:rPr>
        <w:t>Therefore it is proposed:</w:t>
      </w:r>
    </w:p>
    <w:p w14:paraId="233CE7F4" w14:textId="77777777" w:rsidR="009F147D" w:rsidRPr="001A3E4B" w:rsidRDefault="009F147D" w:rsidP="009F147D">
      <w:pPr>
        <w:rPr>
          <w:rFonts w:eastAsiaTheme="minorEastAsia"/>
          <w:b/>
          <w:lang w:val="en-US"/>
        </w:rPr>
      </w:pPr>
      <w:r w:rsidRPr="001A3E4B">
        <w:rPr>
          <w:rFonts w:eastAsiaTheme="minorEastAsia" w:hint="eastAsia"/>
          <w:b/>
          <w:lang w:val="en-US"/>
        </w:rPr>
        <w:t>P</w:t>
      </w:r>
      <w:r w:rsidRPr="001A3E4B">
        <w:rPr>
          <w:rFonts w:eastAsiaTheme="minorEastAsia"/>
          <w:b/>
          <w:lang w:val="en-US"/>
        </w:rPr>
        <w:t xml:space="preserve">roposal </w:t>
      </w:r>
      <w:r>
        <w:rPr>
          <w:rFonts w:eastAsiaTheme="minorEastAsia"/>
          <w:b/>
          <w:lang w:val="en-US"/>
        </w:rPr>
        <w:t>2</w:t>
      </w:r>
      <w:r w:rsidRPr="001A3E4B">
        <w:rPr>
          <w:rFonts w:eastAsiaTheme="minorEastAsia"/>
          <w:b/>
          <w:lang w:val="en-US"/>
        </w:rPr>
        <w:t xml:space="preserve">: </w:t>
      </w:r>
      <w:r>
        <w:rPr>
          <w:rFonts w:eastAsiaTheme="minorEastAsia"/>
          <w:b/>
          <w:lang w:val="en-US"/>
        </w:rPr>
        <w:t xml:space="preserve">(RRC-2) </w:t>
      </w:r>
      <w:r w:rsidRPr="001A3E4B">
        <w:rPr>
          <w:rFonts w:eastAsiaTheme="minorEastAsia"/>
          <w:b/>
          <w:lang w:val="en-US"/>
        </w:rPr>
        <w:t xml:space="preserve">RAN2 to further discuss </w:t>
      </w:r>
      <w:r>
        <w:rPr>
          <w:rFonts w:eastAsiaTheme="minorEastAsia" w:hint="eastAsia"/>
          <w:b/>
          <w:lang w:val="en-US"/>
        </w:rPr>
        <w:t>whether</w:t>
      </w:r>
      <w:r>
        <w:rPr>
          <w:rFonts w:eastAsiaTheme="minorEastAsia"/>
          <w:b/>
          <w:lang w:val="en-US"/>
        </w:rPr>
        <w:t xml:space="preserve"> </w:t>
      </w:r>
      <w:r>
        <w:rPr>
          <w:rFonts w:eastAsiaTheme="minorEastAsia" w:hint="eastAsia"/>
          <w:b/>
          <w:lang w:val="en-US"/>
        </w:rPr>
        <w:t>to</w:t>
      </w:r>
      <w:r>
        <w:rPr>
          <w:rFonts w:eastAsiaTheme="minorEastAsia"/>
          <w:b/>
          <w:lang w:val="en-US"/>
        </w:rPr>
        <w:t xml:space="preserve"> introduce the following </w:t>
      </w:r>
      <w:r w:rsidRPr="00F17509">
        <w:rPr>
          <w:rFonts w:eastAsiaTheme="minorEastAsia"/>
          <w:b/>
          <w:lang w:val="en-US"/>
        </w:rPr>
        <w:t xml:space="preserve">assistance information for the </w:t>
      </w:r>
      <w:proofErr w:type="spellStart"/>
      <w:r w:rsidRPr="00F17509">
        <w:rPr>
          <w:rFonts w:eastAsiaTheme="minorEastAsia"/>
          <w:b/>
          <w:lang w:val="en-US"/>
        </w:rPr>
        <w:t>neighbour</w:t>
      </w:r>
      <w:proofErr w:type="spellEnd"/>
      <w:r w:rsidRPr="00F17509">
        <w:rPr>
          <w:rFonts w:eastAsiaTheme="minorEastAsia"/>
          <w:b/>
          <w:lang w:val="en-US"/>
        </w:rPr>
        <w:t xml:space="preserve"> cells</w:t>
      </w:r>
      <w:r w:rsidRPr="001A3E4B">
        <w:rPr>
          <w:rFonts w:eastAsiaTheme="minorEastAsia"/>
          <w:b/>
          <w:lang w:val="en-US"/>
        </w:rPr>
        <w:t>:</w:t>
      </w:r>
    </w:p>
    <w:p w14:paraId="729B3FAC" w14:textId="67A531C3" w:rsidR="009F147D" w:rsidRPr="00F17509" w:rsidRDefault="009F147D" w:rsidP="009F147D">
      <w:pPr>
        <w:pStyle w:val="af"/>
        <w:numPr>
          <w:ilvl w:val="0"/>
          <w:numId w:val="12"/>
        </w:numPr>
        <w:tabs>
          <w:tab w:val="left" w:pos="992"/>
        </w:tabs>
        <w:rPr>
          <w:rFonts w:eastAsiaTheme="minorEastAsia"/>
          <w:bCs/>
        </w:rPr>
      </w:pPr>
      <w:r>
        <w:rPr>
          <w:rFonts w:eastAsiaTheme="minorEastAsia"/>
          <w:b/>
          <w:bCs/>
        </w:rPr>
        <w:t>(5/9) O</w:t>
      </w:r>
      <w:r w:rsidRPr="00F17509">
        <w:rPr>
          <w:rFonts w:eastAsiaTheme="minorEastAsia"/>
          <w:b/>
          <w:bCs/>
        </w:rPr>
        <w:t>peration mode</w:t>
      </w:r>
      <w:r w:rsidRPr="00F17509">
        <w:rPr>
          <w:rFonts w:eastAsiaTheme="minorEastAsia"/>
          <w:bCs/>
        </w:rPr>
        <w:t xml:space="preserve">. </w:t>
      </w:r>
    </w:p>
    <w:p w14:paraId="48E6A6FD" w14:textId="1938BD77" w:rsidR="009F147D" w:rsidRPr="00F17509" w:rsidRDefault="009F147D" w:rsidP="009F147D">
      <w:pPr>
        <w:pStyle w:val="af"/>
        <w:numPr>
          <w:ilvl w:val="0"/>
          <w:numId w:val="12"/>
        </w:numPr>
        <w:tabs>
          <w:tab w:val="left" w:pos="992"/>
        </w:tabs>
        <w:rPr>
          <w:rFonts w:eastAsiaTheme="minorEastAsia"/>
          <w:bCs/>
        </w:rPr>
      </w:pPr>
      <w:r>
        <w:rPr>
          <w:rFonts w:eastAsiaTheme="minorEastAsia"/>
          <w:b/>
          <w:bCs/>
        </w:rPr>
        <w:t>(3/9) M</w:t>
      </w:r>
      <w:r w:rsidRPr="00F17509">
        <w:rPr>
          <w:rFonts w:eastAsiaTheme="minorEastAsia"/>
          <w:b/>
          <w:bCs/>
        </w:rPr>
        <w:t>ode transition time</w:t>
      </w:r>
    </w:p>
    <w:p w14:paraId="284EE8DB" w14:textId="77777777" w:rsidR="00776432" w:rsidRDefault="00776432">
      <w:pPr>
        <w:rPr>
          <w:rFonts w:eastAsiaTheme="minorEastAsia"/>
          <w:highlight w:val="yellow"/>
        </w:rPr>
      </w:pPr>
    </w:p>
    <w:p w14:paraId="469036A2" w14:textId="77777777" w:rsidR="009F147D" w:rsidRDefault="009F147D">
      <w:pPr>
        <w:rPr>
          <w:rFonts w:eastAsiaTheme="minorEastAsia" w:hint="eastAsia"/>
          <w:highlight w:val="yellow"/>
        </w:rPr>
      </w:pPr>
    </w:p>
    <w:p w14:paraId="27E38AA7" w14:textId="77777777" w:rsidR="00776432" w:rsidRDefault="009F147D">
      <w:pPr>
        <w:rPr>
          <w:b/>
          <w:lang w:eastAsia="sv-SE"/>
        </w:rPr>
      </w:pPr>
      <w:r>
        <w:rPr>
          <w:rFonts w:eastAsiaTheme="minorEastAsia"/>
          <w:b/>
          <w:highlight w:val="yellow"/>
        </w:rPr>
        <w:t xml:space="preserve">Please ignore the following RRC-3 as </w:t>
      </w:r>
      <w:proofErr w:type="spellStart"/>
      <w:r>
        <w:rPr>
          <w:rFonts w:eastAsiaTheme="minorEastAsia"/>
          <w:b/>
          <w:highlight w:val="yellow"/>
        </w:rPr>
        <w:t>explaned</w:t>
      </w:r>
      <w:proofErr w:type="spellEnd"/>
      <w:r>
        <w:rPr>
          <w:rFonts w:eastAsiaTheme="minorEastAsia"/>
          <w:b/>
          <w:highlight w:val="yellow"/>
        </w:rPr>
        <w:t xml:space="preserve"> in the bubble comments:</w:t>
      </w:r>
    </w:p>
    <w:p w14:paraId="0A0E21BA" w14:textId="77777777" w:rsidR="00776432" w:rsidRDefault="009F147D">
      <w:pPr>
        <w:rPr>
          <w:b/>
          <w:bCs/>
          <w:color w:val="808080" w:themeColor="background1" w:themeShade="80"/>
          <w:lang w:eastAsia="sv-SE"/>
        </w:rPr>
      </w:pPr>
      <w:r>
        <w:rPr>
          <w:b/>
          <w:bCs/>
          <w:color w:val="808080" w:themeColor="background1" w:themeShade="80"/>
          <w:u w:val="single"/>
          <w:lang w:eastAsia="sv-SE"/>
        </w:rPr>
        <w:t xml:space="preserve">RRC-3: </w:t>
      </w:r>
      <w:r>
        <w:rPr>
          <w:b/>
          <w:bCs/>
          <w:color w:val="808080" w:themeColor="background1" w:themeShade="80"/>
          <w:lang w:eastAsia="sv-SE"/>
        </w:rPr>
        <w:t xml:space="preserve">Whether to prioritize </w:t>
      </w:r>
      <w:proofErr w:type="gramStart"/>
      <w:r>
        <w:rPr>
          <w:b/>
          <w:bCs/>
          <w:color w:val="808080" w:themeColor="background1" w:themeShade="80"/>
          <w:lang w:eastAsia="sv-SE"/>
        </w:rPr>
        <w:t>frequency(</w:t>
      </w:r>
      <w:proofErr w:type="spellStart"/>
      <w:proofErr w:type="gramEnd"/>
      <w:r>
        <w:rPr>
          <w:b/>
          <w:bCs/>
          <w:color w:val="808080" w:themeColor="background1" w:themeShade="80"/>
          <w:lang w:eastAsia="sv-SE"/>
        </w:rPr>
        <w:t>ies</w:t>
      </w:r>
      <w:proofErr w:type="spellEnd"/>
      <w:r>
        <w:rPr>
          <w:b/>
          <w:bCs/>
          <w:color w:val="808080" w:themeColor="background1" w:themeShade="80"/>
          <w:lang w:eastAsia="sv-SE"/>
        </w:rPr>
        <w:t>)/cell(s) corresponding to the satellite(s) indicated in the MME-configured satellite list during cell reselection procedure.</w:t>
      </w:r>
    </w:p>
    <w:p w14:paraId="5B309A16" w14:textId="77777777" w:rsidR="00776432" w:rsidRDefault="009F147D">
      <w:pPr>
        <w:tabs>
          <w:tab w:val="left" w:pos="992"/>
        </w:tabs>
        <w:rPr>
          <w:b/>
          <w:bCs/>
          <w:color w:val="808080" w:themeColor="background1" w:themeShade="80"/>
          <w:lang w:eastAsia="sv-SE"/>
        </w:rPr>
      </w:pPr>
      <w:r>
        <w:rPr>
          <w:b/>
          <w:bCs/>
          <w:color w:val="808080" w:themeColor="background1" w:themeShade="80"/>
          <w:lang w:eastAsia="sv-SE"/>
        </w:rPr>
        <w:lastRenderedPageBreak/>
        <w:t xml:space="preserve">Issue description: </w:t>
      </w:r>
    </w:p>
    <w:p w14:paraId="72941CB3" w14:textId="77777777" w:rsidR="00776432" w:rsidRDefault="009F147D">
      <w:pPr>
        <w:tabs>
          <w:tab w:val="left" w:pos="992"/>
        </w:tabs>
        <w:rPr>
          <w:rFonts w:eastAsiaTheme="minorEastAsia"/>
          <w:bCs/>
          <w:color w:val="808080" w:themeColor="background1" w:themeShade="80"/>
        </w:rPr>
      </w:pPr>
      <w:r>
        <w:rPr>
          <w:rFonts w:eastAsiaTheme="minorEastAsia" w:hint="eastAsia"/>
          <w:bCs/>
          <w:color w:val="808080" w:themeColor="background1" w:themeShade="80"/>
        </w:rPr>
        <w:t>D</w:t>
      </w:r>
      <w:r>
        <w:rPr>
          <w:rFonts w:eastAsiaTheme="minorEastAsia"/>
          <w:bCs/>
          <w:color w:val="808080" w:themeColor="background1" w:themeShade="80"/>
        </w:rPr>
        <w:t>uring the RAN2#129bis, the above issue was discussed but no consensus was reached:</w:t>
      </w:r>
    </w:p>
    <w:p w14:paraId="371DEFA5" w14:textId="77777777" w:rsidR="00776432" w:rsidRDefault="009F147D">
      <w:pPr>
        <w:pStyle w:val="af"/>
        <w:numPr>
          <w:ilvl w:val="0"/>
          <w:numId w:val="5"/>
        </w:numPr>
        <w:tabs>
          <w:tab w:val="left" w:pos="992"/>
        </w:tabs>
        <w:rPr>
          <w:b/>
          <w:bCs/>
          <w:color w:val="808080" w:themeColor="background1" w:themeShade="80"/>
          <w:lang w:eastAsia="sv-SE"/>
        </w:rPr>
      </w:pPr>
      <w:r>
        <w:rPr>
          <w:rFonts w:eastAsiaTheme="minorEastAsia"/>
          <w:b/>
          <w:bCs/>
          <w:color w:val="808080" w:themeColor="background1" w:themeShade="80"/>
        </w:rPr>
        <w:t>Come back in the next meeting (the proponents could show the possible spec impact if we decide to go in this direction)</w:t>
      </w:r>
    </w:p>
    <w:p w14:paraId="127F6715" w14:textId="77777777" w:rsidR="00776432" w:rsidRDefault="009F147D">
      <w:pPr>
        <w:tabs>
          <w:tab w:val="left" w:pos="992"/>
        </w:tabs>
        <w:rPr>
          <w:rFonts w:eastAsiaTheme="minorEastAsia"/>
          <w:bCs/>
          <w:color w:val="808080" w:themeColor="background1" w:themeShade="80"/>
        </w:rPr>
      </w:pPr>
      <w:r>
        <w:rPr>
          <w:rFonts w:eastAsiaTheme="minorEastAsia"/>
          <w:bCs/>
          <w:color w:val="808080" w:themeColor="background1" w:themeShade="80"/>
        </w:rPr>
        <w:t xml:space="preserve">Since this is an FFS issue and some proposed solutions may have impact to RRC spec, it is beneficial to collect more views from companies. </w:t>
      </w:r>
    </w:p>
    <w:p w14:paraId="14350D75" w14:textId="77777777" w:rsidR="00776432" w:rsidRDefault="009F147D">
      <w:pPr>
        <w:tabs>
          <w:tab w:val="left" w:pos="992"/>
        </w:tabs>
        <w:rPr>
          <w:rFonts w:eastAsiaTheme="minorEastAsia"/>
          <w:bCs/>
          <w:color w:val="808080" w:themeColor="background1" w:themeShade="80"/>
        </w:rPr>
      </w:pPr>
      <w:r>
        <w:rPr>
          <w:rFonts w:eastAsiaTheme="minorEastAsia"/>
          <w:bCs/>
          <w:color w:val="808080" w:themeColor="background1" w:themeShade="80"/>
        </w:rPr>
        <w:t xml:space="preserve">It was proposed that UE </w:t>
      </w:r>
      <w:r>
        <w:rPr>
          <w:color w:val="808080" w:themeColor="background1" w:themeShade="80"/>
        </w:rPr>
        <w:t xml:space="preserve">may </w:t>
      </w:r>
      <w:bookmarkStart w:id="5" w:name="_Hlk196388423"/>
      <w:r>
        <w:rPr>
          <w:color w:val="808080" w:themeColor="background1" w:themeShade="80"/>
        </w:rPr>
        <w:t>prioritize frequency(</w:t>
      </w:r>
      <w:proofErr w:type="spellStart"/>
      <w:r>
        <w:rPr>
          <w:color w:val="808080" w:themeColor="background1" w:themeShade="80"/>
        </w:rPr>
        <w:t>ies</w:t>
      </w:r>
      <w:proofErr w:type="spellEnd"/>
      <w:r>
        <w:rPr>
          <w:color w:val="808080" w:themeColor="background1" w:themeShade="80"/>
        </w:rPr>
        <w:t>)/cell(s) corresponding to the satellite(s) indicated in the MME-configured satellite list</w:t>
      </w:r>
      <w:bookmarkEnd w:id="5"/>
      <w:r>
        <w:rPr>
          <w:color w:val="808080" w:themeColor="background1" w:themeShade="80"/>
        </w:rPr>
        <w:t xml:space="preserve"> and in case of that, a frequency list and/or cell list associated with each satellite ID (indicated by the MME) are provided to the UE in system information.</w:t>
      </w:r>
    </w:p>
    <w:p w14:paraId="525207C9" w14:textId="77777777" w:rsidR="00776432" w:rsidRDefault="009F147D">
      <w:pPr>
        <w:rPr>
          <w:b/>
          <w:color w:val="808080" w:themeColor="background1" w:themeShade="80"/>
          <w:lang w:eastAsia="sv-SE"/>
        </w:rPr>
      </w:pPr>
      <w:commentRangeStart w:id="6"/>
      <w:r>
        <w:rPr>
          <w:b/>
          <w:color w:val="808080" w:themeColor="background1" w:themeShade="80"/>
          <w:lang w:eastAsia="sv-SE"/>
        </w:rPr>
        <w:t>Q3:</w:t>
      </w:r>
      <w:commentRangeEnd w:id="6"/>
      <w:r>
        <w:rPr>
          <w:rStyle w:val="a5"/>
        </w:rPr>
        <w:commentReference w:id="6"/>
      </w:r>
      <w:r>
        <w:rPr>
          <w:b/>
          <w:color w:val="808080" w:themeColor="background1" w:themeShade="80"/>
          <w:lang w:eastAsia="sv-SE"/>
        </w:rPr>
        <w:t xml:space="preserve"> Companies are invited to provide feedback on whether a frequency list and/or cell list associated with each satellite ID (indicated by the MME) are provided to the UE in system information:</w:t>
      </w:r>
    </w:p>
    <w:tbl>
      <w:tblPr>
        <w:tblStyle w:val="ad"/>
        <w:tblW w:w="0" w:type="auto"/>
        <w:tblLook w:val="04A0" w:firstRow="1" w:lastRow="0" w:firstColumn="1" w:lastColumn="0" w:noHBand="0" w:noVBand="1"/>
      </w:tblPr>
      <w:tblGrid>
        <w:gridCol w:w="1615"/>
        <w:gridCol w:w="1170"/>
        <w:gridCol w:w="6844"/>
      </w:tblGrid>
      <w:tr w:rsidR="00776432" w14:paraId="7361763B" w14:textId="77777777">
        <w:tc>
          <w:tcPr>
            <w:tcW w:w="1615" w:type="dxa"/>
            <w:shd w:val="clear" w:color="auto" w:fill="E7E6E6" w:themeFill="background2"/>
            <w:vAlign w:val="center"/>
          </w:tcPr>
          <w:p w14:paraId="30019265" w14:textId="77777777" w:rsidR="00776432" w:rsidRDefault="009F147D">
            <w:pPr>
              <w:jc w:val="center"/>
              <w:rPr>
                <w:b/>
                <w:bCs/>
                <w:color w:val="808080" w:themeColor="background1" w:themeShade="80"/>
                <w:lang w:eastAsia="sv-SE"/>
              </w:rPr>
            </w:pPr>
            <w:r>
              <w:rPr>
                <w:b/>
                <w:bCs/>
                <w:color w:val="808080" w:themeColor="background1" w:themeShade="80"/>
                <w:lang w:eastAsia="sv-SE"/>
              </w:rPr>
              <w:t>Company</w:t>
            </w:r>
          </w:p>
        </w:tc>
        <w:tc>
          <w:tcPr>
            <w:tcW w:w="1170" w:type="dxa"/>
            <w:shd w:val="clear" w:color="auto" w:fill="E7E6E6" w:themeFill="background2"/>
            <w:vAlign w:val="center"/>
          </w:tcPr>
          <w:p w14:paraId="475A0781" w14:textId="77777777" w:rsidR="00776432" w:rsidRDefault="009F147D">
            <w:pPr>
              <w:jc w:val="center"/>
              <w:rPr>
                <w:b/>
                <w:bCs/>
                <w:color w:val="808080" w:themeColor="background1" w:themeShade="80"/>
                <w:lang w:eastAsia="sv-SE"/>
              </w:rPr>
            </w:pPr>
            <w:r>
              <w:rPr>
                <w:b/>
                <w:bCs/>
                <w:color w:val="808080" w:themeColor="background1" w:themeShade="80"/>
                <w:lang w:eastAsia="sv-SE"/>
              </w:rPr>
              <w:t>Yes/No?</w:t>
            </w:r>
          </w:p>
        </w:tc>
        <w:tc>
          <w:tcPr>
            <w:tcW w:w="6844" w:type="dxa"/>
            <w:shd w:val="clear" w:color="auto" w:fill="E7E6E6" w:themeFill="background2"/>
            <w:vAlign w:val="center"/>
          </w:tcPr>
          <w:p w14:paraId="63DEBF65" w14:textId="77777777" w:rsidR="00776432" w:rsidRDefault="009F147D">
            <w:pPr>
              <w:jc w:val="center"/>
              <w:rPr>
                <w:b/>
                <w:bCs/>
                <w:color w:val="808080" w:themeColor="background1" w:themeShade="80"/>
                <w:lang w:eastAsia="sv-SE"/>
              </w:rPr>
            </w:pPr>
            <w:r>
              <w:rPr>
                <w:b/>
                <w:bCs/>
                <w:color w:val="808080" w:themeColor="background1" w:themeShade="80"/>
                <w:lang w:eastAsia="sv-SE"/>
              </w:rPr>
              <w:t>Other comments</w:t>
            </w:r>
          </w:p>
        </w:tc>
      </w:tr>
      <w:tr w:rsidR="00776432" w14:paraId="3BEB374C" w14:textId="77777777">
        <w:tc>
          <w:tcPr>
            <w:tcW w:w="1615" w:type="dxa"/>
            <w:vAlign w:val="center"/>
          </w:tcPr>
          <w:p w14:paraId="7D01AEE4" w14:textId="77777777" w:rsidR="00776432" w:rsidRDefault="009F147D">
            <w:pPr>
              <w:jc w:val="center"/>
              <w:rPr>
                <w:rFonts w:eastAsiaTheme="minorEastAsia"/>
                <w:color w:val="808080" w:themeColor="background1" w:themeShade="80"/>
              </w:rPr>
            </w:pPr>
            <w:r>
              <w:rPr>
                <w:rFonts w:eastAsiaTheme="minorEastAsia"/>
                <w:color w:val="808080" w:themeColor="background1" w:themeShade="80"/>
              </w:rPr>
              <w:t>Huawei, HiSilicon</w:t>
            </w:r>
          </w:p>
        </w:tc>
        <w:tc>
          <w:tcPr>
            <w:tcW w:w="1170" w:type="dxa"/>
            <w:vAlign w:val="center"/>
          </w:tcPr>
          <w:p w14:paraId="449F4B9A" w14:textId="77777777" w:rsidR="00776432" w:rsidRDefault="009F147D">
            <w:pPr>
              <w:jc w:val="center"/>
              <w:rPr>
                <w:rFonts w:eastAsiaTheme="minorEastAsia"/>
                <w:color w:val="808080" w:themeColor="background1" w:themeShade="80"/>
              </w:rPr>
            </w:pPr>
            <w:r>
              <w:rPr>
                <w:rFonts w:eastAsiaTheme="minorEastAsia" w:hint="eastAsia"/>
                <w:color w:val="808080" w:themeColor="background1" w:themeShade="80"/>
              </w:rPr>
              <w:t>S</w:t>
            </w:r>
            <w:r>
              <w:rPr>
                <w:rFonts w:eastAsiaTheme="minorEastAsia"/>
                <w:color w:val="808080" w:themeColor="background1" w:themeShade="80"/>
              </w:rPr>
              <w:t>ee com</w:t>
            </w:r>
            <w:r>
              <w:rPr>
                <w:rFonts w:eastAsiaTheme="minorEastAsia" w:hint="eastAsia"/>
                <w:color w:val="808080" w:themeColor="background1" w:themeShade="80"/>
              </w:rPr>
              <w:t>m</w:t>
            </w:r>
            <w:r>
              <w:rPr>
                <w:rFonts w:eastAsiaTheme="minorEastAsia"/>
                <w:color w:val="808080" w:themeColor="background1" w:themeShade="80"/>
              </w:rPr>
              <w:t>ents</w:t>
            </w:r>
          </w:p>
        </w:tc>
        <w:tc>
          <w:tcPr>
            <w:tcW w:w="6844" w:type="dxa"/>
            <w:vAlign w:val="center"/>
          </w:tcPr>
          <w:p w14:paraId="044046C4" w14:textId="77777777" w:rsidR="00776432" w:rsidRDefault="009F147D">
            <w:pPr>
              <w:jc w:val="left"/>
              <w:rPr>
                <w:rFonts w:eastAsiaTheme="minorEastAsia"/>
                <w:color w:val="808080" w:themeColor="background1" w:themeShade="80"/>
              </w:rPr>
            </w:pPr>
            <w:r>
              <w:rPr>
                <w:rFonts w:eastAsiaTheme="minorEastAsia" w:hint="eastAsia"/>
                <w:color w:val="808080" w:themeColor="background1" w:themeShade="80"/>
              </w:rPr>
              <w:t>This</w:t>
            </w:r>
            <w:r>
              <w:rPr>
                <w:rFonts w:eastAsiaTheme="minorEastAsia"/>
                <w:color w:val="808080" w:themeColor="background1" w:themeShade="80"/>
              </w:rPr>
              <w:t xml:space="preserve"> may depend on the following two aspects:</w:t>
            </w:r>
          </w:p>
          <w:p w14:paraId="21E79600" w14:textId="77777777" w:rsidR="00776432" w:rsidRDefault="009F147D">
            <w:pPr>
              <w:pStyle w:val="af"/>
              <w:numPr>
                <w:ilvl w:val="0"/>
                <w:numId w:val="9"/>
              </w:numPr>
              <w:rPr>
                <w:rFonts w:eastAsiaTheme="minorEastAsia"/>
                <w:color w:val="808080" w:themeColor="background1" w:themeShade="80"/>
              </w:rPr>
            </w:pPr>
            <w:r>
              <w:rPr>
                <w:rFonts w:eastAsiaTheme="minorEastAsia"/>
                <w:color w:val="808080" w:themeColor="background1" w:themeShade="80"/>
                <w:lang w:eastAsia="zh-CN"/>
              </w:rPr>
              <w:t xml:space="preserve">Whether there is a good way for the UE to prioritize the </w:t>
            </w:r>
            <w:proofErr w:type="gramStart"/>
            <w:r>
              <w:rPr>
                <w:rFonts w:eastAsiaTheme="minorEastAsia"/>
                <w:color w:val="808080" w:themeColor="background1" w:themeShade="80"/>
                <w:lang w:eastAsia="zh-CN"/>
              </w:rPr>
              <w:t>frequency  related</w:t>
            </w:r>
            <w:proofErr w:type="gramEnd"/>
            <w:r>
              <w:rPr>
                <w:rFonts w:eastAsiaTheme="minorEastAsia"/>
                <w:color w:val="808080" w:themeColor="background1" w:themeShade="80"/>
                <w:lang w:eastAsia="zh-CN"/>
              </w:rPr>
              <w:t xml:space="preserve"> to the satellite indicated by the MME without affecting the reselection to the satellite with normal operation and the reselection to the TN cell.</w:t>
            </w:r>
          </w:p>
          <w:p w14:paraId="2E2426A4" w14:textId="77777777" w:rsidR="00776432" w:rsidRDefault="009F147D">
            <w:pPr>
              <w:pStyle w:val="af"/>
              <w:numPr>
                <w:ilvl w:val="0"/>
                <w:numId w:val="9"/>
              </w:numPr>
              <w:rPr>
                <w:rFonts w:eastAsiaTheme="minorEastAsia"/>
                <w:color w:val="808080" w:themeColor="background1" w:themeShade="80"/>
              </w:rPr>
            </w:pPr>
            <w:r>
              <w:rPr>
                <w:rFonts w:eastAsiaTheme="minorEastAsia" w:hint="eastAsia"/>
                <w:color w:val="808080" w:themeColor="background1" w:themeShade="80"/>
                <w:lang w:eastAsia="zh-CN"/>
              </w:rPr>
              <w:t>W</w:t>
            </w:r>
            <w:r>
              <w:rPr>
                <w:rFonts w:eastAsiaTheme="minorEastAsia"/>
                <w:color w:val="808080" w:themeColor="background1" w:themeShade="80"/>
                <w:lang w:eastAsia="zh-CN"/>
              </w:rPr>
              <w:t>hether the legacy linkage between satellite ID and frequency is sufficient</w:t>
            </w:r>
          </w:p>
        </w:tc>
      </w:tr>
      <w:tr w:rsidR="00776432" w14:paraId="6E9998C2" w14:textId="77777777">
        <w:tc>
          <w:tcPr>
            <w:tcW w:w="1615" w:type="dxa"/>
            <w:vAlign w:val="center"/>
          </w:tcPr>
          <w:p w14:paraId="49B530A8" w14:textId="77777777" w:rsidR="00776432" w:rsidRDefault="009F147D">
            <w:pPr>
              <w:jc w:val="center"/>
              <w:rPr>
                <w:color w:val="808080" w:themeColor="background1" w:themeShade="80"/>
                <w:lang w:eastAsia="sv-SE"/>
              </w:rPr>
            </w:pPr>
            <w:r>
              <w:rPr>
                <w:rFonts w:cs="Arial"/>
                <w:color w:val="808080" w:themeColor="background1" w:themeShade="80"/>
                <w:lang w:eastAsia="sv-SE"/>
              </w:rPr>
              <w:t>vivo</w:t>
            </w:r>
          </w:p>
        </w:tc>
        <w:tc>
          <w:tcPr>
            <w:tcW w:w="1170" w:type="dxa"/>
            <w:vAlign w:val="center"/>
          </w:tcPr>
          <w:p w14:paraId="471872E6" w14:textId="77777777" w:rsidR="00776432" w:rsidRDefault="009F147D">
            <w:pPr>
              <w:jc w:val="center"/>
              <w:rPr>
                <w:color w:val="808080" w:themeColor="background1" w:themeShade="80"/>
                <w:lang w:eastAsia="sv-SE"/>
              </w:rPr>
            </w:pPr>
            <w:r>
              <w:rPr>
                <w:rFonts w:cs="Arial"/>
                <w:color w:val="808080" w:themeColor="background1" w:themeShade="80"/>
                <w:lang w:eastAsia="sv-SE"/>
              </w:rPr>
              <w:t>No</w:t>
            </w:r>
          </w:p>
        </w:tc>
        <w:tc>
          <w:tcPr>
            <w:tcW w:w="6844" w:type="dxa"/>
            <w:vAlign w:val="center"/>
          </w:tcPr>
          <w:p w14:paraId="5FC852F3" w14:textId="77777777" w:rsidR="00776432" w:rsidRDefault="009F147D">
            <w:pPr>
              <w:jc w:val="left"/>
              <w:rPr>
                <w:rFonts w:eastAsiaTheme="minorEastAsia"/>
                <w:color w:val="808080" w:themeColor="background1" w:themeShade="80"/>
              </w:rPr>
            </w:pPr>
            <w:r>
              <w:rPr>
                <w:rFonts w:eastAsiaTheme="minorEastAsia"/>
                <w:color w:val="808080" w:themeColor="background1" w:themeShade="80"/>
              </w:rPr>
              <w:t xml:space="preserve">The satellite ID within the SIB is not globally unique. Instead, it is only designed to take into account the satellites in the vicinity of the current serving cell. </w:t>
            </w:r>
          </w:p>
          <w:p w14:paraId="6DEEB479" w14:textId="77777777" w:rsidR="00776432" w:rsidRDefault="009F147D">
            <w:pPr>
              <w:jc w:val="left"/>
              <w:rPr>
                <w:rFonts w:eastAsiaTheme="minorEastAsia"/>
                <w:color w:val="808080" w:themeColor="background1" w:themeShade="80"/>
              </w:rPr>
            </w:pPr>
            <w:r>
              <w:rPr>
                <w:rFonts w:eastAsiaTheme="minorEastAsia"/>
                <w:color w:val="808080" w:themeColor="background1" w:themeShade="80"/>
              </w:rPr>
              <w:t>In contrast, the satellite ID in the S&amp;F monitoring list is globally unique. This is because the S&amp;F monitoring list needs to encompass satellites that may move into the coverage area of the UE in the future. Additionally, within the S&amp;F monitoring list, there exists only a satellite index. As a result, this gives rise to ambiguity for the UE when it comes to determining which ephemeris information is relevant. Moreover, the association between the satellite ID provided in the S&amp;F monitoring list and the frequency or cell might not be adequate. It becomes impossible to assign priorities to the frequency(</w:t>
            </w:r>
            <w:proofErr w:type="spellStart"/>
            <w:r>
              <w:rPr>
                <w:rFonts w:eastAsiaTheme="minorEastAsia"/>
                <w:color w:val="808080" w:themeColor="background1" w:themeShade="80"/>
              </w:rPr>
              <w:t>ies</w:t>
            </w:r>
            <w:proofErr w:type="spellEnd"/>
            <w:r>
              <w:rPr>
                <w:rFonts w:eastAsiaTheme="minorEastAsia"/>
                <w:color w:val="808080" w:themeColor="background1" w:themeShade="80"/>
              </w:rPr>
              <w:t>) and cell(s) that correspond to the satellite(s) indicated in the satellite list configured by the MME.</w:t>
            </w:r>
          </w:p>
          <w:p w14:paraId="0FFCC18B" w14:textId="77777777" w:rsidR="00776432" w:rsidRDefault="009F147D">
            <w:pPr>
              <w:jc w:val="left"/>
              <w:rPr>
                <w:rFonts w:eastAsiaTheme="minorEastAsia"/>
                <w:color w:val="808080" w:themeColor="background1" w:themeShade="80"/>
              </w:rPr>
            </w:pPr>
            <w:r>
              <w:rPr>
                <w:rFonts w:eastAsiaTheme="minorEastAsia" w:hint="eastAsia"/>
                <w:color w:val="808080" w:themeColor="background1" w:themeShade="80"/>
              </w:rPr>
              <w:t>W</w:t>
            </w:r>
            <w:r>
              <w:rPr>
                <w:rFonts w:eastAsiaTheme="minorEastAsia"/>
                <w:color w:val="808080" w:themeColor="background1" w:themeShade="80"/>
              </w:rPr>
              <w:t>e suggest leaving this matter to the UE implementation as proposed by SA2.</w:t>
            </w:r>
          </w:p>
        </w:tc>
      </w:tr>
      <w:tr w:rsidR="00776432" w14:paraId="66A175BA" w14:textId="77777777">
        <w:tc>
          <w:tcPr>
            <w:tcW w:w="1615" w:type="dxa"/>
            <w:vAlign w:val="center"/>
          </w:tcPr>
          <w:p w14:paraId="15862B36" w14:textId="77777777" w:rsidR="00776432" w:rsidRDefault="009F147D">
            <w:pPr>
              <w:jc w:val="center"/>
              <w:rPr>
                <w:rFonts w:eastAsiaTheme="minorEastAsia"/>
                <w:color w:val="808080" w:themeColor="background1" w:themeShade="80"/>
              </w:rPr>
            </w:pPr>
            <w:r>
              <w:rPr>
                <w:rFonts w:eastAsiaTheme="minorEastAsia" w:hint="eastAsia"/>
                <w:color w:val="808080" w:themeColor="background1" w:themeShade="80"/>
              </w:rPr>
              <w:t>CATT</w:t>
            </w:r>
          </w:p>
        </w:tc>
        <w:tc>
          <w:tcPr>
            <w:tcW w:w="1170" w:type="dxa"/>
            <w:vAlign w:val="center"/>
          </w:tcPr>
          <w:p w14:paraId="57347D46" w14:textId="77777777" w:rsidR="00776432" w:rsidRDefault="009F147D">
            <w:pPr>
              <w:jc w:val="center"/>
              <w:rPr>
                <w:rFonts w:eastAsiaTheme="minorEastAsia"/>
                <w:color w:val="808080" w:themeColor="background1" w:themeShade="80"/>
              </w:rPr>
            </w:pPr>
            <w:r>
              <w:rPr>
                <w:rFonts w:eastAsiaTheme="minorEastAsia" w:hint="eastAsia"/>
                <w:color w:val="808080" w:themeColor="background1" w:themeShade="80"/>
              </w:rPr>
              <w:t>See comments (Not an RRC open issue)</w:t>
            </w:r>
          </w:p>
        </w:tc>
        <w:tc>
          <w:tcPr>
            <w:tcW w:w="6844" w:type="dxa"/>
            <w:vAlign w:val="center"/>
          </w:tcPr>
          <w:p w14:paraId="7F055951" w14:textId="77777777" w:rsidR="00776432" w:rsidRDefault="009F147D">
            <w:pPr>
              <w:rPr>
                <w:rFonts w:eastAsiaTheme="minorEastAsia"/>
                <w:color w:val="808080" w:themeColor="background1" w:themeShade="80"/>
              </w:rPr>
            </w:pPr>
            <w:r>
              <w:rPr>
                <w:rFonts w:eastAsiaTheme="minorEastAsia" w:hint="eastAsia"/>
                <w:color w:val="808080" w:themeColor="background1" w:themeShade="80"/>
              </w:rPr>
              <w:t>We don't think this issue is an RRC open issue, so it shouldn't be discussed here:</w:t>
            </w:r>
          </w:p>
          <w:p w14:paraId="3881C40D" w14:textId="77777777" w:rsidR="00776432" w:rsidRDefault="009F147D">
            <w:pPr>
              <w:pStyle w:val="af"/>
              <w:numPr>
                <w:ilvl w:val="0"/>
                <w:numId w:val="10"/>
              </w:numPr>
              <w:rPr>
                <w:rFonts w:ascii="Arial" w:eastAsiaTheme="minorEastAsia" w:hAnsi="Arial" w:cs="Times New Roman"/>
                <w:color w:val="808080" w:themeColor="background1" w:themeShade="80"/>
                <w:sz w:val="20"/>
                <w:szCs w:val="20"/>
                <w:lang w:val="en-GB" w:eastAsia="zh-CN"/>
              </w:rPr>
            </w:pPr>
            <w:r>
              <w:rPr>
                <w:rFonts w:ascii="Arial" w:eastAsiaTheme="minorEastAsia" w:hAnsi="Arial" w:cs="Times New Roman" w:hint="eastAsia"/>
                <w:color w:val="808080" w:themeColor="background1" w:themeShade="80"/>
                <w:sz w:val="20"/>
                <w:szCs w:val="20"/>
                <w:lang w:val="en-GB" w:eastAsia="zh-CN"/>
              </w:rPr>
              <w:t xml:space="preserve">This issues is mainly related to a feature for cell reselection enhancement, so it mainly </w:t>
            </w:r>
            <w:r>
              <w:rPr>
                <w:rFonts w:ascii="Arial" w:eastAsiaTheme="minorEastAsia" w:hAnsi="Arial" w:cs="Times New Roman"/>
                <w:color w:val="808080" w:themeColor="background1" w:themeShade="80"/>
                <w:sz w:val="20"/>
                <w:szCs w:val="20"/>
                <w:lang w:val="en-GB" w:eastAsia="zh-CN"/>
              </w:rPr>
              <w:t>involve</w:t>
            </w:r>
            <w:r>
              <w:rPr>
                <w:rFonts w:ascii="Arial" w:eastAsiaTheme="minorEastAsia" w:hAnsi="Arial" w:cs="Times New Roman" w:hint="eastAsia"/>
                <w:color w:val="808080" w:themeColor="background1" w:themeShade="80"/>
                <w:sz w:val="20"/>
                <w:szCs w:val="20"/>
                <w:lang w:val="en-GB" w:eastAsia="zh-CN"/>
              </w:rPr>
              <w:t xml:space="preserve">s in potential impacts on IDLE mode procedure in TS 38.304. RRC configuration aspect is only what would result from this feature if agreed. It is the necessity of this IDLE mode feature itself that should be first concluded, not the RRC configuration in system information. </w:t>
            </w:r>
          </w:p>
          <w:p w14:paraId="5EB625EF" w14:textId="77777777" w:rsidR="00776432" w:rsidRDefault="009F147D">
            <w:pPr>
              <w:pStyle w:val="af"/>
              <w:numPr>
                <w:ilvl w:val="0"/>
                <w:numId w:val="10"/>
              </w:numPr>
              <w:rPr>
                <w:rFonts w:ascii="Arial" w:eastAsiaTheme="minorEastAsia" w:hAnsi="Arial" w:cs="Times New Roman"/>
                <w:color w:val="808080" w:themeColor="background1" w:themeShade="80"/>
                <w:sz w:val="20"/>
                <w:szCs w:val="20"/>
                <w:lang w:val="en-GB" w:eastAsia="zh-CN"/>
              </w:rPr>
            </w:pPr>
            <w:r>
              <w:rPr>
                <w:rFonts w:ascii="Arial" w:eastAsiaTheme="minorEastAsia" w:hAnsi="Arial" w:cs="Times New Roman" w:hint="eastAsia"/>
                <w:color w:val="808080" w:themeColor="background1" w:themeShade="80"/>
                <w:sz w:val="20"/>
                <w:szCs w:val="20"/>
                <w:lang w:val="en-GB" w:eastAsia="zh-CN"/>
              </w:rPr>
              <w:t xml:space="preserve">As per chairlady's guideline on open issue list handling, only the simple/straightforward issues should be discussed directly in the open issue list discussion, with easy proposals from the Rapp and collection of companies' views. However, this issue, per the </w:t>
            </w:r>
            <w:proofErr w:type="spellStart"/>
            <w:r>
              <w:rPr>
                <w:rFonts w:ascii="Arial" w:eastAsiaTheme="minorEastAsia" w:hAnsi="Arial" w:cs="Times New Roman" w:hint="eastAsia"/>
                <w:color w:val="808080" w:themeColor="background1" w:themeShade="80"/>
                <w:sz w:val="20"/>
                <w:szCs w:val="20"/>
                <w:lang w:val="en-GB" w:eastAsia="zh-CN"/>
              </w:rPr>
              <w:t>discucssion</w:t>
            </w:r>
            <w:proofErr w:type="spellEnd"/>
            <w:r>
              <w:rPr>
                <w:rFonts w:ascii="Arial" w:eastAsiaTheme="minorEastAsia" w:hAnsi="Arial" w:cs="Times New Roman" w:hint="eastAsia"/>
                <w:color w:val="808080" w:themeColor="background1" w:themeShade="80"/>
                <w:sz w:val="20"/>
                <w:szCs w:val="20"/>
                <w:lang w:val="en-GB" w:eastAsia="zh-CN"/>
              </w:rPr>
              <w:t xml:space="preserve"> in the last meeting, does not belong to this category: what is still unclear includes satellite ID aspects, potential Spec impact to cell </w:t>
            </w:r>
            <w:r>
              <w:rPr>
                <w:rFonts w:ascii="Arial" w:eastAsiaTheme="minorEastAsia" w:hAnsi="Arial" w:cs="Times New Roman"/>
                <w:color w:val="808080" w:themeColor="background1" w:themeShade="80"/>
                <w:sz w:val="20"/>
                <w:szCs w:val="20"/>
                <w:lang w:val="en-GB" w:eastAsia="zh-CN"/>
              </w:rPr>
              <w:t>reselection</w:t>
            </w:r>
            <w:r>
              <w:rPr>
                <w:rFonts w:ascii="Arial" w:eastAsiaTheme="minorEastAsia" w:hAnsi="Arial" w:cs="Times New Roman" w:hint="eastAsia"/>
                <w:color w:val="808080" w:themeColor="background1" w:themeShade="80"/>
                <w:sz w:val="20"/>
                <w:szCs w:val="20"/>
                <w:lang w:val="en-GB" w:eastAsia="zh-CN"/>
              </w:rPr>
              <w:t xml:space="preserve"> </w:t>
            </w:r>
            <w:proofErr w:type="spellStart"/>
            <w:r>
              <w:rPr>
                <w:rFonts w:ascii="Arial" w:eastAsiaTheme="minorEastAsia" w:hAnsi="Arial" w:cs="Times New Roman" w:hint="eastAsia"/>
                <w:color w:val="808080" w:themeColor="background1" w:themeShade="80"/>
                <w:sz w:val="20"/>
                <w:szCs w:val="20"/>
                <w:lang w:val="en-GB" w:eastAsia="zh-CN"/>
              </w:rPr>
              <w:t>procdure</w:t>
            </w:r>
            <w:proofErr w:type="spellEnd"/>
            <w:r>
              <w:rPr>
                <w:rFonts w:ascii="Arial" w:eastAsiaTheme="minorEastAsia" w:hAnsi="Arial" w:cs="Times New Roman" w:hint="eastAsia"/>
                <w:color w:val="808080" w:themeColor="background1" w:themeShade="80"/>
                <w:sz w:val="20"/>
                <w:szCs w:val="20"/>
                <w:lang w:val="en-GB" w:eastAsia="zh-CN"/>
              </w:rPr>
              <w:t xml:space="preserve"> and why current IDLE mode </w:t>
            </w:r>
            <w:r>
              <w:rPr>
                <w:rFonts w:ascii="Arial" w:eastAsiaTheme="minorEastAsia" w:hAnsi="Arial" w:cs="Times New Roman" w:hint="eastAsia"/>
                <w:color w:val="808080" w:themeColor="background1" w:themeShade="80"/>
                <w:sz w:val="20"/>
                <w:szCs w:val="20"/>
                <w:lang w:val="en-GB" w:eastAsia="zh-CN"/>
              </w:rPr>
              <w:lastRenderedPageBreak/>
              <w:t xml:space="preserve">procedure leaves no </w:t>
            </w:r>
            <w:r>
              <w:rPr>
                <w:rFonts w:ascii="Arial" w:eastAsiaTheme="minorEastAsia" w:hAnsi="Arial" w:cs="Times New Roman"/>
                <w:color w:val="808080" w:themeColor="background1" w:themeShade="80"/>
                <w:sz w:val="20"/>
                <w:szCs w:val="20"/>
                <w:lang w:val="en-GB" w:eastAsia="zh-CN"/>
              </w:rPr>
              <w:t>room</w:t>
            </w:r>
            <w:r>
              <w:rPr>
                <w:rFonts w:ascii="Arial" w:eastAsiaTheme="minorEastAsia" w:hAnsi="Arial" w:cs="Times New Roman" w:hint="eastAsia"/>
                <w:color w:val="808080" w:themeColor="background1" w:themeShade="80"/>
                <w:sz w:val="20"/>
                <w:szCs w:val="20"/>
                <w:lang w:val="en-GB" w:eastAsia="zh-CN"/>
              </w:rPr>
              <w:t xml:space="preserve"> for UE implementation. These all need proponent contribution to justify.</w:t>
            </w:r>
          </w:p>
          <w:p w14:paraId="13B6CB49" w14:textId="77777777" w:rsidR="00776432" w:rsidRDefault="009F147D">
            <w:pPr>
              <w:ind w:left="53"/>
              <w:rPr>
                <w:rFonts w:eastAsiaTheme="minorEastAsia"/>
                <w:color w:val="808080" w:themeColor="background1" w:themeShade="80"/>
              </w:rPr>
            </w:pPr>
            <w:r>
              <w:rPr>
                <w:rFonts w:eastAsiaTheme="minorEastAsia" w:hint="eastAsia"/>
                <w:color w:val="808080" w:themeColor="background1" w:themeShade="80"/>
              </w:rPr>
              <w:t xml:space="preserve">To this end, we hope the RRC Rapp </w:t>
            </w:r>
            <w:r>
              <w:rPr>
                <w:rFonts w:eastAsiaTheme="minorEastAsia"/>
                <w:color w:val="808080" w:themeColor="background1" w:themeShade="80"/>
              </w:rPr>
              <w:t>can</w:t>
            </w:r>
            <w:r>
              <w:rPr>
                <w:rFonts w:eastAsiaTheme="minorEastAsia" w:hint="eastAsia"/>
                <w:color w:val="808080" w:themeColor="background1" w:themeShade="80"/>
              </w:rPr>
              <w:t xml:space="preserve"> take into account the above situation, and leave this issue to further discussion based on company contribution in the next meeting, instead of trying to conclude it here with insufficient discussion. (At least) We are going to bring contributions to address above issues in detail in Malta. </w:t>
            </w:r>
          </w:p>
        </w:tc>
      </w:tr>
      <w:tr w:rsidR="00776432" w14:paraId="195D0C22" w14:textId="77777777">
        <w:tc>
          <w:tcPr>
            <w:tcW w:w="1615" w:type="dxa"/>
            <w:vAlign w:val="center"/>
          </w:tcPr>
          <w:p w14:paraId="5B2E41FA" w14:textId="77777777" w:rsidR="00776432" w:rsidRDefault="00776432">
            <w:pPr>
              <w:jc w:val="center"/>
              <w:rPr>
                <w:color w:val="808080" w:themeColor="background1" w:themeShade="80"/>
                <w:lang w:eastAsia="sv-SE"/>
              </w:rPr>
            </w:pPr>
          </w:p>
        </w:tc>
        <w:tc>
          <w:tcPr>
            <w:tcW w:w="1170" w:type="dxa"/>
            <w:vAlign w:val="center"/>
          </w:tcPr>
          <w:p w14:paraId="18A5F2C2" w14:textId="77777777" w:rsidR="00776432" w:rsidRDefault="00776432">
            <w:pPr>
              <w:jc w:val="center"/>
              <w:rPr>
                <w:color w:val="808080" w:themeColor="background1" w:themeShade="80"/>
                <w:lang w:eastAsia="sv-SE"/>
              </w:rPr>
            </w:pPr>
          </w:p>
        </w:tc>
        <w:tc>
          <w:tcPr>
            <w:tcW w:w="6844" w:type="dxa"/>
            <w:vAlign w:val="center"/>
          </w:tcPr>
          <w:p w14:paraId="315EB546" w14:textId="77777777" w:rsidR="00776432" w:rsidRDefault="00776432">
            <w:pPr>
              <w:jc w:val="center"/>
              <w:rPr>
                <w:color w:val="808080" w:themeColor="background1" w:themeShade="80"/>
                <w:lang w:eastAsia="sv-SE"/>
              </w:rPr>
            </w:pPr>
          </w:p>
        </w:tc>
      </w:tr>
      <w:tr w:rsidR="00776432" w14:paraId="3B709841" w14:textId="77777777">
        <w:tc>
          <w:tcPr>
            <w:tcW w:w="1615" w:type="dxa"/>
            <w:vAlign w:val="center"/>
          </w:tcPr>
          <w:p w14:paraId="21A735B1" w14:textId="77777777" w:rsidR="00776432" w:rsidRDefault="00776432">
            <w:pPr>
              <w:jc w:val="center"/>
              <w:rPr>
                <w:color w:val="808080" w:themeColor="background1" w:themeShade="80"/>
                <w:lang w:eastAsia="sv-SE"/>
              </w:rPr>
            </w:pPr>
          </w:p>
        </w:tc>
        <w:tc>
          <w:tcPr>
            <w:tcW w:w="1170" w:type="dxa"/>
            <w:vAlign w:val="center"/>
          </w:tcPr>
          <w:p w14:paraId="26C389C4" w14:textId="77777777" w:rsidR="00776432" w:rsidRDefault="00776432">
            <w:pPr>
              <w:jc w:val="center"/>
              <w:rPr>
                <w:color w:val="808080" w:themeColor="background1" w:themeShade="80"/>
                <w:lang w:eastAsia="sv-SE"/>
              </w:rPr>
            </w:pPr>
          </w:p>
        </w:tc>
        <w:tc>
          <w:tcPr>
            <w:tcW w:w="6844" w:type="dxa"/>
            <w:vAlign w:val="center"/>
          </w:tcPr>
          <w:p w14:paraId="3688DC1A" w14:textId="77777777" w:rsidR="00776432" w:rsidRDefault="00776432">
            <w:pPr>
              <w:jc w:val="center"/>
              <w:rPr>
                <w:color w:val="808080" w:themeColor="background1" w:themeShade="80"/>
                <w:lang w:eastAsia="sv-SE"/>
              </w:rPr>
            </w:pPr>
          </w:p>
        </w:tc>
      </w:tr>
      <w:tr w:rsidR="00776432" w14:paraId="4E44D4B8" w14:textId="77777777">
        <w:tc>
          <w:tcPr>
            <w:tcW w:w="1615" w:type="dxa"/>
            <w:vAlign w:val="center"/>
          </w:tcPr>
          <w:p w14:paraId="698DC20A" w14:textId="77777777" w:rsidR="00776432" w:rsidRDefault="00776432">
            <w:pPr>
              <w:jc w:val="center"/>
              <w:rPr>
                <w:color w:val="808080" w:themeColor="background1" w:themeShade="80"/>
                <w:lang w:eastAsia="sv-SE"/>
              </w:rPr>
            </w:pPr>
          </w:p>
        </w:tc>
        <w:tc>
          <w:tcPr>
            <w:tcW w:w="1170" w:type="dxa"/>
            <w:vAlign w:val="center"/>
          </w:tcPr>
          <w:p w14:paraId="7E59DDF5" w14:textId="77777777" w:rsidR="00776432" w:rsidRDefault="00776432">
            <w:pPr>
              <w:jc w:val="center"/>
              <w:rPr>
                <w:color w:val="808080" w:themeColor="background1" w:themeShade="80"/>
                <w:lang w:eastAsia="sv-SE"/>
              </w:rPr>
            </w:pPr>
          </w:p>
        </w:tc>
        <w:tc>
          <w:tcPr>
            <w:tcW w:w="6844" w:type="dxa"/>
            <w:vAlign w:val="center"/>
          </w:tcPr>
          <w:p w14:paraId="58A50886" w14:textId="77777777" w:rsidR="00776432" w:rsidRDefault="00776432">
            <w:pPr>
              <w:jc w:val="center"/>
              <w:rPr>
                <w:color w:val="808080" w:themeColor="background1" w:themeShade="80"/>
                <w:lang w:eastAsia="sv-SE"/>
              </w:rPr>
            </w:pPr>
          </w:p>
        </w:tc>
      </w:tr>
    </w:tbl>
    <w:p w14:paraId="41A18118" w14:textId="77777777" w:rsidR="00776432" w:rsidRDefault="00776432">
      <w:pPr>
        <w:rPr>
          <w:lang w:eastAsia="sv-SE"/>
        </w:rPr>
      </w:pPr>
    </w:p>
    <w:p w14:paraId="6FFA3FC4" w14:textId="77777777" w:rsidR="00776432" w:rsidRDefault="009F147D">
      <w:pPr>
        <w:rPr>
          <w:b/>
          <w:bCs/>
          <w:lang w:eastAsia="sv-SE"/>
        </w:rPr>
      </w:pPr>
      <w:r>
        <w:rPr>
          <w:b/>
          <w:bCs/>
          <w:u w:val="single"/>
          <w:lang w:eastAsia="sv-SE"/>
        </w:rPr>
        <w:t>RRC-4: Whether/how to reduce the paging monitoring for an S&amp;F UE to save power consumption.</w:t>
      </w:r>
    </w:p>
    <w:p w14:paraId="6E6D288D" w14:textId="77777777" w:rsidR="00776432" w:rsidRDefault="009F147D">
      <w:pPr>
        <w:tabs>
          <w:tab w:val="left" w:pos="992"/>
        </w:tabs>
        <w:rPr>
          <w:b/>
          <w:bCs/>
          <w:lang w:eastAsia="sv-SE"/>
        </w:rPr>
      </w:pPr>
      <w:r>
        <w:rPr>
          <w:b/>
          <w:bCs/>
          <w:lang w:eastAsia="sv-SE"/>
        </w:rPr>
        <w:t xml:space="preserve">Issue description: </w:t>
      </w:r>
    </w:p>
    <w:p w14:paraId="750BACC4" w14:textId="77777777" w:rsidR="00776432" w:rsidRDefault="009F147D">
      <w:pPr>
        <w:tabs>
          <w:tab w:val="left" w:pos="992"/>
        </w:tabs>
        <w:rPr>
          <w:rFonts w:eastAsiaTheme="minorEastAsia"/>
          <w:b/>
          <w:bCs/>
        </w:rPr>
      </w:pPr>
      <w:r>
        <w:rPr>
          <w:rFonts w:eastAsiaTheme="minorEastAsia"/>
          <w:bCs/>
        </w:rPr>
        <w:t xml:space="preserve">Some companies believe it is beneficial to let the UE know whether there will be any paging expected from one satellite. </w:t>
      </w:r>
    </w:p>
    <w:p w14:paraId="4CFB0D65" w14:textId="77777777" w:rsidR="00776432" w:rsidRDefault="009F147D">
      <w:pPr>
        <w:rPr>
          <w:b/>
          <w:lang w:eastAsia="sv-SE"/>
        </w:rPr>
      </w:pPr>
      <w:r>
        <w:rPr>
          <w:b/>
          <w:lang w:eastAsia="sv-SE"/>
        </w:rPr>
        <w:t>Q4: Companies are invited to provide feedback on whether to reduce the paging monitoring for an S&amp;F UE to save power consumption:</w:t>
      </w:r>
    </w:p>
    <w:tbl>
      <w:tblPr>
        <w:tblStyle w:val="ad"/>
        <w:tblW w:w="0" w:type="auto"/>
        <w:tblLook w:val="04A0" w:firstRow="1" w:lastRow="0" w:firstColumn="1" w:lastColumn="0" w:noHBand="0" w:noVBand="1"/>
      </w:tblPr>
      <w:tblGrid>
        <w:gridCol w:w="1615"/>
        <w:gridCol w:w="1170"/>
        <w:gridCol w:w="6844"/>
      </w:tblGrid>
      <w:tr w:rsidR="00776432" w14:paraId="6D052A1C" w14:textId="77777777">
        <w:tc>
          <w:tcPr>
            <w:tcW w:w="1615" w:type="dxa"/>
            <w:shd w:val="clear" w:color="auto" w:fill="E7E6E6" w:themeFill="background2"/>
            <w:vAlign w:val="center"/>
          </w:tcPr>
          <w:p w14:paraId="563DBC7F" w14:textId="77777777" w:rsidR="00776432" w:rsidRDefault="009F147D">
            <w:pPr>
              <w:jc w:val="center"/>
              <w:rPr>
                <w:b/>
                <w:bCs/>
                <w:lang w:eastAsia="sv-SE"/>
              </w:rPr>
            </w:pPr>
            <w:r>
              <w:rPr>
                <w:b/>
                <w:bCs/>
                <w:lang w:eastAsia="sv-SE"/>
              </w:rPr>
              <w:t>Company</w:t>
            </w:r>
          </w:p>
        </w:tc>
        <w:tc>
          <w:tcPr>
            <w:tcW w:w="1170" w:type="dxa"/>
            <w:shd w:val="clear" w:color="auto" w:fill="E7E6E6" w:themeFill="background2"/>
            <w:vAlign w:val="center"/>
          </w:tcPr>
          <w:p w14:paraId="1975480E" w14:textId="77777777" w:rsidR="00776432" w:rsidRDefault="009F147D">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4359F47D" w14:textId="77777777" w:rsidR="00776432" w:rsidRDefault="009F147D">
            <w:pPr>
              <w:jc w:val="center"/>
              <w:rPr>
                <w:b/>
                <w:bCs/>
                <w:lang w:eastAsia="sv-SE"/>
              </w:rPr>
            </w:pPr>
            <w:r>
              <w:rPr>
                <w:b/>
                <w:bCs/>
                <w:lang w:eastAsia="sv-SE"/>
              </w:rPr>
              <w:t>Other comments</w:t>
            </w:r>
          </w:p>
        </w:tc>
      </w:tr>
      <w:tr w:rsidR="00776432" w14:paraId="48B9BB48" w14:textId="77777777">
        <w:tc>
          <w:tcPr>
            <w:tcW w:w="1615" w:type="dxa"/>
            <w:vAlign w:val="center"/>
          </w:tcPr>
          <w:p w14:paraId="7A2D780B" w14:textId="77777777" w:rsidR="00776432" w:rsidRDefault="009F147D">
            <w:pPr>
              <w:jc w:val="center"/>
              <w:rPr>
                <w:rFonts w:eastAsiaTheme="minorEastAsia"/>
              </w:rPr>
            </w:pPr>
            <w:r>
              <w:rPr>
                <w:rFonts w:eastAsiaTheme="minorEastAsia"/>
              </w:rPr>
              <w:t>Huawei, HiSilicon</w:t>
            </w:r>
          </w:p>
        </w:tc>
        <w:tc>
          <w:tcPr>
            <w:tcW w:w="1170" w:type="dxa"/>
            <w:vAlign w:val="center"/>
          </w:tcPr>
          <w:p w14:paraId="3D633236" w14:textId="77777777" w:rsidR="00776432" w:rsidRDefault="009F147D">
            <w:pPr>
              <w:jc w:val="center"/>
              <w:rPr>
                <w:rFonts w:eastAsiaTheme="minorEastAsia"/>
              </w:rPr>
            </w:pPr>
            <w:r>
              <w:rPr>
                <w:rFonts w:eastAsiaTheme="minorEastAsia" w:hint="eastAsia"/>
              </w:rPr>
              <w:t>Y</w:t>
            </w:r>
            <w:r>
              <w:rPr>
                <w:rFonts w:eastAsiaTheme="minorEastAsia"/>
              </w:rPr>
              <w:t>es</w:t>
            </w:r>
          </w:p>
        </w:tc>
        <w:tc>
          <w:tcPr>
            <w:tcW w:w="6844" w:type="dxa"/>
            <w:vAlign w:val="center"/>
          </w:tcPr>
          <w:p w14:paraId="218A10F8" w14:textId="77777777" w:rsidR="00776432" w:rsidRDefault="009F147D">
            <w:pPr>
              <w:jc w:val="left"/>
              <w:rPr>
                <w:lang w:eastAsia="sv-SE"/>
              </w:rPr>
            </w:pPr>
            <w:r>
              <w:rPr>
                <w:rFonts w:eastAsiaTheme="minorEastAsia"/>
                <w:bCs/>
              </w:rPr>
              <w:t xml:space="preserve">If there is no paging </w:t>
            </w:r>
            <w:r>
              <w:rPr>
                <w:rFonts w:eastAsiaTheme="minorEastAsia" w:hint="eastAsia"/>
                <w:bCs/>
              </w:rPr>
              <w:t>expected</w:t>
            </w:r>
            <w:r>
              <w:rPr>
                <w:rFonts w:eastAsiaTheme="minorEastAsia"/>
                <w:bCs/>
              </w:rPr>
              <w:t xml:space="preserve">, UE can skip paging monitoring the whole time during which the satellite covers this area and UE will only access in case there is uplink service. This would be very beneficial for the power saving of the IoT UEs. </w:t>
            </w:r>
          </w:p>
        </w:tc>
      </w:tr>
      <w:tr w:rsidR="00776432" w14:paraId="1CFAB56C" w14:textId="77777777">
        <w:tc>
          <w:tcPr>
            <w:tcW w:w="1615" w:type="dxa"/>
            <w:vAlign w:val="center"/>
          </w:tcPr>
          <w:p w14:paraId="1852940C" w14:textId="77777777" w:rsidR="00776432" w:rsidRDefault="009F147D">
            <w:pPr>
              <w:jc w:val="center"/>
              <w:rPr>
                <w:lang w:eastAsia="sv-SE"/>
              </w:rPr>
            </w:pPr>
            <w:r>
              <w:rPr>
                <w:rFonts w:cs="Arial"/>
                <w:lang w:eastAsia="sv-SE"/>
              </w:rPr>
              <w:t>vivo</w:t>
            </w:r>
          </w:p>
        </w:tc>
        <w:tc>
          <w:tcPr>
            <w:tcW w:w="1170" w:type="dxa"/>
            <w:vAlign w:val="center"/>
          </w:tcPr>
          <w:p w14:paraId="33065080" w14:textId="77777777" w:rsidR="00776432" w:rsidRDefault="009F147D">
            <w:pPr>
              <w:jc w:val="center"/>
              <w:rPr>
                <w:lang w:eastAsia="sv-SE"/>
              </w:rPr>
            </w:pPr>
            <w:r>
              <w:rPr>
                <w:rFonts w:cs="Arial"/>
                <w:lang w:eastAsia="sv-SE"/>
              </w:rPr>
              <w:t>No</w:t>
            </w:r>
          </w:p>
        </w:tc>
        <w:tc>
          <w:tcPr>
            <w:tcW w:w="6844" w:type="dxa"/>
            <w:vAlign w:val="center"/>
          </w:tcPr>
          <w:p w14:paraId="144B0490" w14:textId="77777777" w:rsidR="00776432" w:rsidRDefault="009F147D">
            <w:pPr>
              <w:shd w:val="clear" w:color="auto" w:fill="FFFFFF"/>
              <w:overflowPunct/>
              <w:autoSpaceDE/>
              <w:autoSpaceDN/>
              <w:adjustRightInd/>
              <w:spacing w:after="0"/>
              <w:jc w:val="left"/>
              <w:textAlignment w:val="auto"/>
              <w:rPr>
                <w:rFonts w:eastAsiaTheme="minorEastAsia"/>
                <w:bCs/>
              </w:rPr>
            </w:pPr>
            <w:r>
              <w:rPr>
                <w:rFonts w:eastAsiaTheme="minorEastAsia"/>
                <w:bCs/>
              </w:rPr>
              <w:t>We can understand that following its release from the previous S&amp;F cell, the UE might camp on a cell that is not assigned to serve this particular UE. For instance, the cell might not be operating on the satellite indicated in the MME list, and in such a case, there will be no paging activities for this UE at all. To carry out certain optimizations, it is likely necessary to involve SA2 and RAN3 for input before RAN2 considers potential solutions. Given the time limitations in R19 and the existence of other crucial unresolved issues, it is prudent not to introduce any additional new optimizations for paging.</w:t>
            </w:r>
          </w:p>
        </w:tc>
      </w:tr>
      <w:tr w:rsidR="00776432" w14:paraId="456E623F" w14:textId="77777777">
        <w:tc>
          <w:tcPr>
            <w:tcW w:w="1615" w:type="dxa"/>
            <w:vAlign w:val="center"/>
          </w:tcPr>
          <w:p w14:paraId="590EB10C" w14:textId="77777777" w:rsidR="00776432" w:rsidRDefault="009F147D">
            <w:pPr>
              <w:jc w:val="center"/>
              <w:rPr>
                <w:lang w:eastAsia="sv-SE"/>
              </w:rPr>
            </w:pPr>
            <w:r>
              <w:rPr>
                <w:lang w:eastAsia="sv-SE"/>
              </w:rPr>
              <w:t>Qualcomm</w:t>
            </w:r>
          </w:p>
        </w:tc>
        <w:tc>
          <w:tcPr>
            <w:tcW w:w="1170" w:type="dxa"/>
            <w:vAlign w:val="center"/>
          </w:tcPr>
          <w:p w14:paraId="23AAF7C5" w14:textId="77777777" w:rsidR="00776432" w:rsidRDefault="009F147D">
            <w:pPr>
              <w:jc w:val="center"/>
              <w:rPr>
                <w:lang w:eastAsia="sv-SE"/>
              </w:rPr>
            </w:pPr>
            <w:r>
              <w:rPr>
                <w:lang w:eastAsia="sv-SE"/>
              </w:rPr>
              <w:t>No</w:t>
            </w:r>
          </w:p>
        </w:tc>
        <w:tc>
          <w:tcPr>
            <w:tcW w:w="6844" w:type="dxa"/>
            <w:vAlign w:val="center"/>
          </w:tcPr>
          <w:p w14:paraId="3721B538" w14:textId="77777777" w:rsidR="00776432" w:rsidRDefault="009F147D">
            <w:pPr>
              <w:jc w:val="left"/>
              <w:rPr>
                <w:lang w:eastAsia="sv-SE"/>
              </w:rPr>
            </w:pPr>
            <w:r>
              <w:rPr>
                <w:lang w:eastAsia="sv-SE"/>
              </w:rPr>
              <w:t>We are not clear why this is being discussed.</w:t>
            </w:r>
          </w:p>
          <w:p w14:paraId="37CD1D43" w14:textId="77777777" w:rsidR="00776432" w:rsidRDefault="009F147D">
            <w:pPr>
              <w:jc w:val="left"/>
              <w:rPr>
                <w:lang w:eastAsia="sv-SE"/>
              </w:rPr>
            </w:pPr>
            <w:r>
              <w:rPr>
                <w:lang w:eastAsia="sv-SE"/>
              </w:rPr>
              <w:t>Simply NAS provides the list of satellite and wait timer.</w:t>
            </w:r>
          </w:p>
          <w:p w14:paraId="70F0154F" w14:textId="77777777" w:rsidR="00776432" w:rsidRDefault="009F147D">
            <w:pPr>
              <w:jc w:val="left"/>
              <w:rPr>
                <w:lang w:eastAsia="sv-SE"/>
              </w:rPr>
            </w:pPr>
            <w:r>
              <w:rPr>
                <w:lang w:eastAsia="sv-SE"/>
              </w:rPr>
              <w:t xml:space="preserve">We think this issue has already been addressed with wait timer. </w:t>
            </w:r>
            <w:proofErr w:type="spellStart"/>
            <w:proofErr w:type="gramStart"/>
            <w:r>
              <w:rPr>
                <w:lang w:eastAsia="sv-SE"/>
              </w:rPr>
              <w:t>Its</w:t>
            </w:r>
            <w:proofErr w:type="spellEnd"/>
            <w:proofErr w:type="gramEnd"/>
            <w:r>
              <w:rPr>
                <w:lang w:eastAsia="sv-SE"/>
              </w:rPr>
              <w:t xml:space="preserve"> because UE can go sleep and wakeup after the wait timer to see the satellite. Why you think we need to discuss paging monitoring while UE is sleeping, how is it possible?</w:t>
            </w:r>
          </w:p>
        </w:tc>
      </w:tr>
      <w:tr w:rsidR="00776432" w14:paraId="6527A20D" w14:textId="77777777">
        <w:tc>
          <w:tcPr>
            <w:tcW w:w="1615" w:type="dxa"/>
            <w:vAlign w:val="center"/>
          </w:tcPr>
          <w:p w14:paraId="36BBF01E" w14:textId="77777777" w:rsidR="00776432" w:rsidRDefault="009F147D">
            <w:pPr>
              <w:jc w:val="center"/>
              <w:rPr>
                <w:lang w:eastAsia="sv-SE"/>
              </w:rPr>
            </w:pPr>
            <w:proofErr w:type="spellStart"/>
            <w:r>
              <w:rPr>
                <w:lang w:eastAsia="sv-SE"/>
              </w:rPr>
              <w:t>Mediatek</w:t>
            </w:r>
            <w:proofErr w:type="spellEnd"/>
          </w:p>
        </w:tc>
        <w:tc>
          <w:tcPr>
            <w:tcW w:w="1170" w:type="dxa"/>
            <w:vAlign w:val="center"/>
          </w:tcPr>
          <w:p w14:paraId="62F77195" w14:textId="77777777" w:rsidR="00776432" w:rsidRDefault="009F147D">
            <w:pPr>
              <w:jc w:val="center"/>
              <w:rPr>
                <w:lang w:eastAsia="sv-SE"/>
              </w:rPr>
            </w:pPr>
            <w:r>
              <w:rPr>
                <w:lang w:eastAsia="sv-SE"/>
              </w:rPr>
              <w:t>No</w:t>
            </w:r>
          </w:p>
        </w:tc>
        <w:tc>
          <w:tcPr>
            <w:tcW w:w="6844" w:type="dxa"/>
            <w:vAlign w:val="center"/>
          </w:tcPr>
          <w:p w14:paraId="49CD544B" w14:textId="77777777" w:rsidR="00776432" w:rsidRDefault="009F147D">
            <w:pPr>
              <w:rPr>
                <w:lang w:eastAsia="sv-SE"/>
              </w:rPr>
            </w:pPr>
            <w:r>
              <w:rPr>
                <w:lang w:eastAsia="sv-SE"/>
              </w:rPr>
              <w:t>Agree with vivo.</w:t>
            </w:r>
          </w:p>
        </w:tc>
      </w:tr>
      <w:tr w:rsidR="00776432" w14:paraId="0B3E02FB" w14:textId="77777777">
        <w:tc>
          <w:tcPr>
            <w:tcW w:w="1615" w:type="dxa"/>
            <w:vAlign w:val="center"/>
          </w:tcPr>
          <w:p w14:paraId="3C80C0A3" w14:textId="77777777" w:rsidR="00776432" w:rsidRDefault="009F147D">
            <w:pPr>
              <w:jc w:val="center"/>
              <w:rPr>
                <w:lang w:eastAsia="sv-SE"/>
              </w:rPr>
            </w:pPr>
            <w:r>
              <w:rPr>
                <w:lang w:eastAsia="sv-SE"/>
              </w:rPr>
              <w:t>Google</w:t>
            </w:r>
          </w:p>
        </w:tc>
        <w:tc>
          <w:tcPr>
            <w:tcW w:w="1170" w:type="dxa"/>
            <w:vAlign w:val="center"/>
          </w:tcPr>
          <w:p w14:paraId="326B06FB" w14:textId="77777777" w:rsidR="00776432" w:rsidRDefault="009F147D">
            <w:pPr>
              <w:jc w:val="center"/>
              <w:rPr>
                <w:lang w:eastAsia="sv-SE"/>
              </w:rPr>
            </w:pPr>
            <w:r>
              <w:rPr>
                <w:lang w:eastAsia="sv-SE"/>
              </w:rPr>
              <w:t>No</w:t>
            </w:r>
          </w:p>
        </w:tc>
        <w:tc>
          <w:tcPr>
            <w:tcW w:w="6844" w:type="dxa"/>
            <w:vAlign w:val="center"/>
          </w:tcPr>
          <w:p w14:paraId="4EF795E3" w14:textId="77777777" w:rsidR="00776432" w:rsidRDefault="009F147D">
            <w:pPr>
              <w:jc w:val="left"/>
              <w:rPr>
                <w:lang w:eastAsia="sv-SE"/>
              </w:rPr>
            </w:pPr>
            <w:r>
              <w:rPr>
                <w:lang w:eastAsia="sv-SE"/>
              </w:rPr>
              <w:t xml:space="preserve">Agree with vivo </w:t>
            </w:r>
          </w:p>
        </w:tc>
      </w:tr>
      <w:tr w:rsidR="00776432" w14:paraId="65335875" w14:textId="77777777">
        <w:tc>
          <w:tcPr>
            <w:tcW w:w="1615" w:type="dxa"/>
            <w:vAlign w:val="center"/>
          </w:tcPr>
          <w:p w14:paraId="6504FEAB" w14:textId="77777777" w:rsidR="00776432" w:rsidRDefault="009F147D">
            <w:pPr>
              <w:jc w:val="center"/>
              <w:rPr>
                <w:lang w:eastAsia="sv-SE"/>
              </w:rPr>
            </w:pPr>
            <w:r>
              <w:rPr>
                <w:rFonts w:eastAsiaTheme="minorEastAsia" w:hint="eastAsia"/>
              </w:rPr>
              <w:t>Z</w:t>
            </w:r>
            <w:r>
              <w:rPr>
                <w:rFonts w:eastAsiaTheme="minorEastAsia"/>
              </w:rPr>
              <w:t>TE</w:t>
            </w:r>
          </w:p>
        </w:tc>
        <w:tc>
          <w:tcPr>
            <w:tcW w:w="1170" w:type="dxa"/>
            <w:vAlign w:val="center"/>
          </w:tcPr>
          <w:p w14:paraId="0BAADBC3" w14:textId="77777777" w:rsidR="00776432" w:rsidRDefault="009F147D">
            <w:pPr>
              <w:jc w:val="center"/>
              <w:rPr>
                <w:lang w:eastAsia="sv-SE"/>
              </w:rPr>
            </w:pPr>
            <w:r>
              <w:rPr>
                <w:rFonts w:eastAsiaTheme="minorEastAsia" w:hint="eastAsia"/>
              </w:rPr>
              <w:t>N</w:t>
            </w:r>
            <w:r>
              <w:rPr>
                <w:rFonts w:eastAsiaTheme="minorEastAsia"/>
              </w:rPr>
              <w:t>o</w:t>
            </w:r>
          </w:p>
        </w:tc>
        <w:tc>
          <w:tcPr>
            <w:tcW w:w="6844" w:type="dxa"/>
            <w:vAlign w:val="center"/>
          </w:tcPr>
          <w:p w14:paraId="34BD820F" w14:textId="77777777" w:rsidR="00776432" w:rsidRDefault="009F147D">
            <w:pPr>
              <w:rPr>
                <w:lang w:eastAsia="sv-SE"/>
              </w:rPr>
            </w:pPr>
            <w:r>
              <w:rPr>
                <w:lang w:eastAsia="sv-SE"/>
              </w:rPr>
              <w:t xml:space="preserve">We understand NAS wait timer may be not </w:t>
            </w:r>
            <w:proofErr w:type="gramStart"/>
            <w:r>
              <w:rPr>
                <w:lang w:eastAsia="sv-SE"/>
              </w:rPr>
              <w:t>so</w:t>
            </w:r>
            <w:proofErr w:type="gramEnd"/>
            <w:r>
              <w:rPr>
                <w:lang w:eastAsia="sv-SE"/>
              </w:rPr>
              <w:t xml:space="preserve"> relevant to Paging as it may be mainly for control on attach procedure. But we also agree with vivo that RAN2 has no enough time in R19 to discuss paging optimization. Any Paging optimization needs the consistence between UE and network that may need involvement of RAN3 and SA2. </w:t>
            </w:r>
          </w:p>
        </w:tc>
      </w:tr>
      <w:tr w:rsidR="00776432" w14:paraId="72CD9A6B" w14:textId="77777777">
        <w:tc>
          <w:tcPr>
            <w:tcW w:w="1615" w:type="dxa"/>
            <w:vAlign w:val="center"/>
          </w:tcPr>
          <w:p w14:paraId="2FC7BD3D" w14:textId="77777777" w:rsidR="00776432" w:rsidRDefault="009F147D">
            <w:pPr>
              <w:jc w:val="center"/>
              <w:rPr>
                <w:rFonts w:eastAsiaTheme="minorEastAsia"/>
              </w:rPr>
            </w:pPr>
            <w:r>
              <w:rPr>
                <w:lang w:eastAsia="sv-SE"/>
              </w:rPr>
              <w:t>Nokia</w:t>
            </w:r>
          </w:p>
        </w:tc>
        <w:tc>
          <w:tcPr>
            <w:tcW w:w="1170" w:type="dxa"/>
            <w:vAlign w:val="center"/>
          </w:tcPr>
          <w:p w14:paraId="1CB3A6A1" w14:textId="77777777" w:rsidR="00776432" w:rsidRDefault="009F147D">
            <w:pPr>
              <w:jc w:val="center"/>
              <w:rPr>
                <w:rFonts w:eastAsiaTheme="minorEastAsia"/>
              </w:rPr>
            </w:pPr>
            <w:r>
              <w:rPr>
                <w:lang w:eastAsia="sv-SE"/>
              </w:rPr>
              <w:t>Yes</w:t>
            </w:r>
          </w:p>
        </w:tc>
        <w:tc>
          <w:tcPr>
            <w:tcW w:w="6844" w:type="dxa"/>
            <w:vAlign w:val="center"/>
          </w:tcPr>
          <w:p w14:paraId="0C381D2B" w14:textId="77777777" w:rsidR="00776432" w:rsidRDefault="009F147D">
            <w:pPr>
              <w:rPr>
                <w:lang w:eastAsia="sv-SE"/>
              </w:rPr>
            </w:pPr>
            <w:r>
              <w:rPr>
                <w:lang w:eastAsia="sv-SE"/>
              </w:rPr>
              <w:t>When satellite is operating on SF mode it knows the pending downlink data to be delivered and list of UE. If it does not have any pending downlink data to transmit the UE can skip paging monitoring. This is simple situation where DL storage buffer is empty when node transition to SF mode. In our view there are some downlink power saving possible with simple paging optimisation options.</w:t>
            </w:r>
          </w:p>
          <w:p w14:paraId="330C1D52" w14:textId="77777777" w:rsidR="00776432" w:rsidRDefault="009F147D">
            <w:pPr>
              <w:rPr>
                <w:lang w:eastAsia="sv-SE"/>
              </w:rPr>
            </w:pPr>
            <w:r>
              <w:rPr>
                <w:lang w:eastAsia="sv-SE"/>
              </w:rPr>
              <w:lastRenderedPageBreak/>
              <w:t>UE specific case of paging monitoring changes for its MO data can be based on NAS satellite list.</w:t>
            </w:r>
          </w:p>
        </w:tc>
      </w:tr>
      <w:tr w:rsidR="00776432" w14:paraId="748D5EDB" w14:textId="77777777">
        <w:tc>
          <w:tcPr>
            <w:tcW w:w="1615" w:type="dxa"/>
            <w:vAlign w:val="center"/>
          </w:tcPr>
          <w:p w14:paraId="4C2B6911" w14:textId="77777777" w:rsidR="00776432" w:rsidRDefault="009F147D">
            <w:pPr>
              <w:jc w:val="center"/>
              <w:rPr>
                <w:lang w:eastAsia="sv-SE"/>
              </w:rPr>
            </w:pPr>
            <w:r>
              <w:rPr>
                <w:lang w:eastAsia="sv-SE"/>
              </w:rPr>
              <w:lastRenderedPageBreak/>
              <w:t>Samsung</w:t>
            </w:r>
          </w:p>
        </w:tc>
        <w:tc>
          <w:tcPr>
            <w:tcW w:w="1170" w:type="dxa"/>
            <w:vAlign w:val="center"/>
          </w:tcPr>
          <w:p w14:paraId="386A8DDD" w14:textId="77777777" w:rsidR="00776432" w:rsidRDefault="009F147D">
            <w:pPr>
              <w:jc w:val="center"/>
              <w:rPr>
                <w:lang w:eastAsia="sv-SE"/>
              </w:rPr>
            </w:pPr>
            <w:r>
              <w:rPr>
                <w:lang w:eastAsia="sv-SE"/>
              </w:rPr>
              <w:t>No</w:t>
            </w:r>
          </w:p>
        </w:tc>
        <w:tc>
          <w:tcPr>
            <w:tcW w:w="6844" w:type="dxa"/>
            <w:vAlign w:val="center"/>
          </w:tcPr>
          <w:p w14:paraId="6AD12535" w14:textId="77777777" w:rsidR="00776432" w:rsidRDefault="00776432">
            <w:pPr>
              <w:rPr>
                <w:lang w:eastAsia="sv-SE"/>
              </w:rPr>
            </w:pPr>
          </w:p>
        </w:tc>
      </w:tr>
      <w:tr w:rsidR="00776432" w14:paraId="33E6067B" w14:textId="77777777">
        <w:tc>
          <w:tcPr>
            <w:tcW w:w="1615" w:type="dxa"/>
            <w:vAlign w:val="center"/>
          </w:tcPr>
          <w:p w14:paraId="57F684DC" w14:textId="77777777" w:rsidR="00776432" w:rsidRDefault="009F147D">
            <w:pPr>
              <w:jc w:val="center"/>
              <w:rPr>
                <w:lang w:val="en-US" w:eastAsia="sv-SE"/>
              </w:rPr>
            </w:pPr>
            <w:r>
              <w:rPr>
                <w:lang w:val="en-US" w:eastAsia="sv-SE"/>
              </w:rPr>
              <w:t>Apple</w:t>
            </w:r>
          </w:p>
        </w:tc>
        <w:tc>
          <w:tcPr>
            <w:tcW w:w="1170" w:type="dxa"/>
            <w:vAlign w:val="center"/>
          </w:tcPr>
          <w:p w14:paraId="2753C829" w14:textId="77777777" w:rsidR="00776432" w:rsidRDefault="009F147D">
            <w:pPr>
              <w:jc w:val="center"/>
              <w:rPr>
                <w:lang w:val="en-US" w:eastAsia="sv-SE"/>
              </w:rPr>
            </w:pPr>
            <w:r>
              <w:rPr>
                <w:lang w:val="en-US" w:eastAsia="sv-SE"/>
              </w:rPr>
              <w:t>Yes</w:t>
            </w:r>
          </w:p>
        </w:tc>
        <w:tc>
          <w:tcPr>
            <w:tcW w:w="6844" w:type="dxa"/>
            <w:vAlign w:val="center"/>
          </w:tcPr>
          <w:p w14:paraId="5432975F" w14:textId="77777777" w:rsidR="00776432" w:rsidRDefault="009F147D">
            <w:pPr>
              <w:rPr>
                <w:lang w:val="en-US" w:eastAsia="sv-SE"/>
              </w:rPr>
            </w:pPr>
            <w:r>
              <w:rPr>
                <w:lang w:val="en-US" w:eastAsia="sv-SE"/>
              </w:rPr>
              <w:t xml:space="preserve">If companies think NAS layer wait timer can be used for UE to determine whether it should wake up to monitor paging, it is also OK for us to reduce UE power consumption. </w:t>
            </w:r>
          </w:p>
        </w:tc>
      </w:tr>
    </w:tbl>
    <w:p w14:paraId="7DD566A1" w14:textId="77777777" w:rsidR="00776432" w:rsidRDefault="00776432">
      <w:pPr>
        <w:rPr>
          <w:lang w:eastAsia="sv-SE"/>
        </w:rPr>
      </w:pPr>
    </w:p>
    <w:p w14:paraId="10C64D7F" w14:textId="77777777" w:rsidR="009F147D" w:rsidRPr="00C725D3" w:rsidRDefault="009F147D" w:rsidP="009F147D">
      <w:pPr>
        <w:rPr>
          <w:lang w:val="en-US" w:eastAsia="sv-SE"/>
        </w:rPr>
      </w:pPr>
      <w:r w:rsidRPr="00C725D3">
        <w:rPr>
          <w:highlight w:val="yellow"/>
          <w:lang w:val="en-US" w:eastAsia="sv-SE"/>
        </w:rPr>
        <w:t>Summary</w:t>
      </w:r>
    </w:p>
    <w:p w14:paraId="2297CE64" w14:textId="35916BCE" w:rsidR="009F147D" w:rsidRPr="00F17509" w:rsidRDefault="009F147D" w:rsidP="009F147D">
      <w:pPr>
        <w:rPr>
          <w:bCs/>
          <w:lang w:eastAsia="sv-SE"/>
        </w:rPr>
      </w:pPr>
      <w:r w:rsidRPr="00F17509">
        <w:rPr>
          <w:lang w:val="en-US" w:eastAsia="sv-SE"/>
        </w:rPr>
        <w:t xml:space="preserve">Regarding </w:t>
      </w:r>
      <w:r>
        <w:rPr>
          <w:bCs/>
          <w:lang w:eastAsia="sv-SE"/>
        </w:rPr>
        <w:t>w</w:t>
      </w:r>
      <w:r w:rsidRPr="00F17509">
        <w:rPr>
          <w:bCs/>
          <w:lang w:eastAsia="sv-SE"/>
        </w:rPr>
        <w:t xml:space="preserve">hether/how to reduce the paging monitoring for an S&amp;F UE to save power consumption, </w:t>
      </w:r>
      <w:r>
        <w:rPr>
          <w:bCs/>
          <w:lang w:eastAsia="sv-SE"/>
        </w:rPr>
        <w:t xml:space="preserve">views are </w:t>
      </w:r>
      <w:proofErr w:type="spellStart"/>
      <w:r>
        <w:rPr>
          <w:bCs/>
          <w:lang w:eastAsia="sv-SE"/>
        </w:rPr>
        <w:t>splited</w:t>
      </w:r>
      <w:proofErr w:type="spellEnd"/>
      <w:r>
        <w:rPr>
          <w:bCs/>
          <w:lang w:eastAsia="sv-SE"/>
        </w:rPr>
        <w:t xml:space="preserve"> and 3</w:t>
      </w:r>
      <w:r w:rsidRPr="00F17509">
        <w:rPr>
          <w:bCs/>
          <w:lang w:eastAsia="sv-SE"/>
        </w:rPr>
        <w:t xml:space="preserve"> out of </w:t>
      </w:r>
      <w:r>
        <w:rPr>
          <w:bCs/>
          <w:lang w:eastAsia="sv-SE"/>
        </w:rPr>
        <w:t>9</w:t>
      </w:r>
      <w:r w:rsidRPr="00F17509">
        <w:rPr>
          <w:bCs/>
          <w:lang w:eastAsia="sv-SE"/>
        </w:rPr>
        <w:t xml:space="preserve"> companies support</w:t>
      </w:r>
      <w:r>
        <w:rPr>
          <w:bCs/>
          <w:lang w:eastAsia="sv-SE"/>
        </w:rPr>
        <w:t xml:space="preserve"> it</w:t>
      </w:r>
      <w:r w:rsidRPr="00F17509">
        <w:rPr>
          <w:bCs/>
          <w:lang w:eastAsia="sv-SE"/>
        </w:rPr>
        <w:t>.</w:t>
      </w:r>
      <w:r>
        <w:rPr>
          <w:rFonts w:eastAsiaTheme="minorEastAsia" w:hint="eastAsia"/>
          <w:bCs/>
        </w:rPr>
        <w:t xml:space="preserve"> </w:t>
      </w:r>
      <w:r w:rsidRPr="00F17509">
        <w:rPr>
          <w:bCs/>
          <w:lang w:eastAsia="sv-SE"/>
        </w:rPr>
        <w:t>Therefore it is proposed:</w:t>
      </w:r>
    </w:p>
    <w:p w14:paraId="34D59038" w14:textId="77777777" w:rsidR="009F147D" w:rsidRPr="00F17509" w:rsidRDefault="009F147D" w:rsidP="009F147D">
      <w:pPr>
        <w:rPr>
          <w:rFonts w:eastAsiaTheme="minorEastAsia"/>
          <w:bCs/>
          <w:lang w:eastAsia="en-US"/>
        </w:rPr>
      </w:pPr>
      <w:r w:rsidRPr="001A3E4B">
        <w:rPr>
          <w:rFonts w:eastAsiaTheme="minorEastAsia" w:hint="eastAsia"/>
          <w:b/>
          <w:lang w:val="en-US"/>
        </w:rPr>
        <w:t>P</w:t>
      </w:r>
      <w:r w:rsidRPr="001A3E4B">
        <w:rPr>
          <w:rFonts w:eastAsiaTheme="minorEastAsia"/>
          <w:b/>
          <w:lang w:val="en-US"/>
        </w:rPr>
        <w:t xml:space="preserve">roposal </w:t>
      </w:r>
      <w:r>
        <w:rPr>
          <w:rFonts w:eastAsiaTheme="minorEastAsia"/>
          <w:b/>
          <w:lang w:val="en-US"/>
        </w:rPr>
        <w:t>3</w:t>
      </w:r>
      <w:r w:rsidRPr="001A3E4B">
        <w:rPr>
          <w:rFonts w:eastAsiaTheme="minorEastAsia"/>
          <w:b/>
          <w:lang w:val="en-US"/>
        </w:rPr>
        <w:t xml:space="preserve">: </w:t>
      </w:r>
      <w:r>
        <w:rPr>
          <w:rFonts w:eastAsiaTheme="minorEastAsia"/>
          <w:b/>
          <w:lang w:val="en-US"/>
        </w:rPr>
        <w:t xml:space="preserve">(RRC-4) </w:t>
      </w:r>
      <w:r w:rsidRPr="001A3E4B">
        <w:rPr>
          <w:rFonts w:eastAsiaTheme="minorEastAsia"/>
          <w:b/>
          <w:lang w:val="en-US"/>
        </w:rPr>
        <w:t xml:space="preserve">RAN2 to further discuss </w:t>
      </w:r>
      <w:r w:rsidRPr="00DE132C">
        <w:rPr>
          <w:rFonts w:eastAsiaTheme="minorEastAsia"/>
          <w:b/>
          <w:lang w:val="en-US"/>
        </w:rPr>
        <w:t>whether to reduce the paging monitoring</w:t>
      </w:r>
      <w:r>
        <w:rPr>
          <w:rFonts w:eastAsiaTheme="minorEastAsia"/>
          <w:b/>
          <w:lang w:val="en-US"/>
        </w:rPr>
        <w:t xml:space="preserve"> </w:t>
      </w:r>
      <w:r w:rsidRPr="00DE132C">
        <w:rPr>
          <w:rFonts w:eastAsiaTheme="minorEastAsia"/>
          <w:b/>
          <w:lang w:val="en-US"/>
        </w:rPr>
        <w:t>for an S&amp;F UE to save power consumption</w:t>
      </w:r>
      <w:r>
        <w:rPr>
          <w:rFonts w:eastAsiaTheme="minorEastAsia"/>
          <w:b/>
          <w:lang w:val="en-US"/>
        </w:rPr>
        <w:t>.</w:t>
      </w:r>
    </w:p>
    <w:p w14:paraId="25EE7026" w14:textId="77777777" w:rsidR="009F147D" w:rsidRPr="009F147D" w:rsidRDefault="009F147D">
      <w:pPr>
        <w:rPr>
          <w:lang w:eastAsia="sv-SE"/>
        </w:rPr>
      </w:pPr>
    </w:p>
    <w:p w14:paraId="475130B4" w14:textId="77777777" w:rsidR="009F147D" w:rsidRDefault="009F147D">
      <w:pPr>
        <w:rPr>
          <w:lang w:eastAsia="sv-SE"/>
        </w:rPr>
      </w:pPr>
    </w:p>
    <w:p w14:paraId="07755332" w14:textId="77777777" w:rsidR="00776432" w:rsidRDefault="009F147D">
      <w:pPr>
        <w:pStyle w:val="3"/>
        <w:numPr>
          <w:ilvl w:val="2"/>
          <w:numId w:val="4"/>
        </w:numPr>
        <w:textAlignment w:val="auto"/>
      </w:pPr>
      <w:r>
        <w:t>UL capacity enhancement</w:t>
      </w:r>
    </w:p>
    <w:p w14:paraId="238A474A" w14:textId="77777777" w:rsidR="00776432" w:rsidRDefault="009F147D">
      <w:pPr>
        <w:tabs>
          <w:tab w:val="left" w:pos="992"/>
        </w:tabs>
        <w:rPr>
          <w:rFonts w:eastAsiaTheme="minorEastAsia"/>
          <w:bCs/>
        </w:rPr>
      </w:pPr>
      <w:r>
        <w:rPr>
          <w:rFonts w:eastAsiaTheme="minorEastAsia"/>
          <w:bCs/>
        </w:rPr>
        <w:t xml:space="preserve">For this sub-topic, the main impact to RRC is the resource configuration signalling design which needs to wait for RAN1 reply. Also, to avoid the duplicated discussion with MAC open issue list, no open issue is listed here for now. </w:t>
      </w:r>
    </w:p>
    <w:p w14:paraId="0FA685D4" w14:textId="77777777" w:rsidR="00776432" w:rsidRDefault="00776432">
      <w:pPr>
        <w:rPr>
          <w:b/>
          <w:bCs/>
          <w:u w:val="single"/>
          <w:lang w:eastAsia="sv-SE"/>
        </w:rPr>
      </w:pPr>
    </w:p>
    <w:p w14:paraId="151B1424" w14:textId="77777777" w:rsidR="00776432" w:rsidRDefault="009F147D">
      <w:pPr>
        <w:pStyle w:val="3"/>
        <w:numPr>
          <w:ilvl w:val="2"/>
          <w:numId w:val="4"/>
        </w:numPr>
        <w:textAlignment w:val="auto"/>
      </w:pPr>
      <w:r>
        <w:t xml:space="preserve">PWS support for NB-IoT </w:t>
      </w:r>
    </w:p>
    <w:p w14:paraId="0597797C" w14:textId="77777777" w:rsidR="00776432" w:rsidRDefault="009F147D">
      <w:pPr>
        <w:rPr>
          <w:b/>
          <w:bCs/>
          <w:lang w:eastAsia="sv-SE"/>
        </w:rPr>
      </w:pPr>
      <w:r>
        <w:rPr>
          <w:b/>
          <w:bCs/>
          <w:u w:val="single"/>
          <w:lang w:eastAsia="sv-SE"/>
        </w:rPr>
        <w:t>RRC-5: Whether to allow skipping reading SIB1-NB to shorten the latency of PWS acquisition.</w:t>
      </w:r>
    </w:p>
    <w:p w14:paraId="1F1C41DF" w14:textId="77777777" w:rsidR="00776432" w:rsidRDefault="009F147D">
      <w:pPr>
        <w:tabs>
          <w:tab w:val="left" w:pos="992"/>
        </w:tabs>
        <w:rPr>
          <w:b/>
          <w:bCs/>
          <w:lang w:eastAsia="sv-SE"/>
        </w:rPr>
      </w:pPr>
      <w:r>
        <w:rPr>
          <w:b/>
          <w:bCs/>
          <w:lang w:eastAsia="sv-SE"/>
        </w:rPr>
        <w:t xml:space="preserve">Issue description: </w:t>
      </w:r>
    </w:p>
    <w:p w14:paraId="44D49048" w14:textId="77777777" w:rsidR="00776432" w:rsidRDefault="009F147D">
      <w:pPr>
        <w:tabs>
          <w:tab w:val="left" w:pos="992"/>
        </w:tabs>
        <w:rPr>
          <w:rFonts w:eastAsiaTheme="minorEastAsia"/>
          <w:bCs/>
        </w:rPr>
      </w:pPr>
      <w:r>
        <w:rPr>
          <w:rFonts w:eastAsiaTheme="minorEastAsia"/>
          <w:bCs/>
        </w:rPr>
        <w:t>During RAN2#128, the following FFS was left:</w:t>
      </w:r>
    </w:p>
    <w:p w14:paraId="6055569B" w14:textId="77777777" w:rsidR="00776432" w:rsidRDefault="009F147D">
      <w:pPr>
        <w:pStyle w:val="af"/>
        <w:numPr>
          <w:ilvl w:val="0"/>
          <w:numId w:val="5"/>
        </w:numPr>
        <w:tabs>
          <w:tab w:val="left" w:pos="992"/>
        </w:tabs>
        <w:rPr>
          <w:rFonts w:eastAsiaTheme="minorEastAsia"/>
          <w:b/>
          <w:bCs/>
        </w:rPr>
      </w:pPr>
      <w:r>
        <w:rPr>
          <w:rFonts w:eastAsiaTheme="minorEastAsia"/>
          <w:b/>
          <w:bCs/>
        </w:rPr>
        <w:t xml:space="preserve">We will extend the existing ETWS/CMAS notification RRC procedures for </w:t>
      </w:r>
      <w:proofErr w:type="spellStart"/>
      <w:r>
        <w:rPr>
          <w:rFonts w:eastAsiaTheme="minorEastAsia"/>
          <w:b/>
          <w:bCs/>
        </w:rPr>
        <w:t>eMTC</w:t>
      </w:r>
      <w:proofErr w:type="spellEnd"/>
      <w:r>
        <w:rPr>
          <w:rFonts w:eastAsiaTheme="minorEastAsia"/>
          <w:b/>
          <w:bCs/>
        </w:rPr>
        <w:t xml:space="preserve"> to NB-IoT. FFS if SIB1-NB acquisition is needed</w:t>
      </w:r>
    </w:p>
    <w:p w14:paraId="1A17C7DA" w14:textId="77777777" w:rsidR="00776432" w:rsidRDefault="009F147D">
      <w:pPr>
        <w:tabs>
          <w:tab w:val="left" w:pos="992"/>
        </w:tabs>
        <w:rPr>
          <w:rFonts w:eastAsiaTheme="minorEastAsia"/>
          <w:b/>
          <w:bCs/>
        </w:rPr>
      </w:pPr>
      <w:r>
        <w:rPr>
          <w:rFonts w:eastAsiaTheme="minorEastAsia"/>
          <w:bCs/>
        </w:rPr>
        <w:t xml:space="preserve">Some companies believe it is beneficial to allow the UE to skipping reading SIB1-NB to shorten the latency of PWS acquisition. </w:t>
      </w:r>
    </w:p>
    <w:p w14:paraId="1D5AC6BF" w14:textId="77777777" w:rsidR="00776432" w:rsidRDefault="009F147D">
      <w:pPr>
        <w:rPr>
          <w:b/>
          <w:lang w:eastAsia="sv-SE"/>
        </w:rPr>
      </w:pPr>
      <w:r>
        <w:rPr>
          <w:b/>
          <w:lang w:eastAsia="sv-SE"/>
        </w:rPr>
        <w:t>Q5: Companies are invited to provide feedback on whether to allow the UE to skipping reading SIB1-NB to shorten the latency of PWS acquisition:</w:t>
      </w:r>
    </w:p>
    <w:tbl>
      <w:tblPr>
        <w:tblStyle w:val="ad"/>
        <w:tblW w:w="0" w:type="auto"/>
        <w:tblLook w:val="04A0" w:firstRow="1" w:lastRow="0" w:firstColumn="1" w:lastColumn="0" w:noHBand="0" w:noVBand="1"/>
      </w:tblPr>
      <w:tblGrid>
        <w:gridCol w:w="1615"/>
        <w:gridCol w:w="1170"/>
        <w:gridCol w:w="6844"/>
      </w:tblGrid>
      <w:tr w:rsidR="00776432" w14:paraId="48E3734A" w14:textId="77777777">
        <w:tc>
          <w:tcPr>
            <w:tcW w:w="1615" w:type="dxa"/>
            <w:shd w:val="clear" w:color="auto" w:fill="E7E6E6" w:themeFill="background2"/>
            <w:vAlign w:val="center"/>
          </w:tcPr>
          <w:p w14:paraId="3E874AFA" w14:textId="77777777" w:rsidR="00776432" w:rsidRDefault="009F147D">
            <w:pPr>
              <w:jc w:val="center"/>
              <w:rPr>
                <w:b/>
                <w:bCs/>
                <w:lang w:eastAsia="sv-SE"/>
              </w:rPr>
            </w:pPr>
            <w:r>
              <w:rPr>
                <w:b/>
                <w:bCs/>
                <w:lang w:eastAsia="sv-SE"/>
              </w:rPr>
              <w:t>Company</w:t>
            </w:r>
          </w:p>
        </w:tc>
        <w:tc>
          <w:tcPr>
            <w:tcW w:w="1170" w:type="dxa"/>
            <w:shd w:val="clear" w:color="auto" w:fill="E7E6E6" w:themeFill="background2"/>
            <w:vAlign w:val="center"/>
          </w:tcPr>
          <w:p w14:paraId="67543E7F" w14:textId="77777777" w:rsidR="00776432" w:rsidRDefault="009F147D">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25EE7AA3" w14:textId="77777777" w:rsidR="00776432" w:rsidRDefault="009F147D">
            <w:pPr>
              <w:jc w:val="center"/>
              <w:rPr>
                <w:b/>
                <w:bCs/>
                <w:lang w:eastAsia="sv-SE"/>
              </w:rPr>
            </w:pPr>
            <w:r>
              <w:rPr>
                <w:b/>
                <w:bCs/>
                <w:lang w:eastAsia="sv-SE"/>
              </w:rPr>
              <w:t>Other comments</w:t>
            </w:r>
          </w:p>
        </w:tc>
      </w:tr>
      <w:tr w:rsidR="00776432" w14:paraId="20D0E328" w14:textId="77777777">
        <w:tc>
          <w:tcPr>
            <w:tcW w:w="1615" w:type="dxa"/>
            <w:vAlign w:val="center"/>
          </w:tcPr>
          <w:p w14:paraId="58CAC0F0" w14:textId="77777777" w:rsidR="00776432" w:rsidRDefault="009F147D">
            <w:pPr>
              <w:jc w:val="center"/>
              <w:rPr>
                <w:rFonts w:eastAsiaTheme="minorEastAsia"/>
              </w:rPr>
            </w:pPr>
            <w:r>
              <w:rPr>
                <w:rFonts w:eastAsiaTheme="minorEastAsia"/>
              </w:rPr>
              <w:t>Huawei, HiSilicon</w:t>
            </w:r>
          </w:p>
        </w:tc>
        <w:tc>
          <w:tcPr>
            <w:tcW w:w="1170" w:type="dxa"/>
            <w:vAlign w:val="center"/>
          </w:tcPr>
          <w:p w14:paraId="755895F8" w14:textId="77777777" w:rsidR="00776432" w:rsidRDefault="009F147D">
            <w:pPr>
              <w:jc w:val="center"/>
              <w:rPr>
                <w:rFonts w:eastAsiaTheme="minorEastAsia"/>
              </w:rPr>
            </w:pPr>
            <w:r>
              <w:rPr>
                <w:rFonts w:eastAsiaTheme="minorEastAsia" w:hint="eastAsia"/>
              </w:rPr>
              <w:t>Y</w:t>
            </w:r>
            <w:r>
              <w:rPr>
                <w:rFonts w:eastAsiaTheme="minorEastAsia"/>
              </w:rPr>
              <w:t>es</w:t>
            </w:r>
          </w:p>
        </w:tc>
        <w:tc>
          <w:tcPr>
            <w:tcW w:w="6844" w:type="dxa"/>
            <w:vAlign w:val="center"/>
          </w:tcPr>
          <w:p w14:paraId="627E42AD" w14:textId="77777777" w:rsidR="00776432" w:rsidRDefault="009F147D">
            <w:pPr>
              <w:jc w:val="left"/>
              <w:rPr>
                <w:lang w:eastAsia="sv-SE"/>
              </w:rPr>
            </w:pPr>
            <w:r>
              <w:rPr>
                <w:rFonts w:eastAsiaTheme="minorEastAsia"/>
                <w:bCs/>
              </w:rPr>
              <w:t>In order to satisfy the latency requirement of PWS delivery, allowing the UE to skip reading SIB1-NB is beneficial in case the UE has stored the scheduling information of PWS SIBs.</w:t>
            </w:r>
          </w:p>
        </w:tc>
      </w:tr>
      <w:tr w:rsidR="00776432" w14:paraId="3F4B6C20" w14:textId="77777777">
        <w:tc>
          <w:tcPr>
            <w:tcW w:w="1615" w:type="dxa"/>
            <w:vAlign w:val="center"/>
          </w:tcPr>
          <w:p w14:paraId="08A73620" w14:textId="77777777" w:rsidR="00776432" w:rsidRDefault="009F147D">
            <w:pPr>
              <w:jc w:val="center"/>
              <w:rPr>
                <w:lang w:eastAsia="sv-SE"/>
              </w:rPr>
            </w:pPr>
            <w:r>
              <w:rPr>
                <w:rFonts w:eastAsiaTheme="minorEastAsia" w:cs="Arial"/>
              </w:rPr>
              <w:t>vivo</w:t>
            </w:r>
          </w:p>
        </w:tc>
        <w:tc>
          <w:tcPr>
            <w:tcW w:w="1170" w:type="dxa"/>
            <w:vAlign w:val="center"/>
          </w:tcPr>
          <w:p w14:paraId="11D40CC5" w14:textId="77777777" w:rsidR="00776432" w:rsidRDefault="009F147D">
            <w:pPr>
              <w:jc w:val="center"/>
              <w:rPr>
                <w:lang w:eastAsia="sv-SE"/>
              </w:rPr>
            </w:pPr>
            <w:r>
              <w:rPr>
                <w:rFonts w:cs="Arial"/>
                <w:lang w:eastAsia="sv-SE"/>
              </w:rPr>
              <w:t>Yes</w:t>
            </w:r>
          </w:p>
        </w:tc>
        <w:tc>
          <w:tcPr>
            <w:tcW w:w="6844" w:type="dxa"/>
            <w:vAlign w:val="center"/>
          </w:tcPr>
          <w:p w14:paraId="529A3746" w14:textId="77777777" w:rsidR="00776432" w:rsidRDefault="009F147D">
            <w:pPr>
              <w:rPr>
                <w:rFonts w:cs="Arial"/>
                <w:lang w:eastAsia="sv-SE"/>
              </w:rPr>
            </w:pPr>
            <w:r>
              <w:rPr>
                <w:rFonts w:cs="Arial"/>
                <w:lang w:eastAsia="sv-SE"/>
              </w:rPr>
              <w:t xml:space="preserve">Enabling UE to skip the SIB1-NB acquisition before acquiring the PWS is beneficial and </w:t>
            </w:r>
            <w:proofErr w:type="spellStart"/>
            <w:r>
              <w:rPr>
                <w:rFonts w:cs="Arial"/>
                <w:lang w:eastAsia="sv-SE"/>
              </w:rPr>
              <w:t>feasible.Specificall</w:t>
            </w:r>
            <w:proofErr w:type="spellEnd"/>
            <w:r>
              <w:rPr>
                <w:rFonts w:cs="Arial"/>
                <w:lang w:eastAsia="sv-SE"/>
              </w:rPr>
              <w:t>, this can be enabled via the implementation just like what NW implemented for SIB31, i.e., NW provide the PWS scheduling information within SIB1-NB even though there is no PWS notification.</w:t>
            </w:r>
          </w:p>
          <w:p w14:paraId="6DE018A5" w14:textId="77777777" w:rsidR="00776432" w:rsidRDefault="009F147D">
            <w:pPr>
              <w:rPr>
                <w:rFonts w:cs="Arial"/>
                <w:lang w:eastAsia="sv-SE"/>
              </w:rPr>
            </w:pPr>
            <w:r>
              <w:rPr>
                <w:rFonts w:cs="Arial"/>
                <w:lang w:eastAsia="sv-SE"/>
              </w:rPr>
              <w:t>Allowing the User Equipment to bypass the acquisition of SIB1-NB prior to obtaining the PWS information is both advantageous and practicable. Specifically, this functionality can be achieved through an implementation approach similar to what the network has done for SIB31. That is, the network should furnish the PWS scheduling information within SIB1-NB, even in the absence of an actual PWS notification.</w:t>
            </w:r>
          </w:p>
          <w:tbl>
            <w:tblPr>
              <w:tblStyle w:val="ad"/>
              <w:tblW w:w="0" w:type="auto"/>
              <w:tblLook w:val="04A0" w:firstRow="1" w:lastRow="0" w:firstColumn="1" w:lastColumn="0" w:noHBand="0" w:noVBand="1"/>
            </w:tblPr>
            <w:tblGrid>
              <w:gridCol w:w="6618"/>
            </w:tblGrid>
            <w:tr w:rsidR="00776432" w14:paraId="2817D3A5" w14:textId="77777777">
              <w:tc>
                <w:tcPr>
                  <w:tcW w:w="6618" w:type="dxa"/>
                </w:tcPr>
                <w:p w14:paraId="014751C0" w14:textId="77777777" w:rsidR="00776432" w:rsidRDefault="009F147D">
                  <w:pPr>
                    <w:rPr>
                      <w:rFonts w:cs="Arial"/>
                      <w:lang w:eastAsia="sv-SE"/>
                    </w:rPr>
                  </w:pPr>
                  <w:r>
                    <w:rPr>
                      <w:rFonts w:cs="Arial"/>
                      <w:lang w:eastAsia="sv-SE"/>
                    </w:rPr>
                    <w:t>NOTE 3:</w:t>
                  </w:r>
                  <w:r>
                    <w:rPr>
                      <w:rFonts w:cs="Arial"/>
                      <w:lang w:eastAsia="sv-SE"/>
                    </w:rPr>
                    <w:tab/>
                    <w:t xml:space="preserve">When acquiring </w:t>
                  </w:r>
                  <w:proofErr w:type="gramStart"/>
                  <w:r>
                    <w:rPr>
                      <w:rFonts w:cs="Arial"/>
                      <w:lang w:eastAsia="sv-SE"/>
                    </w:rPr>
                    <w:t>SIB31(</w:t>
                  </w:r>
                  <w:proofErr w:type="gramEnd"/>
                  <w:r>
                    <w:rPr>
                      <w:rFonts w:cs="Arial"/>
                      <w:lang w:eastAsia="sv-SE"/>
                    </w:rPr>
                    <w:t>-NB) in RRC_CONNECTED, UE may assume that the scheduling is unchanged.</w:t>
                  </w:r>
                </w:p>
              </w:tc>
            </w:tr>
          </w:tbl>
          <w:p w14:paraId="0EFA9C50" w14:textId="77777777" w:rsidR="00776432" w:rsidRDefault="00776432">
            <w:pPr>
              <w:jc w:val="center"/>
              <w:rPr>
                <w:lang w:eastAsia="sv-SE"/>
              </w:rPr>
            </w:pPr>
          </w:p>
        </w:tc>
      </w:tr>
      <w:tr w:rsidR="00776432" w14:paraId="48055E1D" w14:textId="77777777">
        <w:tc>
          <w:tcPr>
            <w:tcW w:w="1615" w:type="dxa"/>
            <w:vAlign w:val="center"/>
          </w:tcPr>
          <w:p w14:paraId="4B7FD0E8" w14:textId="77777777" w:rsidR="00776432" w:rsidRDefault="009F147D">
            <w:pPr>
              <w:jc w:val="center"/>
              <w:rPr>
                <w:lang w:eastAsia="sv-SE"/>
              </w:rPr>
            </w:pPr>
            <w:r>
              <w:rPr>
                <w:lang w:eastAsia="sv-SE"/>
              </w:rPr>
              <w:lastRenderedPageBreak/>
              <w:t>Qualcomm</w:t>
            </w:r>
          </w:p>
        </w:tc>
        <w:tc>
          <w:tcPr>
            <w:tcW w:w="1170" w:type="dxa"/>
            <w:vAlign w:val="center"/>
          </w:tcPr>
          <w:p w14:paraId="017E207D" w14:textId="77777777" w:rsidR="00776432" w:rsidRDefault="009F147D">
            <w:pPr>
              <w:jc w:val="center"/>
              <w:rPr>
                <w:lang w:eastAsia="sv-SE"/>
              </w:rPr>
            </w:pPr>
            <w:r>
              <w:rPr>
                <w:lang w:eastAsia="sv-SE"/>
              </w:rPr>
              <w:t>Yes</w:t>
            </w:r>
          </w:p>
        </w:tc>
        <w:tc>
          <w:tcPr>
            <w:tcW w:w="6844" w:type="dxa"/>
            <w:vAlign w:val="center"/>
          </w:tcPr>
          <w:p w14:paraId="5EB10478" w14:textId="77777777" w:rsidR="00776432" w:rsidRDefault="009F147D">
            <w:pPr>
              <w:jc w:val="center"/>
              <w:rPr>
                <w:lang w:eastAsia="sv-SE"/>
              </w:rPr>
            </w:pPr>
            <w:r>
              <w:rPr>
                <w:lang w:eastAsia="sv-SE"/>
              </w:rPr>
              <w:t>We agree it is beneficial.</w:t>
            </w:r>
          </w:p>
        </w:tc>
      </w:tr>
      <w:tr w:rsidR="00776432" w14:paraId="78950C2F" w14:textId="77777777">
        <w:tc>
          <w:tcPr>
            <w:tcW w:w="1615" w:type="dxa"/>
            <w:vAlign w:val="center"/>
          </w:tcPr>
          <w:p w14:paraId="10F860C5" w14:textId="77777777" w:rsidR="00776432" w:rsidRDefault="009F147D">
            <w:pPr>
              <w:jc w:val="center"/>
              <w:rPr>
                <w:lang w:eastAsia="sv-SE"/>
              </w:rPr>
            </w:pPr>
            <w:proofErr w:type="spellStart"/>
            <w:r>
              <w:rPr>
                <w:lang w:eastAsia="sv-SE"/>
              </w:rPr>
              <w:t>MediaTek</w:t>
            </w:r>
            <w:proofErr w:type="spellEnd"/>
          </w:p>
        </w:tc>
        <w:tc>
          <w:tcPr>
            <w:tcW w:w="1170" w:type="dxa"/>
            <w:vAlign w:val="center"/>
          </w:tcPr>
          <w:p w14:paraId="23A51E10" w14:textId="77777777" w:rsidR="00776432" w:rsidRDefault="009F147D">
            <w:pPr>
              <w:jc w:val="center"/>
              <w:rPr>
                <w:lang w:eastAsia="sv-SE"/>
              </w:rPr>
            </w:pPr>
            <w:r>
              <w:rPr>
                <w:lang w:eastAsia="sv-SE"/>
              </w:rPr>
              <w:t>No</w:t>
            </w:r>
          </w:p>
        </w:tc>
        <w:tc>
          <w:tcPr>
            <w:tcW w:w="6844" w:type="dxa"/>
            <w:vAlign w:val="center"/>
          </w:tcPr>
          <w:p w14:paraId="107F2402" w14:textId="77777777" w:rsidR="00776432" w:rsidRDefault="009F147D">
            <w:pPr>
              <w:rPr>
                <w:lang w:eastAsia="sv-SE"/>
              </w:rPr>
            </w:pPr>
            <w:r>
              <w:rPr>
                <w:lang w:eastAsia="sv-SE"/>
              </w:rPr>
              <w:t>We don’t really think this is an essential issue to be addressed. According to the WID objective, we should “re-using the LTE mechanisms”. It is not practical to have pre-configured PWS as the network has to know the size of PWS to do so. It is also not clear how UE know the scheduling info in SIB1-NB is still valid when receiving PWS paging indication. Considering the limited remaining time in this WID, we should not have this enhancement.</w:t>
            </w:r>
          </w:p>
        </w:tc>
      </w:tr>
      <w:tr w:rsidR="00776432" w14:paraId="36B71E8F" w14:textId="77777777">
        <w:tc>
          <w:tcPr>
            <w:tcW w:w="1615" w:type="dxa"/>
            <w:vAlign w:val="center"/>
          </w:tcPr>
          <w:p w14:paraId="09014E67" w14:textId="77777777" w:rsidR="00776432" w:rsidRDefault="009F147D">
            <w:pPr>
              <w:jc w:val="center"/>
              <w:rPr>
                <w:lang w:eastAsia="sv-SE"/>
              </w:rPr>
            </w:pPr>
            <w:r>
              <w:rPr>
                <w:lang w:eastAsia="sv-SE"/>
              </w:rPr>
              <w:t>Google</w:t>
            </w:r>
          </w:p>
        </w:tc>
        <w:tc>
          <w:tcPr>
            <w:tcW w:w="1170" w:type="dxa"/>
            <w:vAlign w:val="center"/>
          </w:tcPr>
          <w:p w14:paraId="12298B7B" w14:textId="77777777" w:rsidR="00776432" w:rsidRDefault="009F147D">
            <w:pPr>
              <w:jc w:val="center"/>
              <w:rPr>
                <w:lang w:eastAsia="sv-SE"/>
              </w:rPr>
            </w:pPr>
            <w:r>
              <w:rPr>
                <w:lang w:eastAsia="sv-SE"/>
              </w:rPr>
              <w:t>Maybe</w:t>
            </w:r>
          </w:p>
        </w:tc>
        <w:tc>
          <w:tcPr>
            <w:tcW w:w="6844" w:type="dxa"/>
            <w:vAlign w:val="center"/>
          </w:tcPr>
          <w:p w14:paraId="5ED89ACA" w14:textId="77777777" w:rsidR="00776432" w:rsidRDefault="009F147D">
            <w:pPr>
              <w:jc w:val="left"/>
              <w:rPr>
                <w:lang w:eastAsia="sv-SE"/>
              </w:rPr>
            </w:pPr>
            <w:r>
              <w:rPr>
                <w:lang w:eastAsia="sv-SE"/>
              </w:rPr>
              <w:t xml:space="preserve">The reason why the existing ETWS/CMAS notification procedure forces UEs to check SIB1 is because NW does not provide the ETWS/CMAS scheduling information before the ETWS/CMAS notification. If NW can provide the ETWS/CMAS scheduling information earlier, UE can simply rely on the legacy SI change notification procedure to determine whether to check SIB1 or not. </w:t>
            </w:r>
          </w:p>
        </w:tc>
      </w:tr>
      <w:tr w:rsidR="00776432" w14:paraId="2B2D0CEA" w14:textId="77777777">
        <w:tc>
          <w:tcPr>
            <w:tcW w:w="1615" w:type="dxa"/>
            <w:vAlign w:val="center"/>
          </w:tcPr>
          <w:p w14:paraId="2A1C325C" w14:textId="77777777" w:rsidR="00776432" w:rsidRDefault="009F147D">
            <w:pPr>
              <w:jc w:val="center"/>
              <w:rPr>
                <w:lang w:eastAsia="sv-SE"/>
              </w:rPr>
            </w:pPr>
            <w:r>
              <w:rPr>
                <w:rFonts w:eastAsiaTheme="minorEastAsia" w:hint="eastAsia"/>
              </w:rPr>
              <w:t>Z</w:t>
            </w:r>
            <w:r>
              <w:rPr>
                <w:rFonts w:eastAsiaTheme="minorEastAsia"/>
              </w:rPr>
              <w:t>TE</w:t>
            </w:r>
          </w:p>
        </w:tc>
        <w:tc>
          <w:tcPr>
            <w:tcW w:w="1170" w:type="dxa"/>
            <w:vAlign w:val="center"/>
          </w:tcPr>
          <w:p w14:paraId="16C4C82B" w14:textId="77777777" w:rsidR="00776432" w:rsidRDefault="009F147D">
            <w:pPr>
              <w:jc w:val="center"/>
              <w:rPr>
                <w:lang w:eastAsia="sv-SE"/>
              </w:rPr>
            </w:pPr>
            <w:r>
              <w:rPr>
                <w:rFonts w:eastAsiaTheme="minorEastAsia" w:hint="eastAsia"/>
              </w:rPr>
              <w:t>N</w:t>
            </w:r>
            <w:r>
              <w:rPr>
                <w:rFonts w:eastAsiaTheme="minorEastAsia"/>
              </w:rPr>
              <w:t>o</w:t>
            </w:r>
          </w:p>
        </w:tc>
        <w:tc>
          <w:tcPr>
            <w:tcW w:w="6844" w:type="dxa"/>
            <w:vAlign w:val="center"/>
          </w:tcPr>
          <w:p w14:paraId="655503F5" w14:textId="77777777" w:rsidR="00776432" w:rsidRDefault="009F147D">
            <w:pPr>
              <w:spacing w:after="100"/>
              <w:rPr>
                <w:rFonts w:eastAsiaTheme="minorEastAsia"/>
              </w:rPr>
            </w:pPr>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lang w:eastAsia="sv-SE"/>
              </w:rPr>
              <w:t xml:space="preserve"> it is</w:t>
            </w:r>
            <w:r>
              <w:rPr>
                <w:rFonts w:eastAsiaTheme="minorEastAsia"/>
              </w:rPr>
              <w:t xml:space="preserve"> not practical to have pre-configured PWS scheduling info as the network has NO idea about the size of PWS. </w:t>
            </w:r>
          </w:p>
          <w:p w14:paraId="163FDDCF" w14:textId="77777777" w:rsidR="00776432" w:rsidRDefault="009F147D">
            <w:pPr>
              <w:spacing w:after="100"/>
              <w:rPr>
                <w:rFonts w:eastAsiaTheme="minorEastAsia"/>
              </w:rPr>
            </w:pPr>
            <w:r>
              <w:rPr>
                <w:rFonts w:eastAsiaTheme="minorEastAsia"/>
              </w:rPr>
              <w:t>Moreover, even assuming that kind of fixed scheduling configuration can be provided, considering PWS notification is rare case, to continuously provide such scheduling information when there is no need for PWS notification is a bad idea.</w:t>
            </w:r>
          </w:p>
        </w:tc>
      </w:tr>
      <w:tr w:rsidR="00776432" w14:paraId="7322346E" w14:textId="77777777">
        <w:tc>
          <w:tcPr>
            <w:tcW w:w="1615" w:type="dxa"/>
            <w:vAlign w:val="center"/>
          </w:tcPr>
          <w:p w14:paraId="5D32EFB9" w14:textId="77777777" w:rsidR="00776432" w:rsidRDefault="009F147D">
            <w:pPr>
              <w:jc w:val="center"/>
              <w:rPr>
                <w:rFonts w:eastAsiaTheme="minorEastAsia"/>
              </w:rPr>
            </w:pPr>
            <w:r>
              <w:rPr>
                <w:rFonts w:eastAsiaTheme="minorEastAsia" w:hint="eastAsia"/>
              </w:rPr>
              <w:t>Nokia</w:t>
            </w:r>
          </w:p>
        </w:tc>
        <w:tc>
          <w:tcPr>
            <w:tcW w:w="1170" w:type="dxa"/>
            <w:vAlign w:val="center"/>
          </w:tcPr>
          <w:p w14:paraId="06237EA0" w14:textId="77777777" w:rsidR="00776432" w:rsidRDefault="009F147D">
            <w:pPr>
              <w:jc w:val="center"/>
              <w:rPr>
                <w:rFonts w:eastAsiaTheme="minorEastAsia"/>
              </w:rPr>
            </w:pPr>
            <w:r>
              <w:rPr>
                <w:rFonts w:eastAsiaTheme="minorEastAsia" w:hint="eastAsia"/>
              </w:rPr>
              <w:t>No</w:t>
            </w:r>
          </w:p>
        </w:tc>
        <w:tc>
          <w:tcPr>
            <w:tcW w:w="6844" w:type="dxa"/>
            <w:vAlign w:val="center"/>
          </w:tcPr>
          <w:p w14:paraId="1ABD819D" w14:textId="77777777" w:rsidR="00776432" w:rsidRDefault="009F147D">
            <w:pPr>
              <w:spacing w:after="100"/>
              <w:rPr>
                <w:rFonts w:eastAsiaTheme="minorEastAsia"/>
              </w:rPr>
            </w:pPr>
            <w:r>
              <w:rPr>
                <w:rFonts w:eastAsiaTheme="minorEastAsia" w:hint="eastAsia"/>
              </w:rPr>
              <w:t xml:space="preserve">Agree with </w:t>
            </w:r>
            <w:proofErr w:type="spellStart"/>
            <w:r>
              <w:rPr>
                <w:rFonts w:eastAsiaTheme="minorEastAsia" w:hint="eastAsia"/>
              </w:rPr>
              <w:t>MediaTek</w:t>
            </w:r>
            <w:proofErr w:type="spellEnd"/>
            <w:r>
              <w:rPr>
                <w:rFonts w:eastAsiaTheme="minorEastAsia" w:hint="eastAsia"/>
              </w:rPr>
              <w:t>.</w:t>
            </w:r>
          </w:p>
        </w:tc>
      </w:tr>
      <w:tr w:rsidR="00776432" w14:paraId="142C48BD" w14:textId="77777777">
        <w:tc>
          <w:tcPr>
            <w:tcW w:w="1615" w:type="dxa"/>
            <w:vAlign w:val="center"/>
          </w:tcPr>
          <w:p w14:paraId="5C6109E1" w14:textId="77777777" w:rsidR="00776432" w:rsidRDefault="009F147D">
            <w:pPr>
              <w:jc w:val="center"/>
              <w:rPr>
                <w:rFonts w:eastAsiaTheme="minorEastAsia"/>
              </w:rPr>
            </w:pPr>
            <w:r>
              <w:rPr>
                <w:lang w:eastAsia="sv-SE"/>
              </w:rPr>
              <w:t>Samsung</w:t>
            </w:r>
          </w:p>
        </w:tc>
        <w:tc>
          <w:tcPr>
            <w:tcW w:w="1170" w:type="dxa"/>
            <w:vAlign w:val="center"/>
          </w:tcPr>
          <w:p w14:paraId="11C4DAED" w14:textId="77777777" w:rsidR="00776432" w:rsidRDefault="009F147D">
            <w:pPr>
              <w:jc w:val="center"/>
              <w:rPr>
                <w:rFonts w:eastAsiaTheme="minorEastAsia"/>
              </w:rPr>
            </w:pPr>
            <w:r>
              <w:rPr>
                <w:lang w:eastAsia="sv-SE"/>
              </w:rPr>
              <w:t>No</w:t>
            </w:r>
          </w:p>
        </w:tc>
        <w:tc>
          <w:tcPr>
            <w:tcW w:w="6844" w:type="dxa"/>
          </w:tcPr>
          <w:p w14:paraId="480F75F0" w14:textId="77777777" w:rsidR="00776432" w:rsidRDefault="009F147D">
            <w:pPr>
              <w:spacing w:after="100"/>
              <w:rPr>
                <w:rFonts w:eastAsiaTheme="minorEastAsia"/>
              </w:rPr>
            </w:pPr>
            <w:r>
              <w:rPr>
                <w:lang w:eastAsia="sv-SE"/>
              </w:rPr>
              <w:t xml:space="preserve">Agree with </w:t>
            </w:r>
            <w:proofErr w:type="spellStart"/>
            <w:r>
              <w:rPr>
                <w:lang w:eastAsia="sv-SE"/>
              </w:rPr>
              <w:t>Mediatek</w:t>
            </w:r>
            <w:proofErr w:type="spellEnd"/>
            <w:r>
              <w:rPr>
                <w:lang w:eastAsia="sv-SE"/>
              </w:rPr>
              <w:t xml:space="preserve">. Also, how can the UE be provided with scheduling information in advance, when the network does not even know what ETWS/CMAS message will be received in advance from the core </w:t>
            </w:r>
            <w:proofErr w:type="gramStart"/>
            <w:r>
              <w:rPr>
                <w:lang w:eastAsia="sv-SE"/>
              </w:rPr>
              <w:t>network.</w:t>
            </w:r>
            <w:proofErr w:type="gramEnd"/>
            <w:r>
              <w:rPr>
                <w:lang w:eastAsia="sv-SE"/>
              </w:rPr>
              <w:t xml:space="preserve"> This also introduces risk. What if there is a need to change the pre-configured scheduling? Then there is a need to perform system information update procedures. In the end, configuring something like this introduces further inflexibility for the network and due to this we do not think it will be particularly useful. </w:t>
            </w:r>
          </w:p>
        </w:tc>
      </w:tr>
      <w:tr w:rsidR="00776432" w14:paraId="5C970FAF" w14:textId="77777777">
        <w:tc>
          <w:tcPr>
            <w:tcW w:w="1615" w:type="dxa"/>
            <w:vAlign w:val="center"/>
          </w:tcPr>
          <w:p w14:paraId="4ACC18E5" w14:textId="77777777" w:rsidR="00776432" w:rsidRDefault="009F147D">
            <w:pPr>
              <w:jc w:val="center"/>
              <w:rPr>
                <w:lang w:val="en-US" w:eastAsia="sv-SE"/>
              </w:rPr>
            </w:pPr>
            <w:r>
              <w:rPr>
                <w:lang w:val="en-US" w:eastAsia="sv-SE"/>
              </w:rPr>
              <w:t>Apple</w:t>
            </w:r>
          </w:p>
        </w:tc>
        <w:tc>
          <w:tcPr>
            <w:tcW w:w="1170" w:type="dxa"/>
            <w:vAlign w:val="center"/>
          </w:tcPr>
          <w:p w14:paraId="1C377EFF" w14:textId="77777777" w:rsidR="00776432" w:rsidRDefault="009F147D">
            <w:pPr>
              <w:jc w:val="center"/>
              <w:rPr>
                <w:lang w:val="en-US" w:eastAsia="sv-SE"/>
              </w:rPr>
            </w:pPr>
            <w:r>
              <w:rPr>
                <w:lang w:val="en-US" w:eastAsia="sv-SE"/>
              </w:rPr>
              <w:t>No</w:t>
            </w:r>
          </w:p>
        </w:tc>
        <w:tc>
          <w:tcPr>
            <w:tcW w:w="6844" w:type="dxa"/>
          </w:tcPr>
          <w:p w14:paraId="0A9A94A5" w14:textId="77777777" w:rsidR="00776432" w:rsidRDefault="009F147D">
            <w:pPr>
              <w:spacing w:after="100"/>
              <w:rPr>
                <w:lang w:val="en-US" w:eastAsia="sv-SE"/>
              </w:rPr>
            </w:pPr>
            <w:r>
              <w:rPr>
                <w:lang w:val="en-US" w:eastAsia="sv-SE"/>
              </w:rPr>
              <w:t xml:space="preserve">Agree with </w:t>
            </w:r>
            <w:proofErr w:type="spellStart"/>
            <w:r>
              <w:rPr>
                <w:lang w:val="en-US" w:eastAsia="sv-SE"/>
              </w:rPr>
              <w:t>MediaTek</w:t>
            </w:r>
            <w:proofErr w:type="spellEnd"/>
            <w:r>
              <w:rPr>
                <w:lang w:val="en-US" w:eastAsia="sv-SE"/>
              </w:rPr>
              <w:t>.</w:t>
            </w:r>
          </w:p>
        </w:tc>
      </w:tr>
    </w:tbl>
    <w:p w14:paraId="3D0B8DCD" w14:textId="77777777" w:rsidR="00776432" w:rsidRDefault="00776432">
      <w:pPr>
        <w:rPr>
          <w:lang w:eastAsia="sv-SE"/>
        </w:rPr>
      </w:pPr>
    </w:p>
    <w:p w14:paraId="342BA64B" w14:textId="77777777" w:rsidR="009F147D" w:rsidRPr="00C725D3" w:rsidRDefault="009F147D" w:rsidP="009F147D">
      <w:pPr>
        <w:rPr>
          <w:lang w:val="en-US" w:eastAsia="sv-SE"/>
        </w:rPr>
      </w:pPr>
      <w:r w:rsidRPr="00C725D3">
        <w:rPr>
          <w:highlight w:val="yellow"/>
          <w:lang w:val="en-US" w:eastAsia="sv-SE"/>
        </w:rPr>
        <w:t>Summary</w:t>
      </w:r>
    </w:p>
    <w:p w14:paraId="09976B3C" w14:textId="77777777" w:rsidR="009F147D" w:rsidRPr="00F17509" w:rsidRDefault="009F147D" w:rsidP="009F147D">
      <w:pPr>
        <w:rPr>
          <w:bCs/>
          <w:lang w:eastAsia="sv-SE"/>
        </w:rPr>
      </w:pPr>
      <w:r>
        <w:rPr>
          <w:lang w:val="en-US" w:eastAsia="sv-SE"/>
        </w:rPr>
        <w:t>Company views are divided</w:t>
      </w:r>
      <w:r w:rsidRPr="00F17509">
        <w:rPr>
          <w:bCs/>
          <w:lang w:eastAsia="sv-SE"/>
        </w:rPr>
        <w:t>.</w:t>
      </w:r>
      <w:r>
        <w:rPr>
          <w:rFonts w:eastAsiaTheme="minorEastAsia" w:hint="eastAsia"/>
          <w:bCs/>
        </w:rPr>
        <w:t xml:space="preserve"> </w:t>
      </w:r>
      <w:r w:rsidRPr="00F17509">
        <w:rPr>
          <w:bCs/>
          <w:lang w:eastAsia="sv-SE"/>
        </w:rPr>
        <w:t>Therefore it is proposed:</w:t>
      </w:r>
    </w:p>
    <w:p w14:paraId="10F98410" w14:textId="77777777" w:rsidR="009F147D" w:rsidRPr="00F17509" w:rsidRDefault="009F147D" w:rsidP="009F147D">
      <w:pPr>
        <w:rPr>
          <w:rFonts w:eastAsiaTheme="minorEastAsia"/>
          <w:bCs/>
          <w:lang w:eastAsia="en-US"/>
        </w:rPr>
      </w:pPr>
      <w:r w:rsidRPr="001A3E4B">
        <w:rPr>
          <w:rFonts w:eastAsiaTheme="minorEastAsia" w:hint="eastAsia"/>
          <w:b/>
          <w:lang w:val="en-US"/>
        </w:rPr>
        <w:t>P</w:t>
      </w:r>
      <w:r w:rsidRPr="001A3E4B">
        <w:rPr>
          <w:rFonts w:eastAsiaTheme="minorEastAsia"/>
          <w:b/>
          <w:lang w:val="en-US"/>
        </w:rPr>
        <w:t xml:space="preserve">roposal </w:t>
      </w:r>
      <w:r>
        <w:rPr>
          <w:rFonts w:eastAsiaTheme="minorEastAsia"/>
          <w:b/>
          <w:lang w:val="en-US"/>
        </w:rPr>
        <w:t>4</w:t>
      </w:r>
      <w:r w:rsidRPr="001A3E4B">
        <w:rPr>
          <w:rFonts w:eastAsiaTheme="minorEastAsia"/>
          <w:b/>
          <w:lang w:val="en-US"/>
        </w:rPr>
        <w:t xml:space="preserve">: </w:t>
      </w:r>
      <w:r>
        <w:rPr>
          <w:rFonts w:eastAsiaTheme="minorEastAsia"/>
          <w:b/>
          <w:lang w:val="en-US"/>
        </w:rPr>
        <w:t xml:space="preserve">(RRC-5) </w:t>
      </w:r>
      <w:r w:rsidRPr="001A3E4B">
        <w:rPr>
          <w:rFonts w:eastAsiaTheme="minorEastAsia"/>
          <w:b/>
          <w:lang w:val="en-US"/>
        </w:rPr>
        <w:t xml:space="preserve">RAN2 to further discuss </w:t>
      </w:r>
      <w:r>
        <w:rPr>
          <w:b/>
          <w:lang w:eastAsia="sv-SE"/>
        </w:rPr>
        <w:t xml:space="preserve">whether to </w:t>
      </w:r>
      <w:r w:rsidRPr="0005527C">
        <w:rPr>
          <w:b/>
          <w:lang w:eastAsia="sv-SE"/>
        </w:rPr>
        <w:t>allow the UE to skip reading SIB1-NB to shorten the latency of PWS acquisition</w:t>
      </w:r>
      <w:r>
        <w:rPr>
          <w:rFonts w:eastAsiaTheme="minorEastAsia"/>
          <w:b/>
          <w:lang w:val="en-US"/>
        </w:rPr>
        <w:t>.</w:t>
      </w:r>
    </w:p>
    <w:p w14:paraId="38A19E09" w14:textId="77777777" w:rsidR="009F147D" w:rsidRPr="009F147D" w:rsidRDefault="009F147D">
      <w:pPr>
        <w:rPr>
          <w:lang w:eastAsia="sv-SE"/>
        </w:rPr>
      </w:pPr>
    </w:p>
    <w:p w14:paraId="2B389151" w14:textId="77777777" w:rsidR="009F147D" w:rsidRDefault="009F147D">
      <w:pPr>
        <w:rPr>
          <w:lang w:eastAsia="sv-SE"/>
        </w:rPr>
      </w:pPr>
    </w:p>
    <w:p w14:paraId="1FF68873" w14:textId="77777777" w:rsidR="00776432" w:rsidRDefault="009F147D">
      <w:pPr>
        <w:rPr>
          <w:b/>
          <w:bCs/>
          <w:lang w:eastAsia="sv-SE"/>
        </w:rPr>
      </w:pPr>
      <w:r>
        <w:rPr>
          <w:b/>
          <w:bCs/>
          <w:u w:val="single"/>
          <w:lang w:eastAsia="sv-SE"/>
        </w:rPr>
        <w:t>RRC-6: Whether to allow UE to receive and assemble PWS segments from different cells during mobility.</w:t>
      </w:r>
    </w:p>
    <w:p w14:paraId="4FDD74B3" w14:textId="77777777" w:rsidR="00776432" w:rsidRDefault="009F147D">
      <w:pPr>
        <w:tabs>
          <w:tab w:val="left" w:pos="992"/>
        </w:tabs>
        <w:rPr>
          <w:b/>
          <w:bCs/>
          <w:lang w:eastAsia="sv-SE"/>
        </w:rPr>
      </w:pPr>
      <w:r>
        <w:rPr>
          <w:b/>
          <w:bCs/>
          <w:lang w:eastAsia="sv-SE"/>
        </w:rPr>
        <w:t xml:space="preserve">Issue description: </w:t>
      </w:r>
    </w:p>
    <w:p w14:paraId="5864D7B5" w14:textId="77777777" w:rsidR="00776432" w:rsidRDefault="009F147D">
      <w:pPr>
        <w:tabs>
          <w:tab w:val="left" w:pos="992"/>
        </w:tabs>
        <w:rPr>
          <w:rFonts w:eastAsiaTheme="minorEastAsia"/>
          <w:bCs/>
        </w:rPr>
      </w:pPr>
      <w:r>
        <w:rPr>
          <w:rFonts w:eastAsiaTheme="minorEastAsia"/>
          <w:bCs/>
        </w:rPr>
        <w:t>During re-selection from the source cell to the target cell, UE may already have received some of the PWS segments from the source cell. Then the issue is after re-selection, whether UE can keep the received PWS segments from the source cell and assemble them with the PWS segments received from the target cell, or the UE should always discard the old segments from the source cell.</w:t>
      </w:r>
    </w:p>
    <w:p w14:paraId="2FB41186" w14:textId="77777777" w:rsidR="00776432" w:rsidRDefault="009F147D">
      <w:pPr>
        <w:rPr>
          <w:b/>
          <w:lang w:eastAsia="sv-SE"/>
        </w:rPr>
      </w:pPr>
      <w:r>
        <w:rPr>
          <w:b/>
          <w:lang w:eastAsia="sv-SE"/>
        </w:rPr>
        <w:t>Q6: Companies are invited to provide feedback on whether to allow UE to receive and assemble PWS segments from different cells during mobility:</w:t>
      </w:r>
    </w:p>
    <w:tbl>
      <w:tblPr>
        <w:tblStyle w:val="ad"/>
        <w:tblW w:w="0" w:type="auto"/>
        <w:tblLook w:val="04A0" w:firstRow="1" w:lastRow="0" w:firstColumn="1" w:lastColumn="0" w:noHBand="0" w:noVBand="1"/>
      </w:tblPr>
      <w:tblGrid>
        <w:gridCol w:w="1615"/>
        <w:gridCol w:w="1170"/>
        <w:gridCol w:w="6844"/>
      </w:tblGrid>
      <w:tr w:rsidR="00776432" w14:paraId="15DFC8AA" w14:textId="77777777">
        <w:tc>
          <w:tcPr>
            <w:tcW w:w="1615" w:type="dxa"/>
            <w:shd w:val="clear" w:color="auto" w:fill="E7E6E6" w:themeFill="background2"/>
            <w:vAlign w:val="center"/>
          </w:tcPr>
          <w:p w14:paraId="2A110232" w14:textId="77777777" w:rsidR="00776432" w:rsidRDefault="009F147D">
            <w:pPr>
              <w:jc w:val="center"/>
              <w:rPr>
                <w:b/>
                <w:bCs/>
                <w:lang w:eastAsia="sv-SE"/>
              </w:rPr>
            </w:pPr>
            <w:r>
              <w:rPr>
                <w:b/>
                <w:bCs/>
                <w:lang w:eastAsia="sv-SE"/>
              </w:rPr>
              <w:t>Company</w:t>
            </w:r>
          </w:p>
        </w:tc>
        <w:tc>
          <w:tcPr>
            <w:tcW w:w="1170" w:type="dxa"/>
            <w:shd w:val="clear" w:color="auto" w:fill="E7E6E6" w:themeFill="background2"/>
            <w:vAlign w:val="center"/>
          </w:tcPr>
          <w:p w14:paraId="698DFAB3" w14:textId="77777777" w:rsidR="00776432" w:rsidRDefault="009F147D">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06D78A42" w14:textId="77777777" w:rsidR="00776432" w:rsidRDefault="009F147D">
            <w:pPr>
              <w:jc w:val="center"/>
              <w:rPr>
                <w:b/>
                <w:bCs/>
                <w:lang w:eastAsia="sv-SE"/>
              </w:rPr>
            </w:pPr>
            <w:r>
              <w:rPr>
                <w:b/>
                <w:bCs/>
                <w:lang w:eastAsia="sv-SE"/>
              </w:rPr>
              <w:t>Other comments</w:t>
            </w:r>
          </w:p>
        </w:tc>
      </w:tr>
      <w:tr w:rsidR="00776432" w14:paraId="09A32A50" w14:textId="77777777">
        <w:tc>
          <w:tcPr>
            <w:tcW w:w="1615" w:type="dxa"/>
            <w:vAlign w:val="center"/>
          </w:tcPr>
          <w:p w14:paraId="4521EE8F" w14:textId="77777777" w:rsidR="00776432" w:rsidRDefault="009F147D">
            <w:pPr>
              <w:jc w:val="center"/>
              <w:rPr>
                <w:rFonts w:eastAsiaTheme="minorEastAsia"/>
              </w:rPr>
            </w:pPr>
            <w:r>
              <w:rPr>
                <w:rFonts w:eastAsiaTheme="minorEastAsia"/>
              </w:rPr>
              <w:t>Huawei, HiSilicon</w:t>
            </w:r>
          </w:p>
        </w:tc>
        <w:tc>
          <w:tcPr>
            <w:tcW w:w="1170" w:type="dxa"/>
            <w:vAlign w:val="center"/>
          </w:tcPr>
          <w:p w14:paraId="41C9C4C2" w14:textId="77777777" w:rsidR="00776432" w:rsidRDefault="009F147D">
            <w:pPr>
              <w:jc w:val="center"/>
              <w:rPr>
                <w:rFonts w:eastAsiaTheme="minorEastAsia"/>
              </w:rPr>
            </w:pPr>
            <w:r>
              <w:rPr>
                <w:rFonts w:eastAsiaTheme="minorEastAsia" w:hint="eastAsia"/>
              </w:rPr>
              <w:t>Y</w:t>
            </w:r>
            <w:r>
              <w:rPr>
                <w:rFonts w:eastAsiaTheme="minorEastAsia"/>
              </w:rPr>
              <w:t>es</w:t>
            </w:r>
          </w:p>
        </w:tc>
        <w:tc>
          <w:tcPr>
            <w:tcW w:w="6844" w:type="dxa"/>
            <w:vAlign w:val="center"/>
          </w:tcPr>
          <w:p w14:paraId="748E1406" w14:textId="77777777" w:rsidR="00776432" w:rsidRDefault="009F147D">
            <w:pPr>
              <w:jc w:val="left"/>
              <w:rPr>
                <w:lang w:eastAsia="sv-SE"/>
              </w:rPr>
            </w:pPr>
            <w:r>
              <w:rPr>
                <w:rFonts w:eastAsiaTheme="minorEastAsia"/>
                <w:bCs/>
              </w:rPr>
              <w:t xml:space="preserve">This is beneficial to avoid extra latency of receiving PWS messages during mobility. Otherwise, since UE may miss some segments from the target cell after the re-selection, it will need to wait for the next SI period to be able to assemble all the segments. So, it is better to allow UE to keep the </w:t>
            </w:r>
            <w:r>
              <w:rPr>
                <w:rFonts w:eastAsiaTheme="minorEastAsia"/>
                <w:bCs/>
              </w:rPr>
              <w:lastRenderedPageBreak/>
              <w:t>segments from the source cell if the source cell and the target cell belongs to the same PWS area.</w:t>
            </w:r>
          </w:p>
        </w:tc>
      </w:tr>
      <w:tr w:rsidR="00776432" w14:paraId="51CF1FD1" w14:textId="77777777">
        <w:tc>
          <w:tcPr>
            <w:tcW w:w="1615" w:type="dxa"/>
            <w:vAlign w:val="center"/>
          </w:tcPr>
          <w:p w14:paraId="539AE38D" w14:textId="77777777" w:rsidR="00776432" w:rsidRDefault="009F147D">
            <w:pPr>
              <w:jc w:val="center"/>
              <w:rPr>
                <w:lang w:eastAsia="sv-SE"/>
              </w:rPr>
            </w:pPr>
            <w:r>
              <w:rPr>
                <w:rFonts w:cs="Arial"/>
                <w:lang w:eastAsia="sv-SE"/>
              </w:rPr>
              <w:lastRenderedPageBreak/>
              <w:t>vivo</w:t>
            </w:r>
          </w:p>
        </w:tc>
        <w:tc>
          <w:tcPr>
            <w:tcW w:w="1170" w:type="dxa"/>
            <w:vAlign w:val="center"/>
          </w:tcPr>
          <w:p w14:paraId="781883AB" w14:textId="77777777" w:rsidR="00776432" w:rsidRDefault="009F147D">
            <w:pPr>
              <w:jc w:val="center"/>
              <w:rPr>
                <w:lang w:eastAsia="sv-SE"/>
              </w:rPr>
            </w:pPr>
            <w:r>
              <w:rPr>
                <w:rFonts w:cs="Arial"/>
                <w:lang w:eastAsia="sv-SE"/>
              </w:rPr>
              <w:t>N</w:t>
            </w:r>
            <w:r>
              <w:rPr>
                <w:rFonts w:eastAsiaTheme="minorEastAsia" w:cs="Arial"/>
              </w:rPr>
              <w:t>o</w:t>
            </w:r>
          </w:p>
        </w:tc>
        <w:tc>
          <w:tcPr>
            <w:tcW w:w="6844" w:type="dxa"/>
            <w:vAlign w:val="center"/>
          </w:tcPr>
          <w:p w14:paraId="5F802317" w14:textId="77777777" w:rsidR="00776432" w:rsidRDefault="009F147D">
            <w:pPr>
              <w:shd w:val="clear" w:color="auto" w:fill="FFFFFF"/>
              <w:overflowPunct/>
              <w:autoSpaceDE/>
              <w:autoSpaceDN/>
              <w:adjustRightInd/>
              <w:spacing w:after="0"/>
              <w:jc w:val="left"/>
              <w:textAlignment w:val="auto"/>
              <w:rPr>
                <w:rFonts w:eastAsiaTheme="minorEastAsia"/>
                <w:bCs/>
              </w:rPr>
            </w:pPr>
            <w:r>
              <w:rPr>
                <w:rFonts w:eastAsiaTheme="minorEastAsia"/>
                <w:bCs/>
              </w:rPr>
              <w:t xml:space="preserve">Allowing the UE to receive and assemble PWS segments from different cells could very likely entail the involvement of other working groups. In particular, coordination among </w:t>
            </w:r>
            <w:proofErr w:type="spellStart"/>
            <w:r>
              <w:rPr>
                <w:rFonts w:eastAsiaTheme="minorEastAsia"/>
                <w:bCs/>
              </w:rPr>
              <w:t>eNBs</w:t>
            </w:r>
            <w:proofErr w:type="spellEnd"/>
            <w:r>
              <w:rPr>
                <w:rFonts w:eastAsiaTheme="minorEastAsia"/>
                <w:bCs/>
              </w:rPr>
              <w:t xml:space="preserve"> is of utmost importance. Such coordination is indispensable for ensuring that there is a uniform and unvarying association between the segment ID and the content of the PWS message. We think this aspect be first verified and discussed with RAN3. Given the time limitations in R19, we propose that we do not consider this optimization at the current stage.</w:t>
            </w:r>
          </w:p>
        </w:tc>
      </w:tr>
      <w:tr w:rsidR="00776432" w14:paraId="47E06779" w14:textId="77777777">
        <w:tc>
          <w:tcPr>
            <w:tcW w:w="1615" w:type="dxa"/>
            <w:vAlign w:val="center"/>
          </w:tcPr>
          <w:p w14:paraId="12047570" w14:textId="77777777" w:rsidR="00776432" w:rsidRDefault="009F147D">
            <w:pPr>
              <w:jc w:val="center"/>
              <w:rPr>
                <w:lang w:eastAsia="sv-SE"/>
              </w:rPr>
            </w:pPr>
            <w:r>
              <w:rPr>
                <w:lang w:eastAsia="sv-SE"/>
              </w:rPr>
              <w:t>Qualcomm</w:t>
            </w:r>
          </w:p>
        </w:tc>
        <w:tc>
          <w:tcPr>
            <w:tcW w:w="1170" w:type="dxa"/>
            <w:vAlign w:val="center"/>
          </w:tcPr>
          <w:p w14:paraId="5019FB5D" w14:textId="77777777" w:rsidR="00776432" w:rsidRDefault="009F147D">
            <w:pPr>
              <w:jc w:val="center"/>
              <w:rPr>
                <w:lang w:eastAsia="sv-SE"/>
              </w:rPr>
            </w:pPr>
            <w:r>
              <w:rPr>
                <w:lang w:eastAsia="sv-SE"/>
              </w:rPr>
              <w:t>No</w:t>
            </w:r>
          </w:p>
        </w:tc>
        <w:tc>
          <w:tcPr>
            <w:tcW w:w="6844" w:type="dxa"/>
            <w:vAlign w:val="center"/>
          </w:tcPr>
          <w:p w14:paraId="0FCD0909" w14:textId="77777777" w:rsidR="00776432" w:rsidRDefault="009F147D">
            <w:pPr>
              <w:jc w:val="left"/>
              <w:rPr>
                <w:lang w:eastAsia="sv-SE"/>
              </w:rPr>
            </w:pPr>
            <w:r>
              <w:rPr>
                <w:lang w:eastAsia="sv-SE"/>
              </w:rPr>
              <w:t>PWS content may change. So UE is supposed to discard after changing cell.</w:t>
            </w:r>
          </w:p>
        </w:tc>
      </w:tr>
      <w:tr w:rsidR="00776432" w14:paraId="10EEDDA5" w14:textId="77777777">
        <w:tc>
          <w:tcPr>
            <w:tcW w:w="1615" w:type="dxa"/>
            <w:vAlign w:val="center"/>
          </w:tcPr>
          <w:p w14:paraId="06EE788F" w14:textId="77777777" w:rsidR="00776432" w:rsidRDefault="009F147D">
            <w:pPr>
              <w:jc w:val="center"/>
              <w:rPr>
                <w:lang w:eastAsia="sv-SE"/>
              </w:rPr>
            </w:pPr>
            <w:proofErr w:type="spellStart"/>
            <w:r>
              <w:rPr>
                <w:lang w:eastAsia="sv-SE"/>
              </w:rPr>
              <w:t>MediaTek</w:t>
            </w:r>
            <w:proofErr w:type="spellEnd"/>
          </w:p>
        </w:tc>
        <w:tc>
          <w:tcPr>
            <w:tcW w:w="1170" w:type="dxa"/>
            <w:vAlign w:val="center"/>
          </w:tcPr>
          <w:p w14:paraId="0593B323" w14:textId="77777777" w:rsidR="00776432" w:rsidRDefault="009F147D">
            <w:pPr>
              <w:jc w:val="center"/>
              <w:rPr>
                <w:lang w:eastAsia="sv-SE"/>
              </w:rPr>
            </w:pPr>
            <w:r>
              <w:rPr>
                <w:lang w:eastAsia="sv-SE"/>
              </w:rPr>
              <w:t>No</w:t>
            </w:r>
          </w:p>
        </w:tc>
        <w:tc>
          <w:tcPr>
            <w:tcW w:w="6844" w:type="dxa"/>
            <w:vAlign w:val="center"/>
          </w:tcPr>
          <w:p w14:paraId="0E4BE723" w14:textId="77777777" w:rsidR="00776432" w:rsidRDefault="009F147D">
            <w:pPr>
              <w:rPr>
                <w:lang w:eastAsia="sv-SE"/>
              </w:rPr>
            </w:pPr>
            <w:r>
              <w:rPr>
                <w:lang w:eastAsia="sv-SE"/>
              </w:rPr>
              <w:t xml:space="preserve">The case is rare. It can be up to UE implementation. </w:t>
            </w:r>
          </w:p>
        </w:tc>
      </w:tr>
      <w:tr w:rsidR="00776432" w14:paraId="0CBAA6EB" w14:textId="77777777">
        <w:tc>
          <w:tcPr>
            <w:tcW w:w="1615" w:type="dxa"/>
            <w:vAlign w:val="center"/>
          </w:tcPr>
          <w:p w14:paraId="36B9B1B3" w14:textId="77777777" w:rsidR="00776432" w:rsidRDefault="009F147D">
            <w:pPr>
              <w:jc w:val="center"/>
              <w:rPr>
                <w:lang w:eastAsia="sv-SE"/>
              </w:rPr>
            </w:pPr>
            <w:r>
              <w:rPr>
                <w:lang w:eastAsia="sv-SE"/>
              </w:rPr>
              <w:t>Google</w:t>
            </w:r>
          </w:p>
        </w:tc>
        <w:tc>
          <w:tcPr>
            <w:tcW w:w="1170" w:type="dxa"/>
            <w:vAlign w:val="center"/>
          </w:tcPr>
          <w:p w14:paraId="0CE2E0B2" w14:textId="77777777" w:rsidR="00776432" w:rsidRDefault="009F147D">
            <w:pPr>
              <w:jc w:val="center"/>
              <w:rPr>
                <w:lang w:eastAsia="sv-SE"/>
              </w:rPr>
            </w:pPr>
            <w:r>
              <w:rPr>
                <w:lang w:eastAsia="sv-SE"/>
              </w:rPr>
              <w:t>Yes</w:t>
            </w:r>
          </w:p>
        </w:tc>
        <w:tc>
          <w:tcPr>
            <w:tcW w:w="6844" w:type="dxa"/>
            <w:vAlign w:val="center"/>
          </w:tcPr>
          <w:p w14:paraId="76D2B6C5" w14:textId="77777777" w:rsidR="00776432" w:rsidRDefault="009F147D">
            <w:pPr>
              <w:jc w:val="left"/>
              <w:rPr>
                <w:lang w:eastAsia="sv-SE"/>
              </w:rPr>
            </w:pPr>
            <w:r>
              <w:rPr>
                <w:lang w:eastAsia="sv-SE"/>
              </w:rPr>
              <w:t>Agree the merits mentioned by HW.</w:t>
            </w:r>
          </w:p>
        </w:tc>
      </w:tr>
      <w:tr w:rsidR="00776432" w14:paraId="0967EB3C" w14:textId="77777777">
        <w:tc>
          <w:tcPr>
            <w:tcW w:w="1615" w:type="dxa"/>
            <w:vAlign w:val="center"/>
          </w:tcPr>
          <w:p w14:paraId="6FA248E1" w14:textId="77777777" w:rsidR="00776432" w:rsidRDefault="009F147D">
            <w:pPr>
              <w:jc w:val="center"/>
              <w:rPr>
                <w:lang w:eastAsia="sv-SE"/>
              </w:rPr>
            </w:pPr>
            <w:r>
              <w:rPr>
                <w:rFonts w:eastAsiaTheme="minorEastAsia" w:hint="eastAsia"/>
              </w:rPr>
              <w:t>Z</w:t>
            </w:r>
            <w:r>
              <w:rPr>
                <w:rFonts w:eastAsiaTheme="minorEastAsia"/>
              </w:rPr>
              <w:t>TE</w:t>
            </w:r>
          </w:p>
        </w:tc>
        <w:tc>
          <w:tcPr>
            <w:tcW w:w="1170" w:type="dxa"/>
            <w:vAlign w:val="center"/>
          </w:tcPr>
          <w:p w14:paraId="3FD2D2D4" w14:textId="77777777" w:rsidR="00776432" w:rsidRDefault="009F147D">
            <w:pPr>
              <w:jc w:val="center"/>
              <w:rPr>
                <w:lang w:eastAsia="sv-SE"/>
              </w:rPr>
            </w:pPr>
            <w:r>
              <w:rPr>
                <w:rFonts w:eastAsiaTheme="minorEastAsia" w:hint="eastAsia"/>
              </w:rPr>
              <w:t>N</w:t>
            </w:r>
            <w:r>
              <w:rPr>
                <w:rFonts w:eastAsiaTheme="minorEastAsia"/>
              </w:rPr>
              <w:t>o</w:t>
            </w:r>
          </w:p>
        </w:tc>
        <w:tc>
          <w:tcPr>
            <w:tcW w:w="6844" w:type="dxa"/>
            <w:vAlign w:val="center"/>
          </w:tcPr>
          <w:p w14:paraId="15EEE8DC" w14:textId="77777777" w:rsidR="00776432" w:rsidRDefault="009F147D">
            <w:pPr>
              <w:rPr>
                <w:lang w:eastAsia="sv-SE"/>
              </w:rPr>
            </w:pPr>
            <w:r>
              <w:rPr>
                <w:lang w:eastAsia="sv-SE"/>
              </w:rPr>
              <w:t xml:space="preserve">We have similar concern as vivo. The different </w:t>
            </w:r>
            <w:proofErr w:type="spellStart"/>
            <w:r>
              <w:rPr>
                <w:lang w:eastAsia="sv-SE"/>
              </w:rPr>
              <w:t>eNBs</w:t>
            </w:r>
            <w:proofErr w:type="spellEnd"/>
            <w:r>
              <w:rPr>
                <w:lang w:eastAsia="sv-SE"/>
              </w:rPr>
              <w:t xml:space="preserve"> likely have different </w:t>
            </w:r>
            <w:proofErr w:type="spellStart"/>
            <w:r>
              <w:rPr>
                <w:lang w:eastAsia="sv-SE"/>
              </w:rPr>
              <w:t>segmetation</w:t>
            </w:r>
            <w:proofErr w:type="spellEnd"/>
            <w:r>
              <w:rPr>
                <w:lang w:eastAsia="sv-SE"/>
              </w:rPr>
              <w:t xml:space="preserve"> rules for the PWS, so it’s impossible or maybe wrong for UE to assemble PWS segments from different cells.</w:t>
            </w:r>
          </w:p>
        </w:tc>
      </w:tr>
      <w:tr w:rsidR="00776432" w14:paraId="7341F3CF" w14:textId="77777777">
        <w:tc>
          <w:tcPr>
            <w:tcW w:w="1615" w:type="dxa"/>
            <w:vAlign w:val="center"/>
          </w:tcPr>
          <w:p w14:paraId="5B889418" w14:textId="77777777" w:rsidR="00776432" w:rsidRDefault="009F147D">
            <w:pPr>
              <w:jc w:val="center"/>
              <w:rPr>
                <w:rFonts w:eastAsiaTheme="minorEastAsia"/>
              </w:rPr>
            </w:pPr>
            <w:r>
              <w:rPr>
                <w:lang w:eastAsia="sv-SE"/>
              </w:rPr>
              <w:t>Nokia</w:t>
            </w:r>
          </w:p>
        </w:tc>
        <w:tc>
          <w:tcPr>
            <w:tcW w:w="1170" w:type="dxa"/>
            <w:vAlign w:val="center"/>
          </w:tcPr>
          <w:p w14:paraId="21A63AE8" w14:textId="77777777" w:rsidR="00776432" w:rsidRDefault="009F147D">
            <w:pPr>
              <w:jc w:val="center"/>
              <w:rPr>
                <w:rFonts w:eastAsiaTheme="minorEastAsia"/>
              </w:rPr>
            </w:pPr>
            <w:r>
              <w:rPr>
                <w:lang w:eastAsia="sv-SE"/>
              </w:rPr>
              <w:t>Yes</w:t>
            </w:r>
          </w:p>
        </w:tc>
        <w:tc>
          <w:tcPr>
            <w:tcW w:w="6844" w:type="dxa"/>
            <w:vAlign w:val="center"/>
          </w:tcPr>
          <w:p w14:paraId="012E9620" w14:textId="77777777" w:rsidR="00776432" w:rsidRDefault="009F147D">
            <w:pPr>
              <w:rPr>
                <w:rFonts w:eastAsiaTheme="minorEastAsia"/>
              </w:rPr>
            </w:pPr>
            <w:r>
              <w:rPr>
                <w:lang w:eastAsia="sv-SE"/>
              </w:rPr>
              <w:t xml:space="preserve">Agree with Huawei and Google. We don’t think it is a rare case. Different from TN, cell change is frequent in NTN. For EMC, a UE may experience a cell change every ~6 seconds. The NW may not manage to broadcast all segments of a PWS message within the serving time of current NTN cell. Furthermore, when the NW starts to broadcast the segments maybe up to when the PWS message arrives to the </w:t>
            </w:r>
            <w:proofErr w:type="spellStart"/>
            <w:r>
              <w:rPr>
                <w:lang w:eastAsia="sv-SE"/>
              </w:rPr>
              <w:t>eNB</w:t>
            </w:r>
            <w:proofErr w:type="spellEnd"/>
            <w:r>
              <w:rPr>
                <w:lang w:eastAsia="sv-SE"/>
              </w:rPr>
              <w:t xml:space="preserve">. This may cause even shorter serving time of current NTN cell to broadcast the segments. </w:t>
            </w:r>
            <w:r>
              <w:rPr>
                <w:rFonts w:eastAsiaTheme="minorEastAsia" w:hint="eastAsia"/>
              </w:rPr>
              <w:t xml:space="preserve">For the concern about </w:t>
            </w:r>
            <w:proofErr w:type="spellStart"/>
            <w:r>
              <w:rPr>
                <w:rFonts w:eastAsiaTheme="minorEastAsia" w:hint="eastAsia"/>
              </w:rPr>
              <w:t>segmentatation</w:t>
            </w:r>
            <w:proofErr w:type="spellEnd"/>
            <w:r>
              <w:rPr>
                <w:rFonts w:eastAsiaTheme="minorEastAsia" w:hint="eastAsia"/>
              </w:rPr>
              <w:t xml:space="preserve"> difference in different cells, maybe some simple inter-node message can be used for segmentation size co-ordination.</w:t>
            </w:r>
          </w:p>
        </w:tc>
      </w:tr>
      <w:tr w:rsidR="00776432" w14:paraId="1B814701" w14:textId="77777777">
        <w:tc>
          <w:tcPr>
            <w:tcW w:w="1615" w:type="dxa"/>
            <w:vAlign w:val="center"/>
          </w:tcPr>
          <w:p w14:paraId="4A39139B" w14:textId="77777777" w:rsidR="00776432" w:rsidRDefault="009F147D">
            <w:pPr>
              <w:jc w:val="center"/>
              <w:rPr>
                <w:lang w:eastAsia="sv-SE"/>
              </w:rPr>
            </w:pPr>
            <w:r>
              <w:rPr>
                <w:lang w:eastAsia="sv-SE"/>
              </w:rPr>
              <w:t>Samsung</w:t>
            </w:r>
          </w:p>
        </w:tc>
        <w:tc>
          <w:tcPr>
            <w:tcW w:w="1170" w:type="dxa"/>
            <w:vAlign w:val="center"/>
          </w:tcPr>
          <w:p w14:paraId="0AB20C16" w14:textId="77777777" w:rsidR="00776432" w:rsidRDefault="009F147D">
            <w:pPr>
              <w:jc w:val="center"/>
              <w:rPr>
                <w:lang w:eastAsia="sv-SE"/>
              </w:rPr>
            </w:pPr>
            <w:r>
              <w:rPr>
                <w:lang w:eastAsia="sv-SE"/>
              </w:rPr>
              <w:t>No</w:t>
            </w:r>
          </w:p>
        </w:tc>
        <w:tc>
          <w:tcPr>
            <w:tcW w:w="6844" w:type="dxa"/>
          </w:tcPr>
          <w:p w14:paraId="6B86553F" w14:textId="77777777" w:rsidR="00776432" w:rsidRDefault="009F147D">
            <w:pPr>
              <w:rPr>
                <w:lang w:eastAsia="sv-SE"/>
              </w:rPr>
            </w:pPr>
            <w:r>
              <w:rPr>
                <w:lang w:eastAsia="sv-SE"/>
              </w:rPr>
              <w:t xml:space="preserve">In principle it could be </w:t>
            </w:r>
            <w:proofErr w:type="spellStart"/>
            <w:r>
              <w:rPr>
                <w:lang w:eastAsia="sv-SE"/>
              </w:rPr>
              <w:t>beneficil</w:t>
            </w:r>
            <w:proofErr w:type="spellEnd"/>
            <w:r>
              <w:rPr>
                <w:lang w:eastAsia="sv-SE"/>
              </w:rPr>
              <w:t xml:space="preserve">, but we agree with Vivo. And the potential difficulties of ensuring same PWS segmentation across different cells is not easy and leads to network inflexibility which reduces its usefulness. </w:t>
            </w:r>
          </w:p>
        </w:tc>
      </w:tr>
      <w:tr w:rsidR="00776432" w14:paraId="2D29F41C" w14:textId="77777777">
        <w:tc>
          <w:tcPr>
            <w:tcW w:w="1615" w:type="dxa"/>
            <w:vAlign w:val="center"/>
          </w:tcPr>
          <w:p w14:paraId="13C9804F" w14:textId="77777777" w:rsidR="00776432" w:rsidRDefault="009F147D">
            <w:pPr>
              <w:jc w:val="center"/>
              <w:rPr>
                <w:lang w:val="en-US" w:eastAsia="sv-SE"/>
              </w:rPr>
            </w:pPr>
            <w:r>
              <w:rPr>
                <w:lang w:val="en-US" w:eastAsia="sv-SE"/>
              </w:rPr>
              <w:t>Apple</w:t>
            </w:r>
          </w:p>
        </w:tc>
        <w:tc>
          <w:tcPr>
            <w:tcW w:w="1170" w:type="dxa"/>
            <w:vAlign w:val="center"/>
          </w:tcPr>
          <w:p w14:paraId="344C0156" w14:textId="77777777" w:rsidR="00776432" w:rsidRDefault="009F147D">
            <w:pPr>
              <w:jc w:val="center"/>
              <w:rPr>
                <w:lang w:val="en-US" w:eastAsia="sv-SE"/>
              </w:rPr>
            </w:pPr>
            <w:r>
              <w:rPr>
                <w:lang w:val="en-US" w:eastAsia="sv-SE"/>
              </w:rPr>
              <w:t>No</w:t>
            </w:r>
          </w:p>
        </w:tc>
        <w:tc>
          <w:tcPr>
            <w:tcW w:w="6844" w:type="dxa"/>
            <w:vAlign w:val="center"/>
          </w:tcPr>
          <w:p w14:paraId="62DC0147" w14:textId="77777777" w:rsidR="00776432" w:rsidRDefault="009F147D">
            <w:pPr>
              <w:rPr>
                <w:lang w:val="en-US" w:eastAsia="sv-SE"/>
              </w:rPr>
            </w:pPr>
            <w:r>
              <w:rPr>
                <w:lang w:val="en-US" w:eastAsia="sv-SE"/>
              </w:rPr>
              <w:t>Actually we think in order to support it, tight network coordination is required, to have a synchronized PWS transmission among cells. Not sure if this can be guaranteed. If not, UE may not be able to assemble the complete PWS message.</w:t>
            </w:r>
          </w:p>
        </w:tc>
      </w:tr>
    </w:tbl>
    <w:p w14:paraId="72B80FD2" w14:textId="77777777" w:rsidR="00776432" w:rsidRDefault="00776432">
      <w:pPr>
        <w:rPr>
          <w:lang w:eastAsia="sv-SE"/>
        </w:rPr>
      </w:pPr>
    </w:p>
    <w:p w14:paraId="7792A5E7" w14:textId="77777777" w:rsidR="009F147D" w:rsidRPr="00C725D3" w:rsidRDefault="009F147D" w:rsidP="009F147D">
      <w:pPr>
        <w:rPr>
          <w:lang w:val="en-US" w:eastAsia="sv-SE"/>
        </w:rPr>
      </w:pPr>
      <w:r w:rsidRPr="00C725D3">
        <w:rPr>
          <w:highlight w:val="yellow"/>
          <w:lang w:val="en-US" w:eastAsia="sv-SE"/>
        </w:rPr>
        <w:t>Summary</w:t>
      </w:r>
    </w:p>
    <w:p w14:paraId="4FF382AE" w14:textId="77777777" w:rsidR="009F147D" w:rsidRPr="00F17509" w:rsidRDefault="009F147D" w:rsidP="009F147D">
      <w:pPr>
        <w:rPr>
          <w:bCs/>
          <w:lang w:eastAsia="sv-SE"/>
        </w:rPr>
      </w:pPr>
      <w:r>
        <w:rPr>
          <w:lang w:val="en-US" w:eastAsia="sv-SE"/>
        </w:rPr>
        <w:t>Company views are divided</w:t>
      </w:r>
      <w:r w:rsidRPr="00F17509">
        <w:rPr>
          <w:bCs/>
          <w:lang w:eastAsia="sv-SE"/>
        </w:rPr>
        <w:t>.</w:t>
      </w:r>
      <w:r>
        <w:rPr>
          <w:rFonts w:eastAsiaTheme="minorEastAsia" w:hint="eastAsia"/>
          <w:bCs/>
        </w:rPr>
        <w:t xml:space="preserve"> </w:t>
      </w:r>
      <w:r w:rsidRPr="00F17509">
        <w:rPr>
          <w:bCs/>
          <w:lang w:eastAsia="sv-SE"/>
        </w:rPr>
        <w:t>Therefore it is proposed:</w:t>
      </w:r>
    </w:p>
    <w:p w14:paraId="687620B3" w14:textId="4E35053C" w:rsidR="009F147D" w:rsidRPr="009F147D" w:rsidRDefault="009F147D">
      <w:pPr>
        <w:rPr>
          <w:rFonts w:eastAsiaTheme="minorEastAsia"/>
          <w:bCs/>
          <w:lang w:eastAsia="en-US"/>
        </w:rPr>
      </w:pPr>
      <w:r w:rsidRPr="001A3E4B">
        <w:rPr>
          <w:rFonts w:eastAsiaTheme="minorEastAsia" w:hint="eastAsia"/>
          <w:b/>
          <w:lang w:val="en-US"/>
        </w:rPr>
        <w:t>P</w:t>
      </w:r>
      <w:r w:rsidRPr="001A3E4B">
        <w:rPr>
          <w:rFonts w:eastAsiaTheme="minorEastAsia"/>
          <w:b/>
          <w:lang w:val="en-US"/>
        </w:rPr>
        <w:t xml:space="preserve">roposal </w:t>
      </w:r>
      <w:r>
        <w:rPr>
          <w:rFonts w:eastAsiaTheme="minorEastAsia"/>
          <w:b/>
          <w:lang w:val="en-US"/>
        </w:rPr>
        <w:t>5</w:t>
      </w:r>
      <w:r w:rsidRPr="001A3E4B">
        <w:rPr>
          <w:rFonts w:eastAsiaTheme="minorEastAsia"/>
          <w:b/>
          <w:lang w:val="en-US"/>
        </w:rPr>
        <w:t xml:space="preserve">: </w:t>
      </w:r>
      <w:r>
        <w:rPr>
          <w:rFonts w:eastAsiaTheme="minorEastAsia"/>
          <w:b/>
          <w:lang w:val="en-US"/>
        </w:rPr>
        <w:t xml:space="preserve">(RRC-6) </w:t>
      </w:r>
      <w:r w:rsidRPr="001A3E4B">
        <w:rPr>
          <w:rFonts w:eastAsiaTheme="minorEastAsia"/>
          <w:b/>
          <w:lang w:val="en-US"/>
        </w:rPr>
        <w:t xml:space="preserve">RAN2 to further discuss </w:t>
      </w:r>
      <w:r>
        <w:rPr>
          <w:b/>
          <w:lang w:eastAsia="sv-SE"/>
        </w:rPr>
        <w:t xml:space="preserve">whether </w:t>
      </w:r>
      <w:r w:rsidRPr="00681122">
        <w:rPr>
          <w:b/>
          <w:lang w:eastAsia="sv-SE"/>
        </w:rPr>
        <w:t xml:space="preserve">to </w:t>
      </w:r>
      <w:r>
        <w:rPr>
          <w:b/>
          <w:lang w:eastAsia="sv-SE"/>
        </w:rPr>
        <w:t xml:space="preserve">allow UE to </w:t>
      </w:r>
      <w:r w:rsidRPr="00681122">
        <w:rPr>
          <w:b/>
          <w:lang w:eastAsia="sv-SE"/>
        </w:rPr>
        <w:t>receive and assemble PWS segments from different cells during mobility</w:t>
      </w:r>
      <w:r>
        <w:rPr>
          <w:rFonts w:eastAsiaTheme="minorEastAsia"/>
          <w:b/>
          <w:lang w:val="en-US"/>
        </w:rPr>
        <w:t>.</w:t>
      </w:r>
    </w:p>
    <w:p w14:paraId="16D15410" w14:textId="77777777" w:rsidR="009F147D" w:rsidRDefault="009F147D">
      <w:pPr>
        <w:rPr>
          <w:lang w:eastAsia="sv-SE"/>
        </w:rPr>
      </w:pPr>
    </w:p>
    <w:p w14:paraId="2A04132A" w14:textId="77777777" w:rsidR="00776432" w:rsidRDefault="009F147D">
      <w:pPr>
        <w:pStyle w:val="1"/>
        <w:rPr>
          <w:lang w:eastAsia="sv-SE"/>
        </w:rPr>
      </w:pPr>
      <w:r>
        <w:rPr>
          <w:lang w:eastAsia="sv-SE"/>
        </w:rPr>
        <w:t>Other identified open issues</w:t>
      </w:r>
    </w:p>
    <w:p w14:paraId="701F81E7" w14:textId="77777777" w:rsidR="00776432" w:rsidRDefault="009F147D">
      <w:pPr>
        <w:rPr>
          <w:lang w:eastAsia="sv-SE"/>
        </w:rPr>
      </w:pPr>
      <w:r>
        <w:rPr>
          <w:lang w:eastAsia="sv-SE"/>
        </w:rPr>
        <w:t>Companies are invited to describe any other identified open issues not currently included within this document (</w:t>
      </w:r>
      <w:r>
        <w:rPr>
          <w:b/>
          <w:lang w:eastAsia="sv-SE"/>
        </w:rPr>
        <w:t>only essential issues or issues proposed by multiple companies will be listed in the conclusion part</w:t>
      </w:r>
      <w:r>
        <w:rPr>
          <w:lang w:eastAsia="sv-SE"/>
        </w:rPr>
        <w:t xml:space="preserve">) </w:t>
      </w:r>
    </w:p>
    <w:p w14:paraId="5843DEA5" w14:textId="77777777" w:rsidR="00776432" w:rsidRDefault="00776432">
      <w:pPr>
        <w:rPr>
          <w:lang w:eastAsia="sv-SE"/>
        </w:rPr>
      </w:pPr>
    </w:p>
    <w:tbl>
      <w:tblPr>
        <w:tblStyle w:val="ad"/>
        <w:tblW w:w="0" w:type="auto"/>
        <w:tblLook w:val="04A0" w:firstRow="1" w:lastRow="0" w:firstColumn="1" w:lastColumn="0" w:noHBand="0" w:noVBand="1"/>
      </w:tblPr>
      <w:tblGrid>
        <w:gridCol w:w="1614"/>
        <w:gridCol w:w="8011"/>
      </w:tblGrid>
      <w:tr w:rsidR="00776432" w14:paraId="212521E7" w14:textId="77777777">
        <w:tc>
          <w:tcPr>
            <w:tcW w:w="1614" w:type="dxa"/>
            <w:shd w:val="clear" w:color="auto" w:fill="E7E6E6" w:themeFill="background2"/>
            <w:vAlign w:val="center"/>
          </w:tcPr>
          <w:p w14:paraId="02B0817A" w14:textId="77777777" w:rsidR="00776432" w:rsidRDefault="009F147D">
            <w:pPr>
              <w:jc w:val="left"/>
              <w:rPr>
                <w:b/>
                <w:bCs/>
                <w:lang w:eastAsia="sv-SE"/>
              </w:rPr>
            </w:pPr>
            <w:r>
              <w:rPr>
                <w:b/>
                <w:bCs/>
                <w:lang w:eastAsia="sv-SE"/>
              </w:rPr>
              <w:t>Company</w:t>
            </w:r>
          </w:p>
        </w:tc>
        <w:tc>
          <w:tcPr>
            <w:tcW w:w="8011" w:type="dxa"/>
            <w:shd w:val="clear" w:color="auto" w:fill="E7E6E6" w:themeFill="background2"/>
            <w:vAlign w:val="center"/>
          </w:tcPr>
          <w:p w14:paraId="3B5E0651" w14:textId="77777777" w:rsidR="00776432" w:rsidRDefault="009F147D">
            <w:pPr>
              <w:jc w:val="left"/>
              <w:rPr>
                <w:b/>
                <w:bCs/>
                <w:lang w:eastAsia="sv-SE"/>
              </w:rPr>
            </w:pPr>
            <w:r>
              <w:rPr>
                <w:b/>
                <w:bCs/>
                <w:lang w:eastAsia="sv-SE"/>
              </w:rPr>
              <w:t>Other identified open issues? (please describe)</w:t>
            </w:r>
          </w:p>
        </w:tc>
      </w:tr>
      <w:tr w:rsidR="00776432" w14:paraId="520BD417" w14:textId="77777777">
        <w:tc>
          <w:tcPr>
            <w:tcW w:w="1614" w:type="dxa"/>
            <w:vAlign w:val="center"/>
          </w:tcPr>
          <w:p w14:paraId="2892518B" w14:textId="77777777" w:rsidR="00776432" w:rsidRDefault="009F147D">
            <w:pPr>
              <w:jc w:val="center"/>
              <w:rPr>
                <w:lang w:eastAsia="sv-SE"/>
              </w:rPr>
            </w:pPr>
            <w:r>
              <w:rPr>
                <w:lang w:eastAsia="sv-SE"/>
              </w:rPr>
              <w:t>Qualcomm</w:t>
            </w:r>
          </w:p>
        </w:tc>
        <w:tc>
          <w:tcPr>
            <w:tcW w:w="8011" w:type="dxa"/>
            <w:vAlign w:val="center"/>
          </w:tcPr>
          <w:p w14:paraId="03AD1E20" w14:textId="77777777" w:rsidR="00776432" w:rsidRDefault="009F147D">
            <w:pPr>
              <w:jc w:val="left"/>
              <w:rPr>
                <w:lang w:eastAsia="sv-SE"/>
              </w:rPr>
            </w:pPr>
            <w:r>
              <w:rPr>
                <w:lang w:eastAsia="sv-SE"/>
              </w:rPr>
              <w:t>Network PWS capability:</w:t>
            </w:r>
          </w:p>
          <w:p w14:paraId="174D86FB" w14:textId="77777777" w:rsidR="00776432" w:rsidRDefault="009F147D">
            <w:pPr>
              <w:jc w:val="left"/>
              <w:rPr>
                <w:lang w:eastAsia="sv-SE"/>
              </w:rPr>
            </w:pPr>
            <w:r>
              <w:rPr>
                <w:lang w:eastAsia="sv-SE"/>
              </w:rPr>
              <w:t>UE is PWS capable but it keeps camping on cells that do not support PWS. This does not make sense for UE implementing the feature and not being able to take benefit of it.</w:t>
            </w:r>
          </w:p>
          <w:p w14:paraId="584DFCF2" w14:textId="77777777" w:rsidR="00776432" w:rsidRDefault="009F147D">
            <w:pPr>
              <w:jc w:val="left"/>
              <w:rPr>
                <w:lang w:eastAsia="sv-SE"/>
              </w:rPr>
            </w:pPr>
            <w:r>
              <w:rPr>
                <w:lang w:eastAsia="sv-SE"/>
              </w:rPr>
              <w:t>The UE should be allowed to monitor PWS in acceptable cell while it cannot find any suitable cell.</w:t>
            </w:r>
          </w:p>
          <w:p w14:paraId="76E011A0" w14:textId="77777777" w:rsidR="00776432" w:rsidRDefault="009F147D">
            <w:pPr>
              <w:jc w:val="left"/>
              <w:rPr>
                <w:lang w:eastAsia="sv-SE"/>
              </w:rPr>
            </w:pPr>
            <w:r>
              <w:rPr>
                <w:lang w:eastAsia="sv-SE"/>
              </w:rPr>
              <w:lastRenderedPageBreak/>
              <w:t>The MIB-NB should indicate whether cell is PWS capable or not.</w:t>
            </w:r>
          </w:p>
          <w:p w14:paraId="4FBD6FC8" w14:textId="77777777" w:rsidR="00776432" w:rsidRDefault="009F147D">
            <w:pPr>
              <w:jc w:val="left"/>
              <w:rPr>
                <w:lang w:eastAsia="sv-SE"/>
              </w:rPr>
            </w:pPr>
            <w:r>
              <w:rPr>
                <w:lang w:eastAsia="sv-SE"/>
              </w:rPr>
              <w:t>S&amp;F:</w:t>
            </w:r>
          </w:p>
          <w:p w14:paraId="7955AD9A" w14:textId="77777777" w:rsidR="00776432" w:rsidRDefault="009F147D">
            <w:pPr>
              <w:jc w:val="left"/>
              <w:rPr>
                <w:lang w:eastAsia="sv-SE"/>
              </w:rPr>
            </w:pPr>
            <w:r>
              <w:rPr>
                <w:lang w:eastAsia="sv-SE"/>
              </w:rPr>
              <w:t>Clarification that it is up to UE to find better normal mode cell at any time.</w:t>
            </w:r>
          </w:p>
          <w:p w14:paraId="427D0A95" w14:textId="1FD94ECD" w:rsidR="00157721" w:rsidRPr="00157721" w:rsidRDefault="00157721" w:rsidP="00157721">
            <w:pPr>
              <w:jc w:val="left"/>
              <w:rPr>
                <w:rFonts w:eastAsiaTheme="minorEastAsia" w:hint="eastAsia"/>
              </w:rPr>
            </w:pPr>
            <w:r w:rsidRPr="00157721">
              <w:rPr>
                <w:rFonts w:eastAsiaTheme="minorEastAsia" w:hint="eastAsia"/>
                <w:color w:val="0070C0"/>
              </w:rPr>
              <w:t>R</w:t>
            </w:r>
            <w:r w:rsidRPr="00157721">
              <w:rPr>
                <w:rFonts w:eastAsiaTheme="minorEastAsia"/>
                <w:color w:val="0070C0"/>
              </w:rPr>
              <w:t xml:space="preserve">app: </w:t>
            </w:r>
            <w:r>
              <w:rPr>
                <w:rFonts w:eastAsiaTheme="minorEastAsia"/>
                <w:color w:val="0070C0"/>
              </w:rPr>
              <w:t xml:space="preserve">Not sure there is NW that doesn’t support PWS and this is not an issue </w:t>
            </w:r>
            <w:r>
              <w:rPr>
                <w:rFonts w:eastAsiaTheme="minorEastAsia"/>
                <w:color w:val="0070C0"/>
              </w:rPr>
              <w:t>specific</w:t>
            </w:r>
            <w:r>
              <w:rPr>
                <w:rFonts w:eastAsiaTheme="minorEastAsia"/>
                <w:color w:val="0070C0"/>
              </w:rPr>
              <w:t xml:space="preserve"> to NB-IoT NTN. For the issue with acceptable cell, there is one open issue in 36.304 so it is not duplicated here. Suggest discuss in companies’ contribution.</w:t>
            </w:r>
          </w:p>
        </w:tc>
      </w:tr>
      <w:tr w:rsidR="00776432" w14:paraId="04342577" w14:textId="77777777">
        <w:tc>
          <w:tcPr>
            <w:tcW w:w="1614" w:type="dxa"/>
            <w:vAlign w:val="center"/>
          </w:tcPr>
          <w:p w14:paraId="2AD447A7" w14:textId="77777777" w:rsidR="00776432" w:rsidRDefault="009F147D">
            <w:pPr>
              <w:jc w:val="center"/>
              <w:rPr>
                <w:lang w:eastAsia="sv-SE"/>
              </w:rPr>
            </w:pPr>
            <w:proofErr w:type="spellStart"/>
            <w:r>
              <w:rPr>
                <w:lang w:eastAsia="sv-SE"/>
              </w:rPr>
              <w:lastRenderedPageBreak/>
              <w:t>Mediatek</w:t>
            </w:r>
            <w:proofErr w:type="spellEnd"/>
          </w:p>
        </w:tc>
        <w:tc>
          <w:tcPr>
            <w:tcW w:w="8011" w:type="dxa"/>
            <w:vAlign w:val="center"/>
          </w:tcPr>
          <w:p w14:paraId="29023723" w14:textId="77777777" w:rsidR="00776432" w:rsidRDefault="009F147D">
            <w:pPr>
              <w:rPr>
                <w:lang w:eastAsia="sv-SE"/>
              </w:rPr>
            </w:pPr>
            <w:r>
              <w:rPr>
                <w:lang w:eastAsia="sv-SE"/>
              </w:rPr>
              <w:t>RAN2 agreed to support MT CB-Msg3-EDt, but how to support is unclear. The detail on the MT CB-Msg3-EDT procedure should be discussed based on companies’ contribution.</w:t>
            </w:r>
          </w:p>
          <w:p w14:paraId="69AF4698" w14:textId="026F9AD8" w:rsidR="00157721" w:rsidRDefault="00157721" w:rsidP="00157721">
            <w:pPr>
              <w:rPr>
                <w:rFonts w:ascii="Times New Roman" w:hAnsi="Times New Roman"/>
              </w:rPr>
            </w:pPr>
            <w:r w:rsidRPr="00157721">
              <w:rPr>
                <w:rFonts w:eastAsiaTheme="minorEastAsia" w:hint="eastAsia"/>
                <w:color w:val="0070C0"/>
              </w:rPr>
              <w:t>R</w:t>
            </w:r>
            <w:r w:rsidRPr="00157721">
              <w:rPr>
                <w:rFonts w:eastAsiaTheme="minorEastAsia"/>
                <w:color w:val="0070C0"/>
              </w:rPr>
              <w:t xml:space="preserve">app: </w:t>
            </w:r>
            <w:r>
              <w:rPr>
                <w:rFonts w:eastAsiaTheme="minorEastAsia"/>
                <w:color w:val="0070C0"/>
              </w:rPr>
              <w:t>In RRC CR, I tried to capture aspects related to MT also. But if there is more impact to RRC, companies are invited to bring contributions.</w:t>
            </w:r>
          </w:p>
        </w:tc>
      </w:tr>
      <w:tr w:rsidR="00776432" w14:paraId="101F2E47" w14:textId="77777777">
        <w:tc>
          <w:tcPr>
            <w:tcW w:w="1614" w:type="dxa"/>
            <w:vAlign w:val="center"/>
          </w:tcPr>
          <w:p w14:paraId="5F8DFD73" w14:textId="77777777" w:rsidR="00776432" w:rsidRDefault="009F147D">
            <w:pPr>
              <w:jc w:val="center"/>
              <w:rPr>
                <w:lang w:eastAsia="sv-SE"/>
              </w:rPr>
            </w:pPr>
            <w:r>
              <w:rPr>
                <w:lang w:eastAsia="sv-SE"/>
              </w:rPr>
              <w:t>Qualcomm-2</w:t>
            </w:r>
          </w:p>
        </w:tc>
        <w:tc>
          <w:tcPr>
            <w:tcW w:w="8011" w:type="dxa"/>
            <w:vAlign w:val="center"/>
          </w:tcPr>
          <w:p w14:paraId="63F5E0E0" w14:textId="77777777" w:rsidR="00776432" w:rsidRDefault="009F147D">
            <w:pPr>
              <w:jc w:val="left"/>
              <w:rPr>
                <w:lang w:eastAsia="sv-SE"/>
              </w:rPr>
            </w:pPr>
            <w:r>
              <w:rPr>
                <w:lang w:eastAsia="sv-SE"/>
              </w:rPr>
              <w:t xml:space="preserve">When normal mode cell changes to S&amp;F mode, the RTT may change. Normal mode cell may be using ground </w:t>
            </w:r>
            <w:proofErr w:type="spellStart"/>
            <w:r>
              <w:rPr>
                <w:lang w:eastAsia="sv-SE"/>
              </w:rPr>
              <w:t>eNB</w:t>
            </w:r>
            <w:proofErr w:type="spellEnd"/>
            <w:r>
              <w:rPr>
                <w:lang w:eastAsia="sv-SE"/>
              </w:rPr>
              <w:t xml:space="preserve"> and serving legacy UEs. Tracking area may change. S&amp;F indication/ NTN barring info may change. This will lead to SI change.</w:t>
            </w:r>
          </w:p>
          <w:p w14:paraId="0E93EF91" w14:textId="77777777" w:rsidR="00776432" w:rsidRDefault="009F147D">
            <w:pPr>
              <w:jc w:val="left"/>
              <w:rPr>
                <w:lang w:eastAsia="sv-SE"/>
              </w:rPr>
            </w:pPr>
            <w:r>
              <w:rPr>
                <w:lang w:eastAsia="sv-SE"/>
              </w:rPr>
              <w:t>We need to discuss how to update the system information as notifying UEs with paging is not efficient.</w:t>
            </w:r>
          </w:p>
          <w:p w14:paraId="0E73EB86" w14:textId="3B387F9A" w:rsidR="00157721" w:rsidRDefault="00157721" w:rsidP="00157721">
            <w:pPr>
              <w:jc w:val="left"/>
              <w:rPr>
                <w:lang w:eastAsia="sv-SE"/>
              </w:rPr>
            </w:pPr>
            <w:r w:rsidRPr="00157721">
              <w:rPr>
                <w:rFonts w:eastAsiaTheme="minorEastAsia" w:hint="eastAsia"/>
                <w:color w:val="0070C0"/>
              </w:rPr>
              <w:t>R</w:t>
            </w:r>
            <w:r w:rsidRPr="00157721">
              <w:rPr>
                <w:rFonts w:eastAsiaTheme="minorEastAsia"/>
                <w:color w:val="0070C0"/>
              </w:rPr>
              <w:t xml:space="preserve">app: </w:t>
            </w:r>
            <w:r>
              <w:rPr>
                <w:rFonts w:eastAsiaTheme="minorEastAsia"/>
                <w:color w:val="0070C0"/>
              </w:rPr>
              <w:t xml:space="preserve">Not sure why legacy </w:t>
            </w:r>
            <w:proofErr w:type="spellStart"/>
            <w:r>
              <w:rPr>
                <w:rFonts w:eastAsiaTheme="minorEastAsia"/>
                <w:color w:val="0070C0"/>
              </w:rPr>
              <w:t>machnism</w:t>
            </w:r>
            <w:proofErr w:type="spellEnd"/>
            <w:r>
              <w:rPr>
                <w:rFonts w:eastAsiaTheme="minorEastAsia"/>
                <w:color w:val="0070C0"/>
              </w:rPr>
              <w:t xml:space="preserve"> doesn’t work. Suggest to explain more in the contribution.</w:t>
            </w:r>
          </w:p>
        </w:tc>
      </w:tr>
      <w:tr w:rsidR="00776432" w14:paraId="01344A6A" w14:textId="77777777">
        <w:tc>
          <w:tcPr>
            <w:tcW w:w="1614" w:type="dxa"/>
            <w:vAlign w:val="center"/>
          </w:tcPr>
          <w:p w14:paraId="173F0EEC" w14:textId="77777777" w:rsidR="00776432" w:rsidRDefault="009F147D">
            <w:pPr>
              <w:jc w:val="center"/>
              <w:rPr>
                <w:lang w:eastAsia="sv-SE"/>
              </w:rPr>
            </w:pPr>
            <w:r>
              <w:rPr>
                <w:lang w:eastAsia="sv-SE"/>
              </w:rPr>
              <w:t>Google</w:t>
            </w:r>
          </w:p>
        </w:tc>
        <w:tc>
          <w:tcPr>
            <w:tcW w:w="8011" w:type="dxa"/>
            <w:vAlign w:val="center"/>
          </w:tcPr>
          <w:p w14:paraId="71E8381D" w14:textId="77777777" w:rsidR="00776432" w:rsidRDefault="009F147D">
            <w:pPr>
              <w:rPr>
                <w:lang w:eastAsia="sv-SE"/>
              </w:rPr>
            </w:pPr>
            <w:r>
              <w:rPr>
                <w:lang w:eastAsia="sv-SE"/>
              </w:rPr>
              <w:t xml:space="preserve">As the likelihood of paging an irrelevant UE in an NTN cell for a PWS alert is very high, we think the PWS area information in coarse level (at most 2 bits are required) can be </w:t>
            </w:r>
            <w:proofErr w:type="spellStart"/>
            <w:r>
              <w:rPr>
                <w:lang w:eastAsia="sv-SE"/>
              </w:rPr>
              <w:t>signaled</w:t>
            </w:r>
            <w:proofErr w:type="spellEnd"/>
            <w:r>
              <w:rPr>
                <w:lang w:eastAsia="sv-SE"/>
              </w:rPr>
              <w:t xml:space="preserve"> together with a PWS indication in Paging-NB. The UE not within the area determined by the PWS area information can skip acquiring the system information relevant to the PWS, for saving energy.</w:t>
            </w:r>
          </w:p>
          <w:p w14:paraId="5CAA02A5" w14:textId="434E9886" w:rsidR="00157721" w:rsidRDefault="00157721" w:rsidP="00157721">
            <w:pPr>
              <w:rPr>
                <w:lang w:eastAsia="sv-SE"/>
              </w:rPr>
            </w:pPr>
            <w:r w:rsidRPr="00157721">
              <w:rPr>
                <w:rFonts w:eastAsiaTheme="minorEastAsia" w:hint="eastAsia"/>
                <w:color w:val="0070C0"/>
              </w:rPr>
              <w:t>R</w:t>
            </w:r>
            <w:r w:rsidRPr="00157721">
              <w:rPr>
                <w:rFonts w:eastAsiaTheme="minorEastAsia"/>
                <w:color w:val="0070C0"/>
              </w:rPr>
              <w:t xml:space="preserve">app: </w:t>
            </w:r>
            <w:r>
              <w:rPr>
                <w:rFonts w:eastAsiaTheme="minorEastAsia"/>
                <w:color w:val="0070C0"/>
              </w:rPr>
              <w:t>This can be discuss in RRC-4 since it is related to paging efficiency.</w:t>
            </w:r>
          </w:p>
        </w:tc>
      </w:tr>
      <w:tr w:rsidR="00776432" w14:paraId="5BC53796" w14:textId="77777777">
        <w:tc>
          <w:tcPr>
            <w:tcW w:w="1614" w:type="dxa"/>
            <w:vAlign w:val="center"/>
          </w:tcPr>
          <w:p w14:paraId="4E176926" w14:textId="77777777" w:rsidR="00776432" w:rsidRDefault="009F147D">
            <w:pPr>
              <w:jc w:val="center"/>
              <w:rPr>
                <w:lang w:eastAsia="sv-SE"/>
              </w:rPr>
            </w:pPr>
            <w:r>
              <w:rPr>
                <w:rFonts w:eastAsiaTheme="minorEastAsia" w:hint="eastAsia"/>
              </w:rPr>
              <w:t>Z</w:t>
            </w:r>
            <w:r>
              <w:rPr>
                <w:rFonts w:eastAsiaTheme="minorEastAsia"/>
              </w:rPr>
              <w:t>TE</w:t>
            </w:r>
          </w:p>
        </w:tc>
        <w:tc>
          <w:tcPr>
            <w:tcW w:w="8011" w:type="dxa"/>
            <w:vAlign w:val="center"/>
          </w:tcPr>
          <w:p w14:paraId="7DA74BC9" w14:textId="77777777" w:rsidR="00776432" w:rsidRDefault="009F147D">
            <w:pPr>
              <w:pStyle w:val="af"/>
              <w:numPr>
                <w:ilvl w:val="0"/>
                <w:numId w:val="11"/>
              </w:numPr>
              <w:snapToGrid w:val="0"/>
              <w:spacing w:before="60" w:after="60"/>
              <w:contextualSpacing w:val="0"/>
              <w:rPr>
                <w:rFonts w:ascii="Arial" w:eastAsia="Times New Roman" w:hAnsi="Arial" w:cs="Arial"/>
                <w:sz w:val="20"/>
                <w:szCs w:val="20"/>
                <w:lang w:eastAsia="sv-SE"/>
              </w:rPr>
            </w:pPr>
            <w:r>
              <w:rPr>
                <w:rFonts w:ascii="Arial" w:eastAsia="Times New Roman" w:hAnsi="Arial" w:cs="Arial"/>
                <w:sz w:val="20"/>
                <w:szCs w:val="20"/>
                <w:lang w:eastAsia="sv-SE"/>
              </w:rPr>
              <w:t xml:space="preserve">Feedback to one of QC’s comments: It is preferable to introduce as few </w:t>
            </w:r>
            <w:proofErr w:type="spellStart"/>
            <w:r>
              <w:rPr>
                <w:rFonts w:ascii="Arial" w:eastAsia="Times New Roman" w:hAnsi="Arial" w:cs="Arial"/>
                <w:sz w:val="20"/>
                <w:szCs w:val="20"/>
                <w:lang w:eastAsia="sv-SE"/>
              </w:rPr>
              <w:t>eNB</w:t>
            </w:r>
            <w:proofErr w:type="spellEnd"/>
            <w:r>
              <w:rPr>
                <w:rFonts w:ascii="Arial" w:eastAsia="Times New Roman" w:hAnsi="Arial" w:cs="Arial"/>
                <w:sz w:val="20"/>
                <w:szCs w:val="20"/>
                <w:lang w:eastAsia="sv-SE"/>
              </w:rPr>
              <w:t xml:space="preserve"> capabilities as possible, not to mention the thought to consume precious bits in MIB-NB. Moreover, considering PWS provision is rare case, it still recommends that the UE generally camps on the cell with the best quality, rather than on a cell that supports PWS but does not offer the best quality.</w:t>
            </w:r>
          </w:p>
          <w:p w14:paraId="4EA2FBBD" w14:textId="77777777" w:rsidR="00776432" w:rsidRDefault="009F147D">
            <w:pPr>
              <w:pStyle w:val="af"/>
              <w:numPr>
                <w:ilvl w:val="0"/>
                <w:numId w:val="11"/>
              </w:numPr>
              <w:snapToGrid w:val="0"/>
              <w:spacing w:before="60" w:after="60"/>
              <w:contextualSpacing w:val="0"/>
              <w:rPr>
                <w:rFonts w:ascii="Arial" w:eastAsia="Times New Roman" w:hAnsi="Arial" w:cs="Arial"/>
                <w:sz w:val="20"/>
                <w:szCs w:val="20"/>
                <w:lang w:eastAsia="sv-SE"/>
              </w:rPr>
            </w:pPr>
            <w:r>
              <w:rPr>
                <w:rFonts w:ascii="Arial" w:eastAsia="Times New Roman" w:hAnsi="Arial" w:cs="Arial"/>
                <w:sz w:val="20"/>
                <w:szCs w:val="20"/>
                <w:lang w:eastAsia="sv-SE"/>
              </w:rPr>
              <w:t xml:space="preserve">Feedback to </w:t>
            </w:r>
            <w:proofErr w:type="spellStart"/>
            <w:r>
              <w:rPr>
                <w:rFonts w:ascii="Arial" w:eastAsia="Times New Roman" w:hAnsi="Arial" w:cs="Arial"/>
                <w:sz w:val="20"/>
                <w:szCs w:val="20"/>
                <w:lang w:eastAsia="sv-SE"/>
              </w:rPr>
              <w:t>Mediatek’s</w:t>
            </w:r>
            <w:proofErr w:type="spellEnd"/>
            <w:r>
              <w:rPr>
                <w:rFonts w:ascii="Arial" w:eastAsia="Times New Roman" w:hAnsi="Arial" w:cs="Arial"/>
                <w:sz w:val="20"/>
                <w:szCs w:val="20"/>
                <w:lang w:eastAsia="sv-SE"/>
              </w:rPr>
              <w:t xml:space="preserve"> comment: we think MT CB-Msg3-EDT can try to leverage the parts of “Reception of the Paging message</w:t>
            </w:r>
            <w:proofErr w:type="gramStart"/>
            <w:r>
              <w:rPr>
                <w:rFonts w:ascii="Arial" w:eastAsia="Times New Roman" w:hAnsi="Arial" w:cs="Arial"/>
                <w:sz w:val="20"/>
                <w:szCs w:val="20"/>
                <w:lang w:eastAsia="sv-SE"/>
              </w:rPr>
              <w:t>”(</w:t>
            </w:r>
            <w:proofErr w:type="gramEnd"/>
            <w:r>
              <w:rPr>
                <w:rFonts w:ascii="Arial" w:eastAsia="Times New Roman" w:hAnsi="Arial" w:cs="Arial"/>
                <w:sz w:val="20"/>
                <w:szCs w:val="20"/>
                <w:lang w:eastAsia="sv-SE"/>
              </w:rPr>
              <w:t xml:space="preserve">e.g., to store the </w:t>
            </w:r>
            <w:proofErr w:type="spellStart"/>
            <w:r>
              <w:rPr>
                <w:rFonts w:ascii="Arial" w:eastAsia="Times New Roman" w:hAnsi="Arial" w:cs="Arial"/>
                <w:sz w:val="20"/>
                <w:szCs w:val="20"/>
                <w:lang w:eastAsia="sv-SE"/>
              </w:rPr>
              <w:t>mt</w:t>
            </w:r>
            <w:proofErr w:type="spellEnd"/>
            <w:r>
              <w:rPr>
                <w:rFonts w:ascii="Arial" w:eastAsia="Times New Roman" w:hAnsi="Arial" w:cs="Arial"/>
                <w:sz w:val="20"/>
                <w:szCs w:val="20"/>
                <w:lang w:eastAsia="sv-SE"/>
              </w:rPr>
              <w:t>-EDT indication), “setting of establishment cause/</w:t>
            </w:r>
            <w:proofErr w:type="spellStart"/>
            <w:r>
              <w:rPr>
                <w:rFonts w:ascii="Arial" w:eastAsia="Times New Roman" w:hAnsi="Arial" w:cs="Arial"/>
                <w:sz w:val="20"/>
                <w:szCs w:val="20"/>
                <w:lang w:eastAsia="sv-SE"/>
              </w:rPr>
              <w:t>resumeCause</w:t>
            </w:r>
            <w:proofErr w:type="spellEnd"/>
            <w:r>
              <w:rPr>
                <w:rFonts w:ascii="Arial" w:eastAsia="Times New Roman" w:hAnsi="Arial" w:cs="Arial"/>
                <w:sz w:val="20"/>
                <w:szCs w:val="20"/>
                <w:lang w:eastAsia="sv-SE"/>
              </w:rPr>
              <w:t>” of MT-EDT procedure. Other parts would be same as MO CB-Msg3-EDT.</w:t>
            </w:r>
          </w:p>
          <w:p w14:paraId="2064F2D9" w14:textId="7FA188B8" w:rsidR="007E3195" w:rsidRPr="007E3195" w:rsidRDefault="007E3195" w:rsidP="007E3195">
            <w:pPr>
              <w:snapToGrid w:val="0"/>
              <w:spacing w:before="60" w:after="60"/>
              <w:rPr>
                <w:rFonts w:cs="Arial"/>
                <w:lang w:eastAsia="sv-SE"/>
              </w:rPr>
            </w:pPr>
            <w:r w:rsidRPr="00157721">
              <w:rPr>
                <w:rFonts w:eastAsiaTheme="minorEastAsia" w:hint="eastAsia"/>
                <w:color w:val="0070C0"/>
              </w:rPr>
              <w:t>R</w:t>
            </w:r>
            <w:r w:rsidRPr="00157721">
              <w:rPr>
                <w:rFonts w:eastAsiaTheme="minorEastAsia"/>
                <w:color w:val="0070C0"/>
              </w:rPr>
              <w:t xml:space="preserve">app: </w:t>
            </w:r>
            <w:r>
              <w:rPr>
                <w:rFonts w:eastAsiaTheme="minorEastAsia"/>
                <w:color w:val="0070C0"/>
              </w:rPr>
              <w:t>Generally agree with these comments.</w:t>
            </w:r>
          </w:p>
        </w:tc>
      </w:tr>
      <w:tr w:rsidR="00776432" w14:paraId="10E206FE" w14:textId="77777777">
        <w:tc>
          <w:tcPr>
            <w:tcW w:w="1614" w:type="dxa"/>
            <w:vAlign w:val="center"/>
          </w:tcPr>
          <w:p w14:paraId="37F25DA5" w14:textId="77777777" w:rsidR="00776432" w:rsidRDefault="009F147D">
            <w:pPr>
              <w:jc w:val="center"/>
              <w:rPr>
                <w:rFonts w:eastAsiaTheme="minorEastAsia"/>
              </w:rPr>
            </w:pPr>
            <w:r>
              <w:rPr>
                <w:rFonts w:eastAsiaTheme="minorEastAsia" w:hint="eastAsia"/>
              </w:rPr>
              <w:t>Nokia</w:t>
            </w:r>
          </w:p>
        </w:tc>
        <w:tc>
          <w:tcPr>
            <w:tcW w:w="8011" w:type="dxa"/>
            <w:vAlign w:val="center"/>
          </w:tcPr>
          <w:p w14:paraId="067D1CEC" w14:textId="77777777" w:rsidR="00776432" w:rsidRDefault="009F147D">
            <w:pPr>
              <w:jc w:val="left"/>
              <w:rPr>
                <w:rFonts w:eastAsiaTheme="minorEastAsia"/>
              </w:rPr>
            </w:pPr>
            <w:r>
              <w:rPr>
                <w:rFonts w:eastAsiaTheme="minorEastAsia" w:hint="eastAsia"/>
              </w:rPr>
              <w:t xml:space="preserve">Agree with Google on the issue of false </w:t>
            </w:r>
            <w:proofErr w:type="spellStart"/>
            <w:r>
              <w:rPr>
                <w:rFonts w:eastAsiaTheme="minorEastAsia" w:hint="eastAsia"/>
              </w:rPr>
              <w:t>Paing</w:t>
            </w:r>
            <w:proofErr w:type="spellEnd"/>
            <w:r>
              <w:rPr>
                <w:rFonts w:eastAsiaTheme="minorEastAsia" w:hint="eastAsia"/>
              </w:rPr>
              <w:t xml:space="preserve"> to an irrelevant UE in an NTN cell for a PWS alert. </w:t>
            </w:r>
            <w:r>
              <w:rPr>
                <w:rFonts w:eastAsiaTheme="minorEastAsia"/>
              </w:rPr>
              <w:t>The false wake-up</w:t>
            </w:r>
            <w:r>
              <w:rPr>
                <w:rFonts w:eastAsiaTheme="minorEastAsia" w:hint="eastAsia"/>
              </w:rPr>
              <w:t>/Paging</w:t>
            </w:r>
            <w:r>
              <w:rPr>
                <w:rFonts w:eastAsiaTheme="minorEastAsia"/>
              </w:rPr>
              <w:t xml:space="preserve"> problem is </w:t>
            </w:r>
            <w:r>
              <w:rPr>
                <w:rFonts w:eastAsiaTheme="minorEastAsia" w:hint="eastAsia"/>
              </w:rPr>
              <w:t xml:space="preserve">a </w:t>
            </w:r>
            <w:r>
              <w:rPr>
                <w:rFonts w:eastAsiaTheme="minorEastAsia"/>
              </w:rPr>
              <w:t>specific problem for NTN where the cell coverage will be larger than PWS service area.</w:t>
            </w:r>
            <w:r>
              <w:rPr>
                <w:rFonts w:eastAsiaTheme="minorEastAsia" w:hint="eastAsia"/>
              </w:rPr>
              <w:t xml:space="preserve"> We think the paging </w:t>
            </w:r>
            <w:r>
              <w:rPr>
                <w:rFonts w:eastAsiaTheme="minorEastAsia"/>
              </w:rPr>
              <w:t>efficiency</w:t>
            </w:r>
            <w:r>
              <w:rPr>
                <w:rFonts w:eastAsiaTheme="minorEastAsia" w:hint="eastAsia"/>
              </w:rPr>
              <w:t xml:space="preserve"> can be improved via </w:t>
            </w:r>
            <w:r>
              <w:rPr>
                <w:rFonts w:eastAsiaTheme="minorEastAsia"/>
              </w:rPr>
              <w:t>WUS</w:t>
            </w:r>
            <w:r>
              <w:rPr>
                <w:rFonts w:eastAsiaTheme="minorEastAsia" w:hint="eastAsia"/>
              </w:rPr>
              <w:t xml:space="preserve"> enhancement. </w:t>
            </w:r>
          </w:p>
          <w:p w14:paraId="479A98BB" w14:textId="08CB4562" w:rsidR="00157721" w:rsidRDefault="00157721">
            <w:pPr>
              <w:jc w:val="left"/>
              <w:rPr>
                <w:rFonts w:eastAsiaTheme="minorEastAsia"/>
              </w:rPr>
            </w:pPr>
            <w:r w:rsidRPr="00157721">
              <w:rPr>
                <w:rFonts w:eastAsiaTheme="minorEastAsia" w:hint="eastAsia"/>
                <w:color w:val="0070C0"/>
              </w:rPr>
              <w:t>R</w:t>
            </w:r>
            <w:r w:rsidRPr="00157721">
              <w:rPr>
                <w:rFonts w:eastAsiaTheme="minorEastAsia"/>
                <w:color w:val="0070C0"/>
              </w:rPr>
              <w:t xml:space="preserve">app: </w:t>
            </w:r>
            <w:r>
              <w:rPr>
                <w:rFonts w:eastAsiaTheme="minorEastAsia"/>
                <w:color w:val="0070C0"/>
              </w:rPr>
              <w:t>This can be discuss in RRC-4 since it is related to paging efficiency.</w:t>
            </w:r>
          </w:p>
        </w:tc>
      </w:tr>
      <w:tr w:rsidR="00776432" w14:paraId="0030B89E" w14:textId="77777777">
        <w:tc>
          <w:tcPr>
            <w:tcW w:w="1614" w:type="dxa"/>
            <w:vAlign w:val="center"/>
          </w:tcPr>
          <w:p w14:paraId="0B069DF5" w14:textId="77777777" w:rsidR="00776432" w:rsidRDefault="009F147D">
            <w:pPr>
              <w:jc w:val="center"/>
              <w:rPr>
                <w:rFonts w:eastAsiaTheme="minorEastAsia"/>
              </w:rPr>
            </w:pPr>
            <w:r>
              <w:rPr>
                <w:lang w:eastAsia="sv-SE"/>
              </w:rPr>
              <w:t>Samsung</w:t>
            </w:r>
          </w:p>
        </w:tc>
        <w:tc>
          <w:tcPr>
            <w:tcW w:w="8011" w:type="dxa"/>
          </w:tcPr>
          <w:p w14:paraId="176F2A29" w14:textId="77777777" w:rsidR="00776432" w:rsidRDefault="009F147D">
            <w:pPr>
              <w:jc w:val="left"/>
              <w:rPr>
                <w:lang w:eastAsia="sv-SE"/>
              </w:rPr>
            </w:pPr>
            <w:r>
              <w:rPr>
                <w:lang w:eastAsia="sv-SE"/>
              </w:rPr>
              <w:t xml:space="preserve">Agree that the points mentioned by Qualcomm should be in the open issue list.  </w:t>
            </w:r>
          </w:p>
          <w:p w14:paraId="79316430" w14:textId="77777777" w:rsidR="00776432" w:rsidRDefault="009F147D">
            <w:pPr>
              <w:jc w:val="left"/>
              <w:rPr>
                <w:rFonts w:eastAsiaTheme="minorEastAsia"/>
              </w:rPr>
            </w:pPr>
            <w:r>
              <w:rPr>
                <w:rFonts w:eastAsiaTheme="minorEastAsia"/>
              </w:rPr>
              <w:t xml:space="preserve">We also think that CQI reporting for CB-Msg3 EDT (which is modelled in RRC for CP) should be discussed. </w:t>
            </w:r>
          </w:p>
          <w:p w14:paraId="17E67C06" w14:textId="25DED437" w:rsidR="00157721" w:rsidRDefault="00157721" w:rsidP="00157721">
            <w:pPr>
              <w:jc w:val="left"/>
              <w:rPr>
                <w:rFonts w:eastAsiaTheme="minorEastAsia"/>
              </w:rPr>
            </w:pPr>
            <w:r w:rsidRPr="00157721">
              <w:rPr>
                <w:rFonts w:eastAsiaTheme="minorEastAsia" w:hint="eastAsia"/>
                <w:color w:val="0070C0"/>
              </w:rPr>
              <w:t>R</w:t>
            </w:r>
            <w:r w:rsidRPr="00157721">
              <w:rPr>
                <w:rFonts w:eastAsiaTheme="minorEastAsia"/>
                <w:color w:val="0070C0"/>
              </w:rPr>
              <w:t xml:space="preserve">app: </w:t>
            </w:r>
            <w:r>
              <w:rPr>
                <w:rFonts w:eastAsiaTheme="minorEastAsia"/>
                <w:color w:val="0070C0"/>
              </w:rPr>
              <w:t>See comments to QC. For CQI, since this is the first time</w:t>
            </w:r>
            <w:r w:rsidR="007E3195">
              <w:rPr>
                <w:rFonts w:eastAsiaTheme="minorEastAsia"/>
                <w:color w:val="0070C0"/>
              </w:rPr>
              <w:t xml:space="preserve"> it is mentioned, suggest </w:t>
            </w:r>
            <w:proofErr w:type="spellStart"/>
            <w:r w:rsidR="007E3195">
              <w:rPr>
                <w:rFonts w:eastAsiaTheme="minorEastAsia"/>
                <w:color w:val="0070C0"/>
              </w:rPr>
              <w:t>bing</w:t>
            </w:r>
            <w:proofErr w:type="spellEnd"/>
            <w:r w:rsidR="007E3195">
              <w:rPr>
                <w:rFonts w:eastAsiaTheme="minorEastAsia"/>
                <w:color w:val="0070C0"/>
              </w:rPr>
              <w:t xml:space="preserve"> a contribution first for companies to check.</w:t>
            </w:r>
          </w:p>
        </w:tc>
      </w:tr>
      <w:tr w:rsidR="00776432" w14:paraId="031EB773" w14:textId="77777777">
        <w:tc>
          <w:tcPr>
            <w:tcW w:w="1614" w:type="dxa"/>
            <w:vAlign w:val="center"/>
          </w:tcPr>
          <w:p w14:paraId="57D89132" w14:textId="77777777" w:rsidR="00776432" w:rsidRDefault="00776432">
            <w:pPr>
              <w:jc w:val="center"/>
              <w:rPr>
                <w:rFonts w:eastAsiaTheme="minorEastAsia"/>
              </w:rPr>
            </w:pPr>
          </w:p>
        </w:tc>
        <w:tc>
          <w:tcPr>
            <w:tcW w:w="8011" w:type="dxa"/>
            <w:vAlign w:val="center"/>
          </w:tcPr>
          <w:p w14:paraId="2A470F32" w14:textId="77777777" w:rsidR="00776432" w:rsidRDefault="00776432">
            <w:pPr>
              <w:jc w:val="left"/>
              <w:rPr>
                <w:rFonts w:eastAsiaTheme="minorEastAsia"/>
              </w:rPr>
            </w:pPr>
          </w:p>
        </w:tc>
      </w:tr>
    </w:tbl>
    <w:p w14:paraId="562B1B14" w14:textId="23B43281" w:rsidR="007E3195" w:rsidRDefault="007E3195">
      <w:pPr>
        <w:rPr>
          <w:rFonts w:eastAsiaTheme="minorEastAsia"/>
        </w:rPr>
      </w:pPr>
    </w:p>
    <w:p w14:paraId="24F3E4D5" w14:textId="1EB10D4C" w:rsidR="007E3195" w:rsidRDefault="007E3195" w:rsidP="007E3195">
      <w:pPr>
        <w:pStyle w:val="1"/>
        <w:rPr>
          <w:lang w:eastAsia="sv-SE"/>
        </w:rPr>
      </w:pPr>
      <w:r>
        <w:rPr>
          <w:lang w:eastAsia="sv-SE"/>
        </w:rPr>
        <w:t>O</w:t>
      </w:r>
      <w:r>
        <w:rPr>
          <w:lang w:eastAsia="sv-SE"/>
        </w:rPr>
        <w:t>pen issues</w:t>
      </w:r>
      <w:r>
        <w:rPr>
          <w:lang w:eastAsia="sv-SE"/>
        </w:rPr>
        <w:t xml:space="preserve"> identified during the CR review</w:t>
      </w:r>
    </w:p>
    <w:p w14:paraId="38731142" w14:textId="3E69A74F" w:rsidR="007E3195" w:rsidRPr="007E3195" w:rsidRDefault="007E3195" w:rsidP="007E3195">
      <w:pPr>
        <w:rPr>
          <w:rFonts w:eastAsiaTheme="minorEastAsia" w:hint="eastAsia"/>
          <w:lang w:val="en-US"/>
        </w:rPr>
      </w:pPr>
      <w:r>
        <w:rPr>
          <w:rFonts w:eastAsiaTheme="minorEastAsia" w:hint="eastAsia"/>
          <w:lang w:val="en-US"/>
        </w:rPr>
        <w:t>D</w:t>
      </w:r>
      <w:r>
        <w:rPr>
          <w:rFonts w:eastAsiaTheme="minorEastAsia"/>
          <w:lang w:val="en-US"/>
        </w:rPr>
        <w:t>uring the CR review, there is proposal to</w:t>
      </w:r>
      <w:r w:rsidR="00972D6F">
        <w:rPr>
          <w:rFonts w:eastAsiaTheme="minorEastAsia"/>
          <w:lang w:val="en-US"/>
        </w:rPr>
        <w:t xml:space="preserve"> differentiate CB-Msg3 EDT for CP solution and UP solution, e.g., separate capabilities etc. But there is also concern that this will make it complex to define CP </w:t>
      </w:r>
      <w:r w:rsidR="00972D6F">
        <w:rPr>
          <w:rFonts w:eastAsiaTheme="minorEastAsia"/>
          <w:lang w:val="en-US"/>
        </w:rPr>
        <w:t>CB-Msg3 EDT</w:t>
      </w:r>
      <w:r w:rsidR="00972D6F">
        <w:rPr>
          <w:rFonts w:eastAsiaTheme="minorEastAsia"/>
          <w:lang w:val="en-US"/>
        </w:rPr>
        <w:t xml:space="preserve"> </w:t>
      </w:r>
      <w:r w:rsidR="00972D6F">
        <w:rPr>
          <w:rFonts w:eastAsiaTheme="minorEastAsia"/>
          <w:lang w:val="en-US"/>
        </w:rPr>
        <w:lastRenderedPageBreak/>
        <w:t xml:space="preserve">and UP </w:t>
      </w:r>
      <w:r w:rsidR="00972D6F">
        <w:rPr>
          <w:rFonts w:eastAsiaTheme="minorEastAsia"/>
          <w:lang w:val="en-US"/>
        </w:rPr>
        <w:t>CB-Msg3 EDT</w:t>
      </w:r>
      <w:r w:rsidR="00972D6F">
        <w:rPr>
          <w:rFonts w:eastAsiaTheme="minorEastAsia"/>
          <w:lang w:val="en-US"/>
        </w:rPr>
        <w:t xml:space="preserve">. Rapp’s understanding is that CB-Msg3 EDT is a transmission mechanism that doesn’t necessarily need to be differentiated for CP solution and UP solution. </w:t>
      </w:r>
    </w:p>
    <w:p w14:paraId="7CD8171E" w14:textId="67D49E6C" w:rsidR="007E3195" w:rsidRPr="00972D6F" w:rsidRDefault="007E3195" w:rsidP="007E3195">
      <w:pPr>
        <w:rPr>
          <w:rFonts w:eastAsiaTheme="minorEastAsia"/>
          <w:bCs/>
          <w:lang w:eastAsia="en-US"/>
        </w:rPr>
      </w:pPr>
      <w:r w:rsidRPr="001A3E4B">
        <w:rPr>
          <w:rFonts w:eastAsiaTheme="minorEastAsia" w:hint="eastAsia"/>
          <w:b/>
          <w:lang w:val="en-US"/>
        </w:rPr>
        <w:t>P</w:t>
      </w:r>
      <w:r w:rsidRPr="001A3E4B">
        <w:rPr>
          <w:rFonts w:eastAsiaTheme="minorEastAsia"/>
          <w:b/>
          <w:lang w:val="en-US"/>
        </w:rPr>
        <w:t xml:space="preserve">roposal </w:t>
      </w:r>
      <w:r>
        <w:rPr>
          <w:rFonts w:eastAsiaTheme="minorEastAsia"/>
          <w:b/>
          <w:lang w:val="en-US"/>
        </w:rPr>
        <w:t>6</w:t>
      </w:r>
      <w:r w:rsidRPr="001A3E4B">
        <w:rPr>
          <w:rFonts w:eastAsiaTheme="minorEastAsia"/>
          <w:b/>
          <w:lang w:val="en-US"/>
        </w:rPr>
        <w:t xml:space="preserve">: </w:t>
      </w:r>
      <w:r>
        <w:rPr>
          <w:rFonts w:eastAsiaTheme="minorEastAsia"/>
          <w:b/>
          <w:lang w:val="en-US"/>
        </w:rPr>
        <w:t>(RRC-7</w:t>
      </w:r>
      <w:r>
        <w:rPr>
          <w:rFonts w:eastAsiaTheme="minorEastAsia"/>
          <w:b/>
          <w:lang w:val="en-US"/>
        </w:rPr>
        <w:t xml:space="preserve">) </w:t>
      </w:r>
      <w:r w:rsidRPr="001A3E4B">
        <w:rPr>
          <w:rFonts w:eastAsiaTheme="minorEastAsia"/>
          <w:b/>
          <w:lang w:val="en-US"/>
        </w:rPr>
        <w:t xml:space="preserve">RAN2 to further discuss </w:t>
      </w:r>
      <w:r w:rsidR="00972D6F">
        <w:rPr>
          <w:rFonts w:eastAsiaTheme="minorEastAsia"/>
          <w:b/>
          <w:lang w:val="en-US"/>
        </w:rPr>
        <w:t xml:space="preserve">whether to </w:t>
      </w:r>
      <w:r w:rsidR="00972D6F" w:rsidRPr="00972D6F">
        <w:rPr>
          <w:b/>
          <w:lang w:eastAsia="sv-SE"/>
        </w:rPr>
        <w:t>differentiate CB-Msg3 EDT for CP solution and UP solution</w:t>
      </w:r>
      <w:r w:rsidR="00972D6F">
        <w:rPr>
          <w:b/>
          <w:lang w:eastAsia="sv-SE"/>
        </w:rPr>
        <w:t xml:space="preserve"> in the procedure</w:t>
      </w:r>
      <w:r>
        <w:rPr>
          <w:rFonts w:eastAsiaTheme="minorEastAsia"/>
          <w:b/>
          <w:lang w:val="en-US"/>
        </w:rPr>
        <w:t>.</w:t>
      </w:r>
    </w:p>
    <w:p w14:paraId="1C3E8152" w14:textId="77777777" w:rsidR="007E3195" w:rsidRPr="007E3195" w:rsidRDefault="007E3195">
      <w:pPr>
        <w:rPr>
          <w:rFonts w:eastAsiaTheme="minorEastAsia" w:hint="eastAsia"/>
        </w:rPr>
      </w:pPr>
    </w:p>
    <w:p w14:paraId="4C65CCE8" w14:textId="77777777" w:rsidR="00776432" w:rsidRDefault="009F147D">
      <w:pPr>
        <w:pStyle w:val="1"/>
      </w:pPr>
      <w:r>
        <w:t>Conclusions</w:t>
      </w:r>
    </w:p>
    <w:p w14:paraId="77024897" w14:textId="7306EAC9" w:rsidR="00776432" w:rsidRDefault="009F147D">
      <w:pPr>
        <w:rPr>
          <w:lang w:eastAsia="sv-SE"/>
        </w:rPr>
      </w:pPr>
      <w:r>
        <w:rPr>
          <w:lang w:eastAsia="sv-SE"/>
        </w:rPr>
        <w:t>The following proposals have been provided based on feedback to the above document:</w:t>
      </w:r>
    </w:p>
    <w:p w14:paraId="6C9105BF" w14:textId="77777777" w:rsidR="00776432" w:rsidRDefault="009F147D">
      <w:pPr>
        <w:rPr>
          <w:lang w:eastAsia="sv-SE"/>
        </w:rPr>
      </w:pPr>
      <w:r>
        <w:rPr>
          <w:lang w:eastAsia="sv-SE"/>
        </w:rPr>
        <w:t>[</w:t>
      </w:r>
      <w:r>
        <w:rPr>
          <w:highlight w:val="yellow"/>
          <w:lang w:eastAsia="sv-SE"/>
        </w:rPr>
        <w:t>Proposals for discussion</w:t>
      </w:r>
      <w:r>
        <w:rPr>
          <w:lang w:eastAsia="sv-SE"/>
        </w:rPr>
        <w:t>]</w:t>
      </w:r>
    </w:p>
    <w:p w14:paraId="174859C1" w14:textId="77777777" w:rsidR="007E3195" w:rsidRPr="001A3E4B" w:rsidRDefault="007E3195" w:rsidP="007E3195">
      <w:pPr>
        <w:rPr>
          <w:rFonts w:eastAsiaTheme="minorEastAsia"/>
          <w:b/>
          <w:lang w:val="en-US"/>
        </w:rPr>
      </w:pPr>
      <w:r w:rsidRPr="001A3E4B">
        <w:rPr>
          <w:rFonts w:eastAsiaTheme="minorEastAsia" w:hint="eastAsia"/>
          <w:b/>
          <w:lang w:val="en-US"/>
        </w:rPr>
        <w:t>P</w:t>
      </w:r>
      <w:r w:rsidRPr="001A3E4B">
        <w:rPr>
          <w:rFonts w:eastAsiaTheme="minorEastAsia"/>
          <w:b/>
          <w:lang w:val="en-US"/>
        </w:rPr>
        <w:t xml:space="preserve">roposal 1: </w:t>
      </w:r>
      <w:r>
        <w:rPr>
          <w:rFonts w:eastAsiaTheme="minorEastAsia"/>
          <w:b/>
          <w:lang w:val="en-US"/>
        </w:rPr>
        <w:t xml:space="preserve">(RRC-1) </w:t>
      </w:r>
      <w:r w:rsidRPr="001A3E4B">
        <w:rPr>
          <w:rFonts w:eastAsiaTheme="minorEastAsia"/>
          <w:b/>
          <w:lang w:val="en-US"/>
        </w:rPr>
        <w:t xml:space="preserve">RAN2 to further discuss which of the following options to choose for indicating the </w:t>
      </w:r>
      <w:r w:rsidRPr="001A3E4B">
        <w:rPr>
          <w:rFonts w:eastAsiaTheme="minorEastAsia"/>
          <w:b/>
          <w:bCs/>
        </w:rPr>
        <w:t>transition time from normal mode to S&amp;F mode</w:t>
      </w:r>
      <w:r w:rsidRPr="001A3E4B">
        <w:rPr>
          <w:rFonts w:eastAsiaTheme="minorEastAsia"/>
          <w:b/>
          <w:lang w:val="en-US"/>
        </w:rPr>
        <w:t>:</w:t>
      </w:r>
    </w:p>
    <w:p w14:paraId="4DA7EF0B" w14:textId="0D62EA97" w:rsidR="007E3195" w:rsidRPr="00981955" w:rsidRDefault="007E3195" w:rsidP="007E3195">
      <w:pPr>
        <w:tabs>
          <w:tab w:val="left" w:pos="992"/>
        </w:tabs>
        <w:ind w:leftChars="200" w:left="400"/>
        <w:rPr>
          <w:rFonts w:eastAsiaTheme="minorEastAsia"/>
          <w:bCs/>
        </w:rPr>
      </w:pPr>
      <w:r w:rsidRPr="00981955">
        <w:rPr>
          <w:rFonts w:eastAsiaTheme="minorEastAsia" w:hint="eastAsia"/>
          <w:b/>
          <w:bCs/>
        </w:rPr>
        <w:t>O</w:t>
      </w:r>
      <w:r w:rsidRPr="00981955">
        <w:rPr>
          <w:rFonts w:eastAsiaTheme="minorEastAsia"/>
          <w:b/>
          <w:bCs/>
        </w:rPr>
        <w:t>ption 1:</w:t>
      </w:r>
      <w:r>
        <w:rPr>
          <w:rFonts w:eastAsiaTheme="minorEastAsia"/>
          <w:bCs/>
        </w:rPr>
        <w:t xml:space="preserve"> </w:t>
      </w:r>
      <w:r>
        <w:rPr>
          <w:rFonts w:eastAsiaTheme="minorEastAsia"/>
          <w:b/>
          <w:bCs/>
        </w:rPr>
        <w:t>(5/9)</w:t>
      </w:r>
      <w:r>
        <w:rPr>
          <w:rFonts w:eastAsiaTheme="minorEastAsia"/>
          <w:b/>
          <w:bCs/>
        </w:rPr>
        <w:t xml:space="preserve"> </w:t>
      </w:r>
      <w:proofErr w:type="gramStart"/>
      <w:r>
        <w:rPr>
          <w:rFonts w:eastAsiaTheme="minorEastAsia"/>
          <w:bCs/>
        </w:rPr>
        <w:t>It</w:t>
      </w:r>
      <w:proofErr w:type="gramEnd"/>
      <w:r>
        <w:rPr>
          <w:rFonts w:eastAsiaTheme="minorEastAsia"/>
          <w:bCs/>
        </w:rPr>
        <w:t xml:space="preserve"> is up to NW implementation to set the legacy t-Service as the transition time from </w:t>
      </w:r>
      <w:r w:rsidRPr="00C159B8">
        <w:rPr>
          <w:rFonts w:eastAsiaTheme="minorEastAsia"/>
          <w:bCs/>
        </w:rPr>
        <w:t>normal mode to S&amp;F mode</w:t>
      </w:r>
      <w:r>
        <w:rPr>
          <w:rFonts w:eastAsiaTheme="minorEastAsia"/>
          <w:bCs/>
        </w:rPr>
        <w:t xml:space="preserve">. </w:t>
      </w:r>
    </w:p>
    <w:p w14:paraId="3E8A6019" w14:textId="584B0497" w:rsidR="007E3195" w:rsidRDefault="007E3195" w:rsidP="007E3195">
      <w:pPr>
        <w:tabs>
          <w:tab w:val="left" w:pos="992"/>
        </w:tabs>
        <w:ind w:leftChars="200" w:left="400"/>
        <w:rPr>
          <w:rFonts w:eastAsiaTheme="minorEastAsia"/>
          <w:bCs/>
        </w:rPr>
      </w:pPr>
      <w:r w:rsidRPr="00981955">
        <w:rPr>
          <w:rFonts w:eastAsiaTheme="minorEastAsia"/>
          <w:b/>
          <w:bCs/>
        </w:rPr>
        <w:t xml:space="preserve">Option </w:t>
      </w:r>
      <w:r>
        <w:rPr>
          <w:rFonts w:eastAsiaTheme="minorEastAsia"/>
          <w:b/>
          <w:bCs/>
        </w:rPr>
        <w:t>2</w:t>
      </w:r>
      <w:r w:rsidRPr="00981955">
        <w:rPr>
          <w:rFonts w:eastAsiaTheme="minorEastAsia"/>
          <w:b/>
          <w:bCs/>
        </w:rPr>
        <w:t>:</w:t>
      </w:r>
      <w:r>
        <w:rPr>
          <w:rFonts w:eastAsiaTheme="minorEastAsia"/>
          <w:bCs/>
        </w:rPr>
        <w:t xml:space="preserve"> </w:t>
      </w:r>
      <w:r>
        <w:rPr>
          <w:rFonts w:eastAsiaTheme="minorEastAsia"/>
          <w:b/>
          <w:bCs/>
        </w:rPr>
        <w:t>(5/9)</w:t>
      </w:r>
      <w:r>
        <w:rPr>
          <w:rFonts w:eastAsiaTheme="minorEastAsia"/>
          <w:b/>
          <w:bCs/>
        </w:rPr>
        <w:t xml:space="preserve"> </w:t>
      </w:r>
      <w:r>
        <w:rPr>
          <w:rFonts w:eastAsiaTheme="minorEastAsia"/>
          <w:bCs/>
        </w:rPr>
        <w:t xml:space="preserve">Using the agreed time information in SIB31 for both directions of transition. UE determines which direction it is based on whether the S&amp;F </w:t>
      </w:r>
      <w:r>
        <w:rPr>
          <w:rFonts w:eastAsiaTheme="minorEastAsia" w:hint="eastAsia"/>
          <w:bCs/>
        </w:rPr>
        <w:t>indication</w:t>
      </w:r>
      <w:r>
        <w:rPr>
          <w:rFonts w:eastAsiaTheme="minorEastAsia"/>
          <w:bCs/>
        </w:rPr>
        <w:t xml:space="preserve"> </w:t>
      </w:r>
      <w:r>
        <w:rPr>
          <w:rFonts w:eastAsiaTheme="minorEastAsia" w:hint="eastAsia"/>
          <w:bCs/>
        </w:rPr>
        <w:t>is</w:t>
      </w:r>
      <w:r>
        <w:rPr>
          <w:rFonts w:eastAsiaTheme="minorEastAsia"/>
          <w:bCs/>
        </w:rPr>
        <w:t xml:space="preserve"> </w:t>
      </w:r>
      <w:r>
        <w:rPr>
          <w:rFonts w:eastAsiaTheme="minorEastAsia" w:hint="eastAsia"/>
          <w:bCs/>
        </w:rPr>
        <w:t>present</w:t>
      </w:r>
      <w:r>
        <w:rPr>
          <w:rFonts w:eastAsiaTheme="minorEastAsia"/>
          <w:bCs/>
        </w:rPr>
        <w:t>.</w:t>
      </w:r>
    </w:p>
    <w:p w14:paraId="41AF925A" w14:textId="77777777" w:rsidR="007E3195" w:rsidRDefault="007E3195" w:rsidP="007E3195">
      <w:pPr>
        <w:rPr>
          <w:rFonts w:eastAsiaTheme="minorEastAsia"/>
          <w:b/>
          <w:lang w:val="en-US"/>
        </w:rPr>
      </w:pPr>
    </w:p>
    <w:p w14:paraId="418AF1B9" w14:textId="77777777" w:rsidR="007E3195" w:rsidRPr="001A3E4B" w:rsidRDefault="007E3195" w:rsidP="007E3195">
      <w:pPr>
        <w:rPr>
          <w:rFonts w:eastAsiaTheme="minorEastAsia"/>
          <w:b/>
          <w:lang w:val="en-US"/>
        </w:rPr>
      </w:pPr>
      <w:r w:rsidRPr="001A3E4B">
        <w:rPr>
          <w:rFonts w:eastAsiaTheme="minorEastAsia" w:hint="eastAsia"/>
          <w:b/>
          <w:lang w:val="en-US"/>
        </w:rPr>
        <w:t>P</w:t>
      </w:r>
      <w:r w:rsidRPr="001A3E4B">
        <w:rPr>
          <w:rFonts w:eastAsiaTheme="minorEastAsia"/>
          <w:b/>
          <w:lang w:val="en-US"/>
        </w:rPr>
        <w:t xml:space="preserve">roposal </w:t>
      </w:r>
      <w:r>
        <w:rPr>
          <w:rFonts w:eastAsiaTheme="minorEastAsia"/>
          <w:b/>
          <w:lang w:val="en-US"/>
        </w:rPr>
        <w:t>2</w:t>
      </w:r>
      <w:r w:rsidRPr="001A3E4B">
        <w:rPr>
          <w:rFonts w:eastAsiaTheme="minorEastAsia"/>
          <w:b/>
          <w:lang w:val="en-US"/>
        </w:rPr>
        <w:t xml:space="preserve">: </w:t>
      </w:r>
      <w:r>
        <w:rPr>
          <w:rFonts w:eastAsiaTheme="minorEastAsia"/>
          <w:b/>
          <w:lang w:val="en-US"/>
        </w:rPr>
        <w:t xml:space="preserve">(RRC-2) </w:t>
      </w:r>
      <w:r w:rsidRPr="001A3E4B">
        <w:rPr>
          <w:rFonts w:eastAsiaTheme="minorEastAsia"/>
          <w:b/>
          <w:lang w:val="en-US"/>
        </w:rPr>
        <w:t xml:space="preserve">RAN2 to further discuss </w:t>
      </w:r>
      <w:r>
        <w:rPr>
          <w:rFonts w:eastAsiaTheme="minorEastAsia" w:hint="eastAsia"/>
          <w:b/>
          <w:lang w:val="en-US"/>
        </w:rPr>
        <w:t>whether</w:t>
      </w:r>
      <w:r>
        <w:rPr>
          <w:rFonts w:eastAsiaTheme="minorEastAsia"/>
          <w:b/>
          <w:lang w:val="en-US"/>
        </w:rPr>
        <w:t xml:space="preserve"> </w:t>
      </w:r>
      <w:r>
        <w:rPr>
          <w:rFonts w:eastAsiaTheme="minorEastAsia" w:hint="eastAsia"/>
          <w:b/>
          <w:lang w:val="en-US"/>
        </w:rPr>
        <w:t>to</w:t>
      </w:r>
      <w:r>
        <w:rPr>
          <w:rFonts w:eastAsiaTheme="minorEastAsia"/>
          <w:b/>
          <w:lang w:val="en-US"/>
        </w:rPr>
        <w:t xml:space="preserve"> introduce the following </w:t>
      </w:r>
      <w:r w:rsidRPr="00F17509">
        <w:rPr>
          <w:rFonts w:eastAsiaTheme="minorEastAsia"/>
          <w:b/>
          <w:lang w:val="en-US"/>
        </w:rPr>
        <w:t xml:space="preserve">assistance information for the </w:t>
      </w:r>
      <w:proofErr w:type="spellStart"/>
      <w:r w:rsidRPr="00F17509">
        <w:rPr>
          <w:rFonts w:eastAsiaTheme="minorEastAsia"/>
          <w:b/>
          <w:lang w:val="en-US"/>
        </w:rPr>
        <w:t>neighbour</w:t>
      </w:r>
      <w:proofErr w:type="spellEnd"/>
      <w:r w:rsidRPr="00F17509">
        <w:rPr>
          <w:rFonts w:eastAsiaTheme="minorEastAsia"/>
          <w:b/>
          <w:lang w:val="en-US"/>
        </w:rPr>
        <w:t xml:space="preserve"> cells</w:t>
      </w:r>
      <w:r w:rsidRPr="001A3E4B">
        <w:rPr>
          <w:rFonts w:eastAsiaTheme="minorEastAsia"/>
          <w:b/>
          <w:lang w:val="en-US"/>
        </w:rPr>
        <w:t>:</w:t>
      </w:r>
    </w:p>
    <w:p w14:paraId="0A680F91" w14:textId="77777777" w:rsidR="007E3195" w:rsidRPr="00F17509" w:rsidRDefault="007E3195" w:rsidP="007E3195">
      <w:pPr>
        <w:pStyle w:val="af"/>
        <w:numPr>
          <w:ilvl w:val="0"/>
          <w:numId w:val="12"/>
        </w:numPr>
        <w:tabs>
          <w:tab w:val="left" w:pos="992"/>
        </w:tabs>
        <w:rPr>
          <w:rFonts w:eastAsiaTheme="minorEastAsia"/>
          <w:bCs/>
        </w:rPr>
      </w:pPr>
      <w:r>
        <w:rPr>
          <w:rFonts w:eastAsiaTheme="minorEastAsia"/>
          <w:b/>
          <w:bCs/>
        </w:rPr>
        <w:t>(5/9) O</w:t>
      </w:r>
      <w:r w:rsidRPr="00F17509">
        <w:rPr>
          <w:rFonts w:eastAsiaTheme="minorEastAsia"/>
          <w:b/>
          <w:bCs/>
        </w:rPr>
        <w:t>peration mode</w:t>
      </w:r>
      <w:r w:rsidRPr="00F17509">
        <w:rPr>
          <w:rFonts w:eastAsiaTheme="minorEastAsia"/>
          <w:bCs/>
        </w:rPr>
        <w:t xml:space="preserve">. </w:t>
      </w:r>
    </w:p>
    <w:p w14:paraId="5529DA7B" w14:textId="77777777" w:rsidR="007E3195" w:rsidRPr="00F17509" w:rsidRDefault="007E3195" w:rsidP="007E3195">
      <w:pPr>
        <w:pStyle w:val="af"/>
        <w:numPr>
          <w:ilvl w:val="0"/>
          <w:numId w:val="12"/>
        </w:numPr>
        <w:tabs>
          <w:tab w:val="left" w:pos="992"/>
        </w:tabs>
        <w:rPr>
          <w:rFonts w:eastAsiaTheme="minorEastAsia"/>
          <w:bCs/>
        </w:rPr>
      </w:pPr>
      <w:r>
        <w:rPr>
          <w:rFonts w:eastAsiaTheme="minorEastAsia"/>
          <w:b/>
          <w:bCs/>
        </w:rPr>
        <w:t>(3/9) M</w:t>
      </w:r>
      <w:r w:rsidRPr="00F17509">
        <w:rPr>
          <w:rFonts w:eastAsiaTheme="minorEastAsia"/>
          <w:b/>
          <w:bCs/>
        </w:rPr>
        <w:t>ode transition time</w:t>
      </w:r>
    </w:p>
    <w:p w14:paraId="6B6A093E" w14:textId="77777777" w:rsidR="007E3195" w:rsidRDefault="007E3195">
      <w:pPr>
        <w:rPr>
          <w:lang w:eastAsia="sv-SE"/>
        </w:rPr>
      </w:pPr>
    </w:p>
    <w:p w14:paraId="1390F0B3" w14:textId="77777777" w:rsidR="007E3195" w:rsidRPr="00F17509" w:rsidRDefault="007E3195" w:rsidP="007E3195">
      <w:pPr>
        <w:rPr>
          <w:rFonts w:eastAsiaTheme="minorEastAsia"/>
          <w:bCs/>
          <w:lang w:eastAsia="en-US"/>
        </w:rPr>
      </w:pPr>
      <w:r w:rsidRPr="001A3E4B">
        <w:rPr>
          <w:rFonts w:eastAsiaTheme="minorEastAsia" w:hint="eastAsia"/>
          <w:b/>
          <w:lang w:val="en-US"/>
        </w:rPr>
        <w:t>P</w:t>
      </w:r>
      <w:r w:rsidRPr="001A3E4B">
        <w:rPr>
          <w:rFonts w:eastAsiaTheme="minorEastAsia"/>
          <w:b/>
          <w:lang w:val="en-US"/>
        </w:rPr>
        <w:t xml:space="preserve">roposal </w:t>
      </w:r>
      <w:r>
        <w:rPr>
          <w:rFonts w:eastAsiaTheme="minorEastAsia"/>
          <w:b/>
          <w:lang w:val="en-US"/>
        </w:rPr>
        <w:t>3</w:t>
      </w:r>
      <w:r w:rsidRPr="001A3E4B">
        <w:rPr>
          <w:rFonts w:eastAsiaTheme="minorEastAsia"/>
          <w:b/>
          <w:lang w:val="en-US"/>
        </w:rPr>
        <w:t xml:space="preserve">: </w:t>
      </w:r>
      <w:r>
        <w:rPr>
          <w:rFonts w:eastAsiaTheme="minorEastAsia"/>
          <w:b/>
          <w:lang w:val="en-US"/>
        </w:rPr>
        <w:t xml:space="preserve">(RRC-4) </w:t>
      </w:r>
      <w:r w:rsidRPr="001A3E4B">
        <w:rPr>
          <w:rFonts w:eastAsiaTheme="minorEastAsia"/>
          <w:b/>
          <w:lang w:val="en-US"/>
        </w:rPr>
        <w:t xml:space="preserve">RAN2 to further discuss </w:t>
      </w:r>
      <w:r w:rsidRPr="00DE132C">
        <w:rPr>
          <w:rFonts w:eastAsiaTheme="minorEastAsia"/>
          <w:b/>
          <w:lang w:val="en-US"/>
        </w:rPr>
        <w:t>whether to reduce the paging monitoring</w:t>
      </w:r>
      <w:r>
        <w:rPr>
          <w:rFonts w:eastAsiaTheme="minorEastAsia"/>
          <w:b/>
          <w:lang w:val="en-US"/>
        </w:rPr>
        <w:t xml:space="preserve"> </w:t>
      </w:r>
      <w:r w:rsidRPr="00DE132C">
        <w:rPr>
          <w:rFonts w:eastAsiaTheme="minorEastAsia"/>
          <w:b/>
          <w:lang w:val="en-US"/>
        </w:rPr>
        <w:t>for an S&amp;F UE to save power consumption</w:t>
      </w:r>
      <w:r>
        <w:rPr>
          <w:rFonts w:eastAsiaTheme="minorEastAsia"/>
          <w:b/>
          <w:lang w:val="en-US"/>
        </w:rPr>
        <w:t>.</w:t>
      </w:r>
    </w:p>
    <w:p w14:paraId="79823750" w14:textId="77777777" w:rsidR="007E3195" w:rsidRDefault="007E3195">
      <w:pPr>
        <w:rPr>
          <w:lang w:eastAsia="sv-SE"/>
        </w:rPr>
      </w:pPr>
    </w:p>
    <w:p w14:paraId="5974643B" w14:textId="77777777" w:rsidR="007E3195" w:rsidRPr="00F17509" w:rsidRDefault="007E3195" w:rsidP="007E3195">
      <w:pPr>
        <w:rPr>
          <w:rFonts w:eastAsiaTheme="minorEastAsia"/>
          <w:bCs/>
          <w:lang w:eastAsia="en-US"/>
        </w:rPr>
      </w:pPr>
      <w:r w:rsidRPr="001A3E4B">
        <w:rPr>
          <w:rFonts w:eastAsiaTheme="minorEastAsia" w:hint="eastAsia"/>
          <w:b/>
          <w:lang w:val="en-US"/>
        </w:rPr>
        <w:t>P</w:t>
      </w:r>
      <w:r w:rsidRPr="001A3E4B">
        <w:rPr>
          <w:rFonts w:eastAsiaTheme="minorEastAsia"/>
          <w:b/>
          <w:lang w:val="en-US"/>
        </w:rPr>
        <w:t xml:space="preserve">roposal </w:t>
      </w:r>
      <w:r>
        <w:rPr>
          <w:rFonts w:eastAsiaTheme="minorEastAsia"/>
          <w:b/>
          <w:lang w:val="en-US"/>
        </w:rPr>
        <w:t>4</w:t>
      </w:r>
      <w:r w:rsidRPr="001A3E4B">
        <w:rPr>
          <w:rFonts w:eastAsiaTheme="minorEastAsia"/>
          <w:b/>
          <w:lang w:val="en-US"/>
        </w:rPr>
        <w:t xml:space="preserve">: </w:t>
      </w:r>
      <w:r>
        <w:rPr>
          <w:rFonts w:eastAsiaTheme="minorEastAsia"/>
          <w:b/>
          <w:lang w:val="en-US"/>
        </w:rPr>
        <w:t xml:space="preserve">(RRC-5) </w:t>
      </w:r>
      <w:r w:rsidRPr="001A3E4B">
        <w:rPr>
          <w:rFonts w:eastAsiaTheme="minorEastAsia"/>
          <w:b/>
          <w:lang w:val="en-US"/>
        </w:rPr>
        <w:t xml:space="preserve">RAN2 to further discuss </w:t>
      </w:r>
      <w:r>
        <w:rPr>
          <w:b/>
          <w:lang w:eastAsia="sv-SE"/>
        </w:rPr>
        <w:t xml:space="preserve">whether to </w:t>
      </w:r>
      <w:r w:rsidRPr="0005527C">
        <w:rPr>
          <w:b/>
          <w:lang w:eastAsia="sv-SE"/>
        </w:rPr>
        <w:t>allow the UE to skip reading SIB1-NB to shorten the latency of PWS acquisition</w:t>
      </w:r>
      <w:r>
        <w:rPr>
          <w:rFonts w:eastAsiaTheme="minorEastAsia"/>
          <w:b/>
          <w:lang w:val="en-US"/>
        </w:rPr>
        <w:t>.</w:t>
      </w:r>
    </w:p>
    <w:p w14:paraId="46EBA70C" w14:textId="77777777" w:rsidR="007E3195" w:rsidRPr="007E3195" w:rsidRDefault="007E3195">
      <w:pPr>
        <w:rPr>
          <w:lang w:eastAsia="sv-SE"/>
        </w:rPr>
      </w:pPr>
    </w:p>
    <w:p w14:paraId="5DF182D6" w14:textId="0BA33D1A" w:rsidR="007E3195" w:rsidRPr="007E3195" w:rsidRDefault="007E3195">
      <w:pPr>
        <w:rPr>
          <w:rFonts w:eastAsiaTheme="minorEastAsia"/>
          <w:bCs/>
          <w:lang w:eastAsia="en-US"/>
        </w:rPr>
      </w:pPr>
      <w:r w:rsidRPr="001A3E4B">
        <w:rPr>
          <w:rFonts w:eastAsiaTheme="minorEastAsia" w:hint="eastAsia"/>
          <w:b/>
          <w:lang w:val="en-US"/>
        </w:rPr>
        <w:t>P</w:t>
      </w:r>
      <w:r w:rsidRPr="001A3E4B">
        <w:rPr>
          <w:rFonts w:eastAsiaTheme="minorEastAsia"/>
          <w:b/>
          <w:lang w:val="en-US"/>
        </w:rPr>
        <w:t xml:space="preserve">roposal </w:t>
      </w:r>
      <w:r>
        <w:rPr>
          <w:rFonts w:eastAsiaTheme="minorEastAsia"/>
          <w:b/>
          <w:lang w:val="en-US"/>
        </w:rPr>
        <w:t>5</w:t>
      </w:r>
      <w:r w:rsidRPr="001A3E4B">
        <w:rPr>
          <w:rFonts w:eastAsiaTheme="minorEastAsia"/>
          <w:b/>
          <w:lang w:val="en-US"/>
        </w:rPr>
        <w:t xml:space="preserve">: </w:t>
      </w:r>
      <w:r>
        <w:rPr>
          <w:rFonts w:eastAsiaTheme="minorEastAsia"/>
          <w:b/>
          <w:lang w:val="en-US"/>
        </w:rPr>
        <w:t xml:space="preserve">(RRC-6) </w:t>
      </w:r>
      <w:r w:rsidRPr="001A3E4B">
        <w:rPr>
          <w:rFonts w:eastAsiaTheme="minorEastAsia"/>
          <w:b/>
          <w:lang w:val="en-US"/>
        </w:rPr>
        <w:t xml:space="preserve">RAN2 to further discuss </w:t>
      </w:r>
      <w:r>
        <w:rPr>
          <w:b/>
          <w:lang w:eastAsia="sv-SE"/>
        </w:rPr>
        <w:t xml:space="preserve">whether </w:t>
      </w:r>
      <w:r w:rsidRPr="00681122">
        <w:rPr>
          <w:b/>
          <w:lang w:eastAsia="sv-SE"/>
        </w:rPr>
        <w:t xml:space="preserve">to </w:t>
      </w:r>
      <w:r>
        <w:rPr>
          <w:b/>
          <w:lang w:eastAsia="sv-SE"/>
        </w:rPr>
        <w:t xml:space="preserve">allow UE to </w:t>
      </w:r>
      <w:r w:rsidRPr="00681122">
        <w:rPr>
          <w:b/>
          <w:lang w:eastAsia="sv-SE"/>
        </w:rPr>
        <w:t>receive and assemble PWS segments from different cells during mobility</w:t>
      </w:r>
      <w:r>
        <w:rPr>
          <w:rFonts w:eastAsiaTheme="minorEastAsia"/>
          <w:b/>
          <w:lang w:val="en-US"/>
        </w:rPr>
        <w:t>.</w:t>
      </w:r>
    </w:p>
    <w:p w14:paraId="15353A90" w14:textId="77777777" w:rsidR="007E3195" w:rsidRDefault="007E3195">
      <w:pPr>
        <w:rPr>
          <w:lang w:eastAsia="sv-SE"/>
        </w:rPr>
      </w:pPr>
    </w:p>
    <w:p w14:paraId="478F71F1" w14:textId="1B81222D" w:rsidR="00972D6F" w:rsidRPr="00972D6F" w:rsidRDefault="00972D6F" w:rsidP="00972D6F">
      <w:pPr>
        <w:rPr>
          <w:rFonts w:eastAsiaTheme="minorEastAsia"/>
          <w:bCs/>
          <w:lang w:eastAsia="en-US"/>
        </w:rPr>
      </w:pPr>
      <w:r w:rsidRPr="001A3E4B">
        <w:rPr>
          <w:rFonts w:eastAsiaTheme="minorEastAsia" w:hint="eastAsia"/>
          <w:b/>
          <w:lang w:val="en-US"/>
        </w:rPr>
        <w:t>P</w:t>
      </w:r>
      <w:r w:rsidRPr="001A3E4B">
        <w:rPr>
          <w:rFonts w:eastAsiaTheme="minorEastAsia"/>
          <w:b/>
          <w:lang w:val="en-US"/>
        </w:rPr>
        <w:t xml:space="preserve">roposal </w:t>
      </w:r>
      <w:r>
        <w:rPr>
          <w:rFonts w:eastAsiaTheme="minorEastAsia"/>
          <w:b/>
          <w:lang w:val="en-US"/>
        </w:rPr>
        <w:t>6</w:t>
      </w:r>
      <w:r w:rsidRPr="001A3E4B">
        <w:rPr>
          <w:rFonts w:eastAsiaTheme="minorEastAsia"/>
          <w:b/>
          <w:lang w:val="en-US"/>
        </w:rPr>
        <w:t xml:space="preserve">: </w:t>
      </w:r>
      <w:r>
        <w:rPr>
          <w:rFonts w:eastAsiaTheme="minorEastAsia"/>
          <w:b/>
          <w:lang w:val="en-US"/>
        </w:rPr>
        <w:t xml:space="preserve">(RRC-7) </w:t>
      </w:r>
      <w:r w:rsidRPr="001A3E4B">
        <w:rPr>
          <w:rFonts w:eastAsiaTheme="minorEastAsia"/>
          <w:b/>
          <w:lang w:val="en-US"/>
        </w:rPr>
        <w:t xml:space="preserve">RAN2 to further discuss </w:t>
      </w:r>
      <w:r w:rsidRPr="00972D6F">
        <w:rPr>
          <w:b/>
          <w:lang w:eastAsia="sv-SE"/>
        </w:rPr>
        <w:t>differentiate CB-Msg3 EDT for CP solution and UP solution</w:t>
      </w:r>
      <w:r>
        <w:rPr>
          <w:b/>
          <w:lang w:eastAsia="sv-SE"/>
        </w:rPr>
        <w:t xml:space="preserve"> </w:t>
      </w:r>
      <w:r>
        <w:rPr>
          <w:b/>
          <w:lang w:eastAsia="sv-SE"/>
        </w:rPr>
        <w:t>in the procedure</w:t>
      </w:r>
      <w:bookmarkStart w:id="7" w:name="_GoBack"/>
      <w:bookmarkEnd w:id="7"/>
      <w:r>
        <w:rPr>
          <w:rFonts w:eastAsiaTheme="minorEastAsia"/>
          <w:b/>
          <w:lang w:val="en-US"/>
        </w:rPr>
        <w:t>.</w:t>
      </w:r>
    </w:p>
    <w:p w14:paraId="377E0382" w14:textId="77777777" w:rsidR="00776432" w:rsidRDefault="009F147D">
      <w:pPr>
        <w:pStyle w:val="1"/>
      </w:pPr>
      <w:r>
        <w:t>References</w:t>
      </w:r>
    </w:p>
    <w:p w14:paraId="5DD147E3" w14:textId="77777777" w:rsidR="00776432" w:rsidRDefault="009F147D">
      <w:pPr>
        <w:pStyle w:val="Reference"/>
      </w:pPr>
      <w:r>
        <w:t>R2-2502983</w:t>
      </w:r>
      <w:r>
        <w:tab/>
        <w:t>Report from Break-out session on NR-NTN and IoT-NTN</w:t>
      </w:r>
      <w:r>
        <w:tab/>
        <w:t xml:space="preserve">      </w:t>
      </w:r>
      <w:proofErr w:type="spellStart"/>
      <w:r>
        <w:t>SessionChair</w:t>
      </w:r>
      <w:proofErr w:type="spellEnd"/>
      <w:r>
        <w:t xml:space="preserve"> (ZTE)</w:t>
      </w:r>
    </w:p>
    <w:p w14:paraId="139A3286" w14:textId="77777777" w:rsidR="00776432" w:rsidRDefault="00776432">
      <w:pPr>
        <w:rPr>
          <w:i/>
          <w:iCs/>
          <w:color w:val="4472C4" w:themeColor="accent1"/>
        </w:rPr>
      </w:pPr>
    </w:p>
    <w:sectPr w:rsidR="0077643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uawei-post129b" w:date="2025-04-29T10:08:00Z" w:initials="Xubin">
    <w:p w14:paraId="22871BC1" w14:textId="77777777" w:rsidR="009F147D" w:rsidRDefault="009F147D">
      <w:pPr>
        <w:pStyle w:val="a6"/>
        <w:rPr>
          <w:rFonts w:eastAsiaTheme="minorEastAsia"/>
        </w:rPr>
      </w:pPr>
      <w:r>
        <w:rPr>
          <w:rFonts w:eastAsiaTheme="minorEastAsia"/>
        </w:rPr>
        <w:t>Initially, my thinking is that UE measurement is anyway up to UE implementation. So the main discussion point is the possible spec impact including RRC impact.</w:t>
      </w:r>
    </w:p>
    <w:p w14:paraId="3440922E" w14:textId="77777777" w:rsidR="009F147D" w:rsidRDefault="009F147D">
      <w:pPr>
        <w:pStyle w:val="a6"/>
        <w:rPr>
          <w:rFonts w:eastAsiaTheme="minorEastAsia"/>
        </w:rPr>
      </w:pPr>
      <w:r>
        <w:rPr>
          <w:rFonts w:eastAsiaTheme="minorEastAsia"/>
        </w:rPr>
        <w:t xml:space="preserve"> </w:t>
      </w:r>
    </w:p>
    <w:p w14:paraId="2C34CB19" w14:textId="77777777" w:rsidR="009F147D" w:rsidRDefault="009F147D">
      <w:pPr>
        <w:pStyle w:val="a6"/>
        <w:rPr>
          <w:rFonts w:eastAsiaTheme="minorEastAsia"/>
        </w:rPr>
      </w:pPr>
      <w:r>
        <w:rPr>
          <w:rFonts w:eastAsiaTheme="minorEastAsia"/>
        </w:rPr>
        <w:t xml:space="preserve">But based on CATT’s comments and also some offline discussion, it is OK to me to leave the discussion to Malta based on companies’ contribution. </w:t>
      </w:r>
    </w:p>
    <w:p w14:paraId="00605680" w14:textId="77777777" w:rsidR="009F147D" w:rsidRDefault="009F147D">
      <w:pPr>
        <w:pStyle w:val="a6"/>
        <w:rPr>
          <w:rFonts w:eastAsiaTheme="minorEastAsia"/>
        </w:rPr>
      </w:pPr>
    </w:p>
    <w:p w14:paraId="6A6F557E" w14:textId="77777777" w:rsidR="009F147D" w:rsidRDefault="009F147D">
      <w:pPr>
        <w:pStyle w:val="a6"/>
        <w:rPr>
          <w:rFonts w:eastAsiaTheme="minorEastAsia"/>
        </w:rPr>
      </w:pPr>
      <w:r>
        <w:rPr>
          <w:rFonts w:eastAsiaTheme="minorEastAsia"/>
          <w:highlight w:val="yellow"/>
        </w:rPr>
        <w:t>In this case, companies can ignore this question for now and we will discuss potential RRC impact after there is further conclusion about this aspect in the next meeting.</w:t>
      </w:r>
      <w:r>
        <w:rPr>
          <w:rFonts w:eastAsiaTheme="minorEastAsia"/>
        </w:rPr>
        <w:t xml:space="preserve">  </w:t>
      </w:r>
    </w:p>
    <w:p w14:paraId="5DEAB2EA" w14:textId="77777777" w:rsidR="009F147D" w:rsidRDefault="009F147D">
      <w:pPr>
        <w:pStyle w:val="a6"/>
        <w:rPr>
          <w:rFonts w:eastAsiaTheme="minorEastAsia"/>
        </w:rPr>
      </w:pPr>
    </w:p>
    <w:p w14:paraId="03DA28DA" w14:textId="77777777" w:rsidR="009F147D" w:rsidRDefault="009F147D">
      <w:pPr>
        <w:pStyle w:val="a6"/>
        <w:rPr>
          <w:rFonts w:eastAsiaTheme="minorEastAsia"/>
        </w:rPr>
      </w:pPr>
      <w:r>
        <w:rPr>
          <w:rFonts w:eastAsiaTheme="minorEastAsia" w:hint="eastAsia"/>
        </w:rPr>
        <w:t>H</w:t>
      </w:r>
      <w:r>
        <w:rPr>
          <w:rFonts w:eastAsiaTheme="minorEastAsia"/>
        </w:rPr>
        <w:t xml:space="preserve">ope this is OK to all, and we can focus more on other questions.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DA28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6C4EB" w14:textId="77777777" w:rsidR="00DF3893" w:rsidRDefault="00DF3893">
      <w:r>
        <w:separator/>
      </w:r>
    </w:p>
  </w:endnote>
  <w:endnote w:type="continuationSeparator" w:id="0">
    <w:p w14:paraId="2B7F5BA8" w14:textId="77777777" w:rsidR="00DF3893" w:rsidRDefault="00DF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汉仪中等线KW"/>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苹方-简"/>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806E3" w14:textId="77777777" w:rsidR="009F147D" w:rsidRDefault="009F147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77777777" w:rsidR="009F147D" w:rsidRDefault="009F147D">
    <w:pPr>
      <w:pStyle w:val="a8"/>
      <w:tabs>
        <w:tab w:val="center" w:pos="4820"/>
        <w:tab w:val="right" w:pos="9639"/>
      </w:tabs>
      <w:jc w:val="left"/>
    </w:pPr>
    <w:r>
      <w:tab/>
    </w:r>
    <w:r>
      <w:rPr>
        <w:rStyle w:val="ac"/>
      </w:rPr>
      <w:fldChar w:fldCharType="begin"/>
    </w:r>
    <w:r>
      <w:rPr>
        <w:rStyle w:val="ac"/>
      </w:rPr>
      <w:instrText xml:space="preserve"> PAGE </w:instrText>
    </w:r>
    <w:r>
      <w:rPr>
        <w:rStyle w:val="ac"/>
      </w:rPr>
      <w:fldChar w:fldCharType="separate"/>
    </w:r>
    <w:r w:rsidR="00972D6F">
      <w:rPr>
        <w:rStyle w:val="ac"/>
        <w:noProof/>
      </w:rPr>
      <w:t>13</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972D6F">
      <w:rPr>
        <w:rStyle w:val="ac"/>
        <w:noProof/>
      </w:rPr>
      <w:t>13</w:t>
    </w:r>
    <w:r>
      <w:rPr>
        <w:rStyle w:val="ac"/>
      </w:rPr>
      <w:fldChar w:fldCharType="end"/>
    </w:r>
    <w:r>
      <w:rPr>
        <w:rStyle w:val="ac"/>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FAFAB" w14:textId="77777777" w:rsidR="009F147D" w:rsidRDefault="009F14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35FA5" w14:textId="77777777" w:rsidR="00DF3893" w:rsidRDefault="00DF3893">
      <w:pPr>
        <w:spacing w:after="0"/>
      </w:pPr>
      <w:r>
        <w:separator/>
      </w:r>
    </w:p>
  </w:footnote>
  <w:footnote w:type="continuationSeparator" w:id="0">
    <w:p w14:paraId="5AC6B6A0" w14:textId="77777777" w:rsidR="00DF3893" w:rsidRDefault="00DF389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2913" w14:textId="77777777" w:rsidR="009F147D" w:rsidRDefault="009F147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E6A" w14:textId="77777777" w:rsidR="009F147D" w:rsidRDefault="009F147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A6CF3" w14:textId="77777777" w:rsidR="009F147D" w:rsidRDefault="009F147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BD93D56"/>
    <w:multiLevelType w:val="multilevel"/>
    <w:tmpl w:val="0BD93D56"/>
    <w:lvl w:ilvl="0">
      <w:start w:val="5"/>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7C5291"/>
    <w:multiLevelType w:val="multilevel"/>
    <w:tmpl w:val="127C52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7C2890"/>
    <w:multiLevelType w:val="multilevel"/>
    <w:tmpl w:val="1B7C28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9323A5"/>
    <w:multiLevelType w:val="multilevel"/>
    <w:tmpl w:val="299323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213220A"/>
    <w:multiLevelType w:val="multilevel"/>
    <w:tmpl w:val="4213220A"/>
    <w:lvl w:ilvl="0">
      <w:start w:val="1"/>
      <w:numFmt w:val="bullet"/>
      <w:lvlText w:val=""/>
      <w:lvlJc w:val="left"/>
      <w:pPr>
        <w:ind w:left="473" w:hanging="420"/>
      </w:pPr>
      <w:rPr>
        <w:rFonts w:ascii="Wingdings" w:hAnsi="Wingdings" w:hint="default"/>
      </w:rPr>
    </w:lvl>
    <w:lvl w:ilvl="1">
      <w:start w:val="1"/>
      <w:numFmt w:val="bullet"/>
      <w:lvlText w:val=""/>
      <w:lvlJc w:val="left"/>
      <w:pPr>
        <w:ind w:left="893" w:hanging="420"/>
      </w:pPr>
      <w:rPr>
        <w:rFonts w:ascii="Wingdings" w:hAnsi="Wingdings" w:hint="default"/>
      </w:rPr>
    </w:lvl>
    <w:lvl w:ilvl="2">
      <w:start w:val="1"/>
      <w:numFmt w:val="bullet"/>
      <w:lvlText w:val=""/>
      <w:lvlJc w:val="left"/>
      <w:pPr>
        <w:ind w:left="1313" w:hanging="420"/>
      </w:pPr>
      <w:rPr>
        <w:rFonts w:ascii="Wingdings" w:hAnsi="Wingdings" w:hint="default"/>
      </w:rPr>
    </w:lvl>
    <w:lvl w:ilvl="3">
      <w:start w:val="1"/>
      <w:numFmt w:val="bullet"/>
      <w:lvlText w:val=""/>
      <w:lvlJc w:val="left"/>
      <w:pPr>
        <w:ind w:left="1733" w:hanging="420"/>
      </w:pPr>
      <w:rPr>
        <w:rFonts w:ascii="Wingdings" w:hAnsi="Wingdings" w:hint="default"/>
      </w:rPr>
    </w:lvl>
    <w:lvl w:ilvl="4">
      <w:start w:val="1"/>
      <w:numFmt w:val="bullet"/>
      <w:lvlText w:val=""/>
      <w:lvlJc w:val="left"/>
      <w:pPr>
        <w:ind w:left="2153" w:hanging="420"/>
      </w:pPr>
      <w:rPr>
        <w:rFonts w:ascii="Wingdings" w:hAnsi="Wingdings" w:hint="default"/>
      </w:rPr>
    </w:lvl>
    <w:lvl w:ilvl="5">
      <w:start w:val="1"/>
      <w:numFmt w:val="bullet"/>
      <w:lvlText w:val=""/>
      <w:lvlJc w:val="left"/>
      <w:pPr>
        <w:ind w:left="2573" w:hanging="420"/>
      </w:pPr>
      <w:rPr>
        <w:rFonts w:ascii="Wingdings" w:hAnsi="Wingdings" w:hint="default"/>
      </w:rPr>
    </w:lvl>
    <w:lvl w:ilvl="6">
      <w:start w:val="1"/>
      <w:numFmt w:val="bullet"/>
      <w:lvlText w:val=""/>
      <w:lvlJc w:val="left"/>
      <w:pPr>
        <w:ind w:left="2993" w:hanging="420"/>
      </w:pPr>
      <w:rPr>
        <w:rFonts w:ascii="Wingdings" w:hAnsi="Wingdings" w:hint="default"/>
      </w:rPr>
    </w:lvl>
    <w:lvl w:ilvl="7">
      <w:start w:val="1"/>
      <w:numFmt w:val="bullet"/>
      <w:lvlText w:val=""/>
      <w:lvlJc w:val="left"/>
      <w:pPr>
        <w:ind w:left="3413" w:hanging="420"/>
      </w:pPr>
      <w:rPr>
        <w:rFonts w:ascii="Wingdings" w:hAnsi="Wingdings" w:hint="default"/>
      </w:rPr>
    </w:lvl>
    <w:lvl w:ilvl="8">
      <w:start w:val="1"/>
      <w:numFmt w:val="bullet"/>
      <w:lvlText w:val=""/>
      <w:lvlJc w:val="left"/>
      <w:pPr>
        <w:ind w:left="3833" w:hanging="420"/>
      </w:pPr>
      <w:rPr>
        <w:rFonts w:ascii="Wingdings" w:hAnsi="Wingdings" w:hint="default"/>
      </w:rPr>
    </w:lvl>
  </w:abstractNum>
  <w:abstractNum w:abstractNumId="6" w15:restartNumberingAfterBreak="0">
    <w:nsid w:val="46834580"/>
    <w:multiLevelType w:val="multilevel"/>
    <w:tmpl w:val="468345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32426D8"/>
    <w:multiLevelType w:val="hybridMultilevel"/>
    <w:tmpl w:val="D26E740C"/>
    <w:lvl w:ilvl="0" w:tplc="129C3BC0">
      <w:start w:val="1"/>
      <w:numFmt w:val="bullet"/>
      <w:lvlText w:val="-"/>
      <w:lvlJc w:val="left"/>
      <w:pPr>
        <w:ind w:left="820" w:hanging="420"/>
      </w:pPr>
      <w:rPr>
        <w:rFonts w:ascii="宋体" w:eastAsia="宋体" w:hAnsi="宋体" w:hint="eastAsia"/>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0" w15:restartNumberingAfterBreak="0">
    <w:nsid w:val="732059CF"/>
    <w:multiLevelType w:val="multilevel"/>
    <w:tmpl w:val="732059C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4"/>
  </w:num>
  <w:num w:numId="8">
    <w:abstractNumId w:val="2"/>
  </w:num>
  <w:num w:numId="9">
    <w:abstractNumId w:val="3"/>
  </w:num>
  <w:num w:numId="10">
    <w:abstractNumId w:val="5"/>
  </w:num>
  <w:num w:numId="11">
    <w:abstractNumId w:val="6"/>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post129b">
    <w15:presenceInfo w15:providerId="None" w15:userId="Huawei-post1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bordersDoNotSurroundHeader/>
  <w:bordersDoNotSurroundFooter/>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MrAwM7OwtDS0MDdS0lEKTi0uzszPAykwrAUA/yfDJiwAAAA="/>
  </w:docVars>
  <w:rsids>
    <w:rsidRoot w:val="00214E6A"/>
    <w:rsid w:val="F7FFCAAF"/>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2A2C"/>
    <w:rsid w:val="00013648"/>
    <w:rsid w:val="000137FE"/>
    <w:rsid w:val="00014697"/>
    <w:rsid w:val="000156CB"/>
    <w:rsid w:val="00016BC7"/>
    <w:rsid w:val="00017A5A"/>
    <w:rsid w:val="00017AEE"/>
    <w:rsid w:val="00020733"/>
    <w:rsid w:val="00021511"/>
    <w:rsid w:val="00021A53"/>
    <w:rsid w:val="00023356"/>
    <w:rsid w:val="00023D18"/>
    <w:rsid w:val="00023D2B"/>
    <w:rsid w:val="00023F5B"/>
    <w:rsid w:val="000302A4"/>
    <w:rsid w:val="00030FD2"/>
    <w:rsid w:val="00032FB8"/>
    <w:rsid w:val="000340E6"/>
    <w:rsid w:val="00035F44"/>
    <w:rsid w:val="00035F71"/>
    <w:rsid w:val="00036238"/>
    <w:rsid w:val="0003692D"/>
    <w:rsid w:val="000376F0"/>
    <w:rsid w:val="00040136"/>
    <w:rsid w:val="000416F2"/>
    <w:rsid w:val="00041B58"/>
    <w:rsid w:val="00041BDF"/>
    <w:rsid w:val="00042141"/>
    <w:rsid w:val="0004282A"/>
    <w:rsid w:val="0004345F"/>
    <w:rsid w:val="00044134"/>
    <w:rsid w:val="0004516E"/>
    <w:rsid w:val="000463A6"/>
    <w:rsid w:val="00047225"/>
    <w:rsid w:val="00050CCC"/>
    <w:rsid w:val="000523CA"/>
    <w:rsid w:val="00052499"/>
    <w:rsid w:val="0005377A"/>
    <w:rsid w:val="0005527C"/>
    <w:rsid w:val="000562C1"/>
    <w:rsid w:val="00056A44"/>
    <w:rsid w:val="000600DC"/>
    <w:rsid w:val="0006093B"/>
    <w:rsid w:val="00060F64"/>
    <w:rsid w:val="00061A47"/>
    <w:rsid w:val="00061B83"/>
    <w:rsid w:val="000632CF"/>
    <w:rsid w:val="00064052"/>
    <w:rsid w:val="00064938"/>
    <w:rsid w:val="00064C6D"/>
    <w:rsid w:val="00065043"/>
    <w:rsid w:val="00065DE4"/>
    <w:rsid w:val="00065F0E"/>
    <w:rsid w:val="000674C7"/>
    <w:rsid w:val="00067C34"/>
    <w:rsid w:val="000704B3"/>
    <w:rsid w:val="00070917"/>
    <w:rsid w:val="000711E7"/>
    <w:rsid w:val="00071BA9"/>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4A0"/>
    <w:rsid w:val="000B3CE8"/>
    <w:rsid w:val="000B3F22"/>
    <w:rsid w:val="000B4FEA"/>
    <w:rsid w:val="000B6B1E"/>
    <w:rsid w:val="000C165D"/>
    <w:rsid w:val="000C2153"/>
    <w:rsid w:val="000C24FB"/>
    <w:rsid w:val="000C2520"/>
    <w:rsid w:val="000C2646"/>
    <w:rsid w:val="000C2A5A"/>
    <w:rsid w:val="000C3AB5"/>
    <w:rsid w:val="000C3FA9"/>
    <w:rsid w:val="000C41A3"/>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0F4"/>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A44"/>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2C4E"/>
    <w:rsid w:val="001433C3"/>
    <w:rsid w:val="00143787"/>
    <w:rsid w:val="00143EF1"/>
    <w:rsid w:val="0014491F"/>
    <w:rsid w:val="00145102"/>
    <w:rsid w:val="00146F34"/>
    <w:rsid w:val="00150446"/>
    <w:rsid w:val="00151090"/>
    <w:rsid w:val="001524D5"/>
    <w:rsid w:val="00154799"/>
    <w:rsid w:val="00155464"/>
    <w:rsid w:val="001559CE"/>
    <w:rsid w:val="00156370"/>
    <w:rsid w:val="00156AE4"/>
    <w:rsid w:val="00157721"/>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4026"/>
    <w:rsid w:val="001841A1"/>
    <w:rsid w:val="00185BEF"/>
    <w:rsid w:val="00186265"/>
    <w:rsid w:val="00186AE3"/>
    <w:rsid w:val="001876D4"/>
    <w:rsid w:val="00187A1B"/>
    <w:rsid w:val="001904EE"/>
    <w:rsid w:val="00190ED2"/>
    <w:rsid w:val="00191818"/>
    <w:rsid w:val="001923F0"/>
    <w:rsid w:val="00192E02"/>
    <w:rsid w:val="001931FC"/>
    <w:rsid w:val="00194107"/>
    <w:rsid w:val="0019438C"/>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4478"/>
    <w:rsid w:val="001B67F8"/>
    <w:rsid w:val="001B7F01"/>
    <w:rsid w:val="001C1110"/>
    <w:rsid w:val="001C1CA6"/>
    <w:rsid w:val="001C1F1A"/>
    <w:rsid w:val="001C2385"/>
    <w:rsid w:val="001C520A"/>
    <w:rsid w:val="001C5412"/>
    <w:rsid w:val="001C582A"/>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21A"/>
    <w:rsid w:val="001E487D"/>
    <w:rsid w:val="001E50E8"/>
    <w:rsid w:val="001E5E58"/>
    <w:rsid w:val="001E75BE"/>
    <w:rsid w:val="001F01C9"/>
    <w:rsid w:val="001F03BF"/>
    <w:rsid w:val="001F1220"/>
    <w:rsid w:val="001F19E9"/>
    <w:rsid w:val="001F2DD3"/>
    <w:rsid w:val="001F4218"/>
    <w:rsid w:val="001F4A6E"/>
    <w:rsid w:val="001F4B81"/>
    <w:rsid w:val="001F4B8E"/>
    <w:rsid w:val="001F5B9A"/>
    <w:rsid w:val="001F6244"/>
    <w:rsid w:val="001F7F4F"/>
    <w:rsid w:val="001F7F62"/>
    <w:rsid w:val="00200939"/>
    <w:rsid w:val="00201D43"/>
    <w:rsid w:val="00201F2D"/>
    <w:rsid w:val="002020F1"/>
    <w:rsid w:val="002031AB"/>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33F6"/>
    <w:rsid w:val="002240CF"/>
    <w:rsid w:val="00224D5A"/>
    <w:rsid w:val="00225A04"/>
    <w:rsid w:val="00225B07"/>
    <w:rsid w:val="0022793E"/>
    <w:rsid w:val="0023024F"/>
    <w:rsid w:val="0023165A"/>
    <w:rsid w:val="0023253D"/>
    <w:rsid w:val="002326FA"/>
    <w:rsid w:val="00232820"/>
    <w:rsid w:val="00233038"/>
    <w:rsid w:val="00233DBB"/>
    <w:rsid w:val="00233F65"/>
    <w:rsid w:val="00235591"/>
    <w:rsid w:val="0023561E"/>
    <w:rsid w:val="002366BC"/>
    <w:rsid w:val="002368FB"/>
    <w:rsid w:val="00236A30"/>
    <w:rsid w:val="00237281"/>
    <w:rsid w:val="002375C8"/>
    <w:rsid w:val="0024034D"/>
    <w:rsid w:val="0024123C"/>
    <w:rsid w:val="00241858"/>
    <w:rsid w:val="0024211E"/>
    <w:rsid w:val="00243D07"/>
    <w:rsid w:val="00243E94"/>
    <w:rsid w:val="002442DE"/>
    <w:rsid w:val="0024478F"/>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761"/>
    <w:rsid w:val="00271DCE"/>
    <w:rsid w:val="00272106"/>
    <w:rsid w:val="00272F28"/>
    <w:rsid w:val="00272F47"/>
    <w:rsid w:val="00273362"/>
    <w:rsid w:val="0027341F"/>
    <w:rsid w:val="00275768"/>
    <w:rsid w:val="00275ADA"/>
    <w:rsid w:val="00276E6A"/>
    <w:rsid w:val="00277A15"/>
    <w:rsid w:val="00277CCE"/>
    <w:rsid w:val="0028281D"/>
    <w:rsid w:val="002833BB"/>
    <w:rsid w:val="00283B1C"/>
    <w:rsid w:val="0028535F"/>
    <w:rsid w:val="00285F16"/>
    <w:rsid w:val="0028614F"/>
    <w:rsid w:val="00286506"/>
    <w:rsid w:val="002868B0"/>
    <w:rsid w:val="0028778C"/>
    <w:rsid w:val="00287E97"/>
    <w:rsid w:val="002902C2"/>
    <w:rsid w:val="00291CA8"/>
    <w:rsid w:val="00292A49"/>
    <w:rsid w:val="0029357B"/>
    <w:rsid w:val="002953AD"/>
    <w:rsid w:val="002958EB"/>
    <w:rsid w:val="00295ACB"/>
    <w:rsid w:val="002963A4"/>
    <w:rsid w:val="002964CF"/>
    <w:rsid w:val="00296A96"/>
    <w:rsid w:val="002A07EB"/>
    <w:rsid w:val="002A2050"/>
    <w:rsid w:val="002A33C5"/>
    <w:rsid w:val="002A3922"/>
    <w:rsid w:val="002A3C68"/>
    <w:rsid w:val="002A3F11"/>
    <w:rsid w:val="002A5D66"/>
    <w:rsid w:val="002A6097"/>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0093"/>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08B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231D"/>
    <w:rsid w:val="00333E9C"/>
    <w:rsid w:val="003349EB"/>
    <w:rsid w:val="00334E7B"/>
    <w:rsid w:val="003353EF"/>
    <w:rsid w:val="00336B96"/>
    <w:rsid w:val="00340338"/>
    <w:rsid w:val="0034235A"/>
    <w:rsid w:val="0034371B"/>
    <w:rsid w:val="00343824"/>
    <w:rsid w:val="00343927"/>
    <w:rsid w:val="00343A73"/>
    <w:rsid w:val="00343A7A"/>
    <w:rsid w:val="00344303"/>
    <w:rsid w:val="00346189"/>
    <w:rsid w:val="00346937"/>
    <w:rsid w:val="003503FF"/>
    <w:rsid w:val="00353B35"/>
    <w:rsid w:val="00353FC2"/>
    <w:rsid w:val="0035420F"/>
    <w:rsid w:val="003542F2"/>
    <w:rsid w:val="00354810"/>
    <w:rsid w:val="00355A06"/>
    <w:rsid w:val="00355A1B"/>
    <w:rsid w:val="0035654F"/>
    <w:rsid w:val="00356F5B"/>
    <w:rsid w:val="00357D99"/>
    <w:rsid w:val="00360911"/>
    <w:rsid w:val="00361772"/>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865"/>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0DF0"/>
    <w:rsid w:val="00391EE5"/>
    <w:rsid w:val="0039218C"/>
    <w:rsid w:val="003924E9"/>
    <w:rsid w:val="00392A99"/>
    <w:rsid w:val="00392C28"/>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69B4"/>
    <w:rsid w:val="003E72B4"/>
    <w:rsid w:val="003F0FAE"/>
    <w:rsid w:val="003F1FFD"/>
    <w:rsid w:val="003F3603"/>
    <w:rsid w:val="003F3AF9"/>
    <w:rsid w:val="003F5962"/>
    <w:rsid w:val="003F7677"/>
    <w:rsid w:val="0040383C"/>
    <w:rsid w:val="004040A2"/>
    <w:rsid w:val="00405534"/>
    <w:rsid w:val="00405AA7"/>
    <w:rsid w:val="00407D8E"/>
    <w:rsid w:val="00407E11"/>
    <w:rsid w:val="00411172"/>
    <w:rsid w:val="00411641"/>
    <w:rsid w:val="00411A8E"/>
    <w:rsid w:val="004124E9"/>
    <w:rsid w:val="00412592"/>
    <w:rsid w:val="0041284A"/>
    <w:rsid w:val="00413492"/>
    <w:rsid w:val="00413DC7"/>
    <w:rsid w:val="00414026"/>
    <w:rsid w:val="0041454B"/>
    <w:rsid w:val="004151F7"/>
    <w:rsid w:val="00417C65"/>
    <w:rsid w:val="00420657"/>
    <w:rsid w:val="00420B40"/>
    <w:rsid w:val="0042455A"/>
    <w:rsid w:val="004248FA"/>
    <w:rsid w:val="00427758"/>
    <w:rsid w:val="0043005D"/>
    <w:rsid w:val="0043125F"/>
    <w:rsid w:val="00433A63"/>
    <w:rsid w:val="00433AF8"/>
    <w:rsid w:val="004353F2"/>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28FB"/>
    <w:rsid w:val="00456988"/>
    <w:rsid w:val="00456C4A"/>
    <w:rsid w:val="00457795"/>
    <w:rsid w:val="00457ABA"/>
    <w:rsid w:val="00461DC9"/>
    <w:rsid w:val="004621DE"/>
    <w:rsid w:val="00463C49"/>
    <w:rsid w:val="004660FD"/>
    <w:rsid w:val="004661AA"/>
    <w:rsid w:val="00466AC6"/>
    <w:rsid w:val="00466B53"/>
    <w:rsid w:val="0046704F"/>
    <w:rsid w:val="00467784"/>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1F1"/>
    <w:rsid w:val="004924E0"/>
    <w:rsid w:val="004931C8"/>
    <w:rsid w:val="00496632"/>
    <w:rsid w:val="00496A5B"/>
    <w:rsid w:val="00497FDA"/>
    <w:rsid w:val="004A06EC"/>
    <w:rsid w:val="004A0EA1"/>
    <w:rsid w:val="004A35EF"/>
    <w:rsid w:val="004A4000"/>
    <w:rsid w:val="004A47EA"/>
    <w:rsid w:val="004A5DF4"/>
    <w:rsid w:val="004A6776"/>
    <w:rsid w:val="004A6A30"/>
    <w:rsid w:val="004A6F17"/>
    <w:rsid w:val="004B2754"/>
    <w:rsid w:val="004B28EA"/>
    <w:rsid w:val="004B3D52"/>
    <w:rsid w:val="004B4A2A"/>
    <w:rsid w:val="004B4E3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516"/>
    <w:rsid w:val="004D581F"/>
    <w:rsid w:val="004E00F9"/>
    <w:rsid w:val="004E08DF"/>
    <w:rsid w:val="004E0F09"/>
    <w:rsid w:val="004E5533"/>
    <w:rsid w:val="004E55EF"/>
    <w:rsid w:val="004E5F91"/>
    <w:rsid w:val="004E7675"/>
    <w:rsid w:val="004E7749"/>
    <w:rsid w:val="004E7997"/>
    <w:rsid w:val="004E7FE4"/>
    <w:rsid w:val="004F0522"/>
    <w:rsid w:val="004F1273"/>
    <w:rsid w:val="004F20AF"/>
    <w:rsid w:val="004F20F0"/>
    <w:rsid w:val="004F31A7"/>
    <w:rsid w:val="004F3210"/>
    <w:rsid w:val="004F33F9"/>
    <w:rsid w:val="004F3A48"/>
    <w:rsid w:val="004F40B9"/>
    <w:rsid w:val="004F4C31"/>
    <w:rsid w:val="004F7E2D"/>
    <w:rsid w:val="005004A6"/>
    <w:rsid w:val="005004EA"/>
    <w:rsid w:val="0050141D"/>
    <w:rsid w:val="00501ED8"/>
    <w:rsid w:val="0050239F"/>
    <w:rsid w:val="00502944"/>
    <w:rsid w:val="00502962"/>
    <w:rsid w:val="00503C63"/>
    <w:rsid w:val="005040BC"/>
    <w:rsid w:val="00504909"/>
    <w:rsid w:val="00504CDF"/>
    <w:rsid w:val="00504F35"/>
    <w:rsid w:val="00506F54"/>
    <w:rsid w:val="005070C6"/>
    <w:rsid w:val="00507F8F"/>
    <w:rsid w:val="00510562"/>
    <w:rsid w:val="005122A9"/>
    <w:rsid w:val="005131F6"/>
    <w:rsid w:val="00513A1B"/>
    <w:rsid w:val="00515955"/>
    <w:rsid w:val="00515D49"/>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57618"/>
    <w:rsid w:val="00560653"/>
    <w:rsid w:val="00560C46"/>
    <w:rsid w:val="00561992"/>
    <w:rsid w:val="00561E99"/>
    <w:rsid w:val="00562435"/>
    <w:rsid w:val="00564301"/>
    <w:rsid w:val="005658A7"/>
    <w:rsid w:val="005662AA"/>
    <w:rsid w:val="0056689D"/>
    <w:rsid w:val="00566D0B"/>
    <w:rsid w:val="00566FA9"/>
    <w:rsid w:val="00567238"/>
    <w:rsid w:val="00567636"/>
    <w:rsid w:val="005678B9"/>
    <w:rsid w:val="00567C76"/>
    <w:rsid w:val="00567F8F"/>
    <w:rsid w:val="00570B2C"/>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4308"/>
    <w:rsid w:val="00594546"/>
    <w:rsid w:val="005958E1"/>
    <w:rsid w:val="00595D2C"/>
    <w:rsid w:val="0059756B"/>
    <w:rsid w:val="005A0DB0"/>
    <w:rsid w:val="005A0F76"/>
    <w:rsid w:val="005A1402"/>
    <w:rsid w:val="005A1F0C"/>
    <w:rsid w:val="005A26C3"/>
    <w:rsid w:val="005A4853"/>
    <w:rsid w:val="005A5637"/>
    <w:rsid w:val="005A734D"/>
    <w:rsid w:val="005A7D03"/>
    <w:rsid w:val="005B0D4D"/>
    <w:rsid w:val="005B24A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DEC"/>
    <w:rsid w:val="00606EA5"/>
    <w:rsid w:val="00607475"/>
    <w:rsid w:val="0060777D"/>
    <w:rsid w:val="00607B22"/>
    <w:rsid w:val="00607B90"/>
    <w:rsid w:val="00607CFB"/>
    <w:rsid w:val="0061129C"/>
    <w:rsid w:val="006114BC"/>
    <w:rsid w:val="0061252A"/>
    <w:rsid w:val="00614706"/>
    <w:rsid w:val="00615857"/>
    <w:rsid w:val="006160FF"/>
    <w:rsid w:val="006177A2"/>
    <w:rsid w:val="006213D5"/>
    <w:rsid w:val="006221E7"/>
    <w:rsid w:val="006235CF"/>
    <w:rsid w:val="0062428D"/>
    <w:rsid w:val="006244A9"/>
    <w:rsid w:val="00624B03"/>
    <w:rsid w:val="00624B86"/>
    <w:rsid w:val="00624C90"/>
    <w:rsid w:val="00625D72"/>
    <w:rsid w:val="00626091"/>
    <w:rsid w:val="00626355"/>
    <w:rsid w:val="006263C2"/>
    <w:rsid w:val="00630352"/>
    <w:rsid w:val="006307BC"/>
    <w:rsid w:val="006320A2"/>
    <w:rsid w:val="00632382"/>
    <w:rsid w:val="006326A5"/>
    <w:rsid w:val="00633507"/>
    <w:rsid w:val="00633636"/>
    <w:rsid w:val="00635033"/>
    <w:rsid w:val="00635364"/>
    <w:rsid w:val="00635496"/>
    <w:rsid w:val="006368BD"/>
    <w:rsid w:val="006374F6"/>
    <w:rsid w:val="006402B7"/>
    <w:rsid w:val="00640849"/>
    <w:rsid w:val="00640B06"/>
    <w:rsid w:val="00641269"/>
    <w:rsid w:val="00641946"/>
    <w:rsid w:val="0064231B"/>
    <w:rsid w:val="00643E13"/>
    <w:rsid w:val="00643F2D"/>
    <w:rsid w:val="00644409"/>
    <w:rsid w:val="00645BBC"/>
    <w:rsid w:val="0064612A"/>
    <w:rsid w:val="00647F06"/>
    <w:rsid w:val="00647F29"/>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77CEA"/>
    <w:rsid w:val="00680338"/>
    <w:rsid w:val="0068044C"/>
    <w:rsid w:val="0068061A"/>
    <w:rsid w:val="00680853"/>
    <w:rsid w:val="00681122"/>
    <w:rsid w:val="006822A8"/>
    <w:rsid w:val="0068292B"/>
    <w:rsid w:val="00682D6D"/>
    <w:rsid w:val="006830C4"/>
    <w:rsid w:val="00683C1B"/>
    <w:rsid w:val="006843CB"/>
    <w:rsid w:val="0068509D"/>
    <w:rsid w:val="00686F2C"/>
    <w:rsid w:val="006875FC"/>
    <w:rsid w:val="006902AE"/>
    <w:rsid w:val="0069043B"/>
    <w:rsid w:val="00690762"/>
    <w:rsid w:val="00690A20"/>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78F9"/>
    <w:rsid w:val="006C22EC"/>
    <w:rsid w:val="006C3395"/>
    <w:rsid w:val="006C34CE"/>
    <w:rsid w:val="006C3746"/>
    <w:rsid w:val="006C6A24"/>
    <w:rsid w:val="006C7FA6"/>
    <w:rsid w:val="006D1571"/>
    <w:rsid w:val="006D25FD"/>
    <w:rsid w:val="006D29F2"/>
    <w:rsid w:val="006D365C"/>
    <w:rsid w:val="006D384F"/>
    <w:rsid w:val="006D4D21"/>
    <w:rsid w:val="006D57D7"/>
    <w:rsid w:val="006D62DE"/>
    <w:rsid w:val="006D6352"/>
    <w:rsid w:val="006D6959"/>
    <w:rsid w:val="006D6CA9"/>
    <w:rsid w:val="006D6D07"/>
    <w:rsid w:val="006D715A"/>
    <w:rsid w:val="006D7835"/>
    <w:rsid w:val="006D7903"/>
    <w:rsid w:val="006E2D2E"/>
    <w:rsid w:val="006E30DB"/>
    <w:rsid w:val="006E37B0"/>
    <w:rsid w:val="006E37E0"/>
    <w:rsid w:val="006E4ABF"/>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4BF0"/>
    <w:rsid w:val="0070668B"/>
    <w:rsid w:val="00710223"/>
    <w:rsid w:val="007104B6"/>
    <w:rsid w:val="00710564"/>
    <w:rsid w:val="00710688"/>
    <w:rsid w:val="00710E13"/>
    <w:rsid w:val="00711852"/>
    <w:rsid w:val="00711F10"/>
    <w:rsid w:val="00712198"/>
    <w:rsid w:val="007142B9"/>
    <w:rsid w:val="007144B3"/>
    <w:rsid w:val="007157DE"/>
    <w:rsid w:val="00716B00"/>
    <w:rsid w:val="00716DF8"/>
    <w:rsid w:val="007172BF"/>
    <w:rsid w:val="00717C5D"/>
    <w:rsid w:val="00720F1B"/>
    <w:rsid w:val="007213A5"/>
    <w:rsid w:val="00721A2C"/>
    <w:rsid w:val="0072268E"/>
    <w:rsid w:val="00723BCA"/>
    <w:rsid w:val="00724626"/>
    <w:rsid w:val="00726893"/>
    <w:rsid w:val="007268A1"/>
    <w:rsid w:val="007273E7"/>
    <w:rsid w:val="00727935"/>
    <w:rsid w:val="00727C88"/>
    <w:rsid w:val="00730428"/>
    <w:rsid w:val="00731354"/>
    <w:rsid w:val="00731AF5"/>
    <w:rsid w:val="007329E3"/>
    <w:rsid w:val="0073314F"/>
    <w:rsid w:val="00733580"/>
    <w:rsid w:val="00734D0C"/>
    <w:rsid w:val="00735DE8"/>
    <w:rsid w:val="007370A7"/>
    <w:rsid w:val="00737E53"/>
    <w:rsid w:val="0074084E"/>
    <w:rsid w:val="00741EFE"/>
    <w:rsid w:val="0074243D"/>
    <w:rsid w:val="00742BD8"/>
    <w:rsid w:val="00743880"/>
    <w:rsid w:val="00745CDD"/>
    <w:rsid w:val="00745DBD"/>
    <w:rsid w:val="00745E52"/>
    <w:rsid w:val="00746ED9"/>
    <w:rsid w:val="00747236"/>
    <w:rsid w:val="007505C6"/>
    <w:rsid w:val="007512BB"/>
    <w:rsid w:val="0075555C"/>
    <w:rsid w:val="0075613B"/>
    <w:rsid w:val="00756149"/>
    <w:rsid w:val="007578A1"/>
    <w:rsid w:val="00757E5A"/>
    <w:rsid w:val="007616A2"/>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59B"/>
    <w:rsid w:val="00775899"/>
    <w:rsid w:val="00776432"/>
    <w:rsid w:val="0077673F"/>
    <w:rsid w:val="00776C91"/>
    <w:rsid w:val="00777798"/>
    <w:rsid w:val="0078079B"/>
    <w:rsid w:val="007818F5"/>
    <w:rsid w:val="00781FB3"/>
    <w:rsid w:val="00782864"/>
    <w:rsid w:val="007838F7"/>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04B"/>
    <w:rsid w:val="007C06C5"/>
    <w:rsid w:val="007C1974"/>
    <w:rsid w:val="007C1F03"/>
    <w:rsid w:val="007C2767"/>
    <w:rsid w:val="007C279E"/>
    <w:rsid w:val="007C36E3"/>
    <w:rsid w:val="007C529F"/>
    <w:rsid w:val="007C5CE5"/>
    <w:rsid w:val="007C672A"/>
    <w:rsid w:val="007C7C5F"/>
    <w:rsid w:val="007C7E07"/>
    <w:rsid w:val="007D0B29"/>
    <w:rsid w:val="007D14C9"/>
    <w:rsid w:val="007D15AB"/>
    <w:rsid w:val="007D19D5"/>
    <w:rsid w:val="007D2397"/>
    <w:rsid w:val="007D2934"/>
    <w:rsid w:val="007D3D20"/>
    <w:rsid w:val="007D42B1"/>
    <w:rsid w:val="007D500B"/>
    <w:rsid w:val="007D5ED7"/>
    <w:rsid w:val="007D6034"/>
    <w:rsid w:val="007D62CB"/>
    <w:rsid w:val="007D6850"/>
    <w:rsid w:val="007D7C7D"/>
    <w:rsid w:val="007E180F"/>
    <w:rsid w:val="007E3195"/>
    <w:rsid w:val="007E4CC0"/>
    <w:rsid w:val="007E5E05"/>
    <w:rsid w:val="007E6B51"/>
    <w:rsid w:val="007E6D49"/>
    <w:rsid w:val="007E777A"/>
    <w:rsid w:val="007E7D36"/>
    <w:rsid w:val="007F118F"/>
    <w:rsid w:val="007F2947"/>
    <w:rsid w:val="007F3355"/>
    <w:rsid w:val="007F3E48"/>
    <w:rsid w:val="00800F10"/>
    <w:rsid w:val="00800F41"/>
    <w:rsid w:val="0080198F"/>
    <w:rsid w:val="0080295A"/>
    <w:rsid w:val="00803166"/>
    <w:rsid w:val="008032E4"/>
    <w:rsid w:val="00804AE8"/>
    <w:rsid w:val="00805919"/>
    <w:rsid w:val="00806DCD"/>
    <w:rsid w:val="00807EF6"/>
    <w:rsid w:val="00812095"/>
    <w:rsid w:val="008129C9"/>
    <w:rsid w:val="00812B6F"/>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47F79"/>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322"/>
    <w:rsid w:val="00874A14"/>
    <w:rsid w:val="00875166"/>
    <w:rsid w:val="00875D52"/>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01D"/>
    <w:rsid w:val="008C19F6"/>
    <w:rsid w:val="008C3013"/>
    <w:rsid w:val="008C34A1"/>
    <w:rsid w:val="008C37C1"/>
    <w:rsid w:val="008C5F96"/>
    <w:rsid w:val="008C628E"/>
    <w:rsid w:val="008C6D79"/>
    <w:rsid w:val="008C743B"/>
    <w:rsid w:val="008C791A"/>
    <w:rsid w:val="008D01D0"/>
    <w:rsid w:val="008D0584"/>
    <w:rsid w:val="008D179E"/>
    <w:rsid w:val="008D1A1B"/>
    <w:rsid w:val="008D1A53"/>
    <w:rsid w:val="008D1C9B"/>
    <w:rsid w:val="008D4275"/>
    <w:rsid w:val="008D600C"/>
    <w:rsid w:val="008D6B6E"/>
    <w:rsid w:val="008D7850"/>
    <w:rsid w:val="008E0384"/>
    <w:rsid w:val="008E1483"/>
    <w:rsid w:val="008E148C"/>
    <w:rsid w:val="008E1F21"/>
    <w:rsid w:val="008E3B0A"/>
    <w:rsid w:val="008E3E63"/>
    <w:rsid w:val="008E42A1"/>
    <w:rsid w:val="008E5C27"/>
    <w:rsid w:val="008E6027"/>
    <w:rsid w:val="008E7A20"/>
    <w:rsid w:val="008F1AB0"/>
    <w:rsid w:val="008F1ABF"/>
    <w:rsid w:val="008F2892"/>
    <w:rsid w:val="008F2F91"/>
    <w:rsid w:val="008F30C6"/>
    <w:rsid w:val="008F33BE"/>
    <w:rsid w:val="008F389A"/>
    <w:rsid w:val="008F3FAA"/>
    <w:rsid w:val="008F4317"/>
    <w:rsid w:val="008F492A"/>
    <w:rsid w:val="008F4977"/>
    <w:rsid w:val="008F5394"/>
    <w:rsid w:val="008F6FE0"/>
    <w:rsid w:val="00900EB8"/>
    <w:rsid w:val="00900F8E"/>
    <w:rsid w:val="0090273E"/>
    <w:rsid w:val="009033C0"/>
    <w:rsid w:val="009043BF"/>
    <w:rsid w:val="0090542B"/>
    <w:rsid w:val="00906147"/>
    <w:rsid w:val="00906401"/>
    <w:rsid w:val="00906B1D"/>
    <w:rsid w:val="00906BC8"/>
    <w:rsid w:val="00906E66"/>
    <w:rsid w:val="0091024E"/>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6F52"/>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4D91"/>
    <w:rsid w:val="009553BB"/>
    <w:rsid w:val="0096204A"/>
    <w:rsid w:val="00963CA9"/>
    <w:rsid w:val="00963EDC"/>
    <w:rsid w:val="00964A7F"/>
    <w:rsid w:val="00966C0E"/>
    <w:rsid w:val="00966F38"/>
    <w:rsid w:val="009675A0"/>
    <w:rsid w:val="009717B4"/>
    <w:rsid w:val="009727D5"/>
    <w:rsid w:val="00972D6F"/>
    <w:rsid w:val="00972F37"/>
    <w:rsid w:val="0097443D"/>
    <w:rsid w:val="00974F0F"/>
    <w:rsid w:val="00975209"/>
    <w:rsid w:val="0097613A"/>
    <w:rsid w:val="00976381"/>
    <w:rsid w:val="00977232"/>
    <w:rsid w:val="0097763C"/>
    <w:rsid w:val="009778F0"/>
    <w:rsid w:val="00977ACC"/>
    <w:rsid w:val="00977B50"/>
    <w:rsid w:val="009801B0"/>
    <w:rsid w:val="00980885"/>
    <w:rsid w:val="00981955"/>
    <w:rsid w:val="00982F7D"/>
    <w:rsid w:val="00983A7D"/>
    <w:rsid w:val="00983CFC"/>
    <w:rsid w:val="00985470"/>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23C6"/>
    <w:rsid w:val="009B3314"/>
    <w:rsid w:val="009B571D"/>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6D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47D"/>
    <w:rsid w:val="009F1818"/>
    <w:rsid w:val="009F3AAF"/>
    <w:rsid w:val="009F52A1"/>
    <w:rsid w:val="009F5FC3"/>
    <w:rsid w:val="00A004A0"/>
    <w:rsid w:val="00A01BA0"/>
    <w:rsid w:val="00A02EA6"/>
    <w:rsid w:val="00A04087"/>
    <w:rsid w:val="00A0442C"/>
    <w:rsid w:val="00A04B9B"/>
    <w:rsid w:val="00A04DA9"/>
    <w:rsid w:val="00A05FA7"/>
    <w:rsid w:val="00A05FF0"/>
    <w:rsid w:val="00A1023C"/>
    <w:rsid w:val="00A11727"/>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6D2D"/>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713"/>
    <w:rsid w:val="00A36FCE"/>
    <w:rsid w:val="00A3755E"/>
    <w:rsid w:val="00A37C9B"/>
    <w:rsid w:val="00A4296C"/>
    <w:rsid w:val="00A42EB6"/>
    <w:rsid w:val="00A452B1"/>
    <w:rsid w:val="00A46462"/>
    <w:rsid w:val="00A466F0"/>
    <w:rsid w:val="00A46E8D"/>
    <w:rsid w:val="00A475F3"/>
    <w:rsid w:val="00A47832"/>
    <w:rsid w:val="00A50189"/>
    <w:rsid w:val="00A506D8"/>
    <w:rsid w:val="00A50B61"/>
    <w:rsid w:val="00A51006"/>
    <w:rsid w:val="00A5111D"/>
    <w:rsid w:val="00A51ACD"/>
    <w:rsid w:val="00A52BB7"/>
    <w:rsid w:val="00A5339F"/>
    <w:rsid w:val="00A53DC8"/>
    <w:rsid w:val="00A554CB"/>
    <w:rsid w:val="00A5600E"/>
    <w:rsid w:val="00A60DB1"/>
    <w:rsid w:val="00A6224B"/>
    <w:rsid w:val="00A63258"/>
    <w:rsid w:val="00A63703"/>
    <w:rsid w:val="00A63DBB"/>
    <w:rsid w:val="00A64113"/>
    <w:rsid w:val="00A6503E"/>
    <w:rsid w:val="00A663CD"/>
    <w:rsid w:val="00A66FE9"/>
    <w:rsid w:val="00A70669"/>
    <w:rsid w:val="00A7178F"/>
    <w:rsid w:val="00A71AB9"/>
    <w:rsid w:val="00A729D6"/>
    <w:rsid w:val="00A74545"/>
    <w:rsid w:val="00A75191"/>
    <w:rsid w:val="00A75F60"/>
    <w:rsid w:val="00A771F7"/>
    <w:rsid w:val="00A80127"/>
    <w:rsid w:val="00A807A3"/>
    <w:rsid w:val="00A8082B"/>
    <w:rsid w:val="00A81965"/>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ACE"/>
    <w:rsid w:val="00AA4B86"/>
    <w:rsid w:val="00AA5465"/>
    <w:rsid w:val="00AA669F"/>
    <w:rsid w:val="00AA6786"/>
    <w:rsid w:val="00AA7C18"/>
    <w:rsid w:val="00AB1221"/>
    <w:rsid w:val="00AB1ACC"/>
    <w:rsid w:val="00AB1CDD"/>
    <w:rsid w:val="00AB1E3F"/>
    <w:rsid w:val="00AB24C0"/>
    <w:rsid w:val="00AB3171"/>
    <w:rsid w:val="00AB50AD"/>
    <w:rsid w:val="00AB5364"/>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281D"/>
    <w:rsid w:val="00B03D29"/>
    <w:rsid w:val="00B049E8"/>
    <w:rsid w:val="00B05956"/>
    <w:rsid w:val="00B05C9F"/>
    <w:rsid w:val="00B07E09"/>
    <w:rsid w:val="00B1077B"/>
    <w:rsid w:val="00B119A6"/>
    <w:rsid w:val="00B11FA8"/>
    <w:rsid w:val="00B1217F"/>
    <w:rsid w:val="00B126C8"/>
    <w:rsid w:val="00B12A04"/>
    <w:rsid w:val="00B12BF8"/>
    <w:rsid w:val="00B13C3E"/>
    <w:rsid w:val="00B1416A"/>
    <w:rsid w:val="00B15415"/>
    <w:rsid w:val="00B1606D"/>
    <w:rsid w:val="00B176C6"/>
    <w:rsid w:val="00B203F4"/>
    <w:rsid w:val="00B20AF9"/>
    <w:rsid w:val="00B21BDE"/>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0DA2"/>
    <w:rsid w:val="00B61DEA"/>
    <w:rsid w:val="00B6208F"/>
    <w:rsid w:val="00B62FE1"/>
    <w:rsid w:val="00B63669"/>
    <w:rsid w:val="00B63D56"/>
    <w:rsid w:val="00B642AA"/>
    <w:rsid w:val="00B65900"/>
    <w:rsid w:val="00B65BDC"/>
    <w:rsid w:val="00B70415"/>
    <w:rsid w:val="00B70BCF"/>
    <w:rsid w:val="00B719A6"/>
    <w:rsid w:val="00B72430"/>
    <w:rsid w:val="00B72978"/>
    <w:rsid w:val="00B72E3A"/>
    <w:rsid w:val="00B72F68"/>
    <w:rsid w:val="00B731B3"/>
    <w:rsid w:val="00B74C55"/>
    <w:rsid w:val="00B75170"/>
    <w:rsid w:val="00B75DFB"/>
    <w:rsid w:val="00B818E9"/>
    <w:rsid w:val="00B82E2D"/>
    <w:rsid w:val="00B83144"/>
    <w:rsid w:val="00B8456D"/>
    <w:rsid w:val="00B84794"/>
    <w:rsid w:val="00B849D2"/>
    <w:rsid w:val="00B8552E"/>
    <w:rsid w:val="00B8556B"/>
    <w:rsid w:val="00B863B8"/>
    <w:rsid w:val="00B866D8"/>
    <w:rsid w:val="00B86920"/>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4933"/>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0D81"/>
    <w:rsid w:val="00BD1C45"/>
    <w:rsid w:val="00BD1E99"/>
    <w:rsid w:val="00BD2501"/>
    <w:rsid w:val="00BD2C45"/>
    <w:rsid w:val="00BD2C77"/>
    <w:rsid w:val="00BD2F5E"/>
    <w:rsid w:val="00BD401D"/>
    <w:rsid w:val="00BD435D"/>
    <w:rsid w:val="00BD54D4"/>
    <w:rsid w:val="00BD5C8F"/>
    <w:rsid w:val="00BD61E0"/>
    <w:rsid w:val="00BD66CB"/>
    <w:rsid w:val="00BD700A"/>
    <w:rsid w:val="00BE1698"/>
    <w:rsid w:val="00BE1707"/>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645C"/>
    <w:rsid w:val="00C06861"/>
    <w:rsid w:val="00C0762D"/>
    <w:rsid w:val="00C118B4"/>
    <w:rsid w:val="00C12782"/>
    <w:rsid w:val="00C12EF2"/>
    <w:rsid w:val="00C135C5"/>
    <w:rsid w:val="00C13FCD"/>
    <w:rsid w:val="00C1522C"/>
    <w:rsid w:val="00C159B8"/>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1E16"/>
    <w:rsid w:val="00C421E4"/>
    <w:rsid w:val="00C430B7"/>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379"/>
    <w:rsid w:val="00C7422A"/>
    <w:rsid w:val="00C761C4"/>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F0"/>
    <w:rsid w:val="00CA29BE"/>
    <w:rsid w:val="00CA2A21"/>
    <w:rsid w:val="00CA2A43"/>
    <w:rsid w:val="00CA335E"/>
    <w:rsid w:val="00CA3669"/>
    <w:rsid w:val="00CA46A2"/>
    <w:rsid w:val="00CA50F1"/>
    <w:rsid w:val="00CA6364"/>
    <w:rsid w:val="00CA6424"/>
    <w:rsid w:val="00CB1F73"/>
    <w:rsid w:val="00CB20D2"/>
    <w:rsid w:val="00CB2A68"/>
    <w:rsid w:val="00CB32E9"/>
    <w:rsid w:val="00CB63E0"/>
    <w:rsid w:val="00CB72B0"/>
    <w:rsid w:val="00CB7A10"/>
    <w:rsid w:val="00CC00A8"/>
    <w:rsid w:val="00CC0630"/>
    <w:rsid w:val="00CC2099"/>
    <w:rsid w:val="00CC22A1"/>
    <w:rsid w:val="00CC3E9C"/>
    <w:rsid w:val="00CC413F"/>
    <w:rsid w:val="00CC424D"/>
    <w:rsid w:val="00CC525B"/>
    <w:rsid w:val="00CC599E"/>
    <w:rsid w:val="00CC626E"/>
    <w:rsid w:val="00CC7F60"/>
    <w:rsid w:val="00CD05AE"/>
    <w:rsid w:val="00CD2CD7"/>
    <w:rsid w:val="00CD3702"/>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0E7A"/>
    <w:rsid w:val="00CF13C8"/>
    <w:rsid w:val="00CF2EE6"/>
    <w:rsid w:val="00CF5C9C"/>
    <w:rsid w:val="00CF63F2"/>
    <w:rsid w:val="00CF7339"/>
    <w:rsid w:val="00CF74F6"/>
    <w:rsid w:val="00CF7562"/>
    <w:rsid w:val="00D00843"/>
    <w:rsid w:val="00D00906"/>
    <w:rsid w:val="00D00F73"/>
    <w:rsid w:val="00D0209F"/>
    <w:rsid w:val="00D02869"/>
    <w:rsid w:val="00D02F66"/>
    <w:rsid w:val="00D03657"/>
    <w:rsid w:val="00D03957"/>
    <w:rsid w:val="00D05843"/>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AEA"/>
    <w:rsid w:val="00D27B26"/>
    <w:rsid w:val="00D27E35"/>
    <w:rsid w:val="00D3010D"/>
    <w:rsid w:val="00D3090C"/>
    <w:rsid w:val="00D31CE9"/>
    <w:rsid w:val="00D32954"/>
    <w:rsid w:val="00D33A8B"/>
    <w:rsid w:val="00D344CB"/>
    <w:rsid w:val="00D35530"/>
    <w:rsid w:val="00D361F0"/>
    <w:rsid w:val="00D36452"/>
    <w:rsid w:val="00D41647"/>
    <w:rsid w:val="00D41924"/>
    <w:rsid w:val="00D429BD"/>
    <w:rsid w:val="00D441A1"/>
    <w:rsid w:val="00D4517B"/>
    <w:rsid w:val="00D463D4"/>
    <w:rsid w:val="00D46414"/>
    <w:rsid w:val="00D47DAF"/>
    <w:rsid w:val="00D5008B"/>
    <w:rsid w:val="00D51C53"/>
    <w:rsid w:val="00D52628"/>
    <w:rsid w:val="00D54488"/>
    <w:rsid w:val="00D55453"/>
    <w:rsid w:val="00D5578C"/>
    <w:rsid w:val="00D558D2"/>
    <w:rsid w:val="00D56F5E"/>
    <w:rsid w:val="00D575A6"/>
    <w:rsid w:val="00D57E7D"/>
    <w:rsid w:val="00D6168C"/>
    <w:rsid w:val="00D64DE7"/>
    <w:rsid w:val="00D651A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087"/>
    <w:rsid w:val="00D82678"/>
    <w:rsid w:val="00D82E86"/>
    <w:rsid w:val="00D83B01"/>
    <w:rsid w:val="00D858B6"/>
    <w:rsid w:val="00D86867"/>
    <w:rsid w:val="00D91701"/>
    <w:rsid w:val="00D9250A"/>
    <w:rsid w:val="00D92F8D"/>
    <w:rsid w:val="00D93510"/>
    <w:rsid w:val="00D93A8A"/>
    <w:rsid w:val="00D9457B"/>
    <w:rsid w:val="00D945F9"/>
    <w:rsid w:val="00D948CE"/>
    <w:rsid w:val="00D9742E"/>
    <w:rsid w:val="00DA15B2"/>
    <w:rsid w:val="00DA1B95"/>
    <w:rsid w:val="00DA2EAF"/>
    <w:rsid w:val="00DA33D5"/>
    <w:rsid w:val="00DA4ACE"/>
    <w:rsid w:val="00DA528A"/>
    <w:rsid w:val="00DA7097"/>
    <w:rsid w:val="00DB0A4C"/>
    <w:rsid w:val="00DB1F09"/>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D5B15"/>
    <w:rsid w:val="00DE0203"/>
    <w:rsid w:val="00DE1368"/>
    <w:rsid w:val="00DE4987"/>
    <w:rsid w:val="00DE4BD5"/>
    <w:rsid w:val="00DE5889"/>
    <w:rsid w:val="00DE5D07"/>
    <w:rsid w:val="00DE7741"/>
    <w:rsid w:val="00DF0BDD"/>
    <w:rsid w:val="00DF0D2E"/>
    <w:rsid w:val="00DF319C"/>
    <w:rsid w:val="00DF331E"/>
    <w:rsid w:val="00DF3893"/>
    <w:rsid w:val="00DF43F2"/>
    <w:rsid w:val="00DF5BDF"/>
    <w:rsid w:val="00DF5DE9"/>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6C21"/>
    <w:rsid w:val="00E172B5"/>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AE9"/>
    <w:rsid w:val="00E42F6B"/>
    <w:rsid w:val="00E43495"/>
    <w:rsid w:val="00E439FD"/>
    <w:rsid w:val="00E450AF"/>
    <w:rsid w:val="00E47D89"/>
    <w:rsid w:val="00E5145F"/>
    <w:rsid w:val="00E51692"/>
    <w:rsid w:val="00E51702"/>
    <w:rsid w:val="00E52723"/>
    <w:rsid w:val="00E52DEB"/>
    <w:rsid w:val="00E538EB"/>
    <w:rsid w:val="00E53AE7"/>
    <w:rsid w:val="00E5419E"/>
    <w:rsid w:val="00E5479C"/>
    <w:rsid w:val="00E55B66"/>
    <w:rsid w:val="00E55DB5"/>
    <w:rsid w:val="00E56AD1"/>
    <w:rsid w:val="00E56EF8"/>
    <w:rsid w:val="00E57980"/>
    <w:rsid w:val="00E61333"/>
    <w:rsid w:val="00E63B4E"/>
    <w:rsid w:val="00E642D9"/>
    <w:rsid w:val="00E6726D"/>
    <w:rsid w:val="00E679A2"/>
    <w:rsid w:val="00E70F0B"/>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BA9"/>
    <w:rsid w:val="00E83FEA"/>
    <w:rsid w:val="00E87B5F"/>
    <w:rsid w:val="00E87C00"/>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D16"/>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5B6"/>
    <w:rsid w:val="00ED4B49"/>
    <w:rsid w:val="00ED5307"/>
    <w:rsid w:val="00ED591D"/>
    <w:rsid w:val="00ED755A"/>
    <w:rsid w:val="00EE11F3"/>
    <w:rsid w:val="00EE1C0A"/>
    <w:rsid w:val="00EE22CC"/>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5C2"/>
    <w:rsid w:val="00F02840"/>
    <w:rsid w:val="00F0612C"/>
    <w:rsid w:val="00F06D3C"/>
    <w:rsid w:val="00F0785C"/>
    <w:rsid w:val="00F11559"/>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2EAC"/>
    <w:rsid w:val="00F3477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67D2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4DB0"/>
    <w:rsid w:val="00F86446"/>
    <w:rsid w:val="00F86721"/>
    <w:rsid w:val="00F86CA8"/>
    <w:rsid w:val="00F8744A"/>
    <w:rsid w:val="00F90562"/>
    <w:rsid w:val="00F914D2"/>
    <w:rsid w:val="00F95E3B"/>
    <w:rsid w:val="00F9739D"/>
    <w:rsid w:val="00F979A2"/>
    <w:rsid w:val="00F97B22"/>
    <w:rsid w:val="00FA0CAE"/>
    <w:rsid w:val="00FA0EC3"/>
    <w:rsid w:val="00FA1589"/>
    <w:rsid w:val="00FA1592"/>
    <w:rsid w:val="00FA231F"/>
    <w:rsid w:val="00FA29D0"/>
    <w:rsid w:val="00FA3555"/>
    <w:rsid w:val="00FA4025"/>
    <w:rsid w:val="00FA5067"/>
    <w:rsid w:val="00FA5682"/>
    <w:rsid w:val="00FA60C8"/>
    <w:rsid w:val="00FA7F14"/>
    <w:rsid w:val="00FB0F41"/>
    <w:rsid w:val="00FB149C"/>
    <w:rsid w:val="00FB1EFB"/>
    <w:rsid w:val="00FB39C6"/>
    <w:rsid w:val="00FB616B"/>
    <w:rsid w:val="00FB73DB"/>
    <w:rsid w:val="00FC2D5B"/>
    <w:rsid w:val="00FC2DA9"/>
    <w:rsid w:val="00FC3036"/>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3EF9"/>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4D4F4-00A9-43D0-9214-9985B68D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D6F"/>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pPr>
    <w:rPr>
      <w:rFonts w:ascii="Segoe UI" w:hAnsi="Segoe UI" w:cs="Segoe UI"/>
      <w:sz w:val="18"/>
      <w:szCs w:val="18"/>
    </w:rPr>
  </w:style>
  <w:style w:type="paragraph" w:styleId="a4">
    <w:name w:val="Body Text"/>
    <w:basedOn w:val="a"/>
    <w:link w:val="Char0"/>
    <w:semiHidden/>
    <w:unhideWhenUsed/>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styleId="a5">
    <w:name w:val="annotation reference"/>
    <w:basedOn w:val="a0"/>
    <w:uiPriority w:val="99"/>
    <w:semiHidden/>
    <w:unhideWhenUsed/>
    <w:rPr>
      <w:sz w:val="16"/>
      <w:szCs w:val="16"/>
    </w:rPr>
  </w:style>
  <w:style w:type="paragraph" w:styleId="a6">
    <w:name w:val="annotation text"/>
    <w:basedOn w:val="a"/>
    <w:link w:val="Char1"/>
    <w:uiPriority w:val="99"/>
    <w:unhideWhenUsed/>
  </w:style>
  <w:style w:type="paragraph" w:styleId="a7">
    <w:name w:val="annotation subject"/>
    <w:basedOn w:val="a6"/>
    <w:next w:val="a6"/>
    <w:link w:val="Char2"/>
    <w:uiPriority w:val="99"/>
    <w:semiHidden/>
    <w:unhideWhenUsed/>
    <w:rPr>
      <w:b/>
      <w:bCs/>
    </w:rPr>
  </w:style>
  <w:style w:type="paragraph" w:styleId="a8">
    <w:name w:val="footer"/>
    <w:basedOn w:val="a9"/>
    <w:link w:val="Char3"/>
    <w:semiHidden/>
    <w:pPr>
      <w:widowControl w:val="0"/>
      <w:jc w:val="center"/>
    </w:pPr>
    <w:rPr>
      <w:rFonts w:cs="Arial"/>
      <w:b/>
      <w:bCs/>
      <w:i/>
      <w:iCs/>
      <w:sz w:val="18"/>
      <w:szCs w:val="18"/>
      <w:lang w:val="en-US"/>
    </w:rPr>
  </w:style>
  <w:style w:type="paragraph" w:styleId="a9">
    <w:name w:val="header"/>
    <w:basedOn w:val="a"/>
    <w:link w:val="Char4"/>
    <w:uiPriority w:val="99"/>
    <w:unhideWhenUsed/>
    <w:pPr>
      <w:tabs>
        <w:tab w:val="center" w:pos="4680"/>
        <w:tab w:val="right" w:pos="9360"/>
      </w:tabs>
      <w:spacing w:after="0"/>
    </w:pPr>
  </w:style>
  <w:style w:type="paragraph" w:styleId="aa">
    <w:name w:val="List"/>
    <w:basedOn w:val="a"/>
    <w:uiPriority w:val="99"/>
    <w:semiHidden/>
    <w:unhideWhenUsed/>
    <w:pPr>
      <w:ind w:left="360" w:hanging="360"/>
      <w:contextualSpacing/>
    </w:pPr>
  </w:style>
  <w:style w:type="paragraph" w:styleId="20">
    <w:name w:val="List 2"/>
    <w:basedOn w:val="a"/>
    <w:uiPriority w:val="99"/>
    <w:semiHidden/>
    <w:unhideWhenUsed/>
    <w:pPr>
      <w:ind w:left="720" w:hanging="360"/>
      <w:contextualSpacing/>
    </w:pPr>
  </w:style>
  <w:style w:type="paragraph" w:styleId="30">
    <w:name w:val="List 3"/>
    <w:basedOn w:val="a"/>
    <w:uiPriority w:val="99"/>
    <w:semiHidden/>
    <w:unhideWhenUsed/>
    <w:pPr>
      <w:ind w:left="1080" w:hanging="360"/>
      <w:contextualSpacing/>
    </w:pPr>
  </w:style>
  <w:style w:type="paragraph" w:styleId="ab">
    <w:name w:val="Normal (Web)"/>
    <w:basedOn w:val="a"/>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styleId="ac">
    <w:name w:val="page number"/>
    <w:semiHidden/>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rPr>
      <w:rFonts w:ascii="Arial" w:eastAsia="Times New Roman" w:hAnsi="Arial" w:cs="Arial"/>
      <w:sz w:val="20"/>
      <w:szCs w:val="20"/>
      <w:lang w:val="en-GB" w:eastAsia="zh-CN"/>
    </w:rPr>
  </w:style>
  <w:style w:type="character" w:customStyle="1" w:styleId="7Char">
    <w:name w:val="标题 7 Char"/>
    <w:basedOn w:val="a0"/>
    <w:link w:val="7"/>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3">
    <w:name w:val="页脚 Char"/>
    <w:basedOn w:val="a0"/>
    <w:link w:val="a8"/>
    <w:semiHidden/>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e">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4">
    <w:name w:val="页眉 Char"/>
    <w:basedOn w:val="a0"/>
    <w:link w:val="a9"/>
    <w:uiPriority w:val="99"/>
    <w:rPr>
      <w:rFonts w:ascii="Arial" w:eastAsia="Times New Roman" w:hAnsi="Arial" w:cs="Times New Roman"/>
      <w:sz w:val="20"/>
      <w:szCs w:val="20"/>
      <w:lang w:val="en-GB" w:eastAsia="zh-CN"/>
    </w:rPr>
  </w:style>
  <w:style w:type="paragraph" w:styleId="af">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5"/>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5">
    <w:name w:val="列出段落 Char"/>
    <w:aliases w:val="- Bullets Char,Lista1 Char,1st level - Bullet List Paragraph Char,List Paragraph1 Char,Lettre d'introduction Char,Paragrafo elenco Char,Normal bullet 2 Char,Bullet list Char,Numbered List Char,Task Body Char,Viñetas (Inicio Parrafo) Char"/>
    <w:link w:val="af"/>
    <w:uiPriority w:val="34"/>
    <w:qFormat/>
    <w:locked/>
  </w:style>
  <w:style w:type="paragraph" w:customStyle="1" w:styleId="B1">
    <w:name w:val="B1"/>
    <w:basedOn w:val="aa"/>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1">
    <w:name w:val="批注文字 Char"/>
    <w:basedOn w:val="a0"/>
    <w:link w:val="a6"/>
    <w:uiPriority w:val="99"/>
    <w:rPr>
      <w:rFonts w:ascii="Arial" w:eastAsia="Times New Roman" w:hAnsi="Arial" w:cs="Times New Roman"/>
      <w:sz w:val="20"/>
      <w:szCs w:val="20"/>
      <w:lang w:val="en-GB" w:eastAsia="zh-CN"/>
    </w:rPr>
  </w:style>
  <w:style w:type="character" w:customStyle="1" w:styleId="Char2">
    <w:name w:val="批注主题 Char"/>
    <w:basedOn w:val="Char1"/>
    <w:link w:val="a7"/>
    <w:uiPriority w:val="99"/>
    <w:semiHidden/>
    <w:rPr>
      <w:rFonts w:ascii="Arial" w:eastAsia="Times New Roman" w:hAnsi="Arial" w:cs="Times New Roman"/>
      <w:b/>
      <w:bCs/>
      <w:sz w:val="20"/>
      <w:szCs w:val="20"/>
      <w:lang w:val="en-GB" w:eastAsia="zh-CN"/>
    </w:rPr>
  </w:style>
  <w:style w:type="character" w:customStyle="1" w:styleId="Char">
    <w:name w:val="批注框文本 Char"/>
    <w:basedOn w:val="a0"/>
    <w:link w:val="a3"/>
    <w:uiPriority w:val="99"/>
    <w:semiHidden/>
    <w:rPr>
      <w:rFonts w:ascii="Segoe UI" w:eastAsia="Times New Roman" w:hAnsi="Segoe UI" w:cs="Segoe UI"/>
      <w:sz w:val="18"/>
      <w:szCs w:val="18"/>
      <w:lang w:val="en-GB" w:eastAsia="zh-CN"/>
    </w:rPr>
  </w:style>
  <w:style w:type="paragraph" w:customStyle="1" w:styleId="xmsonospacing">
    <w:name w:val="x_msonospacing"/>
    <w:basedOn w:val="a"/>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Char0">
    <w:name w:val="正文文本 Char"/>
    <w:basedOn w:val="a0"/>
    <w:link w:val="a4"/>
    <w:semiHidden/>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a"/>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0">
    <w:name w:val="修订1"/>
    <w:hidden/>
    <w:uiPriority w:val="99"/>
    <w:semiHidden/>
    <w:rPr>
      <w:rFonts w:ascii="Arial" w:eastAsia="Times New Roman" w:hAnsi="Arial" w:cs="Times New Roman"/>
      <w:lang w:val="en-GB"/>
    </w:rPr>
  </w:style>
  <w:style w:type="paragraph" w:customStyle="1" w:styleId="EditorsNote">
    <w:name w:val="Editor's Note"/>
    <w:basedOn w:val="a"/>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NO">
    <w:name w:val="NO"/>
    <w:basedOn w:val="a"/>
    <w:link w:val="NOChar"/>
    <w:pPr>
      <w:keepLines/>
      <w:spacing w:after="180"/>
      <w:ind w:left="1135" w:hanging="851"/>
      <w:jc w:val="left"/>
    </w:pPr>
    <w:rPr>
      <w:rFonts w:ascii="Times New Roman" w:eastAsiaTheme="minorEastAsia" w:hAnsi="Times New Roman"/>
      <w:lang w:eastAsia="en-GB"/>
    </w:rPr>
  </w:style>
  <w:style w:type="character" w:customStyle="1" w:styleId="NOChar">
    <w:name w:val="NO Char"/>
    <w:link w:val="NO"/>
    <w:rPr>
      <w:rFonts w:ascii="Times New Roman" w:hAnsi="Times New Roman" w:cs="Times New Roman"/>
      <w:sz w:val="20"/>
      <w:szCs w:val="20"/>
      <w:lang w:val="en-GB"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ma:versionID="9675a42f25445395dcc9413c3fed63df" ma:contentTypeVersion="21" ma:contentTypeScope="" ma:contentTypeID="0x0101006C8E648E97429F4A9C700CA2B719F885" ma:contentTypeName="Document" ct:_="" ma:_="" ma:contentTypeDescription="Create a new document.">
  <xsd:schema xmlns:xs="http://www.w3.org/2001/XMLSchema" xmlns:p="http://schemas.microsoft.com/office/2006/metadata/properties" xmlns:ns2="5a888943-97ca-4c93-b605-714bb5e9e285" xmlns:ns3="e32f50e1-6846-4d7d-ad60-ccd6877e6c5e" xmlns:ns4="http://schemas.microsoft.com/sharepoint/v4" xmlns:ns5="23a22248-acb0-4303-bd1b-c36b2527d0a2" xmlns:xsd="http://www.w3.org/2001/XMLSchema" ns3:_="" ns5:_="" ma:fieldsID="86bc4005a0703ed9e8010d25abc55609" targetNamespace="http://schemas.microsoft.com/office/2006/metadata/properties" ns2:_="" ma:root="true" ns4: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http://www.w3.org/2001/XMLSchema" xmlns:dms="http://schemas.microsoft.com/office/2006/documentManagement/types" xmlns:pc="http://schemas.microsoft.com/office/infopath/2007/PartnerControls" xmlns:xsd="http://www.w3.org/2001/XMLSchema" targetNamespace="5a888943-97ca-4c93-b605-714bb5e9e285" elementFormDefault="qualified">
    <xsd:import namespace="http://schemas.microsoft.com/office/2006/documentManagement/types"/>
    <xsd:import namespace="http://schemas.microsoft.com/office/infopath/2007/PartnerControls"/>
    <xsd:element ma:internalName="MediaServiceMetadata" ma:readOnly="true" nillable="true" name="MediaServiceMetadata" ma:hidden="true" ma:index="8" ma:displayName="MediaServiceMetadata">
      <xsd:simpleType>
        <xsd:restriction base="dms:Note"/>
      </xsd:simpleType>
    </xsd:element>
    <xsd:element ma:internalName="MediaServiceFastMetadata" ma:readOnly="true" nillable="true" name="MediaServiceFastMetadata" ma:hidden="true" ma:index="9" ma:displayName="MediaServiceFastMetadata">
      <xsd:simpleType>
        <xsd:restriction base="dms:Note"/>
      </xsd:simpleType>
    </xsd:element>
    <xsd:element ma:internalName="MediaServiceAutoKeyPoints" ma:readOnly="true" nillable="true" name="MediaServiceAutoKeyPoints" ma:hidden="true" ma:index="10" ma:displayName="MediaServiceAutoKeyPoints">
      <xsd:simpleType>
        <xsd:restriction base="dms:Note"/>
      </xsd:simpleType>
    </xsd:element>
    <xsd:element ma:internalName="MediaServiceKeyPoints" ma:readOnly="true" nillable="true" name="MediaServiceKeyPoints" ma:index="11" ma:displayName="KeyPoints">
      <xsd:simpleType>
        <xsd:restriction base="dms:Note">
          <xsd:maxLength value="255"/>
        </xsd:restriction>
      </xsd:simpleType>
    </xsd:element>
    <xsd:element ma:internalName="MediaServiceAutoTags" ma:readOnly="true" nillable="true" name="MediaServiceAutoTags" ma:index="14" ma:displayName="Tags">
      <xsd:simpleType>
        <xsd:restriction base="dms:Text"/>
      </xsd:simpleType>
    </xsd:element>
    <xsd:element ma:internalName="MediaServiceOCR" ma:readOnly="true" nillable="true" name="MediaServiceOCR" ma:index="15" ma:displayName="Extracted Text">
      <xsd:simpleType>
        <xsd:restriction base="dms:Note">
          <xsd:maxLength value="255"/>
        </xsd:restriction>
      </xsd:simpleType>
    </xsd:element>
    <xsd:element ma:internalName="MediaServiceGenerationTime" ma:readOnly="true" nillable="true" name="MediaServiceGenerationTime" ma:hidden="true" ma:index="16" ma:displayName="MediaServiceGenerationTime">
      <xsd:simpleType>
        <xsd:restriction base="dms:Text"/>
      </xsd:simpleType>
    </xsd:element>
    <xsd:element ma:internalName="MediaServiceEventHashCode" ma:readOnly="true" nillable="true" name="MediaServiceEventHashCode" ma:hidden="true" ma:index="17" ma:displayName="MediaServiceEventHashCode">
      <xsd:simpleType>
        <xsd:restriction base="dms:Text"/>
      </xsd:simpleType>
    </xsd:element>
    <xsd:element ma:internalName="MediaServiceDateTaken" ma:readOnly="true" nillable="true" name="MediaServiceDateTaken" ma:hidden="true" ma:index="18" ma:displayName="MediaServiceDateTaken">
      <xsd:simpleType>
        <xsd:restriction base="dms:Text"/>
      </xsd:simpleType>
    </xsd:element>
    <xsd:element ma:internalName="MediaServiceObjectDetectorVersions" ma:readOnly="true" ma:indexed="true" nillable="true" name="MediaServiceObjectDetectorVersions" ma:hidden="true" ma:index="20" ma:displayName="MediaServiceObjectDetectorVersions" ma:description="">
      <xsd:simpleType>
        <xsd:restriction base="dms:Text"/>
      </xsd:simpleType>
    </xsd:element>
    <xsd:element ma:fieldId="{5cf76f15-5ced-4ddc-b409-7134ff3c332f}" ma:anchorId="fba54fb3-c3e1-fe81-a776-ca4b69148c4d" ma:internalName="lcf76f155ced4ddcb4097134ff3c332f" ma:readOnly="false" ma:isKeyword="false" ma:open="true" nillable="true" ma:termSetId="09814cd3-568e-fe90-9814-8d621ff8fb84" ma:taxonomy="true" ma:sspId="5d049dfe-3525-43e5-8f81-1f102b2aa2d1" ma:taxonomyMulti="true" name="lcf76f155ced4ddcb4097134ff3c332f" ma:index="22" ma:taxonomyFieldName="MediaServiceImageTags" ma:displayName="Image Tags">
      <xsd:complexType>
        <xsd:sequence>
          <xsd:element maxOccurs="1" ref="pc:Terms" minOccurs="0"/>
        </xsd:sequence>
      </xsd:complexType>
    </xsd:element>
  </xsd:schema>
  <xsd:schema xmlns:xs="http://www.w3.org/2001/XMLSchema" xmlns:dms="http://schemas.microsoft.com/office/2006/documentManagement/types" xmlns:pc="http://schemas.microsoft.com/office/infopath/2007/PartnerControls" xmlns:xsd="http://www.w3.org/2001/XMLSchema" targetNamespace="e32f50e1-6846-4d7d-ad60-ccd6877e6c5e" elementFormDefault="qualified">
    <xsd:import namespace="http://schemas.microsoft.com/office/2006/documentManagement/types"/>
    <xsd:import namespace="http://schemas.microsoft.com/office/infopath/2007/PartnerControls"/>
    <xsd:element ma:internalName="SharedWithUsers" ma:readOnly="true" nillable="true" name="SharedWithUsers" ma:index="12" ma:displayName="Shared With">
      <xsd:complexType>
        <xsd:complexContent>
          <xsd:extension base="dms:UserMulti">
            <xsd:sequence>
              <xsd:element name="UserInfo" maxOccurs="unbounded" minOccurs="0">
                <xsd:complexType>
                  <xsd:sequence>
                    <xsd:element type="xsd:string" name="DisplayName" minOccurs="0"/>
                    <xsd:element type="dms:UserId" nillable="true" name="AccountId" minOccurs="0"/>
                    <xsd:element type="xsd:string" name="AccountType" minOccurs="0"/>
                  </xsd:sequence>
                </xsd:complexType>
              </xsd:element>
            </xsd:sequence>
          </xsd:extension>
        </xsd:complexContent>
      </xsd:complexType>
    </xsd:element>
    <xsd:element ma:internalName="SharedWithDetails" ma:readOnly="true" nillable="true" name="SharedWithDetails" ma:index="13" ma:displayName="Shared With Details">
      <xsd:simpleType>
        <xsd:restriction base="dms:Note">
          <xsd:maxLength value="255"/>
        </xsd:restriction>
      </xsd:simpleType>
    </xsd:element>
  </xsd:schema>
  <xsd:schema xmlns:xs="http://www.w3.org/2001/XMLSchema" xmlns:dms="http://schemas.microsoft.com/office/2006/documentManagement/types" xmlns:pc="http://schemas.microsoft.com/office/infopath/2007/PartnerControls" xmlns:xsd="http://www.w3.org/2001/XMLSchema" targetNamespace="http://schemas.microsoft.com/sharepoint/v4" elementFormDefault="qualified">
    <xsd:import namespace="http://schemas.microsoft.com/office/2006/documentManagement/types"/>
    <xsd:import namespace="http://schemas.microsoft.com/office/infopath/2007/PartnerControls"/>
    <xsd:element ma:internalName="IconOverlay" nillable="true" name="IconOverlay" ma:hidden="true" ma:index="19" ma:displayName="IconOverlay">
      <xsd:simpleType>
        <xsd:restriction base="dms:Text"/>
      </xsd:simpleType>
    </xsd:element>
  </xsd:schema>
  <xsd:schema xmlns:xs="http://www.w3.org/2001/XMLSchema" xmlns:dms="http://schemas.microsoft.com/office/2006/documentManagement/types" xmlns:pc="http://schemas.microsoft.com/office/infopath/2007/PartnerControls" xmlns:xsd="http://www.w3.org/2001/XMLSchema" targetNamespace="23a22248-acb0-4303-bd1b-c36b2527d0a2" elementFormDefault="qualified">
    <xsd:import namespace="http://schemas.microsoft.com/office/2006/documentManagement/types"/>
    <xsd:import namespace="http://schemas.microsoft.com/office/infopath/2007/PartnerControls"/>
    <xsd:element ma:showField="CatchAllData" ma:internalName="TaxCatchAll" ma:list="{a269ec90-be46-4b4e-b8ba-14462fe568b1}" nillable="true" name="TaxCatchAll" ma:hidden="true" ma:index="23" ma:displayName="Taxonomy Catch All Column" ma:web="23a22248-acb0-4303-bd1b-c36b2527d0a2">
      <xsd:complexType>
        <xsd:complexContent>
          <xsd:extension base="dms:MultiChoiceLookup">
            <xsd:sequence>
              <xsd:element type="dms:Lookup" nillable="true" name="Value" maxOccurs="unbounded" minOccurs="0"/>
            </xsd:sequence>
          </xsd:extension>
        </xsd:complexContent>
      </xsd:complexType>
    </xsd:element>
  </xsd:schema>
  <xsd:schema xmlns:xsi="http://www.w3.org/2001/XMLSchema-instance" xmlns:odoc="http://schemas.microsoft.com/internal/obd" xmlns="http://schemas.openxmlformats.org/package/2006/metadata/core-properties" xmlns:dc="http://purl.org/dc/elements/1.1/" xmlns:xsd="http://www.w3.org/2001/XMLSchema" xmlns:dcterms="http://purl.org/dc/terms/" blockDefault="#all" attributeFormDefault="unqualified" targetNamespace="http://schemas.openxmlformats.org/package/2006/metadata/core-properties" elementFormDefault="qualified">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maxOccurs="1" ref="dc:creator" minOccurs="0"/>
        <xsd:element maxOccurs="1" ref="dcterms:created" minOccurs="0"/>
        <xsd:element maxOccurs="1" ref="dc:identifier" minOccurs="0"/>
        <xsd:element type="xsd:string" name="contentType" ma:index="0" ma:displayName="Content Type" maxOccurs="1" minOccurs="0"/>
        <xsd:element ma:index="4" ma:displayName="Title" maxOccurs="1" ref="dc:title" minOccurs="0"/>
        <xsd:element maxOccurs="1" ref="dc:subject" minOccurs="0"/>
        <xsd:element maxOccurs="1" ref="dc:description" minOccurs="0"/>
        <xsd:element type="xsd:string" name="keywords" maxOccurs="1" minOccurs="0"/>
        <xsd:element maxOccurs="1" ref="dc:language" minOccurs="0"/>
        <xsd:element type="xsd:string" name="category" maxOccurs="1" minOccurs="0"/>
        <xsd:element type="xsd:string" name="version" maxOccurs="1" minOccurs="0"/>
        <xsd:element type="xsd:string" name="revision" maxOccurs="1" minOccurs="0">
          <xsd:annotation>
            <xsd:documentation>
                        This value indicates the number of saves or revisions. The application is responsible for updating this value after each revision.
                    </xsd:documentation>
          </xsd:annotation>
        </xsd:element>
        <xsd:element type="xsd:string" name="lastModifiedBy" maxOccurs="1" minOccurs="0"/>
        <xsd:element maxOccurs="1" ref="dcterms:modified" minOccurs="0"/>
        <xsd:element type="xsd:string" name="contentStatus" maxOccurs="1" minOccurs="0"/>
      </xsd:all>
    </xsd:complexType>
  </xsd:schema>
  <xs:schema xmlns:xs="http://www.w3.org/2001/XMLSchema" xmlns:pc="http://schemas.microsoft.com/office/infopath/2007/PartnerControls" attributeFormDefault="unqualified" targetNamespace="http://schemas.microsoft.com/office/infopath/2007/PartnerControls" elementFormDefault="qualified">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maxOccurs="unbounded" ref="pc:BDCEntity" minOccurs="0"/>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maxOccurs="unbounded" ref="pc:TermInfo" minOccurs="0"/>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3.xml><?xml version="1.0" encoding="utf-8"?>
<p:properties xmlns:xsi="http://www.w3.org/2001/XMLSchema-instance" xmlns:p="http://schemas.microsoft.com/office/2006/metadata/properties"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microsoft.com/internal/obd"/>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6EB19E74-A8C7-4D50-9BDE-454B40F4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5528</Words>
  <Characters>31512</Characters>
  <Application>Microsoft Office Word</Application>
  <DocSecurity>0</DocSecurity>
  <Lines>262</Lines>
  <Paragraphs>73</Paragraphs>
  <ScaleCrop>false</ScaleCrop>
  <Company>InterDigital</Company>
  <LinksUpToDate>false</LinksUpToDate>
  <CharactersWithSpaces>36967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Huawei, HiSilicon</cp:lastModifiedBy>
  <cp:revision>3</cp:revision>
  <dcterms:created xsi:type="dcterms:W3CDTF">2025-05-06T17:13:00Z</dcterms:created>
  <dcterms:modified xsi:type="dcterms:W3CDTF">2025-05-07T14:29:00Z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KSOProductBuildVer">
    <vt:lpwstr>1033-7.2.2.8955</vt:lpwstr>
  </property>
  <property fmtid="{D5CDD505-2E9C-101B-9397-08002B2CF9AE}" pid="17" name="ICV">
    <vt:lpwstr>AE2E323BB586724E24621B68AB2B50B6_42</vt:lpwstr>
  </property>
</Properties>
</file>