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2484"/>
        <w:gridCol w:w="4797"/>
        <w:gridCol w:w="5022"/>
      </w:tblGrid>
      <w:tr w:rsidR="00F93BC7" w:rsidRPr="00A644F2" w14:paraId="137D5423" w14:textId="77777777" w:rsidTr="00C24EB4">
        <w:tc>
          <w:tcPr>
            <w:tcW w:w="1645" w:type="dxa"/>
          </w:tcPr>
          <w:p w14:paraId="3046E47E" w14:textId="03E788A6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2484" w:type="dxa"/>
          </w:tcPr>
          <w:p w14:paraId="2AB87C6F" w14:textId="3C5DBEA4" w:rsidR="00F93BC7" w:rsidRPr="00A644F2" w:rsidRDefault="004A53A9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Section/c</w:t>
            </w:r>
            <w:r w:rsidR="00F93BC7"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lause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/IE</w:t>
            </w:r>
          </w:p>
        </w:tc>
        <w:tc>
          <w:tcPr>
            <w:tcW w:w="4797" w:type="dxa"/>
          </w:tcPr>
          <w:p w14:paraId="044EA35E" w14:textId="435DF1F9" w:rsidR="00F93BC7" w:rsidRPr="00A644F2" w:rsidRDefault="004A53A9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Comments/</w:t>
            </w:r>
            <w:r w:rsidR="00F93BC7"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S</w:t>
            </w:r>
            <w:r w:rsidR="00F93BC7">
              <w:rPr>
                <w:rFonts w:ascii="Calibri" w:hAnsi="Calibri" w:cs="Calibri"/>
                <w:b/>
                <w:bCs/>
                <w:sz w:val="20"/>
                <w:szCs w:val="21"/>
              </w:rPr>
              <w:t>uggested Change</w:t>
            </w:r>
          </w:p>
        </w:tc>
        <w:tc>
          <w:tcPr>
            <w:tcW w:w="5022" w:type="dxa"/>
          </w:tcPr>
          <w:p w14:paraId="028A6CD2" w14:textId="48A998A9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Rapp Response</w:t>
            </w:r>
          </w:p>
        </w:tc>
      </w:tr>
      <w:tr w:rsidR="00F93BC7" w:rsidRPr="00A644F2" w14:paraId="2ECA7379" w14:textId="77777777" w:rsidTr="00C24EB4">
        <w:tc>
          <w:tcPr>
            <w:tcW w:w="1645" w:type="dxa"/>
          </w:tcPr>
          <w:p w14:paraId="4A117DC3" w14:textId="53B68DCF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ZTE</w:t>
            </w:r>
          </w:p>
        </w:tc>
        <w:tc>
          <w:tcPr>
            <w:tcW w:w="2484" w:type="dxa"/>
          </w:tcPr>
          <w:p w14:paraId="1C12716B" w14:textId="1A51EB24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 w:rsidRPr="00F21D7D">
              <w:rPr>
                <w:rFonts w:ascii="Calibri" w:hAnsi="Calibri" w:cs="Calibri"/>
                <w:sz w:val="20"/>
                <w:szCs w:val="21"/>
              </w:rPr>
              <w:t>BeamFailureRecoveryConfig</w:t>
            </w:r>
          </w:p>
        </w:tc>
        <w:tc>
          <w:tcPr>
            <w:tcW w:w="4797" w:type="dxa"/>
          </w:tcPr>
          <w:p w14:paraId="784408E4" w14:textId="616D3632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 w:rsidRPr="00F21D7D">
              <w:rPr>
                <w:rFonts w:ascii="Calibri" w:hAnsi="Calibri" w:cs="Calibri"/>
                <w:sz w:val="20"/>
                <w:szCs w:val="21"/>
              </w:rPr>
              <w:t>ra-OccasionType-r19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can only indicate SBFD. If gNB indicates non-SBFD RO, gNB can make the field absent.</w:t>
            </w:r>
          </w:p>
        </w:tc>
        <w:tc>
          <w:tcPr>
            <w:tcW w:w="5022" w:type="dxa"/>
          </w:tcPr>
          <w:p w14:paraId="0A95C59B" w14:textId="57DDEFC4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7969A713" w14:textId="77777777" w:rsidTr="00C24EB4">
        <w:tc>
          <w:tcPr>
            <w:tcW w:w="1645" w:type="dxa"/>
          </w:tcPr>
          <w:p w14:paraId="27BCAA39" w14:textId="2AFF1AE0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ZTE</w:t>
            </w:r>
          </w:p>
        </w:tc>
        <w:tc>
          <w:tcPr>
            <w:tcW w:w="2484" w:type="dxa"/>
          </w:tcPr>
          <w:p w14:paraId="0BDB0834" w14:textId="1F0C03EB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 w:rsidRPr="00F21D7D">
              <w:rPr>
                <w:rFonts w:ascii="Calibri" w:hAnsi="Calibri" w:cs="Calibri"/>
                <w:sz w:val="20"/>
                <w:szCs w:val="21"/>
              </w:rPr>
              <w:t>sbfd-RACH-SingleConfig-r19</w:t>
            </w:r>
          </w:p>
        </w:tc>
        <w:tc>
          <w:tcPr>
            <w:tcW w:w="4797" w:type="dxa"/>
          </w:tcPr>
          <w:p w14:paraId="72BD2A02" w14:textId="77777777" w:rsidR="00F93BC7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Option 1 should be indicated per </w:t>
            </w:r>
            <w:r w:rsidRPr="00F21D7D">
              <w:rPr>
                <w:rFonts w:ascii="Calibri" w:hAnsi="Calibri" w:cs="Calibri"/>
                <w:sz w:val="20"/>
                <w:szCs w:val="21"/>
              </w:rPr>
              <w:t>RACH-ConfigCommon</w:t>
            </w:r>
            <w:r>
              <w:rPr>
                <w:rFonts w:ascii="Calibri" w:hAnsi="Calibri" w:cs="Calibri"/>
                <w:sz w:val="20"/>
                <w:szCs w:val="21"/>
              </w:rPr>
              <w:t>?</w:t>
            </w:r>
          </w:p>
          <w:p w14:paraId="1823EAA4" w14:textId="77777777" w:rsidR="00F21D7D" w:rsidRDefault="00F21D7D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1BCDC11B" w14:textId="30A3D4B5" w:rsidR="00F21D7D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Option 1 and option 2 cannot be configured together for all the </w:t>
            </w:r>
            <w:r w:rsidRPr="00F21D7D">
              <w:rPr>
                <w:rFonts w:ascii="Calibri" w:hAnsi="Calibri" w:cs="Calibri"/>
                <w:sz w:val="20"/>
                <w:szCs w:val="21"/>
              </w:rPr>
              <w:t>RACH-ConfigCommon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(including those in the </w:t>
            </w:r>
            <w:r w:rsidRPr="00F21D7D">
              <w:rPr>
                <w:rFonts w:ascii="Calibri" w:hAnsi="Calibri" w:cs="Calibri"/>
                <w:sz w:val="20"/>
                <w:szCs w:val="21"/>
              </w:rPr>
              <w:t>AdditionalRACH-ConfigList-r17</w:t>
            </w:r>
            <w:r>
              <w:rPr>
                <w:rFonts w:ascii="Calibri" w:hAnsi="Calibri" w:cs="Calibri"/>
                <w:sz w:val="20"/>
                <w:szCs w:val="21"/>
              </w:rPr>
              <w:t>), this condition should be added.</w:t>
            </w:r>
          </w:p>
        </w:tc>
        <w:tc>
          <w:tcPr>
            <w:tcW w:w="5022" w:type="dxa"/>
          </w:tcPr>
          <w:p w14:paraId="6CD66EE8" w14:textId="65161919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30B9F741" w14:textId="77777777" w:rsidTr="00C24EB4">
        <w:tc>
          <w:tcPr>
            <w:tcW w:w="1645" w:type="dxa"/>
          </w:tcPr>
          <w:p w14:paraId="653B7A36" w14:textId="3BC779EE" w:rsidR="00F93BC7" w:rsidRPr="00A644F2" w:rsidRDefault="00C24EB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2484" w:type="dxa"/>
          </w:tcPr>
          <w:p w14:paraId="35CC62A1" w14:textId="29B676FC" w:rsidR="00F93BC7" w:rsidRPr="00A644F2" w:rsidRDefault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F21D7D">
              <w:rPr>
                <w:rFonts w:ascii="Calibri" w:hAnsi="Calibri" w:cs="Calibri"/>
                <w:sz w:val="20"/>
                <w:szCs w:val="21"/>
              </w:rPr>
              <w:t>sbfd-RACH-SingleConfig-r19</w:t>
            </w:r>
          </w:p>
        </w:tc>
        <w:tc>
          <w:tcPr>
            <w:tcW w:w="4797" w:type="dxa"/>
          </w:tcPr>
          <w:p w14:paraId="29373B2F" w14:textId="3CFE9BBF" w:rsidR="00F93BC7" w:rsidRPr="00F21D7D" w:rsidRDefault="00C24EB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Same understanding as ZTE</w:t>
            </w:r>
          </w:p>
        </w:tc>
        <w:tc>
          <w:tcPr>
            <w:tcW w:w="5022" w:type="dxa"/>
          </w:tcPr>
          <w:p w14:paraId="7CF07B5F" w14:textId="3F75E74D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C24EB4" w:rsidRPr="00A644F2" w14:paraId="30623F21" w14:textId="77777777" w:rsidTr="00C24EB4">
        <w:tc>
          <w:tcPr>
            <w:tcW w:w="1645" w:type="dxa"/>
          </w:tcPr>
          <w:p w14:paraId="694F494F" w14:textId="644AF4FF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Nokia </w:t>
            </w:r>
          </w:p>
        </w:tc>
        <w:tc>
          <w:tcPr>
            <w:tcW w:w="2484" w:type="dxa"/>
          </w:tcPr>
          <w:p w14:paraId="21BC4D98" w14:textId="2AA5BB4C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CSI-ReportConfig </w:t>
            </w:r>
          </w:p>
        </w:tc>
        <w:tc>
          <w:tcPr>
            <w:tcW w:w="4797" w:type="dxa"/>
          </w:tcPr>
          <w:p w14:paraId="08909ED6" w14:textId="330F123A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The metrics cli-RSSI and cli-SRS-RSRP are not included as part of new reporting metrics within </w:t>
            </w:r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CSI-ReportConfig</w:t>
            </w: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IE. </w:t>
            </w:r>
          </w:p>
        </w:tc>
        <w:tc>
          <w:tcPr>
            <w:tcW w:w="5022" w:type="dxa"/>
          </w:tcPr>
          <w:p w14:paraId="4FF9774A" w14:textId="643AF6B6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C24EB4" w:rsidRPr="00A644F2" w14:paraId="006B544F" w14:textId="77777777" w:rsidTr="00C24EB4">
        <w:tc>
          <w:tcPr>
            <w:tcW w:w="1645" w:type="dxa"/>
          </w:tcPr>
          <w:p w14:paraId="441CA862" w14:textId="476D21A5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Nokia </w:t>
            </w:r>
          </w:p>
        </w:tc>
        <w:tc>
          <w:tcPr>
            <w:tcW w:w="2484" w:type="dxa"/>
          </w:tcPr>
          <w:p w14:paraId="1A7497D0" w14:textId="40B0944D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CSI-ResourceConfig </w:t>
            </w:r>
          </w:p>
        </w:tc>
        <w:tc>
          <w:tcPr>
            <w:tcW w:w="4797" w:type="dxa"/>
          </w:tcPr>
          <w:p w14:paraId="0094EBD6" w14:textId="2ECB21F6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The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definition of</w:t>
            </w: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the </w:t>
            </w:r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 xml:space="preserve">CSI-ResourceConfig </w:t>
            </w: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IE should be updated to indicate that it is also used to define a group of CLI-RSSI or SRS-RSRP resource sets. </w:t>
            </w:r>
          </w:p>
        </w:tc>
        <w:tc>
          <w:tcPr>
            <w:tcW w:w="5022" w:type="dxa"/>
          </w:tcPr>
          <w:p w14:paraId="05F0C2BC" w14:textId="277F52C5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C24EB4" w:rsidRPr="00A644F2" w14:paraId="72B31598" w14:textId="77777777" w:rsidTr="00C24EB4">
        <w:tc>
          <w:tcPr>
            <w:tcW w:w="1645" w:type="dxa"/>
          </w:tcPr>
          <w:p w14:paraId="308DFC0B" w14:textId="7997B41E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Nokia </w:t>
            </w:r>
          </w:p>
        </w:tc>
        <w:tc>
          <w:tcPr>
            <w:tcW w:w="2484" w:type="dxa"/>
          </w:tcPr>
          <w:p w14:paraId="520B0551" w14:textId="4BE5D696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CSI-ReportConfig </w:t>
            </w:r>
          </w:p>
        </w:tc>
        <w:tc>
          <w:tcPr>
            <w:tcW w:w="4797" w:type="dxa"/>
          </w:tcPr>
          <w:p w14:paraId="5D161217" w14:textId="4B6623B7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The definition of </w:t>
            </w:r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resourcesForChannelMeasurement</w:t>
            </w: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should be extended to cover CLI-RSSI and SRS-RSRP resources </w:t>
            </w:r>
          </w:p>
        </w:tc>
        <w:tc>
          <w:tcPr>
            <w:tcW w:w="5022" w:type="dxa"/>
          </w:tcPr>
          <w:p w14:paraId="0BD7D92C" w14:textId="2874FA8D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C0294F" w:rsidRPr="00A644F2" w14:paraId="2D79776E" w14:textId="77777777" w:rsidTr="00C24EB4">
        <w:tc>
          <w:tcPr>
            <w:tcW w:w="1645" w:type="dxa"/>
          </w:tcPr>
          <w:p w14:paraId="1F34A778" w14:textId="337DD33C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2484" w:type="dxa"/>
          </w:tcPr>
          <w:p w14:paraId="7D1D7D6F" w14:textId="77777777" w:rsidR="00C0294F" w:rsidRDefault="00C0294F" w:rsidP="00C0294F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ASN.1 grammar: there are several places where commas are placed before “]]”. For example: </w:t>
            </w:r>
          </w:p>
          <w:p w14:paraId="6F6206F4" w14:textId="77777777" w:rsidR="00C0294F" w:rsidRDefault="00C0294F" w:rsidP="00C0294F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1EB1B3C2" w14:textId="77777777" w:rsidR="00C0294F" w:rsidRDefault="00C0294F" w:rsidP="00C0294F">
            <w:pPr>
              <w:pStyle w:val="PL"/>
            </w:pPr>
            <w:r w:rsidRPr="00613CF3">
              <w:t>OPTIONAL</w:t>
            </w:r>
            <w:r w:rsidRPr="00FF0AA2">
              <w:rPr>
                <w:highlight w:val="red"/>
              </w:rPr>
              <w:t>,</w:t>
            </w:r>
            <w:r w:rsidRPr="00613CF3">
              <w:t xml:space="preserve">   -- Need M</w:t>
            </w:r>
          </w:p>
          <w:p w14:paraId="42097532" w14:textId="2249C95C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t xml:space="preserve">    ]]</w:t>
            </w:r>
          </w:p>
        </w:tc>
        <w:tc>
          <w:tcPr>
            <w:tcW w:w="4797" w:type="dxa"/>
          </w:tcPr>
          <w:p w14:paraId="7FE1C764" w14:textId="03BE8486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R</w:t>
            </w:r>
            <w:r>
              <w:rPr>
                <w:rFonts w:ascii="Calibri" w:hAnsi="Calibri" w:cs="Calibri"/>
                <w:sz w:val="20"/>
                <w:szCs w:val="21"/>
              </w:rPr>
              <w:t>emove comma before “]]”.</w:t>
            </w:r>
          </w:p>
        </w:tc>
        <w:tc>
          <w:tcPr>
            <w:tcW w:w="5022" w:type="dxa"/>
          </w:tcPr>
          <w:p w14:paraId="13AB4B6E" w14:textId="77777777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C0294F" w:rsidRPr="00A644F2" w14:paraId="4DD39A69" w14:textId="77777777" w:rsidTr="00C24EB4">
        <w:tc>
          <w:tcPr>
            <w:tcW w:w="1645" w:type="dxa"/>
          </w:tcPr>
          <w:p w14:paraId="13F0CF78" w14:textId="3EEEC1B3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lastRenderedPageBreak/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2484" w:type="dxa"/>
          </w:tcPr>
          <w:p w14:paraId="1853E3B8" w14:textId="5A5B1C70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N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aming convention is not followed for several field or IE names. </w:t>
            </w:r>
          </w:p>
        </w:tc>
        <w:tc>
          <w:tcPr>
            <w:tcW w:w="4797" w:type="dxa"/>
          </w:tcPr>
          <w:p w14:paraId="75289713" w14:textId="57C1D2FE" w:rsidR="00790BD8" w:rsidRDefault="00790BD8" w:rsidP="00C0294F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Understand the names might be based on RAN1 parameter list, but proper name should be used in 38.331.</w:t>
            </w:r>
          </w:p>
          <w:p w14:paraId="6379EE8F" w14:textId="77777777" w:rsidR="00790BD8" w:rsidRDefault="00790BD8" w:rsidP="00C0294F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0A626C31" w14:textId="69D700BC" w:rsidR="00C0294F" w:rsidRDefault="00D90D69" w:rsidP="00C0294F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The</w:t>
            </w:r>
            <w:r w:rsidR="00C0294F">
              <w:rPr>
                <w:rFonts w:ascii="Calibri" w:hAnsi="Calibri" w:cs="Calibri"/>
                <w:sz w:val="20"/>
                <w:szCs w:val="21"/>
              </w:rPr>
              <w:t xml:space="preserve"> example</w:t>
            </w:r>
            <w:r>
              <w:rPr>
                <w:rFonts w:ascii="Calibri" w:hAnsi="Calibri" w:cs="Calibri"/>
                <w:sz w:val="20"/>
                <w:szCs w:val="21"/>
              </w:rPr>
              <w:t>s of name corrections:</w:t>
            </w:r>
          </w:p>
          <w:p w14:paraId="7CDD5762" w14:textId="77777777" w:rsidR="00C0294F" w:rsidRDefault="00C0294F" w:rsidP="00C0294F">
            <w:pPr>
              <w:rPr>
                <w:rFonts w:ascii="Calibri" w:hAnsi="Calibri" w:cs="Calibri"/>
                <w:sz w:val="20"/>
                <w:szCs w:val="21"/>
              </w:rPr>
            </w:pPr>
            <w:r w:rsidRPr="00324A5B">
              <w:rPr>
                <w:rFonts w:ascii="Calibri" w:hAnsi="Calibri" w:cs="Calibri"/>
                <w:sz w:val="20"/>
                <w:szCs w:val="21"/>
              </w:rPr>
              <w:t>RACH-configConmonSBFD-r19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324A5B">
              <w:rPr>
                <w:rFonts w:ascii="Calibri" w:hAnsi="Calibri" w:cs="Calibri"/>
                <w:sz w:val="20"/>
                <w:szCs w:val="21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324A5B">
              <w:rPr>
                <w:rFonts w:ascii="Calibri" w:hAnsi="Calibri" w:cs="Calibri"/>
                <w:sz w:val="20"/>
                <w:szCs w:val="21"/>
              </w:rPr>
              <w:t>RACH-</w:t>
            </w:r>
            <w:r w:rsidRPr="00324A5B">
              <w:rPr>
                <w:rFonts w:ascii="Calibri" w:hAnsi="Calibri" w:cs="Calibri"/>
                <w:sz w:val="20"/>
                <w:szCs w:val="21"/>
                <w:highlight w:val="cyan"/>
              </w:rPr>
              <w:t>C</w:t>
            </w:r>
            <w:r w:rsidRPr="00324A5B">
              <w:rPr>
                <w:rFonts w:ascii="Calibri" w:hAnsi="Calibri" w:cs="Calibri"/>
                <w:sz w:val="20"/>
                <w:szCs w:val="21"/>
              </w:rPr>
              <w:t>onfigConmonSBFD-r19</w:t>
            </w:r>
          </w:p>
          <w:p w14:paraId="526E44A9" w14:textId="77777777" w:rsidR="00C0294F" w:rsidRDefault="00C0294F" w:rsidP="00C0294F">
            <w:pPr>
              <w:rPr>
                <w:rFonts w:ascii="Calibri" w:hAnsi="Calibri" w:cs="Calibri"/>
                <w:sz w:val="20"/>
                <w:szCs w:val="21"/>
              </w:rPr>
            </w:pPr>
            <w:r w:rsidRPr="00324A5B">
              <w:rPr>
                <w:rFonts w:ascii="Calibri" w:hAnsi="Calibri" w:cs="Calibri"/>
                <w:sz w:val="20"/>
                <w:szCs w:val="21"/>
              </w:rPr>
              <w:t>sbfd-rsrp-ThresholdRO-Type-r19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324A5B">
              <w:rPr>
                <w:rFonts w:ascii="Calibri" w:hAnsi="Calibri" w:cs="Calibri"/>
                <w:sz w:val="20"/>
                <w:szCs w:val="21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324A5B">
              <w:rPr>
                <w:rFonts w:ascii="Calibri" w:hAnsi="Calibri" w:cs="Calibri"/>
                <w:sz w:val="20"/>
                <w:szCs w:val="21"/>
              </w:rPr>
              <w:t>sbfd-</w:t>
            </w:r>
            <w:r w:rsidRPr="00324A5B">
              <w:rPr>
                <w:rFonts w:ascii="Calibri" w:hAnsi="Calibri" w:cs="Calibri"/>
                <w:sz w:val="20"/>
                <w:szCs w:val="21"/>
                <w:highlight w:val="cyan"/>
              </w:rPr>
              <w:t>RSRP</w:t>
            </w:r>
            <w:r w:rsidRPr="00324A5B">
              <w:rPr>
                <w:rFonts w:ascii="Calibri" w:hAnsi="Calibri" w:cs="Calibri"/>
                <w:sz w:val="20"/>
                <w:szCs w:val="21"/>
              </w:rPr>
              <w:t>-ThresholdRO-Type-r19</w:t>
            </w:r>
          </w:p>
          <w:p w14:paraId="6553DB5D" w14:textId="6B4CDD2F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…</w:t>
            </w:r>
          </w:p>
        </w:tc>
        <w:tc>
          <w:tcPr>
            <w:tcW w:w="5022" w:type="dxa"/>
          </w:tcPr>
          <w:p w14:paraId="5D13709A" w14:textId="77777777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C0294F" w:rsidRPr="00A644F2" w14:paraId="2E480969" w14:textId="77777777" w:rsidTr="00C24EB4">
        <w:tc>
          <w:tcPr>
            <w:tcW w:w="1645" w:type="dxa"/>
          </w:tcPr>
          <w:p w14:paraId="5FCBC12A" w14:textId="7ECE5373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iaomi </w:t>
            </w:r>
          </w:p>
        </w:tc>
        <w:tc>
          <w:tcPr>
            <w:tcW w:w="2484" w:type="dxa"/>
          </w:tcPr>
          <w:p w14:paraId="26BE63D1" w14:textId="2B07B40B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 w:rsidRPr="00D01205">
              <w:rPr>
                <w:rFonts w:ascii="Calibri" w:hAnsi="Calibri" w:cs="Calibri"/>
                <w:sz w:val="20"/>
                <w:szCs w:val="21"/>
              </w:rPr>
              <w:t>sbfd-RACH-SingleConfig-r19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</w:p>
        </w:tc>
        <w:tc>
          <w:tcPr>
            <w:tcW w:w="4797" w:type="dxa"/>
          </w:tcPr>
          <w:p w14:paraId="7108108E" w14:textId="44C90F11" w:rsidR="00C0294F" w:rsidRPr="00C24EB4" w:rsidRDefault="004C6389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In RAN1 parameter list</w:t>
            </w:r>
            <w:r w:rsidR="00E150E8">
              <w:rPr>
                <w:rFonts w:ascii="Calibri" w:hAnsi="Calibri" w:cs="Calibri"/>
                <w:sz w:val="20"/>
                <w:szCs w:val="21"/>
              </w:rPr>
              <w:t xml:space="preserve"> R1-2503155</w:t>
            </w:r>
            <w:r>
              <w:rPr>
                <w:rFonts w:ascii="Calibri" w:hAnsi="Calibri" w:cs="Calibri"/>
                <w:sz w:val="20"/>
                <w:szCs w:val="21"/>
              </w:rPr>
              <w:t>, the IE location (column “</w:t>
            </w:r>
            <w:r w:rsidRPr="004C6389">
              <w:rPr>
                <w:rFonts w:ascii="Calibri" w:hAnsi="Calibri" w:cs="Calibri"/>
                <w:sz w:val="20"/>
                <w:szCs w:val="21"/>
              </w:rPr>
              <w:t>Per (UE, cell, TRP, …)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”) is empty with </w:t>
            </w:r>
            <w:r w:rsidRPr="004C6389">
              <w:rPr>
                <w:rFonts w:ascii="Calibri" w:hAnsi="Calibri" w:cs="Calibri"/>
                <w:sz w:val="20"/>
                <w:szCs w:val="21"/>
                <w:highlight w:val="yellow"/>
              </w:rPr>
              <w:t>yellow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background. </w:t>
            </w:r>
            <w:r w:rsidR="00E639EB">
              <w:rPr>
                <w:rFonts w:ascii="Calibri" w:hAnsi="Calibri" w:cs="Calibri"/>
                <w:sz w:val="20"/>
                <w:szCs w:val="21"/>
              </w:rPr>
              <w:t xml:space="preserve">Not sure whether RAN1 will further update it. 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Maybe we can </w:t>
            </w:r>
            <w:r w:rsidR="00E639EB">
              <w:rPr>
                <w:rFonts w:ascii="Calibri" w:hAnsi="Calibri" w:cs="Calibri"/>
                <w:sz w:val="20"/>
                <w:szCs w:val="21"/>
              </w:rPr>
              <w:t>have an Editor’s note about the IE location.</w:t>
            </w:r>
          </w:p>
        </w:tc>
        <w:tc>
          <w:tcPr>
            <w:tcW w:w="5022" w:type="dxa"/>
          </w:tcPr>
          <w:p w14:paraId="5D700A4D" w14:textId="77777777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C6389" w:rsidRPr="00A644F2" w14:paraId="58B9F659" w14:textId="77777777" w:rsidTr="00C24EB4">
        <w:tc>
          <w:tcPr>
            <w:tcW w:w="1645" w:type="dxa"/>
          </w:tcPr>
          <w:p w14:paraId="2F805F37" w14:textId="34B5ECE1" w:rsidR="004C6389" w:rsidRDefault="004C6389" w:rsidP="004C6389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2484" w:type="dxa"/>
          </w:tcPr>
          <w:p w14:paraId="6AD17F05" w14:textId="4A4DEA74" w:rsidR="004C6389" w:rsidRDefault="004C6389" w:rsidP="004C6389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R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elationship between </w:t>
            </w:r>
            <w:r w:rsidRPr="00D01205">
              <w:rPr>
                <w:rFonts w:ascii="Calibri" w:hAnsi="Calibri" w:cs="Calibri"/>
                <w:sz w:val="20"/>
                <w:szCs w:val="21"/>
              </w:rPr>
              <w:t>sbfd-RACH-SingleConfig-r19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and</w:t>
            </w:r>
            <w:r w:rsidRPr="00D01205">
              <w:rPr>
                <w:rFonts w:ascii="Calibri" w:hAnsi="Calibri" w:cs="Calibri"/>
                <w:sz w:val="20"/>
                <w:szCs w:val="21"/>
              </w:rPr>
              <w:t xml:space="preserve"> sbfd-RACH-DualConfig-r19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</w:p>
        </w:tc>
        <w:tc>
          <w:tcPr>
            <w:tcW w:w="4797" w:type="dxa"/>
          </w:tcPr>
          <w:p w14:paraId="2A285210" w14:textId="77777777" w:rsidR="004C6389" w:rsidRDefault="004C6389" w:rsidP="004C6389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S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imilar comment as ZTE for </w:t>
            </w:r>
            <w:r w:rsidRPr="00F21D7D">
              <w:rPr>
                <w:rFonts w:ascii="Calibri" w:hAnsi="Calibri" w:cs="Calibri"/>
                <w:sz w:val="20"/>
                <w:szCs w:val="21"/>
              </w:rPr>
              <w:t>sbfd-RACH-SingleConfig-r19</w:t>
            </w:r>
            <w:r>
              <w:rPr>
                <w:rFonts w:ascii="Calibri" w:hAnsi="Calibri" w:cs="Calibri"/>
                <w:sz w:val="20"/>
                <w:szCs w:val="21"/>
              </w:rPr>
              <w:t>.</w:t>
            </w:r>
          </w:p>
          <w:p w14:paraId="67E0F532" w14:textId="77777777" w:rsidR="004C6389" w:rsidRDefault="004C6389" w:rsidP="004C6389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0202CBF2" w14:textId="3C2B60A5" w:rsidR="004C6389" w:rsidRDefault="004C6389" w:rsidP="004C6389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I</w:t>
            </w:r>
            <w:r>
              <w:rPr>
                <w:rFonts w:ascii="Calibri" w:hAnsi="Calibri" w:cs="Calibri"/>
                <w:sz w:val="20"/>
                <w:szCs w:val="21"/>
              </w:rPr>
              <w:t>n RAN1#117 meeting, RAN1 agreed that “</w:t>
            </w:r>
            <w:r w:rsidRPr="00C72532">
              <w:rPr>
                <w:rFonts w:ascii="Calibri" w:hAnsi="Calibri" w:cs="Calibri"/>
                <w:sz w:val="20"/>
                <w:szCs w:val="21"/>
              </w:rPr>
              <w:t>Enabling both options at the same time for a UE is not supported</w:t>
            </w:r>
            <w:r>
              <w:rPr>
                <w:rFonts w:ascii="Calibri" w:hAnsi="Calibri" w:cs="Calibri"/>
                <w:sz w:val="20"/>
                <w:szCs w:val="21"/>
              </w:rPr>
              <w:t>”. Suggest to capture the restriction in field description or condition.</w:t>
            </w:r>
          </w:p>
        </w:tc>
        <w:tc>
          <w:tcPr>
            <w:tcW w:w="5022" w:type="dxa"/>
          </w:tcPr>
          <w:p w14:paraId="4056B065" w14:textId="77777777" w:rsidR="004C6389" w:rsidRPr="00C24EB4" w:rsidRDefault="004C6389" w:rsidP="004C6389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2CAFFA23" w14:textId="77777777" w:rsidR="005D5C46" w:rsidRDefault="005D5C46"/>
    <w:p w14:paraId="2F9DDBB1" w14:textId="77777777" w:rsidR="00C24EB4" w:rsidRDefault="00C24EB4"/>
    <w:sectPr w:rsidR="00C24EB4" w:rsidSect="00E653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AB7C" w14:textId="77777777" w:rsidR="00A533A0" w:rsidRDefault="00A533A0" w:rsidP="00F21D7D">
      <w:r>
        <w:separator/>
      </w:r>
    </w:p>
  </w:endnote>
  <w:endnote w:type="continuationSeparator" w:id="0">
    <w:p w14:paraId="4CCA4960" w14:textId="77777777" w:rsidR="00A533A0" w:rsidRDefault="00A533A0" w:rsidP="00F2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007A" w14:textId="77777777" w:rsidR="00A533A0" w:rsidRDefault="00A533A0" w:rsidP="00F21D7D">
      <w:r>
        <w:separator/>
      </w:r>
    </w:p>
  </w:footnote>
  <w:footnote w:type="continuationSeparator" w:id="0">
    <w:p w14:paraId="0C8653BB" w14:textId="77777777" w:rsidR="00A533A0" w:rsidRDefault="00A533A0" w:rsidP="00F21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1A261E"/>
    <w:rsid w:val="002901D8"/>
    <w:rsid w:val="002B2CB2"/>
    <w:rsid w:val="004A53A9"/>
    <w:rsid w:val="004C6389"/>
    <w:rsid w:val="00574F52"/>
    <w:rsid w:val="005D5C46"/>
    <w:rsid w:val="00720DBD"/>
    <w:rsid w:val="00790BD8"/>
    <w:rsid w:val="00906207"/>
    <w:rsid w:val="00963F9E"/>
    <w:rsid w:val="00A24F25"/>
    <w:rsid w:val="00A533A0"/>
    <w:rsid w:val="00A644F2"/>
    <w:rsid w:val="00A64EAE"/>
    <w:rsid w:val="00AD73E5"/>
    <w:rsid w:val="00BF04C6"/>
    <w:rsid w:val="00C0294F"/>
    <w:rsid w:val="00C24EB4"/>
    <w:rsid w:val="00D14512"/>
    <w:rsid w:val="00D754B6"/>
    <w:rsid w:val="00D84F4C"/>
    <w:rsid w:val="00D90D69"/>
    <w:rsid w:val="00E150E8"/>
    <w:rsid w:val="00E639EB"/>
    <w:rsid w:val="00E653D5"/>
    <w:rsid w:val="00F21D7D"/>
    <w:rsid w:val="00F9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C1518"/>
  <w15:chartTrackingRefBased/>
  <w15:docId w15:val="{46B0302A-2D43-4374-8026-18B4C5A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21D7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21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21D7D"/>
    <w:rPr>
      <w:sz w:val="18"/>
      <w:szCs w:val="18"/>
    </w:rPr>
  </w:style>
  <w:style w:type="paragraph" w:customStyle="1" w:styleId="paragraph">
    <w:name w:val="paragraph"/>
    <w:basedOn w:val="Normal"/>
    <w:rsid w:val="00C24EB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C24EB4"/>
  </w:style>
  <w:style w:type="character" w:customStyle="1" w:styleId="eop">
    <w:name w:val="eop"/>
    <w:basedOn w:val="DefaultParagraphFont"/>
    <w:rsid w:val="00C24EB4"/>
  </w:style>
  <w:style w:type="paragraph" w:customStyle="1" w:styleId="PL">
    <w:name w:val="PL"/>
    <w:link w:val="PLChar"/>
    <w:qFormat/>
    <w:rsid w:val="00C0294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C0294F"/>
    <w:rPr>
      <w:rFonts w:ascii="Courier New" w:eastAsia="Times New Roman" w:hAnsi="Courier New" w:cs="Times New Roman"/>
      <w:kern w:val="0"/>
      <w:sz w:val="16"/>
      <w:szCs w:val="20"/>
      <w:shd w:val="clear" w:color="auto" w:fill="E6E6E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Xiaomi-Yujian</cp:lastModifiedBy>
  <cp:revision>89</cp:revision>
  <dcterms:created xsi:type="dcterms:W3CDTF">2025-04-29T07:58:00Z</dcterms:created>
  <dcterms:modified xsi:type="dcterms:W3CDTF">2025-04-29T08:57:00Z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67011c6024d711f08000552a0000542a">
    <vt:lpwstr>CWMQYzNgFL0NQY9qL2LUWPv1+MOj5gORZh58zYU4s60L9prGiDoUjAY/FoD6PXsbAWmXAJwgg6T043vfKRJubezAA==</vt:lpwstr>
  </property>
</Properties>
</file>