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宋体" w:hint="eastAsia"/>
          <w:lang w:eastAsia="zh-CN"/>
        </w:rPr>
        <w:t>9bis</w:t>
      </w:r>
      <w:r w:rsidRPr="00C51188">
        <w:t>][</w:t>
      </w:r>
      <w:r w:rsidRPr="00C51188">
        <w:rPr>
          <w:rFonts w:eastAsia="宋体"/>
          <w:lang w:eastAsia="zh-CN"/>
        </w:rPr>
        <w:t>2</w:t>
      </w:r>
      <w:r w:rsidRPr="00C51188">
        <w:rPr>
          <w:rFonts w:eastAsia="宋体" w:hint="eastAsia"/>
          <w:lang w:eastAsia="zh-CN"/>
        </w:rPr>
        <w:t>12</w:t>
      </w:r>
      <w:r w:rsidRPr="00C51188">
        <w:t>][</w:t>
      </w:r>
      <w:r w:rsidRPr="00C51188">
        <w:rPr>
          <w:rFonts w:eastAsia="宋体" w:hint="eastAsia"/>
          <w:szCs w:val="20"/>
          <w:lang w:eastAsia="zh-CN"/>
        </w:rPr>
        <w:t>SBFD</w:t>
      </w:r>
      <w:r w:rsidRPr="00C51188">
        <w:t xml:space="preserve">] </w:t>
      </w:r>
      <w:r w:rsidRPr="00C51188">
        <w:rPr>
          <w:rFonts w:eastAsia="宋体" w:hint="eastAsia"/>
          <w:lang w:eastAsia="zh-CN"/>
        </w:rPr>
        <w:t>Running CR for 38.331</w:t>
      </w:r>
      <w:r w:rsidRPr="00C51188">
        <w:t xml:space="preserve"> (</w:t>
      </w:r>
      <w:r w:rsidRPr="00C51188">
        <w:rPr>
          <w:rFonts w:eastAsia="宋体" w:hint="eastAsia"/>
          <w:lang w:eastAsia="zh-CN"/>
        </w:rPr>
        <w:t>Huawei</w:t>
      </w:r>
      <w:r w:rsidRPr="00C51188">
        <w:t>)</w:t>
      </w:r>
    </w:p>
    <w:p w14:paraId="1C0C6C9F" w14:textId="77777777" w:rsidR="00F444BD" w:rsidRPr="00C51188" w:rsidRDefault="00F444BD" w:rsidP="00F444BD">
      <w:pPr>
        <w:pStyle w:val="EmailDiscussion2"/>
        <w:ind w:left="1619" w:firstLine="0"/>
        <w:rPr>
          <w:rFonts w:eastAsia="宋体"/>
          <w:lang w:eastAsia="zh-CN"/>
        </w:rPr>
      </w:pPr>
      <w:r w:rsidRPr="00C51188">
        <w:rPr>
          <w:rFonts w:eastAsia="宋体"/>
          <w:lang w:eastAsia="zh-CN"/>
        </w:rPr>
        <w:t xml:space="preserve">Intended outcome: </w:t>
      </w:r>
      <w:r w:rsidRPr="00C51188">
        <w:rPr>
          <w:rFonts w:eastAsia="宋体" w:hint="eastAsia"/>
          <w:lang w:eastAsia="zh-CN"/>
        </w:rPr>
        <w:t xml:space="preserve">Updated running CR based on new agreements for endorsement, </w:t>
      </w:r>
      <w:r w:rsidRPr="001E6F91">
        <w:rPr>
          <w:rFonts w:eastAsia="宋体" w:hint="eastAsia"/>
          <w:lang w:eastAsia="zh-CN"/>
        </w:rPr>
        <w:t>open issue list (if needed)</w:t>
      </w:r>
    </w:p>
    <w:p w14:paraId="23AFCC88" w14:textId="77777777" w:rsidR="00F444BD" w:rsidRDefault="00F444BD" w:rsidP="00F444BD">
      <w:pPr>
        <w:pStyle w:val="EmailDiscussion2"/>
        <w:ind w:left="1619" w:firstLine="0"/>
        <w:rPr>
          <w:rFonts w:eastAsia="宋体"/>
          <w:lang w:eastAsia="zh-CN"/>
        </w:rPr>
      </w:pPr>
      <w:r w:rsidRPr="00C51188">
        <w:rPr>
          <w:rFonts w:eastAsia="宋体"/>
          <w:lang w:eastAsia="zh-CN"/>
        </w:rPr>
        <w:t xml:space="preserve">Deadline:  </w:t>
      </w:r>
      <w:r w:rsidRPr="00C51188">
        <w:rPr>
          <w:rFonts w:eastAsia="宋体"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等线" w:cs="Arial"/>
          <w:lang w:val="sv-SE"/>
        </w:rPr>
      </w:pPr>
      <w:r w:rsidRPr="00B07E09">
        <w:rPr>
          <w:b/>
          <w:bCs/>
          <w:lang w:eastAsia="sv-SE"/>
        </w:rPr>
        <w:t>Issue description:</w:t>
      </w:r>
      <w:r w:rsidR="008F2F91">
        <w:rPr>
          <w:b/>
          <w:bCs/>
          <w:lang w:eastAsia="sv-SE"/>
        </w:rPr>
        <w:t xml:space="preserve"> </w:t>
      </w:r>
      <w:r w:rsidR="0019173F" w:rsidRPr="0019173F">
        <w:rPr>
          <w:rFonts w:eastAsia="等线" w:cs="Arial"/>
        </w:rPr>
        <w:t>I</w:t>
      </w:r>
      <w:r w:rsidR="0019173F" w:rsidRPr="0019173F">
        <w:rPr>
          <w:rFonts w:eastAsia="等线" w:cs="Arial"/>
          <w:lang w:val="sv-SE"/>
        </w:rPr>
        <w:t>n RAN</w:t>
      </w:r>
      <w:r w:rsidR="0019173F">
        <w:rPr>
          <w:rFonts w:eastAsia="等线" w:cs="Arial"/>
          <w:lang w:val="sv-SE"/>
        </w:rPr>
        <w:t xml:space="preserve">2#129 meeting, there is one FFS regarding </w:t>
      </w:r>
      <w:r w:rsidR="00AD10C4">
        <w:rPr>
          <w:rFonts w:eastAsia="等线" w:cs="Arial"/>
          <w:lang w:val="sv-SE"/>
        </w:rPr>
        <w:t xml:space="preserve">the detailed signalling for the NT indicating the RO type for the case of CBRA. </w:t>
      </w:r>
      <w:r w:rsidR="0019173F">
        <w:rPr>
          <w:rFonts w:eastAsia="等线"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等线" w:cs="Arial"/>
          <w:lang w:val="sv-SE"/>
        </w:rPr>
      </w:pPr>
      <w:r>
        <w:rPr>
          <w:rFonts w:eastAsia="等线"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等线" w:cs="Arial"/>
          <w:lang w:val="sv-SE"/>
        </w:rPr>
      </w:pPr>
      <w:r>
        <w:rPr>
          <w:rFonts w:eastAsia="等线" w:cs="Arial"/>
          <w:lang w:val="sv-SE"/>
        </w:rPr>
        <w:t xml:space="preserve">Rapporteurs understands that the proponent is open to each option and there are no discussion on this siganlling design from other companies. It is proposed to discuss and </w:t>
      </w:r>
      <w:r w:rsidR="001E6F91">
        <w:rPr>
          <w:rFonts w:eastAsia="等线" w:cs="Arial"/>
          <w:lang w:val="sv-SE"/>
        </w:rPr>
        <w:t xml:space="preserve">try to </w:t>
      </w:r>
      <w:r>
        <w:rPr>
          <w:rFonts w:eastAsia="等线" w:cs="Arial"/>
          <w:lang w:val="sv-SE"/>
        </w:rPr>
        <w:t>converge to one option in this email discussion</w:t>
      </w:r>
      <w:r w:rsidR="001E6F91">
        <w:rPr>
          <w:rFonts w:eastAsia="等线" w:cs="Arial"/>
          <w:lang w:val="sv-SE"/>
        </w:rPr>
        <w:t>. I</w:t>
      </w:r>
      <w:r w:rsidR="00232BB6">
        <w:rPr>
          <w:rFonts w:eastAsia="等线" w:cs="Arial"/>
          <w:lang w:val="sv-SE"/>
        </w:rPr>
        <w:t>f there is majority view then no</w:t>
      </w:r>
      <w:r>
        <w:rPr>
          <w:rFonts w:eastAsia="等线" w:cs="Arial"/>
          <w:lang w:val="sv-SE"/>
        </w:rPr>
        <w:t xml:space="preserve"> need for contributions for the May meeting. </w:t>
      </w:r>
      <w:r w:rsidR="00A726C6">
        <w:rPr>
          <w:rFonts w:eastAsia="等线"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46BFF8A0" w:rsidR="00D75521" w:rsidRPr="00061613" w:rsidRDefault="00061613" w:rsidP="00533B79">
            <w:pPr>
              <w:jc w:val="center"/>
              <w:rPr>
                <w:rFonts w:eastAsiaTheme="minorEastAsia" w:hint="eastAsia"/>
              </w:rPr>
            </w:pPr>
            <w:r>
              <w:rPr>
                <w:rFonts w:eastAsiaTheme="minorEastAsia" w:hint="eastAsia"/>
              </w:rPr>
              <w:t>O</w:t>
            </w:r>
            <w:r>
              <w:rPr>
                <w:rFonts w:eastAsiaTheme="minorEastAsia"/>
              </w:rPr>
              <w:t>PPO</w:t>
            </w:r>
          </w:p>
        </w:tc>
        <w:tc>
          <w:tcPr>
            <w:tcW w:w="1170" w:type="dxa"/>
            <w:vAlign w:val="center"/>
          </w:tcPr>
          <w:p w14:paraId="3911978C" w14:textId="333CA10F" w:rsidR="00D75521" w:rsidRPr="00711820" w:rsidRDefault="00711820" w:rsidP="00533B79">
            <w:pPr>
              <w:jc w:val="center"/>
              <w:rPr>
                <w:rFonts w:eastAsiaTheme="minorEastAsia" w:hint="eastAsia"/>
              </w:rPr>
            </w:pPr>
            <w:r>
              <w:rPr>
                <w:rFonts w:eastAsiaTheme="minorEastAsia" w:hint="eastAsia"/>
              </w:rPr>
              <w:t>O</w:t>
            </w:r>
            <w:r>
              <w:rPr>
                <w:rFonts w:eastAsiaTheme="minorEastAsia"/>
              </w:rPr>
              <w:t>ption 1</w:t>
            </w:r>
          </w:p>
        </w:tc>
        <w:tc>
          <w:tcPr>
            <w:tcW w:w="6844" w:type="dxa"/>
            <w:vAlign w:val="center"/>
          </w:tcPr>
          <w:p w14:paraId="72EFB132" w14:textId="466F604F" w:rsidR="00D75521" w:rsidRPr="00711820" w:rsidRDefault="00711820" w:rsidP="00533B79">
            <w:pPr>
              <w:jc w:val="center"/>
              <w:rPr>
                <w:rFonts w:eastAsiaTheme="minorEastAsia" w:hint="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533B79">
        <w:tc>
          <w:tcPr>
            <w:tcW w:w="1615" w:type="dxa"/>
            <w:vAlign w:val="center"/>
          </w:tcPr>
          <w:p w14:paraId="3BC9ED61" w14:textId="77777777" w:rsidR="00D75521" w:rsidRDefault="00D75521" w:rsidP="00533B79">
            <w:pPr>
              <w:jc w:val="center"/>
              <w:rPr>
                <w:lang w:eastAsia="sv-SE"/>
              </w:rPr>
            </w:pPr>
          </w:p>
        </w:tc>
        <w:tc>
          <w:tcPr>
            <w:tcW w:w="1170" w:type="dxa"/>
            <w:vAlign w:val="center"/>
          </w:tcPr>
          <w:p w14:paraId="4CA485F8" w14:textId="77777777" w:rsidR="00D75521" w:rsidRDefault="00D75521" w:rsidP="00533B79">
            <w:pPr>
              <w:jc w:val="center"/>
              <w:rPr>
                <w:lang w:eastAsia="sv-SE"/>
              </w:rPr>
            </w:pPr>
          </w:p>
        </w:tc>
        <w:tc>
          <w:tcPr>
            <w:tcW w:w="6844" w:type="dxa"/>
            <w:vAlign w:val="center"/>
          </w:tcPr>
          <w:p w14:paraId="5EB44BDD" w14:textId="77777777" w:rsidR="00D75521" w:rsidRDefault="00D75521" w:rsidP="00533B79">
            <w:pPr>
              <w:jc w:val="center"/>
              <w:rPr>
                <w:lang w:eastAsia="sv-SE"/>
              </w:rPr>
            </w:pPr>
          </w:p>
        </w:tc>
      </w:tr>
      <w:tr w:rsidR="00D75521" w14:paraId="29CA7A97" w14:textId="77777777" w:rsidTr="00533B79">
        <w:tc>
          <w:tcPr>
            <w:tcW w:w="1615" w:type="dxa"/>
            <w:vAlign w:val="center"/>
          </w:tcPr>
          <w:p w14:paraId="3E28A2C2" w14:textId="77777777" w:rsidR="00D75521" w:rsidRDefault="00D75521" w:rsidP="00533B79">
            <w:pPr>
              <w:jc w:val="center"/>
              <w:rPr>
                <w:lang w:eastAsia="sv-SE"/>
              </w:rPr>
            </w:pPr>
          </w:p>
        </w:tc>
        <w:tc>
          <w:tcPr>
            <w:tcW w:w="1170" w:type="dxa"/>
            <w:vAlign w:val="center"/>
          </w:tcPr>
          <w:p w14:paraId="37F8B3BC" w14:textId="77777777" w:rsidR="00D75521" w:rsidRDefault="00D75521" w:rsidP="00533B79">
            <w:pPr>
              <w:jc w:val="center"/>
              <w:rPr>
                <w:lang w:eastAsia="sv-SE"/>
              </w:rPr>
            </w:pPr>
          </w:p>
        </w:tc>
        <w:tc>
          <w:tcPr>
            <w:tcW w:w="6844" w:type="dxa"/>
            <w:vAlign w:val="center"/>
          </w:tcPr>
          <w:p w14:paraId="5B14032B" w14:textId="77777777" w:rsidR="00D75521" w:rsidRDefault="00D75521" w:rsidP="00533B79">
            <w:pPr>
              <w:jc w:val="center"/>
              <w:rPr>
                <w:lang w:eastAsia="sv-SE"/>
              </w:rPr>
            </w:pPr>
          </w:p>
        </w:tc>
      </w:tr>
      <w:tr w:rsidR="00D75521" w14:paraId="1C3B0FDA" w14:textId="77777777" w:rsidTr="00533B79">
        <w:tc>
          <w:tcPr>
            <w:tcW w:w="1615" w:type="dxa"/>
            <w:vAlign w:val="center"/>
          </w:tcPr>
          <w:p w14:paraId="57CDB0E5" w14:textId="77777777" w:rsidR="00D75521" w:rsidRDefault="00D75521" w:rsidP="00533B79">
            <w:pPr>
              <w:jc w:val="center"/>
              <w:rPr>
                <w:lang w:eastAsia="sv-SE"/>
              </w:rPr>
            </w:pPr>
          </w:p>
        </w:tc>
        <w:tc>
          <w:tcPr>
            <w:tcW w:w="1170" w:type="dxa"/>
            <w:vAlign w:val="center"/>
          </w:tcPr>
          <w:p w14:paraId="09082A52" w14:textId="77777777" w:rsidR="00D75521" w:rsidRDefault="00D75521" w:rsidP="00533B79">
            <w:pPr>
              <w:jc w:val="center"/>
              <w:rPr>
                <w:lang w:eastAsia="sv-SE"/>
              </w:rPr>
            </w:pPr>
          </w:p>
        </w:tc>
        <w:tc>
          <w:tcPr>
            <w:tcW w:w="6844" w:type="dxa"/>
            <w:vAlign w:val="center"/>
          </w:tcPr>
          <w:p w14:paraId="194C3933" w14:textId="77777777" w:rsidR="00D75521" w:rsidRDefault="00D75521" w:rsidP="00533B79">
            <w:pPr>
              <w:jc w:val="center"/>
              <w:rPr>
                <w:lang w:eastAsia="sv-SE"/>
              </w:rPr>
            </w:pPr>
          </w:p>
        </w:tc>
      </w:tr>
      <w:tr w:rsidR="00D75521" w14:paraId="23454B8A" w14:textId="77777777" w:rsidTr="00533B79">
        <w:tc>
          <w:tcPr>
            <w:tcW w:w="1615" w:type="dxa"/>
            <w:vAlign w:val="center"/>
          </w:tcPr>
          <w:p w14:paraId="20DBEC1F" w14:textId="77777777" w:rsidR="00D75521" w:rsidRDefault="00D75521" w:rsidP="00533B79">
            <w:pPr>
              <w:jc w:val="center"/>
              <w:rPr>
                <w:lang w:eastAsia="sv-SE"/>
              </w:rPr>
            </w:pPr>
          </w:p>
        </w:tc>
        <w:tc>
          <w:tcPr>
            <w:tcW w:w="1170" w:type="dxa"/>
            <w:vAlign w:val="center"/>
          </w:tcPr>
          <w:p w14:paraId="2FFE3781" w14:textId="77777777" w:rsidR="00D75521" w:rsidRDefault="00D75521" w:rsidP="00533B79">
            <w:pPr>
              <w:jc w:val="center"/>
              <w:rPr>
                <w:lang w:eastAsia="sv-SE"/>
              </w:rPr>
            </w:pPr>
          </w:p>
        </w:tc>
        <w:tc>
          <w:tcPr>
            <w:tcW w:w="6844" w:type="dxa"/>
            <w:vAlign w:val="center"/>
          </w:tcPr>
          <w:p w14:paraId="46A42C53" w14:textId="77777777" w:rsidR="00D75521" w:rsidRDefault="00D75521" w:rsidP="00533B79">
            <w:pPr>
              <w:jc w:val="center"/>
              <w:rPr>
                <w:lang w:eastAsia="sv-SE"/>
              </w:rPr>
            </w:pP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等线" w:cs="Arial"/>
          <w:lang w:val="sv-SE"/>
        </w:rPr>
      </w:pPr>
      <w:r w:rsidRPr="00B07E09">
        <w:rPr>
          <w:b/>
          <w:bCs/>
          <w:lang w:eastAsia="sv-SE"/>
        </w:rPr>
        <w:t>Issue description:</w:t>
      </w:r>
      <w:r>
        <w:rPr>
          <w:b/>
          <w:bCs/>
          <w:lang w:eastAsia="sv-SE"/>
        </w:rPr>
        <w:t xml:space="preserve"> </w:t>
      </w:r>
      <w:r w:rsidRPr="0019173F">
        <w:rPr>
          <w:rFonts w:eastAsia="等线" w:cs="Arial"/>
        </w:rPr>
        <w:t>I</w:t>
      </w:r>
      <w:r w:rsidRPr="0019173F">
        <w:rPr>
          <w:rFonts w:eastAsia="等线" w:cs="Arial"/>
          <w:lang w:val="sv-SE"/>
        </w:rPr>
        <w:t>n RAN</w:t>
      </w:r>
      <w:r>
        <w:rPr>
          <w:rFonts w:eastAsia="等线"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xml:space="preserve">. </w:t>
      </w:r>
      <w:r w:rsidRPr="0019173F">
        <w:rPr>
          <w:rFonts w:eastAsia="宋体" w:hint="eastAsia"/>
          <w:b/>
          <w:highlight w:val="yellow"/>
        </w:rPr>
        <w:t>FFS for LTM</w:t>
      </w:r>
      <w:r w:rsidRPr="00CB21C9">
        <w:rPr>
          <w:rFonts w:eastAsia="MS Mincho"/>
          <w:b/>
        </w:rPr>
        <w:t>.</w:t>
      </w:r>
    </w:p>
    <w:p w14:paraId="24A5177D" w14:textId="77777777" w:rsidR="001E6F91" w:rsidRDefault="001E6F91" w:rsidP="00502742">
      <w:pPr>
        <w:rPr>
          <w:rFonts w:eastAsia="等线" w:cs="Arial"/>
          <w:lang w:val="sv-SE"/>
        </w:rPr>
      </w:pPr>
    </w:p>
    <w:p w14:paraId="5BD50CAE" w14:textId="0AEC41CD" w:rsidR="00502742" w:rsidRPr="00A726C6" w:rsidRDefault="00502742" w:rsidP="00502742">
      <w:pPr>
        <w:rPr>
          <w:rFonts w:eastAsia="等线" w:cs="Arial"/>
          <w:lang w:val="sv-SE"/>
        </w:rPr>
      </w:pPr>
      <w:r>
        <w:rPr>
          <w:rFonts w:eastAsia="等线" w:cs="Arial"/>
          <w:lang w:val="sv-SE"/>
        </w:rPr>
        <w:t>As there was no much discussion about the RACH procedure triggered by the event of ”</w:t>
      </w:r>
      <w:r w:rsidRPr="00502742">
        <w:t xml:space="preserve"> </w:t>
      </w:r>
      <w:r w:rsidRPr="00502742">
        <w:rPr>
          <w:rFonts w:eastAsia="等线" w:cs="Arial"/>
          <w:lang w:val="sv-SE"/>
        </w:rPr>
        <w:t>Early UL synchronization with an LTM candidate cell</w:t>
      </w:r>
      <w:r>
        <w:rPr>
          <w:rFonts w:eastAsia="等线" w:cs="Arial"/>
          <w:lang w:val="sv-SE"/>
        </w:rPr>
        <w:t xml:space="preserve">” and ”RACH-based LTM cell switch” (both are LTM related), it is suggested that companies can discuss whether </w:t>
      </w:r>
      <w:r w:rsidRPr="00502742">
        <w:rPr>
          <w:rFonts w:eastAsia="等线" w:cs="Arial"/>
          <w:lang w:val="sv-SE"/>
        </w:rPr>
        <w:t>” Early UL synchronization with an LTM candidate cell”</w:t>
      </w:r>
      <w:r>
        <w:rPr>
          <w:rFonts w:eastAsia="等线" w:cs="Arial"/>
          <w:lang w:val="sv-SE"/>
        </w:rPr>
        <w:t xml:space="preserve"> and/or ”RACH-based LTM” can be supported in symbols in their contributions</w:t>
      </w:r>
      <w:r w:rsidR="00232BB6">
        <w:rPr>
          <w:rFonts w:eastAsia="等线" w:cs="Arial"/>
          <w:lang w:val="sv-SE"/>
        </w:rPr>
        <w:t xml:space="preserve"> for May meeting</w:t>
      </w:r>
      <w:r>
        <w:rPr>
          <w:rFonts w:eastAsia="等线" w:cs="Arial"/>
          <w:lang w:val="sv-SE"/>
        </w:rPr>
        <w:t xml:space="preserve">, and if supported, what is the impact on RRC spec (especially for Early UL synchronization case).  Rapporteur intends to discuss </w:t>
      </w:r>
      <w:r w:rsidR="00232BB6">
        <w:rPr>
          <w:rFonts w:eastAsia="等线" w:cs="Arial"/>
          <w:lang w:val="sv-SE"/>
        </w:rPr>
        <w:t xml:space="preserve">only </w:t>
      </w:r>
      <w:r>
        <w:rPr>
          <w:rFonts w:eastAsia="等线"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37EFEF06" w:rsidR="00502742" w:rsidRPr="00A81752" w:rsidRDefault="00A81752" w:rsidP="000662F7">
            <w:pPr>
              <w:jc w:val="center"/>
              <w:rPr>
                <w:rFonts w:eastAsiaTheme="minorEastAsia" w:hint="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hint="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hint="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1E6F91">
        <w:tc>
          <w:tcPr>
            <w:tcW w:w="1614" w:type="dxa"/>
            <w:vAlign w:val="center"/>
          </w:tcPr>
          <w:p w14:paraId="408A90AC" w14:textId="77777777" w:rsidR="00502742" w:rsidRDefault="00502742" w:rsidP="000662F7">
            <w:pPr>
              <w:jc w:val="center"/>
              <w:rPr>
                <w:lang w:eastAsia="sv-SE"/>
              </w:rPr>
            </w:pPr>
          </w:p>
        </w:tc>
        <w:tc>
          <w:tcPr>
            <w:tcW w:w="1183" w:type="dxa"/>
            <w:vAlign w:val="center"/>
          </w:tcPr>
          <w:p w14:paraId="1EDCE264" w14:textId="77777777" w:rsidR="00502742" w:rsidRDefault="00502742" w:rsidP="000662F7">
            <w:pPr>
              <w:jc w:val="center"/>
              <w:rPr>
                <w:lang w:eastAsia="sv-SE"/>
              </w:rPr>
            </w:pPr>
          </w:p>
        </w:tc>
        <w:tc>
          <w:tcPr>
            <w:tcW w:w="6832" w:type="dxa"/>
            <w:vAlign w:val="center"/>
          </w:tcPr>
          <w:p w14:paraId="1AE5C9E2" w14:textId="77777777" w:rsidR="00502742" w:rsidRDefault="00502742" w:rsidP="000662F7">
            <w:pPr>
              <w:jc w:val="center"/>
              <w:rPr>
                <w:lang w:eastAsia="sv-SE"/>
              </w:rPr>
            </w:pPr>
          </w:p>
        </w:tc>
      </w:tr>
      <w:tr w:rsidR="00502742" w14:paraId="21422768" w14:textId="77777777" w:rsidTr="001E6F91">
        <w:tc>
          <w:tcPr>
            <w:tcW w:w="1614" w:type="dxa"/>
            <w:vAlign w:val="center"/>
          </w:tcPr>
          <w:p w14:paraId="1F357F82" w14:textId="77777777" w:rsidR="00502742" w:rsidRDefault="00502742" w:rsidP="000662F7">
            <w:pPr>
              <w:jc w:val="center"/>
              <w:rPr>
                <w:lang w:eastAsia="sv-SE"/>
              </w:rPr>
            </w:pPr>
          </w:p>
        </w:tc>
        <w:tc>
          <w:tcPr>
            <w:tcW w:w="1183" w:type="dxa"/>
            <w:vAlign w:val="center"/>
          </w:tcPr>
          <w:p w14:paraId="62696CF9" w14:textId="77777777" w:rsidR="00502742" w:rsidRDefault="00502742" w:rsidP="000662F7">
            <w:pPr>
              <w:jc w:val="center"/>
              <w:rPr>
                <w:lang w:eastAsia="sv-SE"/>
              </w:rPr>
            </w:pPr>
          </w:p>
        </w:tc>
        <w:tc>
          <w:tcPr>
            <w:tcW w:w="6832" w:type="dxa"/>
            <w:vAlign w:val="center"/>
          </w:tcPr>
          <w:p w14:paraId="018688FE" w14:textId="77777777" w:rsidR="00502742" w:rsidRDefault="00502742" w:rsidP="000662F7">
            <w:pPr>
              <w:jc w:val="center"/>
              <w:rPr>
                <w:lang w:eastAsia="sv-SE"/>
              </w:rPr>
            </w:pPr>
          </w:p>
        </w:tc>
      </w:tr>
      <w:tr w:rsidR="00502742" w14:paraId="5DBC104D" w14:textId="77777777" w:rsidTr="001E6F91">
        <w:tc>
          <w:tcPr>
            <w:tcW w:w="1614" w:type="dxa"/>
            <w:vAlign w:val="center"/>
          </w:tcPr>
          <w:p w14:paraId="01EE7DEE" w14:textId="77777777" w:rsidR="00502742" w:rsidRDefault="00502742" w:rsidP="000662F7">
            <w:pPr>
              <w:jc w:val="center"/>
              <w:rPr>
                <w:lang w:eastAsia="sv-SE"/>
              </w:rPr>
            </w:pPr>
          </w:p>
        </w:tc>
        <w:tc>
          <w:tcPr>
            <w:tcW w:w="1183" w:type="dxa"/>
            <w:vAlign w:val="center"/>
          </w:tcPr>
          <w:p w14:paraId="3561B478" w14:textId="77777777" w:rsidR="00502742" w:rsidRDefault="00502742" w:rsidP="000662F7">
            <w:pPr>
              <w:jc w:val="center"/>
              <w:rPr>
                <w:lang w:eastAsia="sv-SE"/>
              </w:rPr>
            </w:pPr>
          </w:p>
        </w:tc>
        <w:tc>
          <w:tcPr>
            <w:tcW w:w="6832" w:type="dxa"/>
            <w:vAlign w:val="center"/>
          </w:tcPr>
          <w:p w14:paraId="005526BF" w14:textId="77777777" w:rsidR="00502742" w:rsidRDefault="00502742" w:rsidP="000662F7">
            <w:pPr>
              <w:jc w:val="center"/>
              <w:rPr>
                <w:lang w:eastAsia="sv-SE"/>
              </w:rPr>
            </w:pPr>
          </w:p>
        </w:tc>
      </w:tr>
      <w:tr w:rsidR="00502742" w14:paraId="16398CA9" w14:textId="77777777" w:rsidTr="001E6F91">
        <w:tc>
          <w:tcPr>
            <w:tcW w:w="1614" w:type="dxa"/>
            <w:vAlign w:val="center"/>
          </w:tcPr>
          <w:p w14:paraId="12CA4C8B" w14:textId="77777777" w:rsidR="00502742" w:rsidRDefault="00502742" w:rsidP="000662F7">
            <w:pPr>
              <w:jc w:val="center"/>
              <w:rPr>
                <w:lang w:eastAsia="sv-SE"/>
              </w:rPr>
            </w:pPr>
          </w:p>
        </w:tc>
        <w:tc>
          <w:tcPr>
            <w:tcW w:w="1183" w:type="dxa"/>
            <w:vAlign w:val="center"/>
          </w:tcPr>
          <w:p w14:paraId="75E727F1" w14:textId="77777777" w:rsidR="00502742" w:rsidRDefault="00502742" w:rsidP="000662F7">
            <w:pPr>
              <w:jc w:val="center"/>
              <w:rPr>
                <w:lang w:eastAsia="sv-SE"/>
              </w:rPr>
            </w:pPr>
          </w:p>
        </w:tc>
        <w:tc>
          <w:tcPr>
            <w:tcW w:w="6832" w:type="dxa"/>
            <w:vAlign w:val="center"/>
          </w:tcPr>
          <w:p w14:paraId="3FF43246" w14:textId="77777777" w:rsidR="00502742" w:rsidRDefault="00502742" w:rsidP="000662F7">
            <w:pPr>
              <w:jc w:val="center"/>
              <w:rPr>
                <w:lang w:eastAsia="sv-SE"/>
              </w:rPr>
            </w:pPr>
          </w:p>
        </w:tc>
      </w:tr>
      <w:tr w:rsidR="00502742" w14:paraId="1AE97B1F" w14:textId="77777777" w:rsidTr="001E6F91">
        <w:tc>
          <w:tcPr>
            <w:tcW w:w="1614" w:type="dxa"/>
            <w:vAlign w:val="center"/>
          </w:tcPr>
          <w:p w14:paraId="38D5F215" w14:textId="77777777"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lastRenderedPageBreak/>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等线" w:cs="Arial"/>
          <w:lang w:val="sv-SE"/>
        </w:rPr>
      </w:pPr>
    </w:p>
    <w:p w14:paraId="38459B1F" w14:textId="223725CD" w:rsidR="009E5C67" w:rsidRDefault="009E5C67" w:rsidP="007F03D5">
      <w:pPr>
        <w:rPr>
          <w:rFonts w:eastAsia="等线" w:cs="Arial"/>
          <w:lang w:val="sv-SE"/>
        </w:rPr>
      </w:pPr>
      <w:r>
        <w:rPr>
          <w:rFonts w:eastAsia="等线"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等线" w:cs="Arial"/>
          <w:lang w:val="sv-SE"/>
        </w:rPr>
      </w:pPr>
      <w:r>
        <w:rPr>
          <w:rFonts w:eastAsia="等线" w:cs="Arial"/>
          <w:lang w:val="sv-SE"/>
        </w:rPr>
        <w:t>Rapporteur suggests to solve this signaling issue in this email discussion, no contributions</w:t>
      </w:r>
      <w:r w:rsidR="00232BB6">
        <w:rPr>
          <w:rFonts w:eastAsia="等线" w:cs="Arial"/>
          <w:lang w:val="sv-SE"/>
        </w:rPr>
        <w:t xml:space="preserve"> for May meeting</w:t>
      </w:r>
      <w:r>
        <w:rPr>
          <w:rFonts w:eastAsia="等线" w:cs="Arial"/>
          <w:lang w:val="sv-SE"/>
        </w:rPr>
        <w:t xml:space="preserve"> are needed for this </w:t>
      </w:r>
      <w:r w:rsidR="00F02967">
        <w:rPr>
          <w:rFonts w:eastAsia="等线" w:cs="Arial"/>
          <w:lang w:val="sv-SE"/>
        </w:rPr>
        <w:t xml:space="preserve">simple </w:t>
      </w:r>
      <w:r>
        <w:rPr>
          <w:rFonts w:eastAsia="等线"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hint="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hint="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hint="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7777777" w:rsidR="007F03D5" w:rsidRDefault="007F03D5" w:rsidP="000662F7">
            <w:pPr>
              <w:jc w:val="center"/>
              <w:rPr>
                <w:lang w:eastAsia="sv-SE"/>
              </w:rPr>
            </w:pPr>
          </w:p>
        </w:tc>
        <w:tc>
          <w:tcPr>
            <w:tcW w:w="1170" w:type="dxa"/>
            <w:vAlign w:val="center"/>
          </w:tcPr>
          <w:p w14:paraId="3A2E56C2" w14:textId="77777777" w:rsidR="007F03D5" w:rsidRDefault="007F03D5" w:rsidP="000662F7">
            <w:pPr>
              <w:jc w:val="center"/>
              <w:rPr>
                <w:lang w:eastAsia="sv-SE"/>
              </w:rPr>
            </w:pP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77777777" w:rsidR="007F03D5" w:rsidRDefault="007F03D5" w:rsidP="000662F7">
            <w:pPr>
              <w:jc w:val="center"/>
              <w:rPr>
                <w:lang w:eastAsia="sv-SE"/>
              </w:rPr>
            </w:pPr>
          </w:p>
        </w:tc>
        <w:tc>
          <w:tcPr>
            <w:tcW w:w="1170" w:type="dxa"/>
            <w:vAlign w:val="center"/>
          </w:tcPr>
          <w:p w14:paraId="0BEA6694" w14:textId="77777777" w:rsidR="007F03D5" w:rsidRDefault="007F03D5" w:rsidP="000662F7">
            <w:pPr>
              <w:jc w:val="center"/>
              <w:rPr>
                <w:lang w:eastAsia="sv-SE"/>
              </w:rPr>
            </w:pPr>
          </w:p>
        </w:tc>
        <w:tc>
          <w:tcPr>
            <w:tcW w:w="6844" w:type="dxa"/>
            <w:vAlign w:val="center"/>
          </w:tcPr>
          <w:p w14:paraId="3A6DEBCC" w14:textId="77777777" w:rsidR="007F03D5" w:rsidRDefault="007F03D5" w:rsidP="000662F7">
            <w:pPr>
              <w:jc w:val="center"/>
              <w:rPr>
                <w:lang w:eastAsia="sv-SE"/>
              </w:rPr>
            </w:pPr>
          </w:p>
        </w:tc>
      </w:tr>
      <w:tr w:rsidR="007F03D5" w14:paraId="0897F3B6" w14:textId="77777777" w:rsidTr="000662F7">
        <w:tc>
          <w:tcPr>
            <w:tcW w:w="1615" w:type="dxa"/>
            <w:vAlign w:val="center"/>
          </w:tcPr>
          <w:p w14:paraId="44612395" w14:textId="77777777" w:rsidR="007F03D5" w:rsidRDefault="007F03D5" w:rsidP="000662F7">
            <w:pPr>
              <w:jc w:val="center"/>
              <w:rPr>
                <w:lang w:eastAsia="sv-SE"/>
              </w:rPr>
            </w:pPr>
          </w:p>
        </w:tc>
        <w:tc>
          <w:tcPr>
            <w:tcW w:w="1170" w:type="dxa"/>
            <w:vAlign w:val="center"/>
          </w:tcPr>
          <w:p w14:paraId="5D9EEE7B" w14:textId="77777777" w:rsidR="007F03D5" w:rsidRDefault="007F03D5" w:rsidP="000662F7">
            <w:pPr>
              <w:jc w:val="center"/>
              <w:rPr>
                <w:lang w:eastAsia="sv-SE"/>
              </w:rPr>
            </w:pPr>
          </w:p>
        </w:tc>
        <w:tc>
          <w:tcPr>
            <w:tcW w:w="6844" w:type="dxa"/>
            <w:vAlign w:val="center"/>
          </w:tcPr>
          <w:p w14:paraId="352FDF58" w14:textId="77777777" w:rsidR="007F03D5" w:rsidRDefault="007F03D5" w:rsidP="000662F7">
            <w:pPr>
              <w:jc w:val="center"/>
              <w:rPr>
                <w:lang w:eastAsia="sv-SE"/>
              </w:rPr>
            </w:pPr>
          </w:p>
        </w:tc>
      </w:tr>
      <w:tr w:rsidR="007F03D5" w14:paraId="0E843815" w14:textId="77777777" w:rsidTr="000662F7">
        <w:tc>
          <w:tcPr>
            <w:tcW w:w="1615" w:type="dxa"/>
            <w:vAlign w:val="center"/>
          </w:tcPr>
          <w:p w14:paraId="486D3E32" w14:textId="77777777" w:rsidR="007F03D5" w:rsidRDefault="007F03D5" w:rsidP="000662F7">
            <w:pPr>
              <w:jc w:val="center"/>
              <w:rPr>
                <w:lang w:eastAsia="sv-SE"/>
              </w:rPr>
            </w:pPr>
          </w:p>
        </w:tc>
        <w:tc>
          <w:tcPr>
            <w:tcW w:w="1170" w:type="dxa"/>
            <w:vAlign w:val="center"/>
          </w:tcPr>
          <w:p w14:paraId="21F7DD08" w14:textId="77777777" w:rsidR="007F03D5" w:rsidRDefault="007F03D5" w:rsidP="000662F7">
            <w:pPr>
              <w:jc w:val="center"/>
              <w:rPr>
                <w:lang w:eastAsia="sv-SE"/>
              </w:rPr>
            </w:pPr>
          </w:p>
        </w:tc>
        <w:tc>
          <w:tcPr>
            <w:tcW w:w="6844" w:type="dxa"/>
            <w:vAlign w:val="center"/>
          </w:tcPr>
          <w:p w14:paraId="3CE73FB8" w14:textId="77777777" w:rsidR="007F03D5" w:rsidRDefault="007F03D5" w:rsidP="000662F7">
            <w:pPr>
              <w:jc w:val="center"/>
              <w:rPr>
                <w:lang w:eastAsia="sv-SE"/>
              </w:rPr>
            </w:pP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等线" w:cs="Arial"/>
          <w:lang w:val="sv-SE"/>
        </w:rPr>
      </w:pPr>
      <w:r>
        <w:rPr>
          <w:rFonts w:eastAsia="等线" w:cs="Arial"/>
          <w:lang w:val="sv-SE"/>
        </w:rPr>
        <w:t xml:space="preserve">Rapporteur understands </w:t>
      </w:r>
      <w:r w:rsidR="00054252">
        <w:rPr>
          <w:rFonts w:eastAsia="等线" w:cs="Arial"/>
          <w:lang w:val="sv-SE"/>
        </w:rPr>
        <w:t xml:space="preserve">both sides expect no or minor RRC spec impact and suggests to try to discuss/agree on one way forward and especially on the spec impact. </w:t>
      </w:r>
      <w:r w:rsidR="00054252" w:rsidRPr="00054252">
        <w:rPr>
          <w:rFonts w:eastAsia="等线" w:cs="Arial"/>
          <w:lang w:val="sv-SE"/>
        </w:rPr>
        <w:t>Rapporteur encourages compromise if there is no critical difference between these two approaches</w:t>
      </w:r>
      <w:r>
        <w:rPr>
          <w:rFonts w:eastAsia="等线"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lastRenderedPageBreak/>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hint="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hint="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hint="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77777777" w:rsidR="00232BB6" w:rsidRDefault="00232BB6" w:rsidP="000662F7">
            <w:pPr>
              <w:jc w:val="center"/>
              <w:rPr>
                <w:lang w:eastAsia="sv-SE"/>
              </w:rPr>
            </w:pP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77777777" w:rsidR="00232BB6" w:rsidRDefault="00232BB6" w:rsidP="000662F7">
            <w:pPr>
              <w:jc w:val="center"/>
              <w:rPr>
                <w:lang w:eastAsia="sv-SE"/>
              </w:rPr>
            </w:pPr>
          </w:p>
        </w:tc>
      </w:tr>
      <w:tr w:rsidR="00232BB6" w14:paraId="0BAB123E" w14:textId="77777777" w:rsidTr="000662F7">
        <w:tc>
          <w:tcPr>
            <w:tcW w:w="1615" w:type="dxa"/>
            <w:vAlign w:val="center"/>
          </w:tcPr>
          <w:p w14:paraId="68282962" w14:textId="77777777" w:rsidR="00232BB6" w:rsidRDefault="00232BB6" w:rsidP="000662F7">
            <w:pPr>
              <w:jc w:val="center"/>
              <w:rPr>
                <w:lang w:eastAsia="sv-SE"/>
              </w:rPr>
            </w:pPr>
          </w:p>
        </w:tc>
        <w:tc>
          <w:tcPr>
            <w:tcW w:w="1170" w:type="dxa"/>
            <w:vAlign w:val="center"/>
          </w:tcPr>
          <w:p w14:paraId="67C88E35" w14:textId="77777777" w:rsidR="00232BB6" w:rsidRDefault="00232BB6" w:rsidP="000662F7">
            <w:pPr>
              <w:jc w:val="center"/>
              <w:rPr>
                <w:lang w:eastAsia="sv-SE"/>
              </w:rPr>
            </w:pPr>
          </w:p>
        </w:tc>
        <w:tc>
          <w:tcPr>
            <w:tcW w:w="6844" w:type="dxa"/>
            <w:vAlign w:val="center"/>
          </w:tcPr>
          <w:p w14:paraId="14047FE4" w14:textId="77777777" w:rsidR="00232BB6" w:rsidRDefault="00232BB6" w:rsidP="000662F7">
            <w:pPr>
              <w:jc w:val="center"/>
              <w:rPr>
                <w:lang w:eastAsia="sv-SE"/>
              </w:rPr>
            </w:pPr>
          </w:p>
        </w:tc>
      </w:tr>
      <w:tr w:rsidR="00232BB6" w14:paraId="6F34E2C5" w14:textId="77777777" w:rsidTr="000662F7">
        <w:tc>
          <w:tcPr>
            <w:tcW w:w="1615" w:type="dxa"/>
            <w:vAlign w:val="center"/>
          </w:tcPr>
          <w:p w14:paraId="3CE781C8" w14:textId="77777777" w:rsidR="00232BB6" w:rsidRDefault="00232BB6" w:rsidP="000662F7">
            <w:pPr>
              <w:jc w:val="center"/>
              <w:rPr>
                <w:lang w:eastAsia="sv-SE"/>
              </w:rPr>
            </w:pPr>
          </w:p>
        </w:tc>
        <w:tc>
          <w:tcPr>
            <w:tcW w:w="1170" w:type="dxa"/>
            <w:vAlign w:val="center"/>
          </w:tcPr>
          <w:p w14:paraId="186AA469" w14:textId="77777777" w:rsidR="00232BB6" w:rsidRDefault="00232BB6" w:rsidP="000662F7">
            <w:pPr>
              <w:jc w:val="center"/>
              <w:rPr>
                <w:lang w:eastAsia="sv-SE"/>
              </w:rPr>
            </w:pPr>
          </w:p>
        </w:tc>
        <w:tc>
          <w:tcPr>
            <w:tcW w:w="6844" w:type="dxa"/>
            <w:vAlign w:val="center"/>
          </w:tcPr>
          <w:p w14:paraId="4E31FFF3" w14:textId="77777777" w:rsidR="00232BB6" w:rsidRDefault="00232BB6" w:rsidP="000662F7">
            <w:pPr>
              <w:jc w:val="center"/>
              <w:rPr>
                <w:lang w:eastAsia="sv-SE"/>
              </w:rPr>
            </w:pPr>
          </w:p>
        </w:tc>
      </w:tr>
      <w:tr w:rsidR="00232BB6" w14:paraId="75D144C9" w14:textId="77777777" w:rsidTr="000662F7">
        <w:tc>
          <w:tcPr>
            <w:tcW w:w="1615" w:type="dxa"/>
            <w:vAlign w:val="center"/>
          </w:tcPr>
          <w:p w14:paraId="5AEC8312" w14:textId="77777777" w:rsidR="00232BB6" w:rsidRDefault="00232BB6" w:rsidP="000662F7">
            <w:pPr>
              <w:jc w:val="center"/>
              <w:rPr>
                <w:lang w:eastAsia="sv-SE"/>
              </w:rPr>
            </w:pPr>
          </w:p>
        </w:tc>
        <w:tc>
          <w:tcPr>
            <w:tcW w:w="1170" w:type="dxa"/>
            <w:vAlign w:val="center"/>
          </w:tcPr>
          <w:p w14:paraId="3E6D2BC5" w14:textId="77777777" w:rsidR="00232BB6" w:rsidRDefault="00232BB6" w:rsidP="000662F7">
            <w:pPr>
              <w:jc w:val="center"/>
              <w:rPr>
                <w:lang w:eastAsia="sv-SE"/>
              </w:rPr>
            </w:pPr>
          </w:p>
        </w:tc>
        <w:tc>
          <w:tcPr>
            <w:tcW w:w="6844" w:type="dxa"/>
            <w:vAlign w:val="center"/>
          </w:tcPr>
          <w:p w14:paraId="7D35036C" w14:textId="77777777" w:rsidR="00232BB6" w:rsidRDefault="00232BB6" w:rsidP="000662F7">
            <w:pPr>
              <w:jc w:val="center"/>
              <w:rPr>
                <w:lang w:eastAsia="sv-SE"/>
              </w:rPr>
            </w:pPr>
          </w:p>
        </w:tc>
      </w:tr>
      <w:tr w:rsidR="00232BB6" w14:paraId="6948F7FB" w14:textId="77777777" w:rsidTr="000662F7">
        <w:tc>
          <w:tcPr>
            <w:tcW w:w="1615" w:type="dxa"/>
            <w:vAlign w:val="center"/>
          </w:tcPr>
          <w:p w14:paraId="7848CB47" w14:textId="77777777" w:rsidR="00232BB6" w:rsidRDefault="00232BB6" w:rsidP="000662F7">
            <w:pPr>
              <w:jc w:val="center"/>
              <w:rPr>
                <w:lang w:eastAsia="sv-SE"/>
              </w:rPr>
            </w:pPr>
          </w:p>
        </w:tc>
        <w:tc>
          <w:tcPr>
            <w:tcW w:w="1170" w:type="dxa"/>
            <w:vAlign w:val="center"/>
          </w:tcPr>
          <w:p w14:paraId="1BAB512A" w14:textId="77777777" w:rsidR="00232BB6" w:rsidRDefault="00232BB6" w:rsidP="000662F7">
            <w:pPr>
              <w:jc w:val="center"/>
              <w:rPr>
                <w:lang w:eastAsia="sv-SE"/>
              </w:rPr>
            </w:pPr>
          </w:p>
        </w:tc>
        <w:tc>
          <w:tcPr>
            <w:tcW w:w="6844" w:type="dxa"/>
            <w:vAlign w:val="center"/>
          </w:tcPr>
          <w:p w14:paraId="1655812A" w14:textId="77777777" w:rsidR="00232BB6" w:rsidRDefault="00232BB6" w:rsidP="000662F7">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lastRenderedPageBreak/>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宋体"/>
        </w:rPr>
      </w:pPr>
      <w:r>
        <w:rPr>
          <w:rFonts w:eastAsia="宋体"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lastRenderedPageBreak/>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宋体"/>
        </w:rPr>
      </w:pPr>
      <w:r>
        <w:rPr>
          <w:rFonts w:eastAsia="宋体"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宋体"/>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101AF5D9" w14:textId="77777777" w:rsidR="00262F68" w:rsidRPr="001B2B9C" w:rsidRDefault="00262F68" w:rsidP="00262F68">
      <w:pPr>
        <w:tabs>
          <w:tab w:val="left" w:pos="1622"/>
        </w:tabs>
        <w:spacing w:before="40"/>
        <w:rPr>
          <w:rFonts w:eastAsia="宋体"/>
        </w:rPr>
      </w:pPr>
      <w:r w:rsidRPr="001B2B9C">
        <w:rPr>
          <w:rFonts w:eastAsia="宋体"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宋体"/>
          <w:b/>
          <w:bCs/>
          <w:lang w:val="en-US"/>
        </w:rPr>
      </w:pPr>
    </w:p>
    <w:p w14:paraId="7FC5B08B" w14:textId="77777777" w:rsidR="00262F68" w:rsidRPr="001B2B9C" w:rsidRDefault="00262F68" w:rsidP="00262F68">
      <w:pPr>
        <w:tabs>
          <w:tab w:val="left" w:pos="1622"/>
        </w:tabs>
        <w:spacing w:before="40"/>
        <w:rPr>
          <w:rFonts w:eastAsia="宋体"/>
          <w:lang w:val="en-US"/>
        </w:rPr>
      </w:pPr>
      <w:r w:rsidRPr="001B2B9C">
        <w:rPr>
          <w:rFonts w:eastAsia="宋体"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宋体"/>
          <w:b/>
        </w:rPr>
      </w:pPr>
      <w:r w:rsidRPr="001B2B9C">
        <w:rPr>
          <w:rFonts w:eastAsia="宋体" w:hint="eastAsia"/>
          <w:b/>
        </w:rPr>
        <w:t>Option 1</w:t>
      </w:r>
    </w:p>
    <w:p w14:paraId="19AB9643" w14:textId="77777777" w:rsidR="00262F68" w:rsidRPr="001B2B9C" w:rsidRDefault="00262F68" w:rsidP="00262F68">
      <w:pPr>
        <w:spacing w:before="60"/>
        <w:ind w:leftChars="213" w:left="426"/>
        <w:rPr>
          <w:rFonts w:eastAsia="宋体"/>
          <w:b/>
        </w:rPr>
      </w:pPr>
      <w:r w:rsidRPr="001B2B9C">
        <w:rPr>
          <w:rFonts w:eastAsia="MS Mincho"/>
          <w:b/>
        </w:rPr>
        <w:t>Upon initiation of RACH procedure for a SBFD-aware UE, network provides the indication on the prioritization of the additional ROs</w:t>
      </w:r>
      <w:r w:rsidRPr="001B2B9C">
        <w:rPr>
          <w:rFonts w:eastAsia="宋体" w:hint="eastAsia"/>
          <w:b/>
        </w:rPr>
        <w:t xml:space="preserve"> over legacy RO.</w:t>
      </w:r>
    </w:p>
    <w:p w14:paraId="66B03AC4" w14:textId="77777777" w:rsidR="00262F68" w:rsidRPr="001B2B9C" w:rsidRDefault="00262F68" w:rsidP="00262F68">
      <w:pPr>
        <w:spacing w:before="40"/>
        <w:ind w:leftChars="213" w:left="426"/>
        <w:rPr>
          <w:rFonts w:eastAsia="宋体"/>
          <w:b/>
        </w:rPr>
      </w:pPr>
      <w:r w:rsidRPr="001B2B9C">
        <w:rPr>
          <w:rFonts w:eastAsia="宋体" w:hint="eastAsia"/>
          <w:b/>
        </w:rPr>
        <w:t xml:space="preserve">If there is no such </w:t>
      </w:r>
      <w:r w:rsidRPr="001B2B9C">
        <w:rPr>
          <w:rFonts w:eastAsia="宋体"/>
          <w:b/>
        </w:rPr>
        <w:t>indication</w:t>
      </w:r>
      <w:r w:rsidRPr="001B2B9C">
        <w:rPr>
          <w:rFonts w:eastAsia="宋体" w:hint="eastAsia"/>
          <w:b/>
        </w:rPr>
        <w:t xml:space="preserve"> from </w:t>
      </w:r>
      <w:r w:rsidRPr="001B2B9C">
        <w:rPr>
          <w:rFonts w:eastAsia="宋体"/>
          <w:b/>
        </w:rPr>
        <w:t>the</w:t>
      </w:r>
      <w:r w:rsidRPr="001B2B9C">
        <w:rPr>
          <w:rFonts w:eastAsia="宋体"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宋体"/>
          <w:b/>
        </w:rPr>
      </w:pPr>
      <w:r w:rsidRPr="001B2B9C">
        <w:rPr>
          <w:rFonts w:eastAsia="宋体"/>
          <w:b/>
        </w:rPr>
        <w:t>O</w:t>
      </w:r>
      <w:r w:rsidRPr="001B2B9C">
        <w:rPr>
          <w:rFonts w:eastAsia="宋体" w:hint="eastAsia"/>
          <w:b/>
        </w:rPr>
        <w:t>ther metrics than SSB RSRP.</w:t>
      </w:r>
    </w:p>
    <w:p w14:paraId="1DE728E1" w14:textId="77777777" w:rsidR="00262F68" w:rsidRPr="001B2B9C" w:rsidRDefault="00262F68" w:rsidP="00262F68">
      <w:pPr>
        <w:spacing w:before="40"/>
        <w:ind w:leftChars="213" w:left="426"/>
        <w:rPr>
          <w:rFonts w:eastAsia="宋体"/>
          <w:b/>
        </w:rPr>
      </w:pPr>
      <w:r w:rsidRPr="001B2B9C">
        <w:rPr>
          <w:rFonts w:eastAsia="宋体" w:hint="eastAsia"/>
          <w:b/>
        </w:rPr>
        <w:t>Option 2</w:t>
      </w:r>
    </w:p>
    <w:p w14:paraId="48180D70" w14:textId="77777777" w:rsidR="00262F68" w:rsidRPr="001B2B9C" w:rsidRDefault="00262F68" w:rsidP="00262F68">
      <w:pPr>
        <w:spacing w:before="40"/>
        <w:ind w:leftChars="213" w:left="426"/>
        <w:rPr>
          <w:rFonts w:eastAsia="宋体"/>
          <w:b/>
        </w:rPr>
      </w:pPr>
      <w:r w:rsidRPr="001B2B9C">
        <w:rPr>
          <w:rFonts w:eastAsia="宋体" w:hint="eastAsia"/>
          <w:b/>
        </w:rPr>
        <w:t xml:space="preserve">UE select legacy RO or SBFD RO based on SSB RSRP if such condition is </w:t>
      </w:r>
      <w:r w:rsidRPr="001B2B9C">
        <w:rPr>
          <w:rFonts w:eastAsia="宋体"/>
          <w:b/>
        </w:rPr>
        <w:t>configured</w:t>
      </w:r>
      <w:r w:rsidRPr="001B2B9C">
        <w:rPr>
          <w:rFonts w:eastAsia="宋体" w:hint="eastAsia"/>
          <w:b/>
        </w:rPr>
        <w:t xml:space="preserve">, and if not configured, then UE can </w:t>
      </w:r>
      <w:r w:rsidRPr="001B2B9C">
        <w:rPr>
          <w:rFonts w:eastAsia="宋体"/>
          <w:b/>
        </w:rPr>
        <w:t>prioritize</w:t>
      </w:r>
      <w:r w:rsidRPr="001B2B9C">
        <w:rPr>
          <w:rFonts w:eastAsia="宋体" w:hint="eastAsia"/>
          <w:b/>
        </w:rPr>
        <w:t xml:space="preserve"> one type of the ROs, FFS which one. </w:t>
      </w:r>
    </w:p>
    <w:p w14:paraId="5DC86963" w14:textId="77777777" w:rsidR="00262F68" w:rsidRPr="001B2B9C" w:rsidRDefault="00262F68" w:rsidP="00262F68">
      <w:pPr>
        <w:tabs>
          <w:tab w:val="left" w:pos="1622"/>
        </w:tabs>
        <w:spacing w:before="40"/>
        <w:rPr>
          <w:rFonts w:eastAsia="宋体"/>
          <w:b/>
          <w:bCs/>
        </w:rPr>
      </w:pPr>
    </w:p>
    <w:p w14:paraId="6C7FE3CA" w14:textId="77777777" w:rsidR="00262F68" w:rsidRPr="001B2B9C" w:rsidRDefault="00262F68" w:rsidP="00262F68">
      <w:pPr>
        <w:tabs>
          <w:tab w:val="left" w:pos="1622"/>
        </w:tabs>
        <w:spacing w:before="40"/>
        <w:rPr>
          <w:rFonts w:eastAsia="宋体"/>
        </w:rPr>
      </w:pPr>
      <w:r w:rsidRPr="001B2B9C">
        <w:rPr>
          <w:rFonts w:eastAsia="宋体"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224F756A" w14:textId="77777777" w:rsidR="00262F68" w:rsidRPr="00F744F2" w:rsidRDefault="00262F68" w:rsidP="00262F68">
      <w:pPr>
        <w:tabs>
          <w:tab w:val="left" w:pos="1619"/>
        </w:tabs>
        <w:spacing w:before="60"/>
        <w:rPr>
          <w:rFonts w:eastAsia="宋体"/>
          <w:u w:val="single"/>
        </w:rPr>
      </w:pPr>
      <w:r w:rsidRPr="00F744F2">
        <w:rPr>
          <w:rFonts w:eastAsia="宋体"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宋体"/>
        </w:rPr>
      </w:pPr>
    </w:p>
    <w:p w14:paraId="2F06DC63"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lastRenderedPageBreak/>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宋体" w:hint="eastAsia"/>
          <w:b/>
        </w:rPr>
        <w:t xml:space="preserve">select the </w:t>
      </w:r>
      <w:r w:rsidRPr="00F744F2">
        <w:rPr>
          <w:rFonts w:eastAsia="MS Mincho"/>
          <w:b/>
        </w:rPr>
        <w:t>additional RO</w:t>
      </w:r>
      <w:r w:rsidRPr="00F744F2">
        <w:rPr>
          <w:rFonts w:eastAsia="宋体"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宋体"/>
          <w:u w:val="single"/>
        </w:rPr>
      </w:pPr>
      <w:r w:rsidRPr="00F744F2">
        <w:rPr>
          <w:rFonts w:eastAsia="宋体"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宋体"/>
          <w:lang w:val="en-US"/>
        </w:rPr>
      </w:pPr>
    </w:p>
    <w:p w14:paraId="2F4DE448" w14:textId="77777777" w:rsidR="00262F68" w:rsidRPr="00F744F2" w:rsidRDefault="00262F68" w:rsidP="00262F68">
      <w:pPr>
        <w:tabs>
          <w:tab w:val="left" w:pos="1622"/>
        </w:tabs>
        <w:rPr>
          <w:rFonts w:eastAsia="宋体"/>
          <w:u w:val="single"/>
        </w:rPr>
      </w:pPr>
      <w:r w:rsidRPr="00F744F2">
        <w:rPr>
          <w:rFonts w:eastAsia="宋体" w:hint="eastAsia"/>
          <w:u w:val="single"/>
        </w:rPr>
        <w:t xml:space="preserve">RACH procedure, fallback </w:t>
      </w:r>
      <w:r w:rsidRPr="00F744F2">
        <w:rPr>
          <w:rFonts w:eastAsia="宋体"/>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宋体"/>
        </w:rPr>
      </w:pPr>
      <w:r w:rsidRPr="00F82F0D">
        <w:rPr>
          <w:rFonts w:eastAsia="宋体"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宋体"/>
        </w:rPr>
      </w:pPr>
      <w:r w:rsidRPr="00CB21C9">
        <w:rPr>
          <w:rFonts w:eastAsia="MS Mincho"/>
          <w:b/>
        </w:rPr>
        <w:t>Random access procedure in SBFD symbols is supported for all the existing RACH trigger events except for SI request</w:t>
      </w:r>
      <w:r w:rsidRPr="00CB21C9">
        <w:rPr>
          <w:rFonts w:eastAsia="宋体" w:hint="eastAsia"/>
          <w:b/>
        </w:rPr>
        <w:t>. FFS for LTM</w:t>
      </w:r>
      <w:r w:rsidRPr="00CB21C9">
        <w:rPr>
          <w:rFonts w:eastAsia="MS Mincho"/>
          <w:b/>
        </w:rPr>
        <w:t>.</w:t>
      </w:r>
    </w:p>
    <w:p w14:paraId="13523EFD"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 xml:space="preserve">n RSRP threshold for RO type selection (e.g., </w:t>
      </w:r>
      <w:r w:rsidRPr="00CB21C9">
        <w:rPr>
          <w:rFonts w:eastAsia="宋体"/>
          <w:u w:val="single"/>
        </w:rPr>
        <w:t>configuration</w:t>
      </w:r>
      <w:r w:rsidRPr="00CB21C9">
        <w:rPr>
          <w:rFonts w:eastAsia="宋体"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宋体"/>
          <w:u w:val="single"/>
        </w:rPr>
      </w:pPr>
      <w:r w:rsidRPr="00CB21C9">
        <w:rPr>
          <w:rFonts w:eastAsia="宋体" w:hint="eastAsia"/>
          <w:u w:val="single"/>
        </w:rPr>
        <w:t xml:space="preserve">RO type </w:t>
      </w:r>
      <w:r w:rsidRPr="00CB21C9">
        <w:rPr>
          <w:rFonts w:eastAsia="宋体"/>
          <w:u w:val="single"/>
        </w:rPr>
        <w:t>selection</w:t>
      </w:r>
      <w:r w:rsidRPr="00CB21C9">
        <w:rPr>
          <w:rFonts w:eastAsia="宋体"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宋体"/>
          <w:u w:val="single"/>
        </w:rPr>
      </w:pPr>
      <w:r w:rsidRPr="00CB21C9">
        <w:rPr>
          <w:rFonts w:eastAsia="宋体"/>
          <w:u w:val="single"/>
        </w:rPr>
        <w:t>O</w:t>
      </w:r>
      <w:r w:rsidRPr="00CB21C9">
        <w:rPr>
          <w:rFonts w:eastAsia="宋体"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宋体"/>
        </w:rPr>
      </w:pPr>
      <w:r>
        <w:rPr>
          <w:rFonts w:eastAsia="宋体" w:hint="eastAsia"/>
        </w:rPr>
        <w:t>Other aspects</w:t>
      </w:r>
    </w:p>
    <w:p w14:paraId="4A80B3E9" w14:textId="77777777" w:rsidR="00262F68" w:rsidRPr="00CB21C9" w:rsidRDefault="00262F68" w:rsidP="00262F68">
      <w:pPr>
        <w:spacing w:before="40"/>
        <w:rPr>
          <w:rFonts w:eastAsia="宋体"/>
          <w:u w:val="single"/>
        </w:rPr>
      </w:pPr>
      <w:r w:rsidRPr="00CB21C9">
        <w:rPr>
          <w:rFonts w:eastAsia="宋体"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宋体"/>
          <w:u w:val="single"/>
        </w:rPr>
      </w:pPr>
      <w:r w:rsidRPr="00CB21C9">
        <w:rPr>
          <w:rFonts w:eastAsia="宋体" w:hint="eastAsia"/>
          <w:u w:val="single"/>
        </w:rPr>
        <w:t>MAC CE design</w:t>
      </w:r>
      <w:r w:rsidRPr="00CB21C9">
        <w:rPr>
          <w:rFonts w:eastAsia="宋体"/>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lastRenderedPageBreak/>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C218" w14:textId="77777777" w:rsidR="00A340DC" w:rsidRDefault="00A340DC">
      <w:pPr>
        <w:spacing w:after="0"/>
      </w:pPr>
      <w:r>
        <w:separator/>
      </w:r>
    </w:p>
  </w:endnote>
  <w:endnote w:type="continuationSeparator" w:id="0">
    <w:p w14:paraId="22FED359" w14:textId="77777777" w:rsidR="00A340DC" w:rsidRDefault="00A34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362E" w14:textId="77777777" w:rsidR="00A340DC" w:rsidRDefault="00A340DC">
      <w:pPr>
        <w:spacing w:after="0"/>
      </w:pPr>
      <w:r>
        <w:separator/>
      </w:r>
    </w:p>
  </w:footnote>
  <w:footnote w:type="continuationSeparator" w:id="0">
    <w:p w14:paraId="10A3D629" w14:textId="77777777" w:rsidR="00A340DC" w:rsidRDefault="00A340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3"/>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3"/>
  </w:num>
  <w:num w:numId="12">
    <w:abstractNumId w:val="17"/>
  </w:num>
  <w:num w:numId="13">
    <w:abstractNumId w:val="14"/>
  </w:num>
  <w:num w:numId="14">
    <w:abstractNumId w:val="10"/>
  </w:num>
  <w:num w:numId="15">
    <w:abstractNumId w:val="2"/>
  </w:num>
  <w:num w:numId="16">
    <w:abstractNumId w:val="1"/>
  </w:num>
  <w:num w:numId="17">
    <w:abstractNumId w:val="9"/>
  </w:num>
  <w:num w:numId="18">
    <w:abstractNumId w:val="6"/>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434"/>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宋体" w:cs="Arial"/>
      <w:lang w:val="en-US"/>
    </w:rPr>
  </w:style>
  <w:style w:type="character" w:customStyle="1" w:styleId="Doc-titleChar">
    <w:name w:val="Doc-title Char"/>
    <w:link w:val="Doc-title"/>
    <w:qFormat/>
    <w:rsid w:val="00262F68"/>
    <w:rPr>
      <w:rFonts w:ascii="Arial" w:eastAsia="宋体"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OPPO - Yumin</cp:lastModifiedBy>
  <cp:revision>22</cp:revision>
  <dcterms:created xsi:type="dcterms:W3CDTF">2025-04-23T11:56:00Z</dcterms:created>
  <dcterms:modified xsi:type="dcterms:W3CDTF">2025-04-24T01:52:00Z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