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5B98" w14:textId="77777777" w:rsidR="00D8015E" w:rsidRPr="006955B2" w:rsidRDefault="00D8015E" w:rsidP="00D8015E">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16A8A070" w14:textId="77777777" w:rsidR="00D8015E" w:rsidRDefault="00D8015E" w:rsidP="00D8015E">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p w14:paraId="0419A376" w14:textId="77777777" w:rsidR="007771ED" w:rsidRDefault="007771ED" w:rsidP="007771ED">
      <w:pPr>
        <w:pStyle w:val="Header"/>
        <w:rPr>
          <w:bCs/>
          <w:noProof w:val="0"/>
          <w:sz w:val="24"/>
          <w:lang w:eastAsia="ja-JP"/>
        </w:rPr>
      </w:pPr>
    </w:p>
    <w:p w14:paraId="66A090F3" w14:textId="77777777" w:rsidR="007771ED" w:rsidRDefault="007771ED" w:rsidP="007771ED">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8.7.</w:t>
      </w:r>
      <w:r w:rsidRPr="007C44BD">
        <w:rPr>
          <w:rFonts w:eastAsia="宋体" w:cs="Arial"/>
          <w:b/>
          <w:bCs/>
          <w:sz w:val="24"/>
          <w:lang w:val="en-US" w:eastAsia="zh-CN"/>
        </w:rPr>
        <w:t>1</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439204C2"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XR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25CDD3D7" w14:textId="53BCDF55" w:rsidR="00BD1F92" w:rsidRPr="00A004BB" w:rsidRDefault="00FF61ED" w:rsidP="00BD1F92">
      <w:pPr>
        <w:rPr>
          <w:lang w:eastAsia="zh-CN"/>
        </w:rPr>
      </w:pPr>
      <w:r>
        <w:rPr>
          <w:lang w:eastAsia="zh-CN"/>
        </w:rPr>
        <w:t xml:space="preserve">In </w:t>
      </w:r>
      <w:r w:rsidR="000E23BC">
        <w:rPr>
          <w:lang w:eastAsia="zh-CN"/>
        </w:rPr>
        <w:t xml:space="preserve">RAN2#129bis meeting, following was agreed on </w:t>
      </w:r>
      <w:r w:rsidR="00D166F1">
        <w:rPr>
          <w:lang w:eastAsia="zh-CN"/>
        </w:rPr>
        <w:t>XR UE capabilities</w:t>
      </w:r>
      <w:r w:rsidR="004A5EC6">
        <w:rPr>
          <w:lang w:eastAsia="zh-CN"/>
        </w:rPr>
        <w:t xml:space="preserve"> </w:t>
      </w:r>
      <w:r w:rsidR="004A5EC6">
        <w:rPr>
          <w:lang w:eastAsia="zh-CN"/>
        </w:rPr>
        <w:fldChar w:fldCharType="begin"/>
      </w:r>
      <w:r w:rsidR="004A5EC6">
        <w:rPr>
          <w:lang w:eastAsia="zh-CN"/>
        </w:rPr>
        <w:instrText xml:space="preserve"> REF Ref_Rep \h </w:instrText>
      </w:r>
      <w:r w:rsidR="004A5EC6">
        <w:rPr>
          <w:lang w:eastAsia="zh-CN"/>
        </w:rPr>
      </w:r>
      <w:r w:rsidR="004A5EC6">
        <w:rPr>
          <w:lang w:eastAsia="zh-CN"/>
        </w:rPr>
        <w:fldChar w:fldCharType="separate"/>
      </w:r>
      <w:r w:rsidR="00080F6D" w:rsidRPr="00CE078B">
        <w:rPr>
          <w:lang w:eastAsia="zh-CN"/>
        </w:rPr>
        <w:t>[</w:t>
      </w:r>
      <w:r w:rsidR="00080F6D">
        <w:rPr>
          <w:noProof/>
        </w:rPr>
        <w:t>1</w:t>
      </w:r>
      <w:r w:rsidR="00080F6D" w:rsidRPr="00CE078B">
        <w:rPr>
          <w:lang w:eastAsia="zh-CN"/>
        </w:rPr>
        <w:t>]</w:t>
      </w:r>
      <w:r w:rsidR="004A5EC6">
        <w:rPr>
          <w:lang w:eastAsia="zh-CN"/>
        </w:rPr>
        <w:fldChar w:fldCharType="end"/>
      </w:r>
      <w:r w:rsidR="00BD1F92" w:rsidRPr="00A004BB">
        <w:rPr>
          <w:lang w:eastAsia="zh-CN"/>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BD1F92" w14:paraId="65D49F74" w14:textId="77777777" w:rsidTr="00DD6C98">
        <w:trPr>
          <w:trHeight w:val="1147"/>
        </w:trPr>
        <w:tc>
          <w:tcPr>
            <w:tcW w:w="9072" w:type="dxa"/>
          </w:tcPr>
          <w:p w14:paraId="1ED4B3D7" w14:textId="77777777" w:rsidR="00F37379" w:rsidRPr="00842716" w:rsidRDefault="00F37379" w:rsidP="00F37379">
            <w:pPr>
              <w:pStyle w:val="Doc-text2"/>
              <w:numPr>
                <w:ilvl w:val="0"/>
                <w:numId w:val="19"/>
              </w:numPr>
              <w:rPr>
                <w:sz w:val="18"/>
                <w:szCs w:val="18"/>
              </w:rPr>
            </w:pPr>
            <w:r w:rsidRPr="00842716">
              <w:rPr>
                <w:sz w:val="18"/>
                <w:szCs w:val="18"/>
              </w:rPr>
              <w:t xml:space="preserve">RAN2 assumes that we define separate UE capabilities for different XR features (as in Rel-18 XR). </w:t>
            </w:r>
          </w:p>
          <w:p w14:paraId="6103F1E8" w14:textId="77777777" w:rsidR="00F37379" w:rsidRPr="00842716" w:rsidRDefault="00F37379" w:rsidP="00F37379">
            <w:pPr>
              <w:pStyle w:val="Doc-text2"/>
              <w:numPr>
                <w:ilvl w:val="0"/>
                <w:numId w:val="19"/>
              </w:numPr>
              <w:rPr>
                <w:sz w:val="18"/>
                <w:szCs w:val="18"/>
              </w:rPr>
            </w:pPr>
            <w:r w:rsidRPr="00842716">
              <w:rPr>
                <w:sz w:val="18"/>
                <w:szCs w:val="18"/>
              </w:rPr>
              <w:t>RAN2 to confirm that AS UE capability for multi-modality is not needed in Rel-19.</w:t>
            </w:r>
          </w:p>
          <w:p w14:paraId="6F6430F6" w14:textId="77777777" w:rsidR="00F37379" w:rsidRPr="00842716" w:rsidRDefault="00F37379" w:rsidP="00F37379">
            <w:pPr>
              <w:pStyle w:val="Doc-text2"/>
              <w:numPr>
                <w:ilvl w:val="0"/>
                <w:numId w:val="19"/>
              </w:numPr>
              <w:rPr>
                <w:sz w:val="18"/>
                <w:szCs w:val="18"/>
              </w:rPr>
            </w:pPr>
            <w:r w:rsidRPr="00842716">
              <w:rPr>
                <w:sz w:val="18"/>
                <w:szCs w:val="18"/>
              </w:rPr>
              <w:t>An optional UE capability with signalling (e.g. lcp-PriorityAdjustment-r19) is introduced to indicate the support of dynamic logical channel priority based on delay status of buffered data. No dependency on support of delayStatusReport-r18.</w:t>
            </w:r>
          </w:p>
          <w:p w14:paraId="71B74BD8" w14:textId="77777777" w:rsidR="00F37379" w:rsidRPr="00842716" w:rsidRDefault="00F37379" w:rsidP="00F37379">
            <w:pPr>
              <w:pStyle w:val="Doc-text2"/>
              <w:numPr>
                <w:ilvl w:val="0"/>
                <w:numId w:val="19"/>
              </w:numPr>
              <w:rPr>
                <w:sz w:val="18"/>
                <w:szCs w:val="18"/>
              </w:rPr>
            </w:pPr>
            <w:r w:rsidRPr="00842716">
              <w:rPr>
                <w:sz w:val="18"/>
                <w:szCs w:val="18"/>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1FE58EB0" w14:textId="77777777" w:rsidR="00F37379" w:rsidRPr="00842716" w:rsidRDefault="00F37379" w:rsidP="00F37379">
            <w:pPr>
              <w:pStyle w:val="Doc-text2"/>
              <w:numPr>
                <w:ilvl w:val="0"/>
                <w:numId w:val="19"/>
              </w:numPr>
              <w:rPr>
                <w:sz w:val="18"/>
                <w:szCs w:val="18"/>
              </w:rPr>
            </w:pPr>
            <w:r w:rsidRPr="00842716">
              <w:rPr>
                <w:sz w:val="18"/>
                <w:szCs w:val="18"/>
              </w:rPr>
              <w:t>An optional UE capability with signalling (e.g. autonomousRLC-Retx-r19) is introduced to indicate the support of autonomous RLC retransmission based on delay status. The capability does not have pre-requisites.</w:t>
            </w:r>
          </w:p>
          <w:p w14:paraId="449FBB19" w14:textId="77777777" w:rsidR="00F37379" w:rsidRPr="00842716" w:rsidRDefault="00F37379" w:rsidP="00F37379">
            <w:pPr>
              <w:pStyle w:val="Doc-text2"/>
              <w:numPr>
                <w:ilvl w:val="0"/>
                <w:numId w:val="19"/>
              </w:numPr>
              <w:rPr>
                <w:sz w:val="18"/>
                <w:szCs w:val="18"/>
              </w:rPr>
            </w:pPr>
            <w:r w:rsidRPr="00842716">
              <w:rPr>
                <w:sz w:val="18"/>
                <w:szCs w:val="18"/>
              </w:rPr>
              <w:t>An optional UE capability with signalling (e.g. enhancedPolling-r19) is introduced to indicate the support of enhanced polling based on delay status. The capability does not have pre-requisites.</w:t>
            </w:r>
          </w:p>
          <w:p w14:paraId="3ED97AA9" w14:textId="77777777" w:rsidR="00F37379" w:rsidRPr="00842716" w:rsidRDefault="00F37379" w:rsidP="00F37379">
            <w:pPr>
              <w:pStyle w:val="Doc-text2"/>
              <w:numPr>
                <w:ilvl w:val="0"/>
                <w:numId w:val="19"/>
              </w:numPr>
              <w:rPr>
                <w:sz w:val="18"/>
                <w:szCs w:val="18"/>
              </w:rPr>
            </w:pPr>
            <w:r w:rsidRPr="00842716">
              <w:rPr>
                <w:sz w:val="18"/>
                <w:szCs w:val="18"/>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0F6DC115" w14:textId="77777777" w:rsidR="00BD1F92" w:rsidRPr="00CE57F1" w:rsidRDefault="00F37379" w:rsidP="00F37379">
            <w:pPr>
              <w:pStyle w:val="Doc-text2"/>
              <w:numPr>
                <w:ilvl w:val="0"/>
                <w:numId w:val="19"/>
              </w:numPr>
            </w:pPr>
            <w:r w:rsidRPr="00842716">
              <w:rPr>
                <w:sz w:val="18"/>
                <w:szCs w:val="18"/>
              </w:rPr>
              <w:t>For the above Rel-19 XR UE capabilities defined by RAN2 are per UE, not FDD-TDD DIFF, not FR1-FR2 DIFF.</w:t>
            </w:r>
          </w:p>
          <w:p w14:paraId="348B7A03" w14:textId="00950206" w:rsidR="00CE57F1" w:rsidRPr="004128AA" w:rsidRDefault="00CE57F1" w:rsidP="00F37379">
            <w:pPr>
              <w:pStyle w:val="Doc-text2"/>
              <w:numPr>
                <w:ilvl w:val="0"/>
                <w:numId w:val="19"/>
              </w:numPr>
            </w:pPr>
            <w:r w:rsidRPr="00537B0E">
              <w:rPr>
                <w:sz w:val="18"/>
                <w:szCs w:val="18"/>
              </w:rPr>
              <w:t>Clarify RAN2#128 agreement as “the UE may also support including non-delay-reporting data ahead of delay-reporting data for buffer size calculation of Rel-19 DSR, based on the capability indication” (the exact terminology to be discussed as part of CR review)</w:t>
            </w:r>
          </w:p>
        </w:tc>
      </w:tr>
    </w:tbl>
    <w:p w14:paraId="28F6013B" w14:textId="6201FDE8" w:rsidR="00BD1F92" w:rsidRDefault="00BD1F92" w:rsidP="00BD1F92">
      <w:pPr>
        <w:jc w:val="both"/>
        <w:rPr>
          <w:lang w:eastAsia="zh-CN"/>
        </w:rPr>
      </w:pPr>
    </w:p>
    <w:p w14:paraId="01768780" w14:textId="3727948F" w:rsidR="00CE57F1" w:rsidRDefault="00201B04" w:rsidP="00BD1F92">
      <w:pPr>
        <w:jc w:val="both"/>
        <w:rPr>
          <w:lang w:eastAsia="zh-CN"/>
        </w:rPr>
      </w:pPr>
      <w:r>
        <w:rPr>
          <w:rFonts w:hint="eastAsia"/>
          <w:lang w:eastAsia="zh-CN"/>
        </w:rPr>
        <w:t>E</w:t>
      </w:r>
      <w:r>
        <w:rPr>
          <w:lang w:eastAsia="zh-CN"/>
        </w:rPr>
        <w:t xml:space="preserve">mail discussion is </w:t>
      </w:r>
      <w:r w:rsidR="00BE7548">
        <w:rPr>
          <w:lang w:eastAsia="zh-CN"/>
        </w:rPr>
        <w:t>“</w:t>
      </w:r>
      <w:r w:rsidR="00BE7548" w:rsidRPr="00BE7548">
        <w:rPr>
          <w:lang w:eastAsia="zh-CN"/>
        </w:rPr>
        <w:t>[POST129bis][506][XR] UE capabilities CRs (Xiaomi)</w:t>
      </w:r>
      <w:r w:rsidR="00BE7548">
        <w:rPr>
          <w:lang w:eastAsia="zh-CN"/>
        </w:rPr>
        <w:t>” was held to review the running 38.306 and 38.331 CRs for UE capabilities.</w:t>
      </w:r>
    </w:p>
    <w:p w14:paraId="170E277D" w14:textId="13E3AB43" w:rsidR="00A57276" w:rsidRDefault="00BD1F92" w:rsidP="00BD1F92">
      <w:pPr>
        <w:jc w:val="both"/>
        <w:rPr>
          <w:lang w:eastAsia="zh-CN"/>
        </w:rPr>
      </w:pPr>
      <w:r>
        <w:rPr>
          <w:lang w:eastAsia="zh-CN"/>
        </w:rPr>
        <w:t>I</w:t>
      </w:r>
      <w:r w:rsidRPr="00C007D2">
        <w:rPr>
          <w:lang w:eastAsia="zh-CN"/>
        </w:rPr>
        <w:t xml:space="preserve">n this contribution, </w:t>
      </w:r>
      <w:r w:rsidR="000E15D4">
        <w:rPr>
          <w:lang w:eastAsia="zh-CN"/>
        </w:rPr>
        <w:t>we</w:t>
      </w:r>
      <w:r w:rsidR="00B74A83">
        <w:rPr>
          <w:lang w:eastAsia="zh-CN"/>
        </w:rPr>
        <w:t xml:space="preserve"> discuss open issues of Rel-19 XR UE capabilities, and</w:t>
      </w:r>
      <w:r w:rsidR="000E15D4">
        <w:rPr>
          <w:lang w:eastAsia="zh-CN"/>
        </w:rPr>
        <w:t xml:space="preserve"> provide</w:t>
      </w:r>
      <w:r w:rsidR="00A57276">
        <w:rPr>
          <w:lang w:eastAsia="zh-CN"/>
        </w:rPr>
        <w:t>:</w:t>
      </w:r>
    </w:p>
    <w:p w14:paraId="0099F0FB" w14:textId="169D6F1D" w:rsidR="00BD1F92" w:rsidRPr="00DD7738" w:rsidRDefault="00A57276" w:rsidP="00DD7738">
      <w:pPr>
        <w:pStyle w:val="ListParagraph"/>
        <w:numPr>
          <w:ilvl w:val="0"/>
          <w:numId w:val="21"/>
        </w:numPr>
        <w:jc w:val="both"/>
        <w:rPr>
          <w:rFonts w:ascii="Times New Roman" w:hAnsi="Times New Roman"/>
          <w:lang w:eastAsia="zh-CN"/>
        </w:rPr>
      </w:pPr>
      <w:r w:rsidRPr="00DD7738">
        <w:rPr>
          <w:rFonts w:ascii="Times New Roman" w:hAnsi="Times New Roman"/>
          <w:lang w:eastAsia="zh-CN"/>
        </w:rPr>
        <w:t xml:space="preserve">A </w:t>
      </w:r>
      <w:r w:rsidR="007F1DB4" w:rsidRPr="00DD7738">
        <w:rPr>
          <w:rFonts w:ascii="Times New Roman" w:hAnsi="Times New Roman"/>
          <w:lang w:eastAsia="zh-CN"/>
        </w:rPr>
        <w:t>list of easily agreeable proposals on UE capabilities.</w:t>
      </w:r>
    </w:p>
    <w:p w14:paraId="7B98586E" w14:textId="6A00E39D" w:rsidR="007F1DB4" w:rsidRDefault="007F1DB4" w:rsidP="00DD7738">
      <w:pPr>
        <w:pStyle w:val="ListParagraph"/>
        <w:numPr>
          <w:ilvl w:val="0"/>
          <w:numId w:val="21"/>
        </w:numPr>
        <w:jc w:val="both"/>
        <w:rPr>
          <w:rFonts w:ascii="Times New Roman" w:hAnsi="Times New Roman"/>
          <w:lang w:eastAsia="zh-CN"/>
        </w:rPr>
      </w:pPr>
      <w:r w:rsidRPr="00DD7738">
        <w:rPr>
          <w:rFonts w:ascii="Times New Roman" w:hAnsi="Times New Roman"/>
          <w:lang w:eastAsia="zh-CN"/>
        </w:rPr>
        <w:t xml:space="preserve">A list of open issues </w:t>
      </w:r>
      <w:r w:rsidR="00B86D37">
        <w:rPr>
          <w:rFonts w:ascii="Times New Roman" w:hAnsi="Times New Roman"/>
          <w:lang w:eastAsia="zh-CN"/>
        </w:rPr>
        <w:t>to be discussed by company contributions.</w:t>
      </w:r>
      <w:r w:rsidR="00AE4E41">
        <w:rPr>
          <w:rFonts w:ascii="Times New Roman" w:hAnsi="Times New Roman"/>
          <w:lang w:eastAsia="zh-CN"/>
        </w:rPr>
        <w:t xml:space="preserve"> </w:t>
      </w:r>
    </w:p>
    <w:p w14:paraId="07295969" w14:textId="70DFBB87" w:rsidR="00AB79E9" w:rsidRDefault="00AB79E9" w:rsidP="00812F17">
      <w:pPr>
        <w:pStyle w:val="Heading1"/>
      </w:pPr>
      <w:r w:rsidRPr="00D0713D">
        <w:rPr>
          <w:rFonts w:hint="eastAsia"/>
        </w:rPr>
        <w:t>Discussion</w:t>
      </w:r>
    </w:p>
    <w:p w14:paraId="02288F5B" w14:textId="54BE0958" w:rsidR="00F64D76" w:rsidRDefault="00FB5DE3" w:rsidP="00DB7E7E">
      <w:pPr>
        <w:pStyle w:val="Heading2"/>
      </w:pPr>
      <w:r>
        <w:t>Easily agreeable proposals</w:t>
      </w:r>
    </w:p>
    <w:p w14:paraId="714F86FE" w14:textId="35643537" w:rsidR="00840CFA" w:rsidRDefault="00735E7B" w:rsidP="00840CFA">
      <w:pPr>
        <w:rPr>
          <w:lang w:val="en-GB" w:eastAsia="zh-CN"/>
        </w:rPr>
      </w:pPr>
      <w:r>
        <w:rPr>
          <w:rFonts w:hint="eastAsia"/>
          <w:lang w:val="en-GB" w:eastAsia="zh-CN"/>
        </w:rPr>
        <w:t>I</w:t>
      </w:r>
      <w:r>
        <w:rPr>
          <w:lang w:val="en-GB" w:eastAsia="zh-CN"/>
        </w:rPr>
        <w:t>n RAN2</w:t>
      </w:r>
      <w:r w:rsidR="00900AA4">
        <w:rPr>
          <w:lang w:val="en-GB" w:eastAsia="zh-CN"/>
        </w:rPr>
        <w:t>#129bis meeting, following was agreed “</w:t>
      </w:r>
      <w:r w:rsidR="00537B0E" w:rsidRPr="00537B0E">
        <w:rPr>
          <w:lang w:val="en-GB" w:eastAsia="zh-CN"/>
        </w:rPr>
        <w:t xml:space="preserve">Clarify RAN2#128 agreement as “the UE may also support including non-delay-reporting data ahead of delay-reporting data for buffer size calculation of </w:t>
      </w:r>
      <w:r w:rsidR="00537B0E" w:rsidRPr="00840CFA">
        <w:rPr>
          <w:highlight w:val="cyan"/>
          <w:lang w:val="en-GB" w:eastAsia="zh-CN"/>
        </w:rPr>
        <w:t>Rel-19 DSR</w:t>
      </w:r>
      <w:r w:rsidR="00537B0E" w:rsidRPr="00537B0E">
        <w:rPr>
          <w:lang w:val="en-GB" w:eastAsia="zh-CN"/>
        </w:rPr>
        <w:t>, based on the capability indication” (the exact terminology to be discussed as part of CR review)</w:t>
      </w:r>
      <w:r w:rsidR="00900AA4">
        <w:rPr>
          <w:lang w:val="en-GB" w:eastAsia="zh-CN"/>
        </w:rPr>
        <w:t>”.</w:t>
      </w:r>
      <w:r w:rsidR="00B76D4A">
        <w:rPr>
          <w:lang w:val="en-GB" w:eastAsia="zh-CN"/>
        </w:rPr>
        <w:t xml:space="preserve"> </w:t>
      </w:r>
      <w:r w:rsidR="00FC0BE5">
        <w:rPr>
          <w:lang w:val="en-GB" w:eastAsia="zh-CN"/>
        </w:rPr>
        <w:t xml:space="preserve">The granularity of the capability is straightforward, </w:t>
      </w:r>
      <w:r w:rsidR="005A402D">
        <w:rPr>
          <w:lang w:val="en-GB" w:eastAsia="zh-CN"/>
        </w:rPr>
        <w:t xml:space="preserve">i.e. </w:t>
      </w:r>
      <w:r w:rsidR="005A402D" w:rsidRPr="005A402D">
        <w:rPr>
          <w:lang w:val="en-GB" w:eastAsia="zh-CN"/>
        </w:rPr>
        <w:t>per UE, not FDD-TDD DIFF, not FR1-FR2 DIFF.</w:t>
      </w:r>
      <w:r w:rsidR="005A402D">
        <w:rPr>
          <w:lang w:val="en-GB" w:eastAsia="zh-CN"/>
        </w:rPr>
        <w:t xml:space="preserve"> </w:t>
      </w:r>
      <w:r w:rsidR="001418CF">
        <w:rPr>
          <w:lang w:val="en-GB" w:eastAsia="zh-CN"/>
        </w:rPr>
        <w:t xml:space="preserve">As for the pre-requisite, </w:t>
      </w:r>
      <w:r w:rsidR="00E022F7">
        <w:rPr>
          <w:lang w:val="en-GB" w:eastAsia="zh-CN"/>
        </w:rPr>
        <w:t>this feature depends on enhanced DSR reporting with multiple thresholds</w:t>
      </w:r>
      <w:r w:rsidR="00840CFA">
        <w:rPr>
          <w:lang w:val="en-GB" w:eastAsia="zh-CN"/>
        </w:rPr>
        <w:t xml:space="preserve"> according to the </w:t>
      </w:r>
      <w:r w:rsidR="00840CFA" w:rsidRPr="005B5D55">
        <w:rPr>
          <w:highlight w:val="cyan"/>
          <w:lang w:val="en-GB" w:eastAsia="zh-CN"/>
        </w:rPr>
        <w:t>highlighted</w:t>
      </w:r>
      <w:r w:rsidR="00840CFA">
        <w:rPr>
          <w:lang w:val="en-GB" w:eastAsia="zh-CN"/>
        </w:rPr>
        <w:t xml:space="preserve"> agreement above.</w:t>
      </w:r>
    </w:p>
    <w:p w14:paraId="636F3936" w14:textId="096365C7" w:rsidR="00735E7B" w:rsidRDefault="009229E1" w:rsidP="00FF1E9A">
      <w:pPr>
        <w:pStyle w:val="B1"/>
        <w:ind w:leftChars="342" w:left="968"/>
        <w:rPr>
          <w:lang w:val="en-GB" w:eastAsia="zh-CN"/>
        </w:rPr>
      </w:pPr>
      <w:r>
        <w:rPr>
          <w:lang w:val="en-GB" w:eastAsia="zh-CN"/>
        </w:rPr>
        <w:t xml:space="preserve"> </w:t>
      </w:r>
    </w:p>
    <w:p w14:paraId="619DE7BB" w14:textId="78207FF7" w:rsidR="00C16ABF" w:rsidRPr="00A814CA" w:rsidRDefault="00C16ABF" w:rsidP="00C16ABF">
      <w:pPr>
        <w:rPr>
          <w:lang w:eastAsia="zh-CN"/>
        </w:rPr>
      </w:pPr>
      <w:bookmarkStart w:id="0" w:name="Pro_DSR_NonCritical"/>
      <w:r w:rsidRPr="0046610C">
        <w:rPr>
          <w:b/>
          <w:lang w:eastAsia="ko-KR"/>
        </w:rPr>
        <w:lastRenderedPageBreak/>
        <w:t xml:space="preserve">Proposal </w:t>
      </w:r>
      <w:r w:rsidRPr="0046610C">
        <w:rPr>
          <w:b/>
          <w:lang w:eastAsia="ko-KR"/>
        </w:rPr>
        <w:fldChar w:fldCharType="begin"/>
      </w:r>
      <w:r w:rsidRPr="0046610C">
        <w:rPr>
          <w:b/>
          <w:lang w:eastAsia="ko-KR"/>
        </w:rPr>
        <w:instrText xml:space="preserve"> SEQ Proposal \* MERGEFORMAT </w:instrText>
      </w:r>
      <w:r w:rsidRPr="0046610C">
        <w:rPr>
          <w:b/>
          <w:lang w:eastAsia="ko-KR"/>
        </w:rPr>
        <w:fldChar w:fldCharType="separate"/>
      </w:r>
      <w:r w:rsidR="00080F6D">
        <w:rPr>
          <w:b/>
          <w:noProof/>
          <w:lang w:eastAsia="ko-KR"/>
        </w:rPr>
        <w:t>1</w:t>
      </w:r>
      <w:r w:rsidRPr="0046610C">
        <w:rPr>
          <w:b/>
          <w:lang w:eastAsia="ko-KR"/>
        </w:rPr>
        <w:fldChar w:fldCharType="end"/>
      </w:r>
      <w:r w:rsidRPr="0046610C">
        <w:rPr>
          <w:lang w:eastAsia="ko-KR"/>
        </w:rPr>
        <w:t xml:space="preserve">: </w:t>
      </w:r>
      <w:r w:rsidRPr="0046610C">
        <w:t xml:space="preserve">An optional UE </w:t>
      </w:r>
      <w:r w:rsidR="007353B1" w:rsidRPr="00FC50B4">
        <w:t>capability</w:t>
      </w:r>
      <w:r w:rsidR="007353B1" w:rsidRPr="0046610C">
        <w:rPr>
          <w:lang w:eastAsia="zh-CN"/>
        </w:rPr>
        <w:t xml:space="preserve"> </w:t>
      </w:r>
      <w:r w:rsidR="00BA429D" w:rsidRPr="0046610C">
        <w:rPr>
          <w:lang w:eastAsia="zh-CN"/>
        </w:rPr>
        <w:t xml:space="preserve">with signalling (e.g. </w:t>
      </w:r>
      <w:r w:rsidR="00BA429D" w:rsidRPr="0046610C">
        <w:rPr>
          <w:i/>
          <w:iCs/>
          <w:lang w:eastAsia="zh-CN"/>
        </w:rPr>
        <w:t>delayStatusReportNon</w:t>
      </w:r>
      <w:r w:rsidR="006410E1" w:rsidRPr="0046610C">
        <w:rPr>
          <w:i/>
          <w:iCs/>
          <w:lang w:eastAsia="zh-CN"/>
        </w:rPr>
        <w:t>Delay</w:t>
      </w:r>
      <w:r w:rsidR="00BA429D" w:rsidRPr="0046610C">
        <w:rPr>
          <w:i/>
          <w:iCs/>
          <w:lang w:eastAsia="zh-CN"/>
        </w:rPr>
        <w:t>CriticalData-r19</w:t>
      </w:r>
      <w:r w:rsidR="00BA429D" w:rsidRPr="0046610C">
        <w:rPr>
          <w:lang w:eastAsia="zh-CN"/>
        </w:rPr>
        <w:t xml:space="preserve">) </w:t>
      </w:r>
      <w:r w:rsidRPr="0046610C">
        <w:rPr>
          <w:lang w:val="en-GB" w:eastAsia="zh-CN"/>
        </w:rPr>
        <w:t xml:space="preserve">is introduced to indicate the support of including non-delay critical data ahead of delay critical data in the buffer size calculation for </w:t>
      </w:r>
      <w:r w:rsidR="00326837">
        <w:rPr>
          <w:lang w:val="en-GB" w:eastAsia="zh-CN"/>
        </w:rPr>
        <w:t xml:space="preserve">enhanced </w:t>
      </w:r>
      <w:r w:rsidR="003724AD" w:rsidRPr="0046610C">
        <w:rPr>
          <w:noProof/>
        </w:rPr>
        <w:t>delay status report</w:t>
      </w:r>
      <w:r w:rsidRPr="0046610C">
        <w:rPr>
          <w:lang w:val="en-GB" w:eastAsia="zh-CN"/>
        </w:rPr>
        <w:t>.</w:t>
      </w:r>
      <w:r w:rsidRPr="0046610C">
        <w:rPr>
          <w:lang w:eastAsia="zh-CN"/>
        </w:rPr>
        <w:t xml:space="preserve"> A UE supporting this feature shall also indicate support of enhanced </w:t>
      </w:r>
      <w:r w:rsidRPr="0046610C">
        <w:rPr>
          <w:noProof/>
        </w:rPr>
        <w:t>delay status report</w:t>
      </w:r>
      <w:r w:rsidR="00096899" w:rsidRPr="0046610C">
        <w:rPr>
          <w:noProof/>
        </w:rPr>
        <w:t xml:space="preserve"> (</w:t>
      </w:r>
      <w:r w:rsidR="00096899" w:rsidRPr="0046610C">
        <w:rPr>
          <w:i/>
          <w:iCs/>
          <w:noProof/>
        </w:rPr>
        <w:t>enhancedDelayStatusReport-r19</w:t>
      </w:r>
      <w:r w:rsidR="00096899" w:rsidRPr="0046610C">
        <w:rPr>
          <w:noProof/>
        </w:rPr>
        <w:t>)</w:t>
      </w:r>
      <w:r w:rsidRPr="0046610C">
        <w:rPr>
          <w:lang w:eastAsia="zh-CN"/>
        </w:rPr>
        <w:t>.</w:t>
      </w:r>
      <w:r w:rsidR="006150CE" w:rsidRPr="0046610C">
        <w:rPr>
          <w:lang w:eastAsia="zh-CN"/>
        </w:rPr>
        <w:t xml:space="preserve"> </w:t>
      </w:r>
      <w:r w:rsidR="00960F14" w:rsidRPr="0046610C">
        <w:rPr>
          <w:lang w:eastAsia="zh-CN"/>
        </w:rPr>
        <w:t xml:space="preserve">The capability is </w:t>
      </w:r>
      <w:r w:rsidR="006150CE" w:rsidRPr="0046610C">
        <w:rPr>
          <w:lang w:eastAsia="zh-CN"/>
        </w:rPr>
        <w:t>per UE, not FDD-TDD DIFF, not FR1-FR2 DIFF.</w:t>
      </w:r>
      <w:bookmarkEnd w:id="0"/>
    </w:p>
    <w:p w14:paraId="07FD484A" w14:textId="09864C85" w:rsidR="00B75DB2" w:rsidRDefault="007F7159" w:rsidP="00B75DB2">
      <w:pPr>
        <w:rPr>
          <w:lang w:eastAsia="zh-CN"/>
        </w:rPr>
      </w:pPr>
      <w:r>
        <w:rPr>
          <w:rFonts w:hint="eastAsia"/>
          <w:lang w:eastAsia="zh-CN"/>
        </w:rPr>
        <w:t>I</w:t>
      </w:r>
      <w:r>
        <w:rPr>
          <w:lang w:eastAsia="zh-CN"/>
        </w:rPr>
        <w:t xml:space="preserve">n RAN2#129bis meeting, it was agreed that </w:t>
      </w:r>
      <w:r w:rsidR="00E83B38">
        <w:rPr>
          <w:lang w:eastAsia="zh-CN"/>
        </w:rPr>
        <w:t>“</w:t>
      </w:r>
      <w:r w:rsidR="00C13A63">
        <w:rPr>
          <w:lang w:eastAsia="zh-CN"/>
        </w:rPr>
        <w:t>A</w:t>
      </w:r>
      <w:r w:rsidR="00D45DFC" w:rsidRPr="00D45DFC">
        <w:rPr>
          <w:lang w:eastAsia="zh-CN"/>
        </w:rPr>
        <w:t>n optional UE capability with signalling (e.g. ul-RateControl-r19) is introduced to indicate the support of UL rate control MAC CE from the gNB to the UE. The capability does not have pre-requisites. FFS whether there is a separate UE capability for UL rate query.</w:t>
      </w:r>
      <w:r w:rsidR="00E83B38">
        <w:rPr>
          <w:lang w:eastAsia="zh-CN"/>
        </w:rPr>
        <w:t xml:space="preserve">” </w:t>
      </w:r>
      <w:r w:rsidR="00175A1D">
        <w:rPr>
          <w:lang w:eastAsia="zh-CN"/>
        </w:rPr>
        <w:t xml:space="preserve">Capability for UL rate query was labelled as FFS since rate query feature was a working assumption when decision was made on UE capability. </w:t>
      </w:r>
      <w:r w:rsidR="003E1659">
        <w:rPr>
          <w:lang w:eastAsia="zh-CN"/>
        </w:rPr>
        <w:t xml:space="preserve">The working assumption of rate query was </w:t>
      </w:r>
      <w:r w:rsidR="00175A1D">
        <w:rPr>
          <w:lang w:eastAsia="zh-CN"/>
        </w:rPr>
        <w:t>later</w:t>
      </w:r>
      <w:r w:rsidR="003E1659">
        <w:rPr>
          <w:lang w:eastAsia="zh-CN"/>
        </w:rPr>
        <w:t xml:space="preserve"> confirmed</w:t>
      </w:r>
      <w:r w:rsidR="00175A1D">
        <w:rPr>
          <w:lang w:eastAsia="zh-CN"/>
        </w:rPr>
        <w:t xml:space="preserve"> in RAN2#129bis meeting</w:t>
      </w:r>
      <w:r w:rsidR="003E1659">
        <w:rPr>
          <w:lang w:eastAsia="zh-CN"/>
        </w:rPr>
        <w:t>: “</w:t>
      </w:r>
      <w:r w:rsidR="003E1659" w:rsidRPr="004703C7">
        <w:rPr>
          <w:rFonts w:hint="eastAsia"/>
        </w:rPr>
        <w:t>The working assumption is changed to agreements on rate query MAC CE.</w:t>
      </w:r>
      <w:r w:rsidR="003E1659">
        <w:rPr>
          <w:lang w:eastAsia="zh-CN"/>
        </w:rPr>
        <w:t>”</w:t>
      </w:r>
      <w:r w:rsidR="000C6679">
        <w:rPr>
          <w:lang w:eastAsia="zh-CN"/>
        </w:rPr>
        <w:t xml:space="preserve"> </w:t>
      </w:r>
      <w:r w:rsidR="00A6336D">
        <w:rPr>
          <w:lang w:eastAsia="zh-CN"/>
        </w:rPr>
        <w:t>Consequently, c</w:t>
      </w:r>
      <w:r w:rsidR="00B75DB2">
        <w:rPr>
          <w:lang w:eastAsia="zh-CN"/>
        </w:rPr>
        <w:t xml:space="preserve">orresponding UE capability can be introduced. </w:t>
      </w:r>
      <w:r w:rsidR="006E11D1">
        <w:rPr>
          <w:lang w:eastAsia="zh-CN"/>
        </w:rPr>
        <w:t>The pre-requisite of UL rate query is UL rate control MAC CE (</w:t>
      </w:r>
      <w:r w:rsidR="006E11D1" w:rsidRPr="006E11D1">
        <w:rPr>
          <w:i/>
          <w:iCs/>
          <w:lang w:eastAsia="zh-CN"/>
        </w:rPr>
        <w:t>ul-RateControl-r19</w:t>
      </w:r>
      <w:r w:rsidR="006E11D1">
        <w:rPr>
          <w:lang w:eastAsia="zh-CN"/>
        </w:rPr>
        <w:t>), similar as legacy</w:t>
      </w:r>
      <w:r w:rsidR="00965BB2">
        <w:rPr>
          <w:lang w:eastAsia="zh-CN"/>
        </w:rPr>
        <w:t xml:space="preserve"> relationship between </w:t>
      </w:r>
      <w:r w:rsidR="00B75DB2">
        <w:rPr>
          <w:lang w:eastAsia="zh-CN"/>
        </w:rPr>
        <w:t xml:space="preserve"> </w:t>
      </w:r>
      <w:r w:rsidR="00B75DB2">
        <w:rPr>
          <w:i/>
          <w:iCs/>
          <w:lang w:eastAsia="zh-CN"/>
        </w:rPr>
        <w:t>recommendedBitRateQuery</w:t>
      </w:r>
      <w:r w:rsidR="00B75DB2">
        <w:rPr>
          <w:lang w:eastAsia="zh-CN"/>
        </w:rPr>
        <w:t xml:space="preserve"> </w:t>
      </w:r>
      <w:r w:rsidR="00876402">
        <w:rPr>
          <w:lang w:eastAsia="zh-CN"/>
        </w:rPr>
        <w:t>and</w:t>
      </w:r>
      <w:r w:rsidR="00B75DB2">
        <w:rPr>
          <w:lang w:eastAsia="zh-CN"/>
        </w:rPr>
        <w:t xml:space="preserve"> </w:t>
      </w:r>
      <w:r w:rsidR="00B75DB2" w:rsidRPr="0008443E">
        <w:rPr>
          <w:i/>
          <w:iCs/>
          <w:lang w:eastAsia="zh-CN"/>
        </w:rPr>
        <w:t>recommendedBitRate</w:t>
      </w:r>
      <w:r w:rsidR="00965BB2">
        <w:rPr>
          <w:lang w:eastAsia="zh-CN"/>
        </w:rPr>
        <w:t>, as below</w:t>
      </w:r>
      <w:r w:rsidR="00B75DB2">
        <w:rPr>
          <w:lang w:eastAsia="zh-CN"/>
        </w:rPr>
        <w:t>.</w:t>
      </w:r>
    </w:p>
    <w:tbl>
      <w:tblPr>
        <w:tblW w:w="8765" w:type="dxa"/>
        <w:tblInd w:w="9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212"/>
        <w:gridCol w:w="569"/>
        <w:gridCol w:w="567"/>
        <w:gridCol w:w="709"/>
        <w:gridCol w:w="708"/>
      </w:tblGrid>
      <w:tr w:rsidR="00FC5C44" w14:paraId="1C8BEDCA" w14:textId="77777777" w:rsidTr="007A0E4F">
        <w:trPr>
          <w:cantSplit/>
        </w:trPr>
        <w:tc>
          <w:tcPr>
            <w:tcW w:w="6212" w:type="dxa"/>
            <w:tcBorders>
              <w:top w:val="single" w:sz="4" w:space="0" w:color="808080"/>
              <w:left w:val="single" w:sz="4" w:space="0" w:color="808080"/>
              <w:bottom w:val="single" w:sz="4" w:space="0" w:color="808080"/>
              <w:right w:val="single" w:sz="4" w:space="0" w:color="808080"/>
            </w:tcBorders>
            <w:hideMark/>
          </w:tcPr>
          <w:p w14:paraId="48F432EF" w14:textId="77777777" w:rsidR="00FC5C44" w:rsidRDefault="00FC5C44" w:rsidP="007A0E4F">
            <w:pPr>
              <w:pStyle w:val="TAH"/>
              <w:rPr>
                <w:rFonts w:cs="Arial"/>
                <w:szCs w:val="18"/>
                <w:lang w:eastAsia="ja-JP"/>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5B52D27D" w14:textId="77777777" w:rsidR="00FC5C44" w:rsidRDefault="00FC5C44" w:rsidP="007A0E4F">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1361F32F" w14:textId="77777777" w:rsidR="00FC5C44" w:rsidRDefault="00FC5C44" w:rsidP="007A0E4F">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BB0986" w14:textId="77777777" w:rsidR="00FC5C44" w:rsidRDefault="00FC5C44" w:rsidP="007A0E4F">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5691D0B" w14:textId="77777777" w:rsidR="00FC5C44" w:rsidRDefault="00FC5C44" w:rsidP="007A0E4F">
            <w:pPr>
              <w:pStyle w:val="TAH"/>
              <w:rPr>
                <w:rFonts w:cs="Arial"/>
                <w:szCs w:val="18"/>
              </w:rPr>
            </w:pPr>
            <w:r>
              <w:rPr>
                <w:rFonts w:cs="Arial"/>
                <w:szCs w:val="18"/>
              </w:rPr>
              <w:t>FR1-FR2 DIFF</w:t>
            </w:r>
          </w:p>
        </w:tc>
      </w:tr>
      <w:tr w:rsidR="00FC5C44" w14:paraId="1C990282" w14:textId="77777777" w:rsidTr="007A0E4F">
        <w:trPr>
          <w:cantSplit/>
        </w:trPr>
        <w:tc>
          <w:tcPr>
            <w:tcW w:w="6212" w:type="dxa"/>
            <w:tcBorders>
              <w:top w:val="single" w:sz="4" w:space="0" w:color="808080"/>
              <w:left w:val="single" w:sz="4" w:space="0" w:color="808080"/>
              <w:bottom w:val="single" w:sz="4" w:space="0" w:color="808080"/>
              <w:right w:val="single" w:sz="4" w:space="0" w:color="808080"/>
            </w:tcBorders>
            <w:hideMark/>
          </w:tcPr>
          <w:p w14:paraId="3F2E1A1A" w14:textId="77777777" w:rsidR="00FC5C44" w:rsidRDefault="00FC5C44" w:rsidP="007A0E4F">
            <w:pPr>
              <w:pStyle w:val="TAL"/>
              <w:rPr>
                <w:b/>
                <w:i/>
              </w:rPr>
            </w:pPr>
            <w:r>
              <w:rPr>
                <w:b/>
                <w:i/>
              </w:rPr>
              <w:t>recommendedBitRate</w:t>
            </w:r>
          </w:p>
          <w:p w14:paraId="66AC285E" w14:textId="77777777" w:rsidR="00FC5C44" w:rsidRDefault="00FC5C44" w:rsidP="007A0E4F">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5957E94" w14:textId="77777777" w:rsidR="00FC5C44" w:rsidRDefault="00FC5C44" w:rsidP="007A0E4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25EB35" w14:textId="77777777" w:rsidR="00FC5C44" w:rsidRDefault="00FC5C44" w:rsidP="007A0E4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BCF20B" w14:textId="77777777" w:rsidR="00FC5C44" w:rsidRDefault="00FC5C44" w:rsidP="007A0E4F">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B9E8D21" w14:textId="77777777" w:rsidR="00FC5C44" w:rsidRDefault="00FC5C44" w:rsidP="007A0E4F">
            <w:pPr>
              <w:pStyle w:val="TAL"/>
              <w:jc w:val="center"/>
            </w:pPr>
            <w:r>
              <w:t>No</w:t>
            </w:r>
          </w:p>
        </w:tc>
      </w:tr>
      <w:tr w:rsidR="00FC5C44" w14:paraId="732521CD" w14:textId="77777777" w:rsidTr="007A0E4F">
        <w:trPr>
          <w:cantSplit/>
        </w:trPr>
        <w:tc>
          <w:tcPr>
            <w:tcW w:w="6212" w:type="dxa"/>
            <w:tcBorders>
              <w:top w:val="single" w:sz="4" w:space="0" w:color="808080"/>
              <w:left w:val="single" w:sz="4" w:space="0" w:color="808080"/>
              <w:bottom w:val="single" w:sz="4" w:space="0" w:color="808080"/>
              <w:right w:val="single" w:sz="4" w:space="0" w:color="808080"/>
            </w:tcBorders>
            <w:hideMark/>
          </w:tcPr>
          <w:p w14:paraId="6CCDDA04" w14:textId="77777777" w:rsidR="00FC5C44" w:rsidRDefault="00FC5C44" w:rsidP="007A0E4F">
            <w:pPr>
              <w:pStyle w:val="TAL"/>
              <w:rPr>
                <w:b/>
                <w:i/>
              </w:rPr>
            </w:pPr>
            <w:r>
              <w:rPr>
                <w:b/>
                <w:i/>
              </w:rPr>
              <w:t>recommendedBitRateQuery</w:t>
            </w:r>
          </w:p>
          <w:p w14:paraId="3031CD74" w14:textId="77777777" w:rsidR="00FC5C44" w:rsidRDefault="00FC5C44" w:rsidP="007A0E4F">
            <w:pPr>
              <w:pStyle w:val="TAL"/>
            </w:pPr>
            <w:r>
              <w:t xml:space="preserve">Indicates whether the UE supports the bit rate recommendation query message from the UE to the gNB as specified in TS 38.321 [8]. </w:t>
            </w:r>
            <w:r w:rsidRPr="00E34783">
              <w:rPr>
                <w:highlight w:val="cyan"/>
              </w:rPr>
              <w:t xml:space="preserve">This field is only applicable if the UE supports </w:t>
            </w:r>
            <w:r w:rsidRPr="00E34783">
              <w:rPr>
                <w:i/>
                <w:iCs/>
                <w:highlight w:val="cyan"/>
              </w:rPr>
              <w:t>recommendedBitRate</w:t>
            </w:r>
            <w:r w:rsidRPr="00E34783">
              <w:rPr>
                <w:highlight w:val="cyan"/>
              </w:rPr>
              <w:t>.</w:t>
            </w:r>
          </w:p>
        </w:tc>
        <w:tc>
          <w:tcPr>
            <w:tcW w:w="569" w:type="dxa"/>
            <w:tcBorders>
              <w:top w:val="single" w:sz="4" w:space="0" w:color="808080"/>
              <w:left w:val="single" w:sz="4" w:space="0" w:color="808080"/>
              <w:bottom w:val="single" w:sz="4" w:space="0" w:color="808080"/>
              <w:right w:val="single" w:sz="4" w:space="0" w:color="808080"/>
            </w:tcBorders>
            <w:hideMark/>
          </w:tcPr>
          <w:p w14:paraId="01A3BAAE" w14:textId="77777777" w:rsidR="00FC5C44" w:rsidRDefault="00FC5C44" w:rsidP="007A0E4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3D4908" w14:textId="77777777" w:rsidR="00FC5C44" w:rsidRDefault="00FC5C44" w:rsidP="007A0E4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764A4" w14:textId="77777777" w:rsidR="00FC5C44" w:rsidRDefault="00FC5C44" w:rsidP="007A0E4F">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4CB76A" w14:textId="77777777" w:rsidR="00FC5C44" w:rsidRDefault="00FC5C44" w:rsidP="007A0E4F">
            <w:pPr>
              <w:pStyle w:val="TAL"/>
              <w:jc w:val="center"/>
            </w:pPr>
            <w:r>
              <w:t>No</w:t>
            </w:r>
          </w:p>
        </w:tc>
      </w:tr>
    </w:tbl>
    <w:p w14:paraId="6E2254E3" w14:textId="7B670059" w:rsidR="00FC5C44" w:rsidRDefault="00FC5C44" w:rsidP="00B75DB2">
      <w:pPr>
        <w:rPr>
          <w:lang w:eastAsia="zh-CN"/>
        </w:rPr>
      </w:pPr>
    </w:p>
    <w:p w14:paraId="1ACAE95F" w14:textId="581E5A34" w:rsidR="00B75DB2" w:rsidRDefault="00B75DB2" w:rsidP="00B75DB2">
      <w:bookmarkStart w:id="1" w:name="Pro_RateQuery"/>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080F6D">
        <w:rPr>
          <w:b/>
          <w:noProof/>
          <w:lang w:eastAsia="ko-KR"/>
        </w:rPr>
        <w:t>2</w:t>
      </w:r>
      <w:r>
        <w:rPr>
          <w:b/>
          <w:lang w:eastAsia="ko-KR"/>
        </w:rPr>
        <w:fldChar w:fldCharType="end"/>
      </w:r>
      <w:r>
        <w:rPr>
          <w:lang w:eastAsia="ko-KR"/>
        </w:rPr>
        <w:t xml:space="preserve">: </w:t>
      </w:r>
      <w:r w:rsidR="00393FC3">
        <w:rPr>
          <w:lang w:eastAsia="ko-KR"/>
        </w:rPr>
        <w:t>A</w:t>
      </w:r>
      <w:r w:rsidRPr="00FC50B4">
        <w:t>n optional UE capability</w:t>
      </w:r>
      <w:r w:rsidR="00393FC3">
        <w:t xml:space="preserve"> </w:t>
      </w:r>
      <w:r w:rsidR="00393FC3" w:rsidRPr="005C4164">
        <w:rPr>
          <w:lang w:eastAsia="zh-CN"/>
        </w:rPr>
        <w:t>with signalling</w:t>
      </w:r>
      <w:r w:rsidRPr="00FC50B4">
        <w:t xml:space="preserve"> (e.g. </w:t>
      </w:r>
      <w:r>
        <w:rPr>
          <w:i/>
          <w:iCs/>
        </w:rPr>
        <w:t>ul-RateQuer</w:t>
      </w:r>
      <w:r w:rsidRPr="003B434B">
        <w:rPr>
          <w:i/>
          <w:iCs/>
        </w:rPr>
        <w:t>y-r19</w:t>
      </w:r>
      <w:r w:rsidRPr="00FC50B4">
        <w:t xml:space="preserve">) is introduced to indicate the support of </w:t>
      </w:r>
      <w:r>
        <w:t xml:space="preserve">bit rate query message </w:t>
      </w:r>
      <w:r w:rsidR="004B5C41">
        <w:t xml:space="preserve">(in UL Rate Control MAC CE) </w:t>
      </w:r>
      <w:r>
        <w:t>from the UE to the gNB.</w:t>
      </w:r>
      <w:r w:rsidRPr="00FC50B4">
        <w:t xml:space="preserve"> </w:t>
      </w:r>
      <w:r w:rsidRPr="00291EF2">
        <w:t xml:space="preserve">A UE supporting this feature shall also indicate support of </w:t>
      </w:r>
      <w:r>
        <w:t>UL rate control MAC CE</w:t>
      </w:r>
      <w:r w:rsidR="001F24E3">
        <w:t xml:space="preserve"> (</w:t>
      </w:r>
      <w:r w:rsidR="001F24E3" w:rsidRPr="001F24E3">
        <w:rPr>
          <w:i/>
          <w:iCs/>
          <w:lang w:eastAsia="zh-CN"/>
        </w:rPr>
        <w:t>ul-RateControl-r19</w:t>
      </w:r>
      <w:r w:rsidR="001F24E3">
        <w:t>)</w:t>
      </w:r>
      <w:r w:rsidRPr="000E4412">
        <w:t>.</w:t>
      </w:r>
      <w:r w:rsidR="00E13F29" w:rsidRPr="000E4412">
        <w:t xml:space="preserve"> </w:t>
      </w:r>
      <w:r w:rsidR="00E13F29" w:rsidRPr="000E4412">
        <w:rPr>
          <w:lang w:eastAsia="zh-CN"/>
        </w:rPr>
        <w:t>The capability is per UE, not FDD-TDD DIFF, not FR1-FR2 DIFF.</w:t>
      </w:r>
      <w:bookmarkEnd w:id="1"/>
    </w:p>
    <w:p w14:paraId="5408861A" w14:textId="2C9471D4" w:rsidR="0006784D" w:rsidRDefault="0006784D" w:rsidP="0006784D">
      <w:pPr>
        <w:pStyle w:val="Heading2"/>
      </w:pPr>
      <w:r>
        <w:t>Open issue list</w:t>
      </w:r>
    </w:p>
    <w:p w14:paraId="54362D84" w14:textId="75464E3B" w:rsidR="00CC09A3" w:rsidRPr="00A40B10" w:rsidRDefault="006F15B2" w:rsidP="00226875">
      <w:pPr>
        <w:rPr>
          <w:u w:val="single"/>
          <w:lang w:eastAsia="zh-CN"/>
        </w:rPr>
      </w:pPr>
      <w:r w:rsidRPr="00A40B10">
        <w:rPr>
          <w:rFonts w:hint="eastAsia"/>
          <w:u w:val="single"/>
          <w:lang w:eastAsia="zh-CN"/>
        </w:rPr>
        <w:t>O</w:t>
      </w:r>
      <w:r w:rsidR="006A08CE" w:rsidRPr="00A40B10">
        <w:rPr>
          <w:u w:val="single"/>
          <w:lang w:eastAsia="zh-CN"/>
        </w:rPr>
        <w:t xml:space="preserve">pen issue 1: the pre-requisite of </w:t>
      </w:r>
      <w:r w:rsidR="001772D1" w:rsidRPr="00A40B10">
        <w:rPr>
          <w:u w:val="single"/>
          <w:lang w:eastAsia="zh-CN"/>
        </w:rPr>
        <w:t>enhanced delay status report</w:t>
      </w:r>
    </w:p>
    <w:p w14:paraId="4480940D" w14:textId="5B293B29" w:rsidR="00525A61" w:rsidRDefault="001C1E56" w:rsidP="00226875">
      <w:pPr>
        <w:rPr>
          <w:lang w:eastAsia="zh-CN"/>
        </w:rPr>
      </w:pPr>
      <w:r>
        <w:rPr>
          <w:lang w:eastAsia="zh-CN"/>
        </w:rPr>
        <w:t>This was discussed in RAN2#129bis meeting</w:t>
      </w:r>
      <w:r w:rsidR="00760487">
        <w:rPr>
          <w:lang w:eastAsia="zh-CN"/>
        </w:rPr>
        <w:t xml:space="preserve"> (as shown below)</w:t>
      </w:r>
      <w:r>
        <w:rPr>
          <w:lang w:eastAsia="zh-CN"/>
        </w:rPr>
        <w:t xml:space="preserve"> and a</w:t>
      </w:r>
      <w:r w:rsidR="00760487">
        <w:rPr>
          <w:lang w:eastAsia="zh-CN"/>
        </w:rPr>
        <w:t>n</w:t>
      </w:r>
      <w:r>
        <w:rPr>
          <w:lang w:eastAsia="zh-CN"/>
        </w:rPr>
        <w:t xml:space="preserve"> FFS was captured: “</w:t>
      </w:r>
      <w:r w:rsidRPr="001C1E56">
        <w:rPr>
          <w:lang w:eastAsia="zh-CN"/>
        </w:rPr>
        <w:t>FFS A UE supporting this feature shall also indicate support of delayStatusReport-r18.</w:t>
      </w:r>
      <w:r>
        <w:rPr>
          <w:lang w:eastAsia="zh-CN"/>
        </w:rPr>
        <w:t>”</w:t>
      </w:r>
    </w:p>
    <w:p w14:paraId="5A8358E9" w14:textId="26CB720C" w:rsidR="003C74F6" w:rsidRPr="003C74F6" w:rsidRDefault="003C74F6" w:rsidP="003C74F6">
      <w:pPr>
        <w:pStyle w:val="ListParagraph"/>
        <w:numPr>
          <w:ilvl w:val="0"/>
          <w:numId w:val="23"/>
        </w:numPr>
        <w:rPr>
          <w:rFonts w:ascii="Arial" w:hAnsi="Arial" w:cs="Arial"/>
          <w:sz w:val="16"/>
          <w:szCs w:val="16"/>
          <w:lang w:eastAsia="zh-CN"/>
        </w:rPr>
      </w:pPr>
      <w:r w:rsidRPr="003C74F6">
        <w:rPr>
          <w:rFonts w:ascii="Arial" w:hAnsi="Arial" w:cs="Arial"/>
          <w:sz w:val="16"/>
          <w:szCs w:val="16"/>
          <w:lang w:eastAsia="zh-CN"/>
        </w:rPr>
        <w:t>LGE, QCM thinks we do not need to couple R18 and R19 DSR. Vivo thinks reasonable UE will implement R18 if implements R19, but does not want to couple in specs.</w:t>
      </w:r>
    </w:p>
    <w:p w14:paraId="7BF6B7AF" w14:textId="77777777" w:rsidR="003C74F6" w:rsidRPr="003C74F6" w:rsidRDefault="003C74F6" w:rsidP="003C74F6">
      <w:pPr>
        <w:pStyle w:val="ListParagraph"/>
        <w:numPr>
          <w:ilvl w:val="0"/>
          <w:numId w:val="23"/>
        </w:numPr>
        <w:rPr>
          <w:rFonts w:ascii="Arial" w:hAnsi="Arial" w:cs="Arial"/>
          <w:sz w:val="16"/>
          <w:szCs w:val="16"/>
          <w:lang w:eastAsia="zh-CN"/>
        </w:rPr>
      </w:pPr>
      <w:r w:rsidRPr="003C74F6">
        <w:rPr>
          <w:rFonts w:ascii="Arial" w:hAnsi="Arial" w:cs="Arial"/>
          <w:sz w:val="16"/>
          <w:szCs w:val="16"/>
          <w:lang w:eastAsia="zh-CN"/>
        </w:rPr>
        <w:t>Huawei does not think it is possible to support R19 without R18</w:t>
      </w:r>
    </w:p>
    <w:p w14:paraId="2CA4A30C" w14:textId="77777777" w:rsidR="00E0196D" w:rsidRDefault="00E0196D" w:rsidP="00226875">
      <w:pPr>
        <w:rPr>
          <w:u w:val="single"/>
          <w:lang w:eastAsia="zh-CN"/>
        </w:rPr>
      </w:pPr>
    </w:p>
    <w:p w14:paraId="79993D53" w14:textId="2EDB42F6" w:rsidR="00226875" w:rsidRDefault="001A4E54" w:rsidP="00226875">
      <w:pPr>
        <w:rPr>
          <w:u w:val="single"/>
          <w:lang w:eastAsia="zh-CN"/>
        </w:rPr>
      </w:pPr>
      <w:r w:rsidRPr="00B63226">
        <w:rPr>
          <w:rFonts w:hint="eastAsia"/>
          <w:u w:val="single"/>
          <w:lang w:eastAsia="zh-CN"/>
        </w:rPr>
        <w:t>O</w:t>
      </w:r>
      <w:r w:rsidRPr="00B63226">
        <w:rPr>
          <w:u w:val="single"/>
          <w:lang w:eastAsia="zh-CN"/>
        </w:rPr>
        <w:t xml:space="preserve">pen issue 2: </w:t>
      </w:r>
      <w:r w:rsidR="00B645F5" w:rsidRPr="00B63226">
        <w:rPr>
          <w:u w:val="single"/>
          <w:lang w:eastAsia="zh-CN"/>
        </w:rPr>
        <w:t>w</w:t>
      </w:r>
      <w:r w:rsidR="00226875" w:rsidRPr="00B63226">
        <w:rPr>
          <w:u w:val="single"/>
          <w:lang w:eastAsia="zh-CN"/>
        </w:rPr>
        <w:t>hether to have separate or joint UE capability for UE Tx and Rx operations for unnecessary retransmission avoidance.</w:t>
      </w:r>
    </w:p>
    <w:p w14:paraId="538E4657" w14:textId="2BA9A978" w:rsidR="00503D6B" w:rsidRDefault="00503D6B" w:rsidP="00503D6B">
      <w:pPr>
        <w:rPr>
          <w:lang w:val="en-GB" w:eastAsia="zh-CN"/>
        </w:rPr>
      </w:pPr>
      <w:r>
        <w:rPr>
          <w:lang w:val="en-GB" w:eastAsia="zh-CN"/>
        </w:rPr>
        <w:t>Th</w:t>
      </w:r>
      <w:r w:rsidR="00FF4CF5">
        <w:rPr>
          <w:lang w:val="en-GB" w:eastAsia="zh-CN"/>
        </w:rPr>
        <w:t xml:space="preserve">e issue </w:t>
      </w:r>
      <w:r>
        <w:rPr>
          <w:lang w:val="en-GB" w:eastAsia="zh-CN"/>
        </w:rPr>
        <w:t>was discussed in RAN2#129 meeting, with related meeting notes copied below:</w:t>
      </w:r>
    </w:p>
    <w:p w14:paraId="142D618F" w14:textId="77777777" w:rsidR="00503D6B" w:rsidRPr="002D35EB" w:rsidRDefault="00503D6B" w:rsidP="00503D6B">
      <w:pPr>
        <w:pStyle w:val="Doc-text2"/>
        <w:ind w:leftChars="200" w:left="400" w:firstLine="0"/>
        <w:rPr>
          <w:sz w:val="16"/>
          <w:szCs w:val="16"/>
        </w:rPr>
      </w:pPr>
      <w:r w:rsidRPr="002D35EB">
        <w:rPr>
          <w:sz w:val="16"/>
          <w:szCs w:val="16"/>
        </w:rPr>
        <w:t>DISCUSSION:</w:t>
      </w:r>
    </w:p>
    <w:p w14:paraId="2C045848" w14:textId="77777777" w:rsidR="00503D6B" w:rsidRPr="002D35EB" w:rsidRDefault="00503D6B" w:rsidP="00503D6B">
      <w:pPr>
        <w:pStyle w:val="ListParagraph"/>
        <w:numPr>
          <w:ilvl w:val="0"/>
          <w:numId w:val="15"/>
        </w:numPr>
        <w:spacing w:after="0" w:line="240" w:lineRule="auto"/>
        <w:ind w:leftChars="380" w:left="1120"/>
        <w:contextualSpacing w:val="0"/>
        <w:rPr>
          <w:rFonts w:ascii="Arial" w:eastAsia="MS Mincho" w:hAnsi="Arial"/>
          <w:sz w:val="16"/>
          <w:szCs w:val="16"/>
        </w:rPr>
      </w:pPr>
      <w:r w:rsidRPr="002D35EB">
        <w:rPr>
          <w:rFonts w:ascii="Arial" w:eastAsia="MS Mincho" w:hAnsi="Arial"/>
          <w:sz w:val="16"/>
          <w:szCs w:val="16"/>
        </w:rPr>
        <w:t>QCM thinks whether it is possible to stop retransmission should be a UE capability.</w:t>
      </w:r>
    </w:p>
    <w:p w14:paraId="3DBB97E0" w14:textId="77777777" w:rsidR="00503D6B" w:rsidRPr="002D35EB" w:rsidRDefault="00503D6B" w:rsidP="00503D6B">
      <w:pPr>
        <w:pStyle w:val="ListParagraph"/>
        <w:numPr>
          <w:ilvl w:val="0"/>
          <w:numId w:val="15"/>
        </w:numPr>
        <w:spacing w:after="0" w:line="240" w:lineRule="auto"/>
        <w:ind w:leftChars="380" w:left="1120"/>
        <w:contextualSpacing w:val="0"/>
        <w:rPr>
          <w:rFonts w:ascii="Arial" w:eastAsia="MS Mincho" w:hAnsi="Arial"/>
          <w:sz w:val="16"/>
          <w:szCs w:val="16"/>
        </w:rPr>
      </w:pPr>
      <w:r w:rsidRPr="002D35EB">
        <w:rPr>
          <w:rFonts w:ascii="Arial" w:eastAsia="MS Mincho" w:hAnsi="Arial"/>
          <w:sz w:val="16"/>
          <w:szCs w:val="16"/>
        </w:rPr>
        <w:t>Sharp thinks what QCM wants is purely Rx based solution.</w:t>
      </w:r>
    </w:p>
    <w:p w14:paraId="60BE3E6B" w14:textId="77777777" w:rsidR="00503D6B" w:rsidRPr="002D35EB" w:rsidRDefault="00503D6B" w:rsidP="00503D6B">
      <w:pPr>
        <w:pStyle w:val="ListParagraph"/>
        <w:numPr>
          <w:ilvl w:val="0"/>
          <w:numId w:val="15"/>
        </w:numPr>
        <w:spacing w:after="0" w:line="240" w:lineRule="auto"/>
        <w:ind w:leftChars="380" w:left="1120"/>
        <w:contextualSpacing w:val="0"/>
        <w:rPr>
          <w:rFonts w:ascii="Arial" w:eastAsia="MS Mincho" w:hAnsi="Arial"/>
          <w:sz w:val="16"/>
          <w:szCs w:val="16"/>
        </w:rPr>
      </w:pPr>
      <w:r w:rsidRPr="002D35EB">
        <w:rPr>
          <w:rFonts w:ascii="Arial" w:eastAsia="MS Mincho" w:hAnsi="Arial"/>
          <w:sz w:val="16"/>
          <w:szCs w:val="16"/>
        </w:rPr>
        <w:t>Ericsson agrees we will need some capability and is OK to have separate ones for Rx and Tx side.</w:t>
      </w:r>
    </w:p>
    <w:p w14:paraId="7D6D8B19" w14:textId="77777777" w:rsidR="00503D6B" w:rsidRPr="002D35EB" w:rsidRDefault="00503D6B" w:rsidP="00503D6B">
      <w:pPr>
        <w:pStyle w:val="ListParagraph"/>
        <w:numPr>
          <w:ilvl w:val="0"/>
          <w:numId w:val="15"/>
        </w:numPr>
        <w:spacing w:after="0" w:line="240" w:lineRule="auto"/>
        <w:ind w:leftChars="380" w:left="1120"/>
        <w:contextualSpacing w:val="0"/>
        <w:rPr>
          <w:rFonts w:ascii="Arial" w:eastAsia="MS Mincho" w:hAnsi="Arial"/>
          <w:sz w:val="16"/>
          <w:szCs w:val="16"/>
        </w:rPr>
      </w:pPr>
      <w:r w:rsidRPr="002D35EB">
        <w:rPr>
          <w:rFonts w:ascii="Arial" w:eastAsia="MS Mincho" w:hAnsi="Arial"/>
          <w:sz w:val="16"/>
          <w:szCs w:val="16"/>
        </w:rPr>
        <w:t>Lenovo would prefer not to decouple the two parts.</w:t>
      </w:r>
    </w:p>
    <w:p w14:paraId="71BBF771" w14:textId="77777777" w:rsidR="00EE477E" w:rsidRDefault="00EE477E" w:rsidP="00226875">
      <w:pPr>
        <w:rPr>
          <w:lang w:eastAsia="zh-CN"/>
        </w:rPr>
      </w:pPr>
    </w:p>
    <w:p w14:paraId="72C828DC" w14:textId="4F23F308" w:rsidR="008E5C5C" w:rsidRPr="00EE477E" w:rsidRDefault="00EE477E" w:rsidP="00226875">
      <w:pPr>
        <w:rPr>
          <w:lang w:eastAsia="zh-CN"/>
        </w:rPr>
      </w:pPr>
      <w:r w:rsidRPr="00EE477E">
        <w:rPr>
          <w:lang w:eastAsia="zh-CN"/>
        </w:rPr>
        <w:t xml:space="preserve">If </w:t>
      </w:r>
      <w:r>
        <w:rPr>
          <w:lang w:eastAsia="zh-CN"/>
        </w:rPr>
        <w:t xml:space="preserve">separate UE capabilities are introduced, discussion is needed on pre-requisite, e.g. </w:t>
      </w:r>
      <w:r w:rsidR="007971C4">
        <w:rPr>
          <w:lang w:eastAsia="zh-CN"/>
        </w:rPr>
        <w:t xml:space="preserve">Proposal 3 of R2-2502673 </w:t>
      </w:r>
      <w:r w:rsidR="008B5E33">
        <w:rPr>
          <w:lang w:eastAsia="zh-CN"/>
        </w:rPr>
        <w:t>states that “</w:t>
      </w:r>
      <w:r w:rsidR="008B5E33" w:rsidRPr="008B5E33">
        <w:rPr>
          <w:lang w:eastAsia="zh-CN"/>
        </w:rPr>
        <w:t>Define an (optional) per-UE capability with signalling for the Tx-side aspect, conditional on the UE capability for the Rx-side</w:t>
      </w:r>
      <w:r w:rsidR="008B5E33">
        <w:rPr>
          <w:lang w:eastAsia="zh-CN"/>
        </w:rPr>
        <w:t>”.</w:t>
      </w:r>
    </w:p>
    <w:p w14:paraId="4F86A327" w14:textId="77777777" w:rsidR="00E0196D" w:rsidRDefault="00E0196D" w:rsidP="00226875">
      <w:pPr>
        <w:rPr>
          <w:u w:val="single"/>
          <w:lang w:eastAsia="zh-CN"/>
        </w:rPr>
      </w:pPr>
    </w:p>
    <w:p w14:paraId="403158DE" w14:textId="430FC85E" w:rsidR="00014BEE" w:rsidRPr="00B63226" w:rsidRDefault="00014BEE" w:rsidP="00226875">
      <w:pPr>
        <w:rPr>
          <w:u w:val="single"/>
          <w:lang w:eastAsia="zh-CN"/>
        </w:rPr>
      </w:pPr>
      <w:r>
        <w:rPr>
          <w:rFonts w:hint="eastAsia"/>
          <w:u w:val="single"/>
          <w:lang w:eastAsia="zh-CN"/>
        </w:rPr>
        <w:t>O</w:t>
      </w:r>
      <w:r>
        <w:rPr>
          <w:u w:val="single"/>
          <w:lang w:eastAsia="zh-CN"/>
        </w:rPr>
        <w:t>pen issue 3: whether RAN2 to define the UE capability for UAI for a ratio of gap occasions</w:t>
      </w:r>
    </w:p>
    <w:p w14:paraId="06D29889" w14:textId="601CB427" w:rsidR="00226875" w:rsidRDefault="00A07462" w:rsidP="00226875">
      <w:pPr>
        <w:rPr>
          <w:lang w:eastAsia="zh-CN"/>
        </w:rPr>
      </w:pPr>
      <w:r>
        <w:rPr>
          <w:lang w:eastAsia="zh-CN"/>
        </w:rPr>
        <w:lastRenderedPageBreak/>
        <w:t xml:space="preserve">In </w:t>
      </w:r>
      <w:r w:rsidR="00226875">
        <w:rPr>
          <w:lang w:eastAsia="zh-CN"/>
        </w:rPr>
        <w:t>RAN4 LS R4-2504972</w:t>
      </w:r>
      <w:r w:rsidR="00ED22F7">
        <w:rPr>
          <w:lang w:eastAsia="zh-CN"/>
        </w:rPr>
        <w:t xml:space="preserve"> /</w:t>
      </w:r>
      <w:r w:rsidR="008E67D6">
        <w:rPr>
          <w:lang w:eastAsia="zh-CN"/>
        </w:rPr>
        <w:t xml:space="preserve"> R2-2503328</w:t>
      </w:r>
      <w:r w:rsidR="0088406D">
        <w:rPr>
          <w:lang w:eastAsia="zh-CN"/>
        </w:rPr>
        <w:t>, RAN4</w:t>
      </w:r>
      <w:r w:rsidR="00226875">
        <w:rPr>
          <w:lang w:eastAsia="zh-CN"/>
        </w:rPr>
        <w:t xml:space="preserve"> indicates the agreement to define UAI for a ratio of gap occasions, and “Supporting of UAI is optional for UE with optional UE capability." Typically such capability should be defined in RAN4 UE feature list. However, this feature is special</w:t>
      </w:r>
      <w:r w:rsidR="008C21EA">
        <w:rPr>
          <w:lang w:eastAsia="zh-CN"/>
        </w:rPr>
        <w:t xml:space="preserve"> that</w:t>
      </w:r>
      <w:r w:rsidR="00226875">
        <w:rPr>
          <w:lang w:eastAsia="zh-CN"/>
        </w:rPr>
        <w:t xml:space="preserve"> RAN4 will not specify UE behavior / requirements or gNB behavior </w:t>
      </w:r>
      <w:r w:rsidR="009D470A">
        <w:rPr>
          <w:lang w:eastAsia="zh-CN"/>
        </w:rPr>
        <w:t xml:space="preserve">/ requirement </w:t>
      </w:r>
      <w:r w:rsidR="00226875">
        <w:rPr>
          <w:lang w:eastAsia="zh-CN"/>
        </w:rPr>
        <w:t xml:space="preserve">in response to UAI. RAN2 might need discussion on whether to define </w:t>
      </w:r>
      <w:r w:rsidR="00273817">
        <w:rPr>
          <w:lang w:eastAsia="zh-CN"/>
        </w:rPr>
        <w:t>this</w:t>
      </w:r>
      <w:r w:rsidR="00226875">
        <w:rPr>
          <w:lang w:eastAsia="zh-CN"/>
        </w:rPr>
        <w:t xml:space="preserve"> capability by RAN2.</w:t>
      </w:r>
    </w:p>
    <w:p w14:paraId="32F37CB2" w14:textId="77777777" w:rsidR="0034111C" w:rsidRPr="003233F5" w:rsidRDefault="00EE7FA7" w:rsidP="004C4C5D">
      <w:pPr>
        <w:pStyle w:val="Heading1"/>
      </w:pPr>
      <w:r w:rsidRPr="003233F5">
        <w:t>Conclusion</w:t>
      </w:r>
    </w:p>
    <w:p w14:paraId="52CAF7C7" w14:textId="7E391DF3" w:rsidR="00687D45" w:rsidRDefault="00584A2A" w:rsidP="00591C47">
      <w:pPr>
        <w:rPr>
          <w:lang w:eastAsia="zh-CN"/>
        </w:rPr>
      </w:pPr>
      <w:r>
        <w:rPr>
          <w:lang w:eastAsia="ko-KR"/>
        </w:rPr>
        <w:t xml:space="preserve">In this contribution, </w:t>
      </w:r>
      <w:r w:rsidR="00443FED" w:rsidRPr="00C007D2">
        <w:rPr>
          <w:lang w:eastAsia="zh-CN"/>
        </w:rPr>
        <w:t xml:space="preserve">we </w:t>
      </w:r>
      <w:r w:rsidR="00443FED">
        <w:rPr>
          <w:lang w:eastAsia="zh-CN"/>
        </w:rPr>
        <w:t xml:space="preserve">discuss </w:t>
      </w:r>
      <w:r w:rsidR="00681FDB" w:rsidRPr="00681FDB">
        <w:rPr>
          <w:lang w:eastAsia="zh-CN"/>
        </w:rPr>
        <w:t>open issues of Rel-19 XR UE capabilities</w:t>
      </w:r>
      <w:r w:rsidR="00E074E7">
        <w:rPr>
          <w:lang w:eastAsia="zh-CN"/>
        </w:rPr>
        <w:t xml:space="preserve"> </w:t>
      </w:r>
      <w:r w:rsidR="005943AC">
        <w:rPr>
          <w:lang w:eastAsia="zh-CN"/>
        </w:rPr>
        <w:t>and</w:t>
      </w:r>
      <w:r>
        <w:rPr>
          <w:lang w:eastAsia="ko-KR"/>
        </w:rPr>
        <w:t xml:space="preserve"> </w:t>
      </w:r>
      <w:r w:rsidR="00591C47">
        <w:rPr>
          <w:lang w:eastAsia="ko-KR"/>
        </w:rPr>
        <w:t>propose</w:t>
      </w:r>
      <w:r w:rsidR="00687D45">
        <w:rPr>
          <w:lang w:eastAsia="ko-KR"/>
        </w:rPr>
        <w:t xml:space="preserve"> the </w:t>
      </w:r>
      <w:r>
        <w:rPr>
          <w:lang w:eastAsia="ko-KR"/>
        </w:rPr>
        <w:t>following</w:t>
      </w:r>
      <w:r w:rsidR="00687D45">
        <w:rPr>
          <w:lang w:eastAsia="ko-KR"/>
        </w:rPr>
        <w:t xml:space="preserve"> </w:t>
      </w:r>
    </w:p>
    <w:p w14:paraId="38A89406" w14:textId="5A38D9E1" w:rsidR="00AB7A4A" w:rsidRDefault="00AB7A4A" w:rsidP="00AB7A4A">
      <w:pPr>
        <w:rPr>
          <w:lang w:eastAsia="ko-KR"/>
        </w:rPr>
      </w:pPr>
      <w:r>
        <w:rPr>
          <w:lang w:eastAsia="ko-KR"/>
        </w:rPr>
        <w:fldChar w:fldCharType="begin"/>
      </w:r>
      <w:r>
        <w:rPr>
          <w:lang w:eastAsia="ko-KR"/>
        </w:rPr>
        <w:instrText xml:space="preserve"> REF Pro_DSR_NonCritical \h </w:instrText>
      </w:r>
      <w:r>
        <w:rPr>
          <w:lang w:eastAsia="ko-KR"/>
        </w:rPr>
      </w:r>
      <w:r>
        <w:rPr>
          <w:lang w:eastAsia="ko-KR"/>
        </w:rPr>
        <w:fldChar w:fldCharType="separate"/>
      </w:r>
      <w:r w:rsidR="00080F6D" w:rsidRPr="0046610C">
        <w:rPr>
          <w:b/>
          <w:lang w:eastAsia="ko-KR"/>
        </w:rPr>
        <w:t xml:space="preserve">Proposal </w:t>
      </w:r>
      <w:r w:rsidR="00080F6D">
        <w:rPr>
          <w:b/>
          <w:noProof/>
          <w:lang w:eastAsia="ko-KR"/>
        </w:rPr>
        <w:t>1</w:t>
      </w:r>
      <w:r w:rsidR="00080F6D" w:rsidRPr="0046610C">
        <w:rPr>
          <w:lang w:eastAsia="ko-KR"/>
        </w:rPr>
        <w:t xml:space="preserve">: </w:t>
      </w:r>
      <w:r w:rsidR="00080F6D" w:rsidRPr="0046610C">
        <w:t xml:space="preserve">An optional UE </w:t>
      </w:r>
      <w:r w:rsidR="00080F6D" w:rsidRPr="0046610C">
        <w:rPr>
          <w:lang w:eastAsia="zh-CN"/>
        </w:rPr>
        <w:t xml:space="preserve">with signalling (e.g. </w:t>
      </w:r>
      <w:r w:rsidR="00080F6D" w:rsidRPr="0046610C">
        <w:rPr>
          <w:i/>
          <w:iCs/>
          <w:lang w:eastAsia="zh-CN"/>
        </w:rPr>
        <w:t>delayStatusReportNonDelayCriticalData-r19</w:t>
      </w:r>
      <w:r w:rsidR="00080F6D" w:rsidRPr="0046610C">
        <w:rPr>
          <w:lang w:eastAsia="zh-CN"/>
        </w:rPr>
        <w:t xml:space="preserve">) </w:t>
      </w:r>
      <w:r w:rsidR="00080F6D" w:rsidRPr="0046610C">
        <w:rPr>
          <w:lang w:val="en-GB" w:eastAsia="zh-CN"/>
        </w:rPr>
        <w:t>is introduced to indicate the support of including non-delay critical data ahead of delay critical data in the buffer size calculation for DSR.</w:t>
      </w:r>
      <w:r w:rsidR="00080F6D" w:rsidRPr="0046610C">
        <w:rPr>
          <w:lang w:eastAsia="zh-CN"/>
        </w:rPr>
        <w:t xml:space="preserve"> A UE supporting this feature shall also indicate support of enhanced </w:t>
      </w:r>
      <w:r w:rsidR="00080F6D" w:rsidRPr="0046610C">
        <w:rPr>
          <w:noProof/>
        </w:rPr>
        <w:t>delay status report (</w:t>
      </w:r>
      <w:r w:rsidR="00080F6D" w:rsidRPr="0046610C">
        <w:rPr>
          <w:i/>
          <w:iCs/>
          <w:noProof/>
        </w:rPr>
        <w:t>enhancedDelayStatusReport-r19</w:t>
      </w:r>
      <w:r w:rsidR="00080F6D" w:rsidRPr="0046610C">
        <w:rPr>
          <w:noProof/>
        </w:rPr>
        <w:t>)</w:t>
      </w:r>
      <w:r w:rsidR="00080F6D" w:rsidRPr="0046610C">
        <w:rPr>
          <w:lang w:eastAsia="zh-CN"/>
        </w:rPr>
        <w:t>. The capability is per UE, not FDD-TDD DIFF, not FR1-FR2 DIFF.</w:t>
      </w:r>
      <w:r>
        <w:rPr>
          <w:lang w:eastAsia="ko-KR"/>
        </w:rPr>
        <w:fldChar w:fldCharType="end"/>
      </w:r>
    </w:p>
    <w:p w14:paraId="5BFB6162" w14:textId="768FECBB" w:rsidR="00814EAA" w:rsidRDefault="00814EAA" w:rsidP="00AB7A4A">
      <w:pPr>
        <w:rPr>
          <w:lang w:eastAsia="ko-KR"/>
        </w:rPr>
      </w:pPr>
      <w:r>
        <w:rPr>
          <w:lang w:eastAsia="ko-KR"/>
        </w:rPr>
        <w:fldChar w:fldCharType="begin"/>
      </w:r>
      <w:r>
        <w:rPr>
          <w:lang w:eastAsia="ko-KR"/>
        </w:rPr>
        <w:instrText xml:space="preserve"> REF Pro_RateQuery \h </w:instrText>
      </w:r>
      <w:r>
        <w:rPr>
          <w:lang w:eastAsia="ko-KR"/>
        </w:rPr>
      </w:r>
      <w:r>
        <w:rPr>
          <w:lang w:eastAsia="ko-KR"/>
        </w:rPr>
        <w:fldChar w:fldCharType="separate"/>
      </w:r>
      <w:r w:rsidR="00080F6D">
        <w:rPr>
          <w:b/>
          <w:lang w:eastAsia="ko-KR"/>
        </w:rPr>
        <w:t xml:space="preserve">Proposal </w:t>
      </w:r>
      <w:r w:rsidR="00080F6D">
        <w:rPr>
          <w:b/>
          <w:noProof/>
          <w:lang w:eastAsia="ko-KR"/>
        </w:rPr>
        <w:t>2</w:t>
      </w:r>
      <w:r w:rsidR="00080F6D">
        <w:rPr>
          <w:lang w:eastAsia="ko-KR"/>
        </w:rPr>
        <w:t>: A</w:t>
      </w:r>
      <w:r w:rsidR="00080F6D" w:rsidRPr="00FC50B4">
        <w:t>n optional UE capability</w:t>
      </w:r>
      <w:r w:rsidR="00080F6D">
        <w:t xml:space="preserve"> </w:t>
      </w:r>
      <w:r w:rsidR="00080F6D" w:rsidRPr="005C4164">
        <w:rPr>
          <w:lang w:eastAsia="zh-CN"/>
        </w:rPr>
        <w:t>with signalling</w:t>
      </w:r>
      <w:r w:rsidR="00080F6D" w:rsidRPr="00FC50B4">
        <w:t xml:space="preserve"> (e.g. </w:t>
      </w:r>
      <w:r w:rsidR="00080F6D">
        <w:rPr>
          <w:i/>
          <w:iCs/>
        </w:rPr>
        <w:t>ul-RateQuer</w:t>
      </w:r>
      <w:r w:rsidR="00080F6D" w:rsidRPr="003B434B">
        <w:rPr>
          <w:i/>
          <w:iCs/>
        </w:rPr>
        <w:t>y-r19</w:t>
      </w:r>
      <w:r w:rsidR="00080F6D" w:rsidRPr="00FC50B4">
        <w:t xml:space="preserve">) is introduced to indicate the support of </w:t>
      </w:r>
      <w:r w:rsidR="00080F6D">
        <w:t>bit rate query message (in UL Rate Control MAC CE) from the UE to the gNB.</w:t>
      </w:r>
      <w:r w:rsidR="00080F6D" w:rsidRPr="00FC50B4">
        <w:t xml:space="preserve"> </w:t>
      </w:r>
      <w:r w:rsidR="00080F6D" w:rsidRPr="00291EF2">
        <w:t xml:space="preserve">A UE supporting this feature shall also indicate support of </w:t>
      </w:r>
      <w:r w:rsidR="00080F6D">
        <w:t>UL rate control MAC CE (</w:t>
      </w:r>
      <w:r w:rsidR="00080F6D" w:rsidRPr="001F24E3">
        <w:rPr>
          <w:i/>
          <w:iCs/>
          <w:lang w:eastAsia="zh-CN"/>
        </w:rPr>
        <w:t>ul-RateControl-r19</w:t>
      </w:r>
      <w:r w:rsidR="00080F6D">
        <w:t>)</w:t>
      </w:r>
      <w:r w:rsidR="00080F6D" w:rsidRPr="000E4412">
        <w:t xml:space="preserve">. </w:t>
      </w:r>
      <w:r w:rsidR="00080F6D" w:rsidRPr="000E4412">
        <w:rPr>
          <w:lang w:eastAsia="zh-CN"/>
        </w:rPr>
        <w:t>The capability is per UE, not FDD-TDD DIFF, not FR1-FR2 DIFF.</w:t>
      </w:r>
      <w:r>
        <w:rPr>
          <w:lang w:eastAsia="ko-KR"/>
        </w:rPr>
        <w:fldChar w:fldCharType="end"/>
      </w:r>
    </w:p>
    <w:p w14:paraId="4A38C732" w14:textId="74CB6F4B" w:rsidR="00814EAA" w:rsidRDefault="002B6E53" w:rsidP="00AB7A4A">
      <w:pPr>
        <w:rPr>
          <w:lang w:eastAsia="zh-CN"/>
        </w:rPr>
      </w:pPr>
      <w:r>
        <w:rPr>
          <w:lang w:eastAsia="zh-CN"/>
        </w:rPr>
        <w:t>Company contributions can focus on following open issues:</w:t>
      </w:r>
    </w:p>
    <w:p w14:paraId="3B798DE7" w14:textId="0418B3E3" w:rsidR="00B47DB4" w:rsidRPr="005626DD" w:rsidRDefault="00B47DB4" w:rsidP="005626DD">
      <w:pPr>
        <w:pStyle w:val="ListParagraph"/>
        <w:numPr>
          <w:ilvl w:val="0"/>
          <w:numId w:val="24"/>
        </w:numPr>
        <w:rPr>
          <w:rFonts w:ascii="Times New Roman" w:hAnsi="Times New Roman"/>
          <w:sz w:val="20"/>
          <w:szCs w:val="20"/>
          <w:lang w:eastAsia="zh-CN"/>
        </w:rPr>
      </w:pPr>
      <w:r w:rsidRPr="005626DD">
        <w:rPr>
          <w:rFonts w:ascii="Times New Roman" w:hAnsi="Times New Roman"/>
          <w:sz w:val="20"/>
          <w:szCs w:val="20"/>
          <w:lang w:eastAsia="zh-CN"/>
        </w:rPr>
        <w:t>Open issue 1: the pre-requisite of enhanced delay status report</w:t>
      </w:r>
    </w:p>
    <w:p w14:paraId="04C9FBE0" w14:textId="032DD761" w:rsidR="00B47DB4" w:rsidRPr="005626DD" w:rsidRDefault="00B47DB4" w:rsidP="005626DD">
      <w:pPr>
        <w:pStyle w:val="ListParagraph"/>
        <w:numPr>
          <w:ilvl w:val="0"/>
          <w:numId w:val="24"/>
        </w:numPr>
        <w:rPr>
          <w:rFonts w:ascii="Times New Roman" w:hAnsi="Times New Roman"/>
          <w:sz w:val="20"/>
          <w:szCs w:val="20"/>
          <w:lang w:eastAsia="zh-CN"/>
        </w:rPr>
      </w:pPr>
      <w:r w:rsidRPr="005626DD">
        <w:rPr>
          <w:rFonts w:ascii="Times New Roman" w:hAnsi="Times New Roman"/>
          <w:sz w:val="20"/>
          <w:szCs w:val="20"/>
          <w:lang w:eastAsia="zh-CN"/>
        </w:rPr>
        <w:t>Open issue 2: whether to have separate or joint UE capability for UE Tx and Rx operations for unnecessary retransmission avoidance.</w:t>
      </w:r>
    </w:p>
    <w:p w14:paraId="10AC60EF" w14:textId="741F93D0" w:rsidR="005A324F" w:rsidRPr="005626DD" w:rsidRDefault="005A324F" w:rsidP="005626DD">
      <w:pPr>
        <w:pStyle w:val="ListParagraph"/>
        <w:numPr>
          <w:ilvl w:val="0"/>
          <w:numId w:val="24"/>
        </w:numPr>
        <w:rPr>
          <w:sz w:val="20"/>
          <w:szCs w:val="20"/>
          <w:lang w:eastAsia="ko-KR"/>
        </w:rPr>
      </w:pPr>
      <w:r w:rsidRPr="005626DD">
        <w:rPr>
          <w:rFonts w:ascii="Times New Roman" w:hAnsi="Times New Roman"/>
          <w:sz w:val="20"/>
          <w:szCs w:val="20"/>
          <w:lang w:eastAsia="zh-CN"/>
        </w:rPr>
        <w:t>Open issue 3: whether RAN2 to define the UE capability for UAI for a ratio of gap occasions</w:t>
      </w:r>
      <w:r w:rsidR="009C084F" w:rsidRPr="005626DD">
        <w:rPr>
          <w:rFonts w:ascii="Times New Roman" w:hAnsi="Times New Roman"/>
          <w:sz w:val="20"/>
          <w:szCs w:val="20"/>
          <w:lang w:eastAsia="zh-CN"/>
        </w:rPr>
        <w:t>.</w:t>
      </w:r>
    </w:p>
    <w:p w14:paraId="4C76E4F4" w14:textId="77777777" w:rsidR="00920F18" w:rsidRPr="00704F3A" w:rsidRDefault="00254CB6" w:rsidP="009E746B">
      <w:pPr>
        <w:pStyle w:val="Heading1"/>
        <w:numPr>
          <w:ilvl w:val="0"/>
          <w:numId w:val="0"/>
        </w:numPr>
      </w:pPr>
      <w:r w:rsidRPr="00704F3A">
        <w:t>R</w:t>
      </w:r>
      <w:r w:rsidR="0034111C" w:rsidRPr="00704F3A">
        <w:t>eferences</w:t>
      </w:r>
    </w:p>
    <w:p w14:paraId="3862BADA" w14:textId="16ED167A" w:rsidR="005863C5" w:rsidRDefault="0021503D" w:rsidP="005863C5">
      <w:bookmarkStart w:id="2" w:name="Ref_Rep"/>
      <w:r w:rsidRPr="00CE078B">
        <w:rPr>
          <w:lang w:eastAsia="zh-CN"/>
        </w:rPr>
        <w:t>[</w:t>
      </w:r>
      <w:r w:rsidRPr="00CE078B">
        <w:rPr>
          <w:noProof/>
        </w:rPr>
        <w:fldChar w:fldCharType="begin"/>
      </w:r>
      <w:r w:rsidRPr="00CE078B">
        <w:rPr>
          <w:noProof/>
        </w:rPr>
        <w:instrText xml:space="preserve"> SEQ Ref \* MERGEFORMAT </w:instrText>
      </w:r>
      <w:r w:rsidRPr="00CE078B">
        <w:rPr>
          <w:noProof/>
        </w:rPr>
        <w:fldChar w:fldCharType="separate"/>
      </w:r>
      <w:r w:rsidR="00080F6D">
        <w:rPr>
          <w:noProof/>
        </w:rPr>
        <w:t>1</w:t>
      </w:r>
      <w:r w:rsidRPr="00CE078B">
        <w:rPr>
          <w:noProof/>
        </w:rPr>
        <w:fldChar w:fldCharType="end"/>
      </w:r>
      <w:r w:rsidRPr="00CE078B">
        <w:rPr>
          <w:lang w:eastAsia="zh-CN"/>
        </w:rPr>
        <w:t>]</w:t>
      </w:r>
      <w:bookmarkEnd w:id="2"/>
      <w:r w:rsidRPr="009B0304">
        <w:rPr>
          <w:lang w:eastAsia="zh-CN"/>
        </w:rPr>
        <w:t xml:space="preserve"> </w:t>
      </w:r>
      <w:r w:rsidRPr="00883A06">
        <w:rPr>
          <w:lang w:eastAsia="zh-CN"/>
        </w:rPr>
        <w:t>R2-2</w:t>
      </w:r>
      <w:r>
        <w:rPr>
          <w:lang w:eastAsia="zh-CN"/>
        </w:rPr>
        <w:t>502985</w:t>
      </w:r>
      <w:r w:rsidRPr="00883A06">
        <w:rPr>
          <w:lang w:eastAsia="zh-CN"/>
        </w:rPr>
        <w:t>, Session chair (Huawei), “</w:t>
      </w:r>
      <w:r w:rsidRPr="00D37F3F">
        <w:rPr>
          <w:lang w:eastAsia="zh-CN"/>
        </w:rPr>
        <w:t>Report from session on R19 XR</w:t>
      </w:r>
      <w:r w:rsidRPr="00883A06">
        <w:rPr>
          <w:lang w:eastAsia="zh-CN"/>
        </w:rPr>
        <w:t>”</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90DA" w14:textId="77777777" w:rsidR="00D25F70" w:rsidRDefault="00D25F70">
      <w:r>
        <w:separator/>
      </w:r>
    </w:p>
  </w:endnote>
  <w:endnote w:type="continuationSeparator" w:id="0">
    <w:p w14:paraId="62121BFA" w14:textId="77777777" w:rsidR="00D25F70" w:rsidRDefault="00D25F70">
      <w:r>
        <w:continuationSeparator/>
      </w:r>
    </w:p>
  </w:endnote>
  <w:endnote w:type="continuationNotice" w:id="1">
    <w:p w14:paraId="793993A1" w14:textId="77777777" w:rsidR="00D25F70" w:rsidRDefault="00D25F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BC51" w14:textId="77777777" w:rsidR="00D25F70" w:rsidRDefault="00D25F70">
      <w:r>
        <w:separator/>
      </w:r>
    </w:p>
  </w:footnote>
  <w:footnote w:type="continuationSeparator" w:id="0">
    <w:p w14:paraId="545AE5A3" w14:textId="77777777" w:rsidR="00D25F70" w:rsidRDefault="00D25F70">
      <w:r>
        <w:continuationSeparator/>
      </w:r>
    </w:p>
  </w:footnote>
  <w:footnote w:type="continuationNotice" w:id="1">
    <w:p w14:paraId="324A7A7B" w14:textId="77777777" w:rsidR="00D25F70" w:rsidRDefault="00D25F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1163D"/>
    <w:multiLevelType w:val="hybridMultilevel"/>
    <w:tmpl w:val="9A10005C"/>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7"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E18C9"/>
    <w:multiLevelType w:val="hybridMultilevel"/>
    <w:tmpl w:val="3A10D28E"/>
    <w:lvl w:ilvl="0" w:tplc="FD5072EC">
      <w:start w:val="1"/>
      <w:numFmt w:val="bullet"/>
      <w:lvlText w:val="-"/>
      <w:lvlJc w:val="left"/>
      <w:pPr>
        <w:ind w:left="988" w:hanging="420"/>
      </w:pPr>
      <w:rPr>
        <w:rFonts w:ascii="Arial" w:eastAsia="宋体"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5"/>
  </w:num>
  <w:num w:numId="2">
    <w:abstractNumId w:val="14"/>
  </w:num>
  <w:num w:numId="3">
    <w:abstractNumId w:val="0"/>
  </w:num>
  <w:num w:numId="4">
    <w:abstractNumId w:val="1"/>
  </w:num>
  <w:num w:numId="5">
    <w:abstractNumId w:val="8"/>
  </w:num>
  <w:num w:numId="6">
    <w:abstractNumId w:val="12"/>
  </w:num>
  <w:num w:numId="7">
    <w:abstractNumId w:val="10"/>
  </w:num>
  <w:num w:numId="8">
    <w:abstractNumId w:val="9"/>
  </w:num>
  <w:num w:numId="9">
    <w:abstractNumId w:val="5"/>
  </w:num>
  <w:num w:numId="10">
    <w:abstractNumId w:val="20"/>
  </w:num>
  <w:num w:numId="11">
    <w:abstractNumId w:val="4"/>
  </w:num>
  <w:num w:numId="12">
    <w:abstractNumId w:val="18"/>
  </w:num>
  <w:num w:numId="13">
    <w:abstractNumId w:val="19"/>
  </w:num>
  <w:num w:numId="14">
    <w:abstractNumId w:val="6"/>
  </w:num>
  <w:num w:numId="15">
    <w:abstractNumId w:val="2"/>
  </w:num>
  <w:num w:numId="16">
    <w:abstractNumId w:val="6"/>
  </w:num>
  <w:num w:numId="17">
    <w:abstractNumId w:val="6"/>
  </w:num>
  <w:num w:numId="18">
    <w:abstractNumId w:val="13"/>
  </w:num>
  <w:num w:numId="19">
    <w:abstractNumId w:val="11"/>
  </w:num>
  <w:num w:numId="20">
    <w:abstractNumId w:val="16"/>
  </w:num>
  <w:num w:numId="21">
    <w:abstractNumId w:val="17"/>
  </w:num>
  <w:num w:numId="22">
    <w:abstractNumId w:val="7"/>
  </w:num>
  <w:num w:numId="23">
    <w:abstractNumId w:val="21"/>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AA"/>
    <w:rsid w:val="000425D8"/>
    <w:rsid w:val="00042B21"/>
    <w:rsid w:val="00042DD2"/>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D2"/>
    <w:rsid w:val="00235D76"/>
    <w:rsid w:val="00235DE5"/>
    <w:rsid w:val="00236040"/>
    <w:rsid w:val="0023617B"/>
    <w:rsid w:val="00236273"/>
    <w:rsid w:val="0023655F"/>
    <w:rsid w:val="00236825"/>
    <w:rsid w:val="002369ED"/>
    <w:rsid w:val="00236B3A"/>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D97"/>
    <w:rsid w:val="002A723D"/>
    <w:rsid w:val="002A733C"/>
    <w:rsid w:val="002A7466"/>
    <w:rsid w:val="002A75AC"/>
    <w:rsid w:val="002A7D0B"/>
    <w:rsid w:val="002B029E"/>
    <w:rsid w:val="002B02B2"/>
    <w:rsid w:val="002B0697"/>
    <w:rsid w:val="002B08B5"/>
    <w:rsid w:val="002B099B"/>
    <w:rsid w:val="002B099E"/>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411"/>
    <w:rsid w:val="005A2477"/>
    <w:rsid w:val="005A26A3"/>
    <w:rsid w:val="005A27BF"/>
    <w:rsid w:val="005A281B"/>
    <w:rsid w:val="005A2AB8"/>
    <w:rsid w:val="005A2C19"/>
    <w:rsid w:val="005A2DC3"/>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DAC"/>
    <w:rsid w:val="00804FDD"/>
    <w:rsid w:val="00805253"/>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9C2"/>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38F"/>
    <w:rsid w:val="00AB33F0"/>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508"/>
    <w:rsid w:val="00B737A6"/>
    <w:rsid w:val="00B737DA"/>
    <w:rsid w:val="00B739D9"/>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421"/>
    <w:rsid w:val="00C225FC"/>
    <w:rsid w:val="00C229B2"/>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179"/>
    <w:rsid w:val="00C43283"/>
    <w:rsid w:val="00C434C1"/>
    <w:rsid w:val="00C43507"/>
    <w:rsid w:val="00C435F1"/>
    <w:rsid w:val="00C4365F"/>
    <w:rsid w:val="00C436F6"/>
    <w:rsid w:val="00C4395B"/>
    <w:rsid w:val="00C43A61"/>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A3"/>
    <w:rsid w:val="00DB6231"/>
    <w:rsid w:val="00DB6402"/>
    <w:rsid w:val="00DB6404"/>
    <w:rsid w:val="00DB6466"/>
    <w:rsid w:val="00DB6508"/>
    <w:rsid w:val="00DB67AE"/>
    <w:rsid w:val="00DB688B"/>
    <w:rsid w:val="00DB694C"/>
    <w:rsid w:val="00DB6C4D"/>
    <w:rsid w:val="00DB6D77"/>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139B"/>
    <w:rsid w:val="00FB156A"/>
    <w:rsid w:val="00FB16F7"/>
    <w:rsid w:val="00FB17D2"/>
    <w:rsid w:val="00FB19AC"/>
    <w:rsid w:val="00FB1A6E"/>
    <w:rsid w:val="00FB1D4A"/>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4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rPr>
      <w:lang w:val="en-GB"/>
    </w:rPr>
  </w:style>
  <w:style w:type="paragraph" w:customStyle="1" w:styleId="References">
    <w:name w:val="References"/>
    <w:basedOn w:val="Normal"/>
    <w:rsid w:val="001A1DB1"/>
    <w:pPr>
      <w:numPr>
        <w:numId w:val="5"/>
      </w:numPr>
      <w:overflowPunct/>
      <w:adjustRightInd/>
      <w:spacing w:after="0"/>
      <w:jc w:val="both"/>
      <w:textAlignment w:val="auto"/>
    </w:pPr>
    <w:rPr>
      <w:sz w:val="16"/>
      <w:szCs w:val="16"/>
      <w:lang w:val="en-GB"/>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val="en-GB"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宋体"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textAlignment w:val="auto"/>
    </w:pPr>
    <w:rPr>
      <w:rFonts w:ascii="Arial" w:eastAsia="MS Mincho" w:hAnsi="Arial"/>
      <w:b/>
      <w:szCs w:val="24"/>
      <w:lang w:val="en-GB"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9161E8FB-7862-442C-BDC3-A75DA0BDD874}">
  <ds:schemaRefs>
    <ds:schemaRef ds:uri="http://schemas.openxmlformats.org/officeDocument/2006/bibliography"/>
  </ds:schemaRefs>
</ds:datastoreItem>
</file>

<file path=customXml/itemProps3.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4.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2748C54-6B22-44E3-BD0C-79DFA8AB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2589</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Yujian Zhang</dc:creator>
  <cp:keywords/>
  <cp:lastModifiedBy>Xiaomi (Rapp)</cp:lastModifiedBy>
  <cp:revision>2333</cp:revision>
  <cp:lastPrinted>2004-04-14T09:17:00Z</cp:lastPrinted>
  <dcterms:created xsi:type="dcterms:W3CDTF">2025-03-14T02:47:00Z</dcterms:created>
  <dcterms:modified xsi:type="dcterms:W3CDTF">2025-04-27T02:52:00Z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ies>
</file>