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6A5D3F">
        <w:rPr>
          <w:b/>
          <w:noProof/>
          <w:sz w:val="24"/>
        </w:rPr>
        <w:fldChar w:fldCharType="begin"/>
      </w:r>
      <w:r w:rsidR="006A5D3F">
        <w:rPr>
          <w:b/>
          <w:noProof/>
          <w:sz w:val="24"/>
        </w:rPr>
        <w:instrText xml:space="preserve"> DOCPROPERTY  Location  \* MERGEFORMAT </w:instrText>
      </w:r>
      <w:r w:rsidR="006A5D3F">
        <w:rPr>
          <w:b/>
          <w:noProof/>
          <w:sz w:val="24"/>
        </w:rPr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6A5D3F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6A5D3F">
        <w:rPr>
          <w:b/>
          <w:noProof/>
          <w:sz w:val="24"/>
        </w:rPr>
        <w:fldChar w:fldCharType="begin"/>
      </w:r>
      <w:r w:rsidR="006A5D3F">
        <w:rPr>
          <w:b/>
          <w:noProof/>
          <w:sz w:val="24"/>
        </w:rPr>
        <w:instrText xml:space="preserve"> DOCPROPERTY  Country  \* MERGEFORMAT </w:instrText>
      </w:r>
      <w:r w:rsidR="006A5D3F">
        <w:rPr>
          <w:b/>
          <w:noProof/>
          <w:sz w:val="24"/>
        </w:rPr>
        <w:fldChar w:fldCharType="separate"/>
      </w:r>
      <w:r w:rsidR="00C80442">
        <w:rPr>
          <w:b/>
          <w:noProof/>
          <w:sz w:val="24"/>
        </w:rPr>
        <w:t>China</w:t>
      </w:r>
      <w:r w:rsidR="006A5D3F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宋体" w:hint="eastAsia"/>
          <w:lang w:eastAsia="zh-CN"/>
        </w:rPr>
        <w:t>9</w:t>
      </w:r>
      <w:r w:rsidRPr="00482B56">
        <w:t>][</w:t>
      </w:r>
      <w:r w:rsidRPr="00482B56">
        <w:rPr>
          <w:rFonts w:eastAsia="宋体"/>
          <w:lang w:eastAsia="zh-CN"/>
        </w:rPr>
        <w:t>2</w:t>
      </w:r>
      <w:r w:rsidRPr="00482B56">
        <w:rPr>
          <w:rFonts w:eastAsia="宋体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宋体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宋体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Intended outcome: </w:t>
      </w:r>
      <w:r w:rsidRPr="00482B56">
        <w:rPr>
          <w:rFonts w:eastAsia="宋体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Deadline:  </w:t>
      </w:r>
      <w:r w:rsidRPr="00482B56"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911EDA">
        <w:rPr>
          <w:rFonts w:ascii="Arial" w:eastAsia="等线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 xml:space="preserve">we understand the LP-WUS can only be configured to be monitored on the </w:t>
      </w:r>
      <w:proofErr w:type="spellStart"/>
      <w:r w:rsidR="00745774"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MCG,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Note: There is no impact to PDCCH monitoring behaviour related to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dormancy/activation/deactivation</w:t>
            </w:r>
          </w:p>
          <w:p w14:paraId="02C6CB0A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37DF9C01" w14:textId="5EFB2D6C" w:rsidR="00247E54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 xml:space="preserve">at least 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PSCell</w:t>
            </w:r>
            <w:proofErr w:type="spellEnd"/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101F66">
              <w:rPr>
                <w:rFonts w:ascii="Times New Roman" w:eastAsia="等线" w:hAnsi="Times New Roman"/>
                <w:bCs/>
                <w:lang w:val="en-US"/>
              </w:rPr>
              <w:t>SCell</w:t>
            </w:r>
            <w:proofErr w:type="spellEnd"/>
            <w:r w:rsidR="00101F66">
              <w:rPr>
                <w:rFonts w:ascii="Times New Roman" w:eastAsia="等线" w:hAnsi="Times New Roman"/>
                <w:bCs/>
                <w:lang w:val="en-US"/>
              </w:rPr>
              <w:t xml:space="preserve"> can also configured with LP-WUS depends on further RAN1 conclusion.</w:t>
            </w:r>
          </w:p>
        </w:tc>
      </w:tr>
      <w:tr w:rsidR="00561C63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001D6558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2DFC958C" w14:textId="02C5A455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4E01F267" w14:textId="733E0FAB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prefer to reuse the principle of DCP that LP-WUS is configured on the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NR-DC MCG, but since the issue is under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s discussion, we are wondering </w:t>
            </w:r>
            <w:r>
              <w:rPr>
                <w:rFonts w:ascii="Times New Roman" w:eastAsia="等线" w:hAnsi="Times New Roman"/>
                <w:bCs/>
                <w:lang w:val="en-US"/>
              </w:rPr>
              <w:t>whether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RAN2 needs to make such conclusions or pending on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s agreement.</w:t>
            </w:r>
          </w:p>
        </w:tc>
      </w:tr>
      <w:tr w:rsidR="00561C63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F85B178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Sharp</w:t>
            </w:r>
          </w:p>
        </w:tc>
        <w:tc>
          <w:tcPr>
            <w:tcW w:w="1318" w:type="dxa"/>
          </w:tcPr>
          <w:p w14:paraId="04136FEF" w14:textId="46687281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8B9D978" w14:textId="4C48549D" w:rsidR="00561C63" w:rsidRPr="00AC2C5F" w:rsidRDefault="00AC2C5F" w:rsidP="00AC2C5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The same </w:t>
            </w:r>
            <w:r w:rsidR="005D71B0">
              <w:rPr>
                <w:rFonts w:ascii="Times New Roman" w:eastAsia="等线" w:hAnsi="Times New Roman" w:hint="eastAsia"/>
                <w:bCs/>
                <w:lang w:val="en-US"/>
              </w:rPr>
              <w:t>way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for DCP can be reused. Considering RAN1 is discussing this issue, maybe RAN2 can make a working assumption first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and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then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revisit it if needed.</w:t>
            </w:r>
          </w:p>
        </w:tc>
      </w:tr>
      <w:tr w:rsidR="00DB50B5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38499C03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23E33A9E" w14:textId="7AF2F840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5F4C7366" w14:textId="562AB54C" w:rsidR="00DB50B5" w:rsidRPr="00101F66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 xml:space="preserve">Considering RAN1 has left FFS on </w:t>
            </w:r>
            <w:r>
              <w:rPr>
                <w:rFonts w:ascii="Times New Roman" w:hAnsi="Times New Roman"/>
                <w:bCs/>
                <w:lang w:val="en-US"/>
              </w:rPr>
              <w:t>“</w:t>
            </w:r>
            <w:r w:rsidRPr="00F97404">
              <w:rPr>
                <w:rFonts w:ascii="Times New Roman" w:hAnsi="Times New Roman"/>
                <w:bCs/>
                <w:i/>
                <w:lang w:val="en-US"/>
              </w:rPr>
              <w:t xml:space="preserve">Whether the serving cell on which the LP-WUS is configured is only 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>/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PSCell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 xml:space="preserve"> or can be RRC configured cell other than 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>/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”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and in order to avoid duplicated discussion, we think RAN2 can wait for RAN1</w:t>
            </w:r>
            <w:r>
              <w:rPr>
                <w:rFonts w:ascii="Times New Roman" w:hAnsi="Times New Roman"/>
                <w:bCs/>
                <w:lang w:val="en-US"/>
              </w:rPr>
              <w:t>’</w:t>
            </w:r>
            <w:r>
              <w:rPr>
                <w:rFonts w:ascii="Times New Roman" w:hAnsi="Times New Roman" w:hint="eastAsia"/>
                <w:bCs/>
                <w:lang w:val="en-US"/>
              </w:rPr>
              <w:t>s further agreement.</w:t>
            </w:r>
          </w:p>
        </w:tc>
      </w:tr>
      <w:tr w:rsidR="00BF4783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6EE4A21C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23918134" w14:textId="542BFBD0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016743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5A634A1F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Xiaomi</w:t>
            </w:r>
            <w:proofErr w:type="spellEnd"/>
          </w:p>
        </w:tc>
        <w:tc>
          <w:tcPr>
            <w:tcW w:w="1318" w:type="dxa"/>
          </w:tcPr>
          <w:p w14:paraId="77006793" w14:textId="51425F6E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65925A7A" w14:textId="7CE2BB7A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This is an FFS issue in RAN1 as per RAN1 chairman notes.</w:t>
            </w:r>
          </w:p>
        </w:tc>
      </w:tr>
      <w:tr w:rsidR="008A52A3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45204C63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B11BA8E" w14:textId="031F3B66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60366BD4" w14:textId="4BA850C6" w:rsidR="008A52A3" w:rsidRDefault="008A52A3" w:rsidP="008A52A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RAN1 has an FFS as below: </w:t>
            </w:r>
          </w:p>
          <w:p w14:paraId="22D39191" w14:textId="77777777" w:rsidR="008A52A3" w:rsidRDefault="008A52A3" w:rsidP="008A52A3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122EA80A" w14:textId="34ACA892" w:rsidR="008A52A3" w:rsidRPr="009D7C3B" w:rsidRDefault="00062CED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 agree </w:t>
            </w:r>
            <w:proofErr w:type="spellStart"/>
            <w:r w:rsidR="008A52A3" w:rsidRPr="00062CED">
              <w:rPr>
                <w:rFonts w:ascii="Times New Roman" w:eastAsia="等线" w:hAnsi="Times New Roman"/>
                <w:lang w:val="en-US"/>
              </w:rPr>
              <w:t>Pcell</w:t>
            </w:r>
            <w:proofErr w:type="spellEnd"/>
            <w:r w:rsidR="008A52A3" w:rsidRPr="00062CED">
              <w:rPr>
                <w:rFonts w:ascii="Times New Roman" w:eastAsia="等线" w:hAnsi="Times New Roman"/>
                <w:lang w:val="en-US"/>
              </w:rPr>
              <w:t>/</w:t>
            </w:r>
            <w:proofErr w:type="spellStart"/>
            <w:r w:rsidR="008A52A3" w:rsidRPr="00062CED">
              <w:rPr>
                <w:rFonts w:ascii="Times New Roman" w:eastAsia="等线" w:hAnsi="Times New Roman"/>
                <w:lang w:val="en-US"/>
              </w:rPr>
              <w:t>PSCell</w:t>
            </w:r>
            <w:proofErr w:type="spellEnd"/>
            <w:r w:rsidR="008A52A3"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="008A52A3"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8A52A3">
              <w:rPr>
                <w:rFonts w:ascii="Times New Roman" w:eastAsia="等线" w:hAnsi="Times New Roman"/>
                <w:bCs/>
                <w:lang w:val="en-US"/>
              </w:rPr>
              <w:t>SCell</w:t>
            </w:r>
            <w:proofErr w:type="spellEnd"/>
            <w:r w:rsidR="008A52A3">
              <w:rPr>
                <w:rFonts w:ascii="Times New Roman" w:eastAsia="等线" w:hAnsi="Times New Roman"/>
                <w:bCs/>
                <w:lang w:val="en-US"/>
              </w:rPr>
              <w:t xml:space="preserve"> can also</w:t>
            </w:r>
            <w:r w:rsidR="001764F4">
              <w:rPr>
                <w:rFonts w:ascii="Times New Roman" w:eastAsia="等线" w:hAnsi="Times New Roman"/>
                <w:bCs/>
                <w:lang w:val="en-US"/>
              </w:rPr>
              <w:t xml:space="preserve"> be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 xml:space="preserve"> configured with LP-WUS </w:t>
            </w:r>
            <w:r w:rsidR="001764F4">
              <w:rPr>
                <w:rFonts w:ascii="Times New Roman" w:eastAsia="等线" w:hAnsi="Times New Roman"/>
                <w:bCs/>
                <w:lang w:val="en-US"/>
              </w:rPr>
              <w:t>needs further discussion in RAN1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>.</w:t>
            </w:r>
          </w:p>
        </w:tc>
      </w:tr>
      <w:tr w:rsidR="008A52A3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151A693C" w:rsidR="008A52A3" w:rsidRPr="00060524" w:rsidRDefault="00060524" w:rsidP="008A52A3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Z</w:t>
            </w:r>
            <w:r>
              <w:rPr>
                <w:rFonts w:ascii="Times New Roman" w:eastAsia="等线" w:hAnsi="Times New Roman"/>
                <w:bCs/>
                <w:lang w:val="en-US"/>
              </w:rPr>
              <w:t>TE</w:t>
            </w:r>
          </w:p>
        </w:tc>
        <w:tc>
          <w:tcPr>
            <w:tcW w:w="1318" w:type="dxa"/>
          </w:tcPr>
          <w:p w14:paraId="637A0669" w14:textId="7AA81E11" w:rsidR="008A52A3" w:rsidRPr="00060524" w:rsidRDefault="00060524" w:rsidP="008A52A3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5B54DC09" w14:textId="43CCABFF" w:rsidR="008A52A3" w:rsidRPr="00060524" w:rsidRDefault="008A52A3" w:rsidP="008A52A3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NR-DC SCG, similar as the DCP monitoring, we understand the LP-WUS can only be configured to be monitored on the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26088A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585D60C9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57E8B956" w14:textId="1156D531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61AEE5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38092037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03BB3E0" w14:textId="5E984B99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7D705464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23B7038A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394ABDF9" w14:textId="3F0F8F7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0366D9BE" w14:textId="52FF82E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57C3EB4A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0F89AD87" w14:textId="1226654E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FD2BD7B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68E6F76D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Xiaomi</w:t>
            </w:r>
            <w:proofErr w:type="spellEnd"/>
          </w:p>
        </w:tc>
        <w:tc>
          <w:tcPr>
            <w:tcW w:w="1318" w:type="dxa"/>
          </w:tcPr>
          <w:p w14:paraId="65D80E06" w14:textId="4BE4051C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2C9EF9D6" w14:textId="383D4D84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3C6DC943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1718129F" w14:textId="54C0B1AF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118F2E2A" w14:textId="1A213EBC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above.</w:t>
            </w:r>
          </w:p>
        </w:tc>
      </w:tr>
      <w:tr w:rsidR="00BF4783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77F7D24A" w14:textId="77777777" w:rsidR="00EB7D84" w:rsidRPr="00E932D7" w:rsidRDefault="00EB7D84" w:rsidP="00EB7D8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u w:val="single"/>
          <w:lang w:val="en-US" w:eastAsia="zh-CN"/>
        </w:rPr>
      </w:pPr>
      <w:r w:rsidRPr="00E932D7">
        <w:rPr>
          <w:rFonts w:ascii="Arial" w:eastAsia="Times New Roman" w:hAnsi="Arial" w:cs="Arial"/>
          <w:color w:val="000000"/>
          <w:u w:val="single"/>
          <w:lang w:val="en-US" w:eastAsia="zh-CN"/>
        </w:rPr>
        <w:t>Rapporteur’s Summary:</w:t>
      </w:r>
    </w:p>
    <w:p w14:paraId="794B607C" w14:textId="7A5BD3A5" w:rsidR="00EB7D84" w:rsidRDefault="00EB7D84" w:rsidP="00EB7D8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9</w:t>
      </w:r>
      <w:r>
        <w:rPr>
          <w:rFonts w:ascii="Arial" w:eastAsia="等线" w:hAnsi="Arial" w:cs="Arial"/>
          <w:color w:val="000000"/>
          <w:lang w:val="en-US" w:eastAsia="zh-CN"/>
        </w:rPr>
        <w:t xml:space="preserve"> companies provided feedback on Q1</w:t>
      </w:r>
      <w:r>
        <w:rPr>
          <w:rFonts w:ascii="Arial" w:eastAsia="等线" w:hAnsi="Arial" w:cs="Arial"/>
          <w:color w:val="000000"/>
          <w:lang w:val="en-US" w:eastAsia="zh-CN"/>
        </w:rPr>
        <w:t xml:space="preserve"> and Q2</w:t>
      </w:r>
      <w:r>
        <w:rPr>
          <w:rFonts w:ascii="Arial" w:eastAsia="等线" w:hAnsi="Arial" w:cs="Arial"/>
          <w:color w:val="000000"/>
          <w:lang w:val="en-US" w:eastAsia="zh-CN"/>
        </w:rPr>
        <w:t xml:space="preserve">. 5 companies </w:t>
      </w:r>
      <w:r w:rsidRPr="00EB7D84">
        <w:rPr>
          <w:rFonts w:ascii="Arial" w:eastAsia="等线" w:hAnsi="Arial" w:cs="Arial"/>
          <w:color w:val="000000"/>
          <w:lang w:val="en-US" w:eastAsia="zh-CN"/>
        </w:rPr>
        <w:t>agree</w:t>
      </w:r>
      <w:r>
        <w:rPr>
          <w:rFonts w:ascii="Arial" w:eastAsia="等线" w:hAnsi="Arial" w:cs="Arial"/>
          <w:color w:val="000000"/>
          <w:lang w:val="en-US" w:eastAsia="zh-CN"/>
        </w:rPr>
        <w:t>d</w:t>
      </w:r>
      <w:r w:rsidRPr="00EB7D84">
        <w:rPr>
          <w:rFonts w:ascii="Arial" w:eastAsia="等线" w:hAnsi="Arial" w:cs="Arial"/>
          <w:color w:val="000000"/>
          <w:lang w:val="en-US" w:eastAsia="zh-CN"/>
        </w:rPr>
        <w:t xml:space="preserve"> that in NR-DC MCG, the LP-WUS can only be configured to be monitored on the </w:t>
      </w:r>
      <w:proofErr w:type="spellStart"/>
      <w:r w:rsidRPr="00EB7D84">
        <w:rPr>
          <w:rFonts w:ascii="Arial" w:eastAsia="等线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 xml:space="preserve"> while 4 companies pointed out that RAN1 is still discussing whether LP-WUS can be configured on other cells than 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 xml:space="preserve"> and 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>.</w:t>
      </w:r>
    </w:p>
    <w:p w14:paraId="2FD35C0D" w14:textId="7A2BF899" w:rsidR="00EB7D84" w:rsidRDefault="00EB7D84" w:rsidP="00EB7D8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The following proposal is given based on the comments provided:</w:t>
      </w:r>
    </w:p>
    <w:p w14:paraId="35BB14DE" w14:textId="3C4A7D87" w:rsidR="00832BB1" w:rsidRDefault="00EB7D8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Proposal 1: </w:t>
      </w:r>
      <w:r w:rsidR="00367E0A"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For NR-DC, the LP-WUS can be configured to be monitored at least on the </w:t>
      </w:r>
      <w:proofErr w:type="spellStart"/>
      <w:r w:rsidR="00367E0A" w:rsidRPr="00367E0A">
        <w:rPr>
          <w:rFonts w:ascii="Arial" w:eastAsia="等线" w:hAnsi="Arial" w:cs="Arial"/>
          <w:b/>
          <w:color w:val="000000"/>
          <w:lang w:val="en-US" w:eastAsia="zh-CN"/>
        </w:rPr>
        <w:t>PCell</w:t>
      </w:r>
      <w:proofErr w:type="spellEnd"/>
      <w:r w:rsidR="00367E0A"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 and </w:t>
      </w:r>
      <w:proofErr w:type="spellStart"/>
      <w:r w:rsidR="00367E0A" w:rsidRPr="00367E0A">
        <w:rPr>
          <w:rFonts w:ascii="Arial" w:eastAsia="等线" w:hAnsi="Arial" w:cs="Arial"/>
          <w:b/>
          <w:color w:val="000000"/>
          <w:lang w:val="en-US" w:eastAsia="zh-CN"/>
        </w:rPr>
        <w:t>PSCell</w:t>
      </w:r>
      <w:proofErr w:type="spellEnd"/>
      <w:r w:rsidR="00367E0A" w:rsidRPr="00367E0A">
        <w:rPr>
          <w:rFonts w:ascii="Arial" w:eastAsia="等线" w:hAnsi="Arial" w:cs="Arial"/>
          <w:b/>
          <w:color w:val="000000"/>
          <w:lang w:val="en-US" w:eastAsia="zh-CN"/>
        </w:rPr>
        <w:t>. Wait for RAN1 progress on whether to allow LP-WUS configuration and monitoring on other Cells.</w:t>
      </w:r>
    </w:p>
    <w:p w14:paraId="10BE7485" w14:textId="77777777" w:rsidR="00367E0A" w:rsidRPr="00367E0A" w:rsidRDefault="00367E0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LP-WUS in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MCG and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in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MCG and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等线" w:hAnsi="Times New Roman"/>
                <w:bCs/>
                <w:lang w:val="en-US"/>
              </w:rPr>
              <w:t>independent</w:t>
            </w:r>
            <w:r>
              <w:rPr>
                <w:rFonts w:ascii="Times New Roman" w:eastAsia="等线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2810C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6E2DDB1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3B2EE763" w14:textId="703AF9FD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Yes, with comments</w:t>
            </w:r>
          </w:p>
        </w:tc>
        <w:tc>
          <w:tcPr>
            <w:tcW w:w="7309" w:type="dxa"/>
          </w:tcPr>
          <w:p w14:paraId="116F96FC" w14:textId="219549D6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agree the principle that </w:t>
            </w:r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LP-WUS in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MCG and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SCG should be configured and to be monitored independently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Additionally, </w:t>
            </w:r>
            <w:r>
              <w:rPr>
                <w:rFonts w:eastAsia="等线" w:hint="eastAsia"/>
                <w:bCs/>
              </w:rPr>
              <w:t xml:space="preserve">since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it has been agreed that different LP-WUS options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(i.e., opti1-1 and opt1-2)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 xml:space="preserve"> for RRC-CONNECTED mode cannot be configured simultaneously for the same UE.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Then,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the case that MCG and SCG are configured with different LP-WUS options should be avoided. Whether the coordination on LP-WUS configuration between MN and SN is needed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which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may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>need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further discussion on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RAN3.</w:t>
            </w:r>
          </w:p>
        </w:tc>
      </w:tr>
      <w:tr w:rsidR="002810C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5D9256E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75E23748" w14:textId="4B4F726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026FB6AD" w14:textId="42C16D01" w:rsidR="002810CE" w:rsidRPr="001A2726" w:rsidRDefault="001A2726" w:rsidP="002B38C5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In our understanding, the restriction of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 xml:space="preserve">Option 1-1 and Option 1-2 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not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>simultaneously configured for the same UE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is appl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icable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for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the same cell group,</w:t>
            </w:r>
            <w:r w:rsidR="00D86BF9">
              <w:rPr>
                <w:rFonts w:ascii="Times New Roman" w:eastAsia="等线" w:hAnsi="Times New Roman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MCG and SCG can configure different options.</w:t>
            </w:r>
          </w:p>
        </w:tc>
      </w:tr>
      <w:tr w:rsidR="00A05A51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400E28B0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17390F8D" w14:textId="7A3BB58F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Yes with intention</w:t>
            </w:r>
          </w:p>
        </w:tc>
        <w:tc>
          <w:tcPr>
            <w:tcW w:w="7309" w:type="dxa"/>
          </w:tcPr>
          <w:p w14:paraId="031656FD" w14:textId="5FB1360B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Theme="minorEastAsia" w:hAnsi="Times New Roman"/>
                <w:bCs/>
              </w:rPr>
              <w:t>We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share the same view with HW.</w:t>
            </w:r>
          </w:p>
        </w:tc>
      </w:tr>
      <w:tr w:rsidR="00BF4783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40A1613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6AF97A74" w14:textId="0A1B4B9B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7FDB986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157FECB1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Xiaomi</w:t>
            </w:r>
            <w:proofErr w:type="spellEnd"/>
          </w:p>
        </w:tc>
        <w:tc>
          <w:tcPr>
            <w:tcW w:w="1318" w:type="dxa"/>
          </w:tcPr>
          <w:p w14:paraId="57C64C7E" w14:textId="7F8B7013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7173C8" w14:textId="5602D839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400E81D9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705925A5" w14:textId="46EA2540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27062766" w14:textId="5A32CA69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We understand the intention is correct. Whether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can be configured with LP-WUS needs</w:t>
            </w:r>
            <w:r w:rsidR="001802C2">
              <w:rPr>
                <w:rFonts w:ascii="Times New Roman" w:hAnsi="Times New Roman"/>
                <w:bCs/>
                <w:lang w:val="en-US"/>
              </w:rPr>
              <w:t xml:space="preserve"> RAN1 further progress. 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</w:tc>
      </w:tr>
      <w:tr w:rsidR="00BF4783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88755B1" w:rsidR="00BF4783" w:rsidRPr="00E932D7" w:rsidRDefault="00E932D7" w:rsidP="00BF4783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ZTE</w:t>
            </w:r>
          </w:p>
        </w:tc>
        <w:tc>
          <w:tcPr>
            <w:tcW w:w="1318" w:type="dxa"/>
          </w:tcPr>
          <w:p w14:paraId="7FDEBB12" w14:textId="41AD547C" w:rsidR="00BF4783" w:rsidRPr="00E932D7" w:rsidRDefault="00E932D7" w:rsidP="00BF4783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1EBBAAA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72CF2B64" w14:textId="77777777" w:rsidR="00E932D7" w:rsidRPr="00E932D7" w:rsidRDefault="00E932D7" w:rsidP="00E932D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u w:val="single"/>
          <w:lang w:val="en-US" w:eastAsia="zh-CN"/>
        </w:rPr>
      </w:pPr>
      <w:r w:rsidRPr="00E932D7">
        <w:rPr>
          <w:rFonts w:ascii="Arial" w:eastAsia="Times New Roman" w:hAnsi="Arial" w:cs="Arial"/>
          <w:color w:val="000000"/>
          <w:u w:val="single"/>
          <w:lang w:val="en-US" w:eastAsia="zh-CN"/>
        </w:rPr>
        <w:t>Rapporteur’s Summary:</w:t>
      </w:r>
    </w:p>
    <w:p w14:paraId="534347C8" w14:textId="57259C38" w:rsidR="00CB7A50" w:rsidRDefault="00E932D7" w:rsidP="00E932D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9</w:t>
      </w:r>
      <w:r>
        <w:rPr>
          <w:rFonts w:ascii="Arial" w:eastAsia="等线" w:hAnsi="Arial" w:cs="Arial"/>
          <w:color w:val="000000"/>
          <w:lang w:val="en-US" w:eastAsia="zh-CN"/>
        </w:rPr>
        <w:t xml:space="preserve"> companies provided feedback on Q</w:t>
      </w:r>
      <w:r w:rsidR="00BD209E">
        <w:rPr>
          <w:rFonts w:ascii="Arial" w:eastAsia="等线" w:hAnsi="Arial" w:cs="Arial"/>
          <w:color w:val="000000"/>
          <w:lang w:val="en-US" w:eastAsia="zh-CN"/>
        </w:rPr>
        <w:t xml:space="preserve">3 and all the companies agree that the </w:t>
      </w:r>
      <w:r w:rsidR="00BD209E" w:rsidRPr="00BD209E">
        <w:rPr>
          <w:rFonts w:ascii="Arial" w:eastAsia="等线" w:hAnsi="Arial" w:cs="Arial"/>
          <w:color w:val="000000"/>
          <w:lang w:val="en-US" w:eastAsia="zh-CN"/>
        </w:rPr>
        <w:t xml:space="preserve">LP-WUS in MCG and SCG </w:t>
      </w:r>
      <w:r w:rsidR="00CB7A50">
        <w:rPr>
          <w:rFonts w:ascii="Arial" w:eastAsia="等线" w:hAnsi="Arial" w:cs="Arial"/>
          <w:color w:val="000000"/>
          <w:lang w:val="en-US" w:eastAsia="zh-CN"/>
        </w:rPr>
        <w:t>can</w:t>
      </w:r>
      <w:r w:rsidR="00BD209E" w:rsidRPr="00BD209E">
        <w:rPr>
          <w:rFonts w:ascii="Arial" w:eastAsia="等线" w:hAnsi="Arial" w:cs="Arial"/>
          <w:color w:val="000000"/>
          <w:lang w:val="en-US" w:eastAsia="zh-CN"/>
        </w:rPr>
        <w:t xml:space="preserve"> be configured and to be monitored independently</w:t>
      </w:r>
      <w:r w:rsidR="00CB7A50">
        <w:rPr>
          <w:rFonts w:ascii="Arial" w:eastAsia="等线" w:hAnsi="Arial" w:cs="Arial"/>
          <w:color w:val="000000"/>
          <w:lang w:val="en-US" w:eastAsia="zh-CN"/>
        </w:rPr>
        <w:t>. Lenovo raised that MCG and SCG configured with different LP-WUS options should be avoided while Sharp do not see the need for such restriction.</w:t>
      </w:r>
    </w:p>
    <w:p w14:paraId="454CE27C" w14:textId="77777777" w:rsidR="00E932D7" w:rsidRDefault="00E932D7" w:rsidP="00E932D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The following proposal is given based on the comments provided:</w:t>
      </w:r>
    </w:p>
    <w:p w14:paraId="319989DC" w14:textId="26FBAC46" w:rsidR="00E932D7" w:rsidRDefault="00E932D7" w:rsidP="00E932D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Proposal </w:t>
      </w:r>
      <w:r w:rsidR="00CB7A50">
        <w:rPr>
          <w:rFonts w:ascii="Arial" w:eastAsia="等线" w:hAnsi="Arial" w:cs="Arial"/>
          <w:b/>
          <w:color w:val="000000"/>
          <w:lang w:val="en-US" w:eastAsia="zh-CN"/>
        </w:rPr>
        <w:t>2</w:t>
      </w: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: For NR-DC, </w:t>
      </w:r>
      <w:r w:rsidR="00424C23">
        <w:rPr>
          <w:rFonts w:ascii="Arial" w:eastAsia="等线" w:hAnsi="Arial" w:cs="Arial"/>
          <w:b/>
          <w:color w:val="000000"/>
          <w:lang w:val="en-US" w:eastAsia="zh-CN"/>
        </w:rPr>
        <w:t xml:space="preserve">the </w:t>
      </w:r>
      <w:r w:rsidR="00424C23" w:rsidRPr="00424C23">
        <w:rPr>
          <w:rFonts w:ascii="Arial" w:eastAsia="等线" w:hAnsi="Arial" w:cs="Arial"/>
          <w:b/>
          <w:color w:val="000000"/>
          <w:lang w:val="en-US" w:eastAsia="zh-CN"/>
        </w:rPr>
        <w:t xml:space="preserve">LP-WUS in MCG and SCG </w:t>
      </w:r>
      <w:r w:rsidR="00424C23">
        <w:rPr>
          <w:rFonts w:ascii="Arial" w:eastAsia="等线" w:hAnsi="Arial" w:cs="Arial"/>
          <w:b/>
          <w:color w:val="000000"/>
          <w:lang w:val="en-US" w:eastAsia="zh-CN"/>
        </w:rPr>
        <w:t>can be configured independently.</w:t>
      </w:r>
    </w:p>
    <w:p w14:paraId="1713EF47" w14:textId="77777777" w:rsidR="00E932D7" w:rsidRDefault="00E932D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等线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等线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等线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等线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8A71EB">
        <w:trPr>
          <w:trHeight w:val="132"/>
        </w:trPr>
        <w:tc>
          <w:tcPr>
            <w:tcW w:w="1227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61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168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43588836" w14:textId="128409E2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66E5928" w14:textId="5C52FC20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461" w:type="dxa"/>
          </w:tcPr>
          <w:p w14:paraId="46762213" w14:textId="5C9A4E32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D060CBE" w14:textId="5F58DEEE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8A71EB" w:rsidRPr="00D45311" w14:paraId="347548E7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EBED40D" w14:textId="5CA8B2E1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461" w:type="dxa"/>
          </w:tcPr>
          <w:p w14:paraId="29D9EB50" w14:textId="4EE33788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NE-DC, NGEN-DC</w:t>
            </w:r>
          </w:p>
        </w:tc>
        <w:tc>
          <w:tcPr>
            <w:tcW w:w="7168" w:type="dxa"/>
          </w:tcPr>
          <w:p w14:paraId="282527D1" w14:textId="7DD6356B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I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n </w:t>
            </w:r>
            <w:r>
              <w:rPr>
                <w:rFonts w:ascii="Times New Roman" w:eastAsia="等线" w:hAnsi="Times New Roman"/>
                <w:bCs/>
                <w:lang w:val="en-US"/>
              </w:rPr>
              <w:t>principle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the LP-WUS can be configured in MCG if MN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configured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in SCG if SN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</w:t>
            </w:r>
            <w:r>
              <w:rPr>
                <w:rFonts w:ascii="Times New Roman" w:eastAsia="等线" w:hAnsi="Times New Roman"/>
                <w:bCs/>
                <w:lang w:val="en-US"/>
              </w:rPr>
              <w:t>B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oth NE-DC and NGEN-DC can be supported. </w:t>
            </w: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hile for EN-DC, not sure whether the </w:t>
            </w:r>
            <w:r w:rsidRPr="00871A9A">
              <w:rPr>
                <w:rFonts w:ascii="Times New Roman" w:eastAsia="等线" w:hAnsi="Times New Roman"/>
                <w:bCs/>
                <w:lang w:val="en-US"/>
              </w:rPr>
              <w:t xml:space="preserve">incompatibility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issue exists with the EPC network.</w:t>
            </w:r>
          </w:p>
        </w:tc>
      </w:tr>
      <w:tr w:rsidR="008A71EB" w:rsidRPr="00D45311" w14:paraId="7A4D5D7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127AA6CE" w14:textId="3028D2DD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461" w:type="dxa"/>
          </w:tcPr>
          <w:p w14:paraId="065DDAFF" w14:textId="26BBCE6B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等线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9A717EA" w14:textId="7C75E272" w:rsidR="008A71EB" w:rsidRPr="001A2726" w:rsidRDefault="008A71EB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</w:tc>
      </w:tr>
      <w:tr w:rsidR="00FB469D" w:rsidRPr="00D45311" w14:paraId="26540EFC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506DEC5" w14:textId="6B8E6D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461" w:type="dxa"/>
          </w:tcPr>
          <w:p w14:paraId="739CE4E2" w14:textId="520A61B2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6505B094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0676360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1CF9EA3" w14:textId="3E6B54FD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Samsung</w:t>
            </w:r>
          </w:p>
        </w:tc>
        <w:tc>
          <w:tcPr>
            <w:tcW w:w="1461" w:type="dxa"/>
          </w:tcPr>
          <w:p w14:paraId="15057277" w14:textId="218E3CF6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0D04E8E5" w14:textId="6CA7E6C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As DCP.</w:t>
            </w:r>
          </w:p>
        </w:tc>
      </w:tr>
      <w:tr w:rsidR="00BF4783" w:rsidRPr="00D45311" w14:paraId="5FC19C1B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95C069B" w14:textId="201170E6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Xiaomi</w:t>
            </w:r>
            <w:proofErr w:type="spellEnd"/>
          </w:p>
        </w:tc>
        <w:tc>
          <w:tcPr>
            <w:tcW w:w="1461" w:type="dxa"/>
          </w:tcPr>
          <w:p w14:paraId="0A765303" w14:textId="59ABDE0C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785B406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20B1E13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18EB41E" w14:textId="1231306B" w:rsidR="00BF4783" w:rsidRPr="009D7C3B" w:rsidRDefault="00C7326C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461" w:type="dxa"/>
          </w:tcPr>
          <w:p w14:paraId="7AA0A37C" w14:textId="7D994F07" w:rsidR="00BF4783" w:rsidRPr="009D7C3B" w:rsidRDefault="00C7326C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7FACBBE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CAC3A38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318DEE7" w14:textId="550D0C3F" w:rsidR="00BF4783" w:rsidRPr="00913F9A" w:rsidRDefault="00913F9A" w:rsidP="00BF4783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Z</w:t>
            </w:r>
            <w:r>
              <w:rPr>
                <w:rFonts w:ascii="Times New Roman" w:eastAsia="等线" w:hAnsi="Times New Roman"/>
                <w:bCs/>
                <w:lang w:val="en-US"/>
              </w:rPr>
              <w:t>TE</w:t>
            </w:r>
          </w:p>
        </w:tc>
        <w:tc>
          <w:tcPr>
            <w:tcW w:w="1461" w:type="dxa"/>
          </w:tcPr>
          <w:p w14:paraId="4C2C3668" w14:textId="7219734E" w:rsidR="00BF4783" w:rsidRPr="00913F9A" w:rsidRDefault="00913F9A" w:rsidP="00BF4783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等线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730229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E0AECE6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642731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5E46708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4F58D5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</w:p>
    <w:p w14:paraId="49EADD27" w14:textId="77777777" w:rsidR="00913F9A" w:rsidRPr="00E932D7" w:rsidRDefault="00913F9A" w:rsidP="00913F9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u w:val="single"/>
          <w:lang w:val="en-US" w:eastAsia="zh-CN"/>
        </w:rPr>
      </w:pPr>
      <w:r w:rsidRPr="00E932D7">
        <w:rPr>
          <w:rFonts w:ascii="Arial" w:eastAsia="Times New Roman" w:hAnsi="Arial" w:cs="Arial"/>
          <w:color w:val="000000"/>
          <w:u w:val="single"/>
          <w:lang w:val="en-US" w:eastAsia="zh-CN"/>
        </w:rPr>
        <w:t>Rapporteur’s Summary:</w:t>
      </w:r>
    </w:p>
    <w:p w14:paraId="523301D3" w14:textId="47806BCB" w:rsidR="00913F9A" w:rsidRDefault="00913F9A" w:rsidP="00913F9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color w:val="000000"/>
          <w:lang w:val="en-US" w:eastAsia="zh-CN"/>
        </w:rPr>
      </w:pPr>
      <w:r>
        <w:rPr>
          <w:rFonts w:ascii="Arial" w:eastAsia="等线" w:hAnsi="Arial" w:cs="Arial" w:hint="eastAsia"/>
          <w:color w:val="000000"/>
          <w:lang w:val="en-US" w:eastAsia="zh-CN"/>
        </w:rPr>
        <w:t>9</w:t>
      </w:r>
      <w:r>
        <w:rPr>
          <w:rFonts w:ascii="Arial" w:eastAsia="等线" w:hAnsi="Arial" w:cs="Arial"/>
          <w:color w:val="000000"/>
          <w:lang w:val="en-US" w:eastAsia="zh-CN"/>
        </w:rPr>
        <w:t xml:space="preserve"> companies provided feedback on Q</w:t>
      </w:r>
      <w:r>
        <w:rPr>
          <w:rFonts w:ascii="Arial" w:eastAsia="等线" w:hAnsi="Arial" w:cs="Arial"/>
          <w:color w:val="000000"/>
          <w:lang w:val="en-US" w:eastAsia="zh-CN"/>
        </w:rPr>
        <w:t>4</w:t>
      </w:r>
      <w:r>
        <w:rPr>
          <w:rFonts w:ascii="Arial" w:eastAsia="等线" w:hAnsi="Arial" w:cs="Arial"/>
          <w:color w:val="000000"/>
          <w:lang w:val="en-US" w:eastAsia="zh-CN"/>
        </w:rPr>
        <w:t xml:space="preserve"> and </w:t>
      </w:r>
      <w:r w:rsidR="00FD73FC">
        <w:rPr>
          <w:rFonts w:ascii="Arial" w:eastAsia="等线" w:hAnsi="Arial" w:cs="Arial"/>
          <w:color w:val="000000"/>
          <w:lang w:val="en-US" w:eastAsia="zh-CN"/>
        </w:rPr>
        <w:t>8</w:t>
      </w:r>
      <w:r>
        <w:rPr>
          <w:rFonts w:ascii="Arial" w:eastAsia="等线" w:hAnsi="Arial" w:cs="Arial"/>
          <w:color w:val="000000"/>
          <w:lang w:val="en-US" w:eastAsia="zh-CN"/>
        </w:rPr>
        <w:t xml:space="preserve"> companies agree that the </w:t>
      </w:r>
      <w:r w:rsidRPr="00BD209E">
        <w:rPr>
          <w:rFonts w:ascii="Arial" w:eastAsia="等线" w:hAnsi="Arial" w:cs="Arial"/>
          <w:color w:val="000000"/>
          <w:lang w:val="en-US" w:eastAsia="zh-CN"/>
        </w:rPr>
        <w:t xml:space="preserve">LP-WUS </w:t>
      </w:r>
      <w:r w:rsidR="00FD73FC">
        <w:rPr>
          <w:rFonts w:ascii="Arial" w:eastAsia="等线" w:hAnsi="Arial" w:cs="Arial"/>
          <w:color w:val="000000"/>
          <w:lang w:val="en-US" w:eastAsia="zh-CN"/>
        </w:rPr>
        <w:t xml:space="preserve">can be supported in NE-DC, EN-DC, </w:t>
      </w:r>
      <w:proofErr w:type="gramStart"/>
      <w:r w:rsidR="00FD73FC">
        <w:rPr>
          <w:rFonts w:ascii="Arial" w:eastAsia="等线" w:hAnsi="Arial" w:cs="Arial"/>
          <w:color w:val="000000"/>
          <w:lang w:val="en-US" w:eastAsia="zh-CN"/>
        </w:rPr>
        <w:t>NGEN</w:t>
      </w:r>
      <w:proofErr w:type="gramEnd"/>
      <w:r w:rsidR="00FD73FC">
        <w:rPr>
          <w:rFonts w:ascii="Arial" w:eastAsia="等线" w:hAnsi="Arial" w:cs="Arial"/>
          <w:color w:val="000000"/>
          <w:lang w:val="en-US" w:eastAsia="zh-CN"/>
        </w:rPr>
        <w:t>-DC apart from NR-DC while Lenovo is not sure about EN-DC.</w:t>
      </w:r>
    </w:p>
    <w:p w14:paraId="09D9E1A2" w14:textId="2B54342B" w:rsidR="00913F9A" w:rsidRDefault="00913F9A" w:rsidP="00913F9A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 xml:space="preserve">The following proposal is given based on the </w:t>
      </w:r>
      <w:r w:rsidR="00FD73FC">
        <w:rPr>
          <w:rFonts w:ascii="Arial" w:eastAsia="等线" w:hAnsi="Arial" w:cs="Arial"/>
          <w:color w:val="000000"/>
          <w:lang w:val="en-US" w:eastAsia="zh-CN"/>
        </w:rPr>
        <w:t>majority’s preference.</w:t>
      </w:r>
    </w:p>
    <w:p w14:paraId="55697643" w14:textId="14A8129D" w:rsidR="00913F9A" w:rsidRPr="004A7399" w:rsidRDefault="00913F9A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Proposal </w:t>
      </w:r>
      <w:r w:rsidR="00FD73FC">
        <w:rPr>
          <w:rFonts w:ascii="Arial" w:eastAsia="等线" w:hAnsi="Arial" w:cs="Arial"/>
          <w:b/>
          <w:color w:val="000000"/>
          <w:lang w:val="en-US" w:eastAsia="zh-CN"/>
        </w:rPr>
        <w:t>3</w:t>
      </w:r>
      <w:r w:rsidRPr="00367E0A">
        <w:rPr>
          <w:rFonts w:ascii="Arial" w:eastAsia="等线" w:hAnsi="Arial" w:cs="Arial"/>
          <w:b/>
          <w:color w:val="000000"/>
          <w:lang w:val="en-US" w:eastAsia="zh-CN"/>
        </w:rPr>
        <w:t>:</w:t>
      </w:r>
      <w:r w:rsidR="00FD73FC">
        <w:rPr>
          <w:rFonts w:ascii="Arial" w:eastAsia="等线" w:hAnsi="Arial" w:cs="Arial"/>
          <w:b/>
          <w:color w:val="000000"/>
          <w:lang w:val="en-US" w:eastAsia="zh-CN"/>
        </w:rPr>
        <w:t xml:space="preserve"> Apart from NR-DC, LP-WUS can also be supported in </w:t>
      </w:r>
      <w:r w:rsidR="00FD73FC" w:rsidRPr="00FD73FC">
        <w:rPr>
          <w:rFonts w:ascii="Arial" w:eastAsia="等线" w:hAnsi="Arial" w:cs="Arial"/>
          <w:b/>
          <w:color w:val="000000"/>
          <w:lang w:val="en-US" w:eastAsia="zh-CN"/>
        </w:rPr>
        <w:t xml:space="preserve">NE-DC, EN-DC, </w:t>
      </w:r>
      <w:proofErr w:type="gramStart"/>
      <w:r w:rsidR="00FD73FC" w:rsidRPr="00FD73FC">
        <w:rPr>
          <w:rFonts w:ascii="Arial" w:eastAsia="等线" w:hAnsi="Arial" w:cs="Arial"/>
          <w:b/>
          <w:color w:val="000000"/>
          <w:lang w:val="en-US" w:eastAsia="zh-CN"/>
        </w:rPr>
        <w:t>NGEN</w:t>
      </w:r>
      <w:proofErr w:type="gramEnd"/>
      <w:r w:rsidR="00FD73FC" w:rsidRPr="00FD73FC">
        <w:rPr>
          <w:rFonts w:ascii="Arial" w:eastAsia="等线" w:hAnsi="Arial" w:cs="Arial"/>
          <w:b/>
          <w:color w:val="000000"/>
          <w:lang w:val="en-US" w:eastAsia="zh-CN"/>
        </w:rPr>
        <w:t>-DC</w:t>
      </w:r>
      <w:r w:rsidR="00FD73FC">
        <w:rPr>
          <w:rFonts w:ascii="Arial" w:eastAsia="等线" w:hAnsi="Arial" w:cs="Arial"/>
          <w:b/>
          <w:color w:val="000000"/>
          <w:lang w:val="en-US" w:eastAsia="zh-CN"/>
        </w:rPr>
        <w:t xml:space="preserve">. </w:t>
      </w:r>
      <w:r w:rsidR="00024E83">
        <w:rPr>
          <w:rFonts w:ascii="Arial" w:eastAsia="等线" w:hAnsi="Arial" w:cs="Arial"/>
          <w:b/>
          <w:color w:val="000000"/>
          <w:lang w:val="en-US" w:eastAsia="zh-CN"/>
        </w:rPr>
        <w:t>And proposal 1 and 2 also appl</w:t>
      </w:r>
      <w:r w:rsidR="00D31550">
        <w:rPr>
          <w:rFonts w:ascii="Arial" w:eastAsia="等线" w:hAnsi="Arial" w:cs="Arial"/>
          <w:b/>
          <w:color w:val="000000"/>
          <w:lang w:val="en-US" w:eastAsia="zh-CN"/>
        </w:rPr>
        <w:t>y</w:t>
      </w:r>
      <w:r w:rsidR="00024E83">
        <w:rPr>
          <w:rFonts w:ascii="Arial" w:eastAsia="等线" w:hAnsi="Arial" w:cs="Arial"/>
          <w:b/>
          <w:color w:val="000000"/>
          <w:lang w:val="en-US" w:eastAsia="zh-CN"/>
        </w:rPr>
        <w:t xml:space="preserve"> to </w:t>
      </w:r>
      <w:r w:rsidR="00024E83" w:rsidRPr="00FD73FC">
        <w:rPr>
          <w:rFonts w:ascii="Arial" w:eastAsia="等线" w:hAnsi="Arial" w:cs="Arial"/>
          <w:b/>
          <w:color w:val="000000"/>
          <w:lang w:val="en-US" w:eastAsia="zh-CN"/>
        </w:rPr>
        <w:t xml:space="preserve">NE-DC, EN-DC, </w:t>
      </w:r>
      <w:proofErr w:type="gramStart"/>
      <w:r w:rsidR="00024E83" w:rsidRPr="00FD73FC">
        <w:rPr>
          <w:rFonts w:ascii="Arial" w:eastAsia="等线" w:hAnsi="Arial" w:cs="Arial"/>
          <w:b/>
          <w:color w:val="000000"/>
          <w:lang w:val="en-US" w:eastAsia="zh-CN"/>
        </w:rPr>
        <w:t>NGEN</w:t>
      </w:r>
      <w:proofErr w:type="gramEnd"/>
      <w:r w:rsidR="00024E83" w:rsidRPr="00FD73FC">
        <w:rPr>
          <w:rFonts w:ascii="Arial" w:eastAsia="等线" w:hAnsi="Arial" w:cs="Arial"/>
          <w:b/>
          <w:color w:val="000000"/>
          <w:lang w:val="en-US" w:eastAsia="zh-CN"/>
        </w:rPr>
        <w:t>-DC</w:t>
      </w:r>
      <w:r w:rsidR="00024E83">
        <w:rPr>
          <w:rFonts w:ascii="Arial" w:eastAsia="等线" w:hAnsi="Arial" w:cs="Arial"/>
          <w:b/>
          <w:color w:val="000000"/>
          <w:lang w:val="en-US" w:eastAsia="zh-CN"/>
        </w:rPr>
        <w:t>.</w:t>
      </w: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lastRenderedPageBreak/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696F5EB8" w:rsidR="00C256C6" w:rsidRPr="00024E83" w:rsidRDefault="00024E83" w:rsidP="00C01792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lastRenderedPageBreak/>
              <w:t>O</w:t>
            </w:r>
            <w:r>
              <w:rPr>
                <w:rFonts w:ascii="Times New Roman" w:eastAsia="等线" w:hAnsi="Times New Roman"/>
                <w:bCs/>
                <w:lang w:val="en-US"/>
              </w:rPr>
              <w:t>K, I will add it.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667660B0" w:rsidR="001319D0" w:rsidRPr="00D3155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</w:p>
    <w:p w14:paraId="08DECA80" w14:textId="77777777" w:rsidR="00D31550" w:rsidRDefault="00D31550" w:rsidP="00D3155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Proposal 1: For NR-DC, the LP-WUS can be configured to be monitored at least on the </w:t>
      </w:r>
      <w:proofErr w:type="spellStart"/>
      <w:r w:rsidRPr="00367E0A">
        <w:rPr>
          <w:rFonts w:ascii="Arial" w:eastAsia="等线" w:hAnsi="Arial" w:cs="Arial"/>
          <w:b/>
          <w:color w:val="000000"/>
          <w:lang w:val="en-US" w:eastAsia="zh-CN"/>
        </w:rPr>
        <w:t>PCell</w:t>
      </w:r>
      <w:proofErr w:type="spellEnd"/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 and </w:t>
      </w:r>
      <w:proofErr w:type="spellStart"/>
      <w:r w:rsidRPr="00367E0A">
        <w:rPr>
          <w:rFonts w:ascii="Arial" w:eastAsia="等线" w:hAnsi="Arial" w:cs="Arial"/>
          <w:b/>
          <w:color w:val="000000"/>
          <w:lang w:val="en-US" w:eastAsia="zh-CN"/>
        </w:rPr>
        <w:t>PSCell</w:t>
      </w:r>
      <w:proofErr w:type="spellEnd"/>
      <w:r w:rsidRPr="00367E0A">
        <w:rPr>
          <w:rFonts w:ascii="Arial" w:eastAsia="等线" w:hAnsi="Arial" w:cs="Arial"/>
          <w:b/>
          <w:color w:val="000000"/>
          <w:lang w:val="en-US" w:eastAsia="zh-CN"/>
        </w:rPr>
        <w:t>. Wait for RAN1 progress on whether to allow LP-WUS configuration and monitoring on other Cells.</w:t>
      </w:r>
    </w:p>
    <w:p w14:paraId="5A4CB334" w14:textId="77777777" w:rsidR="00D31550" w:rsidRDefault="00D31550" w:rsidP="00D3155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Proposal </w:t>
      </w:r>
      <w:r>
        <w:rPr>
          <w:rFonts w:ascii="Arial" w:eastAsia="等线" w:hAnsi="Arial" w:cs="Arial"/>
          <w:b/>
          <w:color w:val="000000"/>
          <w:lang w:val="en-US" w:eastAsia="zh-CN"/>
        </w:rPr>
        <w:t>2</w:t>
      </w: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: For NR-DC, </w:t>
      </w:r>
      <w:r>
        <w:rPr>
          <w:rFonts w:ascii="Arial" w:eastAsia="等线" w:hAnsi="Arial" w:cs="Arial"/>
          <w:b/>
          <w:color w:val="000000"/>
          <w:lang w:val="en-US" w:eastAsia="zh-CN"/>
        </w:rPr>
        <w:t xml:space="preserve">the </w:t>
      </w:r>
      <w:r w:rsidRPr="00424C23">
        <w:rPr>
          <w:rFonts w:ascii="Arial" w:eastAsia="等线" w:hAnsi="Arial" w:cs="Arial"/>
          <w:b/>
          <w:color w:val="000000"/>
          <w:lang w:val="en-US" w:eastAsia="zh-CN"/>
        </w:rPr>
        <w:t xml:space="preserve">LP-WUS in MCG and SCG </w:t>
      </w:r>
      <w:r>
        <w:rPr>
          <w:rFonts w:ascii="Arial" w:eastAsia="等线" w:hAnsi="Arial" w:cs="Arial"/>
          <w:b/>
          <w:color w:val="000000"/>
          <w:lang w:val="en-US" w:eastAsia="zh-CN"/>
        </w:rPr>
        <w:t>can be configured independently.</w:t>
      </w:r>
    </w:p>
    <w:p w14:paraId="6CC63687" w14:textId="63BE7E5E" w:rsidR="00945F45" w:rsidRPr="00D31550" w:rsidRDefault="00D3155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b/>
          <w:color w:val="000000"/>
          <w:lang w:val="en-US" w:eastAsia="zh-CN"/>
        </w:rPr>
      </w:pPr>
      <w:r w:rsidRPr="00367E0A">
        <w:rPr>
          <w:rFonts w:ascii="Arial" w:eastAsia="等线" w:hAnsi="Arial" w:cs="Arial"/>
          <w:b/>
          <w:color w:val="000000"/>
          <w:lang w:val="en-US" w:eastAsia="zh-CN"/>
        </w:rPr>
        <w:t xml:space="preserve">Proposal </w:t>
      </w:r>
      <w:r>
        <w:rPr>
          <w:rFonts w:ascii="Arial" w:eastAsia="等线" w:hAnsi="Arial" w:cs="Arial"/>
          <w:b/>
          <w:color w:val="000000"/>
          <w:lang w:val="en-US" w:eastAsia="zh-CN"/>
        </w:rPr>
        <w:t>3</w:t>
      </w:r>
      <w:r w:rsidRPr="00367E0A">
        <w:rPr>
          <w:rFonts w:ascii="Arial" w:eastAsia="等线" w:hAnsi="Arial" w:cs="Arial"/>
          <w:b/>
          <w:color w:val="000000"/>
          <w:lang w:val="en-US" w:eastAsia="zh-CN"/>
        </w:rPr>
        <w:t>:</w:t>
      </w:r>
      <w:r>
        <w:rPr>
          <w:rFonts w:ascii="Arial" w:eastAsia="等线" w:hAnsi="Arial" w:cs="Arial"/>
          <w:b/>
          <w:color w:val="000000"/>
          <w:lang w:val="en-US" w:eastAsia="zh-CN"/>
        </w:rPr>
        <w:t xml:space="preserve"> Apart from NR-DC, LP-WUS can also be supported in </w:t>
      </w:r>
      <w:r w:rsidRPr="00FD73FC">
        <w:rPr>
          <w:rFonts w:ascii="Arial" w:eastAsia="等线" w:hAnsi="Arial" w:cs="Arial"/>
          <w:b/>
          <w:color w:val="000000"/>
          <w:lang w:val="en-US" w:eastAsia="zh-CN"/>
        </w:rPr>
        <w:t xml:space="preserve">NE-DC, EN-DC, </w:t>
      </w:r>
      <w:proofErr w:type="gramStart"/>
      <w:r w:rsidRPr="00FD73FC">
        <w:rPr>
          <w:rFonts w:ascii="Arial" w:eastAsia="等线" w:hAnsi="Arial" w:cs="Arial"/>
          <w:b/>
          <w:color w:val="000000"/>
          <w:lang w:val="en-US" w:eastAsia="zh-CN"/>
        </w:rPr>
        <w:t>NGEN</w:t>
      </w:r>
      <w:proofErr w:type="gramEnd"/>
      <w:r w:rsidRPr="00FD73FC">
        <w:rPr>
          <w:rFonts w:ascii="Arial" w:eastAsia="等线" w:hAnsi="Arial" w:cs="Arial"/>
          <w:b/>
          <w:color w:val="000000"/>
          <w:lang w:val="en-US" w:eastAsia="zh-CN"/>
        </w:rPr>
        <w:t>-DC</w:t>
      </w:r>
      <w:r>
        <w:rPr>
          <w:rFonts w:ascii="Arial" w:eastAsia="等线" w:hAnsi="Arial" w:cs="Arial"/>
          <w:b/>
          <w:color w:val="000000"/>
          <w:lang w:val="en-US" w:eastAsia="zh-CN"/>
        </w:rPr>
        <w:t xml:space="preserve">. And proposal 1 and 2 also apply to </w:t>
      </w:r>
      <w:r w:rsidRPr="00FD73FC">
        <w:rPr>
          <w:rFonts w:ascii="Arial" w:eastAsia="等线" w:hAnsi="Arial" w:cs="Arial"/>
          <w:b/>
          <w:color w:val="000000"/>
          <w:lang w:val="en-US" w:eastAsia="zh-CN"/>
        </w:rPr>
        <w:t xml:space="preserve">NE-DC, EN-DC, </w:t>
      </w:r>
      <w:proofErr w:type="gramStart"/>
      <w:r w:rsidRPr="00FD73FC">
        <w:rPr>
          <w:rFonts w:ascii="Arial" w:eastAsia="等线" w:hAnsi="Arial" w:cs="Arial"/>
          <w:b/>
          <w:color w:val="000000"/>
          <w:lang w:val="en-US" w:eastAsia="zh-CN"/>
        </w:rPr>
        <w:t>NGEN</w:t>
      </w:r>
      <w:proofErr w:type="gramEnd"/>
      <w:r w:rsidRPr="00FD73FC">
        <w:rPr>
          <w:rFonts w:ascii="Arial" w:eastAsia="等线" w:hAnsi="Arial" w:cs="Arial"/>
          <w:b/>
          <w:color w:val="000000"/>
          <w:lang w:val="en-US" w:eastAsia="zh-CN"/>
        </w:rPr>
        <w:t>-DC</w:t>
      </w:r>
      <w:r>
        <w:rPr>
          <w:rFonts w:ascii="Arial" w:eastAsia="等线" w:hAnsi="Arial" w:cs="Arial"/>
          <w:b/>
          <w:color w:val="000000"/>
          <w:lang w:val="en-US" w:eastAsia="zh-CN"/>
        </w:rPr>
        <w:t>.</w:t>
      </w:r>
      <w:bookmarkStart w:id="1" w:name="_GoBack"/>
      <w:bookmarkEnd w:id="1"/>
    </w:p>
    <w:sectPr w:rsidR="00945F45" w:rsidRPr="00D31550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D5D50" w14:textId="77777777" w:rsidR="006A5D3F" w:rsidRDefault="006A5D3F">
      <w:pPr>
        <w:spacing w:after="0"/>
      </w:pPr>
      <w:r>
        <w:separator/>
      </w:r>
    </w:p>
  </w:endnote>
  <w:endnote w:type="continuationSeparator" w:id="0">
    <w:p w14:paraId="15FA6E9A" w14:textId="77777777" w:rsidR="006A5D3F" w:rsidRDefault="006A5D3F">
      <w:pPr>
        <w:spacing w:after="0"/>
      </w:pPr>
      <w:r>
        <w:continuationSeparator/>
      </w:r>
    </w:p>
  </w:endnote>
  <w:endnote w:type="continuationNotice" w:id="1">
    <w:p w14:paraId="7C857506" w14:textId="77777777" w:rsidR="006A5D3F" w:rsidRDefault="006A5D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044" w14:textId="21DEA2A1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31550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D31550">
      <w:rPr>
        <w:rStyle w:val="a6"/>
      </w:rPr>
      <w:t>5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4B0AE" w14:textId="77777777" w:rsidR="006A5D3F" w:rsidRDefault="006A5D3F">
      <w:pPr>
        <w:spacing w:after="0"/>
      </w:pPr>
      <w:r>
        <w:separator/>
      </w:r>
    </w:p>
  </w:footnote>
  <w:footnote w:type="continuationSeparator" w:id="0">
    <w:p w14:paraId="60652A4E" w14:textId="77777777" w:rsidR="006A5D3F" w:rsidRDefault="006A5D3F">
      <w:pPr>
        <w:spacing w:after="0"/>
      </w:pPr>
      <w:r>
        <w:continuationSeparator/>
      </w:r>
    </w:p>
  </w:footnote>
  <w:footnote w:type="continuationNotice" w:id="1">
    <w:p w14:paraId="50480539" w14:textId="77777777" w:rsidR="006A5D3F" w:rsidRDefault="006A5D3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4"/>
  </w:num>
  <w:num w:numId="15">
    <w:abstractNumId w:val="8"/>
  </w:num>
  <w:num w:numId="16">
    <w:abstractNumId w:val="16"/>
  </w:num>
  <w:num w:numId="17">
    <w:abstractNumId w:val="11"/>
  </w:num>
  <w:num w:numId="18">
    <w:abstractNumId w:val="23"/>
  </w:num>
  <w:num w:numId="19">
    <w:abstractNumId w:val="1"/>
  </w:num>
  <w:num w:numId="20">
    <w:abstractNumId w:val="4"/>
  </w:num>
  <w:num w:numId="21">
    <w:abstractNumId w:val="9"/>
  </w:num>
  <w:num w:numId="22">
    <w:abstractNumId w:val="22"/>
  </w:num>
  <w:num w:numId="23">
    <w:abstractNumId w:val="19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18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ZTE-Yuan</cp:lastModifiedBy>
  <cp:revision>8</cp:revision>
  <dcterms:created xsi:type="dcterms:W3CDTF">2025-03-21T09:37:00Z</dcterms:created>
  <dcterms:modified xsi:type="dcterms:W3CDTF">2025-03-21T09:44:00Z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