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D8F4" w14:textId="4CDD635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AE4078">
        <w:t>2</w:t>
      </w:r>
      <w:r w:rsidRPr="00CE0424">
        <w:t xml:space="preserve"> </w:t>
      </w:r>
      <w:r w:rsidR="008F1C4E">
        <w:t xml:space="preserve">Meeting </w:t>
      </w:r>
      <w:r w:rsidRPr="00CE0424">
        <w:t>#129</w:t>
      </w:r>
      <w:r w:rsidR="00AE4078">
        <w:t>-bis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</w:t>
      </w:r>
      <w:r w:rsidR="00596AD8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596AD8">
        <w:rPr>
          <w:sz w:val="32"/>
          <w:szCs w:val="32"/>
        </w:rPr>
        <w:t>25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7E08CFAB" w14:textId="3FD1E22A" w:rsidR="00E90E49" w:rsidRPr="00CE0424" w:rsidRDefault="00A05795" w:rsidP="00311702">
      <w:pPr>
        <w:pStyle w:val="3GPPHeader"/>
      </w:pPr>
      <w:r>
        <w:t>Wuhan</w:t>
      </w:r>
      <w:r w:rsidR="00311702">
        <w:t xml:space="preserve">, </w:t>
      </w:r>
      <w:r>
        <w:t>China</w:t>
      </w:r>
      <w:r w:rsidR="00311702">
        <w:t xml:space="preserve">, </w:t>
      </w:r>
      <w:r>
        <w:t>April</w:t>
      </w:r>
      <w:r w:rsidR="00311702">
        <w:t xml:space="preserve"> 7 </w:t>
      </w:r>
      <w:r>
        <w:t>–</w:t>
      </w:r>
      <w:r w:rsidR="00311702">
        <w:t xml:space="preserve"> </w:t>
      </w:r>
      <w:r>
        <w:t>11,</w:t>
      </w:r>
      <w:r w:rsidR="00311702">
        <w:t xml:space="preserve"> 2025</w:t>
      </w:r>
    </w:p>
    <w:p w14:paraId="3313DAD1" w14:textId="77777777" w:rsidR="00E90E49" w:rsidRPr="00CE0424" w:rsidRDefault="00E90E49" w:rsidP="00357380">
      <w:pPr>
        <w:pStyle w:val="3GPPHeader"/>
      </w:pP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438AABA3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39E766BB" w14:textId="77777777" w:rsidR="00E90E49" w:rsidRPr="00CE0424" w:rsidRDefault="00E90E49" w:rsidP="00E90E49"/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DC7BCE1" w14:textId="67ECE9B9" w:rsidR="00477768" w:rsidRDefault="00BC48D0" w:rsidP="00CE0424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3356070B" w14:textId="77777777" w:rsidR="00980E67" w:rsidRDefault="00980E67" w:rsidP="00980E67">
      <w:pPr>
        <w:pStyle w:val="BodyText"/>
        <w:rPr>
          <w:rFonts w:eastAsia="MS Mincho"/>
          <w:b/>
          <w:szCs w:val="24"/>
          <w:lang w:eastAsia="en-GB"/>
        </w:rPr>
      </w:pPr>
    </w:p>
    <w:p w14:paraId="5DACD654" w14:textId="757562A3" w:rsidR="00980E67" w:rsidRPr="00980E67" w:rsidRDefault="00980E67" w:rsidP="00980E67">
      <w:pPr>
        <w:pStyle w:val="BodyText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[Post129][207][</w:t>
      </w:r>
      <w:r w:rsidRPr="00980E67">
        <w:rPr>
          <w:rFonts w:eastAsia="MS Mincho"/>
          <w:b/>
          <w:szCs w:val="24"/>
          <w:lang w:val="en-US" w:eastAsia="en-GB"/>
        </w:rPr>
        <w:t>MIMO_Ph5</w:t>
      </w:r>
      <w:r w:rsidRPr="00980E67">
        <w:rPr>
          <w:rFonts w:eastAsia="MS Mincho"/>
          <w:b/>
          <w:szCs w:val="24"/>
          <w:lang w:eastAsia="en-GB"/>
        </w:rPr>
        <w:t xml:space="preserve">] Running CR for TS 38.331 (Ericsson) </w:t>
      </w:r>
      <w:r w:rsidRPr="00980E67">
        <w:rPr>
          <w:rFonts w:eastAsia="MS Mincho"/>
          <w:b/>
          <w:szCs w:val="24"/>
          <w:lang w:eastAsia="en-GB"/>
        </w:rPr>
        <w:tab/>
      </w:r>
    </w:p>
    <w:p w14:paraId="4AA73702" w14:textId="77777777" w:rsidR="00980E67" w:rsidRPr="00980E67" w:rsidRDefault="00980E67" w:rsidP="00980E67">
      <w:pPr>
        <w:pStyle w:val="BodyText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Intended outcome: Running CR for submission to the next meeting</w:t>
      </w:r>
    </w:p>
    <w:p w14:paraId="0BF62BD6" w14:textId="77777777" w:rsidR="00980E67" w:rsidRPr="00980E67" w:rsidRDefault="00980E67" w:rsidP="00980E67">
      <w:pPr>
        <w:pStyle w:val="BodyText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Deadline:  Long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593A" w14:paraId="492BB05D" w14:textId="77777777" w:rsidTr="00A14568">
        <w:tc>
          <w:tcPr>
            <w:tcW w:w="3209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B521B5" w14:paraId="1AFAD07C" w14:textId="77777777" w:rsidTr="0027593A">
        <w:tc>
          <w:tcPr>
            <w:tcW w:w="3209" w:type="dxa"/>
          </w:tcPr>
          <w:p w14:paraId="2C19C145" w14:textId="6684349A" w:rsidR="0027593A" w:rsidRPr="00B521B5" w:rsidRDefault="00C8463E" w:rsidP="00CE0424">
            <w:pPr>
              <w:pStyle w:val="BodyText"/>
              <w:rPr>
                <w:rFonts w:hint="eastAsia"/>
              </w:rPr>
            </w:pPr>
            <w:r w:rsidRPr="00B521B5">
              <w:rPr>
                <w:rFonts w:hint="eastAsia"/>
              </w:rPr>
              <w:t>O</w:t>
            </w:r>
            <w:r w:rsidRPr="00B521B5">
              <w:t>PPO</w:t>
            </w:r>
          </w:p>
        </w:tc>
        <w:tc>
          <w:tcPr>
            <w:tcW w:w="3210" w:type="dxa"/>
          </w:tcPr>
          <w:p w14:paraId="7318339A" w14:textId="019E397B" w:rsidR="0027593A" w:rsidRPr="00B521B5" w:rsidRDefault="00B521B5" w:rsidP="00CE0424">
            <w:pPr>
              <w:pStyle w:val="BodyTex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umin Wu</w:t>
            </w:r>
          </w:p>
        </w:tc>
        <w:tc>
          <w:tcPr>
            <w:tcW w:w="3210" w:type="dxa"/>
          </w:tcPr>
          <w:p w14:paraId="02809C5A" w14:textId="767F7A4A" w:rsidR="0027593A" w:rsidRPr="00B521B5" w:rsidRDefault="00B521B5" w:rsidP="00CE0424">
            <w:pPr>
              <w:pStyle w:val="BodyText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uyumin@oppo.com</w:t>
            </w:r>
          </w:p>
        </w:tc>
      </w:tr>
      <w:tr w:rsidR="0027593A" w:rsidRPr="00B521B5" w14:paraId="05A5817E" w14:textId="77777777" w:rsidTr="0027593A">
        <w:tc>
          <w:tcPr>
            <w:tcW w:w="3209" w:type="dxa"/>
          </w:tcPr>
          <w:p w14:paraId="231CE9D6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2743777B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624B8120" w14:textId="77777777" w:rsidR="0027593A" w:rsidRDefault="0027593A" w:rsidP="00CE0424">
            <w:pPr>
              <w:pStyle w:val="BodyText"/>
            </w:pPr>
          </w:p>
        </w:tc>
      </w:tr>
      <w:tr w:rsidR="0027593A" w:rsidRPr="00B521B5" w14:paraId="3026C30E" w14:textId="77777777" w:rsidTr="0027593A">
        <w:tc>
          <w:tcPr>
            <w:tcW w:w="3209" w:type="dxa"/>
          </w:tcPr>
          <w:p w14:paraId="39658296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064F76BC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318AAD4A" w14:textId="77777777" w:rsidR="0027593A" w:rsidRDefault="0027593A" w:rsidP="00CE0424">
            <w:pPr>
              <w:pStyle w:val="BodyText"/>
            </w:pPr>
          </w:p>
        </w:tc>
      </w:tr>
      <w:tr w:rsidR="0027593A" w:rsidRPr="00B521B5" w14:paraId="28DD8DE5" w14:textId="77777777" w:rsidTr="0027593A">
        <w:tc>
          <w:tcPr>
            <w:tcW w:w="3209" w:type="dxa"/>
          </w:tcPr>
          <w:p w14:paraId="5A15BB63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0EC2B3DD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5E7AD22A" w14:textId="77777777" w:rsidR="0027593A" w:rsidRDefault="0027593A" w:rsidP="00CE0424">
            <w:pPr>
              <w:pStyle w:val="BodyText"/>
            </w:pPr>
          </w:p>
        </w:tc>
      </w:tr>
      <w:tr w:rsidR="0027593A" w:rsidRPr="00B521B5" w14:paraId="00A8D5C5" w14:textId="77777777" w:rsidTr="0027593A">
        <w:tc>
          <w:tcPr>
            <w:tcW w:w="3209" w:type="dxa"/>
          </w:tcPr>
          <w:p w14:paraId="56994E9A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52693D91" w14:textId="77777777" w:rsidR="0027593A" w:rsidRDefault="0027593A" w:rsidP="00CE0424">
            <w:pPr>
              <w:pStyle w:val="BodyText"/>
            </w:pPr>
          </w:p>
        </w:tc>
        <w:tc>
          <w:tcPr>
            <w:tcW w:w="3210" w:type="dxa"/>
          </w:tcPr>
          <w:p w14:paraId="2A6BB26D" w14:textId="77777777" w:rsidR="0027593A" w:rsidRDefault="0027593A" w:rsidP="00CE0424">
            <w:pPr>
              <w:pStyle w:val="BodyText"/>
            </w:pPr>
          </w:p>
        </w:tc>
      </w:tr>
    </w:tbl>
    <w:p w14:paraId="41E81637" w14:textId="77777777" w:rsidR="0027593A" w:rsidRPr="00B521B5" w:rsidRDefault="0027593A" w:rsidP="00CE0424">
      <w:pPr>
        <w:pStyle w:val="BodyText"/>
        <w:rPr>
          <w:lang w:val="de-DE"/>
        </w:rPr>
      </w:pPr>
    </w:p>
    <w:p w14:paraId="22A5FBDA" w14:textId="440657FD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B61A9C">
        <w:t>Discussion</w:t>
      </w:r>
    </w:p>
    <w:p w14:paraId="3AD595FC" w14:textId="5285D1F5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182DAA">
        <w:rPr>
          <w:rFonts w:ascii="Arial" w:hAnsi="Arial" w:cs="Arial"/>
        </w:rPr>
        <w:t xml:space="preserve">stable </w:t>
      </w:r>
      <w:r>
        <w:rPr>
          <w:rFonts w:ascii="Arial" w:hAnsi="Arial" w:cs="Arial"/>
        </w:rPr>
        <w:t>parameter</w:t>
      </w:r>
      <w:r w:rsidR="00182DAA">
        <w:rPr>
          <w:rFonts w:ascii="Arial" w:hAnsi="Arial" w:cs="Arial"/>
        </w:rPr>
        <w:t>s from the</w:t>
      </w:r>
      <w:r>
        <w:rPr>
          <w:rFonts w:ascii="Arial" w:hAnsi="Arial" w:cs="Arial"/>
        </w:rPr>
        <w:t xml:space="preserve"> list provided by RAN1 (</w:t>
      </w:r>
      <w:r w:rsidR="003651A1" w:rsidRPr="003651A1">
        <w:rPr>
          <w:rFonts w:ascii="Arial" w:hAnsi="Arial" w:cs="Arial"/>
        </w:rPr>
        <w:t>R1-2501645</w:t>
      </w:r>
      <w:r>
        <w:rPr>
          <w:rFonts w:ascii="Arial" w:hAnsi="Arial" w:cs="Arial"/>
        </w:rPr>
        <w:t>).</w:t>
      </w:r>
      <w:r w:rsidR="003651A1">
        <w:rPr>
          <w:rFonts w:ascii="Arial" w:hAnsi="Arial" w:cs="Arial"/>
        </w:rPr>
        <w:t xml:space="preserve"> For reference, the parameter list is included in the draft </w:t>
      </w:r>
      <w:r w:rsidR="00182DAA">
        <w:rPr>
          <w:rFonts w:ascii="Arial" w:hAnsi="Arial" w:cs="Arial"/>
        </w:rPr>
        <w:t xml:space="preserve">discussion </w:t>
      </w:r>
      <w:r w:rsidR="003651A1">
        <w:rPr>
          <w:rFonts w:ascii="Arial" w:hAnsi="Arial" w:cs="Arial"/>
        </w:rPr>
        <w:t>folder with</w:t>
      </w:r>
      <w:r w:rsidR="00182DAA">
        <w:rPr>
          <w:rFonts w:ascii="Arial" w:hAnsi="Arial" w:cs="Arial"/>
        </w:rPr>
        <w:t xml:space="preserve"> green highlight for the parameters implemented and </w:t>
      </w:r>
      <w:r w:rsidR="00B9665D">
        <w:rPr>
          <w:rFonts w:ascii="Arial" w:hAnsi="Arial" w:cs="Arial"/>
        </w:rPr>
        <w:t xml:space="preserve">the column </w:t>
      </w:r>
      <w:r w:rsidR="00B9665D" w:rsidRPr="00B9665D">
        <w:rPr>
          <w:rFonts w:ascii="Arial" w:hAnsi="Arial" w:cs="Arial"/>
        </w:rPr>
        <w:t>“RAN2 ASN.1 name”</w:t>
      </w:r>
      <w:r w:rsidR="00B9665D">
        <w:rPr>
          <w:rFonts w:ascii="Arial" w:hAnsi="Arial" w:cs="Arial"/>
        </w:rPr>
        <w:t xml:space="preserve"> filled in</w:t>
      </w:r>
      <w:r w:rsidR="00182DAA">
        <w:rPr>
          <w:rFonts w:ascii="Arial" w:hAnsi="Arial" w:cs="Arial"/>
        </w:rPr>
        <w:t xml:space="preserve">. </w:t>
      </w:r>
      <w:r w:rsidR="009C195D">
        <w:rPr>
          <w:rFonts w:ascii="Arial" w:hAnsi="Arial" w:cs="Arial"/>
        </w:rPr>
        <w:t>The additions compared to the previous version (</w:t>
      </w:r>
      <w:r w:rsidR="009C195D" w:rsidRPr="00C67BAE">
        <w:rPr>
          <w:rFonts w:ascii="Arial" w:hAnsi="Arial" w:cs="Arial"/>
        </w:rPr>
        <w:t>R2-2408909</w:t>
      </w:r>
      <w:r w:rsidR="009C195D">
        <w:rPr>
          <w:rFonts w:ascii="Arial" w:hAnsi="Arial" w:cs="Arial"/>
        </w:rPr>
        <w:t xml:space="preserve">)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RAN2#129-bis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B66A5B2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>Please do not make changes/comments directly on the running CR -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71BD5" w14:paraId="2BCA46F6" w14:textId="77777777" w:rsidTr="009862DC">
        <w:tc>
          <w:tcPr>
            <w:tcW w:w="3209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9862DC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9862D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9862D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9862DC">
        <w:tc>
          <w:tcPr>
            <w:tcW w:w="3209" w:type="dxa"/>
          </w:tcPr>
          <w:p w14:paraId="0A111FF7" w14:textId="1D4EAE51" w:rsidR="00471BD5" w:rsidRPr="0053124C" w:rsidRDefault="0053124C" w:rsidP="009862DC">
            <w:pPr>
              <w:pStyle w:val="BodyText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O</w:t>
            </w:r>
            <w:r>
              <w:rPr>
                <w:rFonts w:eastAsiaTheme="minorEastAsia" w:cs="Arial"/>
                <w:sz w:val="20"/>
                <w:szCs w:val="20"/>
              </w:rPr>
              <w:t>PPO</w:t>
            </w:r>
          </w:p>
        </w:tc>
        <w:tc>
          <w:tcPr>
            <w:tcW w:w="3210" w:type="dxa"/>
          </w:tcPr>
          <w:p w14:paraId="4E03FCFA" w14:textId="1B20B47B" w:rsidR="00471BD5" w:rsidRPr="0053124C" w:rsidRDefault="00D61AAE" w:rsidP="009862DC">
            <w:pPr>
              <w:pStyle w:val="BodyText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Some </w:t>
            </w:r>
            <w:r w:rsidR="0053124C">
              <w:rPr>
                <w:rFonts w:eastAsiaTheme="minorEastAsia" w:cs="Arial"/>
                <w:sz w:val="20"/>
                <w:szCs w:val="20"/>
              </w:rPr>
              <w:t xml:space="preserve">parameters (e.g. </w:t>
            </w:r>
            <w:r w:rsidR="00B0638C" w:rsidRPr="00B0638C">
              <w:rPr>
                <w:rFonts w:eastAsiaTheme="minorEastAsia" w:cs="Arial"/>
                <w:sz w:val="20"/>
                <w:szCs w:val="20"/>
              </w:rPr>
              <w:t>startingBitOfFormat2-3</w:t>
            </w:r>
            <w:r>
              <w:rPr>
                <w:rFonts w:eastAsiaTheme="minorEastAsia" w:cs="Arial"/>
                <w:sz w:val="20"/>
                <w:szCs w:val="20"/>
              </w:rPr>
              <w:t xml:space="preserve"> and</w:t>
            </w:r>
            <w:r w:rsidR="00B0638C">
              <w:rPr>
                <w:rFonts w:eastAsiaTheme="minorEastAsia" w:cs="Arial"/>
                <w:sz w:val="20"/>
                <w:szCs w:val="20"/>
              </w:rPr>
              <w:t xml:space="preserve"> </w:t>
            </w:r>
            <w:r w:rsidRPr="00D61AAE">
              <w:rPr>
                <w:rFonts w:eastAsiaTheme="minorEastAsia" w:cs="Arial"/>
                <w:sz w:val="20"/>
                <w:szCs w:val="20"/>
              </w:rPr>
              <w:t>plOffset</w:t>
            </w:r>
            <w:r w:rsidR="0053124C">
              <w:rPr>
                <w:rFonts w:eastAsiaTheme="minorEastAsia" w:cs="Arial"/>
                <w:sz w:val="20"/>
                <w:szCs w:val="20"/>
              </w:rPr>
              <w:t>) are missing in the running CR.</w:t>
            </w:r>
          </w:p>
        </w:tc>
        <w:tc>
          <w:tcPr>
            <w:tcW w:w="3210" w:type="dxa"/>
          </w:tcPr>
          <w:p w14:paraId="0A0CF025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9862DC">
        <w:tc>
          <w:tcPr>
            <w:tcW w:w="3209" w:type="dxa"/>
          </w:tcPr>
          <w:p w14:paraId="27711E24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99E079F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E972F9B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9862DC">
        <w:tc>
          <w:tcPr>
            <w:tcW w:w="3209" w:type="dxa"/>
          </w:tcPr>
          <w:p w14:paraId="6B3E0D0E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687CE04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2F75A13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9862DC">
        <w:tc>
          <w:tcPr>
            <w:tcW w:w="3209" w:type="dxa"/>
          </w:tcPr>
          <w:p w14:paraId="3EAB1F45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5DB6F7C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E50C496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9862DC">
        <w:tc>
          <w:tcPr>
            <w:tcW w:w="3209" w:type="dxa"/>
          </w:tcPr>
          <w:p w14:paraId="4BA5432B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E0EA456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2C3374F" w14:textId="77777777" w:rsidR="00471BD5" w:rsidRPr="002A1FC1" w:rsidRDefault="00471BD5" w:rsidP="009862DC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3196E5A0" w:rsidR="00695E34" w:rsidRPr="004313F1" w:rsidRDefault="00695E34" w:rsidP="002476BB"/>
    <w:sectPr w:rsidR="00695E34" w:rsidRPr="004313F1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4AD6" w14:textId="77777777" w:rsidR="00AF44A8" w:rsidRDefault="00AF44A8">
      <w:r>
        <w:separator/>
      </w:r>
    </w:p>
  </w:endnote>
  <w:endnote w:type="continuationSeparator" w:id="0">
    <w:p w14:paraId="54C92798" w14:textId="77777777" w:rsidR="00AF44A8" w:rsidRDefault="00AF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098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9470" w14:textId="77777777" w:rsidR="00AF44A8" w:rsidRDefault="00AF44A8">
      <w:r>
        <w:separator/>
      </w:r>
    </w:p>
  </w:footnote>
  <w:footnote w:type="continuationSeparator" w:id="0">
    <w:p w14:paraId="3E0F8988" w14:textId="77777777" w:rsidR="00AF44A8" w:rsidRDefault="00AF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DC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vendorID="64" w:dllVersion="0" w:nlCheck="1" w:checkStyle="0"/>
  <w:activeWritingStyle w:appName="MSWord" w:lang="en-GB" w:vendorID="64" w:dllVersion="4096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0C9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188C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EEC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8E"/>
    <w:rsid w:val="00181FF8"/>
    <w:rsid w:val="00182DAA"/>
    <w:rsid w:val="00190AC1"/>
    <w:rsid w:val="0019341A"/>
    <w:rsid w:val="00194A25"/>
    <w:rsid w:val="00197DF9"/>
    <w:rsid w:val="001A1987"/>
    <w:rsid w:val="001A2564"/>
    <w:rsid w:val="001A6173"/>
    <w:rsid w:val="001A6CBA"/>
    <w:rsid w:val="001B0D97"/>
    <w:rsid w:val="001B5A5D"/>
    <w:rsid w:val="001C12D3"/>
    <w:rsid w:val="001C1CE5"/>
    <w:rsid w:val="001C3D2A"/>
    <w:rsid w:val="001D51BA"/>
    <w:rsid w:val="001D53E7"/>
    <w:rsid w:val="001D6342"/>
    <w:rsid w:val="001D6D53"/>
    <w:rsid w:val="001E3F58"/>
    <w:rsid w:val="001E58E2"/>
    <w:rsid w:val="001E7AED"/>
    <w:rsid w:val="001F3916"/>
    <w:rsid w:val="001F4E14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476BB"/>
    <w:rsid w:val="002500C8"/>
    <w:rsid w:val="00250F2D"/>
    <w:rsid w:val="002573AF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6ACD"/>
    <w:rsid w:val="00287838"/>
    <w:rsid w:val="002907B5"/>
    <w:rsid w:val="0029280E"/>
    <w:rsid w:val="00292EB7"/>
    <w:rsid w:val="00296227"/>
    <w:rsid w:val="00296F44"/>
    <w:rsid w:val="0029777D"/>
    <w:rsid w:val="00297FF2"/>
    <w:rsid w:val="002A055E"/>
    <w:rsid w:val="002A1D4E"/>
    <w:rsid w:val="002A1FC1"/>
    <w:rsid w:val="002A2869"/>
    <w:rsid w:val="002A711B"/>
    <w:rsid w:val="002B24D6"/>
    <w:rsid w:val="002C2B33"/>
    <w:rsid w:val="002C41E6"/>
    <w:rsid w:val="002C6674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565F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618F"/>
    <w:rsid w:val="003203ED"/>
    <w:rsid w:val="00322C9F"/>
    <w:rsid w:val="00323809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3BD8"/>
    <w:rsid w:val="003651A1"/>
    <w:rsid w:val="00370E47"/>
    <w:rsid w:val="003742AC"/>
    <w:rsid w:val="00377CE1"/>
    <w:rsid w:val="00380247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732"/>
    <w:rsid w:val="003B7FE5"/>
    <w:rsid w:val="003C11C8"/>
    <w:rsid w:val="003C2702"/>
    <w:rsid w:val="003C7806"/>
    <w:rsid w:val="003D0961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D2B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20116"/>
    <w:rsid w:val="00421105"/>
    <w:rsid w:val="00422AA4"/>
    <w:rsid w:val="004242F4"/>
    <w:rsid w:val="00427248"/>
    <w:rsid w:val="004313F1"/>
    <w:rsid w:val="004365DB"/>
    <w:rsid w:val="00437447"/>
    <w:rsid w:val="00441A92"/>
    <w:rsid w:val="004431DC"/>
    <w:rsid w:val="00444F56"/>
    <w:rsid w:val="00446488"/>
    <w:rsid w:val="004517AA"/>
    <w:rsid w:val="00452ADF"/>
    <w:rsid w:val="00452CAC"/>
    <w:rsid w:val="00457179"/>
    <w:rsid w:val="00457565"/>
    <w:rsid w:val="00457B71"/>
    <w:rsid w:val="00464EF9"/>
    <w:rsid w:val="004669E2"/>
    <w:rsid w:val="00470C31"/>
    <w:rsid w:val="00471BD5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617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4DA3"/>
    <w:rsid w:val="0050454A"/>
    <w:rsid w:val="00506557"/>
    <w:rsid w:val="0050677A"/>
    <w:rsid w:val="005108D8"/>
    <w:rsid w:val="005116F9"/>
    <w:rsid w:val="005153A7"/>
    <w:rsid w:val="005219CF"/>
    <w:rsid w:val="0053124C"/>
    <w:rsid w:val="00534B59"/>
    <w:rsid w:val="00536759"/>
    <w:rsid w:val="00537C62"/>
    <w:rsid w:val="00546970"/>
    <w:rsid w:val="00554E19"/>
    <w:rsid w:val="0056121F"/>
    <w:rsid w:val="00572505"/>
    <w:rsid w:val="00582809"/>
    <w:rsid w:val="005832A9"/>
    <w:rsid w:val="00583362"/>
    <w:rsid w:val="00583F0E"/>
    <w:rsid w:val="0058798C"/>
    <w:rsid w:val="005900FA"/>
    <w:rsid w:val="005935A4"/>
    <w:rsid w:val="005948C2"/>
    <w:rsid w:val="00595DCA"/>
    <w:rsid w:val="00596AD8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15F4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21E6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52C"/>
    <w:rsid w:val="006F58D4"/>
    <w:rsid w:val="006F6582"/>
    <w:rsid w:val="007005D6"/>
    <w:rsid w:val="0070346E"/>
    <w:rsid w:val="00704EDB"/>
    <w:rsid w:val="00706101"/>
    <w:rsid w:val="00707072"/>
    <w:rsid w:val="00707D61"/>
    <w:rsid w:val="007101DC"/>
    <w:rsid w:val="00712287"/>
    <w:rsid w:val="00712772"/>
    <w:rsid w:val="007148D3"/>
    <w:rsid w:val="00715B9A"/>
    <w:rsid w:val="0071755F"/>
    <w:rsid w:val="007257D0"/>
    <w:rsid w:val="00726EA6"/>
    <w:rsid w:val="00727208"/>
    <w:rsid w:val="00727680"/>
    <w:rsid w:val="007348B1"/>
    <w:rsid w:val="007362A6"/>
    <w:rsid w:val="00736D7D"/>
    <w:rsid w:val="00740E58"/>
    <w:rsid w:val="00740FC2"/>
    <w:rsid w:val="007445A0"/>
    <w:rsid w:val="0074524B"/>
    <w:rsid w:val="0074785E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2F7B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20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60CA"/>
    <w:rsid w:val="00827D6F"/>
    <w:rsid w:val="0083068E"/>
    <w:rsid w:val="008376AC"/>
    <w:rsid w:val="008444E8"/>
    <w:rsid w:val="00844E80"/>
    <w:rsid w:val="00846FE7"/>
    <w:rsid w:val="008561EF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4B75"/>
    <w:rsid w:val="00916079"/>
    <w:rsid w:val="00917CE9"/>
    <w:rsid w:val="00920BF2"/>
    <w:rsid w:val="00920F0B"/>
    <w:rsid w:val="00922010"/>
    <w:rsid w:val="0092712C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95D"/>
    <w:rsid w:val="009C403E"/>
    <w:rsid w:val="009D4FF0"/>
    <w:rsid w:val="009D703C"/>
    <w:rsid w:val="009D718F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05795"/>
    <w:rsid w:val="00A13E54"/>
    <w:rsid w:val="00A14568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17B7"/>
    <w:rsid w:val="00A92879"/>
    <w:rsid w:val="00A9442A"/>
    <w:rsid w:val="00A95628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1214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78"/>
    <w:rsid w:val="00AE40E0"/>
    <w:rsid w:val="00AE4DBA"/>
    <w:rsid w:val="00AE4F07"/>
    <w:rsid w:val="00AE76E6"/>
    <w:rsid w:val="00AF1C5D"/>
    <w:rsid w:val="00AF42D7"/>
    <w:rsid w:val="00AF44A8"/>
    <w:rsid w:val="00B006FE"/>
    <w:rsid w:val="00B007CB"/>
    <w:rsid w:val="00B02AA9"/>
    <w:rsid w:val="00B02FA3"/>
    <w:rsid w:val="00B05084"/>
    <w:rsid w:val="00B0638C"/>
    <w:rsid w:val="00B157F9"/>
    <w:rsid w:val="00B20256"/>
    <w:rsid w:val="00B20D09"/>
    <w:rsid w:val="00B2383D"/>
    <w:rsid w:val="00B2763F"/>
    <w:rsid w:val="00B27AAC"/>
    <w:rsid w:val="00B30929"/>
    <w:rsid w:val="00B30C84"/>
    <w:rsid w:val="00B372AA"/>
    <w:rsid w:val="00B40445"/>
    <w:rsid w:val="00B409E0"/>
    <w:rsid w:val="00B41888"/>
    <w:rsid w:val="00B426CC"/>
    <w:rsid w:val="00B435C1"/>
    <w:rsid w:val="00B45A52"/>
    <w:rsid w:val="00B46175"/>
    <w:rsid w:val="00B521B5"/>
    <w:rsid w:val="00B548B7"/>
    <w:rsid w:val="00B61A9C"/>
    <w:rsid w:val="00B664C7"/>
    <w:rsid w:val="00B739F6"/>
    <w:rsid w:val="00B81A6C"/>
    <w:rsid w:val="00B85DE5"/>
    <w:rsid w:val="00B90F73"/>
    <w:rsid w:val="00B93B59"/>
    <w:rsid w:val="00B9406A"/>
    <w:rsid w:val="00B9665D"/>
    <w:rsid w:val="00BA1562"/>
    <w:rsid w:val="00BA2280"/>
    <w:rsid w:val="00BA2A08"/>
    <w:rsid w:val="00BA56D2"/>
    <w:rsid w:val="00BA76E0"/>
    <w:rsid w:val="00BB2A25"/>
    <w:rsid w:val="00BB51E9"/>
    <w:rsid w:val="00BB53F7"/>
    <w:rsid w:val="00BC0FDC"/>
    <w:rsid w:val="00BC3053"/>
    <w:rsid w:val="00BC48D0"/>
    <w:rsid w:val="00BC4D2E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580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7BAE"/>
    <w:rsid w:val="00C70697"/>
    <w:rsid w:val="00C72093"/>
    <w:rsid w:val="00C72EF4"/>
    <w:rsid w:val="00C744FE"/>
    <w:rsid w:val="00C75D2F"/>
    <w:rsid w:val="00C767BE"/>
    <w:rsid w:val="00C76E3C"/>
    <w:rsid w:val="00C81568"/>
    <w:rsid w:val="00C8463E"/>
    <w:rsid w:val="00C9027A"/>
    <w:rsid w:val="00C9068E"/>
    <w:rsid w:val="00C93814"/>
    <w:rsid w:val="00C93C4B"/>
    <w:rsid w:val="00C944AB"/>
    <w:rsid w:val="00C95A88"/>
    <w:rsid w:val="00C95B40"/>
    <w:rsid w:val="00C96D97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46FF"/>
    <w:rsid w:val="00D55AD5"/>
    <w:rsid w:val="00D576CA"/>
    <w:rsid w:val="00D61AAE"/>
    <w:rsid w:val="00D61AF5"/>
    <w:rsid w:val="00D652B5"/>
    <w:rsid w:val="00D66155"/>
    <w:rsid w:val="00D708B0"/>
    <w:rsid w:val="00D77B1D"/>
    <w:rsid w:val="00D8021F"/>
    <w:rsid w:val="00D80383"/>
    <w:rsid w:val="00D8052F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4D68"/>
    <w:rsid w:val="00E17FA2"/>
    <w:rsid w:val="00E22330"/>
    <w:rsid w:val="00E26697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252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3B95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1621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C0E5B0-BC69-42D8-80AF-D7D97EFB00E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89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1358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OPPO - Yumin Wu</cp:lastModifiedBy>
  <cp:revision>99</cp:revision>
  <cp:lastPrinted>2008-01-31T07:09:00Z</cp:lastPrinted>
  <dcterms:created xsi:type="dcterms:W3CDTF">2018-06-14T12:05:00Z</dcterms:created>
  <dcterms:modified xsi:type="dcterms:W3CDTF">2025-03-14T02:24:00Z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