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4F1F" w14:textId="4317C7A9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 w:rsidR="007A60D3" w:rsidRPr="007A60D3">
        <w:rPr>
          <w:rFonts w:cs="Arial"/>
          <w:b/>
          <w:i/>
          <w:sz w:val="28"/>
          <w:lang w:eastAsia="zh-TW"/>
        </w:rPr>
        <w:t>R2-2501483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53288A9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565DF14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11590" w:rsidRPr="007A60D3">
        <w:rPr>
          <w:rFonts w:ascii="Arial" w:hAnsi="Arial" w:cs="Arial" w:hint="eastAsia"/>
          <w:szCs w:val="22"/>
        </w:rPr>
        <w:t>TSG RAN WG</w:t>
      </w:r>
      <w:r w:rsidR="00F11590" w:rsidRPr="007A60D3">
        <w:rPr>
          <w:rFonts w:ascii="Arial" w:hAnsi="Arial" w:cs="Arial"/>
          <w:szCs w:val="22"/>
        </w:rPr>
        <w:t>2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af4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902AE2A" w14:textId="3138F44A" w:rsidR="002826E6" w:rsidRPr="001070D3" w:rsidRDefault="00AC57C6" w:rsidP="00F11590">
      <w:pPr>
        <w:tabs>
          <w:tab w:val="left" w:pos="5103"/>
        </w:tabs>
        <w:rPr>
          <w:rFonts w:ascii="Arial" w:hAnsi="Arial" w:cs="Arial"/>
          <w:bCs/>
        </w:rPr>
      </w:pPr>
      <w:r>
        <w:rPr>
          <w:rFonts w:ascii="Arial" w:hAnsi="Arial"/>
        </w:rPr>
        <w:t>For</w:t>
      </w:r>
      <w:r w:rsidR="002826E6" w:rsidRPr="00BB6401">
        <w:rPr>
          <w:rFonts w:ascii="Arial" w:hAnsi="Arial"/>
        </w:rPr>
        <w:t xml:space="preserve"> Rel-19 paging </w:t>
      </w:r>
      <w:r w:rsidR="007A60D3" w:rsidRPr="00BB6401">
        <w:rPr>
          <w:rFonts w:ascii="Arial" w:hAnsi="Arial"/>
        </w:rPr>
        <w:t>adaptation</w:t>
      </w:r>
      <w:r w:rsidR="007A60D3">
        <w:rPr>
          <w:rFonts w:ascii="Arial" w:hAnsi="Arial"/>
        </w:rPr>
        <w:t>,</w:t>
      </w:r>
      <w:r w:rsidR="007A60D3" w:rsidRPr="00BB6401">
        <w:rPr>
          <w:rFonts w:ascii="Arial" w:hAnsi="Arial"/>
        </w:rPr>
        <w:t xml:space="preserve"> RAN</w:t>
      </w:r>
      <w:r>
        <w:rPr>
          <w:rFonts w:ascii="Arial" w:hAnsi="Arial"/>
        </w:rPr>
        <w:t>2 discussed that</w:t>
      </w:r>
      <w:r w:rsidR="002826E6" w:rsidRPr="00BB6401">
        <w:rPr>
          <w:rFonts w:ascii="Arial" w:hAnsi="Arial"/>
        </w:rPr>
        <w:t xml:space="preserve"> </w:t>
      </w:r>
      <w:proofErr w:type="spellStart"/>
      <w:r w:rsidR="002826E6" w:rsidRPr="00BB6401">
        <w:rPr>
          <w:rFonts w:ascii="Arial" w:hAnsi="Arial"/>
        </w:rPr>
        <w:t>gNB</w:t>
      </w:r>
      <w:proofErr w:type="spellEnd"/>
      <w:r w:rsidR="002826E6" w:rsidRPr="00BB6401">
        <w:rPr>
          <w:rFonts w:ascii="Arial" w:hAnsi="Arial"/>
        </w:rPr>
        <w:t xml:space="preserve"> can decide to transmit paging </w:t>
      </w:r>
      <w:r>
        <w:rPr>
          <w:rFonts w:ascii="Arial" w:hAnsi="Arial"/>
        </w:rPr>
        <w:t>either at</w:t>
      </w:r>
      <w:r w:rsidR="002826E6" w:rsidRPr="00BB6401">
        <w:rPr>
          <w:rFonts w:ascii="Arial" w:hAnsi="Arial"/>
        </w:rPr>
        <w:t xml:space="preserve"> legacy PF</w:t>
      </w:r>
      <w:r>
        <w:rPr>
          <w:rFonts w:ascii="Arial" w:hAnsi="Arial"/>
        </w:rPr>
        <w:t>(s)</w:t>
      </w:r>
      <w:r w:rsidR="002826E6" w:rsidRPr="00BB6401">
        <w:rPr>
          <w:rFonts w:ascii="Arial" w:hAnsi="Arial"/>
        </w:rPr>
        <w:t>/PO</w:t>
      </w:r>
      <w:r>
        <w:rPr>
          <w:rFonts w:ascii="Arial" w:hAnsi="Arial"/>
        </w:rPr>
        <w:t>(s)</w:t>
      </w:r>
      <w:r w:rsidR="002826E6" w:rsidRPr="00BB6401">
        <w:rPr>
          <w:rFonts w:ascii="Arial" w:hAnsi="Arial"/>
        </w:rPr>
        <w:t xml:space="preserve"> or </w:t>
      </w:r>
      <w:r>
        <w:rPr>
          <w:rFonts w:ascii="Arial" w:hAnsi="Arial"/>
        </w:rPr>
        <w:t xml:space="preserve">at Rel-19 </w:t>
      </w:r>
      <w:r w:rsidR="002826E6" w:rsidRPr="00BB6401">
        <w:rPr>
          <w:rFonts w:ascii="Arial" w:hAnsi="Arial"/>
        </w:rPr>
        <w:t>NES PF</w:t>
      </w:r>
      <w:r>
        <w:rPr>
          <w:rFonts w:ascii="Arial" w:hAnsi="Arial"/>
        </w:rPr>
        <w:t>(s)</w:t>
      </w:r>
      <w:r w:rsidR="002826E6" w:rsidRPr="00BB6401">
        <w:rPr>
          <w:rFonts w:ascii="Arial" w:hAnsi="Arial"/>
        </w:rPr>
        <w:t>/PO</w:t>
      </w:r>
      <w:r>
        <w:rPr>
          <w:rFonts w:ascii="Arial" w:hAnsi="Arial"/>
        </w:rPr>
        <w:t xml:space="preserve">(s)and </w:t>
      </w:r>
      <w:r w:rsidR="002826E6" w:rsidRPr="00BB6401">
        <w:rPr>
          <w:rFonts w:ascii="Arial" w:hAnsi="Arial"/>
        </w:rPr>
        <w:t>agreed to introduce a new UE capability.</w:t>
      </w: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4CB6557A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</w:t>
      </w:r>
      <w:r w:rsidR="00AC57C6">
        <w:rPr>
          <w:rFonts w:ascii="Arial" w:hAnsi="Arial" w:cs="Arial"/>
          <w:bCs/>
          <w:color w:val="000000"/>
        </w:rPr>
        <w:t xml:space="preserve">Wuhan </w:t>
      </w:r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3AD1" w14:textId="77777777" w:rsidR="00F007FA" w:rsidRDefault="00F007FA">
      <w:pPr>
        <w:spacing w:after="0"/>
      </w:pPr>
      <w:r>
        <w:separator/>
      </w:r>
    </w:p>
  </w:endnote>
  <w:endnote w:type="continuationSeparator" w:id="0">
    <w:p w14:paraId="134A56B8" w14:textId="77777777" w:rsidR="00F007FA" w:rsidRDefault="00F00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AD4E" w14:textId="77777777" w:rsidR="00F007FA" w:rsidRDefault="00F007FA">
      <w:pPr>
        <w:spacing w:after="0"/>
      </w:pPr>
      <w:r>
        <w:separator/>
      </w:r>
    </w:p>
  </w:footnote>
  <w:footnote w:type="continuationSeparator" w:id="0">
    <w:p w14:paraId="007C43D8" w14:textId="77777777" w:rsidR="00F007FA" w:rsidRDefault="00F00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A60E3"/>
    <w:rsid w:val="000F6242"/>
    <w:rsid w:val="001643C0"/>
    <w:rsid w:val="001F6B24"/>
    <w:rsid w:val="002826E6"/>
    <w:rsid w:val="00292F6C"/>
    <w:rsid w:val="002F1940"/>
    <w:rsid w:val="00330776"/>
    <w:rsid w:val="00383545"/>
    <w:rsid w:val="003F3072"/>
    <w:rsid w:val="00433500"/>
    <w:rsid w:val="00433F71"/>
    <w:rsid w:val="00440D43"/>
    <w:rsid w:val="004E3939"/>
    <w:rsid w:val="005F7532"/>
    <w:rsid w:val="00600E4C"/>
    <w:rsid w:val="0063550E"/>
    <w:rsid w:val="00667402"/>
    <w:rsid w:val="006A20DC"/>
    <w:rsid w:val="006A229F"/>
    <w:rsid w:val="007303DA"/>
    <w:rsid w:val="007A60D3"/>
    <w:rsid w:val="007D1154"/>
    <w:rsid w:val="007E0CCD"/>
    <w:rsid w:val="007F4BBB"/>
    <w:rsid w:val="007F4F92"/>
    <w:rsid w:val="008D772F"/>
    <w:rsid w:val="0099764C"/>
    <w:rsid w:val="00A07D60"/>
    <w:rsid w:val="00AC57C6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007FA"/>
    <w:rsid w:val="00F11590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宋体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a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0A034C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0A034C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AC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王淑坤</cp:lastModifiedBy>
  <cp:revision>2</cp:revision>
  <cp:lastPrinted>2002-04-23T07:10:00Z</cp:lastPrinted>
  <dcterms:created xsi:type="dcterms:W3CDTF">2025-02-28T02:19:00Z</dcterms:created>
  <dcterms:modified xsi:type="dcterms:W3CDTF">2025-02-28T02:19:00Z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