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5C00C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000000">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000000">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000000"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000000"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bl>
    <w:p w14:paraId="223B971D" w14:textId="77777777" w:rsidR="00A353FE" w:rsidRDefault="00E431B0">
      <w:pPr>
        <w:pStyle w:val="1"/>
      </w:pPr>
      <w:r>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85pt;height:308.55pt;mso-width-percent:0;mso-height-percent:0;mso-width-percent:0;mso-height-percent:0" o:ole="">
            <v:imagedata r:id="rId11" o:title=""/>
          </v:shape>
          <o:OLEObject Type="Embed" ProgID="Visio.Drawing.15" ShapeID="_x0000_i1025" DrawAspect="Content" ObjectID="_1803451035"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5.15pt;height:151.25pt;mso-width-percent:0;mso-height-percent:0;mso-width-percent:0;mso-height-percent:0" o:ole="">
                  <v:imagedata r:id="rId13" o:title=""/>
                </v:shape>
                <o:OLEObject Type="Embed" ProgID="Visio.Drawing.15" ShapeID="_x0000_i1026" DrawAspect="Content" ObjectID="_1803451036"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w:t>
            </w:r>
            <w:r>
              <w:rPr>
                <w:rFonts w:ascii="Times New Roman" w:eastAsiaTheme="minorEastAsia" w:hAnsi="Times New Roman" w:hint="eastAsia"/>
                <w:lang w:eastAsia="zh-CN"/>
              </w:rPr>
              <w:lastRenderedPageBreak/>
              <w:t>to low complexity). If we take the assumption that CFRA here means the following command(s) is always for the single target device, it seems AS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386211">
            <w:r>
              <w:t>For contention-free A-IoT access, only the device ID or the identification for the target A-IoT device carried in A-IoT paging message should be included in the first D2R message (</w:t>
            </w:r>
            <w:proofErr w:type="gramStart"/>
            <w:r>
              <w:t>i.e.</w:t>
            </w:r>
            <w:proofErr w:type="gramEnd"/>
            <w:r>
              <w:t xml:space="preserv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4A7127CD" w14:textId="24B27F93" w:rsidR="00726E7C" w:rsidRDefault="00726E7C" w:rsidP="00386211">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386211">
            <w:r>
              <w:t>Although we agree that the random ID may not be needed, we believe that at least paging, msg1, and msg2 is needed to establish the security context.</w:t>
            </w:r>
          </w:p>
          <w:p w14:paraId="7D7FFD3E" w14:textId="77777777" w:rsidR="000B39A5" w:rsidRDefault="000B39A5" w:rsidP="00386211">
            <w:r>
              <w:t>Especially CFRA has the opportunity for security considerations in case it is unicast or multicast.</w:t>
            </w:r>
          </w:p>
          <w:p w14:paraId="13786965" w14:textId="087C7759" w:rsidR="000B39A5" w:rsidRDefault="000B39A5" w:rsidP="00386211">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538CD">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12FA92DA" w14:textId="77777777" w:rsidR="00A928A4" w:rsidRDefault="00A928A4" w:rsidP="009538CD">
            <w:pPr>
              <w:rPr>
                <w:rFonts w:ascii="Times New Roman" w:eastAsiaTheme="minorEastAsia" w:hAnsi="Times New Roman"/>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lastRenderedPageBreak/>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lastRenderedPageBreak/>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34462360" w14:textId="77777777" w:rsidR="00637B79" w:rsidRDefault="00637B79" w:rsidP="00386211">
            <w:pPr>
              <w:spacing w:after="0"/>
              <w:rPr>
                <w:rFonts w:ascii="Times New Roman" w:eastAsiaTheme="minorEastAsia" w:hAnsi="Times New Roman"/>
                <w:lang w:eastAsia="zh-CN"/>
              </w:rPr>
            </w:pPr>
            <w:r>
              <w:t>No</w:t>
            </w:r>
          </w:p>
        </w:tc>
        <w:tc>
          <w:tcPr>
            <w:tcW w:w="7304" w:type="dxa"/>
          </w:tcPr>
          <w:p w14:paraId="01C7DDFD" w14:textId="77777777" w:rsidR="00637B79" w:rsidRDefault="00637B79" w:rsidP="00386211">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386211">
            <w:pPr>
              <w:spacing w:after="0"/>
            </w:pPr>
            <w:r>
              <w:t>Yes</w:t>
            </w:r>
          </w:p>
        </w:tc>
        <w:tc>
          <w:tcPr>
            <w:tcW w:w="7304" w:type="dxa"/>
          </w:tcPr>
          <w:p w14:paraId="5CC49B26" w14:textId="5EA18CB4" w:rsidR="000B39A5" w:rsidRDefault="000B39A5" w:rsidP="00386211">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538CD">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lastRenderedPageBreak/>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386211">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386211">
            <w:r>
              <w:t xml:space="preserve">Not for A-IoT Msg1. Because no AS ID assigned before. </w:t>
            </w:r>
          </w:p>
          <w:p w14:paraId="357C6807" w14:textId="77777777" w:rsidR="003E3657" w:rsidRDefault="003E3657" w:rsidP="00386211">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386211">
            <w:pPr>
              <w:spacing w:after="0"/>
            </w:pPr>
            <w:r>
              <w:t>No</w:t>
            </w:r>
          </w:p>
        </w:tc>
        <w:tc>
          <w:tcPr>
            <w:tcW w:w="7085" w:type="dxa"/>
          </w:tcPr>
          <w:p w14:paraId="36E7F412" w14:textId="1EAF1D50" w:rsidR="00BF7670" w:rsidRDefault="00BF7670" w:rsidP="00386211">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538CD">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538CD">
            <w:pPr>
              <w:rPr>
                <w:rFonts w:ascii="Times New Roman" w:eastAsiaTheme="minorEastAsia" w:hAnsi="Times New Roman"/>
                <w:lang w:eastAsia="zh-CN"/>
              </w:rPr>
            </w:pPr>
            <w:r>
              <w:rPr>
                <w:rFonts w:ascii="Times New Roman" w:eastAsiaTheme="minorEastAsia" w:hAnsi="Times New Roman"/>
                <w:lang w:eastAsia="zh-CN"/>
              </w:rPr>
              <w:t xml:space="preserve">We share similar concern </w:t>
            </w:r>
            <w:r>
              <w:rPr>
                <w:rFonts w:ascii="Times New Roman" w:eastAsiaTheme="minorEastAsia" w:hAnsi="Times New Roman"/>
                <w:lang w:eastAsia="zh-CN"/>
              </w:rPr>
              <w:t>with</w:t>
            </w:r>
            <w:r>
              <w:rPr>
                <w:rFonts w:ascii="Times New Roman" w:eastAsiaTheme="minorEastAsia" w:hAnsi="Times New Roman"/>
                <w:lang w:eastAsia="zh-CN"/>
              </w:rPr>
              <w:t xml:space="preserve"> MTK about the collision issue caused by multiple reader scenario. </w:t>
            </w:r>
          </w:p>
        </w:tc>
      </w:tr>
    </w:tbl>
    <w:p w14:paraId="38859496" w14:textId="77777777" w:rsidR="003E3657"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Q1-3. Do companies agree that th</w:t>
      </w:r>
      <w:bookmarkStart w:id="2" w:name="OLE_LINK44"/>
      <w:r>
        <w:t xml:space="preserve">e AS ID size is same as RN </w:t>
      </w:r>
      <w:bookmarkEnd w:id="2"/>
      <w:r>
        <w:t xml:space="preserve">16, i.e. 16 bits for both CFRA and CBRA?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386211">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386211">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386211">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538C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538CD">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w:t>
            </w:r>
            <w:r>
              <w:rPr>
                <w:rFonts w:ascii="Times New Roman" w:eastAsiaTheme="minorEastAsia" w:hAnsi="Times New Roman"/>
                <w:lang w:eastAsia="zh-CN"/>
              </w:rPr>
              <w:lastRenderedPageBreak/>
              <w:t>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8" w:type="dxa"/>
          </w:tcPr>
          <w:p w14:paraId="5E92F4FA" w14:textId="77777777" w:rsidR="00E83836" w:rsidRDefault="00E83836"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386211">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386211">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538CD">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 xml:space="preserve">we think the handling of Msg2 in CFRA may need to be clarified.  In CBRA, Msg2 of course contains contention resolution information, and every device in random access needs to receive every instance of Msg2 and check to see if its RN16 is included.  Do we assume the same for </w:t>
            </w:r>
            <w:r w:rsidR="009026C6">
              <w:rPr>
                <w:rFonts w:ascii="Times New Roman" w:hAnsi="Times New Roman"/>
                <w:szCs w:val="20"/>
              </w:rPr>
              <w:lastRenderedPageBreak/>
              <w:t>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386211">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386211"/>
        </w:tc>
      </w:tr>
      <w:tr w:rsidR="00C77BD8" w14:paraId="23A425FA" w14:textId="77777777" w:rsidTr="00C77BD8">
        <w:tc>
          <w:tcPr>
            <w:tcW w:w="1201" w:type="dxa"/>
          </w:tcPr>
          <w:p w14:paraId="31478C8C"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538CD">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538CD">
            <w:pPr>
              <w:rPr>
                <w:rFonts w:ascii="Times New Roman" w:eastAsiaTheme="minorEastAsia" w:hAnsi="Times New Roman"/>
                <w:lang w:eastAsia="zh-CN"/>
              </w:rPr>
            </w:pPr>
          </w:p>
        </w:tc>
      </w:tr>
    </w:tbl>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7" type="#_x0000_t75" alt="" style="width:341.85pt;height:358.8pt;mso-width-percent:0;mso-height-percent:0;mso-width-percent:0;mso-height-percent:0" o:ole="">
            <v:imagedata r:id="rId15" o:title=""/>
          </v:shape>
          <o:OLEObject Type="Embed" ProgID="Visio.Drawing.15" ShapeID="_x0000_i1027" DrawAspect="Content" ObjectID="_1803451037" r:id="rId16"/>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386211">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386211">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386211"/>
        </w:tc>
      </w:tr>
      <w:tr w:rsidR="007A0ADD" w14:paraId="007EF89B" w14:textId="77777777" w:rsidTr="007A0ADD">
        <w:tc>
          <w:tcPr>
            <w:tcW w:w="1201" w:type="dxa"/>
          </w:tcPr>
          <w:p w14:paraId="6F0C63C1" w14:textId="77777777" w:rsidR="007A0ADD" w:rsidRDefault="007A0ADD"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538CD">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lastRenderedPageBreak/>
        <w:t>Q2-1. Do companies agree the above analysis on Pros/Cons of option 1 (</w:t>
      </w:r>
      <w:proofErr w:type="spellStart"/>
      <w:r>
        <w:t>Msg</w:t>
      </w:r>
      <w:proofErr w:type="spellEnd"/>
      <w:r>
        <w:t xml:space="preserve">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386211">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386211">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386211">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386211">
            <w:pPr>
              <w:spacing w:after="0"/>
            </w:pPr>
            <w:r>
              <w:t>Yes</w:t>
            </w:r>
          </w:p>
        </w:tc>
        <w:tc>
          <w:tcPr>
            <w:tcW w:w="7304" w:type="dxa"/>
          </w:tcPr>
          <w:p w14:paraId="4787ECDF" w14:textId="3EE47325" w:rsidR="00BF7670" w:rsidRDefault="00BF7670" w:rsidP="00386211">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538CD">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386211">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386211">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538CD">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1A616527" w14:textId="77777777" w:rsidR="0041294E" w:rsidRDefault="0041294E" w:rsidP="009538CD">
            <w:pPr>
              <w:rPr>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386211">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386211">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538CD">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w:t>
      </w:r>
      <w:r>
        <w:rPr>
          <w:rFonts w:eastAsiaTheme="minorEastAsia"/>
          <w:lang w:eastAsia="zh-CN"/>
        </w:rPr>
        <w:lastRenderedPageBreak/>
        <w:t xml:space="preserve">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386211">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386211">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538CD">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lastRenderedPageBreak/>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386211">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386211">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538CD">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538CD">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lastRenderedPageBreak/>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 xml:space="preserve">It seems that option 3 is the same as option 1, except that when the AS ID is released. For option 1. Device releases the AS ID upon receiving new paging message with new </w:t>
            </w:r>
            <w:r>
              <w:rPr>
                <w:rFonts w:ascii="Times New Roman" w:eastAsiaTheme="minorEastAsia" w:hAnsi="Times New Roman"/>
                <w:lang w:eastAsia="zh-CN"/>
              </w:rPr>
              <w:lastRenderedPageBreak/>
              <w:t>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386211">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386211">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538CD">
            <w:pPr>
              <w:rPr>
                <w:rFonts w:ascii="Times New Roman" w:eastAsiaTheme="minorEastAsia" w:hAnsi="Times New Roman"/>
                <w:lang w:eastAsia="zh-CN"/>
              </w:rPr>
            </w:pPr>
            <w:r>
              <w:rPr>
                <w:rFonts w:ascii="Times New Roman" w:eastAsiaTheme="minorEastAsia" w:hAnsi="Times New Roman"/>
                <w:lang w:eastAsia="zh-CN"/>
              </w:rPr>
              <w:t xml:space="preserve">Generally, we agree the </w:t>
            </w:r>
            <w:r>
              <w:rPr>
                <w:rFonts w:ascii="Times New Roman" w:eastAsiaTheme="minorEastAsia" w:hAnsi="Times New Roman"/>
                <w:lang w:eastAsia="zh-CN"/>
              </w:rPr>
              <w:t>reader controlled</w:t>
            </w:r>
            <w:r>
              <w:rPr>
                <w:rFonts w:ascii="Times New Roman" w:eastAsiaTheme="minorEastAsia" w:hAnsi="Times New Roman"/>
                <w:lang w:eastAsia="zh-CN"/>
              </w:rPr>
              <w:t xml:space="preserve"> AS ID management. But we don’t see the necessity about always assigning a new AS ID. Considering the limited number of the AS ID, the reader could release the ID.</w:t>
            </w:r>
          </w:p>
        </w:tc>
      </w:tr>
    </w:tbl>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386211">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386211">
            <w:r>
              <w:t>Similar (negative) views as other companies</w:t>
            </w:r>
          </w:p>
        </w:tc>
      </w:tr>
      <w:tr w:rsidR="00DA15E2" w14:paraId="54A392A9" w14:textId="77777777" w:rsidTr="00DA15E2">
        <w:tc>
          <w:tcPr>
            <w:tcW w:w="1201" w:type="dxa"/>
          </w:tcPr>
          <w:p w14:paraId="27A62547" w14:textId="77777777" w:rsidR="00DA15E2" w:rsidRDefault="00DA15E2"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538CD">
            <w:pPr>
              <w:rPr>
                <w:rFonts w:ascii="Times New Roman" w:eastAsiaTheme="minorEastAsia" w:hAnsi="Times New Roman"/>
                <w:lang w:eastAsia="zh-CN"/>
              </w:rPr>
            </w:pPr>
            <w:r>
              <w:rPr>
                <w:rFonts w:ascii="Times New Roman" w:eastAsiaTheme="minorEastAsia" w:hAnsi="Times New Roman"/>
                <w:lang w:eastAsia="zh-CN"/>
              </w:rPr>
              <w:t>Cons as above.</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lastRenderedPageBreak/>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386211">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386211">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538CD">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386211">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538CD">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386211">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386211">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386211">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386211">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538CD">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538CD">
            <w:pPr>
              <w:rPr>
                <w:rFonts w:ascii="Times New Roman" w:eastAsiaTheme="minorEastAsia" w:hAnsi="Times New Roman"/>
                <w:lang w:eastAsia="zh-CN"/>
              </w:rPr>
            </w:pPr>
            <w:r>
              <w:rPr>
                <w:rFonts w:ascii="Times New Roman" w:eastAsiaTheme="minorEastAsia" w:hAnsi="Times New Roman"/>
                <w:lang w:eastAsia="zh-CN"/>
              </w:rPr>
              <w:t xml:space="preserve">As we stated before, we agree with the </w:t>
            </w:r>
            <w:proofErr w:type="gramStart"/>
            <w:r>
              <w:rPr>
                <w:rFonts w:ascii="Times New Roman" w:eastAsiaTheme="minorEastAsia" w:hAnsi="Times New Roman"/>
                <w:lang w:eastAsia="zh-CN"/>
              </w:rPr>
              <w:t>reader-controlled</w:t>
            </w:r>
            <w:proofErr w:type="gramEnd"/>
            <w:r>
              <w:rPr>
                <w:rFonts w:ascii="Times New Roman" w:eastAsiaTheme="minorEastAsia" w:hAnsi="Times New Roman"/>
                <w:lang w:eastAsia="zh-CN"/>
              </w:rPr>
              <w:t xml:space="preserve"> AS ID management. The detail of this solution could be further discussed.</w:t>
            </w:r>
          </w:p>
          <w:p w14:paraId="156863E4" w14:textId="77777777" w:rsidR="00192336" w:rsidRDefault="00192336" w:rsidP="009538CD">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538CD">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386211">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386211">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lastRenderedPageBreak/>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6DEC" w14:textId="77777777" w:rsidR="003D0B67" w:rsidRDefault="003D0B67">
      <w:pPr>
        <w:spacing w:before="0" w:after="0"/>
      </w:pPr>
      <w:r>
        <w:separator/>
      </w:r>
    </w:p>
  </w:endnote>
  <w:endnote w:type="continuationSeparator" w:id="0">
    <w:p w14:paraId="3DAC0DDC" w14:textId="77777777" w:rsidR="003D0B67" w:rsidRDefault="003D0B67">
      <w:pPr>
        <w:spacing w:before="0" w:after="0"/>
      </w:pPr>
      <w:r>
        <w:continuationSeparator/>
      </w:r>
    </w:p>
  </w:endnote>
  <w:endnote w:type="continuationNotice" w:id="1">
    <w:p w14:paraId="6C4D8EF7" w14:textId="77777777" w:rsidR="003D0B67" w:rsidRDefault="003D0B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9204" w14:textId="77777777" w:rsidR="003D0B67" w:rsidRDefault="003D0B67">
      <w:pPr>
        <w:spacing w:before="0" w:after="0"/>
      </w:pPr>
      <w:r>
        <w:separator/>
      </w:r>
    </w:p>
  </w:footnote>
  <w:footnote w:type="continuationSeparator" w:id="0">
    <w:p w14:paraId="23D7F861" w14:textId="77777777" w:rsidR="003D0B67" w:rsidRDefault="003D0B67">
      <w:pPr>
        <w:spacing w:before="0" w:after="0"/>
      </w:pPr>
      <w:r>
        <w:continuationSeparator/>
      </w:r>
    </w:p>
  </w:footnote>
  <w:footnote w:type="continuationNotice" w:id="1">
    <w:p w14:paraId="2316A32C" w14:textId="77777777" w:rsidR="003D0B67" w:rsidRDefault="003D0B6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6137709">
    <w:abstractNumId w:val="11"/>
  </w:num>
  <w:num w:numId="2" w16cid:durableId="847523154">
    <w:abstractNumId w:val="14"/>
  </w:num>
  <w:num w:numId="3" w16cid:durableId="2139762385">
    <w:abstractNumId w:val="1"/>
  </w:num>
  <w:num w:numId="4" w16cid:durableId="1257904553">
    <w:abstractNumId w:val="6"/>
  </w:num>
  <w:num w:numId="5" w16cid:durableId="1549102390">
    <w:abstractNumId w:val="7"/>
  </w:num>
  <w:num w:numId="6" w16cid:durableId="783618221">
    <w:abstractNumId w:val="15"/>
  </w:num>
  <w:num w:numId="7" w16cid:durableId="2004625294">
    <w:abstractNumId w:val="4"/>
  </w:num>
  <w:num w:numId="8" w16cid:durableId="1876578960">
    <w:abstractNumId w:val="9"/>
  </w:num>
  <w:num w:numId="9" w16cid:durableId="1840733508">
    <w:abstractNumId w:val="5"/>
  </w:num>
  <w:num w:numId="10" w16cid:durableId="1625887957">
    <w:abstractNumId w:val="2"/>
  </w:num>
  <w:num w:numId="11" w16cid:durableId="1901938971">
    <w:abstractNumId w:val="17"/>
  </w:num>
  <w:num w:numId="12" w16cid:durableId="1806968804">
    <w:abstractNumId w:val="12"/>
  </w:num>
  <w:num w:numId="13" w16cid:durableId="1342774754">
    <w:abstractNumId w:val="3"/>
  </w:num>
  <w:num w:numId="14" w16cid:durableId="1326277916">
    <w:abstractNumId w:val="10"/>
  </w:num>
  <w:num w:numId="15" w16cid:durableId="762342690">
    <w:abstractNumId w:val="18"/>
  </w:num>
  <w:num w:numId="16" w16cid:durableId="548568942">
    <w:abstractNumId w:val="13"/>
  </w:num>
  <w:num w:numId="17" w16cid:durableId="2084332344">
    <w:abstractNumId w:val="0"/>
  </w:num>
  <w:num w:numId="18" w16cid:durableId="2100834536">
    <w:abstractNumId w:val="16"/>
  </w:num>
  <w:num w:numId="19" w16cid:durableId="1853956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0F66E0"/>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29ED"/>
    <w:rsid w:val="0014587D"/>
    <w:rsid w:val="001524F0"/>
    <w:rsid w:val="001567B3"/>
    <w:rsid w:val="001569BC"/>
    <w:rsid w:val="00160FA6"/>
    <w:rsid w:val="001614BA"/>
    <w:rsid w:val="001653DC"/>
    <w:rsid w:val="00167A1C"/>
    <w:rsid w:val="001767E3"/>
    <w:rsid w:val="00177590"/>
    <w:rsid w:val="00177E9A"/>
    <w:rsid w:val="0018103B"/>
    <w:rsid w:val="00181F39"/>
    <w:rsid w:val="00184487"/>
    <w:rsid w:val="0018479E"/>
    <w:rsid w:val="001851B2"/>
    <w:rsid w:val="00187C3D"/>
    <w:rsid w:val="00191183"/>
    <w:rsid w:val="00192336"/>
    <w:rsid w:val="001933C4"/>
    <w:rsid w:val="00195C60"/>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AFA"/>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1050"/>
    <w:rsid w:val="003845F9"/>
    <w:rsid w:val="003854BE"/>
    <w:rsid w:val="00386794"/>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B77"/>
    <w:rsid w:val="003B28D8"/>
    <w:rsid w:val="003B3C88"/>
    <w:rsid w:val="003B5CE1"/>
    <w:rsid w:val="003B5FF2"/>
    <w:rsid w:val="003C2C8B"/>
    <w:rsid w:val="003C3194"/>
    <w:rsid w:val="003C3580"/>
    <w:rsid w:val="003C4D33"/>
    <w:rsid w:val="003C762E"/>
    <w:rsid w:val="003D0B67"/>
    <w:rsid w:val="003D5188"/>
    <w:rsid w:val="003D660B"/>
    <w:rsid w:val="003E3657"/>
    <w:rsid w:val="003E4DD9"/>
    <w:rsid w:val="003E5907"/>
    <w:rsid w:val="003E7D86"/>
    <w:rsid w:val="003F3A7B"/>
    <w:rsid w:val="003F45A6"/>
    <w:rsid w:val="003F53D6"/>
    <w:rsid w:val="003F5A3D"/>
    <w:rsid w:val="003F5A8D"/>
    <w:rsid w:val="003F6136"/>
    <w:rsid w:val="003F7697"/>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020"/>
    <w:rsid w:val="00696CA0"/>
    <w:rsid w:val="006A1B9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0ADD"/>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2029"/>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EDA"/>
    <w:rsid w:val="00D87EDD"/>
    <w:rsid w:val="00D91DC4"/>
    <w:rsid w:val="00D9366F"/>
    <w:rsid w:val="00D9558E"/>
    <w:rsid w:val="00D95AB3"/>
    <w:rsid w:val="00D95DEC"/>
    <w:rsid w:val="00D96841"/>
    <w:rsid w:val="00D97A1A"/>
    <w:rsid w:val="00DA15E2"/>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styleId="afa">
    <w:name w:val="Unresolved Mention"/>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5</TotalTime>
  <Pages>38</Pages>
  <Words>13215</Words>
  <Characters>75329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o202104252331</cp:lastModifiedBy>
  <cp:revision>18</cp:revision>
  <dcterms:created xsi:type="dcterms:W3CDTF">2025-03-13T22:12:00Z</dcterms:created>
  <dcterms:modified xsi:type="dcterms:W3CDTF">2025-03-14T01:50:00Z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