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proofErr w:type="gramStart"/>
      <w:r>
        <w:rPr>
          <w:rFonts w:ascii="Arial" w:hAnsi="Arial" w:cs="Arial"/>
          <w:b/>
          <w:bCs/>
          <w:sz w:val="24"/>
          <w:szCs w:val="24"/>
          <w:lang w:val="en-US"/>
        </w:rPr>
        <w:t>:</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w:t>
      </w:r>
      <w:proofErr w:type="gramEnd"/>
      <w:r>
        <w:rPr>
          <w:rFonts w:ascii="Arial" w:hAnsi="Arial" w:cs="Arial"/>
          <w:sz w:val="24"/>
          <w:szCs w:val="24"/>
          <w:lang w:val="en-US"/>
        </w:rPr>
        <w:t xml:space="preserve">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af"/>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2"/>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w:t>
            </w:r>
            <w:proofErr w:type="gramStart"/>
            <w:r>
              <w:rPr>
                <w:rFonts w:ascii="Arial" w:eastAsia="MS Mincho" w:hAnsi="Arial"/>
                <w:bCs/>
                <w:szCs w:val="24"/>
                <w:lang w:eastAsia="en-GB"/>
              </w:rPr>
              <w:t>a number of</w:t>
            </w:r>
            <w:proofErr w:type="gramEnd"/>
            <w:r>
              <w:rPr>
                <w:rFonts w:ascii="Arial" w:eastAsia="MS Mincho" w:hAnsi="Arial"/>
                <w:bCs/>
                <w:szCs w:val="24"/>
                <w:lang w:eastAsia="en-GB"/>
              </w:rPr>
              <w:t xml:space="preserve">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1F01AA"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B951AA">
            <w:pPr>
              <w:spacing w:after="120"/>
              <w:jc w:val="center"/>
              <w:rPr>
                <w:rFonts w:eastAsiaTheme="minorEastAsia"/>
                <w:lang w:val="en-US" w:eastAsia="zh-CN"/>
              </w:rPr>
            </w:pPr>
            <w:hyperlink r:id="rId13" w:history="1">
              <w:r>
                <w:rPr>
                  <w:rStyle w:val="af1"/>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B951AA">
            <w:pPr>
              <w:spacing w:after="120"/>
              <w:jc w:val="center"/>
              <w:rPr>
                <w:rStyle w:val="af1"/>
                <w:rFonts w:eastAsiaTheme="minorEastAsia"/>
                <w:lang w:val="en-US" w:eastAsia="zh-CN"/>
              </w:rPr>
            </w:pPr>
            <w:hyperlink r:id="rId14" w:history="1">
              <w:r>
                <w:rPr>
                  <w:rStyle w:val="af1"/>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af1"/>
                <w:rFonts w:eastAsiaTheme="minorEastAsia"/>
                <w:lang w:val="en-US" w:eastAsia="zh-CN"/>
              </w:rPr>
            </w:pPr>
            <w:r>
              <w:rPr>
                <w:rStyle w:val="af1"/>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B951AA">
            <w:pPr>
              <w:spacing w:after="120"/>
              <w:jc w:val="center"/>
              <w:rPr>
                <w:rStyle w:val="af1"/>
                <w:rFonts w:eastAsiaTheme="minorEastAsia"/>
                <w:lang w:val="en-US" w:eastAsia="zh-CN"/>
              </w:rPr>
            </w:pPr>
            <w:hyperlink r:id="rId15" w:history="1">
              <w:r>
                <w:rPr>
                  <w:rStyle w:val="af1"/>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B951AA">
            <w:pPr>
              <w:spacing w:after="120"/>
              <w:jc w:val="center"/>
            </w:pPr>
            <w:hyperlink r:id="rId16" w:history="1">
              <w:r>
                <w:rPr>
                  <w:rStyle w:val="af1"/>
                </w:rPr>
                <w:t>skback@etri.re.kr</w:t>
              </w:r>
            </w:hyperlink>
            <w:r>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B951AA">
            <w:pPr>
              <w:spacing w:after="120"/>
              <w:jc w:val="center"/>
              <w:rPr>
                <w:lang w:eastAsia="zh-CN"/>
              </w:rPr>
            </w:pPr>
            <w:hyperlink r:id="rId17" w:history="1">
              <w:r>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B951AA">
            <w:pPr>
              <w:spacing w:after="120"/>
              <w:jc w:val="center"/>
              <w:rPr>
                <w:lang w:eastAsia="zh-CN"/>
              </w:rPr>
            </w:pPr>
            <w:hyperlink r:id="rId18" w:history="1">
              <w:r>
                <w:rPr>
                  <w:rStyle w:val="af1"/>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proofErr w:type="spellStart"/>
            <w:r>
              <w:rPr>
                <w:rFonts w:eastAsiaTheme="minorEastAsia"/>
                <w:lang w:eastAsia="zh-CN"/>
              </w:rPr>
              <w:t>Yunsong</w:t>
            </w:r>
            <w:proofErr w:type="spellEnd"/>
            <w:r>
              <w:rPr>
                <w:rFonts w:eastAsiaTheme="minorEastAsia"/>
                <w:lang w:eastAsia="zh-CN"/>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r w:rsidR="00CD74F6" w14:paraId="53BF7B2D"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C9D7305" w14:textId="0DA5670D" w:rsidR="00CD74F6" w:rsidRDefault="00CD74F6" w:rsidP="00CD74F6">
            <w:pPr>
              <w:spacing w:after="120"/>
              <w:jc w:val="both"/>
              <w:rPr>
                <w:rFonts w:eastAsiaTheme="minorEastAsia"/>
                <w:lang w:eastAsia="zh-CN"/>
              </w:rPr>
            </w:pPr>
            <w:r>
              <w:rPr>
                <w:rFonts w:eastAsia="맑은 고딕" w:hint="eastAsia"/>
                <w:lang w:val="en-US" w:eastAsia="ko-KR"/>
              </w:rPr>
              <w:t>LGE</w:t>
            </w:r>
          </w:p>
        </w:tc>
        <w:tc>
          <w:tcPr>
            <w:tcW w:w="1985" w:type="dxa"/>
            <w:tcBorders>
              <w:top w:val="single" w:sz="4" w:space="0" w:color="auto"/>
              <w:left w:val="single" w:sz="4" w:space="0" w:color="auto"/>
              <w:bottom w:val="single" w:sz="4" w:space="0" w:color="auto"/>
              <w:right w:val="single" w:sz="4" w:space="0" w:color="auto"/>
            </w:tcBorders>
          </w:tcPr>
          <w:p w14:paraId="0F524BD4" w14:textId="1D6F1F5D" w:rsidR="00CD74F6" w:rsidRDefault="00CD74F6" w:rsidP="00CD74F6">
            <w:pPr>
              <w:spacing w:after="120"/>
              <w:jc w:val="center"/>
              <w:rPr>
                <w:rFonts w:eastAsiaTheme="minorEastAsia"/>
                <w:lang w:eastAsia="zh-CN"/>
              </w:rPr>
            </w:pPr>
            <w:r>
              <w:rPr>
                <w:rFonts w:eastAsia="맑은 고딕" w:hint="eastAsia"/>
                <w:lang w:val="en-US" w:eastAsia="ko-KR"/>
              </w:rPr>
              <w:t>Hongchan Kim</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33C2A7" w14:textId="588806E3" w:rsidR="00CD74F6" w:rsidRDefault="00CD74F6" w:rsidP="00CD74F6">
            <w:pPr>
              <w:spacing w:after="120"/>
              <w:jc w:val="center"/>
            </w:pPr>
            <w:r>
              <w:rPr>
                <w:rFonts w:eastAsia="맑은 고딕" w:hint="eastAsia"/>
                <w:lang w:eastAsia="ko-KR"/>
              </w:rPr>
              <w:t>hongchan5.kim@lge.com</w:t>
            </w:r>
          </w:p>
        </w:tc>
      </w:tr>
    </w:tbl>
    <w:p w14:paraId="0DFF16C2" w14:textId="77777777" w:rsidR="00773A66" w:rsidRPr="00CD74F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1"/>
        <w:spacing w:line="276" w:lineRule="auto"/>
        <w:ind w:left="450"/>
      </w:pPr>
      <w:r>
        <w:t>Discussion on device behaviour if multiple requests are received in parallel</w:t>
      </w:r>
    </w:p>
    <w:p w14:paraId="0B8346D0" w14:textId="77777777" w:rsidR="00773A66" w:rsidRDefault="00B951AA">
      <w:pPr>
        <w:pStyle w:val="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af3"/>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lastRenderedPageBreak/>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w:t>
            </w:r>
            <w:proofErr w:type="gramStart"/>
            <w:r>
              <w:rPr>
                <w:rFonts w:eastAsia="SimSun" w:hint="eastAsia"/>
                <w:lang w:val="en-US" w:eastAsia="zh-CN"/>
              </w:rPr>
              <w:t>has</w:t>
            </w:r>
            <w:proofErr w:type="gramEnd"/>
            <w:r>
              <w:rPr>
                <w:rFonts w:eastAsia="SimSun" w:hint="eastAsia"/>
                <w:lang w:val="en-US" w:eastAsia="zh-CN"/>
              </w:rPr>
              <w:t xml:space="preserve">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proofErr w:type="gramStart"/>
            <w:r>
              <w:rPr>
                <w:rFonts w:eastAsia="SimSun" w:hint="eastAsia"/>
                <w:b/>
                <w:bCs/>
                <w:lang w:val="en-US" w:eastAsia="zh-CN"/>
              </w:rPr>
              <w:t>do</w:t>
            </w:r>
            <w:proofErr w:type="gramEnd"/>
            <w:r>
              <w:rPr>
                <w:rFonts w:eastAsia="SimSun" w:hint="eastAsia"/>
                <w:b/>
                <w:bCs/>
                <w:lang w:val="en-US" w:eastAsia="zh-CN"/>
              </w:rPr>
              <w:t xml:space="preserve">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w:t>
            </w:r>
            <w:proofErr w:type="spellStart"/>
            <w:r>
              <w:rPr>
                <w:rFonts w:eastAsia="SimSun" w:hint="eastAsia"/>
                <w:lang w:val="en-US" w:eastAsia="zh-CN"/>
              </w:rPr>
              <w:t>gNB</w:t>
            </w:r>
            <w:proofErr w:type="spellEnd"/>
            <w:r>
              <w:rPr>
                <w:rFonts w:eastAsia="SimSun" w:hint="eastAsia"/>
                <w:lang w:val="en-US" w:eastAsia="zh-CN"/>
              </w:rPr>
              <w:t xml:space="preserve">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lastRenderedPageBreak/>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r>
              <w:rPr>
                <w:rFonts w:eastAsiaTheme="minorEastAsia"/>
                <w:lang w:val="en-US" w:eastAsia="zh-CN"/>
              </w:rPr>
              <w:t>Tejas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w:t>
            </w:r>
            <w:proofErr w:type="gramStart"/>
            <w:r>
              <w:rPr>
                <w:rFonts w:eastAsiaTheme="minorEastAsia"/>
                <w:lang w:val="en-US" w:eastAsia="zh-CN"/>
              </w:rPr>
              <w:t>currently</w:t>
            </w:r>
            <w:proofErr w:type="gramEnd"/>
            <w:r>
              <w:rPr>
                <w:rFonts w:eastAsiaTheme="minorEastAsia"/>
                <w:lang w:val="en-US" w:eastAsia="zh-CN"/>
              </w:rPr>
              <w:t xml:space="preserve">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w:t>
            </w:r>
            <w:proofErr w:type="gramStart"/>
            <w:r>
              <w:rPr>
                <w:rFonts w:eastAsiaTheme="minorEastAsia"/>
                <w:lang w:val="en-US" w:eastAsia="zh-CN"/>
              </w:rPr>
              <w:t>time period</w:t>
            </w:r>
            <w:proofErr w:type="gramEnd"/>
            <w:r>
              <w:rPr>
                <w:rFonts w:eastAsiaTheme="minorEastAsia"/>
                <w:lang w:val="en-US" w:eastAsia="zh-CN"/>
              </w:rPr>
              <w:t xml:space="preserve">. Then it may be possible </w:t>
            </w:r>
            <w:proofErr w:type="gramStart"/>
            <w:r>
              <w:rPr>
                <w:rFonts w:eastAsiaTheme="minorEastAsia"/>
                <w:lang w:val="en-US" w:eastAsia="zh-CN"/>
              </w:rPr>
              <w:t>that,</w:t>
            </w:r>
            <w:proofErr w:type="gramEnd"/>
            <w:r>
              <w:rPr>
                <w:rFonts w:eastAsiaTheme="minorEastAsia"/>
                <w:lang w:val="en-US" w:eastAsia="zh-CN"/>
              </w:rPr>
              <w:t xml:space="preserve"> another different </w:t>
            </w:r>
            <w:proofErr w:type="spellStart"/>
            <w:r>
              <w:rPr>
                <w:rFonts w:eastAsiaTheme="minorEastAsia"/>
                <w:lang w:val="en-US" w:eastAsia="zh-CN"/>
              </w:rPr>
              <w:lastRenderedPageBreak/>
              <w:t>AIoT</w:t>
            </w:r>
            <w:proofErr w:type="spellEnd"/>
            <w:r>
              <w:rPr>
                <w:rFonts w:eastAsiaTheme="minorEastAsia"/>
                <w:lang w:val="en-US" w:eastAsia="zh-CN"/>
              </w:rPr>
              <w:t xml:space="preserve"> service is triggered during this </w:t>
            </w:r>
            <w:proofErr w:type="gramStart"/>
            <w:r>
              <w:rPr>
                <w:rFonts w:eastAsiaTheme="minorEastAsia"/>
                <w:lang w:val="en-US" w:eastAsia="zh-CN"/>
              </w:rPr>
              <w:t>time period</w:t>
            </w:r>
            <w:proofErr w:type="gramEnd"/>
            <w:r>
              <w:rPr>
                <w:rFonts w:eastAsiaTheme="minorEastAsia"/>
                <w:lang w:val="en-US" w:eastAsia="zh-CN"/>
              </w:rPr>
              <w:t xml:space="preserve">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a summary</w:t>
            </w:r>
            <w:proofErr w:type="gramEnd"/>
            <w:r>
              <w:rPr>
                <w:rFonts w:eastAsiaTheme="minorEastAsia"/>
                <w:lang w:val="en-US" w:eastAsia="zh-CN"/>
              </w:rPr>
              <w:t xml:space="preserve">,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lastRenderedPageBreak/>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 xml:space="preserve">However, 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af3"/>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af3"/>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w:t>
            </w:r>
            <w:proofErr w:type="gramStart"/>
            <w:r>
              <w:rPr>
                <w:rFonts w:eastAsia="SimSun"/>
                <w:lang w:val="en-US" w:eastAsia="zh-CN"/>
              </w:rPr>
              <w:t>discussed</w:t>
            </w:r>
            <w:proofErr w:type="gramEnd"/>
            <w:r>
              <w:rPr>
                <w:rFonts w:eastAsia="SimSun"/>
                <w:lang w:val="en-US" w:eastAsia="zh-CN"/>
              </w:rPr>
              <w:t xml:space="preserve">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 xml:space="preserve">The device can differentiate different service requests based on the Transaction ID. Without reader ID, the device may suspect a Transaction ID far away its </w:t>
            </w:r>
            <w:r>
              <w:rPr>
                <w:rFonts w:eastAsia="SimSun"/>
                <w:lang w:val="en-US" w:eastAsia="zh-CN"/>
              </w:rPr>
              <w:lastRenderedPageBreak/>
              <w:t>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lastRenderedPageBreak/>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 xml:space="preserve">he device is expected to only perform one procedure at a </w:t>
            </w:r>
            <w:proofErr w:type="gramStart"/>
            <w:r>
              <w:rPr>
                <w:bCs/>
              </w:rPr>
              <w:t>time</w:t>
            </w:r>
            <w:r>
              <w:rPr>
                <w:rFonts w:eastAsia="SimSun" w:hint="eastAsia"/>
                <w:bCs/>
                <w:lang w:val="en-US" w:eastAsia="zh-CN"/>
              </w:rPr>
              <w:t>, so</w:t>
            </w:r>
            <w:proofErr w:type="gramEnd"/>
            <w:r>
              <w:rPr>
                <w:rFonts w:eastAsia="SimSun" w:hint="eastAsia"/>
                <w:bCs/>
                <w:lang w:val="en-US" w:eastAsia="zh-CN"/>
              </w:rPr>
              <w:t xml:space="preserve">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w:t>
            </w:r>
            <w:proofErr w:type="gramStart"/>
            <w:r>
              <w:rPr>
                <w:rFonts w:eastAsia="SimSun" w:hint="eastAsia"/>
                <w:bCs/>
                <w:lang w:val="en-US" w:eastAsia="zh-CN"/>
              </w:rPr>
              <w:t>continue</w:t>
            </w:r>
            <w:proofErr w:type="gramEnd"/>
            <w:r>
              <w:rPr>
                <w:rFonts w:eastAsia="SimSun" w:hint="eastAsia"/>
                <w:bCs/>
                <w:lang w:val="en-US" w:eastAsia="zh-CN"/>
              </w:rPr>
              <w:t xml:space="preserv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r w:rsidR="00BC5E69" w14:paraId="1700D1E1" w14:textId="77777777">
        <w:tc>
          <w:tcPr>
            <w:tcW w:w="1200" w:type="dxa"/>
          </w:tcPr>
          <w:p w14:paraId="2F6D075C" w14:textId="582AB30E" w:rsidR="00BC5E69" w:rsidRPr="004B55EB" w:rsidRDefault="00BC5E69" w:rsidP="00BC5E69">
            <w:pPr>
              <w:rPr>
                <w:rFonts w:eastAsia="SimSun"/>
                <w:lang w:val="en-US" w:eastAsia="zh-CN"/>
              </w:rPr>
            </w:pPr>
            <w:r w:rsidRPr="0074648D">
              <w:rPr>
                <w:rFonts w:eastAsia="맑은 고딕" w:hint="eastAsia"/>
                <w:color w:val="FF0000"/>
                <w:lang w:val="en-US" w:eastAsia="ko-KR"/>
              </w:rPr>
              <w:t>LGE</w:t>
            </w:r>
          </w:p>
        </w:tc>
        <w:tc>
          <w:tcPr>
            <w:tcW w:w="1410" w:type="dxa"/>
          </w:tcPr>
          <w:p w14:paraId="04C01E3B" w14:textId="7923F4AD" w:rsidR="00BC5E69" w:rsidRPr="0026168D" w:rsidRDefault="00BC5E69" w:rsidP="00BC5E69">
            <w:pPr>
              <w:rPr>
                <w:rFonts w:eastAsia="SimSun"/>
                <w:lang w:val="en-US" w:eastAsia="zh-CN"/>
              </w:rPr>
            </w:pPr>
            <w:r>
              <w:rPr>
                <w:rFonts w:eastAsia="맑은 고딕" w:hint="eastAsia"/>
                <w:color w:val="FF0000"/>
                <w:lang w:val="en-US" w:eastAsia="ko-KR"/>
              </w:rPr>
              <w:t>Yes</w:t>
            </w:r>
          </w:p>
        </w:tc>
        <w:tc>
          <w:tcPr>
            <w:tcW w:w="6740" w:type="dxa"/>
          </w:tcPr>
          <w:p w14:paraId="736E93D2" w14:textId="77777777" w:rsidR="00BC5E69" w:rsidRDefault="00BC5E69" w:rsidP="00BC5E69">
            <w:pPr>
              <w:rPr>
                <w:rFonts w:eastAsia="맑은 고딕"/>
                <w:color w:val="FF0000"/>
                <w:lang w:val="en-US" w:eastAsia="ko-KR"/>
              </w:rPr>
            </w:pPr>
            <w:r w:rsidRPr="0001364B">
              <w:rPr>
                <w:rFonts w:eastAsia="맑은 고딕"/>
                <w:color w:val="FF0000"/>
                <w:lang w:eastAsia="ko-KR"/>
              </w:rPr>
              <w:t xml:space="preserve">First, the definition of "a procedure" may differ between the device's perspective and the reader's perspective. For a reader, </w:t>
            </w:r>
            <w:r w:rsidRPr="0074648D">
              <w:rPr>
                <w:rFonts w:eastAsia="맑은 고딕"/>
                <w:color w:val="FF0000"/>
                <w:lang w:val="en-US" w:eastAsia="ko-KR"/>
              </w:rPr>
              <w:t>completing the operation for all targeted devices may define the end of a procedure,</w:t>
            </w:r>
            <w:r w:rsidRPr="0001364B">
              <w:rPr>
                <w:rFonts w:eastAsia="맑은 고딕"/>
                <w:color w:val="FF0000"/>
                <w:lang w:eastAsia="ko-KR"/>
              </w:rPr>
              <w:t xml:space="preserve"> whereas a device may consider its procedure complete once it finishes its own operation, which could be earlier than the reader’s perspective.</w:t>
            </w:r>
          </w:p>
          <w:p w14:paraId="7429CC9B" w14:textId="77777777" w:rsidR="00BC5E69" w:rsidRDefault="00BC5E69" w:rsidP="00BC5E69">
            <w:pPr>
              <w:rPr>
                <w:rFonts w:eastAsia="맑은 고딕"/>
                <w:color w:val="FF0000"/>
                <w:lang w:val="en-US" w:eastAsia="ko-KR"/>
              </w:rPr>
            </w:pPr>
            <w:r w:rsidRPr="0001364B">
              <w:rPr>
                <w:rFonts w:eastAsia="맑은 고딕"/>
                <w:color w:val="FF0000"/>
                <w:lang w:eastAsia="ko-KR"/>
              </w:rPr>
              <w:t xml:space="preserve">Since it has been agreed that a single reader does not request services in parallel, a scenario where a different service request comes from the same reader while its procedure is still ongoing is not expected and should not occur. </w:t>
            </w:r>
            <w:r w:rsidRPr="001573AB">
              <w:rPr>
                <w:rFonts w:eastAsia="맑은 고딕"/>
                <w:color w:val="FF0000"/>
                <w:lang w:eastAsia="ko-KR"/>
              </w:rPr>
              <w:t>Considering the agreed subsequent paging and re-access, additional paging messages may occur during the reader's procedure.</w:t>
            </w:r>
            <w:r w:rsidRPr="0001364B">
              <w:rPr>
                <w:rFonts w:eastAsia="맑은 고딕"/>
                <w:color w:val="FF0000"/>
                <w:lang w:eastAsia="ko-KR"/>
              </w:rPr>
              <w:t xml:space="preserve"> Since a device's procedure can end earlier, some devices may receive these paging messages after completing their operation.</w:t>
            </w:r>
            <w:r>
              <w:rPr>
                <w:rFonts w:eastAsia="맑은 고딕" w:hint="eastAsia"/>
                <w:color w:val="FF0000"/>
                <w:lang w:eastAsia="ko-KR"/>
              </w:rPr>
              <w:t xml:space="preserve"> However</w:t>
            </w:r>
            <w:r w:rsidRPr="0001364B">
              <w:rPr>
                <w:rFonts w:eastAsia="맑은 고딕"/>
                <w:color w:val="FF0000"/>
                <w:lang w:eastAsia="ko-KR"/>
              </w:rPr>
              <w:t>, such messages are not for a different service request but rather for re-access within the same ongoing request. The device can typically recognize these subsequent paging messages using the transaction ID (e.g., an unchanged transaction ID indicates a re-access attempt).</w:t>
            </w:r>
          </w:p>
          <w:p w14:paraId="029B571D" w14:textId="77777777" w:rsidR="00BC5E69" w:rsidRDefault="00BC5E69" w:rsidP="00BC5E69">
            <w:pPr>
              <w:rPr>
                <w:rFonts w:eastAsia="맑은 고딕"/>
                <w:color w:val="FF0000"/>
                <w:lang w:val="en-US" w:eastAsia="ko-KR"/>
              </w:rPr>
            </w:pPr>
            <w:r w:rsidRPr="00DD2B84">
              <w:rPr>
                <w:rFonts w:eastAsia="맑은 고딕"/>
                <w:color w:val="FF0000"/>
                <w:lang w:eastAsia="ko-KR"/>
              </w:rPr>
              <w:t xml:space="preserve">On the other hand, multiple readers may send service requests simultaneously. For example, suppose reader A triggers a service request to a group of devices, including device X. Device X completes its interaction with reader A and considers </w:t>
            </w:r>
            <w:r w:rsidRPr="001C585F">
              <w:rPr>
                <w:rFonts w:eastAsia="맑은 고딕"/>
                <w:color w:val="FF0000"/>
                <w:lang w:val="en-US" w:eastAsia="ko-KR"/>
              </w:rPr>
              <w:t xml:space="preserve">its procedure with reader A finished. </w:t>
            </w:r>
            <w:r w:rsidRPr="00DD2B84">
              <w:rPr>
                <w:rFonts w:eastAsia="맑은 고딕"/>
                <w:color w:val="FF0000"/>
                <w:lang w:eastAsia="ko-KR"/>
              </w:rPr>
              <w:t>Then, reader B sends another service request targeting the same device X. From reader A’s perspective, the procedure may still be ongoing, but since device X has already completed its operation with reader A,</w:t>
            </w:r>
            <w:r w:rsidRPr="001C585F">
              <w:rPr>
                <w:rFonts w:eastAsia="맑은 고딕"/>
                <w:color w:val="FF0000"/>
                <w:lang w:val="en-US" w:eastAsia="ko-KR"/>
              </w:rPr>
              <w:t xml:space="preserve"> it may</w:t>
            </w:r>
            <w:r>
              <w:rPr>
                <w:rFonts w:eastAsia="맑은 고딕" w:hint="eastAsia"/>
                <w:color w:val="FF0000"/>
                <w:lang w:val="en-US" w:eastAsia="ko-KR"/>
              </w:rPr>
              <w:t xml:space="preserve"> be able to</w:t>
            </w:r>
            <w:r w:rsidRPr="001C585F">
              <w:rPr>
                <w:rFonts w:eastAsia="맑은 고딕"/>
                <w:color w:val="FF0000"/>
                <w:lang w:val="en-US" w:eastAsia="ko-KR"/>
              </w:rPr>
              <w:t xml:space="preserve"> respond to reader B’s request.</w:t>
            </w:r>
          </w:p>
          <w:p w14:paraId="59546DB0" w14:textId="1C69B04E" w:rsidR="00BC5E69" w:rsidRPr="0026168D" w:rsidRDefault="00BC5E69" w:rsidP="00BC5E69">
            <w:pPr>
              <w:rPr>
                <w:rFonts w:eastAsia="SimSun"/>
                <w:lang w:val="en-US" w:eastAsia="zh-CN"/>
              </w:rPr>
            </w:pPr>
            <w:r w:rsidRPr="00DD2B84">
              <w:rPr>
                <w:rFonts w:eastAsia="맑은 고딕"/>
                <w:color w:val="FF0000"/>
                <w:lang w:eastAsia="ko-KR"/>
              </w:rPr>
              <w:t xml:space="preserve">As described above, since different service requests do not arrive </w:t>
            </w:r>
            <w:r>
              <w:rPr>
                <w:rFonts w:eastAsia="맑은 고딕" w:hint="eastAsia"/>
                <w:color w:val="FF0000"/>
                <w:lang w:eastAsia="ko-KR"/>
              </w:rPr>
              <w:t xml:space="preserve">in parallel </w:t>
            </w:r>
            <w:r w:rsidRPr="00DD2B84">
              <w:rPr>
                <w:rFonts w:eastAsia="맑은 고딕"/>
                <w:color w:val="FF0000"/>
                <w:lang w:eastAsia="ko-KR"/>
              </w:rPr>
              <w:t xml:space="preserve">from the same reader, a device can generally recognize when a request originates from </w:t>
            </w:r>
            <w:r>
              <w:rPr>
                <w:rFonts w:eastAsia="맑은 고딕" w:hint="eastAsia"/>
                <w:color w:val="FF0000"/>
                <w:lang w:eastAsia="ko-KR"/>
              </w:rPr>
              <w:t>different</w:t>
            </w:r>
            <w:r w:rsidRPr="00DD2B84">
              <w:rPr>
                <w:rFonts w:eastAsia="맑은 고딕"/>
                <w:color w:val="FF0000"/>
                <w:lang w:eastAsia="ko-KR"/>
              </w:rPr>
              <w:t xml:space="preserve"> readers. However, distinguishing between requests can be challenging</w:t>
            </w:r>
            <w:r>
              <w:rPr>
                <w:rFonts w:eastAsia="맑은 고딕" w:hint="eastAsia"/>
                <w:color w:val="FF0000"/>
                <w:lang w:eastAsia="ko-KR"/>
              </w:rPr>
              <w:t xml:space="preserve">. For example, </w:t>
            </w:r>
            <w:r w:rsidRPr="00DD2B84">
              <w:rPr>
                <w:rFonts w:eastAsia="맑은 고딕"/>
                <w:color w:val="FF0000"/>
                <w:lang w:eastAsia="ko-KR"/>
              </w:rPr>
              <w:t xml:space="preserve">if </w:t>
            </w:r>
            <w:r>
              <w:rPr>
                <w:rFonts w:eastAsia="맑은 고딕" w:hint="eastAsia"/>
                <w:color w:val="FF0000"/>
                <w:lang w:eastAsia="ko-KR"/>
              </w:rPr>
              <w:t xml:space="preserve">a </w:t>
            </w:r>
            <w:r w:rsidRPr="00DD2B84">
              <w:rPr>
                <w:rFonts w:eastAsia="맑은 고딕"/>
                <w:color w:val="FF0000"/>
                <w:lang w:eastAsia="ko-KR"/>
              </w:rPr>
              <w:t xml:space="preserve">reader ID is not included in the paging message and the transaction ID remains unchanged across paging messages from different readers. In such cases, the device may not be able to differentiate between a new </w:t>
            </w:r>
            <w:r w:rsidRPr="00DD2B84">
              <w:rPr>
                <w:rFonts w:eastAsia="맑은 고딕"/>
                <w:color w:val="FF0000"/>
                <w:lang w:eastAsia="ko-KR"/>
              </w:rPr>
              <w:lastRenderedPageBreak/>
              <w:t>request from a different reader and a subsequent paging message related to a previous procedure. Therefore, to ensure proper identification, either the reader ID should be included, or at the very least, the transaction ID should be modified to reflect that the request comes from a different reader.</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 xml:space="preserve">-IOT </w:t>
            </w:r>
            <w:proofErr w:type="gramStart"/>
            <w:r>
              <w:rPr>
                <w:rFonts w:eastAsia="SimSun"/>
                <w:lang w:val="en-US" w:eastAsia="zh-CN"/>
              </w:rPr>
              <w:t>device</w:t>
            </w:r>
            <w:proofErr w:type="gramEnd"/>
            <w:r>
              <w:rPr>
                <w:rFonts w:eastAsia="SimSun"/>
                <w:lang w:val="en-US" w:eastAsia="zh-CN"/>
              </w:rPr>
              <w:t>.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proofErr w:type="gramStart"/>
            <w:r>
              <w:rPr>
                <w:rFonts w:eastAsia="SimSun" w:hint="eastAsia"/>
                <w:lang w:val="en-US" w:eastAsia="zh-CN"/>
              </w:rPr>
              <w:t>do</w:t>
            </w:r>
            <w:proofErr w:type="gramEnd"/>
            <w:r>
              <w:rPr>
                <w:rFonts w:eastAsia="SimSun" w:hint="eastAsia"/>
                <w:lang w:val="en-US" w:eastAsia="zh-CN"/>
              </w:rPr>
              <w:t xml:space="preserve">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r>
              <w:rPr>
                <w:rFonts w:eastAsiaTheme="minorEastAsia"/>
                <w:lang w:val="en-US" w:eastAsia="zh-CN"/>
              </w:rPr>
              <w:t>Tejas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BC5E69" w14:paraId="033B3BD4" w14:textId="77777777">
        <w:tc>
          <w:tcPr>
            <w:tcW w:w="1184" w:type="dxa"/>
          </w:tcPr>
          <w:p w14:paraId="0A3622FE" w14:textId="1C941F5E" w:rsidR="00BC5E69" w:rsidRDefault="00BC5E69" w:rsidP="00BC5E69">
            <w:pPr>
              <w:rPr>
                <w:rFonts w:eastAsiaTheme="minorEastAsia"/>
                <w:lang w:val="en-US" w:eastAsia="zh-CN"/>
              </w:rPr>
            </w:pPr>
            <w:r w:rsidRPr="0074648D">
              <w:rPr>
                <w:rFonts w:eastAsia="맑은 고딕" w:hint="eastAsia"/>
                <w:color w:val="FF0000"/>
                <w:lang w:val="en-US" w:eastAsia="ko-KR"/>
              </w:rPr>
              <w:t>LGE</w:t>
            </w:r>
          </w:p>
        </w:tc>
        <w:tc>
          <w:tcPr>
            <w:tcW w:w="1039" w:type="dxa"/>
          </w:tcPr>
          <w:p w14:paraId="59E9129F" w14:textId="79840F65" w:rsidR="00BC5E69" w:rsidRDefault="00BC5E69" w:rsidP="00BC5E69">
            <w:pPr>
              <w:rPr>
                <w:lang w:val="en-US" w:eastAsia="ja-JP"/>
              </w:rPr>
            </w:pPr>
            <w:r>
              <w:rPr>
                <w:rFonts w:eastAsia="맑은 고딕" w:hint="eastAsia"/>
                <w:color w:val="FF0000"/>
                <w:lang w:val="en-US" w:eastAsia="ko-KR"/>
              </w:rPr>
              <w:t>Yes</w:t>
            </w:r>
          </w:p>
        </w:tc>
        <w:tc>
          <w:tcPr>
            <w:tcW w:w="7127" w:type="dxa"/>
          </w:tcPr>
          <w:p w14:paraId="5D7C43A0" w14:textId="5A4F8303" w:rsidR="00BC5E69" w:rsidRDefault="00BC5E69" w:rsidP="00BC5E69">
            <w:pPr>
              <w:rPr>
                <w:lang w:val="en-US" w:eastAsia="ja-JP"/>
              </w:rPr>
            </w:pPr>
            <w:r w:rsidRPr="00C0589C">
              <w:rPr>
                <w:rFonts w:eastAsia="맑은 고딕" w:hint="eastAsia"/>
                <w:color w:val="FF0000"/>
                <w:lang w:val="en-US" w:eastAsia="ko-KR"/>
              </w:rPr>
              <w:t>See our response in Q1.</w:t>
            </w: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lastRenderedPageBreak/>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r>
              <w:rPr>
                <w:rFonts w:eastAsia="SimSun"/>
                <w:lang w:val="en-US" w:eastAsia="zh-CN"/>
              </w:rPr>
              <w:t>Tejas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 xml:space="preserve">Agree with some above comments that according to the previous agreements, we don’t need to discuss this case that another Paging triggered by (different) service request is received from the same reader while there is one ongoing (Paging) procedure. i.e. the reader should </w:t>
            </w:r>
            <w:r>
              <w:rPr>
                <w:rFonts w:eastAsia="SimSun"/>
                <w:lang w:val="en-US" w:eastAsia="zh-CN"/>
              </w:rPr>
              <w:lastRenderedPageBreak/>
              <w:t xml:space="preserve">avoid this. Then </w:t>
            </w:r>
            <w:proofErr w:type="gramStart"/>
            <w:r>
              <w:rPr>
                <w:rFonts w:eastAsia="SimSun"/>
                <w:lang w:val="en-US" w:eastAsia="zh-CN"/>
              </w:rPr>
              <w:t>also</w:t>
            </w:r>
            <w:proofErr w:type="gramEnd"/>
            <w:r>
              <w:rPr>
                <w:rFonts w:eastAsia="SimSun"/>
                <w:lang w:val="en-US" w:eastAsia="zh-CN"/>
              </w:rPr>
              <w:t xml:space="preserve"> no need to specify device behavior for this case (</w:t>
            </w:r>
            <w:proofErr w:type="gramStart"/>
            <w:r>
              <w:rPr>
                <w:rFonts w:eastAsia="SimSun"/>
                <w:lang w:val="en-US" w:eastAsia="zh-CN"/>
              </w:rPr>
              <w:t>similar to</w:t>
            </w:r>
            <w:proofErr w:type="gramEnd"/>
            <w:r>
              <w:rPr>
                <w:rFonts w:eastAsia="SimSun"/>
                <w:lang w:val="en-US" w:eastAsia="zh-CN"/>
              </w:rPr>
              <w:t xml:space="preserve">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af3"/>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af3"/>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 xml:space="preserve">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t>
            </w:r>
            <w:proofErr w:type="gramStart"/>
            <w:r>
              <w:rPr>
                <w:rFonts w:eastAsia="SimSun"/>
                <w:lang w:val="en-US" w:eastAsia="zh-CN"/>
              </w:rPr>
              <w:t>would stick</w:t>
            </w:r>
            <w:proofErr w:type="gramEnd"/>
            <w:r>
              <w:rPr>
                <w:rFonts w:eastAsia="SimSun"/>
                <w:lang w:val="en-US" w:eastAsia="zh-CN"/>
              </w:rPr>
              <w:t xml:space="preserve">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w:t>
            </w:r>
            <w:proofErr w:type="gramStart"/>
            <w:r>
              <w:rPr>
                <w:rFonts w:eastAsia="SimSun"/>
                <w:lang w:val="en-US" w:eastAsia="zh-CN"/>
              </w:rPr>
              <w:t>agreed</w:t>
            </w:r>
            <w:proofErr w:type="gramEnd"/>
            <w:r>
              <w:rPr>
                <w:rFonts w:eastAsia="SimSun"/>
                <w:lang w:val="en-US" w:eastAsia="zh-CN"/>
              </w:rPr>
              <w:t xml:space="preserve">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proofErr w:type="spellStart"/>
            <w:r>
              <w:rPr>
                <w:rFonts w:eastAsia="SimSun"/>
                <w:lang w:val="en-US" w:eastAsia="zh-CN"/>
              </w:rPr>
              <w:lastRenderedPageBreak/>
              <w:t>Futurewei</w:t>
            </w:r>
            <w:proofErr w:type="spellEnd"/>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 xml:space="preserve">In RAN2#129, it was agreed that parallel service requests by the same reader is not supported. But this </w:t>
            </w:r>
            <w:proofErr w:type="gramStart"/>
            <w:r>
              <w:rPr>
                <w:rFonts w:eastAsia="SimSun"/>
                <w:lang w:val="en-US" w:eastAsia="zh-CN"/>
              </w:rPr>
              <w:t>particular discussion</w:t>
            </w:r>
            <w:proofErr w:type="gramEnd"/>
            <w:r>
              <w:rPr>
                <w:rFonts w:eastAsia="SimSun"/>
                <w:lang w:val="en-US" w:eastAsia="zh-CN"/>
              </w:rPr>
              <w:t xml:space="preserve">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 xml:space="preserve">As we have </w:t>
            </w:r>
            <w:proofErr w:type="gramStart"/>
            <w:r>
              <w:rPr>
                <w:rFonts w:eastAsia="SimSun" w:hint="eastAsia"/>
                <w:lang w:val="en-US" w:eastAsia="zh-CN"/>
              </w:rPr>
              <w:t>agreed that</w:t>
            </w:r>
            <w:proofErr w:type="gramEnd"/>
            <w:r>
              <w:rPr>
                <w:rFonts w:eastAsia="SimSun" w:hint="eastAsia"/>
                <w:lang w:val="en-US" w:eastAsia="zh-CN"/>
              </w:rPr>
              <w:t xml:space="preserve">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r w:rsidR="00BC5E69" w14:paraId="3CEB8C4D" w14:textId="77777777">
        <w:tc>
          <w:tcPr>
            <w:tcW w:w="1342" w:type="dxa"/>
          </w:tcPr>
          <w:p w14:paraId="00B073AA" w14:textId="7B69973E" w:rsidR="00BC5E69" w:rsidRPr="006E4859" w:rsidRDefault="00BC5E69" w:rsidP="00BC5E69">
            <w:pPr>
              <w:rPr>
                <w:rFonts w:eastAsia="SimSun"/>
                <w:lang w:val="en-US" w:eastAsia="zh-CN"/>
              </w:rPr>
            </w:pPr>
            <w:r w:rsidRPr="0074648D">
              <w:rPr>
                <w:rFonts w:eastAsia="맑은 고딕" w:hint="eastAsia"/>
                <w:color w:val="FF0000"/>
                <w:lang w:val="en-US" w:eastAsia="ko-KR"/>
              </w:rPr>
              <w:t>LGE</w:t>
            </w:r>
          </w:p>
        </w:tc>
        <w:tc>
          <w:tcPr>
            <w:tcW w:w="7650" w:type="dxa"/>
          </w:tcPr>
          <w:p w14:paraId="1CDC24FB" w14:textId="77777777" w:rsidR="00BC5E69" w:rsidRPr="008F0BCA" w:rsidRDefault="00BC5E69" w:rsidP="00BC5E69">
            <w:pPr>
              <w:rPr>
                <w:rFonts w:eastAsia="맑은 고딕"/>
                <w:color w:val="FF0000"/>
                <w:lang w:val="en-US" w:eastAsia="ko-KR"/>
              </w:rPr>
            </w:pPr>
            <w:r w:rsidRPr="008F0BCA">
              <w:rPr>
                <w:rFonts w:eastAsia="맑은 고딕"/>
                <w:color w:val="FF0000"/>
                <w:lang w:val="en-US" w:eastAsia="ko-KR"/>
              </w:rPr>
              <w:t>As other companies have commented, we can assume that this scenario—where another (different) service request is received from the same reader while an ongoing procedure is still in progress—does not occur.</w:t>
            </w:r>
          </w:p>
          <w:p w14:paraId="4483639C" w14:textId="77777777" w:rsidR="00BC5E69" w:rsidRPr="008F0BCA" w:rsidRDefault="00BC5E69" w:rsidP="00BC5E69">
            <w:pPr>
              <w:rPr>
                <w:rFonts w:eastAsia="맑은 고딕"/>
                <w:color w:val="FF0000"/>
                <w:lang w:val="en-US" w:eastAsia="ko-KR"/>
              </w:rPr>
            </w:pPr>
            <w:r w:rsidRPr="008F0BCA">
              <w:rPr>
                <w:rFonts w:eastAsia="맑은 고딕"/>
                <w:color w:val="FF0000"/>
                <w:lang w:val="en-US" w:eastAsia="ko-KR"/>
              </w:rPr>
              <w:t>However, we recognize a corner case. For example, a reader may be forced to initiate a new service request (e.g., due to a new request from CN) before the ongoing procedure for the current service has been completed. Even in such cases, the reader would update the transaction ID, allowing the device to implicitly recognize that the previous procedure has ended and begin the new procedure accordingly.</w:t>
            </w:r>
          </w:p>
          <w:p w14:paraId="0C51E5DA" w14:textId="7F913AE0" w:rsidR="00BC5E69" w:rsidRPr="0026168D" w:rsidRDefault="00BC5E69" w:rsidP="00BC5E69">
            <w:pPr>
              <w:rPr>
                <w:rFonts w:eastAsia="SimSun"/>
                <w:lang w:val="en-US" w:eastAsia="zh-CN"/>
              </w:rPr>
            </w:pPr>
            <w:r w:rsidRPr="0074648D">
              <w:rPr>
                <w:rFonts w:eastAsia="맑은 고딕"/>
                <w:color w:val="FF0000"/>
                <w:lang w:val="en-US" w:eastAsia="ko-KR"/>
              </w:rPr>
              <w:t>Therefore, in this same-reader case, no different device behavior is needed.</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w:t>
            </w:r>
            <w:proofErr w:type="gramStart"/>
            <w:r>
              <w:rPr>
                <w:rFonts w:eastAsia="SimSun" w:hint="eastAsia"/>
                <w:lang w:val="en-US" w:eastAsia="zh-CN"/>
              </w:rPr>
              <w:t>assumed</w:t>
            </w:r>
            <w:proofErr w:type="gramEnd"/>
            <w:r>
              <w:rPr>
                <w:rFonts w:eastAsia="SimSun" w:hint="eastAsia"/>
                <w:lang w:val="en-US" w:eastAsia="zh-CN"/>
              </w:rPr>
              <w:t xml:space="preserve">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lastRenderedPageBreak/>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 xml:space="preserve">Therefore, this issue </w:t>
            </w:r>
            <w:proofErr w:type="gramStart"/>
            <w:r>
              <w:rPr>
                <w:rFonts w:eastAsia="SimSun"/>
                <w:lang w:val="en-US" w:eastAsia="zh-CN"/>
              </w:rPr>
              <w:t>has to</w:t>
            </w:r>
            <w:proofErr w:type="gramEnd"/>
            <w:r>
              <w:rPr>
                <w:rFonts w:eastAsia="SimSun"/>
                <w:lang w:val="en-US" w:eastAsia="zh-CN"/>
              </w:rPr>
              <w:t xml:space="preserve">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w:t>
            </w:r>
            <w:proofErr w:type="gramStart"/>
            <w:r>
              <w:rPr>
                <w:rFonts w:eastAsia="SimSun"/>
                <w:lang w:val="en-US" w:eastAsia="zh-CN"/>
              </w:rPr>
              <w:t>error</w:t>
            </w:r>
            <w:proofErr w:type="gramEnd"/>
            <w:r>
              <w:rPr>
                <w:rFonts w:eastAsia="SimSun"/>
                <w:lang w:val="en-US" w:eastAsia="zh-CN"/>
              </w:rPr>
              <w:t xml:space="preserve">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r>
              <w:rPr>
                <w:rFonts w:eastAsia="SimSun"/>
                <w:lang w:val="en-US" w:eastAsia="zh-CN"/>
              </w:rPr>
              <w:t>Tejas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af3"/>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af3"/>
              <w:ind w:left="360"/>
              <w:rPr>
                <w:rFonts w:eastAsiaTheme="minorEastAsia"/>
                <w:lang w:val="en-US" w:eastAsia="zh-CN"/>
              </w:rPr>
            </w:pPr>
            <w:r>
              <w:rPr>
                <w:rFonts w:eastAsiaTheme="minorEastAsia"/>
                <w:lang w:val="en-US" w:eastAsia="zh-CN"/>
              </w:rPr>
              <w:t xml:space="preserve">In this option, after the device </w:t>
            </w:r>
            <w:proofErr w:type="gramStart"/>
            <w:r>
              <w:rPr>
                <w:rFonts w:eastAsiaTheme="minorEastAsia"/>
                <w:lang w:val="en-US" w:eastAsia="zh-CN"/>
              </w:rPr>
              <w:t>complete</w:t>
            </w:r>
            <w:proofErr w:type="gramEnd"/>
            <w:r>
              <w:rPr>
                <w:rFonts w:eastAsiaTheme="minorEastAsia"/>
                <w:lang w:val="en-US" w:eastAsia="zh-CN"/>
              </w:rPr>
              <w:t xml:space="preserv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af3"/>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af3"/>
              <w:numPr>
                <w:ilvl w:val="0"/>
                <w:numId w:val="16"/>
              </w:numPr>
              <w:rPr>
                <w:rFonts w:eastAsiaTheme="minorEastAsia"/>
                <w:lang w:val="en-US" w:eastAsia="zh-CN"/>
              </w:rPr>
            </w:pPr>
            <w:r>
              <w:rPr>
                <w:rFonts w:eastAsiaTheme="minorEastAsia"/>
                <w:lang w:val="en-US" w:eastAsia="zh-CN"/>
              </w:rPr>
              <w:t xml:space="preserve">Option 3: store the new transaction </w:t>
            </w:r>
            <w:proofErr w:type="gramStart"/>
            <w:r>
              <w:rPr>
                <w:rFonts w:eastAsiaTheme="minorEastAsia"/>
                <w:lang w:val="en-US" w:eastAsia="zh-CN"/>
              </w:rPr>
              <w:t>ID, and</w:t>
            </w:r>
            <w:proofErr w:type="gramEnd"/>
            <w:r>
              <w:rPr>
                <w:rFonts w:eastAsiaTheme="minorEastAsia"/>
                <w:lang w:val="en-US" w:eastAsia="zh-CN"/>
              </w:rPr>
              <w:t xml:space="preserve">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proofErr w:type="spellStart"/>
            <w:r>
              <w:rPr>
                <w:rFonts w:eastAsia="SimSun"/>
                <w:lang w:val="en-US" w:eastAsia="zh-CN"/>
              </w:rPr>
              <w:lastRenderedPageBreak/>
              <w:t>Futurewei</w:t>
            </w:r>
            <w:proofErr w:type="spellEnd"/>
          </w:p>
        </w:tc>
        <w:tc>
          <w:tcPr>
            <w:tcW w:w="7602" w:type="dxa"/>
          </w:tcPr>
          <w:p w14:paraId="196F1D06" w14:textId="77777777" w:rsidR="00773A66" w:rsidRDefault="00B951AA">
            <w:pPr>
              <w:rPr>
                <w:rFonts w:eastAsia="SimSun"/>
                <w:lang w:val="en-US" w:eastAsia="zh-CN"/>
              </w:rPr>
            </w:pPr>
            <w:r>
              <w:rPr>
                <w:rFonts w:eastAsia="SimSun"/>
                <w:lang w:val="en-US" w:eastAsia="zh-CN"/>
              </w:rPr>
              <w:t xml:space="preserve">If the transaction ID is sufficiently long and the device </w:t>
            </w:r>
            <w:proofErr w:type="gramStart"/>
            <w:r>
              <w:rPr>
                <w:rFonts w:eastAsia="SimSun"/>
                <w:lang w:val="en-US" w:eastAsia="zh-CN"/>
              </w:rPr>
              <w:t>is able to</w:t>
            </w:r>
            <w:proofErr w:type="gramEnd"/>
            <w:r>
              <w:rPr>
                <w:rFonts w:eastAsia="SimSun"/>
                <w:lang w:val="en-US" w:eastAsia="zh-CN"/>
              </w:rPr>
              <w:t xml:space="preserve">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 xml:space="preserve">Regarding whether the device should respond to a new request or ignore the new request; both options have pros and cons. We have no strong preference in between these options </w:t>
            </w:r>
            <w:proofErr w:type="gramStart"/>
            <w:r>
              <w:rPr>
                <w:rFonts w:eastAsia="SimSun"/>
                <w:lang w:val="en-US" w:eastAsia="zh-CN"/>
              </w:rPr>
              <w:t>as long as</w:t>
            </w:r>
            <w:proofErr w:type="gramEnd"/>
            <w:r>
              <w:rPr>
                <w:rFonts w:eastAsia="SimSun"/>
                <w:lang w:val="en-US" w:eastAsia="zh-CN"/>
              </w:rPr>
              <w:t xml:space="preserve">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w:t>
            </w:r>
            <w:proofErr w:type="gramStart"/>
            <w:r>
              <w:rPr>
                <w:rFonts w:eastAsia="SimSun" w:hint="eastAsia"/>
                <w:lang w:val="en-US" w:eastAsia="zh-CN"/>
              </w:rPr>
              <w:t>trigger</w:t>
            </w:r>
            <w:proofErr w:type="gramEnd"/>
            <w:r>
              <w:rPr>
                <w:rFonts w:eastAsia="SimSun" w:hint="eastAsia"/>
                <w:lang w:val="en-US" w:eastAsia="zh-CN"/>
              </w:rPr>
              <w:t xml:space="preserve">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r w:rsidR="00BC5E69" w14:paraId="585ED019" w14:textId="77777777">
        <w:tc>
          <w:tcPr>
            <w:tcW w:w="1714" w:type="dxa"/>
          </w:tcPr>
          <w:p w14:paraId="49B760A1" w14:textId="275D3BCE" w:rsidR="00BC5E69" w:rsidRDefault="00BC5E69" w:rsidP="00BC5E69">
            <w:pPr>
              <w:rPr>
                <w:rFonts w:eastAsia="PMingLiU"/>
                <w:lang w:val="en-US" w:eastAsia="zh-TW"/>
              </w:rPr>
            </w:pPr>
            <w:r w:rsidRPr="0074648D">
              <w:rPr>
                <w:rFonts w:eastAsia="맑은 고딕" w:hint="eastAsia"/>
                <w:color w:val="FF0000"/>
                <w:lang w:val="en-US" w:eastAsia="ko-KR"/>
              </w:rPr>
              <w:t>LGE</w:t>
            </w:r>
          </w:p>
        </w:tc>
        <w:tc>
          <w:tcPr>
            <w:tcW w:w="7602" w:type="dxa"/>
          </w:tcPr>
          <w:p w14:paraId="1B02E02D" w14:textId="3ECC0A4E" w:rsidR="00BC5E69" w:rsidRDefault="00BC5E69" w:rsidP="00BC5E69">
            <w:pPr>
              <w:rPr>
                <w:rFonts w:eastAsiaTheme="minorEastAsia"/>
                <w:lang w:val="en-US" w:eastAsia="zh-CN"/>
              </w:rPr>
            </w:pPr>
            <w:r w:rsidRPr="0074648D">
              <w:rPr>
                <w:rFonts w:eastAsia="SimSun"/>
                <w:color w:val="FF0000"/>
                <w:lang w:eastAsia="zh-CN"/>
              </w:rPr>
              <w:t xml:space="preserve">As we </w:t>
            </w:r>
            <w:r>
              <w:rPr>
                <w:rFonts w:eastAsia="맑은 고딕" w:hint="eastAsia"/>
                <w:color w:val="FF0000"/>
                <w:lang w:eastAsia="ko-KR"/>
              </w:rPr>
              <w:t>answered</w:t>
            </w:r>
            <w:r w:rsidRPr="0074648D">
              <w:rPr>
                <w:rFonts w:eastAsia="SimSun"/>
                <w:color w:val="FF0000"/>
                <w:lang w:eastAsia="zh-CN"/>
              </w:rPr>
              <w:t xml:space="preserve"> in Q1, if another (different) service request is received from a different reader </w:t>
            </w:r>
            <w:r w:rsidRPr="00926ED7">
              <w:rPr>
                <w:rFonts w:eastAsia="SimSun"/>
                <w:color w:val="FF0000"/>
                <w:lang w:eastAsia="zh-CN"/>
              </w:rPr>
              <w:t>while an ongoing procedure is in progress</w:t>
            </w:r>
            <w:r w:rsidRPr="0074648D">
              <w:rPr>
                <w:rFonts w:eastAsia="SimSun"/>
                <w:color w:val="FF0000"/>
                <w:lang w:eastAsia="zh-CN"/>
              </w:rPr>
              <w:t>, the device behaviour can be as follows: For devices that have already completed their operation for the ongoing procedure, if the device</w:t>
            </w:r>
            <w:r>
              <w:rPr>
                <w:rFonts w:eastAsia="맑은 고딕" w:hint="eastAsia"/>
                <w:color w:val="FF0000"/>
                <w:lang w:eastAsia="ko-KR"/>
              </w:rPr>
              <w:t>s</w:t>
            </w:r>
            <w:r w:rsidRPr="0074648D">
              <w:rPr>
                <w:rFonts w:eastAsia="SimSun"/>
                <w:color w:val="FF0000"/>
                <w:lang w:eastAsia="zh-CN"/>
              </w:rPr>
              <w:t xml:space="preserve"> can recognize that the </w:t>
            </w:r>
            <w:r>
              <w:rPr>
                <w:rFonts w:eastAsia="맑은 고딕" w:hint="eastAsia"/>
                <w:color w:val="FF0000"/>
                <w:lang w:eastAsia="ko-KR"/>
              </w:rPr>
              <w:t>newly received</w:t>
            </w:r>
            <w:r w:rsidRPr="0074648D">
              <w:rPr>
                <w:rFonts w:eastAsia="SimSun"/>
                <w:color w:val="FF0000"/>
                <w:lang w:eastAsia="zh-CN"/>
              </w:rPr>
              <w:t xml:space="preserve"> </w:t>
            </w:r>
            <w:r w:rsidRPr="0074648D">
              <w:rPr>
                <w:rFonts w:eastAsia="맑은 고딕" w:hint="eastAsia"/>
                <w:color w:val="FF0000"/>
                <w:lang w:eastAsia="ko-KR"/>
              </w:rPr>
              <w:t>p</w:t>
            </w:r>
            <w:r w:rsidRPr="0074648D">
              <w:rPr>
                <w:rFonts w:eastAsia="SimSun"/>
                <w:color w:val="FF0000"/>
                <w:lang w:eastAsia="zh-CN"/>
              </w:rPr>
              <w:t>aging message</w:t>
            </w:r>
            <w:r>
              <w:rPr>
                <w:rFonts w:eastAsia="맑은 고딕" w:hint="eastAsia"/>
                <w:color w:val="FF0000"/>
                <w:lang w:eastAsia="ko-KR"/>
              </w:rPr>
              <w:t xml:space="preserve"> is </w:t>
            </w:r>
            <w:r w:rsidRPr="0074648D">
              <w:rPr>
                <w:rFonts w:eastAsia="SimSun"/>
                <w:color w:val="FF0000"/>
                <w:lang w:eastAsia="zh-CN"/>
              </w:rPr>
              <w:t xml:space="preserve">sent by a different reader, it may </w:t>
            </w:r>
            <w:r>
              <w:rPr>
                <w:rFonts w:eastAsia="맑은 고딕" w:hint="eastAsia"/>
                <w:color w:val="FF0000"/>
                <w:lang w:eastAsia="ko-KR"/>
              </w:rPr>
              <w:t xml:space="preserve">be able to </w:t>
            </w:r>
            <w:r w:rsidRPr="0074648D">
              <w:rPr>
                <w:rFonts w:eastAsia="SimSun"/>
                <w:color w:val="FF0000"/>
                <w:lang w:eastAsia="zh-CN"/>
              </w:rPr>
              <w:t xml:space="preserve">respond to the new </w:t>
            </w:r>
            <w:r w:rsidRPr="0074648D">
              <w:rPr>
                <w:rFonts w:eastAsia="맑은 고딕" w:hint="eastAsia"/>
                <w:color w:val="FF0000"/>
                <w:lang w:eastAsia="ko-KR"/>
              </w:rPr>
              <w:t>p</w:t>
            </w:r>
            <w:r w:rsidRPr="0074648D">
              <w:rPr>
                <w:rFonts w:eastAsia="SimSun"/>
                <w:color w:val="FF0000"/>
                <w:lang w:eastAsia="zh-CN"/>
              </w:rPr>
              <w:t>aging message.</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lastRenderedPageBreak/>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w:t>
            </w:r>
            <w:proofErr w:type="gramStart"/>
            <w:r>
              <w:rPr>
                <w:rFonts w:eastAsia="SimSun"/>
                <w:lang w:val="en-US" w:eastAsia="zh-CN"/>
              </w:rPr>
              <w:t>agreed</w:t>
            </w:r>
            <w:proofErr w:type="gramEnd"/>
            <w:r>
              <w:rPr>
                <w:rFonts w:eastAsia="SimSun"/>
                <w:lang w:val="en-US" w:eastAsia="zh-CN"/>
              </w:rPr>
              <w:t xml:space="preserve">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w:t>
            </w:r>
            <w:proofErr w:type="gramStart"/>
            <w:r>
              <w:rPr>
                <w:rFonts w:eastAsia="SimSun"/>
                <w:lang w:val="en-US" w:eastAsia="zh-CN"/>
              </w:rPr>
              <w:t>in order to</w:t>
            </w:r>
            <w:proofErr w:type="gramEnd"/>
            <w:r>
              <w:rPr>
                <w:rFonts w:eastAsia="SimSun"/>
                <w:lang w:val="en-US" w:eastAsia="zh-CN"/>
              </w:rPr>
              <w:t xml:space="preserve">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w:t>
            </w:r>
            <w:r>
              <w:rPr>
                <w:rFonts w:eastAsia="SimSun" w:hint="eastAsia"/>
                <w:lang w:val="en-US" w:eastAsia="zh-CN"/>
              </w:rPr>
              <w:lastRenderedPageBreak/>
              <w:t xml:space="preserve">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w:t>
            </w:r>
            <w:proofErr w:type="spellStart"/>
            <w:r>
              <w:rPr>
                <w:rFonts w:eastAsia="SimSun" w:hint="eastAsia"/>
                <w:lang w:val="en-US" w:eastAsia="zh-CN"/>
              </w:rPr>
              <w:t>gNB</w:t>
            </w:r>
            <w:proofErr w:type="spellEnd"/>
            <w:r>
              <w:rPr>
                <w:rFonts w:eastAsia="SimSun"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lastRenderedPageBreak/>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r>
              <w:rPr>
                <w:rFonts w:eastAsiaTheme="minorEastAsia"/>
                <w:lang w:val="en-US" w:eastAsia="zh-CN"/>
              </w:rPr>
              <w:t>Tejas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 xml:space="preserve">[Rapp: based on comment and Q6 answer, it seems this is </w:t>
            </w:r>
            <w:r>
              <w:rPr>
                <w:rFonts w:eastAsiaTheme="minorEastAsia"/>
                <w:highlight w:val="yellow"/>
                <w:lang w:eastAsia="zh-CN"/>
              </w:rPr>
              <w:lastRenderedPageBreak/>
              <w:t>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lastRenderedPageBreak/>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w:t>
            </w:r>
            <w:r>
              <w:rPr>
                <w:rFonts w:eastAsiaTheme="minorEastAsia"/>
                <w:lang w:val="en-US" w:eastAsia="zh-CN"/>
              </w:rPr>
              <w:lastRenderedPageBreak/>
              <w:t xml:space="preserve">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lastRenderedPageBreak/>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w:t>
            </w:r>
            <w:proofErr w:type="gramStart"/>
            <w:r>
              <w:rPr>
                <w:rFonts w:eastAsiaTheme="minorEastAsia"/>
                <w:lang w:val="en-US" w:eastAsia="zh-CN"/>
              </w:rPr>
              <w:t>firstly</w:t>
            </w:r>
            <w:proofErr w:type="gramEnd"/>
            <w:r>
              <w:rPr>
                <w:rFonts w:eastAsiaTheme="minorEastAsia"/>
                <w:lang w:val="en-US" w:eastAsia="zh-CN"/>
              </w:rPr>
              <w:t xml:space="preserve">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w:t>
            </w:r>
            <w:proofErr w:type="gramStart"/>
            <w:r>
              <w:rPr>
                <w:rFonts w:eastAsiaTheme="minorEastAsia"/>
                <w:lang w:val="en-US" w:eastAsia="zh-CN"/>
              </w:rPr>
              <w:t>network</w:t>
            </w:r>
            <w:proofErr w:type="gramEnd"/>
            <w:r>
              <w:rPr>
                <w:rFonts w:eastAsiaTheme="minorEastAsia"/>
                <w:lang w:val="en-US" w:eastAsia="zh-CN"/>
              </w:rPr>
              <w:t xml:space="preserve"> perspective, the Scenario #4 may be possible:</w:t>
            </w:r>
          </w:p>
          <w:p w14:paraId="3272D368"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lastRenderedPageBreak/>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lastRenderedPageBreak/>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w:t>
            </w:r>
            <w:proofErr w:type="gramStart"/>
            <w:r>
              <w:rPr>
                <w:rFonts w:eastAsia="SimSun"/>
                <w:lang w:val="en-US" w:eastAsia="zh-CN"/>
              </w:rPr>
              <w:t>No</w:t>
            </w:r>
            <w:proofErr w:type="gramEnd"/>
            <w:r>
              <w:rPr>
                <w:rFonts w:eastAsia="SimSun"/>
                <w:lang w:val="en-US" w:eastAsia="zh-CN"/>
              </w:rPr>
              <w:t xml:space="preserve">,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af3"/>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af3"/>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af3"/>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af3"/>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lastRenderedPageBreak/>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spellStart"/>
            <w:proofErr w:type="gramStart"/>
            <w:r>
              <w:rPr>
                <w:rFonts w:eastAsia="SimSun" w:hint="eastAsia"/>
                <w:lang w:val="en-US" w:eastAsia="zh-CN"/>
              </w:rPr>
              <w:t>Transsion</w:t>
            </w:r>
            <w:proofErr w:type="spellEnd"/>
            <w:r>
              <w:rPr>
                <w:rFonts w:eastAsia="SimSun" w:hint="eastAsia"/>
                <w:lang w:val="en-US" w:eastAsia="zh-CN"/>
              </w:rPr>
              <w:t xml:space="preserve">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r w:rsidR="00BC5E69" w14:paraId="356BA8D2" w14:textId="77777777">
        <w:tc>
          <w:tcPr>
            <w:tcW w:w="1200" w:type="dxa"/>
          </w:tcPr>
          <w:p w14:paraId="51400A82" w14:textId="38041CCF" w:rsidR="00BC5E69" w:rsidRPr="005B068B" w:rsidRDefault="00BC5E69" w:rsidP="00BC5E69">
            <w:pPr>
              <w:rPr>
                <w:rFonts w:eastAsia="SimSun"/>
                <w:lang w:val="en-US" w:eastAsia="zh-CN"/>
              </w:rPr>
            </w:pPr>
            <w:r w:rsidRPr="002305C2">
              <w:rPr>
                <w:rFonts w:eastAsia="맑은 고딕" w:hint="eastAsia"/>
                <w:color w:val="FF0000"/>
                <w:lang w:val="en-US" w:eastAsia="ko-KR"/>
              </w:rPr>
              <w:t>LGE</w:t>
            </w:r>
          </w:p>
        </w:tc>
        <w:tc>
          <w:tcPr>
            <w:tcW w:w="1472" w:type="dxa"/>
          </w:tcPr>
          <w:p w14:paraId="20DFFD83" w14:textId="10D200ED" w:rsidR="00BC5E69" w:rsidRPr="005B068B" w:rsidRDefault="00BC5E69" w:rsidP="00BC5E69">
            <w:pPr>
              <w:rPr>
                <w:rFonts w:eastAsia="SimSun"/>
                <w:lang w:val="en-US" w:eastAsia="zh-CN"/>
              </w:rPr>
            </w:pPr>
            <w:r w:rsidRPr="002305C2">
              <w:rPr>
                <w:rFonts w:eastAsia="맑은 고딕" w:hint="eastAsia"/>
                <w:color w:val="FF0000"/>
                <w:lang w:val="en-US" w:eastAsia="ko-KR"/>
              </w:rPr>
              <w:t>Yes</w:t>
            </w:r>
          </w:p>
        </w:tc>
        <w:tc>
          <w:tcPr>
            <w:tcW w:w="6678" w:type="dxa"/>
          </w:tcPr>
          <w:p w14:paraId="637A41C3" w14:textId="77777777" w:rsidR="00BC5E69" w:rsidRPr="002305C2" w:rsidRDefault="00BC5E69" w:rsidP="00BC5E69">
            <w:pPr>
              <w:rPr>
                <w:rFonts w:eastAsia="맑은 고딕"/>
                <w:color w:val="FF0000"/>
                <w:lang w:val="en-US" w:eastAsia="ko-KR"/>
              </w:rPr>
            </w:pPr>
            <w:r w:rsidRPr="002305C2">
              <w:rPr>
                <w:rFonts w:eastAsia="SimSun"/>
                <w:color w:val="FF0000"/>
                <w:lang w:val="en-US" w:eastAsia="zh-CN"/>
              </w:rPr>
              <w:t>First, in the case of receiving the same service request from the same reader, if the transaction ID has not changed, the device can perform re-access based on its operational status (e.g., whether the procedure has already succeeded or not).</w:t>
            </w:r>
            <w:r w:rsidRPr="002305C2">
              <w:rPr>
                <w:rFonts w:eastAsia="맑은 고딕" w:hint="eastAsia"/>
                <w:color w:val="FF0000"/>
                <w:lang w:val="en-US" w:eastAsia="ko-KR"/>
              </w:rPr>
              <w:t xml:space="preserve"> </w:t>
            </w:r>
            <w:r w:rsidRPr="002305C2">
              <w:rPr>
                <w:rFonts w:eastAsia="SimSun"/>
                <w:color w:val="FF0000"/>
                <w:lang w:val="en-US" w:eastAsia="zh-CN"/>
              </w:rPr>
              <w:t xml:space="preserve">If a new transaction ID is received, the device should respond accordingly. </w:t>
            </w:r>
          </w:p>
          <w:p w14:paraId="6439C27C" w14:textId="77777777" w:rsidR="00BC5E69" w:rsidRDefault="00BC5E69" w:rsidP="00BC5E69">
            <w:pPr>
              <w:rPr>
                <w:rFonts w:eastAsia="맑은 고딕"/>
                <w:color w:val="FF0000"/>
                <w:lang w:eastAsia="ko-KR"/>
              </w:rPr>
            </w:pPr>
            <w:r w:rsidRPr="002305C2">
              <w:rPr>
                <w:rFonts w:eastAsia="SimSun"/>
                <w:color w:val="FF0000"/>
                <w:lang w:eastAsia="zh-CN"/>
              </w:rPr>
              <w:t xml:space="preserve">On the other hand, when the same service request is received from a different reader, the device may need to distinguish between two different cases: whether to respond to one of them or to respond to all of them. For instance, multiple readers might be involved in triggering all devices during the initial inventory phase. In this case, the device does not need to respond to every paging message, as answering just one would suffice for the inventory </w:t>
            </w:r>
            <w:r w:rsidRPr="002305C2">
              <w:rPr>
                <w:rFonts w:eastAsia="맑은 고딕" w:hint="eastAsia"/>
                <w:color w:val="FF0000"/>
                <w:lang w:eastAsia="ko-KR"/>
              </w:rPr>
              <w:t>service</w:t>
            </w:r>
            <w:r w:rsidRPr="002305C2">
              <w:rPr>
                <w:rFonts w:eastAsia="SimSun"/>
                <w:color w:val="FF0000"/>
                <w:lang w:eastAsia="zh-CN"/>
              </w:rPr>
              <w:t>. However, as pointed out by RAN3, for location purposes, it may be necessary to send the same service request to multiple readers, and the device may need to respond to each reader separately.</w:t>
            </w:r>
          </w:p>
          <w:p w14:paraId="16E6F76D" w14:textId="77777777" w:rsidR="00BC5E69" w:rsidRDefault="00BC5E69" w:rsidP="00BC5E69">
            <w:pPr>
              <w:rPr>
                <w:rFonts w:eastAsia="맑은 고딕"/>
                <w:color w:val="FF0000"/>
                <w:lang w:eastAsia="ko-KR"/>
              </w:rPr>
            </w:pPr>
            <w:r w:rsidRPr="00CA7379">
              <w:rPr>
                <w:rFonts w:eastAsia="맑은 고딕"/>
                <w:color w:val="FF0000"/>
                <w:lang w:eastAsia="ko-KR"/>
              </w:rPr>
              <w:t>At least for the last-mentioned location purposes, we believe that the device should be able to distinguish whether the same service request is received from the same reader or from a different reader.</w:t>
            </w:r>
          </w:p>
          <w:p w14:paraId="4C0D4DBA" w14:textId="35AEC50C" w:rsidR="00BC5E69" w:rsidRPr="0026168D" w:rsidRDefault="00BC5E69" w:rsidP="00BC5E69">
            <w:pPr>
              <w:rPr>
                <w:rFonts w:eastAsia="SimSun"/>
                <w:lang w:val="en-US" w:eastAsia="zh-CN"/>
              </w:rPr>
            </w:pPr>
            <w:r w:rsidRPr="002305C2">
              <w:rPr>
                <w:rFonts w:eastAsia="맑은 고딕"/>
                <w:color w:val="FF0000"/>
                <w:lang w:eastAsia="ko-KR"/>
              </w:rPr>
              <w:t>One way to distinguish between these cases is to allow the device to know which reader the paging came from (via reader ID), to determine if the paging is for the same service (e.g., location), and to know whether multiple responses are required. This method could be effective in cases where the coordination between CN and reader is not perfect (as mentioned by MediaTek, for example). On the other hand, if there is tight coordination between CN and the reader, as some companies suggest, it may be possible to achieve this distinction by coordinating the transaction ID.</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lastRenderedPageBreak/>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맑은 고딕"/>
                <w:lang w:val="en-US" w:eastAsia="ko-KR"/>
              </w:rPr>
            </w:pPr>
            <w:r>
              <w:rPr>
                <w:rFonts w:eastAsia="맑은 고딕"/>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r>
              <w:rPr>
                <w:rFonts w:eastAsiaTheme="minorEastAsia"/>
                <w:lang w:val="en-US" w:eastAsia="zh-CN"/>
              </w:rPr>
              <w:t>Tejas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맑은 고딕"/>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맑은 고딕"/>
                <w:lang w:val="en-US" w:eastAsia="ko-KR"/>
              </w:rPr>
            </w:pPr>
            <w:proofErr w:type="spellStart"/>
            <w:r>
              <w:rPr>
                <w:rFonts w:eastAsia="맑은 고딕"/>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맑은 고딕"/>
                <w:lang w:val="en-US" w:eastAsia="ko-KR"/>
              </w:rPr>
            </w:pPr>
            <w:proofErr w:type="spellStart"/>
            <w:r>
              <w:rPr>
                <w:rFonts w:eastAsia="맑은 고딕"/>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맑은 고딕"/>
                <w:lang w:val="en-US" w:eastAsia="ko-KR"/>
              </w:rPr>
            </w:pPr>
            <w:r>
              <w:rPr>
                <w:rFonts w:eastAsia="맑은 고딕"/>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lang w:val="en-US" w:eastAsia="zh-TW"/>
              </w:rPr>
            </w:pPr>
            <w:r w:rsidRPr="006D05D6">
              <w:rPr>
                <w:rFonts w:eastAsiaTheme="minorEastAsia"/>
                <w:lang w:val="en-US" w:eastAsia="zh-CN"/>
              </w:rPr>
              <w:t>Agree with Lenovo</w:t>
            </w:r>
            <w:r>
              <w:rPr>
                <w:rFonts w:eastAsiaTheme="minorEastAsia"/>
                <w:lang w:val="en-US" w:eastAsia="zh-CN"/>
              </w:rPr>
              <w:t>.</w:t>
            </w:r>
          </w:p>
        </w:tc>
      </w:tr>
      <w:tr w:rsidR="00BC5E69" w14:paraId="44DAE4FB" w14:textId="77777777">
        <w:tc>
          <w:tcPr>
            <w:tcW w:w="1185" w:type="dxa"/>
          </w:tcPr>
          <w:p w14:paraId="4D7A08C0" w14:textId="4E9234DF" w:rsidR="00BC5E69" w:rsidRPr="006D05D6" w:rsidRDefault="00BC5E69" w:rsidP="00BC5E69">
            <w:pPr>
              <w:rPr>
                <w:rFonts w:eastAsiaTheme="minorEastAsia"/>
                <w:lang w:val="en-US" w:eastAsia="zh-CN"/>
              </w:rPr>
            </w:pPr>
            <w:r w:rsidRPr="002305C2">
              <w:rPr>
                <w:rFonts w:eastAsia="맑은 고딕" w:hint="eastAsia"/>
                <w:color w:val="FF0000"/>
                <w:lang w:val="en-US" w:eastAsia="ko-KR"/>
              </w:rPr>
              <w:t>LGE</w:t>
            </w:r>
          </w:p>
        </w:tc>
        <w:tc>
          <w:tcPr>
            <w:tcW w:w="1238" w:type="dxa"/>
          </w:tcPr>
          <w:p w14:paraId="5DAE8C02" w14:textId="5A031B37" w:rsidR="00BC5E69" w:rsidRPr="006D05D6" w:rsidRDefault="00BC5E69" w:rsidP="00BC5E69">
            <w:pPr>
              <w:rPr>
                <w:rFonts w:eastAsiaTheme="minorEastAsia"/>
                <w:lang w:val="en-US" w:eastAsia="zh-CN"/>
              </w:rPr>
            </w:pPr>
            <w:r w:rsidRPr="002305C2">
              <w:rPr>
                <w:rFonts w:eastAsia="맑은 고딕" w:hint="eastAsia"/>
                <w:color w:val="FF0000"/>
                <w:lang w:val="en-US" w:eastAsia="ko-KR"/>
              </w:rPr>
              <w:t>Yes</w:t>
            </w:r>
          </w:p>
        </w:tc>
        <w:tc>
          <w:tcPr>
            <w:tcW w:w="6927" w:type="dxa"/>
          </w:tcPr>
          <w:p w14:paraId="0C3E15E7" w14:textId="4437E7DE" w:rsidR="00BC5E69" w:rsidRPr="006D05D6" w:rsidRDefault="00BC5E69" w:rsidP="00BC5E69">
            <w:pPr>
              <w:rPr>
                <w:rFonts w:eastAsiaTheme="minorEastAsia"/>
                <w:lang w:val="en-US" w:eastAsia="zh-CN"/>
              </w:rPr>
            </w:pPr>
            <w:r>
              <w:rPr>
                <w:rFonts w:eastAsia="맑은 고딕" w:hint="eastAsia"/>
                <w:color w:val="FF0000"/>
                <w:lang w:val="en-US" w:eastAsia="ko-KR"/>
              </w:rPr>
              <w:t xml:space="preserve">See our response in Q5. </w:t>
            </w:r>
            <w:r w:rsidRPr="002305C2">
              <w:rPr>
                <w:rFonts w:eastAsia="맑은 고딕" w:hint="eastAsia"/>
                <w:color w:val="FF0000"/>
                <w:lang w:val="en-US" w:eastAsia="ko-KR"/>
              </w:rPr>
              <w:t>Similar view as Lenovo and OPPO.</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lastRenderedPageBreak/>
              <w:t xml:space="preserve">If the device considers the </w:t>
            </w:r>
            <w:proofErr w:type="gramStart"/>
            <w:r>
              <w:rPr>
                <w:rFonts w:eastAsia="SimSun"/>
                <w:lang w:val="en-US" w:eastAsia="zh-CN"/>
              </w:rPr>
              <w:t>previously-responded</w:t>
            </w:r>
            <w:proofErr w:type="gramEnd"/>
            <w:r>
              <w:rPr>
                <w:rFonts w:eastAsia="SimSun"/>
                <w:lang w:val="en-US" w:eastAsia="zh-CN"/>
              </w:rPr>
              <w:t xml:space="preserve">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other companies’ views: if </w:t>
            </w:r>
            <w:proofErr w:type="gramStart"/>
            <w:r>
              <w:rPr>
                <w:rFonts w:eastAsiaTheme="minorEastAsia"/>
                <w:lang w:val="en-US" w:eastAsia="zh-CN"/>
              </w:rPr>
              <w:t>device</w:t>
            </w:r>
            <w:proofErr w:type="gramEnd"/>
            <w:r>
              <w:rPr>
                <w:rFonts w:eastAsiaTheme="minorEastAsia"/>
                <w:lang w:val="en-US" w:eastAsia="zh-CN"/>
              </w:rPr>
              <w:t xml:space="preserv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af3"/>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af3"/>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r w:rsidR="00BC5E69" w14:paraId="165CDA8A" w14:textId="77777777">
        <w:tc>
          <w:tcPr>
            <w:tcW w:w="1342" w:type="dxa"/>
          </w:tcPr>
          <w:p w14:paraId="4658E4D5" w14:textId="3A10E530" w:rsidR="00BC5E69" w:rsidRPr="00011D0C" w:rsidRDefault="00BC5E69" w:rsidP="00BC5E69">
            <w:pPr>
              <w:rPr>
                <w:rFonts w:eastAsia="SimSun"/>
                <w:lang w:val="en-US" w:eastAsia="zh-CN"/>
              </w:rPr>
            </w:pPr>
            <w:r w:rsidRPr="002305C2">
              <w:rPr>
                <w:rFonts w:eastAsia="맑은 고딕" w:hint="eastAsia"/>
                <w:color w:val="FF0000"/>
                <w:lang w:val="en-US" w:eastAsia="ko-KR"/>
              </w:rPr>
              <w:t>LGE</w:t>
            </w:r>
          </w:p>
        </w:tc>
        <w:tc>
          <w:tcPr>
            <w:tcW w:w="7650" w:type="dxa"/>
          </w:tcPr>
          <w:p w14:paraId="5B4F903A" w14:textId="35353888" w:rsidR="00BC5E69" w:rsidRPr="00011D0C" w:rsidRDefault="00BC5E69" w:rsidP="00BC5E69">
            <w:pPr>
              <w:rPr>
                <w:rFonts w:eastAsia="SimSun"/>
                <w:lang w:val="en-US" w:eastAsia="zh-CN"/>
              </w:rPr>
            </w:pPr>
            <w:r>
              <w:rPr>
                <w:rFonts w:eastAsia="맑은 고딕" w:hint="eastAsia"/>
                <w:color w:val="FF0000"/>
                <w:lang w:eastAsia="ko-KR"/>
              </w:rPr>
              <w:t>I</w:t>
            </w:r>
            <w:r w:rsidRPr="002305C2">
              <w:rPr>
                <w:rFonts w:eastAsia="맑은 고딕"/>
                <w:color w:val="FF0000"/>
                <w:lang w:eastAsia="ko-KR"/>
              </w:rPr>
              <w:t>f the device has already responded successfully and receives another request with the same transaction ID, it should not respond. However, if the device receives a request with a new transaction ID, it should respond accordingly.</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 xml:space="preserve">If we achieve the agreement that in multi-reader scenario, we need to let the A-IOT device to respond to A-IOT paging messages corresponding to the same service request coming </w:t>
            </w:r>
            <w:r>
              <w:rPr>
                <w:rFonts w:eastAsia="SimSun"/>
                <w:lang w:val="en-US" w:eastAsia="zh-CN"/>
              </w:rPr>
              <w:lastRenderedPageBreak/>
              <w:t>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맑은 고딕"/>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w:t>
            </w:r>
            <w:proofErr w:type="gramStart"/>
            <w:r>
              <w:rPr>
                <w:rFonts w:eastAsia="SimSun"/>
                <w:lang w:val="en-US" w:eastAsia="zh-CN"/>
              </w:rPr>
              <w:t>reader</w:t>
            </w:r>
            <w:proofErr w:type="gramEnd"/>
            <w:r>
              <w:rPr>
                <w:rFonts w:eastAsia="SimSun"/>
                <w:lang w:val="en-US" w:eastAsia="zh-CN"/>
              </w:rPr>
              <w:t xml:space="preserve">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r>
              <w:rPr>
                <w:rFonts w:eastAsiaTheme="minorEastAsia"/>
                <w:lang w:val="en-US" w:eastAsia="zh-CN"/>
              </w:rPr>
              <w:t>Tejas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lastRenderedPageBreak/>
              <w:t xml:space="preserve">To facilitate such device behavior, one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 xml:space="preserve">transaction ID (may need other indication to make this Alt1 applicable to all the sub-cases). This alternative seems be assumed by more companies </w:t>
            </w:r>
            <w:proofErr w:type="gramStart"/>
            <w:r>
              <w:rPr>
                <w:rFonts w:eastAsiaTheme="minorEastAsia"/>
                <w:lang w:val="en-US" w:eastAsia="zh-CN"/>
              </w:rPr>
              <w:t>above?</w:t>
            </w:r>
            <w:proofErr w:type="gramEnd"/>
          </w:p>
          <w:p w14:paraId="670B1F10"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af3"/>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af3"/>
              <w:numPr>
                <w:ilvl w:val="0"/>
                <w:numId w:val="16"/>
              </w:numPr>
              <w:rPr>
                <w:rFonts w:eastAsiaTheme="minorEastAsia"/>
                <w:lang w:val="en-US" w:eastAsia="zh-CN"/>
              </w:rPr>
            </w:pPr>
            <w:r>
              <w:rPr>
                <w:rFonts w:eastAsiaTheme="minorEastAsia"/>
                <w:lang w:val="en-US" w:eastAsia="zh-CN"/>
              </w:rPr>
              <w:lastRenderedPageBreak/>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lastRenderedPageBreak/>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 xml:space="preserve">Agree with </w:t>
            </w:r>
            <w:proofErr w:type="spellStart"/>
            <w:r w:rsidRPr="0026168D">
              <w:rPr>
                <w:rFonts w:eastAsia="SimSun"/>
                <w:lang w:val="en-US" w:eastAsia="zh-CN"/>
              </w:rPr>
              <w:t>Futurewei</w:t>
            </w:r>
            <w:proofErr w:type="spellEnd"/>
            <w:r w:rsidRPr="0026168D">
              <w:rPr>
                <w:rFonts w:eastAsia="SimSun"/>
                <w:lang w:val="en-US" w:eastAsia="zh-CN"/>
              </w:rPr>
              <w:t>. But is it clear what is a service request, i.e. if the service request is and inventory or command, then it may be the same.</w:t>
            </w:r>
          </w:p>
        </w:tc>
      </w:tr>
      <w:tr w:rsidR="00BC5E69" w14:paraId="093F5E2F" w14:textId="77777777">
        <w:tc>
          <w:tcPr>
            <w:tcW w:w="1342" w:type="dxa"/>
          </w:tcPr>
          <w:p w14:paraId="77B31A5C" w14:textId="0CE9A285" w:rsidR="00BC5E69" w:rsidRPr="0042248C" w:rsidRDefault="00BC5E69" w:rsidP="00BC5E69">
            <w:pPr>
              <w:rPr>
                <w:rFonts w:eastAsia="SimSun"/>
                <w:lang w:val="en-US" w:eastAsia="zh-CN"/>
              </w:rPr>
            </w:pPr>
            <w:r w:rsidRPr="002305C2">
              <w:rPr>
                <w:rFonts w:eastAsia="맑은 고딕" w:hint="eastAsia"/>
                <w:color w:val="FF0000"/>
                <w:lang w:val="en-US" w:eastAsia="ko-KR"/>
              </w:rPr>
              <w:t>LGE</w:t>
            </w:r>
          </w:p>
        </w:tc>
        <w:tc>
          <w:tcPr>
            <w:tcW w:w="7650" w:type="dxa"/>
          </w:tcPr>
          <w:p w14:paraId="2D0739C1" w14:textId="7A0C7FAF" w:rsidR="00BC5E69" w:rsidRPr="0026168D" w:rsidRDefault="00BC5E69" w:rsidP="00BC5E69">
            <w:pPr>
              <w:rPr>
                <w:rFonts w:eastAsia="SimSun"/>
                <w:lang w:val="en-US" w:eastAsia="zh-CN"/>
              </w:rPr>
            </w:pPr>
            <w:r>
              <w:rPr>
                <w:rFonts w:eastAsia="맑은 고딕" w:hint="eastAsia"/>
                <w:color w:val="FF0000"/>
                <w:lang w:val="en-US" w:eastAsia="ko-KR"/>
              </w:rPr>
              <w:t xml:space="preserve">See our response in Q5. </w:t>
            </w:r>
            <w:r w:rsidRPr="002305C2">
              <w:rPr>
                <w:rFonts w:eastAsia="맑은 고딕" w:hint="eastAsia"/>
                <w:color w:val="FF0000"/>
                <w:lang w:val="en-US" w:eastAsia="ko-KR"/>
              </w:rPr>
              <w:t xml:space="preserve">We share </w:t>
            </w:r>
            <w:r w:rsidRPr="002305C2">
              <w:rPr>
                <w:rFonts w:eastAsia="맑은 고딕"/>
                <w:color w:val="FF0000"/>
                <w:lang w:val="en-US" w:eastAsia="ko-KR"/>
              </w:rPr>
              <w:t>similar views</w:t>
            </w:r>
            <w:r w:rsidRPr="002305C2">
              <w:rPr>
                <w:rFonts w:eastAsia="맑은 고딕" w:hint="eastAsia"/>
                <w:color w:val="FF0000"/>
                <w:lang w:val="en-US" w:eastAsia="ko-KR"/>
              </w:rPr>
              <w:t xml:space="preserve"> as </w:t>
            </w:r>
            <w:r w:rsidRPr="002305C2">
              <w:rPr>
                <w:rFonts w:eastAsia="SimSun"/>
                <w:color w:val="FF0000"/>
                <w:lang w:val="en-US" w:eastAsia="zh-CN"/>
              </w:rPr>
              <w:t>ZTE</w:t>
            </w:r>
            <w:r w:rsidRPr="002305C2">
              <w:rPr>
                <w:rFonts w:eastAsia="맑은 고딕" w:hint="eastAsia"/>
                <w:color w:val="FF0000"/>
                <w:lang w:val="en-US" w:eastAsia="ko-KR"/>
              </w:rPr>
              <w:t xml:space="preserve"> and </w:t>
            </w:r>
            <w:proofErr w:type="spellStart"/>
            <w:r w:rsidRPr="002305C2">
              <w:rPr>
                <w:rFonts w:eastAsia="맑은 고딕" w:hint="eastAsia"/>
                <w:color w:val="FF0000"/>
                <w:lang w:val="en-US" w:eastAsia="ko-KR"/>
              </w:rPr>
              <w:t>InterDigital</w:t>
            </w:r>
            <w:proofErr w:type="spellEnd"/>
            <w:r w:rsidRPr="002305C2">
              <w:rPr>
                <w:rFonts w:eastAsia="SimSun"/>
                <w:color w:val="FF0000"/>
                <w:lang w:val="en-US" w:eastAsia="zh-CN"/>
              </w:rPr>
              <w:t xml:space="preserve">. </w:t>
            </w:r>
            <w:r w:rsidRPr="002305C2">
              <w:rPr>
                <w:rFonts w:eastAsia="SimSun"/>
                <w:color w:val="FF0000"/>
                <w:lang w:eastAsia="zh-CN"/>
              </w:rPr>
              <w:t>Regarding the alternatives</w:t>
            </w:r>
            <w:r w:rsidRPr="002305C2">
              <w:rPr>
                <w:rFonts w:eastAsia="맑은 고딕" w:hint="eastAsia"/>
                <w:color w:val="FF0000"/>
                <w:lang w:eastAsia="ko-KR"/>
              </w:rPr>
              <w:t xml:space="preserve"> mentioned by ZTE</w:t>
            </w:r>
            <w:r w:rsidRPr="002305C2">
              <w:rPr>
                <w:rFonts w:eastAsia="SimSun"/>
                <w:color w:val="FF0000"/>
                <w:lang w:eastAsia="zh-CN"/>
              </w:rPr>
              <w:t>, we prefer Alt1 because it eliminates the need for transaction ID coordination between different readers. Alt1 may require the inclusion of a reader ID or another method that allows the device to distinguish paging messages from different readers. While Alt2 is also a viable option, it could necessitate very tight coordination between readers, which might have an impact on RAN3.</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af3"/>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af3"/>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 xml:space="preserve">In this sense, the device is able to identify the </w:t>
            </w:r>
            <w:proofErr w:type="gramStart"/>
            <w:r>
              <w:rPr>
                <w:rFonts w:eastAsia="SimSun"/>
                <w:lang w:val="en-US" w:eastAsia="zh-CN"/>
              </w:rPr>
              <w:t>currently-received</w:t>
            </w:r>
            <w:proofErr w:type="gramEnd"/>
            <w:r>
              <w:rPr>
                <w:rFonts w:eastAsia="SimSun"/>
                <w:lang w:val="en-US" w:eastAsia="zh-CN"/>
              </w:rPr>
              <w:t xml:space="preserve">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w:t>
            </w:r>
            <w:proofErr w:type="gramStart"/>
            <w:r>
              <w:rPr>
                <w:rFonts w:eastAsia="SimSun" w:hint="eastAsia"/>
                <w:lang w:val="en-US" w:eastAsia="zh-CN"/>
              </w:rPr>
              <w:t>same</w:t>
            </w:r>
            <w:proofErr w:type="gramEnd"/>
            <w:r>
              <w:rPr>
                <w:rFonts w:eastAsia="SimSun" w:hint="eastAsia"/>
                <w:lang w:val="en-US" w:eastAsia="zh-CN"/>
              </w:rPr>
              <w:t xml:space="preserv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lastRenderedPageBreak/>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w:t>
            </w:r>
            <w:proofErr w:type="gramStart"/>
            <w:r>
              <w:rPr>
                <w:rFonts w:eastAsia="SimSun"/>
                <w:lang w:val="en-US" w:eastAsia="zh-CN"/>
              </w:rPr>
              <w:t>last</w:t>
            </w:r>
            <w:proofErr w:type="gramEnd"/>
            <w:r>
              <w:rPr>
                <w:rFonts w:eastAsia="SimSun"/>
                <w:lang w:val="en-US" w:eastAsia="zh-CN"/>
              </w:rPr>
              <w:t xml:space="preserve">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r>
              <w:rPr>
                <w:rFonts w:eastAsia="SimSun"/>
                <w:lang w:val="en-US" w:eastAsia="zh-CN"/>
              </w:rPr>
              <w:t>Tejas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proofErr w:type="gramStart"/>
            <w:r w:rsidRPr="0026168D">
              <w:rPr>
                <w:rFonts w:eastAsiaTheme="minorEastAsia"/>
                <w:lang w:val="en-US" w:eastAsia="zh-CN"/>
              </w:rPr>
              <w:t>D</w:t>
            </w:r>
            <w:r w:rsidRPr="006F4E3A">
              <w:rPr>
                <w:rFonts w:eastAsiaTheme="minorEastAsia"/>
                <w:lang w:val="en-US" w:eastAsia="zh-CN"/>
              </w:rPr>
              <w:t>epends</w:t>
            </w:r>
            <w:proofErr w:type="gramEnd"/>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r w:rsidR="00BC5E69" w14:paraId="3CC1FD46" w14:textId="77777777">
        <w:tc>
          <w:tcPr>
            <w:tcW w:w="1200" w:type="dxa"/>
          </w:tcPr>
          <w:p w14:paraId="1749D200" w14:textId="4AC36C0A" w:rsidR="00BC5E69" w:rsidRPr="006F4E3A" w:rsidRDefault="00BC5E69" w:rsidP="00BC5E69">
            <w:pPr>
              <w:rPr>
                <w:rFonts w:eastAsia="SimSun"/>
                <w:lang w:val="en-US" w:eastAsia="zh-CN"/>
              </w:rPr>
            </w:pPr>
            <w:r w:rsidRPr="002305C2">
              <w:rPr>
                <w:rFonts w:eastAsia="맑은 고딕" w:hint="eastAsia"/>
                <w:color w:val="FF0000"/>
                <w:lang w:val="en-US" w:eastAsia="ko-KR"/>
              </w:rPr>
              <w:t>LGE</w:t>
            </w:r>
          </w:p>
        </w:tc>
        <w:tc>
          <w:tcPr>
            <w:tcW w:w="1205" w:type="dxa"/>
          </w:tcPr>
          <w:p w14:paraId="0609FB02" w14:textId="461496BF" w:rsidR="00BC5E69" w:rsidRPr="0026168D" w:rsidRDefault="00BC5E69" w:rsidP="00BC5E69">
            <w:pPr>
              <w:rPr>
                <w:rFonts w:eastAsiaTheme="minorEastAsia"/>
                <w:lang w:val="en-US" w:eastAsia="zh-CN"/>
              </w:rPr>
            </w:pPr>
            <w:r w:rsidRPr="002305C2">
              <w:rPr>
                <w:rFonts w:eastAsia="맑은 고딕" w:hint="eastAsia"/>
                <w:color w:val="FF0000"/>
                <w:lang w:val="en-US" w:eastAsia="ko-KR"/>
              </w:rPr>
              <w:t>No</w:t>
            </w:r>
          </w:p>
        </w:tc>
        <w:tc>
          <w:tcPr>
            <w:tcW w:w="6804" w:type="dxa"/>
          </w:tcPr>
          <w:p w14:paraId="47EF2742" w14:textId="1EE7F26F" w:rsidR="00BC5E69" w:rsidRPr="006F4E3A" w:rsidRDefault="00BC5E69" w:rsidP="00BC5E69">
            <w:pPr>
              <w:rPr>
                <w:rFonts w:eastAsia="SimSun"/>
                <w:lang w:val="en-US" w:eastAsia="zh-CN"/>
              </w:rPr>
            </w:pPr>
            <w:r w:rsidRPr="003C24F9">
              <w:rPr>
                <w:rFonts w:eastAsia="맑은 고딕"/>
                <w:color w:val="FF0000"/>
                <w:lang w:val="en-US" w:eastAsia="ko-KR"/>
              </w:rPr>
              <w:t xml:space="preserve">As </w:t>
            </w:r>
            <w:r w:rsidRPr="002305C2">
              <w:rPr>
                <w:rFonts w:eastAsia="맑은 고딕" w:hint="eastAsia"/>
                <w:color w:val="FF0000"/>
                <w:lang w:val="en-US" w:eastAsia="ko-KR"/>
              </w:rPr>
              <w:t>answered</w:t>
            </w:r>
            <w:r w:rsidRPr="003C24F9">
              <w:rPr>
                <w:rFonts w:eastAsia="맑은 고딕"/>
                <w:color w:val="FF0000"/>
                <w:lang w:val="en-US" w:eastAsia="ko-KR"/>
              </w:rPr>
              <w:t xml:space="preserve"> in Q5 and Q8, we believe that relying solely on the transaction ID may not be sufficient to achieve the desired device behavior, especially for location purposes, unless there is very tight coordination of transaction IDs between readers. If such coordination is not feasible, the transaction ID alone will be inadequate, and additional information, such as a reader ID or an indication for multiple responses, may be necessary.</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r>
              <w:rPr>
                <w:lang w:val="en-US" w:eastAsia="ja-JP"/>
              </w:rPr>
              <w:t>Tejas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맑은 고딕"/>
                <w:lang w:val="en-US" w:eastAsia="ko-KR"/>
              </w:rPr>
            </w:pPr>
            <w:proofErr w:type="spellStart"/>
            <w:r>
              <w:rPr>
                <w:rFonts w:eastAsia="맑은 고딕"/>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af3"/>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af3"/>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lastRenderedPageBreak/>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r w:rsidR="00BC5E69" w14:paraId="440E5935" w14:textId="77777777">
        <w:tc>
          <w:tcPr>
            <w:tcW w:w="1342" w:type="dxa"/>
          </w:tcPr>
          <w:p w14:paraId="22D204B5" w14:textId="085041F6" w:rsidR="00BC5E69" w:rsidRPr="006B1F2B" w:rsidRDefault="00BC5E69" w:rsidP="00BC5E69">
            <w:pPr>
              <w:rPr>
                <w:rFonts w:eastAsiaTheme="minorEastAsia"/>
                <w:lang w:val="en-US" w:eastAsia="zh-CN"/>
              </w:rPr>
            </w:pPr>
            <w:r w:rsidRPr="002305C2">
              <w:rPr>
                <w:rFonts w:eastAsia="맑은 고딕" w:hint="eastAsia"/>
                <w:color w:val="FF0000"/>
                <w:lang w:val="en-US" w:eastAsia="ko-KR"/>
              </w:rPr>
              <w:t>LGE</w:t>
            </w:r>
          </w:p>
        </w:tc>
        <w:tc>
          <w:tcPr>
            <w:tcW w:w="7650" w:type="dxa"/>
          </w:tcPr>
          <w:p w14:paraId="6E0B56D0" w14:textId="09FF1D10" w:rsidR="00BC5E69" w:rsidRPr="006B1F2B" w:rsidRDefault="00BC5E69" w:rsidP="00BC5E69">
            <w:pPr>
              <w:rPr>
                <w:rFonts w:eastAsiaTheme="minorEastAsia"/>
                <w:lang w:val="en-US" w:eastAsia="zh-CN"/>
              </w:rPr>
            </w:pPr>
            <w:r w:rsidRPr="007D19F8">
              <w:rPr>
                <w:rFonts w:eastAsia="맑은 고딕"/>
                <w:color w:val="FF0000"/>
                <w:lang w:val="en-US" w:eastAsia="ko-KR"/>
              </w:rPr>
              <w:t xml:space="preserve">We share a similar understanding with other companies </w:t>
            </w:r>
            <w:proofErr w:type="gramStart"/>
            <w:r w:rsidRPr="007D19F8">
              <w:rPr>
                <w:rFonts w:eastAsia="맑은 고딕"/>
                <w:color w:val="FF0000"/>
                <w:lang w:val="en-US" w:eastAsia="ko-KR"/>
              </w:rPr>
              <w:t>and also</w:t>
            </w:r>
            <w:proofErr w:type="gramEnd"/>
            <w:r w:rsidRPr="007D19F8">
              <w:rPr>
                <w:rFonts w:eastAsia="맑은 고딕"/>
                <w:color w:val="FF0000"/>
                <w:lang w:val="en-US" w:eastAsia="ko-KR"/>
              </w:rPr>
              <w:t xml:space="preserve"> believe that a reader ID is needed. As Qualcomm mentioned, the reader ID does not have to be the same as the global reader ID; it could instead be a shortened ID that is locally unique.</w:t>
            </w:r>
            <w:r w:rsidRPr="002305C2">
              <w:rPr>
                <w:rFonts w:eastAsia="맑은 고딕" w:hint="eastAsia"/>
                <w:color w:val="FF0000"/>
                <w:lang w:val="en-US" w:eastAsia="ko-KR"/>
              </w:rPr>
              <w:t xml:space="preserve"> </w:t>
            </w:r>
            <w:r w:rsidRPr="002305C2">
              <w:rPr>
                <w:rFonts w:eastAsia="맑은 고딕"/>
                <w:color w:val="FF0000"/>
                <w:lang w:eastAsia="ko-KR"/>
              </w:rPr>
              <w:t>Additionally, informing the device whether multiple responses are required or if a single response is sufficient can help support the desired behaviour in scenarios such as location purposes.</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af"/>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proofErr w:type="gramStart"/>
            <w:r>
              <w:rPr>
                <w:rFonts w:eastAsia="SimSun" w:hint="eastAsia"/>
                <w:lang w:val="en-US" w:eastAsia="zh-CN"/>
              </w:rPr>
              <w:t>Depends</w:t>
            </w:r>
            <w:proofErr w:type="gramEnd"/>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af3"/>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af3"/>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make transaction ID unique to a service is to ensure the generation method is unified for all readers per AIOTF. With the same method towards the same correlation ID, the reader itself </w:t>
            </w:r>
            <w:proofErr w:type="gramStart"/>
            <w:r>
              <w:rPr>
                <w:rFonts w:eastAsia="SimSun"/>
                <w:lang w:val="en-US" w:eastAsia="zh-CN"/>
              </w:rPr>
              <w:t>is able to</w:t>
            </w:r>
            <w:proofErr w:type="gramEnd"/>
            <w:r>
              <w:rPr>
                <w:rFonts w:eastAsia="SimSun"/>
                <w:lang w:val="en-US" w:eastAsia="zh-CN"/>
              </w:rPr>
              <w:t xml:space="preserve">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 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w:t>
            </w:r>
            <w:r>
              <w:rPr>
                <w:rFonts w:eastAsia="SimSun"/>
                <w:lang w:val="en-US" w:eastAsia="zh-CN"/>
              </w:rPr>
              <w:lastRenderedPageBreak/>
              <w:t>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lastRenderedPageBreak/>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2" w:name="OLE_LINK2"/>
            <w:r>
              <w:rPr>
                <w:rFonts w:eastAsia="SimSun"/>
                <w:lang w:val="en-US" w:eastAsia="zh-CN"/>
              </w:rPr>
              <w:t>the lowest few bits of the correlation ID</w:t>
            </w:r>
            <w:bookmarkEnd w:id="2"/>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af3"/>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af3"/>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provided by the CN, the coordination is not </w:t>
            </w:r>
            <w:proofErr w:type="gramStart"/>
            <w:r>
              <w:rPr>
                <w:rFonts w:eastAsia="SimSun"/>
                <w:lang w:val="en-US" w:eastAsia="zh-CN"/>
              </w:rPr>
              <w:t>needed;</w:t>
            </w:r>
            <w:proofErr w:type="gramEnd"/>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r>
              <w:rPr>
                <w:rFonts w:eastAsia="SimSun"/>
                <w:lang w:val="en-US" w:eastAsia="zh-CN"/>
              </w:rPr>
              <w:t>Tejas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af3"/>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af3"/>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af3"/>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w:t>
            </w:r>
            <w:r>
              <w:rPr>
                <w:rFonts w:eastAsiaTheme="minorEastAsia"/>
                <w:lang w:val="en-US" w:eastAsia="zh-CN"/>
              </w:rPr>
              <w:lastRenderedPageBreak/>
              <w:t>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proofErr w:type="gramStart"/>
            <w:r>
              <w:rPr>
                <w:rFonts w:eastAsia="SimSun"/>
                <w:lang w:val="en-US" w:eastAsia="zh-CN"/>
              </w:rPr>
              <w:t>Depends</w:t>
            </w:r>
            <w:proofErr w:type="gramEnd"/>
          </w:p>
        </w:tc>
        <w:tc>
          <w:tcPr>
            <w:tcW w:w="7067" w:type="dxa"/>
            <w:gridSpan w:val="2"/>
          </w:tcPr>
          <w:p w14:paraId="6964E1EC" w14:textId="77777777" w:rsidR="00773A66" w:rsidRDefault="00B951AA">
            <w:pPr>
              <w:spacing w:after="100"/>
              <w:rPr>
                <w:rFonts w:eastAsia="SimSun"/>
                <w:lang w:val="en-US" w:eastAsia="zh-CN"/>
              </w:rPr>
            </w:pPr>
            <w:proofErr w:type="gramStart"/>
            <w:r>
              <w:rPr>
                <w:rFonts w:eastAsia="SimSun"/>
                <w:lang w:val="en-US" w:eastAsia="zh-CN"/>
              </w:rPr>
              <w:t>Should</w:t>
            </w:r>
            <w:proofErr w:type="gramEnd"/>
            <w:r>
              <w:rPr>
                <w:rFonts w:eastAsia="SimSun"/>
                <w:lang w:val="en-US" w:eastAsia="zh-CN"/>
              </w:rPr>
              <w:t xml:space="preserve"> be possible for network to do this correctly </w:t>
            </w:r>
            <w:proofErr w:type="gramStart"/>
            <w:r>
              <w:rPr>
                <w:rFonts w:eastAsia="SimSun"/>
                <w:lang w:val="en-US" w:eastAsia="zh-CN"/>
              </w:rPr>
              <w:t>as long as</w:t>
            </w:r>
            <w:proofErr w:type="gramEnd"/>
            <w:r>
              <w:rPr>
                <w:rFonts w:eastAsia="SimSun"/>
                <w:lang w:val="en-US" w:eastAsia="zh-CN"/>
              </w:rPr>
              <w:t xml:space="preserve">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af3"/>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af3"/>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af3"/>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w:t>
            </w:r>
            <w:r>
              <w:rPr>
                <w:rFonts w:eastAsiaTheme="minorEastAsia"/>
                <w:lang w:val="en-US" w:eastAsia="zh-CN"/>
              </w:rPr>
              <w:lastRenderedPageBreak/>
              <w:t xml:space="preserve">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lastRenderedPageBreak/>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proofErr w:type="gramStart"/>
            <w:r>
              <w:rPr>
                <w:rFonts w:eastAsia="PMingLiU"/>
                <w:lang w:val="en-US" w:eastAsia="zh-TW"/>
              </w:rPr>
              <w:t>Depends</w:t>
            </w:r>
            <w:proofErr w:type="gramEnd"/>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r w:rsidR="00BC5E69" w14:paraId="7B2625E0" w14:textId="77777777">
        <w:tc>
          <w:tcPr>
            <w:tcW w:w="1200" w:type="dxa"/>
          </w:tcPr>
          <w:p w14:paraId="30CAD5F9" w14:textId="5C3074DD" w:rsidR="00BC5E69" w:rsidRPr="00717CF5" w:rsidRDefault="00BC5E69" w:rsidP="00BC5E69">
            <w:pPr>
              <w:rPr>
                <w:rFonts w:eastAsia="SimSun"/>
                <w:lang w:val="en-US" w:eastAsia="zh-CN"/>
              </w:rPr>
            </w:pPr>
            <w:r w:rsidRPr="002305C2">
              <w:rPr>
                <w:rFonts w:eastAsia="맑은 고딕" w:hint="eastAsia"/>
                <w:color w:val="FF0000"/>
                <w:lang w:val="en-US" w:eastAsia="ko-KR"/>
              </w:rPr>
              <w:t>LGE</w:t>
            </w:r>
          </w:p>
        </w:tc>
        <w:tc>
          <w:tcPr>
            <w:tcW w:w="1083" w:type="dxa"/>
            <w:gridSpan w:val="2"/>
          </w:tcPr>
          <w:p w14:paraId="707F73C4" w14:textId="4A002F3B" w:rsidR="00BC5E69" w:rsidRPr="00717CF5" w:rsidRDefault="00BC5E69" w:rsidP="00BC5E69">
            <w:pPr>
              <w:rPr>
                <w:rFonts w:eastAsiaTheme="minorEastAsia"/>
                <w:lang w:val="en-US" w:eastAsia="zh-CN"/>
              </w:rPr>
            </w:pPr>
            <w:r w:rsidRPr="002305C2">
              <w:rPr>
                <w:rFonts w:eastAsia="SimSun"/>
                <w:color w:val="FF0000"/>
                <w:lang w:val="en-US" w:eastAsia="zh-CN"/>
              </w:rPr>
              <w:t>No</w:t>
            </w:r>
          </w:p>
        </w:tc>
        <w:tc>
          <w:tcPr>
            <w:tcW w:w="7067" w:type="dxa"/>
            <w:gridSpan w:val="2"/>
          </w:tcPr>
          <w:p w14:paraId="0420C853" w14:textId="77777777" w:rsidR="00BC5E69" w:rsidRPr="00B159DA" w:rsidRDefault="00BC5E69" w:rsidP="00BC5E69">
            <w:pPr>
              <w:rPr>
                <w:rFonts w:eastAsia="맑은 고딕"/>
                <w:color w:val="FF0000"/>
                <w:lang w:eastAsia="ko-KR"/>
              </w:rPr>
            </w:pPr>
            <w:r w:rsidRPr="002305C2">
              <w:rPr>
                <w:rFonts w:eastAsia="SimSun"/>
                <w:color w:val="FF0000"/>
                <w:lang w:eastAsia="zh-CN"/>
              </w:rPr>
              <w:t>We should avoid this.</w:t>
            </w:r>
            <w:r>
              <w:rPr>
                <w:rFonts w:eastAsia="맑은 고딕" w:hint="eastAsia"/>
                <w:color w:val="FF0000"/>
                <w:lang w:eastAsia="ko-KR"/>
              </w:rPr>
              <w:t xml:space="preserve"> It would be d</w:t>
            </w:r>
            <w:r w:rsidRPr="00B159DA">
              <w:rPr>
                <w:rFonts w:eastAsia="맑은 고딕"/>
                <w:color w:val="FF0000"/>
                <w:lang w:eastAsia="ko-KR"/>
              </w:rPr>
              <w:t>ifficult for the reader to know other reader’s situation.</w:t>
            </w:r>
          </w:p>
          <w:p w14:paraId="78B1BC1D" w14:textId="77777777" w:rsidR="00BC5E69" w:rsidRPr="002305C2" w:rsidRDefault="00BC5E69" w:rsidP="00BC5E69">
            <w:pPr>
              <w:rPr>
                <w:rFonts w:eastAsia="맑은 고딕"/>
                <w:color w:val="FF0000"/>
                <w:lang w:eastAsia="ko-KR"/>
              </w:rPr>
            </w:pPr>
            <w:r w:rsidRPr="002305C2">
              <w:rPr>
                <w:rFonts w:eastAsia="SimSun"/>
                <w:color w:val="FF0000"/>
                <w:lang w:eastAsia="zh-CN"/>
              </w:rPr>
              <w:t>If reader ID is included in paging, as we answered in Q10, no coordination on transaction ID between readers would be needed.</w:t>
            </w:r>
          </w:p>
          <w:p w14:paraId="64891CE3" w14:textId="558AABEE" w:rsidR="00BC5E69" w:rsidRPr="0026168D" w:rsidRDefault="00BC5E69" w:rsidP="00BC5E69">
            <w:pPr>
              <w:rPr>
                <w:rFonts w:eastAsia="SimSun"/>
                <w:lang w:val="en-US" w:eastAsia="zh-CN"/>
              </w:rPr>
            </w:pPr>
            <w:r w:rsidRPr="002305C2">
              <w:rPr>
                <w:rFonts w:eastAsia="SimSun"/>
                <w:color w:val="FF0000"/>
                <w:lang w:eastAsia="zh-CN"/>
              </w:rPr>
              <w:t>On the other hand, if CN coordinates the readers well enough that a reader ID is not required, then coordination between readers would not be necessary</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af"/>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 xml:space="preserve">By now the details of the pattern of the CN correlation ID is still being discussed in SA2, so we don’t know </w:t>
            </w:r>
            <w:proofErr w:type="gramStart"/>
            <w:r>
              <w:rPr>
                <w:rFonts w:eastAsia="SimSun"/>
                <w:lang w:val="en-US" w:eastAsia="zh-CN"/>
              </w:rPr>
              <w:t>whether or not</w:t>
            </w:r>
            <w:proofErr w:type="gramEnd"/>
            <w:r>
              <w:rPr>
                <w:rFonts w:eastAsia="SimSun"/>
                <w:lang w:val="en-US" w:eastAsia="zh-CN"/>
              </w:rPr>
              <w:t xml:space="preserve">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 xml:space="preserve">A newly received CN correlation ID shall be mapped to a transaction ID that has not been used recently, i.e., leaving enough time gap for reusing the same transaction ID </w:t>
            </w:r>
            <w:proofErr w:type="gramStart"/>
            <w:r>
              <w:rPr>
                <w:rFonts w:eastAsia="SimSun"/>
                <w:lang w:val="en-US" w:eastAsia="zh-CN"/>
              </w:rPr>
              <w:t>in order to</w:t>
            </w:r>
            <w:proofErr w:type="gramEnd"/>
            <w:r>
              <w:rPr>
                <w:rFonts w:eastAsia="SimSun"/>
                <w:lang w:val="en-US" w:eastAsia="zh-CN"/>
              </w:rPr>
              <w:t xml:space="preserve"> let A-IOT devices recognize that latter A-IOT paging message shall </w:t>
            </w:r>
            <w:proofErr w:type="gramStart"/>
            <w:r>
              <w:rPr>
                <w:rFonts w:eastAsia="SimSun"/>
                <w:lang w:val="en-US" w:eastAsia="zh-CN"/>
              </w:rPr>
              <w:t>correspond</w:t>
            </w:r>
            <w:proofErr w:type="gramEnd"/>
            <w:r>
              <w:rPr>
                <w:rFonts w:eastAsia="SimSun"/>
                <w:lang w:val="en-US" w:eastAsia="zh-CN"/>
              </w:rPr>
              <w:t xml:space="preserve">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맑은 고딕"/>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w:t>
            </w:r>
            <w:proofErr w:type="gramStart"/>
            <w:r>
              <w:rPr>
                <w:rFonts w:eastAsia="SimSun"/>
                <w:lang w:val="en-US" w:eastAsia="zh-CN"/>
              </w:rPr>
              <w:t>reader</w:t>
            </w:r>
            <w:proofErr w:type="gramEnd"/>
            <w:r>
              <w:rPr>
                <w:rFonts w:eastAsia="SimSun"/>
                <w:lang w:val="en-US" w:eastAsia="zh-CN"/>
              </w:rPr>
              <w:t xml:space="preserve">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 xml:space="preserve">We don’t think this is exactly in RAN2 scope, but RAN2 may have requirements on the transaction ID as described in our previous answers, mainly that different readers should generate different transaction IDs even for the same service.  If we need </w:t>
            </w:r>
            <w:proofErr w:type="gramStart"/>
            <w:r>
              <w:rPr>
                <w:rFonts w:eastAsia="SimSun"/>
                <w:lang w:val="en-US" w:eastAsia="zh-CN"/>
              </w:rPr>
              <w:t>particular characteristics</w:t>
            </w:r>
            <w:proofErr w:type="gramEnd"/>
            <w:r>
              <w:rPr>
                <w:rFonts w:eastAsia="SimSun"/>
                <w:lang w:val="en-US" w:eastAsia="zh-CN"/>
              </w:rPr>
              <w:t xml:space="preserve">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lang w:val="en-US" w:eastAsia="zh-CN"/>
              </w:rPr>
            </w:pPr>
            <w:r w:rsidRPr="007546D2">
              <w:rPr>
                <w:rFonts w:eastAsia="SimSun"/>
                <w:lang w:val="en-US" w:eastAsia="zh-CN"/>
              </w:rPr>
              <w:t>Wait RAN3.</w:t>
            </w:r>
          </w:p>
        </w:tc>
      </w:tr>
      <w:tr w:rsidR="00BC5E69" w14:paraId="46622089" w14:textId="77777777">
        <w:tc>
          <w:tcPr>
            <w:tcW w:w="1342" w:type="dxa"/>
          </w:tcPr>
          <w:p w14:paraId="735F7B89" w14:textId="274CC672" w:rsidR="00BC5E69" w:rsidRPr="007546D2" w:rsidRDefault="00BC5E69" w:rsidP="00BC5E69">
            <w:pPr>
              <w:rPr>
                <w:rFonts w:eastAsia="SimSun"/>
                <w:lang w:val="en-US" w:eastAsia="zh-CN"/>
              </w:rPr>
            </w:pPr>
            <w:r w:rsidRPr="002305C2">
              <w:rPr>
                <w:rFonts w:eastAsia="맑은 고딕" w:hint="eastAsia"/>
                <w:color w:val="FF0000"/>
                <w:lang w:val="en-US" w:eastAsia="ko-KR"/>
              </w:rPr>
              <w:t>LGE</w:t>
            </w:r>
          </w:p>
        </w:tc>
        <w:tc>
          <w:tcPr>
            <w:tcW w:w="7650" w:type="dxa"/>
          </w:tcPr>
          <w:p w14:paraId="3113243E" w14:textId="4765C460" w:rsidR="00BC5E69" w:rsidRPr="007546D2" w:rsidRDefault="00BC5E69" w:rsidP="00BC5E69">
            <w:pPr>
              <w:rPr>
                <w:rFonts w:eastAsia="SimSun"/>
                <w:lang w:val="en-US" w:eastAsia="zh-CN"/>
              </w:rPr>
            </w:pPr>
            <w:r w:rsidRPr="002305C2">
              <w:rPr>
                <w:rFonts w:eastAsia="맑은 고딕"/>
                <w:color w:val="FF0000"/>
                <w:lang w:eastAsia="ko-KR"/>
              </w:rPr>
              <w:t>This is an issue outside the scope of RAN2. We agree with MediaTek and Qualcomm that RAN2</w:t>
            </w:r>
            <w:r w:rsidRPr="002305C2">
              <w:rPr>
                <w:rFonts w:eastAsia="맑은 고딕" w:hint="eastAsia"/>
                <w:color w:val="FF0000"/>
                <w:lang w:eastAsia="ko-KR"/>
              </w:rPr>
              <w:t xml:space="preserve"> first</w:t>
            </w:r>
            <w:r w:rsidRPr="002305C2">
              <w:rPr>
                <w:rFonts w:eastAsia="맑은 고딕"/>
                <w:color w:val="FF0000"/>
                <w:lang w:eastAsia="ko-KR"/>
              </w:rPr>
              <w:t xml:space="preserve"> needs to clarify the requirements for transaction IDs: how they should be used in </w:t>
            </w:r>
            <w:r w:rsidRPr="002305C2">
              <w:rPr>
                <w:rFonts w:eastAsia="맑은 고딕"/>
                <w:color w:val="FF0000"/>
                <w:lang w:eastAsia="ko-KR"/>
              </w:rPr>
              <w:lastRenderedPageBreak/>
              <w:t>different situations, such as for the same/different service requests from the same/different readers. After that, RAN2 may be able to provide input to other WGs.</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af3"/>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be specific, the size depends on the maximum number of services that the CN may trigger towards a device within a certain </w:t>
            </w:r>
            <w:proofErr w:type="gramStart"/>
            <w:r>
              <w:rPr>
                <w:rFonts w:eastAsia="SimSun"/>
                <w:lang w:val="en-US" w:eastAsia="zh-CN"/>
              </w:rPr>
              <w:t>time period</w:t>
            </w:r>
            <w:proofErr w:type="gramEnd"/>
            <w:r>
              <w:rPr>
                <w:rFonts w:eastAsia="SimSun"/>
                <w:lang w:val="en-US" w:eastAsia="zh-CN"/>
              </w:rPr>
              <w:t xml:space="preserve">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t xml:space="preserve">                                                                                                                          </w:t>
            </w:r>
          </w:p>
        </w:tc>
      </w:tr>
      <w:tr w:rsidR="00773A66" w14:paraId="052E5D3D" w14:textId="77777777">
        <w:tc>
          <w:tcPr>
            <w:tcW w:w="1342" w:type="dxa"/>
          </w:tcPr>
          <w:p w14:paraId="67FC650F"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lastRenderedPageBreak/>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r>
              <w:rPr>
                <w:rFonts w:eastAsia="SimSun"/>
                <w:lang w:val="en-US" w:eastAsia="zh-CN"/>
              </w:rPr>
              <w:t>Tejas Networks</w:t>
            </w:r>
          </w:p>
        </w:tc>
        <w:tc>
          <w:tcPr>
            <w:tcW w:w="7650" w:type="dxa"/>
          </w:tcPr>
          <w:p w14:paraId="1F1D45B7" w14:textId="77777777" w:rsidR="00773A66" w:rsidRDefault="00B951AA">
            <w:pPr>
              <w:rPr>
                <w:rFonts w:eastAsia="SimSun"/>
                <w:lang w:val="en-US" w:eastAsia="zh-CN"/>
              </w:rPr>
            </w:pPr>
            <w:r>
              <w:rPr>
                <w:rFonts w:eastAsia="SimSun"/>
                <w:lang w:val="en-US" w:eastAsia="zh-CN"/>
              </w:rPr>
              <w:t xml:space="preserve">As the number of services </w:t>
            </w:r>
            <w:proofErr w:type="gramStart"/>
            <w:r>
              <w:rPr>
                <w:rFonts w:eastAsia="SimSun"/>
                <w:lang w:val="en-US" w:eastAsia="zh-CN"/>
              </w:rPr>
              <w:t>are</w:t>
            </w:r>
            <w:proofErr w:type="gramEnd"/>
            <w:r>
              <w:rPr>
                <w:rFonts w:eastAsia="SimSun"/>
                <w:lang w:val="en-US" w:eastAsia="zh-CN"/>
              </w:rPr>
              <w:t xml:space="preserv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 xml:space="preserve">As expressed at RAN2#129, we think the main issue is wraparound due to device unavailability, which should be a </w:t>
            </w:r>
            <w:proofErr w:type="gramStart"/>
            <w:r>
              <w:rPr>
                <w:rFonts w:eastAsia="SimSun"/>
                <w:lang w:val="en-US" w:eastAsia="zh-CN"/>
              </w:rPr>
              <w:t>fairly short-lived</w:t>
            </w:r>
            <w:proofErr w:type="gramEnd"/>
            <w:r>
              <w:rPr>
                <w:rFonts w:eastAsia="SimSun"/>
                <w:lang w:val="en-US" w:eastAsia="zh-CN"/>
              </w:rPr>
              <w:t xml:space="preserve">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proofErr w:type="gramStart"/>
            <w:r>
              <w:rPr>
                <w:rFonts w:eastAsia="SimSun"/>
                <w:lang w:val="en-US" w:eastAsia="zh-CN"/>
              </w:rPr>
              <w:t>Few</w:t>
            </w:r>
            <w:proofErr w:type="gramEnd"/>
            <w:r>
              <w:rPr>
                <w:rFonts w:eastAsia="SimSun"/>
                <w:lang w:val="en-US" w:eastAsia="zh-CN"/>
              </w:rPr>
              <w:t xml:space="preserve">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r w:rsidR="00BC5E69" w14:paraId="5067161A" w14:textId="77777777">
        <w:tc>
          <w:tcPr>
            <w:tcW w:w="1342" w:type="dxa"/>
          </w:tcPr>
          <w:p w14:paraId="24611746" w14:textId="21B1BC35" w:rsidR="00BC5E69" w:rsidRPr="00564361" w:rsidRDefault="00BC5E69" w:rsidP="00BC5E69">
            <w:pPr>
              <w:rPr>
                <w:rFonts w:eastAsia="SimSun"/>
                <w:lang w:val="en-US" w:eastAsia="zh-CN"/>
              </w:rPr>
            </w:pPr>
            <w:r w:rsidRPr="002305C2">
              <w:rPr>
                <w:rFonts w:eastAsia="맑은 고딕" w:hint="eastAsia"/>
                <w:color w:val="FF0000"/>
                <w:lang w:val="en-US" w:eastAsia="ko-KR"/>
              </w:rPr>
              <w:t>LGE</w:t>
            </w:r>
          </w:p>
        </w:tc>
        <w:tc>
          <w:tcPr>
            <w:tcW w:w="7650" w:type="dxa"/>
          </w:tcPr>
          <w:p w14:paraId="3BC6B052" w14:textId="3A8DF740" w:rsidR="00BC5E69" w:rsidRPr="0026168D" w:rsidRDefault="00BC5E69" w:rsidP="00BC5E69">
            <w:pPr>
              <w:spacing w:after="100"/>
              <w:rPr>
                <w:rFonts w:eastAsia="SimSun"/>
                <w:lang w:val="en-US" w:eastAsia="zh-CN"/>
              </w:rPr>
            </w:pPr>
            <w:r w:rsidRPr="00B159DA">
              <w:rPr>
                <w:rFonts w:eastAsia="맑은 고딕"/>
                <w:color w:val="FF0000"/>
                <w:lang w:eastAsia="ko-KR"/>
              </w:rPr>
              <w:t xml:space="preserve">We share similar views with OPPO and Qualcomm. For the same-reader scenario, 2–4 bits </w:t>
            </w:r>
            <w:r>
              <w:rPr>
                <w:rFonts w:eastAsia="맑은 고딕" w:hint="eastAsia"/>
                <w:color w:val="FF0000"/>
                <w:lang w:eastAsia="ko-KR"/>
              </w:rPr>
              <w:t>would</w:t>
            </w:r>
            <w:r w:rsidRPr="00B159DA">
              <w:rPr>
                <w:rFonts w:eastAsia="맑은 고딕"/>
                <w:color w:val="FF0000"/>
                <w:lang w:eastAsia="ko-KR"/>
              </w:rPr>
              <w:t xml:space="preserve"> be sufficient. In the multi-reader scenario, the required size would depend on whether a reader ID is </w:t>
            </w:r>
            <w:r>
              <w:rPr>
                <w:rFonts w:eastAsia="맑은 고딕" w:hint="eastAsia"/>
                <w:color w:val="FF0000"/>
                <w:lang w:eastAsia="ko-KR"/>
              </w:rPr>
              <w:t xml:space="preserve">separately </w:t>
            </w:r>
            <w:r w:rsidRPr="00B159DA">
              <w:rPr>
                <w:rFonts w:eastAsia="맑은 고딕"/>
                <w:color w:val="FF0000"/>
                <w:lang w:eastAsia="ko-KR"/>
              </w:rPr>
              <w:t>included.</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 xml:space="preserve">Separately, the </w:t>
      </w:r>
      <w:proofErr w:type="gramStart"/>
      <w:r>
        <w:t>reply</w:t>
      </w:r>
      <w:proofErr w:type="gramEnd"/>
      <w:r>
        <w:t xml:space="preserve"> LS from SA3 in R2-2501502 indicates the following SA3 conclusions captured in S3-251048:</w:t>
      </w:r>
    </w:p>
    <w:tbl>
      <w:tblPr>
        <w:tblStyle w:val="af"/>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af"/>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lastRenderedPageBreak/>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3" w:name="OLE_LINK1"/>
            <w:r>
              <w:rPr>
                <w:rFonts w:eastAsia="SimSun"/>
                <w:lang w:val="en-US" w:eastAsia="zh-CN"/>
              </w:rPr>
              <w:t>paging identifier</w:t>
            </w:r>
            <w:bookmarkEnd w:id="3"/>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맑은 고딕"/>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4"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4"/>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af"/>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lastRenderedPageBreak/>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w:t>
            </w:r>
            <w:proofErr w:type="gramStart"/>
            <w:r>
              <w:rPr>
                <w:rFonts w:eastAsia="SimSun"/>
                <w:lang w:val="en-US" w:eastAsia="zh-CN"/>
              </w:rPr>
              <w:t>have</w:t>
            </w:r>
            <w:proofErr w:type="gramEnd"/>
            <w:r>
              <w:rPr>
                <w:rFonts w:eastAsia="SimSun"/>
                <w:lang w:val="en-US" w:eastAsia="zh-CN"/>
              </w:rPr>
              <w:t xml:space="preserve"> assumption that permanent ID have to be used as Paging </w:t>
            </w:r>
            <w:proofErr w:type="gramStart"/>
            <w:r>
              <w:rPr>
                <w:rFonts w:eastAsia="SimSun"/>
                <w:lang w:val="en-US" w:eastAsia="zh-CN"/>
              </w:rPr>
              <w:t>identifier</w:t>
            </w:r>
            <w:proofErr w:type="gramEnd"/>
            <w:r>
              <w:rPr>
                <w:rFonts w:eastAsia="SimSun"/>
                <w:lang w:val="en-US" w:eastAsia="zh-CN"/>
              </w:rPr>
              <w:t xml:space="preserve">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af3"/>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af3"/>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proofErr w:type="gramStart"/>
            <w:r>
              <w:rPr>
                <w:rFonts w:eastAsia="SimSun"/>
                <w:lang w:val="en-US" w:eastAsia="zh-CN"/>
              </w:rPr>
              <w:t>That being said, there</w:t>
            </w:r>
            <w:proofErr w:type="gramEnd"/>
            <w:r>
              <w:rPr>
                <w:rFonts w:eastAsia="SimSun"/>
                <w:lang w:val="en-US" w:eastAsia="zh-CN"/>
              </w:rPr>
              <w:t xml:space="preserv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proofErr w:type="gramStart"/>
            <w:r>
              <w:rPr>
                <w:rFonts w:eastAsia="SimSun"/>
                <w:lang w:val="en-US" w:eastAsia="zh-CN"/>
              </w:rPr>
              <w:t>First of all</w:t>
            </w:r>
            <w:proofErr w:type="gramEnd"/>
            <w:r>
              <w:rPr>
                <w:rFonts w:eastAsia="SimSun"/>
                <w:lang w:val="en-US" w:eastAsia="zh-CN"/>
              </w:rPr>
              <w:t>,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lastRenderedPageBreak/>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af1"/>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 xml:space="preserve">So, regardless of how it is done (e.g. providing this as separate assistance info or letting reader </w:t>
            </w:r>
            <w:proofErr w:type="gramStart"/>
            <w:r>
              <w:rPr>
                <w:rFonts w:eastAsia="SimSun"/>
                <w:lang w:val="en-US" w:eastAsia="zh-CN"/>
              </w:rPr>
              <w:t>look into</w:t>
            </w:r>
            <w:proofErr w:type="gramEnd"/>
            <w:r>
              <w:rPr>
                <w:rFonts w:eastAsia="SimSun"/>
                <w:lang w:val="en-US" w:eastAsia="zh-CN"/>
              </w:rPr>
              <w:t xml:space="preserve">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w:t>
            </w:r>
            <w:proofErr w:type="gramStart"/>
            <w:r>
              <w:rPr>
                <w:rFonts w:eastAsia="SimSun"/>
                <w:lang w:val="en-US" w:eastAsia="zh-CN"/>
              </w:rPr>
              <w:t>if</w:t>
            </w:r>
            <w:proofErr w:type="gramEnd"/>
            <w:r>
              <w:rPr>
                <w:rFonts w:eastAsia="SimSun"/>
                <w:lang w:val="en-US" w:eastAsia="zh-CN"/>
              </w:rPr>
              <w:t xml:space="preserve">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 xml:space="preserve">No, please see the </w:t>
            </w:r>
            <w:r>
              <w:rPr>
                <w:rFonts w:eastAsiaTheme="minorEastAsia"/>
                <w:lang w:val="en-US" w:eastAsia="zh-CN"/>
              </w:rPr>
              <w:lastRenderedPageBreak/>
              <w:t>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lastRenderedPageBreak/>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lastRenderedPageBreak/>
              <w:t xml:space="preserve">In that sense, we do not support MAC layer sub-group paging solutions. </w:t>
            </w:r>
            <w:r>
              <w:rPr>
                <w:rFonts w:eastAsia="SimSun"/>
                <w:lang w:eastAsia="zh-CN"/>
              </w:rPr>
              <w:t>We assume that temporary ID is intended for paging a single device, hence there is no need for sub-</w:t>
            </w:r>
            <w:proofErr w:type="gramStart"/>
            <w:r>
              <w:rPr>
                <w:rFonts w:eastAsia="SimSun"/>
                <w:lang w:eastAsia="zh-CN"/>
              </w:rPr>
              <w:t>grouping</w:t>
            </w:r>
            <w:proofErr w:type="gramEnd"/>
            <w:r>
              <w:rPr>
                <w:rFonts w:eastAsia="SimSun"/>
                <w:lang w:eastAsia="zh-CN"/>
              </w:rPr>
              <w:t xml:space="preserve"> and i</w:t>
            </w:r>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r w:rsidR="00AA79F3" w14:paraId="3DBFC4FA" w14:textId="77777777">
        <w:tc>
          <w:tcPr>
            <w:tcW w:w="1114" w:type="dxa"/>
          </w:tcPr>
          <w:p w14:paraId="437D37BB" w14:textId="082C6A43" w:rsidR="00AA79F3" w:rsidRPr="00F94E0A" w:rsidRDefault="00AA79F3" w:rsidP="00AA79F3">
            <w:pPr>
              <w:rPr>
                <w:rFonts w:eastAsia="SimSun"/>
                <w:lang w:val="en-US" w:eastAsia="zh-CN"/>
              </w:rPr>
            </w:pPr>
            <w:r>
              <w:rPr>
                <w:rFonts w:eastAsia="맑은 고딕" w:hint="eastAsia"/>
                <w:color w:val="FF0000"/>
                <w:lang w:val="en-US" w:eastAsia="ko-KR"/>
              </w:rPr>
              <w:t>LGE</w:t>
            </w:r>
          </w:p>
        </w:tc>
        <w:tc>
          <w:tcPr>
            <w:tcW w:w="1017" w:type="dxa"/>
          </w:tcPr>
          <w:p w14:paraId="35CFDE72" w14:textId="2AF542BD" w:rsidR="00AA79F3" w:rsidRPr="0026168D" w:rsidRDefault="00AA79F3" w:rsidP="00AA79F3">
            <w:pPr>
              <w:rPr>
                <w:rFonts w:eastAsiaTheme="minorEastAsia"/>
                <w:lang w:val="en-US" w:eastAsia="zh-CN"/>
              </w:rPr>
            </w:pPr>
            <w:r w:rsidRPr="002305C2">
              <w:rPr>
                <w:rFonts w:eastAsia="맑은 고딕" w:hint="eastAsia"/>
                <w:color w:val="FF0000"/>
                <w:lang w:val="en-US" w:eastAsia="ko-KR"/>
              </w:rPr>
              <w:t>No</w:t>
            </w:r>
          </w:p>
        </w:tc>
        <w:tc>
          <w:tcPr>
            <w:tcW w:w="7219" w:type="dxa"/>
            <w:gridSpan w:val="2"/>
          </w:tcPr>
          <w:p w14:paraId="02958945" w14:textId="1E0E218E" w:rsidR="00AA79F3" w:rsidRPr="0026168D" w:rsidRDefault="00AA79F3" w:rsidP="00AA79F3">
            <w:pPr>
              <w:rPr>
                <w:rFonts w:eastAsia="SimSun"/>
                <w:lang w:val="en-US" w:eastAsia="zh-CN"/>
              </w:rPr>
            </w:pPr>
            <w:r w:rsidRPr="002305C2">
              <w:rPr>
                <w:rFonts w:eastAsia="SimSun"/>
                <w:color w:val="FF0000"/>
                <w:lang w:eastAsia="zh-CN"/>
              </w:rPr>
              <w:t>We do not see a clear reason for the paging ID to be visible at the MAC layer.</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1"/>
        <w:spacing w:line="276" w:lineRule="auto"/>
        <w:ind w:left="450"/>
      </w:pPr>
      <w:r>
        <w:t>Misc/Other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af"/>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맑은 고딕"/>
                <w:lang w:val="en-US" w:eastAsia="ko-KR"/>
              </w:rPr>
            </w:pPr>
          </w:p>
        </w:tc>
        <w:tc>
          <w:tcPr>
            <w:tcW w:w="1800" w:type="dxa"/>
          </w:tcPr>
          <w:p w14:paraId="3B59B1EC" w14:textId="77777777" w:rsidR="00773A66" w:rsidRDefault="00773A66">
            <w:pPr>
              <w:rPr>
                <w:rFonts w:eastAsia="맑은 고딕"/>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맑은 고딕"/>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1"/>
        <w:numPr>
          <w:ilvl w:val="0"/>
          <w:numId w:val="0"/>
        </w:numPr>
        <w:spacing w:line="276" w:lineRule="auto"/>
      </w:pPr>
      <w:r>
        <w:lastRenderedPageBreak/>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headerReference w:type="default" r:id="rId23"/>
      <w:footerReference w:type="even" r:id="rId24"/>
      <w:headerReference w:type="first" r:id="rId25"/>
      <w:footerReference w:type="first" r:id="rId2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7201" w14:textId="77777777" w:rsidR="00980092" w:rsidRDefault="00980092">
      <w:pPr>
        <w:spacing w:after="0"/>
      </w:pPr>
      <w:r>
        <w:separator/>
      </w:r>
    </w:p>
  </w:endnote>
  <w:endnote w:type="continuationSeparator" w:id="0">
    <w:p w14:paraId="5EC311FA" w14:textId="77777777" w:rsidR="00980092" w:rsidRDefault="00980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96FD"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773A66" w:rsidRDefault="00B951AA">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E357"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773A66" w:rsidRDefault="00B951AA">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7B6F6" w14:textId="77777777" w:rsidR="00980092" w:rsidRDefault="00980092">
      <w:pPr>
        <w:spacing w:after="0"/>
      </w:pPr>
      <w:r>
        <w:separator/>
      </w:r>
    </w:p>
  </w:footnote>
  <w:footnote w:type="continuationSeparator" w:id="0">
    <w:p w14:paraId="3B76F449" w14:textId="77777777" w:rsidR="00980092" w:rsidRDefault="00980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FE8B" w14:textId="051C7D4D" w:rsidR="00773A66" w:rsidRDefault="00CD74F6">
    <w:pPr>
      <w:pStyle w:val="ab"/>
    </w:pPr>
    <w:r>
      <w:rPr>
        <w:noProof/>
        <w:lang w:eastAsia="zh-CN"/>
      </w:rPr>
      <mc:AlternateContent>
        <mc:Choice Requires="wps">
          <w:drawing>
            <wp:anchor distT="0" distB="0" distL="0" distR="0" simplePos="0" relativeHeight="251659264" behindDoc="0" locked="0" layoutInCell="1" allowOverlap="1" wp14:anchorId="30FFB164" wp14:editId="3BBB28B3">
              <wp:simplePos x="635" y="635"/>
              <wp:positionH relativeFrom="page">
                <wp:align>center</wp:align>
              </wp:positionH>
              <wp:positionV relativeFrom="page">
                <wp:align>top</wp:align>
              </wp:positionV>
              <wp:extent cx="1343025" cy="376555"/>
              <wp:effectExtent l="0" t="0" r="9525" b="4445"/>
              <wp:wrapNone/>
              <wp:docPr id="210819082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B841172" w14:textId="149E4B76"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FB164"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7B841172" w14:textId="149E4B76"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r w:rsidR="00B951AA">
      <w:rPr>
        <w:lang w:eastAsia="zh-CN"/>
      </w:rPr>
      <w:t xml:space="preserve"> </w:t>
    </w:r>
    <w:r w:rsidR="00B951AA">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DC41" w14:textId="453B4A19" w:rsidR="00CD74F6" w:rsidRDefault="00CD74F6">
    <w:pPr>
      <w:pStyle w:val="ab"/>
    </w:pPr>
    <w:r>
      <w:rPr>
        <w:noProof/>
      </w:rPr>
      <mc:AlternateContent>
        <mc:Choice Requires="wps">
          <w:drawing>
            <wp:anchor distT="0" distB="0" distL="0" distR="0" simplePos="0" relativeHeight="251660288" behindDoc="0" locked="0" layoutInCell="1" allowOverlap="1" wp14:anchorId="0E967E85" wp14:editId="3C16BA35">
              <wp:simplePos x="914400" y="461176"/>
              <wp:positionH relativeFrom="page">
                <wp:align>center</wp:align>
              </wp:positionH>
              <wp:positionV relativeFrom="page">
                <wp:align>top</wp:align>
              </wp:positionV>
              <wp:extent cx="1343025" cy="376555"/>
              <wp:effectExtent l="0" t="0" r="9525" b="4445"/>
              <wp:wrapNone/>
              <wp:docPr id="1426256217"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DF90BF2" w14:textId="464BFF15"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67E85"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2DF90BF2" w14:textId="464BFF15"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4585" w14:textId="1E26B2BB" w:rsidR="00773A66" w:rsidRDefault="00CD74F6">
    <w:pPr>
      <w:pStyle w:val="ab"/>
    </w:pPr>
    <w:r>
      <w:rPr>
        <w:noProof/>
        <w:lang w:eastAsia="zh-CN"/>
      </w:rPr>
      <mc:AlternateContent>
        <mc:Choice Requires="wps">
          <w:drawing>
            <wp:anchor distT="0" distB="0" distL="0" distR="0" simplePos="0" relativeHeight="251658240" behindDoc="0" locked="0" layoutInCell="1" allowOverlap="1" wp14:anchorId="4DA36A4D" wp14:editId="7B1C08AB">
              <wp:simplePos x="635" y="635"/>
              <wp:positionH relativeFrom="page">
                <wp:align>center</wp:align>
              </wp:positionH>
              <wp:positionV relativeFrom="page">
                <wp:align>top</wp:align>
              </wp:positionV>
              <wp:extent cx="1343025" cy="376555"/>
              <wp:effectExtent l="0" t="0" r="9525" b="4445"/>
              <wp:wrapNone/>
              <wp:docPr id="715182472"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B00074F" w14:textId="1B251C5F"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36A4D"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0B00074F" w14:textId="1B251C5F" w:rsidR="00CD74F6" w:rsidRPr="00CD74F6" w:rsidRDefault="00CD74F6" w:rsidP="00CD74F6">
                    <w:pPr>
                      <w:spacing w:after="0"/>
                      <w:rPr>
                        <w:rFonts w:ascii="Calibri" w:eastAsia="Calibri" w:hAnsi="Calibri" w:cs="Calibri"/>
                        <w:noProof/>
                        <w:color w:val="000000"/>
                        <w:sz w:val="24"/>
                        <w:szCs w:val="24"/>
                      </w:rPr>
                    </w:pPr>
                    <w:r w:rsidRPr="00CD74F6">
                      <w:rPr>
                        <w:rFonts w:ascii="Calibri" w:eastAsia="Calibri" w:hAnsi="Calibri" w:cs="Calibri"/>
                        <w:noProof/>
                        <w:color w:val="000000"/>
                        <w:sz w:val="24"/>
                        <w:szCs w:val="24"/>
                      </w:rPr>
                      <w:t>LGE Internal Use Only</w:t>
                    </w:r>
                  </w:p>
                </w:txbxContent>
              </v:textbox>
              <w10:wrap anchorx="page" anchory="page"/>
            </v:shape>
          </w:pict>
        </mc:Fallback>
      </mc:AlternateContent>
    </w:r>
    <w:r w:rsidR="00B951AA">
      <w:rPr>
        <w:lang w:eastAsia="zh-CN"/>
      </w:rPr>
      <w:t xml:space="preserve"> </w:t>
    </w:r>
    <w:r w:rsidR="00B951AA">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7A6B19"/>
    <w:multiLevelType w:val="singleLevel"/>
    <w:tmpl w:val="747A6B19"/>
    <w:lvl w:ilvl="0">
      <w:start w:val="1"/>
      <w:numFmt w:val="decimal"/>
      <w:suff w:val="space"/>
      <w:lvlText w:val="%1)"/>
      <w:lvlJc w:val="left"/>
    </w:lvl>
  </w:abstractNum>
  <w:abstractNum w:abstractNumId="23"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92905465">
    <w:abstractNumId w:val="10"/>
  </w:num>
  <w:num w:numId="2" w16cid:durableId="863976577">
    <w:abstractNumId w:val="7"/>
  </w:num>
  <w:num w:numId="3" w16cid:durableId="291861241">
    <w:abstractNumId w:val="13"/>
  </w:num>
  <w:num w:numId="4" w16cid:durableId="637226418">
    <w:abstractNumId w:val="20"/>
  </w:num>
  <w:num w:numId="5" w16cid:durableId="31536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752641">
    <w:abstractNumId w:val="14"/>
  </w:num>
  <w:num w:numId="7" w16cid:durableId="1246527187">
    <w:abstractNumId w:val="17"/>
  </w:num>
  <w:num w:numId="8" w16cid:durableId="976689012">
    <w:abstractNumId w:val="8"/>
  </w:num>
  <w:num w:numId="9" w16cid:durableId="370617279">
    <w:abstractNumId w:val="3"/>
  </w:num>
  <w:num w:numId="10" w16cid:durableId="1941326703">
    <w:abstractNumId w:val="12"/>
  </w:num>
  <w:num w:numId="11" w16cid:durableId="1575433444">
    <w:abstractNumId w:val="5"/>
  </w:num>
  <w:num w:numId="12" w16cid:durableId="2138257760">
    <w:abstractNumId w:val="1"/>
  </w:num>
  <w:num w:numId="13" w16cid:durableId="2046755233">
    <w:abstractNumId w:val="0"/>
  </w:num>
  <w:num w:numId="14" w16cid:durableId="1851600785">
    <w:abstractNumId w:val="16"/>
  </w:num>
  <w:num w:numId="15" w16cid:durableId="1147161837">
    <w:abstractNumId w:val="4"/>
  </w:num>
  <w:num w:numId="16" w16cid:durableId="1301812918">
    <w:abstractNumId w:val="23"/>
  </w:num>
  <w:num w:numId="17" w16cid:durableId="1139373339">
    <w:abstractNumId w:val="22"/>
  </w:num>
  <w:num w:numId="18" w16cid:durableId="667055113">
    <w:abstractNumId w:val="11"/>
  </w:num>
  <w:num w:numId="19" w16cid:durableId="649987925">
    <w:abstractNumId w:val="18"/>
  </w:num>
  <w:num w:numId="20" w16cid:durableId="199972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448747">
    <w:abstractNumId w:val="19"/>
  </w:num>
  <w:num w:numId="22" w16cid:durableId="784881986">
    <w:abstractNumId w:val="9"/>
  </w:num>
  <w:num w:numId="23" w16cid:durableId="1728724023">
    <w:abstractNumId w:val="21"/>
  </w:num>
  <w:num w:numId="24" w16cid:durableId="1355882085">
    <w:abstractNumId w:val="2"/>
  </w:num>
  <w:num w:numId="25" w16cid:durableId="7387950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3BD2"/>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1AA"/>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0BE3"/>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28CC"/>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5D8"/>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092"/>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9F3"/>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E69"/>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4F6"/>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BE0"/>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uiPriority w:val="99"/>
    <w:unhideWhenUsed/>
    <w:qFormat/>
  </w:style>
  <w:style w:type="paragraph" w:styleId="a8">
    <w:name w:val="Body Text"/>
    <w:basedOn w:val="a"/>
    <w:link w:val="Char1"/>
    <w:qFormat/>
    <w:pPr>
      <w:overflowPunct/>
      <w:autoSpaceDE/>
      <w:autoSpaceDN/>
      <w:adjustRightInd/>
      <w:spacing w:after="120"/>
      <w:jc w:val="both"/>
      <w:textAlignment w:val="auto"/>
    </w:pPr>
    <w:rPr>
      <w:rFonts w:ascii="Calibri" w:eastAsia="MS Mincho" w:hAnsi="Calibri"/>
      <w:lang w:val="en-US"/>
    </w:rPr>
  </w:style>
  <w:style w:type="paragraph" w:styleId="20">
    <w:name w:val="List 2"/>
    <w:basedOn w:val="a"/>
    <w:uiPriority w:val="99"/>
    <w:semiHidden/>
    <w:unhideWhenUsed/>
    <w:qFormat/>
    <w:pPr>
      <w:ind w:left="720" w:hanging="360"/>
      <w:contextualSpacing/>
    </w:pPr>
  </w:style>
  <w:style w:type="paragraph" w:styleId="a9">
    <w:name w:val="Balloon Text"/>
    <w:basedOn w:val="a"/>
    <w:link w:val="Char2"/>
    <w:uiPriority w:val="99"/>
    <w:semiHidden/>
    <w:unhideWhenUsed/>
    <w:qFormat/>
    <w:pPr>
      <w:spacing w:after="0"/>
    </w:pPr>
    <w:rPr>
      <w:rFonts w:ascii="Tahoma" w:hAnsi="Tahoma" w:cs="Tahoma"/>
      <w:sz w:val="16"/>
      <w:szCs w:val="16"/>
    </w:rPr>
  </w:style>
  <w:style w:type="paragraph" w:styleId="aa">
    <w:name w:val="footer"/>
    <w:basedOn w:val="ab"/>
    <w:link w:val="Char3"/>
    <w:qFormat/>
    <w:pPr>
      <w:widowControl w:val="0"/>
      <w:jc w:val="center"/>
    </w:pPr>
    <w:rPr>
      <w:rFonts w:ascii="Arial" w:hAnsi="Arial"/>
      <w:b/>
      <w:i/>
      <w:sz w:val="18"/>
      <w:lang w:val="en-US"/>
    </w:rPr>
  </w:style>
  <w:style w:type="paragraph" w:styleId="ab">
    <w:name w:val="header"/>
    <w:basedOn w:val="a"/>
    <w:link w:val="Char4"/>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ind w:left="1170" w:hanging="1170"/>
      <w:jc w:val="both"/>
    </w:pPr>
  </w:style>
  <w:style w:type="paragraph" w:styleId="ac">
    <w:name w:val="Subtitle"/>
    <w:basedOn w:val="a"/>
    <w:next w:val="a"/>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0">
    <w:name w:val="List 5"/>
    <w:basedOn w:val="a"/>
    <w:uiPriority w:val="99"/>
    <w:semiHidden/>
    <w:unhideWhenUsed/>
    <w:qFormat/>
    <w:pPr>
      <w:ind w:left="1800" w:hanging="360"/>
      <w:contextualSpacing/>
    </w:pPr>
  </w:style>
  <w:style w:type="paragraph" w:styleId="21">
    <w:name w:val="toc 2"/>
    <w:basedOn w:val="a"/>
    <w:next w:val="a"/>
    <w:uiPriority w:val="39"/>
    <w:unhideWhenUsed/>
    <w:qFormat/>
    <w:pPr>
      <w:spacing w:after="100"/>
      <w:ind w:left="200"/>
    </w:pPr>
  </w:style>
  <w:style w:type="paragraph" w:styleId="40">
    <w:name w:val="List 4"/>
    <w:basedOn w:val="a"/>
    <w:uiPriority w:val="99"/>
    <w:semiHidden/>
    <w:unhideWhenUsed/>
    <w:qFormat/>
    <w:pPr>
      <w:ind w:left="1440" w:hanging="360"/>
      <w:contextualSpacing/>
    </w:pPr>
  </w:style>
  <w:style w:type="paragraph" w:styleId="ad">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e">
    <w:name w:val="annotation subject"/>
    <w:basedOn w:val="a7"/>
    <w:next w:val="a7"/>
    <w:link w:val="Char6"/>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0">
    <w:name w:val="FollowedHyperlink"/>
    <w:basedOn w:val="a0"/>
    <w:uiPriority w:val="99"/>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2">
    <w:name w:val="풍선 도움말 텍스트 Char"/>
    <w:link w:val="a9"/>
    <w:uiPriority w:val="99"/>
    <w:semiHidden/>
    <w:qFormat/>
    <w:rPr>
      <w:rFonts w:ascii="Tahoma" w:eastAsia="Times New Roman" w:hAnsi="Tahoma" w:cs="Tahoma"/>
      <w:sz w:val="16"/>
      <w:szCs w:val="16"/>
      <w:lang w:val="en-GB" w:eastAsia="en-US"/>
    </w:rPr>
  </w:style>
  <w:style w:type="character" w:customStyle="1" w:styleId="Char3">
    <w:name w:val="바닥글 Char"/>
    <w:link w:val="aa"/>
    <w:qFormat/>
    <w:rPr>
      <w:rFonts w:ascii="Arial" w:eastAsia="Times New Roman" w:hAnsi="Arial" w:cs="Times New Roman"/>
      <w:b/>
      <w:i/>
      <w:sz w:val="18"/>
      <w:szCs w:val="20"/>
      <w:lang w:eastAsia="en-US"/>
    </w:rPr>
  </w:style>
  <w:style w:type="character" w:customStyle="1" w:styleId="Char4">
    <w:name w:val="머리글 Char"/>
    <w:link w:val="ab"/>
    <w:qFormat/>
    <w:rPr>
      <w:rFonts w:ascii="Times New Roman" w:eastAsia="Times New Roman" w:hAnsi="Times New Roman" w:cs="Times New Roman"/>
      <w:sz w:val="20"/>
      <w:szCs w:val="20"/>
      <w:lang w:val="en-GB" w:eastAsia="en-US"/>
    </w:rPr>
  </w:style>
  <w:style w:type="paragraph" w:styleId="af3">
    <w:name w:val="List Paragraph"/>
    <w:basedOn w:val="a"/>
    <w:link w:val="Char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본문 Char"/>
    <w:link w:val="a8"/>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har0">
    <w:name w:val="메모 텍스트 Char"/>
    <w:link w:val="a7"/>
    <w:uiPriority w:val="99"/>
    <w:qFormat/>
    <w:rPr>
      <w:rFonts w:ascii="Times New Roman" w:eastAsia="Times New Roman" w:hAnsi="Times New Roman"/>
      <w:lang w:val="en-GB"/>
    </w:rPr>
  </w:style>
  <w:style w:type="character" w:customStyle="1" w:styleId="Char6">
    <w:name w:val="메모 주제 Char"/>
    <w:link w:val="ae"/>
    <w:uiPriority w:val="99"/>
    <w:semiHidden/>
    <w:qFormat/>
    <w:rPr>
      <w:rFonts w:ascii="Times New Roman" w:eastAsia="Times New Roman" w:hAnsi="Times New Roman"/>
      <w:b/>
      <w:bCs/>
      <w:lang w:val="en-GB"/>
    </w:rPr>
  </w:style>
  <w:style w:type="character" w:customStyle="1" w:styleId="3Char">
    <w:name w:val="제목 3 Char"/>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af4">
    <w:name w:val="Placeholder Text"/>
    <w:basedOn w:val="a0"/>
    <w:uiPriority w:val="99"/>
    <w:semiHidden/>
    <w:qFormat/>
    <w:rPr>
      <w:color w:val="808080"/>
    </w:rPr>
  </w:style>
  <w:style w:type="paragraph" w:styleId="af5">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3"/>
    <w:next w:val="a"/>
    <w:link w:val="ObservationChar"/>
    <w:qFormat/>
    <w:pPr>
      <w:numPr>
        <w:numId w:val="3"/>
      </w:numPr>
      <w:spacing w:before="240" w:after="240" w:line="276" w:lineRule="auto"/>
      <w:jc w:val="both"/>
    </w:pPr>
    <w:rPr>
      <w:b/>
    </w:rPr>
  </w:style>
  <w:style w:type="paragraph" w:customStyle="1" w:styleId="Proposal">
    <w:name w:val="Proposal"/>
    <w:basedOn w:val="af3"/>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Char7">
    <w:name w:val="목록 단락 Char"/>
    <w:basedOn w:val="a0"/>
    <w:link w:val="af3"/>
    <w:uiPriority w:val="34"/>
    <w:qFormat/>
    <w:rPr>
      <w:rFonts w:ascii="Times New Roman" w:eastAsia="Times New Roman" w:hAnsi="Times New Roman"/>
      <w:lang w:val="en-GB"/>
    </w:rPr>
  </w:style>
  <w:style w:type="character" w:customStyle="1" w:styleId="ProposalChar">
    <w:name w:val="Proposal Char"/>
    <w:basedOn w:val="Char7"/>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0"/>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Char5">
    <w:name w:val="부제 Char"/>
    <w:basedOn w:val="a0"/>
    <w:link w:val="a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
    <w:name w:val="문서 구조 Char"/>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0"/>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sid w:val="00CD74F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6F6BF834-D915-4813-8B04-0379CBF670E5}">
  <ds:schemaRefs>
    <ds:schemaRef ds:uri="http://schemas.openxmlformats.org/officeDocument/2006/bibliography"/>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19068</Words>
  <Characters>108694</Characters>
  <Application>Microsoft Office Word</Application>
  <DocSecurity>0</DocSecurity>
  <Lines>905</Lines>
  <Paragraphs>255</Paragraphs>
  <ScaleCrop>false</ScaleCrop>
  <Company>Qualcomm Incorporated</Company>
  <LinksUpToDate>false</LinksUpToDate>
  <CharactersWithSpaces>127507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LGE-Hongchan</cp:lastModifiedBy>
  <cp:revision>21</cp:revision>
  <cp:lastPrinted>2017-09-12T20:53:00Z</cp:lastPrinted>
  <dcterms:created xsi:type="dcterms:W3CDTF">2025-03-19T13:14:00Z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y fmtid="{D5CDD505-2E9C-101B-9397-08002B2CF9AE}" pid="39" name="ClassificationContentMarkingHeaderShapeIds">
    <vt:lpwstr>2aa0d188,7da87069,5502f159</vt:lpwstr>
  </property>
  <property fmtid="{D5CDD505-2E9C-101B-9397-08002B2CF9AE}" pid="40" name="ClassificationContentMarkingHeaderFontProps">
    <vt:lpwstr>#000000,12,Calibri</vt:lpwstr>
  </property>
  <property fmtid="{D5CDD505-2E9C-101B-9397-08002B2CF9AE}" pid="41" name="ClassificationContentMarkingHeaderText">
    <vt:lpwstr>LGE Internal Use Only</vt:lpwstr>
  </property>
  <property fmtid="{D5CDD505-2E9C-101B-9397-08002B2CF9AE}" pid="42" name="MSIP_Label_cc6ed9fc-fefc-4a0c-a6d6-10cf236c0d4f_Enabled">
    <vt:lpwstr>true</vt:lpwstr>
  </property>
  <property fmtid="{D5CDD505-2E9C-101B-9397-08002B2CF9AE}" pid="43" name="MSIP_Label_cc6ed9fc-fefc-4a0c-a6d6-10cf236c0d4f_SetDate">
    <vt:lpwstr>2025-03-19T13:52:36Z</vt:lpwstr>
  </property>
  <property fmtid="{D5CDD505-2E9C-101B-9397-08002B2CF9AE}" pid="44" name="MSIP_Label_cc6ed9fc-fefc-4a0c-a6d6-10cf236c0d4f_Method">
    <vt:lpwstr>Standard</vt:lpwstr>
  </property>
  <property fmtid="{D5CDD505-2E9C-101B-9397-08002B2CF9AE}" pid="45" name="MSIP_Label_cc6ed9fc-fefc-4a0c-a6d6-10cf236c0d4f_Name">
    <vt:lpwstr>Internal use only</vt:lpwstr>
  </property>
  <property fmtid="{D5CDD505-2E9C-101B-9397-08002B2CF9AE}" pid="46" name="MSIP_Label_cc6ed9fc-fefc-4a0c-a6d6-10cf236c0d4f_SiteId">
    <vt:lpwstr>5069cde4-642a-45c0-8094-d0c2dec10be3</vt:lpwstr>
  </property>
  <property fmtid="{D5CDD505-2E9C-101B-9397-08002B2CF9AE}" pid="47" name="MSIP_Label_cc6ed9fc-fefc-4a0c-a6d6-10cf236c0d4f_ActionId">
    <vt:lpwstr>876f6a70-66b0-44c6-9dc0-449aa4b6baf5</vt:lpwstr>
  </property>
  <property fmtid="{D5CDD505-2E9C-101B-9397-08002B2CF9AE}" pid="48" name="MSIP_Label_cc6ed9fc-fefc-4a0c-a6d6-10cf236c0d4f_ContentBits">
    <vt:lpwstr>1</vt:lpwstr>
  </property>
  <property fmtid="{D5CDD505-2E9C-101B-9397-08002B2CF9AE}" pid="49" name="MSIP_Label_cc6ed9fc-fefc-4a0c-a6d6-10cf236c0d4f_Tag">
    <vt:lpwstr>10, 3, 0, 1</vt:lpwstr>
  </property>
</Properties>
</file>