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4586" w14:textId="0A454D72" w:rsidR="003466B2" w:rsidRDefault="0057616E">
      <w:pPr>
        <w:rPr>
          <w:rFonts w:ascii="Arial" w:eastAsiaTheme="minorEastAsia" w:hAnsi="Arial"/>
          <w:b/>
          <w:sz w:val="22"/>
          <w:szCs w:val="22"/>
          <w:lang w:eastAsia="zh-CN"/>
        </w:rPr>
      </w:pPr>
      <w:r>
        <w:rPr>
          <w:rFonts w:ascii="Arial" w:eastAsia="Times New Roman" w:hAnsi="Arial"/>
          <w:b/>
          <w:sz w:val="22"/>
          <w:szCs w:val="22"/>
          <w:lang w:eastAsia="zh-CN"/>
        </w:rPr>
        <w:t>3GPP TSG RAN WG2 Meeting #12</w:t>
      </w:r>
      <w:r w:rsidR="006B0F74">
        <w:rPr>
          <w:rFonts w:ascii="Arial" w:eastAsia="Times New Roman" w:hAnsi="Arial"/>
          <w:b/>
          <w:sz w:val="22"/>
          <w:szCs w:val="22"/>
          <w:lang w:eastAsia="zh-CN"/>
        </w:rPr>
        <w:t>9</w:t>
      </w:r>
      <w:r w:rsidR="00FB10D3">
        <w:rPr>
          <w:rFonts w:ascii="Arial" w:eastAsia="Times New Roman" w:hAnsi="Arial"/>
          <w:b/>
          <w:sz w:val="22"/>
          <w:szCs w:val="22"/>
          <w:lang w:eastAsia="zh-CN"/>
        </w:rPr>
        <w:t>bis</w:t>
      </w:r>
      <w:r>
        <w:rPr>
          <w:rFonts w:ascii="Arial" w:eastAsia="Times New Roman" w:hAnsi="Arial"/>
          <w:b/>
          <w:sz w:val="22"/>
          <w:szCs w:val="22"/>
          <w:lang w:eastAsia="zh-CN"/>
        </w:rPr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</w:t>
      </w:r>
      <w:r>
        <w:rPr>
          <w:rFonts w:ascii="Arial" w:eastAsia="Times New Roman" w:hAnsi="Arial"/>
          <w:b/>
          <w:sz w:val="22"/>
          <w:szCs w:val="22"/>
          <w:lang w:eastAsia="zh-CN"/>
        </w:rPr>
        <w:tab/>
        <w:t xml:space="preserve">                          R2-2</w:t>
      </w:r>
      <w:r w:rsidR="006B0F74">
        <w:rPr>
          <w:rFonts w:ascii="Arial" w:eastAsia="Times New Roman" w:hAnsi="Arial"/>
          <w:b/>
          <w:sz w:val="22"/>
          <w:szCs w:val="22"/>
          <w:lang w:eastAsia="zh-CN"/>
        </w:rPr>
        <w:t>50xxxx</w:t>
      </w:r>
    </w:p>
    <w:p w14:paraId="24434587" w14:textId="443CFE6B" w:rsidR="003466B2" w:rsidRDefault="006B0F74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Wuhan</w:t>
      </w:r>
      <w:r w:rsidR="0057616E">
        <w:rPr>
          <w:sz w:val="22"/>
          <w:szCs w:val="22"/>
        </w:rPr>
        <w:t xml:space="preserve">, </w:t>
      </w:r>
      <w:r>
        <w:rPr>
          <w:sz w:val="22"/>
          <w:szCs w:val="22"/>
        </w:rPr>
        <w:t>China</w:t>
      </w:r>
      <w:r w:rsidR="0057616E">
        <w:rPr>
          <w:sz w:val="22"/>
          <w:szCs w:val="22"/>
        </w:rPr>
        <w:t xml:space="preserve">, </w:t>
      </w:r>
      <w:r>
        <w:rPr>
          <w:sz w:val="22"/>
          <w:szCs w:val="22"/>
        </w:rPr>
        <w:t>Apr</w:t>
      </w:r>
      <w:r w:rsidR="007C031A">
        <w:rPr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 w:rsidR="0057616E">
        <w:rPr>
          <w:sz w:val="22"/>
          <w:szCs w:val="22"/>
          <w:vertAlign w:val="superscript"/>
        </w:rPr>
        <w:t>th</w:t>
      </w:r>
      <w:r w:rsidR="0057616E">
        <w:rPr>
          <w:sz w:val="22"/>
          <w:szCs w:val="22"/>
        </w:rPr>
        <w:t>–</w:t>
      </w:r>
      <w:r w:rsidR="007C031A">
        <w:rPr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 w:rsidRPr="006B0F74">
        <w:rPr>
          <w:sz w:val="22"/>
          <w:szCs w:val="22"/>
          <w:vertAlign w:val="superscript"/>
        </w:rPr>
        <w:t>th</w:t>
      </w:r>
      <w:r w:rsidR="0057616E">
        <w:rPr>
          <w:sz w:val="22"/>
          <w:szCs w:val="22"/>
        </w:rPr>
        <w:t>, 202</w:t>
      </w:r>
      <w:r>
        <w:rPr>
          <w:sz w:val="22"/>
          <w:szCs w:val="22"/>
        </w:rPr>
        <w:t>5</w:t>
      </w:r>
    </w:p>
    <w:p w14:paraId="24434588" w14:textId="3B115B7E" w:rsidR="003466B2" w:rsidRDefault="0057616E">
      <w:pPr>
        <w:pStyle w:val="3GPPHeader"/>
        <w:rPr>
          <w:rFonts w:eastAsia="MS Mincho"/>
        </w:rPr>
      </w:pPr>
      <w:r>
        <w:rPr>
          <w:sz w:val="22"/>
          <w:szCs w:val="22"/>
          <w:lang w:val="sv-SE"/>
        </w:rPr>
        <w:t>Agenda Item:</w:t>
      </w:r>
      <w:r>
        <w:rPr>
          <w:sz w:val="22"/>
          <w:szCs w:val="22"/>
          <w:lang w:val="sv-SE"/>
        </w:rPr>
        <w:tab/>
        <w:t>8.</w:t>
      </w:r>
      <w:r w:rsidR="006B0F74">
        <w:rPr>
          <w:sz w:val="22"/>
          <w:szCs w:val="22"/>
          <w:lang w:val="sv-SE"/>
        </w:rPr>
        <w:t>1.x</w:t>
      </w:r>
    </w:p>
    <w:p w14:paraId="24434589" w14:textId="52A725CE" w:rsidR="003466B2" w:rsidRDefault="0057616E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B0F74">
        <w:rPr>
          <w:sz w:val="22"/>
          <w:szCs w:val="22"/>
        </w:rPr>
        <w:t>Xiaomi, Ericsson</w:t>
      </w:r>
    </w:p>
    <w:p w14:paraId="2443458A" w14:textId="50B1E6F3" w:rsidR="003466B2" w:rsidRDefault="0057616E">
      <w:pPr>
        <w:pStyle w:val="3GPPHeader"/>
        <w:rPr>
          <w:rFonts w:eastAsiaTheme="minorEastAsia"/>
          <w:sz w:val="22"/>
          <w:szCs w:val="22"/>
        </w:rPr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  <w:t>Report of [POST12</w:t>
      </w:r>
      <w:r w:rsidR="006B0F74">
        <w:rPr>
          <w:sz w:val="22"/>
          <w:szCs w:val="22"/>
        </w:rPr>
        <w:t>9</w:t>
      </w:r>
      <w:r>
        <w:rPr>
          <w:sz w:val="22"/>
          <w:szCs w:val="22"/>
        </w:rPr>
        <w:t>][</w:t>
      </w:r>
      <w:proofErr w:type="gramStart"/>
      <w:r>
        <w:rPr>
          <w:sz w:val="22"/>
          <w:szCs w:val="22"/>
        </w:rPr>
        <w:t>0</w:t>
      </w:r>
      <w:r w:rsidR="006B0F74">
        <w:rPr>
          <w:sz w:val="22"/>
          <w:szCs w:val="22"/>
        </w:rPr>
        <w:t>29</w:t>
      </w:r>
      <w:r>
        <w:rPr>
          <w:sz w:val="22"/>
          <w:szCs w:val="22"/>
        </w:rPr>
        <w:t>][</w:t>
      </w:r>
      <w:proofErr w:type="gramEnd"/>
      <w:r>
        <w:rPr>
          <w:sz w:val="22"/>
          <w:szCs w:val="22"/>
        </w:rPr>
        <w:t xml:space="preserve">AI </w:t>
      </w:r>
      <w:proofErr w:type="spellStart"/>
      <w:r>
        <w:rPr>
          <w:sz w:val="22"/>
          <w:szCs w:val="22"/>
        </w:rPr>
        <w:t>P</w:t>
      </w:r>
      <w:r w:rsidR="006B0F74">
        <w:rPr>
          <w:sz w:val="22"/>
          <w:szCs w:val="22"/>
        </w:rPr>
        <w:t>hy</w:t>
      </w:r>
      <w:proofErr w:type="spellEnd"/>
      <w:r>
        <w:rPr>
          <w:sz w:val="22"/>
          <w:szCs w:val="22"/>
        </w:rPr>
        <w:t xml:space="preserve">] </w:t>
      </w:r>
      <w:r w:rsidR="006B0F74">
        <w:rPr>
          <w:sz w:val="22"/>
          <w:szCs w:val="22"/>
        </w:rPr>
        <w:t>Model transfer</w:t>
      </w:r>
      <w:r>
        <w:rPr>
          <w:sz w:val="22"/>
          <w:szCs w:val="22"/>
        </w:rPr>
        <w:t xml:space="preserve"> (</w:t>
      </w:r>
      <w:r w:rsidR="006B0F74">
        <w:rPr>
          <w:sz w:val="22"/>
          <w:szCs w:val="22"/>
        </w:rPr>
        <w:t>Xiaomi/Ericsson</w:t>
      </w:r>
      <w:r>
        <w:rPr>
          <w:sz w:val="22"/>
          <w:szCs w:val="22"/>
        </w:rPr>
        <w:t>)</w:t>
      </w:r>
    </w:p>
    <w:p w14:paraId="2443458B" w14:textId="77777777" w:rsidR="003466B2" w:rsidRDefault="0057616E">
      <w:pPr>
        <w:pStyle w:val="3GPPHeader"/>
        <w:pBdr>
          <w:bottom w:val="single" w:sz="6" w:space="1" w:color="000000"/>
        </w:pBdr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 and Decision</w:t>
      </w:r>
    </w:p>
    <w:p w14:paraId="2443458C" w14:textId="77777777" w:rsidR="003466B2" w:rsidRDefault="0057616E" w:rsidP="007C031A">
      <w:pPr>
        <w:pStyle w:val="Heading1"/>
      </w:pPr>
      <w:r>
        <w:t>Introduction</w:t>
      </w:r>
    </w:p>
    <w:p w14:paraId="2443458D" w14:textId="77777777" w:rsidR="003466B2" w:rsidRDefault="0057616E">
      <w:pPr>
        <w:pStyle w:val="BodyText"/>
        <w:rPr>
          <w:rFonts w:ascii="Times New Roman" w:hAnsi="Times New Roman" w:cs="Times New Roman"/>
          <w:sz w:val="20"/>
          <w:szCs w:val="20"/>
        </w:rPr>
      </w:pPr>
      <w:bookmarkStart w:id="0" w:name="_Hlk191627387"/>
      <w:r>
        <w:rPr>
          <w:rFonts w:ascii="Times New Roman" w:hAnsi="Times New Roman" w:cs="Times New Roman"/>
          <w:sz w:val="20"/>
          <w:szCs w:val="20"/>
        </w:rPr>
        <w:t>This report provides a summary for the following post-meeting email discussion:</w:t>
      </w:r>
      <w:bookmarkStart w:id="1" w:name="_Ref178064866"/>
      <w:bookmarkEnd w:id="1"/>
    </w:p>
    <w:p w14:paraId="68455B30" w14:textId="77777777" w:rsidR="006B0F74" w:rsidRDefault="006B0F74" w:rsidP="007F6C8C">
      <w:pPr>
        <w:pStyle w:val="EmailDiscussion"/>
        <w:numPr>
          <w:ilvl w:val="0"/>
          <w:numId w:val="3"/>
        </w:numPr>
        <w:suppressAutoHyphens w:val="0"/>
        <w:rPr>
          <w:lang w:val="en-GB" w:eastAsia="en-GB"/>
        </w:rPr>
      </w:pPr>
      <w:r>
        <w:t>[POST129][</w:t>
      </w:r>
      <w:proofErr w:type="gramStart"/>
      <w:r>
        <w:t>029][</w:t>
      </w:r>
      <w:proofErr w:type="gramEnd"/>
      <w:r>
        <w:t xml:space="preserve">AI </w:t>
      </w:r>
      <w:proofErr w:type="spellStart"/>
      <w:r>
        <w:t>Phy</w:t>
      </w:r>
      <w:proofErr w:type="spellEnd"/>
      <w:r>
        <w:t>] Model transfer (Xiaomi/Ericsson)</w:t>
      </w:r>
    </w:p>
    <w:p w14:paraId="47C831F4" w14:textId="77777777" w:rsidR="006B0F74" w:rsidRDefault="006B0F74" w:rsidP="006B0F74">
      <w:pPr>
        <w:pStyle w:val="EmailDiscussion2"/>
      </w:pPr>
      <w:r>
        <w:tab/>
        <w:t xml:space="preserve">Intended outcome: Identify the options for OTA and non-OTA, based on TR, contributions and considering data collection discussion.   </w:t>
      </w:r>
    </w:p>
    <w:p w14:paraId="66313E99" w14:textId="77777777" w:rsidR="006B0F74" w:rsidRDefault="006B0F74" w:rsidP="006B0F74">
      <w:pPr>
        <w:pStyle w:val="EmailDiscussion2"/>
      </w:pPr>
      <w:r>
        <w:tab/>
        <w:t>Deadline:  long</w:t>
      </w:r>
    </w:p>
    <w:p w14:paraId="24434593" w14:textId="48D7863C" w:rsidR="003466B2" w:rsidRDefault="006B0F7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Considering this is the first time in Rel-19 we discuss different solutions in OTA and non-OTA, rapporteurs suggest </w:t>
      </w:r>
      <w:proofErr w:type="gramStart"/>
      <w:r>
        <w:rPr>
          <w:rFonts w:eastAsiaTheme="minorEastAsia"/>
          <w:lang w:eastAsia="zh-CN"/>
        </w:rPr>
        <w:t>to have</w:t>
      </w:r>
      <w:proofErr w:type="gramEnd"/>
      <w:r>
        <w:rPr>
          <w:rFonts w:eastAsiaTheme="minorEastAsia"/>
          <w:lang w:eastAsia="zh-CN"/>
        </w:rPr>
        <w:t xml:space="preserve"> two phases:</w:t>
      </w:r>
    </w:p>
    <w:p w14:paraId="0F459539" w14:textId="3F84DEDE" w:rsidR="006B0F74" w:rsidRDefault="006B0F74">
      <w:pPr>
        <w:rPr>
          <w:rFonts w:eastAsiaTheme="minorEastAsia"/>
          <w:lang w:eastAsia="zh-CN"/>
        </w:rPr>
      </w:pPr>
      <w:r w:rsidRPr="009B1A7B">
        <w:rPr>
          <w:rFonts w:eastAsiaTheme="minorEastAsia" w:hint="eastAsia"/>
          <w:b/>
          <w:bCs/>
          <w:lang w:eastAsia="zh-CN"/>
        </w:rPr>
        <w:t>P</w:t>
      </w:r>
      <w:r w:rsidRPr="009B1A7B">
        <w:rPr>
          <w:rFonts w:eastAsiaTheme="minorEastAsia"/>
          <w:b/>
          <w:bCs/>
          <w:lang w:eastAsia="zh-CN"/>
        </w:rPr>
        <w:t>hase 1:</w:t>
      </w:r>
      <w:r>
        <w:rPr>
          <w:rFonts w:eastAsiaTheme="minorEastAsia"/>
          <w:lang w:eastAsia="zh-CN"/>
        </w:rPr>
        <w:t xml:space="preserve"> Solution identification, illustration and Q&amp;A among companies to reach consensus. Focusing on technical discussion on how each solution works.</w:t>
      </w:r>
    </w:p>
    <w:p w14:paraId="5E9511C4" w14:textId="48525DAB" w:rsidR="009B1A7B" w:rsidRDefault="009B1A7B" w:rsidP="009B1A7B">
      <w:pPr>
        <w:ind w:firstLine="720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Deadline for providing </w:t>
      </w:r>
      <w:r w:rsidRPr="00A731C5">
        <w:rPr>
          <w:rFonts w:ascii="Times New Roman" w:hAnsi="Times New Roman"/>
          <w:szCs w:val="20"/>
          <w:lang w:eastAsia="zh-CN"/>
        </w:rPr>
        <w:t>comments</w:t>
      </w:r>
      <w:r>
        <w:rPr>
          <w:rFonts w:ascii="Times New Roman" w:hAnsi="Times New Roman"/>
          <w:szCs w:val="20"/>
          <w:lang w:eastAsia="zh-CN"/>
        </w:rPr>
        <w:t xml:space="preserve"> for phase 1 is </w:t>
      </w:r>
      <w:r w:rsidRPr="00A731C5">
        <w:rPr>
          <w:rFonts w:ascii="Times New Roman" w:hAnsi="Times New Roman"/>
          <w:szCs w:val="20"/>
          <w:highlight w:val="yellow"/>
          <w:lang w:eastAsia="zh-CN"/>
        </w:rPr>
        <w:t>March 1</w:t>
      </w:r>
      <w:r w:rsidR="00547B79">
        <w:rPr>
          <w:rFonts w:ascii="Times New Roman" w:hAnsi="Times New Roman"/>
          <w:szCs w:val="20"/>
          <w:highlight w:val="yellow"/>
          <w:lang w:eastAsia="zh-CN"/>
        </w:rPr>
        <w:t>1</w:t>
      </w:r>
      <w:r w:rsidRPr="00A731C5">
        <w:rPr>
          <w:rFonts w:ascii="Times New Roman" w:hAnsi="Times New Roman"/>
          <w:szCs w:val="20"/>
          <w:highlight w:val="yellow"/>
          <w:vertAlign w:val="superscript"/>
          <w:lang w:eastAsia="zh-CN"/>
        </w:rPr>
        <w:t>th</w:t>
      </w:r>
      <w:r w:rsidRPr="00A731C5">
        <w:rPr>
          <w:rFonts w:ascii="Times New Roman" w:hAnsi="Times New Roman"/>
          <w:szCs w:val="20"/>
          <w:highlight w:val="yellow"/>
          <w:lang w:eastAsia="zh-CN"/>
        </w:rPr>
        <w:t>, 2025, 10:00UTC</w:t>
      </w:r>
      <w:r>
        <w:rPr>
          <w:rFonts w:ascii="Times New Roman" w:hAnsi="Times New Roman"/>
          <w:szCs w:val="20"/>
          <w:lang w:eastAsia="zh-CN"/>
        </w:rPr>
        <w:t xml:space="preserve">. </w:t>
      </w:r>
    </w:p>
    <w:p w14:paraId="17923725" w14:textId="77777777" w:rsidR="009B1A7B" w:rsidRDefault="006B0F74">
      <w:pPr>
        <w:rPr>
          <w:rFonts w:eastAsiaTheme="minorEastAsia"/>
          <w:lang w:eastAsia="zh-CN"/>
        </w:rPr>
      </w:pPr>
      <w:r w:rsidRPr="009B1A7B">
        <w:rPr>
          <w:rFonts w:eastAsiaTheme="minorEastAsia" w:hint="eastAsia"/>
          <w:b/>
          <w:bCs/>
          <w:lang w:eastAsia="zh-CN"/>
        </w:rPr>
        <w:t>P</w:t>
      </w:r>
      <w:r w:rsidRPr="009B1A7B">
        <w:rPr>
          <w:rFonts w:eastAsiaTheme="minorEastAsia"/>
          <w:b/>
          <w:bCs/>
          <w:lang w:eastAsia="zh-CN"/>
        </w:rPr>
        <w:t xml:space="preserve">hase 2: </w:t>
      </w:r>
      <w:r>
        <w:rPr>
          <w:rFonts w:eastAsiaTheme="minorEastAsia"/>
          <w:lang w:eastAsia="zh-CN"/>
        </w:rPr>
        <w:t xml:space="preserve">Based on solutions identified during Phase 1, companies are welcomed to provide further comment on complexity and feasibility analysis. </w:t>
      </w:r>
    </w:p>
    <w:p w14:paraId="24434595" w14:textId="37D593C1" w:rsidR="003466B2" w:rsidRDefault="0057616E" w:rsidP="009B1A7B">
      <w:pPr>
        <w:ind w:firstLine="720"/>
        <w:rPr>
          <w:rFonts w:ascii="Times New Roman" w:hAnsi="Times New Roman"/>
          <w:szCs w:val="20"/>
          <w:lang w:eastAsia="zh-CN"/>
        </w:rPr>
      </w:pPr>
      <w:r>
        <w:rPr>
          <w:rFonts w:ascii="Times New Roman" w:hAnsi="Times New Roman"/>
          <w:szCs w:val="20"/>
          <w:lang w:eastAsia="zh-CN"/>
        </w:rPr>
        <w:t xml:space="preserve">Deadline for </w:t>
      </w:r>
      <w:r w:rsidR="00A731C5">
        <w:rPr>
          <w:rFonts w:ascii="Times New Roman" w:hAnsi="Times New Roman"/>
          <w:szCs w:val="20"/>
          <w:lang w:eastAsia="zh-CN"/>
        </w:rPr>
        <w:t xml:space="preserve">providing </w:t>
      </w:r>
      <w:r w:rsidRPr="00A731C5">
        <w:rPr>
          <w:rFonts w:ascii="Times New Roman" w:hAnsi="Times New Roman"/>
          <w:szCs w:val="20"/>
          <w:lang w:eastAsia="zh-CN"/>
        </w:rPr>
        <w:t>comments</w:t>
      </w:r>
      <w:r>
        <w:rPr>
          <w:rFonts w:ascii="Times New Roman" w:hAnsi="Times New Roman"/>
          <w:szCs w:val="20"/>
          <w:lang w:eastAsia="zh-CN"/>
        </w:rPr>
        <w:t xml:space="preserve"> </w:t>
      </w:r>
      <w:r w:rsidR="00A731C5">
        <w:rPr>
          <w:rFonts w:ascii="Times New Roman" w:hAnsi="Times New Roman"/>
          <w:szCs w:val="20"/>
          <w:lang w:eastAsia="zh-CN"/>
        </w:rPr>
        <w:t>for</w:t>
      </w:r>
      <w:r>
        <w:rPr>
          <w:rFonts w:ascii="Times New Roman" w:hAnsi="Times New Roman"/>
          <w:szCs w:val="20"/>
          <w:lang w:eastAsia="zh-CN"/>
        </w:rPr>
        <w:t xml:space="preserve"> phase 2 is </w:t>
      </w:r>
      <w:r w:rsidR="00A731C5" w:rsidRPr="00A731C5">
        <w:rPr>
          <w:rFonts w:ascii="Times New Roman" w:hAnsi="Times New Roman"/>
          <w:szCs w:val="20"/>
          <w:highlight w:val="yellow"/>
          <w:lang w:eastAsia="zh-CN"/>
        </w:rPr>
        <w:t>March 21</w:t>
      </w:r>
      <w:r w:rsidR="00A731C5" w:rsidRPr="00A731C5">
        <w:rPr>
          <w:rFonts w:ascii="Times New Roman" w:hAnsi="Times New Roman"/>
          <w:szCs w:val="20"/>
          <w:highlight w:val="yellow"/>
          <w:vertAlign w:val="superscript"/>
          <w:lang w:eastAsia="zh-CN"/>
        </w:rPr>
        <w:t>st</w:t>
      </w:r>
      <w:r w:rsidR="00A731C5" w:rsidRPr="00A731C5">
        <w:rPr>
          <w:rFonts w:ascii="Times New Roman" w:hAnsi="Times New Roman"/>
          <w:szCs w:val="20"/>
          <w:highlight w:val="yellow"/>
          <w:lang w:eastAsia="zh-CN"/>
        </w:rPr>
        <w:t>, 2025, 10:00UTC</w:t>
      </w:r>
      <w:r>
        <w:rPr>
          <w:rFonts w:ascii="Times New Roman" w:hAnsi="Times New Roman"/>
          <w:szCs w:val="20"/>
          <w:lang w:eastAsia="zh-CN"/>
        </w:rPr>
        <w:t>.</w:t>
      </w:r>
    </w:p>
    <w:bookmarkEnd w:id="0"/>
    <w:p w14:paraId="24434596" w14:textId="1476BFE4" w:rsidR="003466B2" w:rsidRDefault="0057616E">
      <w:pPr>
        <w:rPr>
          <w:rFonts w:ascii="Times New Roman" w:hAnsi="Times New Roman"/>
          <w:szCs w:val="20"/>
          <w:lang w:val="en-US" w:eastAsia="en-GB"/>
        </w:rPr>
      </w:pPr>
      <w:r>
        <w:rPr>
          <w:rFonts w:ascii="Times New Roman" w:hAnsi="Times New Roman"/>
          <w:szCs w:val="20"/>
        </w:rPr>
        <w:t xml:space="preserve">Companies providing input to this email discussion are </w:t>
      </w:r>
      <w:r w:rsidR="00FB10D3">
        <w:rPr>
          <w:rFonts w:ascii="Times New Roman" w:hAnsi="Times New Roman"/>
          <w:szCs w:val="20"/>
        </w:rPr>
        <w:t>invited</w:t>
      </w:r>
      <w:r>
        <w:rPr>
          <w:rFonts w:ascii="Times New Roman" w:hAnsi="Times New Roman"/>
          <w:szCs w:val="20"/>
        </w:rPr>
        <w:t xml:space="preserve"> to leave contact information below.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61"/>
        <w:gridCol w:w="2389"/>
        <w:gridCol w:w="4466"/>
      </w:tblGrid>
      <w:tr w:rsidR="003466B2" w14:paraId="2443459A" w14:textId="77777777">
        <w:tc>
          <w:tcPr>
            <w:tcW w:w="2161" w:type="dxa"/>
          </w:tcPr>
          <w:p w14:paraId="24434597" w14:textId="77777777" w:rsidR="003466B2" w:rsidRDefault="0057616E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eastAsia="Calibri"/>
                <w:b/>
              </w:rPr>
              <w:t>Company</w:t>
            </w:r>
          </w:p>
        </w:tc>
        <w:tc>
          <w:tcPr>
            <w:tcW w:w="2389" w:type="dxa"/>
          </w:tcPr>
          <w:p w14:paraId="24434598" w14:textId="77777777" w:rsidR="003466B2" w:rsidRDefault="0057616E">
            <w:pPr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Name</w:t>
            </w:r>
          </w:p>
        </w:tc>
        <w:tc>
          <w:tcPr>
            <w:tcW w:w="4466" w:type="dxa"/>
          </w:tcPr>
          <w:p w14:paraId="24434599" w14:textId="77777777" w:rsidR="003466B2" w:rsidRDefault="0057616E">
            <w:pPr>
              <w:spacing w:after="0"/>
              <w:rPr>
                <w:b/>
              </w:rPr>
            </w:pPr>
            <w:r>
              <w:rPr>
                <w:rFonts w:eastAsia="Calibri"/>
                <w:b/>
              </w:rPr>
              <w:t>Email Address</w:t>
            </w:r>
          </w:p>
        </w:tc>
      </w:tr>
      <w:tr w:rsidR="003466B2" w14:paraId="2443459E" w14:textId="77777777">
        <w:tc>
          <w:tcPr>
            <w:tcW w:w="2161" w:type="dxa"/>
          </w:tcPr>
          <w:p w14:paraId="2443459B" w14:textId="2C7C1518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2389" w:type="dxa"/>
          </w:tcPr>
          <w:p w14:paraId="2443459C" w14:textId="250E310A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  <w:tc>
          <w:tcPr>
            <w:tcW w:w="4466" w:type="dxa"/>
          </w:tcPr>
          <w:p w14:paraId="2443459D" w14:textId="033BB7FE" w:rsidR="003466B2" w:rsidRDefault="003466B2">
            <w:pPr>
              <w:spacing w:after="0"/>
              <w:rPr>
                <w:rFonts w:eastAsiaTheme="minorEastAsia"/>
                <w:lang w:eastAsia="zh-CN"/>
              </w:rPr>
            </w:pPr>
          </w:p>
        </w:tc>
      </w:tr>
      <w:tr w:rsidR="003466B2" w14:paraId="244345A2" w14:textId="77777777">
        <w:tc>
          <w:tcPr>
            <w:tcW w:w="2161" w:type="dxa"/>
          </w:tcPr>
          <w:p w14:paraId="2443459F" w14:textId="55ABD15B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2389" w:type="dxa"/>
          </w:tcPr>
          <w:p w14:paraId="244345A0" w14:textId="109F988B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4466" w:type="dxa"/>
          </w:tcPr>
          <w:p w14:paraId="244345A1" w14:textId="2F41F6A3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466B2" w14:paraId="244345A6" w14:textId="77777777">
        <w:tc>
          <w:tcPr>
            <w:tcW w:w="2161" w:type="dxa"/>
          </w:tcPr>
          <w:p w14:paraId="244345A3" w14:textId="13E63282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2389" w:type="dxa"/>
          </w:tcPr>
          <w:p w14:paraId="244345A4" w14:textId="6E001302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4466" w:type="dxa"/>
          </w:tcPr>
          <w:p w14:paraId="244345A5" w14:textId="3B8B6720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466B2" w14:paraId="244345AA" w14:textId="77777777">
        <w:tc>
          <w:tcPr>
            <w:tcW w:w="2161" w:type="dxa"/>
          </w:tcPr>
          <w:p w14:paraId="244345A7" w14:textId="48BE3B66" w:rsidR="003466B2" w:rsidRDefault="003466B2">
            <w:pPr>
              <w:spacing w:after="0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2389" w:type="dxa"/>
          </w:tcPr>
          <w:p w14:paraId="244345A8" w14:textId="1F422CD2" w:rsidR="003466B2" w:rsidRDefault="003466B2">
            <w:pPr>
              <w:spacing w:after="0"/>
              <w:rPr>
                <w:rFonts w:ascii="Times New Roman" w:eastAsia="SimSun" w:hAnsi="Times New Roman"/>
                <w:lang w:eastAsia="zh-CN"/>
              </w:rPr>
            </w:pPr>
          </w:p>
        </w:tc>
        <w:tc>
          <w:tcPr>
            <w:tcW w:w="4466" w:type="dxa"/>
          </w:tcPr>
          <w:p w14:paraId="244345A9" w14:textId="012C6598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3466B2" w14:paraId="244345AE" w14:textId="77777777">
        <w:tc>
          <w:tcPr>
            <w:tcW w:w="2161" w:type="dxa"/>
          </w:tcPr>
          <w:p w14:paraId="244345AB" w14:textId="46D245D6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2389" w:type="dxa"/>
          </w:tcPr>
          <w:p w14:paraId="244345AC" w14:textId="3383153B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4466" w:type="dxa"/>
          </w:tcPr>
          <w:p w14:paraId="244345AD" w14:textId="44F9857E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466B2" w14:paraId="244345B2" w14:textId="77777777">
        <w:tc>
          <w:tcPr>
            <w:tcW w:w="2161" w:type="dxa"/>
          </w:tcPr>
          <w:p w14:paraId="244345AF" w14:textId="7CC5854E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2389" w:type="dxa"/>
          </w:tcPr>
          <w:p w14:paraId="244345B0" w14:textId="764629FB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4466" w:type="dxa"/>
          </w:tcPr>
          <w:p w14:paraId="244345B1" w14:textId="0BCDEE93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466B2" w14:paraId="244345B6" w14:textId="77777777">
        <w:tc>
          <w:tcPr>
            <w:tcW w:w="2161" w:type="dxa"/>
          </w:tcPr>
          <w:p w14:paraId="244345B3" w14:textId="0CAF0B19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2389" w:type="dxa"/>
          </w:tcPr>
          <w:p w14:paraId="244345B4" w14:textId="21C7E529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4466" w:type="dxa"/>
          </w:tcPr>
          <w:p w14:paraId="244345B5" w14:textId="4097FCBE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</w:tr>
      <w:tr w:rsidR="003466B2" w14:paraId="244345BA" w14:textId="77777777">
        <w:tc>
          <w:tcPr>
            <w:tcW w:w="2161" w:type="dxa"/>
          </w:tcPr>
          <w:p w14:paraId="244345B7" w14:textId="4E12D71E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2389" w:type="dxa"/>
          </w:tcPr>
          <w:p w14:paraId="244345B8" w14:textId="46628EF3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  <w:tc>
          <w:tcPr>
            <w:tcW w:w="4466" w:type="dxa"/>
          </w:tcPr>
          <w:p w14:paraId="244345B9" w14:textId="32497036" w:rsidR="003466B2" w:rsidRDefault="003466B2">
            <w:pPr>
              <w:spacing w:after="0"/>
              <w:rPr>
                <w:rFonts w:eastAsia="SimSun"/>
                <w:lang w:eastAsia="zh-CN"/>
              </w:rPr>
            </w:pPr>
          </w:p>
        </w:tc>
      </w:tr>
    </w:tbl>
    <w:p w14:paraId="244345EB" w14:textId="64551E6F" w:rsidR="003466B2" w:rsidRDefault="0057616E" w:rsidP="005C7EFC">
      <w:pPr>
        <w:pStyle w:val="Heading1"/>
      </w:pPr>
      <w:r>
        <w:lastRenderedPageBreak/>
        <w:t xml:space="preserve">Phase </w:t>
      </w:r>
      <w:r w:rsidR="00742B6A">
        <w:t>1</w:t>
      </w:r>
      <w:r>
        <w:t xml:space="preserve"> Discussion</w:t>
      </w:r>
    </w:p>
    <w:p w14:paraId="24434778" w14:textId="08364B4C" w:rsidR="003466B2" w:rsidRDefault="00742B6A" w:rsidP="00C57770">
      <w:pPr>
        <w:pStyle w:val="Heading2"/>
      </w:pPr>
      <w:r>
        <w:t>Evaluation Area</w:t>
      </w:r>
      <w:r w:rsidR="00AD0DFB">
        <w:t>/Requirement</w:t>
      </w:r>
    </w:p>
    <w:p w14:paraId="30E91975" w14:textId="20B2C20D" w:rsidR="00742B6A" w:rsidRDefault="00742B6A" w:rsidP="00742B6A">
      <w:pPr>
        <w:rPr>
          <w:rFonts w:ascii="Times New Roman" w:eastAsia="MS Mincho" w:hAnsi="Times New Roman"/>
          <w:szCs w:val="20"/>
        </w:rPr>
      </w:pPr>
      <w:r>
        <w:t xml:space="preserve">During Rel-18 SI, we </w:t>
      </w:r>
      <w:r w:rsidR="009B1A7B">
        <w:t xml:space="preserve">had </w:t>
      </w:r>
      <w:r>
        <w:t>some practices on how to evaluate different model transfer/delivery solutions among following four discussion area</w:t>
      </w:r>
      <w:r w:rsidR="009B1A7B">
        <w:t>s</w:t>
      </w:r>
      <w:r>
        <w:t>:</w:t>
      </w:r>
    </w:p>
    <w:p w14:paraId="79825F4A" w14:textId="77777777" w:rsidR="00742B6A" w:rsidRDefault="00742B6A" w:rsidP="00742B6A">
      <w:pPr>
        <w:pStyle w:val="B10"/>
      </w:pPr>
      <w:r>
        <w:t>-</w:t>
      </w:r>
      <w:r>
        <w:tab/>
        <w:t>A1: Large, no upper limit model/model parameter size,</w:t>
      </w:r>
    </w:p>
    <w:p w14:paraId="198E8628" w14:textId="77777777" w:rsidR="00742B6A" w:rsidRDefault="00742B6A" w:rsidP="00742B6A">
      <w:pPr>
        <w:pStyle w:val="B10"/>
      </w:pPr>
      <w:r>
        <w:t>-</w:t>
      </w:r>
      <w:r>
        <w:tab/>
        <w:t>A2: Model transfer/delivery continuity (i.e., resume transmission of model (segments) across gNBs),</w:t>
      </w:r>
    </w:p>
    <w:p w14:paraId="0BBD7225" w14:textId="77777777" w:rsidR="00742B6A" w:rsidRDefault="00742B6A" w:rsidP="00742B6A">
      <w:pPr>
        <w:pStyle w:val="B10"/>
      </w:pPr>
      <w:r>
        <w:t>-</w:t>
      </w:r>
      <w:r>
        <w:tab/>
        <w:t>A3: Network controllability on model transfer/delivery (e.g., management decision at gNB),</w:t>
      </w:r>
    </w:p>
    <w:p w14:paraId="7DD09F19" w14:textId="77777777" w:rsidR="00742B6A" w:rsidRDefault="00742B6A" w:rsidP="00742B6A">
      <w:pPr>
        <w:pStyle w:val="B10"/>
      </w:pPr>
      <w:r>
        <w:t>-</w:t>
      </w:r>
      <w:r>
        <w:tab/>
        <w:t>A4: Model transfer/delivery QoS (for DRB) (including latency, etc.) and priority (for SRB).</w:t>
      </w:r>
    </w:p>
    <w:p w14:paraId="391F7282" w14:textId="289EEBBF" w:rsidR="00E5115B" w:rsidRDefault="00155875" w:rsidP="00E5115B">
      <w:r>
        <w:t xml:space="preserve">In RAN2 </w:t>
      </w:r>
      <w:r>
        <w:rPr>
          <w:rFonts w:eastAsiaTheme="minorEastAsia" w:hint="eastAsia"/>
          <w:lang w:eastAsia="zh-CN"/>
        </w:rPr>
        <w:t>#</w:t>
      </w:r>
      <w:r>
        <w:rPr>
          <w:rFonts w:eastAsiaTheme="minorEastAsia"/>
          <w:lang w:eastAsia="zh-CN"/>
        </w:rPr>
        <w:t>129 meeting, f</w:t>
      </w:r>
      <w:r w:rsidR="00E5115B">
        <w:t>ollowing requirements are proposed</w:t>
      </w:r>
      <w:r w:rsidR="009D142F">
        <w:t>/summarized</w:t>
      </w:r>
      <w:r w:rsidR="00E5115B">
        <w:t xml:space="preserve"> </w:t>
      </w:r>
      <w:r w:rsidR="009D142F">
        <w:t>from</w:t>
      </w:r>
      <w:r w:rsidR="00E5115B">
        <w:t xml:space="preserve"> </w:t>
      </w:r>
      <w:proofErr w:type="spellStart"/>
      <w:r w:rsidR="00674C57">
        <w:t>T-mobile</w:t>
      </w:r>
      <w:proofErr w:type="spellEnd"/>
      <w:r w:rsidR="00674C57">
        <w:t>, etc [0</w:t>
      </w:r>
      <w:r w:rsidR="00E5115B">
        <w:t>949</w:t>
      </w:r>
      <w:r w:rsidR="00674C57">
        <w:t>]</w:t>
      </w:r>
      <w:r w:rsidR="00E5115B">
        <w:t xml:space="preserve">: </w:t>
      </w:r>
    </w:p>
    <w:p w14:paraId="1384AFDA" w14:textId="43B38DC7" w:rsidR="00E5115B" w:rsidRPr="00155875" w:rsidRDefault="00E5115B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Low priority/QoS than user traffic</w:t>
      </w:r>
      <w:r w:rsidR="009D142F" w:rsidRPr="00155875">
        <w:rPr>
          <w:rFonts w:ascii="Times New Roman" w:hAnsi="Times New Roman"/>
          <w:sz w:val="20"/>
          <w:szCs w:val="20"/>
        </w:rPr>
        <w:t xml:space="preserve"> (A4)</w:t>
      </w:r>
    </w:p>
    <w:p w14:paraId="11326F68" w14:textId="6579B7B6" w:rsidR="00E5115B" w:rsidRPr="00155875" w:rsidRDefault="00E5115B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 xml:space="preserve">NW controllability: 1) </w:t>
      </w:r>
      <w:proofErr w:type="gramStart"/>
      <w:r w:rsidRPr="00155875">
        <w:rPr>
          <w:rFonts w:ascii="Times New Roman" w:hAnsi="Times New Roman"/>
          <w:sz w:val="20"/>
          <w:szCs w:val="20"/>
        </w:rPr>
        <w:t>if and when</w:t>
      </w:r>
      <w:proofErr w:type="gramEnd"/>
      <w:r w:rsidRPr="00155875">
        <w:rPr>
          <w:rFonts w:ascii="Times New Roman" w:hAnsi="Times New Roman"/>
          <w:sz w:val="20"/>
          <w:szCs w:val="20"/>
        </w:rPr>
        <w:t xml:space="preserve"> to transfer/delivery the model securely in a NW-aware manner</w:t>
      </w:r>
      <w:r w:rsidR="009D142F" w:rsidRPr="00155875">
        <w:rPr>
          <w:rFonts w:ascii="Times New Roman" w:hAnsi="Times New Roman"/>
          <w:sz w:val="20"/>
          <w:szCs w:val="20"/>
        </w:rPr>
        <w:t xml:space="preserve"> (A3)</w:t>
      </w:r>
    </w:p>
    <w:p w14:paraId="3C3F63ED" w14:textId="383F261B" w:rsidR="00E5115B" w:rsidRPr="00155875" w:rsidRDefault="00E5115B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 xml:space="preserve">Model visibility: </w:t>
      </w:r>
      <w:r w:rsidR="009D142F" w:rsidRPr="00155875">
        <w:rPr>
          <w:rFonts w:ascii="Times New Roman" w:hAnsi="Times New Roman"/>
          <w:sz w:val="20"/>
          <w:szCs w:val="20"/>
        </w:rPr>
        <w:t>addressable model that UE can request for a specific model</w:t>
      </w:r>
    </w:p>
    <w:p w14:paraId="69A59C58" w14:textId="0EDF4A3F" w:rsidR="009D142F" w:rsidRPr="00155875" w:rsidRDefault="009D142F" w:rsidP="007F6C8C">
      <w:pPr>
        <w:pStyle w:val="ListParagraph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Initiation: initiated by a UE</w:t>
      </w:r>
    </w:p>
    <w:p w14:paraId="1AC4E4B7" w14:textId="4E9F93BC" w:rsidR="009D142F" w:rsidRDefault="009D142F" w:rsidP="009D142F">
      <w:r>
        <w:rPr>
          <w:rFonts w:hint="eastAsia"/>
        </w:rPr>
        <w:t>A</w:t>
      </w:r>
      <w:r>
        <w:t xml:space="preserve">dditionally, </w:t>
      </w:r>
      <w:r w:rsidR="00674C57">
        <w:t>CMCC, etc [</w:t>
      </w:r>
      <w:r>
        <w:t>1051</w:t>
      </w:r>
      <w:r w:rsidR="00674C57">
        <w:t>]</w:t>
      </w:r>
      <w:r>
        <w:t xml:space="preserve"> further discussed the visibility and controllability of two-sided model:</w:t>
      </w:r>
    </w:p>
    <w:p w14:paraId="32A203F6" w14:textId="400A8460" w:rsidR="009D142F" w:rsidRPr="00155875" w:rsidRDefault="009D142F" w:rsidP="007F6C8C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Model visibility: open format and known structure, where parameters are transferred from NW to UE</w:t>
      </w:r>
    </w:p>
    <w:p w14:paraId="72ED3499" w14:textId="1416DAB0" w:rsidR="009D142F" w:rsidRPr="00155875" w:rsidRDefault="009D142F" w:rsidP="007F6C8C">
      <w:pPr>
        <w:pStyle w:val="ListParagraph"/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NW controllability: whole model is trained at NW (A3)</w:t>
      </w:r>
    </w:p>
    <w:p w14:paraId="1F43F795" w14:textId="67D95784" w:rsidR="003214ED" w:rsidRDefault="009D142F" w:rsidP="00742B6A">
      <w:r>
        <w:t>Furthermore, a</w:t>
      </w:r>
      <w:r w:rsidR="003214ED">
        <w:t xml:space="preserve">ccording to RAN1 LS R2-2500015, following </w:t>
      </w:r>
      <w:r>
        <w:t>model parameter and/or dataset size</w:t>
      </w:r>
      <w:r w:rsidR="003214ED">
        <w:t xml:space="preserve"> can be summarized </w:t>
      </w:r>
      <w:r>
        <w:t>as below:</w:t>
      </w:r>
    </w:p>
    <w:p w14:paraId="2FDA139B" w14:textId="1912413D" w:rsidR="003214ED" w:rsidRDefault="003214ED" w:rsidP="003214ED">
      <w:pPr>
        <w:pStyle w:val="B10"/>
      </w:pPr>
      <w:r>
        <w:tab/>
      </w:r>
      <w:r w:rsidRPr="00E5115B">
        <w:rPr>
          <w:u w:val="single"/>
        </w:rPr>
        <w:t>Option 4-1 (sharing {target CSI, CSI feedback} dataset)</w:t>
      </w:r>
      <w:r>
        <w:t>: around 225MB</w:t>
      </w:r>
    </w:p>
    <w:p w14:paraId="5FE03D72" w14:textId="3FF78D02" w:rsidR="003214ED" w:rsidRDefault="003214ED" w:rsidP="003214ED">
      <w:pPr>
        <w:pStyle w:val="B10"/>
      </w:pPr>
      <w:r>
        <w:tab/>
      </w:r>
      <w:r w:rsidRPr="00E5115B">
        <w:rPr>
          <w:u w:val="single"/>
        </w:rPr>
        <w:t>Option 3a-1 without target CSI (sharing encoder parameter):</w:t>
      </w:r>
      <w:r>
        <w:t xml:space="preserve"> ranging from 36KB to 52MB, 11.6MB in average</w:t>
      </w:r>
    </w:p>
    <w:p w14:paraId="16E96D21" w14:textId="1550A9AD" w:rsidR="003214ED" w:rsidRDefault="003214ED" w:rsidP="003214ED">
      <w:pPr>
        <w:pStyle w:val="B10"/>
      </w:pPr>
      <w:r>
        <w:tab/>
      </w:r>
      <w:r w:rsidRPr="00E5115B">
        <w:rPr>
          <w:u w:val="single"/>
        </w:rPr>
        <w:t>Option 3a-1 with target CSI (sharing encoder parameters, along with {target CSI} dataset)</w:t>
      </w:r>
      <w:r>
        <w:t xml:space="preserve">: </w:t>
      </w:r>
      <w:r w:rsidR="00E5115B">
        <w:t>225MB + 11.6MB in average</w:t>
      </w:r>
    </w:p>
    <w:p w14:paraId="528A076C" w14:textId="3DB509EE" w:rsidR="00E5115B" w:rsidRDefault="009D142F" w:rsidP="00E5115B">
      <w:pPr>
        <w:pStyle w:val="B10"/>
        <w:ind w:left="0" w:firstLine="0"/>
      </w:pPr>
      <w:r>
        <w:t>In the end</w:t>
      </w:r>
      <w:r w:rsidR="00E5115B">
        <w:t>, RAN1 also mentioned below understanding of latency and frequency of dataset and/or parameter sharing: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5115B" w14:paraId="68DFDE6B" w14:textId="77777777" w:rsidTr="00E5115B">
        <w:tc>
          <w:tcPr>
            <w:tcW w:w="9350" w:type="dxa"/>
          </w:tcPr>
          <w:p w14:paraId="518EA86A" w14:textId="049A5DB5" w:rsidR="00E5115B" w:rsidRDefault="00E5115B" w:rsidP="00E5115B">
            <w:r>
              <w:t>Regarding latency and frequency of the dataset and/or parameter sharing: As the purpose of the dataset and/</w:t>
            </w:r>
            <w:r w:rsidRPr="00115A82">
              <w:t>or parameter sharing is for a UE-side offline training, the dataset and/or parameter sharing is expected to have relaxed latency (e.g., days/weeks) and be infrequent</w:t>
            </w:r>
            <w:r>
              <w:t xml:space="preserve">. </w:t>
            </w:r>
          </w:p>
        </w:tc>
      </w:tr>
    </w:tbl>
    <w:p w14:paraId="4BC889A8" w14:textId="330D765A" w:rsidR="003214ED" w:rsidRDefault="009D142F" w:rsidP="00742B6A">
      <w:r>
        <w:rPr>
          <w:rFonts w:hint="eastAsia"/>
        </w:rPr>
        <w:t>B</w:t>
      </w:r>
      <w:r>
        <w:t xml:space="preserve">ased on above information, rapporteurs try to summarize the following </w:t>
      </w:r>
      <w:r w:rsidR="007E1091">
        <w:t>discussion area/requirements for evaluation of model transfer/delivery solutions:</w:t>
      </w:r>
    </w:p>
    <w:p w14:paraId="1636A012" w14:textId="2B9DFE2C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A1: Minimum dataset and/or parameter sharing size can be 36kB</w:t>
      </w:r>
      <w:r w:rsidR="00AD0DFB" w:rsidRPr="00155875">
        <w:rPr>
          <w:rFonts w:ascii="Times New Roman" w:hAnsi="Times New Roman"/>
          <w:sz w:val="20"/>
          <w:szCs w:val="20"/>
        </w:rPr>
        <w:t>. I</w:t>
      </w:r>
      <w:r w:rsidRPr="00155875">
        <w:rPr>
          <w:rFonts w:ascii="Times New Roman" w:hAnsi="Times New Roman"/>
          <w:sz w:val="20"/>
          <w:szCs w:val="20"/>
        </w:rPr>
        <w:t>n average, dataset and/or parameter sharing size can be as large as 225MB+11.</w:t>
      </w:r>
      <w:proofErr w:type="gramStart"/>
      <w:r w:rsidRPr="00155875">
        <w:rPr>
          <w:rFonts w:ascii="Times New Roman" w:hAnsi="Times New Roman"/>
          <w:sz w:val="20"/>
          <w:szCs w:val="20"/>
        </w:rPr>
        <w:t>6MB;</w:t>
      </w:r>
      <w:proofErr w:type="gramEnd"/>
    </w:p>
    <w:p w14:paraId="68D35839" w14:textId="78ADBC8B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A2:</w:t>
      </w:r>
      <w:r w:rsidR="00EC72B6" w:rsidRPr="00155875">
        <w:rPr>
          <w:rFonts w:ascii="Times New Roman" w:hAnsi="Times New Roman"/>
          <w:sz w:val="20"/>
          <w:szCs w:val="20"/>
        </w:rPr>
        <w:t xml:space="preserve"> </w:t>
      </w:r>
      <w:r w:rsidR="00AD0DFB" w:rsidRPr="00155875">
        <w:rPr>
          <w:rFonts w:ascii="Times New Roman" w:hAnsi="Times New Roman"/>
          <w:sz w:val="20"/>
          <w:szCs w:val="20"/>
        </w:rPr>
        <w:t>M</w:t>
      </w:r>
      <w:r w:rsidRPr="00155875">
        <w:rPr>
          <w:rFonts w:ascii="Times New Roman" w:hAnsi="Times New Roman"/>
          <w:sz w:val="20"/>
          <w:szCs w:val="20"/>
        </w:rPr>
        <w:t>odel transfer/delivery continuity</w:t>
      </w:r>
      <w:r w:rsidR="00AD0DFB" w:rsidRPr="00155875">
        <w:rPr>
          <w:rFonts w:ascii="Times New Roman" w:hAnsi="Times New Roman"/>
          <w:sz w:val="20"/>
          <w:szCs w:val="20"/>
        </w:rPr>
        <w:t xml:space="preserve"> needs to be supported considering dataset and/or parameter sharing may be expected to transfer in days/</w:t>
      </w:r>
      <w:proofErr w:type="gramStart"/>
      <w:r w:rsidR="00AD0DFB" w:rsidRPr="00155875">
        <w:rPr>
          <w:rFonts w:ascii="Times New Roman" w:hAnsi="Times New Roman"/>
          <w:sz w:val="20"/>
          <w:szCs w:val="20"/>
        </w:rPr>
        <w:t>weeks;</w:t>
      </w:r>
      <w:proofErr w:type="gramEnd"/>
    </w:p>
    <w:p w14:paraId="7F035632" w14:textId="2CB4E2A9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 xml:space="preserve">A3: NW controllability: </w:t>
      </w:r>
      <w:r w:rsidR="003C4B0F">
        <w:rPr>
          <w:rFonts w:ascii="Times New Roman" w:hAnsi="Times New Roman"/>
          <w:sz w:val="20"/>
          <w:szCs w:val="20"/>
        </w:rPr>
        <w:t>D</w:t>
      </w:r>
      <w:r w:rsidRPr="00155875">
        <w:rPr>
          <w:rFonts w:ascii="Times New Roman" w:hAnsi="Times New Roman"/>
          <w:sz w:val="20"/>
          <w:szCs w:val="20"/>
        </w:rPr>
        <w:t>ecision on if and when to transfer/delivery the</w:t>
      </w:r>
      <w:r w:rsidR="002C6318">
        <w:rPr>
          <w:rFonts w:ascii="Times New Roman" w:hAnsi="Times New Roman"/>
          <w:sz w:val="20"/>
          <w:szCs w:val="20"/>
        </w:rPr>
        <w:t xml:space="preserve"> dataset and/or</w:t>
      </w:r>
      <w:r w:rsidRPr="00155875">
        <w:rPr>
          <w:rFonts w:ascii="Times New Roman" w:hAnsi="Times New Roman"/>
          <w:sz w:val="20"/>
          <w:szCs w:val="20"/>
        </w:rPr>
        <w:t xml:space="preserve"> model </w:t>
      </w:r>
      <w:r w:rsidR="002C6318">
        <w:rPr>
          <w:rFonts w:ascii="Times New Roman" w:hAnsi="Times New Roman"/>
          <w:sz w:val="20"/>
          <w:szCs w:val="20"/>
        </w:rPr>
        <w:t xml:space="preserve">parameter </w:t>
      </w:r>
      <w:r w:rsidRPr="00155875">
        <w:rPr>
          <w:rFonts w:ascii="Times New Roman" w:hAnsi="Times New Roman"/>
          <w:sz w:val="20"/>
          <w:szCs w:val="20"/>
        </w:rPr>
        <w:t xml:space="preserve">securely in a NW-aware </w:t>
      </w:r>
      <w:proofErr w:type="gramStart"/>
      <w:r w:rsidRPr="00155875">
        <w:rPr>
          <w:rFonts w:ascii="Times New Roman" w:hAnsi="Times New Roman"/>
          <w:sz w:val="20"/>
          <w:szCs w:val="20"/>
        </w:rPr>
        <w:t>manner</w:t>
      </w:r>
      <w:r w:rsidR="00AD0DFB" w:rsidRPr="00155875">
        <w:rPr>
          <w:rFonts w:ascii="Times New Roman" w:hAnsi="Times New Roman"/>
          <w:sz w:val="20"/>
          <w:szCs w:val="20"/>
        </w:rPr>
        <w:t>;</w:t>
      </w:r>
      <w:proofErr w:type="gramEnd"/>
    </w:p>
    <w:p w14:paraId="5DB62507" w14:textId="6C85C68B" w:rsidR="007E1091" w:rsidRPr="00155875" w:rsidRDefault="007E1091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A4: Low priority/QoS than user traffic</w:t>
      </w:r>
      <w:r w:rsidR="00AD0DFB" w:rsidRPr="00155875">
        <w:rPr>
          <w:rFonts w:ascii="Times New Roman" w:hAnsi="Times New Roman"/>
          <w:sz w:val="20"/>
          <w:szCs w:val="20"/>
        </w:rPr>
        <w:t xml:space="preserve">, with relaxed latency requirement and infrequent </w:t>
      </w:r>
      <w:proofErr w:type="gramStart"/>
      <w:r w:rsidR="00AD0DFB" w:rsidRPr="00155875">
        <w:rPr>
          <w:rFonts w:ascii="Times New Roman" w:hAnsi="Times New Roman"/>
          <w:sz w:val="20"/>
          <w:szCs w:val="20"/>
        </w:rPr>
        <w:t>update;</w:t>
      </w:r>
      <w:proofErr w:type="gramEnd"/>
    </w:p>
    <w:p w14:paraId="7A1A05E1" w14:textId="631EA76C" w:rsidR="00AD0DFB" w:rsidRPr="00155875" w:rsidRDefault="00AD0DFB" w:rsidP="007F6C8C">
      <w:pPr>
        <w:pStyle w:val="ListParagraph"/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155875">
        <w:rPr>
          <w:rFonts w:ascii="Times New Roman" w:hAnsi="Times New Roman"/>
          <w:sz w:val="20"/>
          <w:szCs w:val="20"/>
        </w:rPr>
        <w:t>A5: Model visibility: open format and known structure.</w:t>
      </w:r>
    </w:p>
    <w:p w14:paraId="2443478D" w14:textId="6468D2CA" w:rsidR="003466B2" w:rsidRDefault="0057616E" w:rsidP="00C943F0">
      <w:pPr>
        <w:pStyle w:val="Heading5"/>
        <w:ind w:left="0" w:firstLine="0"/>
      </w:pPr>
      <w:r>
        <w:lastRenderedPageBreak/>
        <w:t xml:space="preserve">Q1-1. </w:t>
      </w:r>
      <w:commentRangeStart w:id="2"/>
      <w:r>
        <w:t xml:space="preserve">Do you agree </w:t>
      </w:r>
      <w:r w:rsidR="00AD0DFB">
        <w:t xml:space="preserve">the above discussion areas/requirements for </w:t>
      </w:r>
      <w:r w:rsidR="00854001">
        <w:t xml:space="preserve">two-sided </w:t>
      </w:r>
      <w:r w:rsidR="00AD0DFB">
        <w:t>model transfer/delivery solution evaluation</w:t>
      </w:r>
      <w:r>
        <w:t>?</w:t>
      </w:r>
      <w:r w:rsidR="001D0534">
        <w:t xml:space="preserve"> (Please see Q1-2 for new discussion areas/requirements)</w:t>
      </w:r>
      <w:commentRangeEnd w:id="2"/>
      <w:r w:rsidR="003E08BC">
        <w:rPr>
          <w:rStyle w:val="CommentReference"/>
          <w:rFonts w:ascii="Times" w:eastAsia="Batang" w:hAnsi="Times"/>
          <w:b w:val="0"/>
        </w:rPr>
        <w:commentReference w:id="2"/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105"/>
        <w:gridCol w:w="1089"/>
        <w:gridCol w:w="7399"/>
      </w:tblGrid>
      <w:tr w:rsidR="003466B2" w14:paraId="24434791" w14:textId="77777777" w:rsidTr="000A30FC">
        <w:tc>
          <w:tcPr>
            <w:tcW w:w="1105" w:type="dxa"/>
          </w:tcPr>
          <w:p w14:paraId="2443478E" w14:textId="77777777" w:rsidR="003466B2" w:rsidRDefault="0057616E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89" w:type="dxa"/>
          </w:tcPr>
          <w:p w14:paraId="2443478F" w14:textId="77777777" w:rsidR="003466B2" w:rsidRDefault="0057616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399" w:type="dxa"/>
          </w:tcPr>
          <w:p w14:paraId="24434790" w14:textId="33162AF2" w:rsidR="003466B2" w:rsidRDefault="0057616E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  <w:r w:rsidR="00D016E5">
              <w:rPr>
                <w:rFonts w:ascii="Times New Roman" w:eastAsia="Calibri" w:hAnsi="Times New Roman"/>
                <w:b/>
                <w:bCs/>
              </w:rPr>
              <w:t xml:space="preserve"> (if </w:t>
            </w:r>
            <w:proofErr w:type="gramStart"/>
            <w:r w:rsidR="00D016E5">
              <w:rPr>
                <w:rFonts w:ascii="Times New Roman" w:eastAsia="Calibri" w:hAnsi="Times New Roman"/>
                <w:b/>
                <w:bCs/>
              </w:rPr>
              <w:t>No</w:t>
            </w:r>
            <w:proofErr w:type="gramEnd"/>
            <w:r w:rsidR="00854001">
              <w:rPr>
                <w:rFonts w:ascii="Times New Roman" w:eastAsia="Calibri" w:hAnsi="Times New Roman"/>
                <w:b/>
                <w:bCs/>
              </w:rPr>
              <w:t>, please comment with expected requirement for the corresponding discussion area</w:t>
            </w:r>
            <w:r w:rsidR="00D016E5">
              <w:rPr>
                <w:rFonts w:ascii="Times New Roman" w:eastAsia="Calibri" w:hAnsi="Times New Roman"/>
                <w:b/>
                <w:bCs/>
              </w:rPr>
              <w:t>)</w:t>
            </w:r>
          </w:p>
        </w:tc>
      </w:tr>
      <w:tr w:rsidR="003466B2" w14:paraId="24434796" w14:textId="77777777" w:rsidTr="00AD03E8">
        <w:tc>
          <w:tcPr>
            <w:tcW w:w="1105" w:type="dxa"/>
            <w:shd w:val="clear" w:color="auto" w:fill="E7E6E6" w:themeFill="background2"/>
          </w:tcPr>
          <w:p w14:paraId="24434792" w14:textId="2F0F8347" w:rsidR="003466B2" w:rsidRDefault="00EC72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089" w:type="dxa"/>
            <w:shd w:val="clear" w:color="auto" w:fill="E7E6E6" w:themeFill="background2"/>
          </w:tcPr>
          <w:p w14:paraId="6895AF9E" w14:textId="77777777" w:rsidR="003466B2" w:rsidRDefault="00EC72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1: Yes</w:t>
            </w:r>
          </w:p>
          <w:p w14:paraId="47F29342" w14:textId="0A8F3822" w:rsidR="00D016E5" w:rsidRDefault="00EC72B6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2: No</w:t>
            </w:r>
          </w:p>
          <w:p w14:paraId="33691AB0" w14:textId="0B1778E1" w:rsidR="00854001" w:rsidRDefault="00854001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3: Yes</w:t>
            </w:r>
          </w:p>
          <w:p w14:paraId="595DEDAF" w14:textId="7F199FA1" w:rsidR="00854001" w:rsidRDefault="00854001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4: Yes</w:t>
            </w:r>
          </w:p>
          <w:p w14:paraId="24434793" w14:textId="5CC85087" w:rsidR="00D016E5" w:rsidRDefault="00D016E5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5: </w:t>
            </w:r>
            <w:r w:rsidR="00854001">
              <w:rPr>
                <w:rFonts w:ascii="Times New Roman" w:eastAsiaTheme="minorEastAsia" w:hAnsi="Times New Roman"/>
                <w:lang w:eastAsia="zh-CN"/>
              </w:rPr>
              <w:t>No</w:t>
            </w:r>
          </w:p>
        </w:tc>
        <w:tc>
          <w:tcPr>
            <w:tcW w:w="7399" w:type="dxa"/>
            <w:shd w:val="clear" w:color="auto" w:fill="E7E6E6" w:themeFill="background2"/>
          </w:tcPr>
          <w:p w14:paraId="1CED2964" w14:textId="77777777" w:rsidR="003466B2" w:rsidRDefault="00D016E5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2: [Comment and expected requirement </w:t>
            </w:r>
            <w:r w:rsidR="00854001">
              <w:rPr>
                <w:rFonts w:ascii="Times New Roman" w:eastAsiaTheme="minorEastAsia" w:hAnsi="Times New Roman"/>
                <w:lang w:eastAsia="zh-CN"/>
              </w:rPr>
              <w:t>for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the corresponding discussion area]</w:t>
            </w:r>
          </w:p>
          <w:p w14:paraId="24434795" w14:textId="3D972327" w:rsidR="00854001" w:rsidRDefault="00854001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A</w:t>
            </w:r>
            <w:r>
              <w:rPr>
                <w:rFonts w:ascii="Times New Roman" w:eastAsiaTheme="minorEastAsia" w:hAnsi="Times New Roman"/>
                <w:lang w:eastAsia="zh-CN"/>
              </w:rPr>
              <w:t>5: [Comment and expected requirement for the corresponding discussion area]</w:t>
            </w:r>
          </w:p>
        </w:tc>
      </w:tr>
      <w:tr w:rsidR="003466B2" w14:paraId="2443479A" w14:textId="77777777" w:rsidTr="000A30FC">
        <w:tc>
          <w:tcPr>
            <w:tcW w:w="1105" w:type="dxa"/>
          </w:tcPr>
          <w:p w14:paraId="24434797" w14:textId="3747A845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4434798" w14:textId="1C1A47F8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24434799" w14:textId="303FD6A5" w:rsidR="003466B2" w:rsidRDefault="003466B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6B2" w14:paraId="2443479E" w14:textId="77777777" w:rsidTr="000A30FC">
        <w:tc>
          <w:tcPr>
            <w:tcW w:w="1105" w:type="dxa"/>
          </w:tcPr>
          <w:p w14:paraId="2443479B" w14:textId="216A55A5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9C" w14:textId="0A6009F3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9D" w14:textId="530F3B3A" w:rsidR="003466B2" w:rsidRDefault="003466B2">
            <w:pPr>
              <w:rPr>
                <w:rFonts w:ascii="Times New Roman" w:hAnsi="Times New Roman"/>
              </w:rPr>
            </w:pPr>
          </w:p>
        </w:tc>
      </w:tr>
      <w:tr w:rsidR="003466B2" w14:paraId="244347A2" w14:textId="77777777" w:rsidTr="000A30FC">
        <w:tc>
          <w:tcPr>
            <w:tcW w:w="1105" w:type="dxa"/>
          </w:tcPr>
          <w:p w14:paraId="2443479F" w14:textId="4A501DE3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89" w:type="dxa"/>
          </w:tcPr>
          <w:p w14:paraId="244347A0" w14:textId="2E21308B" w:rsidR="003466B2" w:rsidRDefault="003466B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99" w:type="dxa"/>
          </w:tcPr>
          <w:p w14:paraId="244347A1" w14:textId="07644E6C" w:rsidR="003466B2" w:rsidRDefault="003466B2">
            <w:pPr>
              <w:rPr>
                <w:rFonts w:ascii="Times New Roman" w:hAnsi="Times New Roman"/>
              </w:rPr>
            </w:pPr>
          </w:p>
        </w:tc>
      </w:tr>
      <w:tr w:rsidR="003466B2" w14:paraId="244347A6" w14:textId="77777777" w:rsidTr="000A30FC">
        <w:tc>
          <w:tcPr>
            <w:tcW w:w="1105" w:type="dxa"/>
          </w:tcPr>
          <w:p w14:paraId="244347A3" w14:textId="0FA5610E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44347A4" w14:textId="7E975BB0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244347A5" w14:textId="77777777" w:rsidR="003466B2" w:rsidRDefault="003466B2">
            <w:pPr>
              <w:rPr>
                <w:rFonts w:ascii="Times New Roman" w:hAnsi="Times New Roman"/>
              </w:rPr>
            </w:pPr>
          </w:p>
        </w:tc>
      </w:tr>
      <w:tr w:rsidR="003466B2" w14:paraId="244347B0" w14:textId="77777777" w:rsidTr="000A30FC">
        <w:tc>
          <w:tcPr>
            <w:tcW w:w="1105" w:type="dxa"/>
          </w:tcPr>
          <w:p w14:paraId="244347A7" w14:textId="30240B13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A8" w14:textId="65EF8090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AF" w14:textId="56892223" w:rsidR="00AB002B" w:rsidRPr="00AB002B" w:rsidRDefault="00AB002B" w:rsidP="00AB002B">
            <w:pPr>
              <w:rPr>
                <w:rFonts w:ascii="Times New Roman" w:hAnsi="Times New Roman"/>
                <w:szCs w:val="20"/>
              </w:rPr>
            </w:pPr>
          </w:p>
        </w:tc>
      </w:tr>
      <w:tr w:rsidR="003466B2" w14:paraId="244347B4" w14:textId="77777777" w:rsidTr="000A30FC">
        <w:tc>
          <w:tcPr>
            <w:tcW w:w="1105" w:type="dxa"/>
          </w:tcPr>
          <w:p w14:paraId="244347B1" w14:textId="702548B4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B2" w14:textId="6121FE4A" w:rsidR="003466B2" w:rsidRDefault="003466B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244347B3" w14:textId="71C9ADEB" w:rsidR="00AD68FF" w:rsidRDefault="00AD68FF" w:rsidP="00AD68FF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466B2" w14:paraId="244347BC" w14:textId="77777777" w:rsidTr="000A30FC">
        <w:tc>
          <w:tcPr>
            <w:tcW w:w="1105" w:type="dxa"/>
          </w:tcPr>
          <w:p w14:paraId="244347B5" w14:textId="77B3C59E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B6" w14:textId="2F7D5F0A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BB" w14:textId="616309D7" w:rsidR="00684117" w:rsidRDefault="00684117" w:rsidP="00684117">
            <w:pPr>
              <w:rPr>
                <w:rFonts w:ascii="Times New Roman" w:hAnsi="Times New Roman"/>
              </w:rPr>
            </w:pPr>
          </w:p>
        </w:tc>
      </w:tr>
      <w:tr w:rsidR="003466B2" w14:paraId="244347C1" w14:textId="77777777" w:rsidTr="000A30FC">
        <w:tc>
          <w:tcPr>
            <w:tcW w:w="1105" w:type="dxa"/>
          </w:tcPr>
          <w:p w14:paraId="244347BD" w14:textId="26C163FE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BE" w14:textId="1534D44E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C0" w14:textId="46B12713" w:rsidR="00D30945" w:rsidRDefault="00D30945" w:rsidP="00D30945">
            <w:pPr>
              <w:rPr>
                <w:rFonts w:ascii="Times New Roman" w:hAnsi="Times New Roman"/>
              </w:rPr>
            </w:pPr>
          </w:p>
        </w:tc>
      </w:tr>
      <w:tr w:rsidR="003466B2" w14:paraId="244347C5" w14:textId="77777777" w:rsidTr="000A30FC">
        <w:tc>
          <w:tcPr>
            <w:tcW w:w="1105" w:type="dxa"/>
          </w:tcPr>
          <w:p w14:paraId="244347C2" w14:textId="594AC852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44347C3" w14:textId="197C86C4" w:rsidR="003466B2" w:rsidRDefault="003466B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44347C4" w14:textId="6425CED4" w:rsidR="003466B2" w:rsidRDefault="003466B2">
            <w:pPr>
              <w:rPr>
                <w:rFonts w:ascii="Times New Roman" w:hAnsi="Times New Roman"/>
              </w:rPr>
            </w:pPr>
          </w:p>
        </w:tc>
      </w:tr>
    </w:tbl>
    <w:p w14:paraId="46AC2898" w14:textId="6F02B56D" w:rsidR="009E4BC3" w:rsidRDefault="009E4BC3" w:rsidP="000A30FC">
      <w:pPr>
        <w:pStyle w:val="Obs-prop"/>
        <w:rPr>
          <w:rFonts w:ascii="Times New Roman" w:eastAsiaTheme="minorEastAsia" w:hAnsi="Times New Roman"/>
          <w:szCs w:val="32"/>
          <w:lang w:val="en-US" w:eastAsia="zh-CN"/>
        </w:rPr>
      </w:pPr>
    </w:p>
    <w:p w14:paraId="55F718BF" w14:textId="246B88EB" w:rsidR="00747586" w:rsidRPr="00747586" w:rsidRDefault="00747586" w:rsidP="00C943F0">
      <w:pPr>
        <w:pStyle w:val="Heading5"/>
        <w:ind w:left="0" w:firstLine="0"/>
      </w:pPr>
      <w:r w:rsidRPr="00747586">
        <w:rPr>
          <w:rFonts w:hint="eastAsia"/>
        </w:rPr>
        <w:t>Q</w:t>
      </w:r>
      <w:r w:rsidRPr="00747586">
        <w:t>1-2: Any other discussion area</w:t>
      </w:r>
      <w:r w:rsidR="001D0534">
        <w:t>s</w:t>
      </w:r>
      <w:r w:rsidRPr="00747586">
        <w:t>/requirements for two-sided model transfer/delivery solution evaluation?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05"/>
        <w:gridCol w:w="8529"/>
      </w:tblGrid>
      <w:tr w:rsidR="00E95CF4" w14:paraId="0ADF017F" w14:textId="77777777" w:rsidTr="00E95CF4">
        <w:tc>
          <w:tcPr>
            <w:tcW w:w="1105" w:type="dxa"/>
          </w:tcPr>
          <w:p w14:paraId="150A12BC" w14:textId="77777777" w:rsidR="00E95CF4" w:rsidRDefault="00E95CF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8529" w:type="dxa"/>
          </w:tcPr>
          <w:p w14:paraId="6D5256F6" w14:textId="4C8E1835" w:rsidR="00E95CF4" w:rsidRDefault="00E95CF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E95CF4" w14:paraId="2DC66B52" w14:textId="77777777" w:rsidTr="000558A9">
        <w:tc>
          <w:tcPr>
            <w:tcW w:w="1105" w:type="dxa"/>
            <w:shd w:val="clear" w:color="auto" w:fill="auto"/>
          </w:tcPr>
          <w:p w14:paraId="28492ECB" w14:textId="57B65972" w:rsidR="00E95CF4" w:rsidRDefault="00E95CF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  <w:shd w:val="clear" w:color="auto" w:fill="auto"/>
          </w:tcPr>
          <w:p w14:paraId="74279685" w14:textId="1AE489FB" w:rsidR="00E95CF4" w:rsidRDefault="00E95CF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95CF4" w14:paraId="395B44A8" w14:textId="77777777" w:rsidTr="00E95CF4">
        <w:tc>
          <w:tcPr>
            <w:tcW w:w="1105" w:type="dxa"/>
          </w:tcPr>
          <w:p w14:paraId="300FFE22" w14:textId="77777777" w:rsidR="00E95CF4" w:rsidRDefault="00E95CF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</w:tcPr>
          <w:p w14:paraId="26F5A8D9" w14:textId="77777777" w:rsidR="00E95CF4" w:rsidRDefault="00E95CF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95CF4" w14:paraId="44874377" w14:textId="77777777" w:rsidTr="00E95CF4">
        <w:tc>
          <w:tcPr>
            <w:tcW w:w="1105" w:type="dxa"/>
          </w:tcPr>
          <w:p w14:paraId="7D65A0DE" w14:textId="77777777" w:rsidR="00E95CF4" w:rsidRDefault="00E95CF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29" w:type="dxa"/>
          </w:tcPr>
          <w:p w14:paraId="339A60FB" w14:textId="77777777" w:rsidR="00E95CF4" w:rsidRDefault="00E95CF4" w:rsidP="00F51B42">
            <w:pPr>
              <w:rPr>
                <w:rFonts w:ascii="Times New Roman" w:hAnsi="Times New Roman"/>
              </w:rPr>
            </w:pPr>
          </w:p>
        </w:tc>
      </w:tr>
      <w:tr w:rsidR="00E95CF4" w14:paraId="389A314A" w14:textId="77777777" w:rsidTr="00E95CF4">
        <w:tc>
          <w:tcPr>
            <w:tcW w:w="1105" w:type="dxa"/>
          </w:tcPr>
          <w:p w14:paraId="1434149C" w14:textId="77777777" w:rsidR="00E95CF4" w:rsidRDefault="00E95CF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529" w:type="dxa"/>
          </w:tcPr>
          <w:p w14:paraId="0DF2D9CC" w14:textId="77777777" w:rsidR="00E95CF4" w:rsidRDefault="00E95CF4" w:rsidP="00F51B42">
            <w:pPr>
              <w:rPr>
                <w:rFonts w:ascii="Times New Roman" w:hAnsi="Times New Roman"/>
              </w:rPr>
            </w:pPr>
          </w:p>
        </w:tc>
      </w:tr>
    </w:tbl>
    <w:p w14:paraId="5823186E" w14:textId="77777777" w:rsidR="00155875" w:rsidRDefault="00155875" w:rsidP="00155875"/>
    <w:p w14:paraId="1D16B79A" w14:textId="47E931AA" w:rsidR="001D13D2" w:rsidRPr="00747586" w:rsidRDefault="001D13D2" w:rsidP="001D13D2">
      <w:pPr>
        <w:pStyle w:val="Heading5"/>
        <w:ind w:left="0" w:firstLine="0"/>
      </w:pPr>
      <w:r w:rsidRPr="00747586">
        <w:rPr>
          <w:rFonts w:hint="eastAsia"/>
        </w:rPr>
        <w:t>Q</w:t>
      </w:r>
      <w:r w:rsidRPr="00747586">
        <w:t>1-</w:t>
      </w:r>
      <w:r>
        <w:t>3</w:t>
      </w:r>
      <w:r w:rsidRPr="00747586">
        <w:t xml:space="preserve">: Any </w:t>
      </w:r>
      <w:r>
        <w:t>questions would like to ask RAN1 for further clarification</w:t>
      </w:r>
      <w:r w:rsidRPr="00747586"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05"/>
        <w:gridCol w:w="8529"/>
      </w:tblGrid>
      <w:tr w:rsidR="001D13D2" w14:paraId="68C57578" w14:textId="77777777" w:rsidTr="00F51B42">
        <w:tc>
          <w:tcPr>
            <w:tcW w:w="1105" w:type="dxa"/>
          </w:tcPr>
          <w:p w14:paraId="0B8E480B" w14:textId="77777777" w:rsidR="001D13D2" w:rsidRDefault="001D13D2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8529" w:type="dxa"/>
          </w:tcPr>
          <w:p w14:paraId="6C6E9134" w14:textId="77777777" w:rsidR="001D13D2" w:rsidRDefault="001D13D2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Comment </w:t>
            </w:r>
          </w:p>
        </w:tc>
      </w:tr>
      <w:tr w:rsidR="001D13D2" w14:paraId="50345D1F" w14:textId="77777777" w:rsidTr="00F51B42">
        <w:tc>
          <w:tcPr>
            <w:tcW w:w="1105" w:type="dxa"/>
            <w:shd w:val="clear" w:color="auto" w:fill="auto"/>
          </w:tcPr>
          <w:p w14:paraId="7A3866EA" w14:textId="77777777" w:rsidR="001D13D2" w:rsidRDefault="001D13D2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  <w:shd w:val="clear" w:color="auto" w:fill="auto"/>
          </w:tcPr>
          <w:p w14:paraId="60D1158B" w14:textId="77777777" w:rsidR="001D13D2" w:rsidRDefault="001D13D2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D13D2" w14:paraId="0FE99D98" w14:textId="77777777" w:rsidTr="00F51B42">
        <w:tc>
          <w:tcPr>
            <w:tcW w:w="1105" w:type="dxa"/>
          </w:tcPr>
          <w:p w14:paraId="03E5501F" w14:textId="77777777" w:rsidR="001D13D2" w:rsidRDefault="001D13D2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8529" w:type="dxa"/>
          </w:tcPr>
          <w:p w14:paraId="0F3F7148" w14:textId="77777777" w:rsidR="001D13D2" w:rsidRDefault="001D13D2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1D13D2" w14:paraId="37FCC411" w14:textId="77777777" w:rsidTr="00F51B42">
        <w:tc>
          <w:tcPr>
            <w:tcW w:w="1105" w:type="dxa"/>
          </w:tcPr>
          <w:p w14:paraId="104F79CF" w14:textId="77777777" w:rsidR="001D13D2" w:rsidRDefault="001D13D2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8529" w:type="dxa"/>
          </w:tcPr>
          <w:p w14:paraId="5400A668" w14:textId="77777777" w:rsidR="001D13D2" w:rsidRDefault="001D13D2" w:rsidP="00F51B42">
            <w:pPr>
              <w:rPr>
                <w:rFonts w:ascii="Times New Roman" w:hAnsi="Times New Roman"/>
              </w:rPr>
            </w:pPr>
          </w:p>
        </w:tc>
      </w:tr>
      <w:tr w:rsidR="001D13D2" w14:paraId="3BF11938" w14:textId="77777777" w:rsidTr="00F51B42">
        <w:tc>
          <w:tcPr>
            <w:tcW w:w="1105" w:type="dxa"/>
          </w:tcPr>
          <w:p w14:paraId="76FA834F" w14:textId="77777777" w:rsidR="001D13D2" w:rsidRDefault="001D13D2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8529" w:type="dxa"/>
          </w:tcPr>
          <w:p w14:paraId="038C6451" w14:textId="77777777" w:rsidR="001D13D2" w:rsidRDefault="001D13D2" w:rsidP="00F51B42">
            <w:pPr>
              <w:rPr>
                <w:rFonts w:ascii="Times New Roman" w:hAnsi="Times New Roman"/>
              </w:rPr>
            </w:pPr>
          </w:p>
        </w:tc>
      </w:tr>
    </w:tbl>
    <w:p w14:paraId="244348B6" w14:textId="7E398DDC" w:rsidR="003466B2" w:rsidRDefault="003466B2">
      <w:pPr>
        <w:rPr>
          <w:rFonts w:ascii="Times New Roman" w:eastAsia="MS Mincho" w:hAnsi="Times New Roman"/>
          <w:iCs/>
          <w:szCs w:val="32"/>
          <w:lang w:val="en-US" w:eastAsia="en-GB"/>
        </w:rPr>
      </w:pPr>
    </w:p>
    <w:p w14:paraId="244348B7" w14:textId="4D8C017B" w:rsidR="003466B2" w:rsidRDefault="00471897" w:rsidP="00597767">
      <w:pPr>
        <w:pStyle w:val="Heading2"/>
      </w:pPr>
      <w:r>
        <w:t>Candidate Solutions</w:t>
      </w:r>
    </w:p>
    <w:p w14:paraId="095E954D" w14:textId="0FC6C26A" w:rsidR="00AB10AA" w:rsidRDefault="00D03A35" w:rsidP="00471897">
      <w:r>
        <w:t xml:space="preserve">According to contributions submitted to RAN2 #129 meeting, it seems companies have different understanding on the termination of model transfer/delivery (e.g. UE or UE-side OTT server). </w:t>
      </w:r>
      <w:r w:rsidR="00D97A1A">
        <w:rPr>
          <w:rFonts w:hint="eastAsia"/>
        </w:rPr>
        <w:t>B</w:t>
      </w:r>
      <w:r w:rsidR="00D97A1A">
        <w:t>efore discussing candidate solutions for model transfer/delivery, rapporteur</w:t>
      </w:r>
      <w:r>
        <w:t xml:space="preserve">s think it would be good </w:t>
      </w:r>
      <w:r w:rsidR="00D97A1A">
        <w:t>to first clarif</w:t>
      </w:r>
      <w:r w:rsidR="00A74D33">
        <w:t>y</w:t>
      </w:r>
      <w:r w:rsidR="00D97A1A">
        <w:t xml:space="preserve"> the discussion scope</w:t>
      </w:r>
      <w:r w:rsidR="001B7827">
        <w:t xml:space="preserve"> and background</w:t>
      </w:r>
      <w:r w:rsidR="00D97A1A">
        <w:t xml:space="preserve"> based on RAN1 LS.</w:t>
      </w:r>
    </w:p>
    <w:p w14:paraId="63310928" w14:textId="77777777" w:rsidR="00674C57" w:rsidRDefault="00D03A35" w:rsidP="00471897">
      <w:r>
        <w:t xml:space="preserve">Since RAN1 #116 meeting, </w:t>
      </w:r>
      <w:r w:rsidR="00A74D33">
        <w:t xml:space="preserve">RAN1 has been discussing model transfer/delivery methods for CSI compression, where Option 1-5 were </w:t>
      </w:r>
      <w:r w:rsidR="006412E0">
        <w:t xml:space="preserve">identified and </w:t>
      </w:r>
      <w:r w:rsidR="00FA424E">
        <w:t>analysed</w:t>
      </w:r>
      <w:r w:rsidR="00A74D33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74C57" w14:paraId="68660B28" w14:textId="77777777" w:rsidTr="00674C57">
        <w:tc>
          <w:tcPr>
            <w:tcW w:w="9350" w:type="dxa"/>
          </w:tcPr>
          <w:p w14:paraId="2DC6EFE0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1: Fully standardized reference model (structure + parameters)</w:t>
            </w:r>
          </w:p>
          <w:p w14:paraId="43ED1EE5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2: Standardized dataset</w:t>
            </w:r>
          </w:p>
          <w:p w14:paraId="7AC70BB5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3: Standardized reference model structure + Parameter exchange between NW-side and UE-side</w:t>
            </w:r>
          </w:p>
          <w:p w14:paraId="41191AC3" w14:textId="77777777" w:rsid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4: Standardized data / dataset format + Dataset exchange between NW-side and UE-side</w:t>
            </w:r>
          </w:p>
          <w:p w14:paraId="048E7689" w14:textId="2282C17C" w:rsidR="00674C57" w:rsidRPr="00674C57" w:rsidRDefault="00674C57" w:rsidP="007F6C8C">
            <w:pPr>
              <w:numPr>
                <w:ilvl w:val="0"/>
                <w:numId w:val="7"/>
              </w:numPr>
              <w:suppressAutoHyphens w:val="0"/>
              <w:spacing w:before="0" w:line="276" w:lineRule="auto"/>
              <w:contextualSpacing/>
              <w:jc w:val="both"/>
              <w:rPr>
                <w:b/>
                <w:bCs/>
                <w:i/>
                <w:iCs/>
                <w:lang w:eastAsia="zh-CN"/>
              </w:rPr>
            </w:pPr>
            <w:r>
              <w:rPr>
                <w:b/>
                <w:bCs/>
                <w:i/>
                <w:iCs/>
                <w:lang w:eastAsia="zh-CN"/>
              </w:rPr>
              <w:t>Option 5: Standardized model format + Reference model exchange between NW-side and UE-side</w:t>
            </w:r>
          </w:p>
        </w:tc>
      </w:tr>
    </w:tbl>
    <w:p w14:paraId="7F3206D4" w14:textId="4E3F2402" w:rsidR="00A74D33" w:rsidRDefault="00A74D33" w:rsidP="00471897">
      <w:r>
        <w:t xml:space="preserve">According to RAN1 discussion till RAN1 #118bis meeting, following </w:t>
      </w:r>
      <w:r w:rsidR="005338EA">
        <w:t>o</w:t>
      </w:r>
      <w:r>
        <w:t>ptions can be summarized</w:t>
      </w:r>
      <w:r w:rsidR="00674C57">
        <w:t>, where the solutions that are still on the table are highlighted in green</w:t>
      </w:r>
      <w:r>
        <w:t>:</w:t>
      </w:r>
    </w:p>
    <w:tbl>
      <w:tblPr>
        <w:tblStyle w:val="TableGrid"/>
        <w:tblW w:w="9907" w:type="dxa"/>
        <w:tblLook w:val="04A0" w:firstRow="1" w:lastRow="0" w:firstColumn="1" w:lastColumn="0" w:noHBand="0" w:noVBand="1"/>
      </w:tblPr>
      <w:tblGrid>
        <w:gridCol w:w="1269"/>
        <w:gridCol w:w="1016"/>
        <w:gridCol w:w="1699"/>
        <w:gridCol w:w="2815"/>
        <w:gridCol w:w="3108"/>
      </w:tblGrid>
      <w:tr w:rsidR="00D03A35" w14:paraId="72385674" w14:textId="77777777" w:rsidTr="00D03A35">
        <w:tc>
          <w:tcPr>
            <w:tcW w:w="1269" w:type="dxa"/>
          </w:tcPr>
          <w:p w14:paraId="63A284C2" w14:textId="4E7D6CDD" w:rsidR="00D03A35" w:rsidRPr="00D03A35" w:rsidRDefault="00D03A35" w:rsidP="005338EA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D03A35">
              <w:rPr>
                <w:rFonts w:eastAsiaTheme="minorEastAsia" w:hint="eastAsia"/>
                <w:b/>
                <w:bCs/>
                <w:lang w:eastAsia="zh-CN"/>
              </w:rPr>
              <w:t>O</w:t>
            </w:r>
            <w:r w:rsidRPr="00D03A35">
              <w:rPr>
                <w:rFonts w:eastAsiaTheme="minorEastAsia"/>
                <w:b/>
                <w:bCs/>
                <w:lang w:eastAsia="zh-CN"/>
              </w:rPr>
              <w:t>ptions</w:t>
            </w:r>
          </w:p>
        </w:tc>
        <w:tc>
          <w:tcPr>
            <w:tcW w:w="1016" w:type="dxa"/>
          </w:tcPr>
          <w:p w14:paraId="7E78BDDD" w14:textId="4E09D895" w:rsidR="00D03A35" w:rsidRPr="00D03A35" w:rsidRDefault="00D03A35" w:rsidP="005338EA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rFonts w:eastAsiaTheme="minorEastAsia" w:hint="eastAsia"/>
                <w:b/>
                <w:bCs/>
                <w:lang w:eastAsia="zh-CN"/>
              </w:rPr>
              <w:t>D</w:t>
            </w:r>
            <w:r>
              <w:rPr>
                <w:rFonts w:eastAsiaTheme="minorEastAsia"/>
                <w:b/>
                <w:bCs/>
                <w:lang w:eastAsia="zh-CN"/>
              </w:rPr>
              <w:t>irection</w:t>
            </w:r>
          </w:p>
        </w:tc>
        <w:tc>
          <w:tcPr>
            <w:tcW w:w="4514" w:type="dxa"/>
            <w:gridSpan w:val="2"/>
          </w:tcPr>
          <w:p w14:paraId="6CCC0088" w14:textId="750290C5" w:rsidR="00D03A35" w:rsidRPr="00D03A35" w:rsidRDefault="00D03A35" w:rsidP="005338EA">
            <w:pPr>
              <w:jc w:val="center"/>
              <w:rPr>
                <w:rFonts w:eastAsiaTheme="minorEastAsia"/>
                <w:b/>
                <w:bCs/>
                <w:lang w:eastAsia="zh-CN"/>
              </w:rPr>
            </w:pPr>
            <w:r w:rsidRPr="00D03A35">
              <w:rPr>
                <w:rFonts w:eastAsiaTheme="minorEastAsia" w:hint="eastAsia"/>
                <w:b/>
                <w:bCs/>
                <w:lang w:eastAsia="zh-CN"/>
              </w:rPr>
              <w:t>I</w:t>
            </w:r>
            <w:r w:rsidRPr="00D03A35">
              <w:rPr>
                <w:rFonts w:eastAsiaTheme="minorEastAsia"/>
                <w:b/>
                <w:bCs/>
                <w:lang w:eastAsia="zh-CN"/>
              </w:rPr>
              <w:t>nformation for model transfer/delivery</w:t>
            </w:r>
          </w:p>
        </w:tc>
        <w:tc>
          <w:tcPr>
            <w:tcW w:w="3108" w:type="dxa"/>
          </w:tcPr>
          <w:p w14:paraId="693D5D7C" w14:textId="30F5AC6F" w:rsidR="00D03A35" w:rsidRPr="00D03A35" w:rsidRDefault="00D03A35" w:rsidP="005338EA">
            <w:pPr>
              <w:jc w:val="center"/>
              <w:rPr>
                <w:b/>
                <w:bCs/>
              </w:rPr>
            </w:pPr>
            <w:r w:rsidRPr="00D03A35">
              <w:rPr>
                <w:rFonts w:eastAsiaTheme="minorEastAsia" w:hint="eastAsia"/>
                <w:b/>
                <w:bCs/>
                <w:lang w:eastAsia="zh-CN"/>
              </w:rPr>
              <w:t>R</w:t>
            </w:r>
            <w:r w:rsidRPr="00D03A35">
              <w:rPr>
                <w:rFonts w:eastAsiaTheme="minorEastAsia"/>
                <w:b/>
                <w:bCs/>
                <w:lang w:eastAsia="zh-CN"/>
              </w:rPr>
              <w:t>equirement of offline training?</w:t>
            </w:r>
          </w:p>
        </w:tc>
      </w:tr>
      <w:tr w:rsidR="00D03A35" w14:paraId="217D363A" w14:textId="77777777" w:rsidTr="00564988">
        <w:tc>
          <w:tcPr>
            <w:tcW w:w="1269" w:type="dxa"/>
            <w:shd w:val="clear" w:color="auto" w:fill="C5E0B3" w:themeFill="accent6" w:themeFillTint="66"/>
          </w:tcPr>
          <w:p w14:paraId="76599C5E" w14:textId="715E5005" w:rsidR="00D03A35" w:rsidRPr="00A74D33" w:rsidRDefault="00D03A35" w:rsidP="005338EA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1</w:t>
            </w:r>
          </w:p>
        </w:tc>
        <w:tc>
          <w:tcPr>
            <w:tcW w:w="1016" w:type="dxa"/>
            <w:shd w:val="clear" w:color="auto" w:fill="C5E0B3" w:themeFill="accent6" w:themeFillTint="66"/>
          </w:tcPr>
          <w:p w14:paraId="45C3E281" w14:textId="366CB9F8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14" w:type="dxa"/>
            <w:gridSpan w:val="2"/>
            <w:shd w:val="clear" w:color="auto" w:fill="C5E0B3" w:themeFill="accent6" w:themeFillTint="66"/>
          </w:tcPr>
          <w:p w14:paraId="66D0C8A5" w14:textId="7918C17D" w:rsidR="00D03A35" w:rsidRDefault="00D03A35" w:rsidP="00A74D33">
            <w:r w:rsidRPr="00A74D33">
              <w:t>Fully standardized reference model (structure + parameters)</w:t>
            </w:r>
          </w:p>
        </w:tc>
        <w:tc>
          <w:tcPr>
            <w:tcW w:w="3108" w:type="dxa"/>
            <w:shd w:val="clear" w:color="auto" w:fill="C5E0B3" w:themeFill="accent6" w:themeFillTint="66"/>
          </w:tcPr>
          <w:p w14:paraId="72AE3D93" w14:textId="77777777" w:rsidR="00D03A35" w:rsidRDefault="00D03A35" w:rsidP="00A74D33"/>
        </w:tc>
      </w:tr>
      <w:tr w:rsidR="00D03A35" w14:paraId="36AF1352" w14:textId="77777777" w:rsidTr="00FE3745">
        <w:tc>
          <w:tcPr>
            <w:tcW w:w="1269" w:type="dxa"/>
            <w:shd w:val="clear" w:color="auto" w:fill="auto"/>
          </w:tcPr>
          <w:p w14:paraId="5B96126E" w14:textId="4AB3965E" w:rsidR="00D03A35" w:rsidRPr="00A74D33" w:rsidRDefault="00D03A35" w:rsidP="005338EA">
            <w:pPr>
              <w:jc w:val="center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O</w:t>
            </w:r>
            <w:r>
              <w:rPr>
                <w:rFonts w:eastAsiaTheme="minorEastAsia"/>
                <w:lang w:eastAsia="zh-CN"/>
              </w:rPr>
              <w:t>ption 2</w:t>
            </w:r>
          </w:p>
        </w:tc>
        <w:tc>
          <w:tcPr>
            <w:tcW w:w="1016" w:type="dxa"/>
            <w:shd w:val="clear" w:color="auto" w:fill="auto"/>
          </w:tcPr>
          <w:p w14:paraId="3DFA0295" w14:textId="04273245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274DEB1E" w14:textId="06D53FB7" w:rsidR="00D03A35" w:rsidRDefault="00D03A35" w:rsidP="00A74D33">
            <w:r w:rsidRPr="00A74D33">
              <w:t>Standardized dataset</w:t>
            </w:r>
          </w:p>
        </w:tc>
        <w:tc>
          <w:tcPr>
            <w:tcW w:w="3108" w:type="dxa"/>
            <w:shd w:val="clear" w:color="auto" w:fill="auto"/>
          </w:tcPr>
          <w:p w14:paraId="7341999D" w14:textId="77777777" w:rsidR="00D03A35" w:rsidRDefault="00D03A35" w:rsidP="00A74D33"/>
        </w:tc>
      </w:tr>
      <w:tr w:rsidR="00D03A35" w14:paraId="03088A55" w14:textId="77777777" w:rsidTr="00674C57">
        <w:trPr>
          <w:trHeight w:val="158"/>
        </w:trPr>
        <w:tc>
          <w:tcPr>
            <w:tcW w:w="1269" w:type="dxa"/>
            <w:vMerge w:val="restart"/>
            <w:shd w:val="clear" w:color="auto" w:fill="C5E0B3" w:themeFill="accent6" w:themeFillTint="66"/>
          </w:tcPr>
          <w:p w14:paraId="75851138" w14:textId="40669D9E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3a</w:t>
            </w:r>
          </w:p>
        </w:tc>
        <w:tc>
          <w:tcPr>
            <w:tcW w:w="1016" w:type="dxa"/>
            <w:vMerge w:val="restart"/>
            <w:shd w:val="clear" w:color="auto" w:fill="C5E0B3" w:themeFill="accent6" w:themeFillTint="66"/>
          </w:tcPr>
          <w:p w14:paraId="69BAAEC8" w14:textId="6AC69BED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9" w:type="dxa"/>
            <w:vMerge w:val="restart"/>
            <w:shd w:val="clear" w:color="auto" w:fill="C5E0B3" w:themeFill="accent6" w:themeFillTint="66"/>
          </w:tcPr>
          <w:p w14:paraId="399E05F6" w14:textId="3B41E353" w:rsidR="00D03A35" w:rsidRDefault="00D03A35" w:rsidP="00A74D33">
            <w:r w:rsidRPr="00A74D33">
              <w:t xml:space="preserve">Standardized reference model structure + </w:t>
            </w:r>
            <w:r w:rsidRPr="000A2863">
              <w:rPr>
                <w:b/>
                <w:bCs/>
              </w:rPr>
              <w:t>Parameter exchange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0CF288C8" w14:textId="04D2A7B7" w:rsidR="00D03A35" w:rsidRPr="00674C57" w:rsidRDefault="00D03A35" w:rsidP="00A74D33">
            <w:r w:rsidRPr="00674C57">
              <w:rPr>
                <w:rFonts w:hint="eastAsia"/>
              </w:rPr>
              <w:t>3</w:t>
            </w:r>
            <w:r w:rsidRPr="00674C57">
              <w:t>a-1: CSI generation part</w:t>
            </w:r>
            <w:r w:rsidR="002B0871" w:rsidRPr="00674C57">
              <w:t xml:space="preserve"> (with/without target CSI)</w:t>
            </w:r>
          </w:p>
        </w:tc>
        <w:tc>
          <w:tcPr>
            <w:tcW w:w="3108" w:type="dxa"/>
            <w:vMerge w:val="restart"/>
            <w:shd w:val="clear" w:color="auto" w:fill="C5E0B3" w:themeFill="accent6" w:themeFillTint="66"/>
          </w:tcPr>
          <w:p w14:paraId="4F7628D0" w14:textId="60404B68" w:rsidR="00D03A35" w:rsidRDefault="00D03A35" w:rsidP="00A74D33">
            <w:r>
              <w:t>Offline engineering at UE-side OTT server</w:t>
            </w:r>
          </w:p>
        </w:tc>
      </w:tr>
      <w:tr w:rsidR="00D03A35" w14:paraId="42516CE7" w14:textId="77777777" w:rsidTr="00674C57">
        <w:trPr>
          <w:trHeight w:val="156"/>
        </w:trPr>
        <w:tc>
          <w:tcPr>
            <w:tcW w:w="1269" w:type="dxa"/>
            <w:vMerge/>
          </w:tcPr>
          <w:p w14:paraId="25B48840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009D16E0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19DBB9FF" w14:textId="39D0215F" w:rsidR="00D03A35" w:rsidRPr="00A74D33" w:rsidRDefault="00D03A35" w:rsidP="00A74D33"/>
        </w:tc>
        <w:tc>
          <w:tcPr>
            <w:tcW w:w="2815" w:type="dxa"/>
          </w:tcPr>
          <w:p w14:paraId="1D7B2EB3" w14:textId="492B6F25" w:rsidR="00D03A35" w:rsidRDefault="00D03A35" w:rsidP="00A74D33">
            <w:r>
              <w:rPr>
                <w:rFonts w:hint="eastAsia"/>
              </w:rPr>
              <w:t>3</w:t>
            </w:r>
            <w:r>
              <w:t>a-2: CSI reconstruction part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19BB524F" w14:textId="77777777" w:rsidR="00D03A35" w:rsidRDefault="00D03A35" w:rsidP="00A74D33"/>
        </w:tc>
      </w:tr>
      <w:tr w:rsidR="00D03A35" w14:paraId="73E02DCA" w14:textId="77777777" w:rsidTr="00674C57">
        <w:trPr>
          <w:trHeight w:val="156"/>
        </w:trPr>
        <w:tc>
          <w:tcPr>
            <w:tcW w:w="1269" w:type="dxa"/>
            <w:vMerge/>
          </w:tcPr>
          <w:p w14:paraId="48CBA957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3985A167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482C5D20" w14:textId="25834F4A" w:rsidR="00D03A35" w:rsidRPr="00A74D33" w:rsidRDefault="00D03A35" w:rsidP="00A74D33"/>
        </w:tc>
        <w:tc>
          <w:tcPr>
            <w:tcW w:w="2815" w:type="dxa"/>
          </w:tcPr>
          <w:p w14:paraId="68FD6B64" w14:textId="44E8E005" w:rsidR="00D03A35" w:rsidRDefault="00D03A35" w:rsidP="00A74D33">
            <w:r>
              <w:rPr>
                <w:rFonts w:hint="eastAsia"/>
              </w:rPr>
              <w:t>3</w:t>
            </w:r>
            <w:r>
              <w:t>a-3: both parts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5D0DC234" w14:textId="77777777" w:rsidR="00D03A35" w:rsidRDefault="00D03A35" w:rsidP="00A74D33"/>
        </w:tc>
      </w:tr>
      <w:tr w:rsidR="00D03A35" w14:paraId="07470AD5" w14:textId="77777777" w:rsidTr="00674C57">
        <w:tc>
          <w:tcPr>
            <w:tcW w:w="1269" w:type="dxa"/>
            <w:shd w:val="clear" w:color="auto" w:fill="C5E0B3" w:themeFill="accent6" w:themeFillTint="66"/>
          </w:tcPr>
          <w:p w14:paraId="79AF9F64" w14:textId="030A43C5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3b (z4)</w:t>
            </w:r>
          </w:p>
        </w:tc>
        <w:tc>
          <w:tcPr>
            <w:tcW w:w="1016" w:type="dxa"/>
            <w:shd w:val="clear" w:color="auto" w:fill="C5E0B3" w:themeFill="accent6" w:themeFillTint="66"/>
          </w:tcPr>
          <w:p w14:paraId="14DB17B5" w14:textId="6685CF40" w:rsidR="00D03A35" w:rsidRDefault="00D03A35" w:rsidP="005338E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699" w:type="dxa"/>
            <w:vMerge/>
          </w:tcPr>
          <w:p w14:paraId="03C0E083" w14:textId="568DB163" w:rsidR="00D03A35" w:rsidRDefault="00D03A35" w:rsidP="00A74D33"/>
        </w:tc>
        <w:tc>
          <w:tcPr>
            <w:tcW w:w="2815" w:type="dxa"/>
          </w:tcPr>
          <w:p w14:paraId="6182A83A" w14:textId="562FD310" w:rsidR="00D03A35" w:rsidRDefault="00D03A35" w:rsidP="00A74D33"/>
        </w:tc>
        <w:tc>
          <w:tcPr>
            <w:tcW w:w="3108" w:type="dxa"/>
            <w:shd w:val="clear" w:color="auto" w:fill="C5E0B3" w:themeFill="accent6" w:themeFillTint="66"/>
          </w:tcPr>
          <w:p w14:paraId="6C7CB560" w14:textId="3627DF86" w:rsidR="00D03A35" w:rsidRDefault="00D03A35" w:rsidP="00A74D33">
            <w:r>
              <w:t>On-device operation without offline engineering</w:t>
            </w:r>
          </w:p>
        </w:tc>
      </w:tr>
      <w:tr w:rsidR="00D03A35" w14:paraId="6A49EC14" w14:textId="77777777" w:rsidTr="00674C57">
        <w:trPr>
          <w:trHeight w:val="158"/>
        </w:trPr>
        <w:tc>
          <w:tcPr>
            <w:tcW w:w="1269" w:type="dxa"/>
            <w:vMerge w:val="restart"/>
            <w:shd w:val="clear" w:color="auto" w:fill="C5E0B3" w:themeFill="accent6" w:themeFillTint="66"/>
          </w:tcPr>
          <w:p w14:paraId="4B7730AB" w14:textId="5E158A1C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4</w:t>
            </w:r>
          </w:p>
        </w:tc>
        <w:tc>
          <w:tcPr>
            <w:tcW w:w="1016" w:type="dxa"/>
            <w:vMerge w:val="restart"/>
            <w:shd w:val="clear" w:color="auto" w:fill="C5E0B3" w:themeFill="accent6" w:themeFillTint="66"/>
          </w:tcPr>
          <w:p w14:paraId="2AD99F5E" w14:textId="4781873E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99" w:type="dxa"/>
            <w:vMerge w:val="restart"/>
            <w:shd w:val="clear" w:color="auto" w:fill="C5E0B3" w:themeFill="accent6" w:themeFillTint="66"/>
          </w:tcPr>
          <w:p w14:paraId="1F66231E" w14:textId="34292E15" w:rsidR="00D03A35" w:rsidRDefault="00D03A35" w:rsidP="00A74D33">
            <w:r w:rsidRPr="00A74D33">
              <w:t xml:space="preserve">Standardized data / dataset format + </w:t>
            </w:r>
            <w:r w:rsidRPr="000A2863">
              <w:rPr>
                <w:b/>
                <w:bCs/>
              </w:rPr>
              <w:t xml:space="preserve">Dataset exchange </w:t>
            </w:r>
          </w:p>
        </w:tc>
        <w:tc>
          <w:tcPr>
            <w:tcW w:w="2815" w:type="dxa"/>
            <w:shd w:val="clear" w:color="auto" w:fill="C5E0B3" w:themeFill="accent6" w:themeFillTint="66"/>
          </w:tcPr>
          <w:p w14:paraId="3692FF2A" w14:textId="75F968AF" w:rsidR="00D03A35" w:rsidRPr="00674C57" w:rsidRDefault="00D03A35" w:rsidP="00A74D33">
            <w:r w:rsidRPr="00674C57">
              <w:rPr>
                <w:rFonts w:hint="eastAsia"/>
              </w:rPr>
              <w:t>4</w:t>
            </w:r>
            <w:r w:rsidRPr="00674C57">
              <w:t>-1: target CSI, CSI feedback</w:t>
            </w:r>
          </w:p>
        </w:tc>
        <w:tc>
          <w:tcPr>
            <w:tcW w:w="3108" w:type="dxa"/>
            <w:vMerge w:val="restart"/>
            <w:shd w:val="clear" w:color="auto" w:fill="C5E0B3" w:themeFill="accent6" w:themeFillTint="66"/>
          </w:tcPr>
          <w:p w14:paraId="4053CF71" w14:textId="1D836B1D" w:rsidR="00D03A35" w:rsidRDefault="00D03A35" w:rsidP="00A74D33">
            <w:r>
              <w:t>Offline engineering at UE-side OTT server</w:t>
            </w:r>
          </w:p>
        </w:tc>
      </w:tr>
      <w:tr w:rsidR="00D03A35" w14:paraId="36B68CA4" w14:textId="77777777" w:rsidTr="00674C57">
        <w:trPr>
          <w:trHeight w:val="156"/>
        </w:trPr>
        <w:tc>
          <w:tcPr>
            <w:tcW w:w="1269" w:type="dxa"/>
            <w:vMerge/>
          </w:tcPr>
          <w:p w14:paraId="13FBF531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5F219A58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43FA1678" w14:textId="79C3946A" w:rsidR="00D03A35" w:rsidRPr="00A74D33" w:rsidRDefault="00D03A35" w:rsidP="00A74D33"/>
        </w:tc>
        <w:tc>
          <w:tcPr>
            <w:tcW w:w="2815" w:type="dxa"/>
          </w:tcPr>
          <w:p w14:paraId="6C3CBFE0" w14:textId="4F01CB06" w:rsidR="00D03A35" w:rsidRDefault="00D03A35" w:rsidP="00A74D33">
            <w:r>
              <w:rPr>
                <w:rFonts w:hint="eastAsia"/>
              </w:rPr>
              <w:t>4</w:t>
            </w:r>
            <w:r>
              <w:t>-2: CSI feedback, reconstructed target CSI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7199DCBF" w14:textId="77777777" w:rsidR="00D03A35" w:rsidRDefault="00D03A35" w:rsidP="00A74D33"/>
        </w:tc>
      </w:tr>
      <w:tr w:rsidR="00D03A35" w14:paraId="46B893DB" w14:textId="77777777" w:rsidTr="00674C57">
        <w:trPr>
          <w:trHeight w:val="156"/>
        </w:trPr>
        <w:tc>
          <w:tcPr>
            <w:tcW w:w="1269" w:type="dxa"/>
            <w:vMerge/>
          </w:tcPr>
          <w:p w14:paraId="143E2FCB" w14:textId="77777777" w:rsidR="00D03A35" w:rsidRDefault="00D03A35" w:rsidP="005338EA">
            <w:pPr>
              <w:jc w:val="center"/>
            </w:pPr>
          </w:p>
        </w:tc>
        <w:tc>
          <w:tcPr>
            <w:tcW w:w="1016" w:type="dxa"/>
            <w:vMerge/>
          </w:tcPr>
          <w:p w14:paraId="3BC24F8E" w14:textId="77777777" w:rsidR="00D03A35" w:rsidRPr="00A74D33" w:rsidRDefault="00D03A35" w:rsidP="005338EA">
            <w:pPr>
              <w:jc w:val="center"/>
            </w:pPr>
          </w:p>
        </w:tc>
        <w:tc>
          <w:tcPr>
            <w:tcW w:w="1699" w:type="dxa"/>
            <w:vMerge/>
          </w:tcPr>
          <w:p w14:paraId="30BC4BC6" w14:textId="272B1B48" w:rsidR="00D03A35" w:rsidRPr="00A74D33" w:rsidRDefault="00D03A35" w:rsidP="00A74D33"/>
        </w:tc>
        <w:tc>
          <w:tcPr>
            <w:tcW w:w="2815" w:type="dxa"/>
          </w:tcPr>
          <w:p w14:paraId="42B3BA47" w14:textId="1ED37411" w:rsidR="00D03A35" w:rsidRDefault="00D03A35" w:rsidP="00A74D33">
            <w:r>
              <w:rPr>
                <w:rFonts w:hint="eastAsia"/>
              </w:rPr>
              <w:t>4</w:t>
            </w:r>
            <w:r>
              <w:t>-3: target CSI, CSI feedback, reconstructed target CSI</w:t>
            </w:r>
          </w:p>
        </w:tc>
        <w:tc>
          <w:tcPr>
            <w:tcW w:w="3108" w:type="dxa"/>
            <w:vMerge/>
            <w:shd w:val="clear" w:color="auto" w:fill="C5E0B3" w:themeFill="accent6" w:themeFillTint="66"/>
          </w:tcPr>
          <w:p w14:paraId="03FE1D59" w14:textId="77777777" w:rsidR="00D03A35" w:rsidRDefault="00D03A35" w:rsidP="00A74D33"/>
        </w:tc>
      </w:tr>
      <w:tr w:rsidR="00D03A35" w14:paraId="18F440DC" w14:textId="77777777" w:rsidTr="00D03A35">
        <w:tc>
          <w:tcPr>
            <w:tcW w:w="1269" w:type="dxa"/>
          </w:tcPr>
          <w:p w14:paraId="54193489" w14:textId="5CB2B0A1" w:rsidR="00D03A35" w:rsidRDefault="00D03A35" w:rsidP="005338EA">
            <w:pPr>
              <w:jc w:val="center"/>
            </w:pPr>
            <w:r>
              <w:rPr>
                <w:rFonts w:hint="eastAsia"/>
              </w:rPr>
              <w:t>O</w:t>
            </w:r>
            <w:r>
              <w:t>ption 5a</w:t>
            </w:r>
          </w:p>
        </w:tc>
        <w:tc>
          <w:tcPr>
            <w:tcW w:w="1016" w:type="dxa"/>
          </w:tcPr>
          <w:p w14:paraId="578E73CE" w14:textId="6058BE18" w:rsidR="00D03A35" w:rsidRPr="00A74D33" w:rsidRDefault="00D03A35" w:rsidP="005338EA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514" w:type="dxa"/>
            <w:gridSpan w:val="2"/>
            <w:vMerge w:val="restart"/>
          </w:tcPr>
          <w:p w14:paraId="66015F4F" w14:textId="2872CF7B" w:rsidR="00D03A35" w:rsidRDefault="00D03A35" w:rsidP="00A74D33">
            <w:r w:rsidRPr="00A74D33">
              <w:t>Standardized model format + Reference model exchange</w:t>
            </w:r>
          </w:p>
        </w:tc>
        <w:tc>
          <w:tcPr>
            <w:tcW w:w="3108" w:type="dxa"/>
          </w:tcPr>
          <w:p w14:paraId="5DB236FC" w14:textId="1B7184DF" w:rsidR="00D03A35" w:rsidRDefault="00D03A35" w:rsidP="00A74D33">
            <w:r>
              <w:t>Offline engineering at UE-side OTT server</w:t>
            </w:r>
          </w:p>
        </w:tc>
      </w:tr>
      <w:tr w:rsidR="00D03A35" w14:paraId="05F61FB1" w14:textId="77777777" w:rsidTr="00D03A35">
        <w:tc>
          <w:tcPr>
            <w:tcW w:w="1269" w:type="dxa"/>
          </w:tcPr>
          <w:p w14:paraId="0D949409" w14:textId="41B84B12" w:rsidR="00D03A35" w:rsidRDefault="00D03A35" w:rsidP="005338EA">
            <w:pPr>
              <w:jc w:val="center"/>
            </w:pPr>
            <w:r>
              <w:rPr>
                <w:rFonts w:hint="eastAsia"/>
              </w:rPr>
              <w:lastRenderedPageBreak/>
              <w:t>O</w:t>
            </w:r>
            <w:r>
              <w:t>ption 5b (z4)</w:t>
            </w:r>
          </w:p>
        </w:tc>
        <w:tc>
          <w:tcPr>
            <w:tcW w:w="1016" w:type="dxa"/>
          </w:tcPr>
          <w:p w14:paraId="2E8ADC59" w14:textId="0AE12E3A" w:rsidR="00D03A35" w:rsidRDefault="00D03A35" w:rsidP="005338EA">
            <w:pPr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514" w:type="dxa"/>
            <w:gridSpan w:val="2"/>
            <w:vMerge/>
          </w:tcPr>
          <w:p w14:paraId="17FFDD30" w14:textId="0EFD82AD" w:rsidR="00D03A35" w:rsidRDefault="00D03A35" w:rsidP="00A74D33"/>
        </w:tc>
        <w:tc>
          <w:tcPr>
            <w:tcW w:w="3108" w:type="dxa"/>
          </w:tcPr>
          <w:p w14:paraId="4DD52B97" w14:textId="56CA3133" w:rsidR="00D03A35" w:rsidRDefault="00D03A35" w:rsidP="00A74D33">
            <w:r>
              <w:t>On-device operation without offline engineering (model structure is aligned based on offline inter-vendor collaboration)</w:t>
            </w:r>
          </w:p>
        </w:tc>
      </w:tr>
    </w:tbl>
    <w:p w14:paraId="17F5C210" w14:textId="370C354F" w:rsidR="00564988" w:rsidRDefault="00564988" w:rsidP="00471897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>t is clear from RAN1 LS that option 3a-1 (with/without target CSI) and option 4-1 are within Direction A, where offline engineering at UE-side OTT server is required.</w:t>
      </w:r>
    </w:p>
    <w:p w14:paraId="65089493" w14:textId="3864D7C5" w:rsidR="00C22F6B" w:rsidRDefault="00C22F6B" w:rsidP="00C22F6B">
      <w:pPr>
        <w:pStyle w:val="Obs-prop"/>
        <w:rPr>
          <w:lang w:eastAsia="zh-CN"/>
        </w:rPr>
      </w:pPr>
      <w:r>
        <w:rPr>
          <w:rFonts w:hint="eastAsia"/>
          <w:lang w:eastAsia="zh-CN"/>
        </w:rPr>
        <w:t>O</w:t>
      </w:r>
      <w:r>
        <w:rPr>
          <w:lang w:eastAsia="zh-CN"/>
        </w:rPr>
        <w:t>bservation #: Option 3a-1 (with/without target CSI) and Option 4-1 are within Direction A, where offline engineering at UE-side OTT server is required.</w:t>
      </w:r>
    </w:p>
    <w:p w14:paraId="0FB679CF" w14:textId="72BB6397" w:rsidR="00C22F6B" w:rsidRDefault="00C22F6B" w:rsidP="00471897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According to contributions submitted to RAN2 #129 meeting</w:t>
      </w:r>
      <w:r w:rsidR="00BA736C" w:rsidRPr="00BA736C">
        <w:t xml:space="preserve"> </w:t>
      </w:r>
      <w:r w:rsidR="00BA736C">
        <w:t xml:space="preserve">(e.g. </w:t>
      </w:r>
      <w:proofErr w:type="gramStart"/>
      <w:r w:rsidR="00BA736C">
        <w:t>MTK[</w:t>
      </w:r>
      <w:proofErr w:type="gramEnd"/>
      <w:r w:rsidR="00BA736C">
        <w:t>0323], Ericsson[1288], HW[1111], Apple[0263]</w:t>
      </w:r>
      <w:r>
        <w:rPr>
          <w:rFonts w:eastAsiaTheme="minorEastAsia"/>
          <w:lang w:eastAsia="zh-CN"/>
        </w:rPr>
        <w:t xml:space="preserve">, </w:t>
      </w:r>
      <w:r w:rsidR="00BA736C">
        <w:rPr>
          <w:rFonts w:eastAsiaTheme="minorEastAsia"/>
          <w:lang w:eastAsia="zh-CN"/>
        </w:rPr>
        <w:t xml:space="preserve">vivo[0128], QC[0394], </w:t>
      </w:r>
      <w:r w:rsidR="0008789F">
        <w:rPr>
          <w:rFonts w:eastAsiaTheme="minorEastAsia"/>
          <w:lang w:eastAsia="zh-CN"/>
        </w:rPr>
        <w:t xml:space="preserve">Lenovo[0614], </w:t>
      </w:r>
      <w:r w:rsidR="00852366">
        <w:rPr>
          <w:rFonts w:eastAsiaTheme="minorEastAsia"/>
          <w:lang w:eastAsia="zh-CN"/>
        </w:rPr>
        <w:t>ZTE[0836], SS[0910], Nokia[0998]</w:t>
      </w:r>
      <w:r w:rsidR="00BA736C">
        <w:rPr>
          <w:rFonts w:eastAsiaTheme="minorEastAsia"/>
          <w:lang w:eastAsia="zh-CN"/>
        </w:rPr>
        <w:t>)</w:t>
      </w:r>
      <w:r w:rsidR="009E2897">
        <w:rPr>
          <w:rFonts w:eastAsiaTheme="minorEastAsia"/>
          <w:lang w:eastAsia="zh-CN"/>
        </w:rPr>
        <w:t>,</w:t>
      </w:r>
      <w:r w:rsidR="00852366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>following two alternatives can be further considered as model transfer path:</w:t>
      </w:r>
    </w:p>
    <w:p w14:paraId="3BDA406C" w14:textId="77777777" w:rsidR="00A90C6E" w:rsidRPr="00E052B3" w:rsidRDefault="00471897" w:rsidP="00BA736C">
      <w:pPr>
        <w:rPr>
          <w:b/>
          <w:bCs/>
        </w:rPr>
      </w:pPr>
      <w:r w:rsidRPr="00E052B3">
        <w:rPr>
          <w:rFonts w:hint="eastAsia"/>
          <w:b/>
          <w:bCs/>
          <w:u w:val="single"/>
        </w:rPr>
        <w:t>A</w:t>
      </w:r>
      <w:r w:rsidRPr="00E052B3">
        <w:rPr>
          <w:b/>
          <w:bCs/>
          <w:u w:val="single"/>
        </w:rPr>
        <w:t>lternative 1</w:t>
      </w:r>
      <w:r w:rsidR="00CC05FB" w:rsidRPr="00E052B3">
        <w:rPr>
          <w:b/>
          <w:bCs/>
          <w:u w:val="single"/>
        </w:rPr>
        <w:t xml:space="preserve"> (non-OTA approach)</w:t>
      </w:r>
      <w:r w:rsidRPr="00E052B3">
        <w:rPr>
          <w:b/>
          <w:bCs/>
        </w:rPr>
        <w:t xml:space="preserve">: </w:t>
      </w:r>
    </w:p>
    <w:p w14:paraId="0F21B6D6" w14:textId="1AFB747B" w:rsidR="00471897" w:rsidRDefault="009C3937" w:rsidP="00BA736C">
      <w:pPr>
        <w:rPr>
          <w:b/>
          <w:bCs/>
        </w:rPr>
      </w:pPr>
      <w:r>
        <w:rPr>
          <w:b/>
          <w:bCs/>
        </w:rPr>
        <w:t>gNB</w:t>
      </w:r>
      <w:r w:rsidR="00471897">
        <w:t xml:space="preserve"> -&gt; </w:t>
      </w:r>
      <w:r w:rsidR="00471897" w:rsidRPr="009C3937">
        <w:rPr>
          <w:b/>
          <w:bCs/>
        </w:rPr>
        <w:t xml:space="preserve">NW </w:t>
      </w:r>
      <w:r w:rsidR="004C6E73">
        <w:rPr>
          <w:b/>
          <w:bCs/>
        </w:rPr>
        <w:t>dataset</w:t>
      </w:r>
      <w:r w:rsidR="004C6E73" w:rsidRPr="004C6E73">
        <w:rPr>
          <w:b/>
          <w:bCs/>
        </w:rPr>
        <w:t>/model parameters</w:t>
      </w:r>
      <w:r w:rsidR="0044035F">
        <w:rPr>
          <w:b/>
          <w:bCs/>
        </w:rPr>
        <w:t xml:space="preserve"> collection</w:t>
      </w:r>
      <w:r w:rsidR="00471897" w:rsidRPr="009C3937">
        <w:rPr>
          <w:b/>
          <w:bCs/>
        </w:rPr>
        <w:t xml:space="preserve"> entity</w:t>
      </w:r>
      <w:r w:rsidR="00471897">
        <w:t xml:space="preserve"> -&gt; </w:t>
      </w:r>
      <w:r w:rsidR="00471897" w:rsidRPr="009C3937">
        <w:rPr>
          <w:b/>
          <w:bCs/>
        </w:rPr>
        <w:t>UE training entity</w:t>
      </w:r>
      <w:r w:rsidR="00471897">
        <w:t xml:space="preserve"> (OTT server inside/outside of MNO) -&gt; </w:t>
      </w:r>
      <w:r w:rsidR="00471897" w:rsidRPr="009C3937">
        <w:rPr>
          <w:b/>
          <w:bCs/>
        </w:rPr>
        <w:t>UE</w:t>
      </w:r>
      <w:r w:rsidR="009605BC">
        <w:rPr>
          <w:b/>
          <w:bCs/>
        </w:rPr>
        <w:t xml:space="preserve"> </w:t>
      </w:r>
      <w:r w:rsidR="009605BC" w:rsidRPr="009605BC">
        <w:t>(</w:t>
      </w:r>
      <w:r w:rsidR="009605BC">
        <w:t>UE model parameter delivery</w:t>
      </w:r>
      <w:r w:rsidR="001D0534">
        <w:t xml:space="preserve"> for inference</w:t>
      </w:r>
      <w:r w:rsidR="009605BC" w:rsidRPr="009605BC">
        <w:t>)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650"/>
      </w:tblGrid>
      <w:tr w:rsidR="003E7D86" w14:paraId="0EFA44C6" w14:textId="77777777" w:rsidTr="00262BC6">
        <w:tc>
          <w:tcPr>
            <w:tcW w:w="7650" w:type="dxa"/>
          </w:tcPr>
          <w:p w14:paraId="3340108A" w14:textId="3F95A152" w:rsidR="003E7D86" w:rsidRDefault="00627BF0" w:rsidP="00BA736C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6D075E4" wp14:editId="589AF813">
                  <wp:simplePos x="0" y="0"/>
                  <wp:positionH relativeFrom="column">
                    <wp:posOffset>505460</wp:posOffset>
                  </wp:positionH>
                  <wp:positionV relativeFrom="paragraph">
                    <wp:posOffset>141605</wp:posOffset>
                  </wp:positionV>
                  <wp:extent cx="525145" cy="525145"/>
                  <wp:effectExtent l="0" t="0" r="8255" b="8255"/>
                  <wp:wrapThrough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hrough>
                  <wp:docPr id="4" name="Picture 4" descr="base station, cell tower, communication, connection, network, tow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 station, cell tower, communication, connection, network, tow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764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2" behindDoc="0" locked="0" layoutInCell="1" allowOverlap="1" wp14:anchorId="378BDDA3" wp14:editId="617E9275">
                      <wp:simplePos x="0" y="0"/>
                      <wp:positionH relativeFrom="column">
                        <wp:posOffset>3163570</wp:posOffset>
                      </wp:positionH>
                      <wp:positionV relativeFrom="paragraph">
                        <wp:posOffset>179705</wp:posOffset>
                      </wp:positionV>
                      <wp:extent cx="838835" cy="497840"/>
                      <wp:effectExtent l="0" t="0" r="0" b="0"/>
                      <wp:wrapSquare wrapText="bothSides"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1E374A" w14:textId="1391D8DE" w:rsidR="00947645" w:rsidRPr="003E7D86" w:rsidRDefault="00947645" w:rsidP="00947645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model transfer for UE inference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8BDD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9.1pt;margin-top:14.15pt;width:66.05pt;height:39.2pt;z-index:2516582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" filled="f" stroked="f">
                      <v:textbox>
                        <w:txbxContent>
                          <w:p w14:paraId="421E374A" w14:textId="1391D8DE" w:rsidR="00947645" w:rsidRPr="003E7D86" w:rsidRDefault="00947645" w:rsidP="00947645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model transfer for UE inference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764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8" behindDoc="0" locked="0" layoutInCell="1" allowOverlap="1" wp14:anchorId="41DB4839" wp14:editId="6A5AAFD6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195580</wp:posOffset>
                      </wp:positionV>
                      <wp:extent cx="838835" cy="497840"/>
                      <wp:effectExtent l="0" t="0" r="0" b="0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39FA4D" w14:textId="5D396748" w:rsidR="00947645" w:rsidRPr="003E7D86" w:rsidRDefault="00627BF0" w:rsidP="00627BF0">
                                  <w:pPr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</w:t>
                                  </w:r>
                                  <w:r w:rsidR="00947645">
                                    <w:rPr>
                                      <w:sz w:val="13"/>
                                      <w:szCs w:val="18"/>
                                    </w:rPr>
                                    <w:t>ataset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 w:rsidR="00947645">
                                    <w:rPr>
                                      <w:sz w:val="13"/>
                                      <w:szCs w:val="18"/>
                                    </w:rPr>
                                    <w:t xml:space="preserve">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B4839" id="_x0000_s1027" type="#_x0000_t202" style="position:absolute;margin-left:72.15pt;margin-top:15.4pt;width:66.05pt;height:39.2pt;z-index:251658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" filled="f" stroked="f">
                      <v:textbox>
                        <w:txbxContent>
                          <w:p w14:paraId="6339FA4D" w14:textId="5D396748" w:rsidR="00947645" w:rsidRPr="003E7D86" w:rsidRDefault="00627BF0" w:rsidP="00627BF0">
                            <w:pPr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</w:t>
                            </w:r>
                            <w:r w:rsidR="00947645">
                              <w:rPr>
                                <w:sz w:val="13"/>
                                <w:szCs w:val="18"/>
                              </w:rPr>
                              <w:t>ataset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 w:rsidR="00947645">
                              <w:rPr>
                                <w:sz w:val="13"/>
                                <w:szCs w:val="18"/>
                              </w:rPr>
                              <w:t xml:space="preserve">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4764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7" behindDoc="0" locked="0" layoutInCell="1" allowOverlap="1" wp14:anchorId="50AAC93E" wp14:editId="2624D332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190500</wp:posOffset>
                      </wp:positionV>
                      <wp:extent cx="838835" cy="497840"/>
                      <wp:effectExtent l="0" t="0" r="0" b="0"/>
                      <wp:wrapSquare wrapText="bothSides"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5D452" w14:textId="7195C8A6" w:rsidR="00947645" w:rsidRPr="003E7D86" w:rsidRDefault="00947645" w:rsidP="00947645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dataset/model parameter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AC93E" id="_x0000_s1028" type="#_x0000_t202" style="position:absolute;margin-left:155.05pt;margin-top:15pt;width:66.05pt;height:39.2pt;z-index:2516582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" filled="f" stroked="f">
                      <v:textbox>
                        <w:txbxContent>
                          <w:p w14:paraId="3F65D452" w14:textId="7195C8A6" w:rsidR="00947645" w:rsidRPr="003E7D86" w:rsidRDefault="00947645" w:rsidP="00947645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dataset/model parameter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E7D86"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68AAF9D3" wp14:editId="12DDDB7C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236855</wp:posOffset>
                  </wp:positionV>
                  <wp:extent cx="340995" cy="340995"/>
                  <wp:effectExtent l="0" t="0" r="1905" b="1905"/>
                  <wp:wrapThrough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hrough>
                  <wp:docPr id="5" name="Picture 5" descr="cloud, database, hosting, serv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oud, database, hosting, serv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D86">
              <w:rPr>
                <w:noProof/>
              </w:rPr>
              <w:drawing>
                <wp:anchor distT="0" distB="0" distL="114300" distR="114300" simplePos="0" relativeHeight="251658243" behindDoc="0" locked="0" layoutInCell="1" allowOverlap="1" wp14:anchorId="41435265" wp14:editId="73471236">
                  <wp:simplePos x="0" y="0"/>
                  <wp:positionH relativeFrom="column">
                    <wp:posOffset>3919855</wp:posOffset>
                  </wp:positionH>
                  <wp:positionV relativeFrom="paragraph">
                    <wp:posOffset>189230</wp:posOffset>
                  </wp:positionV>
                  <wp:extent cx="347980" cy="347980"/>
                  <wp:effectExtent l="0" t="0" r="0" b="0"/>
                  <wp:wrapThrough wrapText="bothSides">
                    <wp:wrapPolygon edited="0">
                      <wp:start x="0" y="0"/>
                      <wp:lineTo x="0" y="20102"/>
                      <wp:lineTo x="3547" y="20102"/>
                      <wp:lineTo x="20102" y="20102"/>
                      <wp:lineTo x="20102" y="0"/>
                      <wp:lineTo x="0" y="0"/>
                    </wp:wrapPolygon>
                  </wp:wrapThrough>
                  <wp:docPr id="7" name="Picture 7" descr="iphone 14, iphone, mobile, smartphone, device, app, p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phone 14, iphone, mobile, smartphone, device, app, pr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D86"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18327D44" wp14:editId="5570A8D4">
                  <wp:simplePos x="0" y="0"/>
                  <wp:positionH relativeFrom="column">
                    <wp:posOffset>2739390</wp:posOffset>
                  </wp:positionH>
                  <wp:positionV relativeFrom="paragraph">
                    <wp:posOffset>127635</wp:posOffset>
                  </wp:positionV>
                  <wp:extent cx="470535" cy="470535"/>
                  <wp:effectExtent l="0" t="0" r="5715" b="5715"/>
                  <wp:wrapThrough wrapText="bothSides">
                    <wp:wrapPolygon edited="0">
                      <wp:start x="5247" y="0"/>
                      <wp:lineTo x="0" y="4372"/>
                      <wp:lineTo x="0" y="16615"/>
                      <wp:lineTo x="3498" y="20988"/>
                      <wp:lineTo x="6121" y="20988"/>
                      <wp:lineTo x="11368" y="20988"/>
                      <wp:lineTo x="15741" y="20988"/>
                      <wp:lineTo x="20988" y="17490"/>
                      <wp:lineTo x="20988" y="11368"/>
                      <wp:lineTo x="16615" y="5247"/>
                      <wp:lineTo x="11368" y="0"/>
                      <wp:lineTo x="5247" y="0"/>
                    </wp:wrapPolygon>
                  </wp:wrapThrough>
                  <wp:docPr id="6" name="Picture 6" descr="cloud, server, we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loud, server, we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4A3455" w14:textId="29C79928" w:rsidR="003E7D86" w:rsidRDefault="00947645" w:rsidP="00BA736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0" behindDoc="0" locked="0" layoutInCell="1" allowOverlap="1" wp14:anchorId="39C29586" wp14:editId="5D641E45">
                      <wp:simplePos x="0" y="0"/>
                      <wp:positionH relativeFrom="column">
                        <wp:posOffset>3249226</wp:posOffset>
                      </wp:positionH>
                      <wp:positionV relativeFrom="paragraph">
                        <wp:posOffset>101174</wp:posOffset>
                      </wp:positionV>
                      <wp:extent cx="696468" cy="4724"/>
                      <wp:effectExtent l="0" t="76200" r="27940" b="9080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20C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255.85pt;margin-top:7.95pt;width:54.85pt;height:.35pt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9" behindDoc="0" locked="0" layoutInCell="1" allowOverlap="1" wp14:anchorId="4649867B" wp14:editId="653ACE23">
                      <wp:simplePos x="0" y="0"/>
                      <wp:positionH relativeFrom="column">
                        <wp:posOffset>2073714</wp:posOffset>
                      </wp:positionH>
                      <wp:positionV relativeFrom="paragraph">
                        <wp:posOffset>116393</wp:posOffset>
                      </wp:positionV>
                      <wp:extent cx="696468" cy="4724"/>
                      <wp:effectExtent l="0" t="76200" r="27940" b="9080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DADDD" id="Straight Arrow Connector 11" o:spid="_x0000_s1026" type="#_x0000_t32" style="position:absolute;margin-left:163.3pt;margin-top:9.15pt;width:54.85pt;height:.35pt;flip:y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3E7D8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806F52F" wp14:editId="4A2F79E5">
                      <wp:simplePos x="0" y="0"/>
                      <wp:positionH relativeFrom="column">
                        <wp:posOffset>1026634</wp:posOffset>
                      </wp:positionH>
                      <wp:positionV relativeFrom="paragraph">
                        <wp:posOffset>124963</wp:posOffset>
                      </wp:positionV>
                      <wp:extent cx="696468" cy="4724"/>
                      <wp:effectExtent l="0" t="76200" r="27940" b="90805"/>
                      <wp:wrapNone/>
                      <wp:docPr id="8" name="Straight Arrow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56BA" id="Straight Arrow Connector 8" o:spid="_x0000_s1026" type="#_x0000_t32" style="position:absolute;margin-left:80.85pt;margin-top:9.85pt;width:54.85pt;height:.35pt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F815082" w14:textId="1649499D" w:rsidR="003E7D86" w:rsidRDefault="00627BF0" w:rsidP="003E7D8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5" behindDoc="0" locked="0" layoutInCell="1" allowOverlap="1" wp14:anchorId="01AD13EA" wp14:editId="13DF7D99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172720</wp:posOffset>
                      </wp:positionV>
                      <wp:extent cx="954405" cy="49784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50B926" w14:textId="40896E17" w:rsidR="003E7D86" w:rsidRPr="003E7D86" w:rsidRDefault="003E7D86" w:rsidP="003E7D8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 w:rsidRPr="003E7D86">
                                    <w:rPr>
                                      <w:sz w:val="13"/>
                                      <w:szCs w:val="18"/>
                                    </w:rPr>
                                    <w:t>CSI compression data collection at gNB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D13EA" id="_x0000_s1029" type="#_x0000_t202" style="position:absolute;margin-left:21.8pt;margin-top:13.6pt;width:75.15pt;height:39.2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" stroked="f">
                      <v:textbox>
                        <w:txbxContent>
                          <w:p w14:paraId="1B50B926" w14:textId="40896E17" w:rsidR="003E7D86" w:rsidRPr="003E7D86" w:rsidRDefault="003E7D86" w:rsidP="003E7D8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3E7D86">
                              <w:rPr>
                                <w:sz w:val="13"/>
                                <w:szCs w:val="18"/>
                              </w:rPr>
                              <w:t>CSI compression data collection at gNB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9062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46" behindDoc="0" locked="0" layoutInCell="1" allowOverlap="1" wp14:anchorId="74CFFAB4" wp14:editId="4CD25C7F">
                      <wp:simplePos x="0" y="0"/>
                      <wp:positionH relativeFrom="column">
                        <wp:posOffset>1365885</wp:posOffset>
                      </wp:positionH>
                      <wp:positionV relativeFrom="paragraph">
                        <wp:posOffset>57150</wp:posOffset>
                      </wp:positionV>
                      <wp:extent cx="1248410" cy="717550"/>
                      <wp:effectExtent l="0" t="0" r="8890" b="6350"/>
                      <wp:wrapSquare wrapText="bothSides"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8410" cy="717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7133F9" w14:textId="7E3C280E" w:rsidR="00857E43" w:rsidRPr="003E7D86" w:rsidRDefault="00857E43" w:rsidP="00857E43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NW-side 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>dataset</w:t>
                                  </w:r>
                                  <w:r w:rsidR="004C6E73" w:rsidRPr="004C6E73"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 xml:space="preserve"> collection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entity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 xml:space="preserve"> (gNB/CN/OAM</w:t>
                                  </w:r>
                                  <w:r w:rsidR="004F56CF">
                                    <w:rPr>
                                      <w:sz w:val="13"/>
                                      <w:szCs w:val="18"/>
                                    </w:rPr>
                                    <w:t>/gNB server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for two-sided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CFFAB4" id="_x0000_s1030" type="#_x0000_t202" style="position:absolute;margin-left:107.55pt;margin-top:4.5pt;width:98.3pt;height:56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" stroked="f">
                      <v:textbox>
                        <w:txbxContent>
                          <w:p w14:paraId="327133F9" w14:textId="7E3C280E" w:rsidR="00857E43" w:rsidRPr="003E7D86" w:rsidRDefault="00857E43" w:rsidP="00857E43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 xml:space="preserve">NW-side 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>dataset</w:t>
                            </w:r>
                            <w:r w:rsidR="004C6E73" w:rsidRPr="004C6E73"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 xml:space="preserve"> collection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entity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 xml:space="preserve"> (gNB/CN/OAM</w:t>
                            </w:r>
                            <w:r w:rsidR="004F56CF">
                              <w:rPr>
                                <w:sz w:val="13"/>
                                <w:szCs w:val="18"/>
                              </w:rPr>
                              <w:t>/gNB server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for two-sided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56C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1" behindDoc="0" locked="0" layoutInCell="1" allowOverlap="1" wp14:anchorId="193BDFB9" wp14:editId="770C3B57">
                      <wp:simplePos x="0" y="0"/>
                      <wp:positionH relativeFrom="column">
                        <wp:posOffset>2503805</wp:posOffset>
                      </wp:positionH>
                      <wp:positionV relativeFrom="paragraph">
                        <wp:posOffset>125730</wp:posOffset>
                      </wp:positionV>
                      <wp:extent cx="1029335" cy="497840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91BB6A" w14:textId="66DAF550" w:rsidR="00947645" w:rsidRPr="003E7D86" w:rsidRDefault="00947645" w:rsidP="00947645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UE-side training entity for two-sided UE part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3BDFB9" id="_x0000_s1031" type="#_x0000_t202" style="position:absolute;margin-left:197.15pt;margin-top:9.9pt;width:81.05pt;height:39.2pt;z-index:25165825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" stroked="f">
                      <v:textbox>
                        <w:txbxContent>
                          <w:p w14:paraId="4491BB6A" w14:textId="66DAF550" w:rsidR="00947645" w:rsidRPr="003E7D86" w:rsidRDefault="00947645" w:rsidP="00947645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UE-side training entity for two-sided UE part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4A7E2E7" w14:textId="77777777" w:rsidR="00A90C6E" w:rsidRPr="00E052B3" w:rsidRDefault="00471897" w:rsidP="00BA736C">
      <w:pPr>
        <w:rPr>
          <w:b/>
          <w:bCs/>
        </w:rPr>
      </w:pPr>
      <w:r w:rsidRPr="00E052B3">
        <w:rPr>
          <w:b/>
          <w:bCs/>
          <w:u w:val="single"/>
        </w:rPr>
        <w:t>Alternative 2</w:t>
      </w:r>
      <w:r w:rsidR="00CC05FB" w:rsidRPr="00E052B3">
        <w:rPr>
          <w:b/>
          <w:bCs/>
          <w:u w:val="single"/>
        </w:rPr>
        <w:t xml:space="preserve"> (OTA approach)</w:t>
      </w:r>
      <w:r w:rsidRPr="00E052B3">
        <w:rPr>
          <w:b/>
          <w:bCs/>
        </w:rPr>
        <w:t xml:space="preserve">: </w:t>
      </w:r>
    </w:p>
    <w:p w14:paraId="3001B869" w14:textId="12A5AFA2" w:rsidR="00471897" w:rsidRDefault="009C3937" w:rsidP="00BA736C">
      <w:pPr>
        <w:rPr>
          <w:b/>
          <w:bCs/>
        </w:rPr>
      </w:pPr>
      <w:commentRangeStart w:id="3"/>
      <w:r>
        <w:rPr>
          <w:b/>
          <w:bCs/>
        </w:rPr>
        <w:t>gNB</w:t>
      </w:r>
      <w:r w:rsidR="00471897">
        <w:t xml:space="preserve"> -&gt; </w:t>
      </w:r>
      <w:r w:rsidR="00471897" w:rsidRPr="009C3937">
        <w:rPr>
          <w:b/>
          <w:bCs/>
        </w:rPr>
        <w:t xml:space="preserve">NW </w:t>
      </w:r>
      <w:r w:rsidR="001E5422">
        <w:rPr>
          <w:b/>
          <w:bCs/>
        </w:rPr>
        <w:t>dataset</w:t>
      </w:r>
      <w:r w:rsidR="001E5422" w:rsidRPr="004C6E73">
        <w:rPr>
          <w:b/>
          <w:bCs/>
        </w:rPr>
        <w:t>/model parameter</w:t>
      </w:r>
      <w:r w:rsidR="001E5422">
        <w:rPr>
          <w:b/>
          <w:bCs/>
        </w:rPr>
        <w:t>s</w:t>
      </w:r>
      <w:r w:rsidR="0044035F">
        <w:rPr>
          <w:b/>
          <w:bCs/>
        </w:rPr>
        <w:t xml:space="preserve"> collection</w:t>
      </w:r>
      <w:r w:rsidR="00471897" w:rsidRPr="009C3937">
        <w:rPr>
          <w:b/>
          <w:bCs/>
        </w:rPr>
        <w:t xml:space="preserve"> entity</w:t>
      </w:r>
      <w:r w:rsidR="00471897">
        <w:t xml:space="preserve"> -&gt; </w:t>
      </w:r>
      <w:r w:rsidR="00471897" w:rsidRPr="009C3937">
        <w:rPr>
          <w:b/>
          <w:bCs/>
        </w:rPr>
        <w:t>UE</w:t>
      </w:r>
      <w:r w:rsidR="00AB10AA">
        <w:t xml:space="preserve"> </w:t>
      </w:r>
      <w:r w:rsidR="00471897">
        <w:t xml:space="preserve">-&gt; </w:t>
      </w:r>
      <w:r w:rsidR="00471897" w:rsidRPr="009C3937">
        <w:rPr>
          <w:b/>
          <w:bCs/>
        </w:rPr>
        <w:t>UE training entity</w:t>
      </w:r>
      <w:r w:rsidR="00471897">
        <w:t xml:space="preserve"> (OTT server inside/outside of MNO) -&gt; </w:t>
      </w:r>
      <w:r w:rsidR="00471897" w:rsidRPr="009C3937">
        <w:rPr>
          <w:b/>
          <w:bCs/>
        </w:rPr>
        <w:t>UE</w:t>
      </w:r>
      <w:r w:rsidR="009605BC">
        <w:rPr>
          <w:b/>
          <w:bCs/>
        </w:rPr>
        <w:t xml:space="preserve"> </w:t>
      </w:r>
      <w:r w:rsidR="009605BC" w:rsidRPr="009605BC">
        <w:t>(</w:t>
      </w:r>
      <w:r w:rsidR="009605BC">
        <w:t>UE model parameter delivery</w:t>
      </w:r>
      <w:r w:rsidR="001D0534">
        <w:t xml:space="preserve"> for inference</w:t>
      </w:r>
      <w:r w:rsidR="009605BC" w:rsidRPr="009605BC">
        <w:t>)</w:t>
      </w:r>
      <w:commentRangeEnd w:id="3"/>
      <w:r w:rsidR="00C008FD">
        <w:rPr>
          <w:rStyle w:val="CommentReference"/>
        </w:rPr>
        <w:commentReference w:id="3"/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654"/>
      </w:tblGrid>
      <w:tr w:rsidR="00262BC6" w14:paraId="158F6588" w14:textId="77777777" w:rsidTr="00262BC6">
        <w:tc>
          <w:tcPr>
            <w:tcW w:w="7654" w:type="dxa"/>
          </w:tcPr>
          <w:p w14:paraId="38203FBC" w14:textId="3CA619D0" w:rsidR="00262BC6" w:rsidRDefault="005F4557" w:rsidP="00262BC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5" behindDoc="0" locked="0" layoutInCell="1" allowOverlap="1" wp14:anchorId="50EF0E9B" wp14:editId="25A798C9">
                      <wp:simplePos x="0" y="0"/>
                      <wp:positionH relativeFrom="column">
                        <wp:posOffset>3088640</wp:posOffset>
                      </wp:positionH>
                      <wp:positionV relativeFrom="paragraph">
                        <wp:posOffset>48895</wp:posOffset>
                      </wp:positionV>
                      <wp:extent cx="974725" cy="497840"/>
                      <wp:effectExtent l="0" t="0" r="0" b="0"/>
                      <wp:wrapThrough wrapText="bothSides">
                        <wp:wrapPolygon edited="0">
                          <wp:start x="1266" y="0"/>
                          <wp:lineTo x="1266" y="20663"/>
                          <wp:lineTo x="20263" y="20663"/>
                          <wp:lineTo x="20263" y="0"/>
                          <wp:lineTo x="1266" y="0"/>
                        </wp:wrapPolygon>
                      </wp:wrapThrough>
                      <wp:docPr id="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472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FD4D5" w14:textId="5617FD1A" w:rsidR="00262BC6" w:rsidRPr="003E7D86" w:rsidRDefault="005F4557" w:rsidP="005F4557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dataset/model parameter for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F0E9B" id="_x0000_s1032" type="#_x0000_t202" style="position:absolute;margin-left:243.2pt;margin-top:3.85pt;width:76.75pt;height:39.2pt;z-index:251658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" filled="f" stroked="f">
                      <v:textbox>
                        <w:txbxContent>
                          <w:p w14:paraId="5AFFD4D5" w14:textId="5617FD1A" w:rsidR="00262BC6" w:rsidRPr="003E7D86" w:rsidRDefault="005F4557" w:rsidP="005F4557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dataset/model parameter for training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7F79CC83" wp14:editId="299D1284">
                      <wp:simplePos x="0" y="0"/>
                      <wp:positionH relativeFrom="column">
                        <wp:posOffset>3255484</wp:posOffset>
                      </wp:positionH>
                      <wp:positionV relativeFrom="paragraph">
                        <wp:posOffset>276585</wp:posOffset>
                      </wp:positionV>
                      <wp:extent cx="696468" cy="4724"/>
                      <wp:effectExtent l="0" t="76200" r="27940" b="9080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42E33" id="Straight Arrow Connector 32" o:spid="_x0000_s1026" type="#_x0000_t32" style="position:absolute;margin-left:256.35pt;margin-top:21.8pt;width:54.85pt;height:.35pt;flip:y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55" behindDoc="0" locked="0" layoutInCell="1" allowOverlap="1" wp14:anchorId="6043356B" wp14:editId="09DC0DF9">
                  <wp:simplePos x="0" y="0"/>
                  <wp:positionH relativeFrom="column">
                    <wp:posOffset>4045585</wp:posOffset>
                  </wp:positionH>
                  <wp:positionV relativeFrom="paragraph">
                    <wp:posOffset>168275</wp:posOffset>
                  </wp:positionV>
                  <wp:extent cx="470535" cy="470535"/>
                  <wp:effectExtent l="0" t="0" r="5715" b="5715"/>
                  <wp:wrapThrough wrapText="bothSides">
                    <wp:wrapPolygon edited="0">
                      <wp:start x="5247" y="0"/>
                      <wp:lineTo x="0" y="4372"/>
                      <wp:lineTo x="0" y="16615"/>
                      <wp:lineTo x="3498" y="20988"/>
                      <wp:lineTo x="6121" y="20988"/>
                      <wp:lineTo x="11368" y="20988"/>
                      <wp:lineTo x="15741" y="20988"/>
                      <wp:lineTo x="20988" y="17490"/>
                      <wp:lineTo x="20988" y="11368"/>
                      <wp:lineTo x="16615" y="5247"/>
                      <wp:lineTo x="11368" y="0"/>
                      <wp:lineTo x="5247" y="0"/>
                    </wp:wrapPolygon>
                  </wp:wrapThrough>
                  <wp:docPr id="40" name="Picture 40" descr="cloud, server, web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loud, server, web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535" cy="470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BC6">
              <w:rPr>
                <w:noProof/>
              </w:rPr>
              <w:drawing>
                <wp:anchor distT="0" distB="0" distL="114300" distR="114300" simplePos="0" relativeHeight="251658256" behindDoc="0" locked="0" layoutInCell="1" allowOverlap="1" wp14:anchorId="1303CA1B" wp14:editId="5A10CFE3">
                  <wp:simplePos x="0" y="0"/>
                  <wp:positionH relativeFrom="column">
                    <wp:posOffset>2814320</wp:posOffset>
                  </wp:positionH>
                  <wp:positionV relativeFrom="paragraph">
                    <wp:posOffset>243205</wp:posOffset>
                  </wp:positionV>
                  <wp:extent cx="347980" cy="347980"/>
                  <wp:effectExtent l="0" t="0" r="0" b="0"/>
                  <wp:wrapThrough wrapText="bothSides">
                    <wp:wrapPolygon edited="0">
                      <wp:start x="0" y="0"/>
                      <wp:lineTo x="0" y="20102"/>
                      <wp:lineTo x="3547" y="20102"/>
                      <wp:lineTo x="20102" y="20102"/>
                      <wp:lineTo x="20102" y="0"/>
                      <wp:lineTo x="0" y="0"/>
                    </wp:wrapPolygon>
                  </wp:wrapThrough>
                  <wp:docPr id="39" name="Picture 39" descr="iphone 14, iphone, mobile, smartphone, device, app, pr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iphone 14, iphone, mobile, smartphone, device, app, pr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80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BC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1" behindDoc="0" locked="0" layoutInCell="1" allowOverlap="1" wp14:anchorId="4C590F0C" wp14:editId="52042DC7">
                      <wp:simplePos x="0" y="0"/>
                      <wp:positionH relativeFrom="column">
                        <wp:posOffset>916305</wp:posOffset>
                      </wp:positionH>
                      <wp:positionV relativeFrom="paragraph">
                        <wp:posOffset>195580</wp:posOffset>
                      </wp:positionV>
                      <wp:extent cx="838835" cy="497840"/>
                      <wp:effectExtent l="0" t="0" r="0" b="0"/>
                      <wp:wrapSquare wrapText="bothSides"/>
                      <wp:docPr id="3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94E624" w14:textId="4F64F579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</w:t>
                                  </w:r>
                                  <w:r w:rsidR="00627BF0"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590F0C" id="_x0000_s1033" type="#_x0000_t202" style="position:absolute;margin-left:72.15pt;margin-top:15.4pt;width:66.05pt;height:39.2pt;z-index:25165826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" filled="f" stroked="f">
                      <v:textbox>
                        <w:txbxContent>
                          <w:p w14:paraId="2394E624" w14:textId="4F64F579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</w:t>
                            </w:r>
                            <w:r w:rsidR="00627BF0"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2BC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0" behindDoc="0" locked="0" layoutInCell="1" allowOverlap="1" wp14:anchorId="7EAE8F56" wp14:editId="055CFDDE">
                      <wp:simplePos x="0" y="0"/>
                      <wp:positionH relativeFrom="column">
                        <wp:posOffset>1969135</wp:posOffset>
                      </wp:positionH>
                      <wp:positionV relativeFrom="paragraph">
                        <wp:posOffset>190500</wp:posOffset>
                      </wp:positionV>
                      <wp:extent cx="838835" cy="497840"/>
                      <wp:effectExtent l="0" t="0" r="0" b="0"/>
                      <wp:wrapSquare wrapText="bothSides"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4DC919" w14:textId="77777777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dataset/model parameter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E8F56" id="_x0000_s1034" type="#_x0000_t202" style="position:absolute;margin-left:155.05pt;margin-top:15pt;width:66.05pt;height:39.2pt;z-index:2516582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" filled="f" stroked="f">
                      <v:textbox>
                        <w:txbxContent>
                          <w:p w14:paraId="224DC919" w14:textId="77777777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dataset/model parameter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62BC6">
              <w:rPr>
                <w:noProof/>
              </w:rPr>
              <w:drawing>
                <wp:anchor distT="0" distB="0" distL="114300" distR="114300" simplePos="0" relativeHeight="251658254" behindDoc="0" locked="0" layoutInCell="1" allowOverlap="1" wp14:anchorId="4F8B8B2F" wp14:editId="5B83E791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236855</wp:posOffset>
                  </wp:positionV>
                  <wp:extent cx="340995" cy="340995"/>
                  <wp:effectExtent l="0" t="0" r="1905" b="1905"/>
                  <wp:wrapThrough wrapText="bothSides">
                    <wp:wrapPolygon edited="0">
                      <wp:start x="0" y="0"/>
                      <wp:lineTo x="0" y="20514"/>
                      <wp:lineTo x="20514" y="20514"/>
                      <wp:lineTo x="20514" y="0"/>
                      <wp:lineTo x="0" y="0"/>
                    </wp:wrapPolygon>
                  </wp:wrapThrough>
                  <wp:docPr id="38" name="Picture 38" descr="cloud, database, hosting, serv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loud, database, hosting, serv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" cy="340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62BC6">
              <w:rPr>
                <w:noProof/>
              </w:rPr>
              <w:drawing>
                <wp:anchor distT="0" distB="0" distL="114300" distR="114300" simplePos="0" relativeHeight="251658253" behindDoc="0" locked="0" layoutInCell="1" allowOverlap="1" wp14:anchorId="7DC41B84" wp14:editId="6E578F2C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141605</wp:posOffset>
                  </wp:positionV>
                  <wp:extent cx="525145" cy="525145"/>
                  <wp:effectExtent l="0" t="0" r="8255" b="8255"/>
                  <wp:wrapThrough wrapText="bothSides">
                    <wp:wrapPolygon edited="0">
                      <wp:start x="0" y="0"/>
                      <wp:lineTo x="0" y="21156"/>
                      <wp:lineTo x="21156" y="21156"/>
                      <wp:lineTo x="21156" y="0"/>
                      <wp:lineTo x="0" y="0"/>
                    </wp:wrapPolygon>
                  </wp:wrapThrough>
                  <wp:docPr id="41" name="Picture 41" descr="base station, cell tower, communication, connection, network, tower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ase station, cell tower, communication, connection, network, tower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39EA56" w14:textId="6EC89703" w:rsidR="00262BC6" w:rsidRDefault="00910A69" w:rsidP="00262BC6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9" behindDoc="0" locked="0" layoutInCell="1" allowOverlap="1" wp14:anchorId="734F41BD" wp14:editId="743D29C9">
                      <wp:simplePos x="0" y="0"/>
                      <wp:positionH relativeFrom="column">
                        <wp:posOffset>1340485</wp:posOffset>
                      </wp:positionH>
                      <wp:positionV relativeFrom="paragraph">
                        <wp:posOffset>347980</wp:posOffset>
                      </wp:positionV>
                      <wp:extent cx="1221105" cy="660400"/>
                      <wp:effectExtent l="0" t="0" r="0" b="6350"/>
                      <wp:wrapSquare wrapText="bothSides"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1105" cy="660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81D7F6" w14:textId="64D9A302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NW-side 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>dataset</w:t>
                                  </w:r>
                                  <w:r w:rsidR="004C6E73" w:rsidRPr="004C6E73">
                                    <w:rPr>
                                      <w:sz w:val="13"/>
                                      <w:szCs w:val="18"/>
                                    </w:rPr>
                                    <w:t>/model parameters</w:t>
                                  </w:r>
                                  <w:r w:rsidR="0099062D">
                                    <w:rPr>
                                      <w:sz w:val="13"/>
                                      <w:szCs w:val="18"/>
                                    </w:rPr>
                                    <w:t xml:space="preserve"> collection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entity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 xml:space="preserve"> (gNB/CN/OAM</w:t>
                                  </w:r>
                                  <w:r w:rsidR="004F56CF">
                                    <w:rPr>
                                      <w:sz w:val="13"/>
                                      <w:szCs w:val="18"/>
                                    </w:rPr>
                                    <w:t>/gNB server</w:t>
                                  </w:r>
                                  <w:r w:rsidR="006B0E36">
                                    <w:rPr>
                                      <w:sz w:val="13"/>
                                      <w:szCs w:val="18"/>
                                    </w:rPr>
                                    <w:t>)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 xml:space="preserve"> for two-sided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41BD" id="_x0000_s1035" type="#_x0000_t202" style="position:absolute;margin-left:105.55pt;margin-top:27.4pt;width:96.15pt;height:52pt;z-index:25165825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" stroked="f">
                      <v:textbox>
                        <w:txbxContent>
                          <w:p w14:paraId="3781D7F6" w14:textId="64D9A302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 xml:space="preserve">NW-side 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>dataset</w:t>
                            </w:r>
                            <w:r w:rsidR="004C6E73" w:rsidRPr="004C6E73">
                              <w:rPr>
                                <w:sz w:val="13"/>
                                <w:szCs w:val="18"/>
                              </w:rPr>
                              <w:t>/model parameters</w:t>
                            </w:r>
                            <w:r w:rsidR="0099062D">
                              <w:rPr>
                                <w:sz w:val="13"/>
                                <w:szCs w:val="18"/>
                              </w:rPr>
                              <w:t xml:space="preserve"> collection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entity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 xml:space="preserve"> (gNB/CN/OAM</w:t>
                            </w:r>
                            <w:r w:rsidR="004F56CF">
                              <w:rPr>
                                <w:sz w:val="13"/>
                                <w:szCs w:val="18"/>
                              </w:rPr>
                              <w:t>/gNB server</w:t>
                            </w:r>
                            <w:r w:rsidR="006B0E36">
                              <w:rPr>
                                <w:sz w:val="13"/>
                                <w:szCs w:val="18"/>
                              </w:rPr>
                              <w:t>)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 xml:space="preserve"> for two-sided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56C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4" behindDoc="0" locked="0" layoutInCell="1" allowOverlap="1" wp14:anchorId="02AC56A2" wp14:editId="10BDCE54">
                      <wp:simplePos x="0" y="0"/>
                      <wp:positionH relativeFrom="column">
                        <wp:posOffset>3698240</wp:posOffset>
                      </wp:positionH>
                      <wp:positionV relativeFrom="paragraph">
                        <wp:posOffset>361950</wp:posOffset>
                      </wp:positionV>
                      <wp:extent cx="1029335" cy="497840"/>
                      <wp:effectExtent l="0" t="0" r="0" b="0"/>
                      <wp:wrapSquare wrapText="bothSides"/>
                      <wp:docPr id="3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933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288BA4" w14:textId="77777777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UE-side training entity for two-sided UE part model training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C56A2" id="_x0000_s1036" type="#_x0000_t202" style="position:absolute;margin-left:291.2pt;margin-top:28.5pt;width:81.05pt;height:39.2pt;z-index:251658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" stroked="f">
                      <v:textbox>
                        <w:txbxContent>
                          <w:p w14:paraId="1D288BA4" w14:textId="77777777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UE-side training entity for two-sided UE part model training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F56C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58" behindDoc="0" locked="0" layoutInCell="1" allowOverlap="1" wp14:anchorId="25DEAB1B" wp14:editId="25D5F9F3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370205</wp:posOffset>
                      </wp:positionV>
                      <wp:extent cx="954405" cy="497840"/>
                      <wp:effectExtent l="0" t="0" r="0" b="0"/>
                      <wp:wrapSquare wrapText="bothSides"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4405" cy="497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46D9DA" w14:textId="77777777" w:rsidR="00262BC6" w:rsidRPr="003E7D86" w:rsidRDefault="00262BC6" w:rsidP="00262BC6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 w:rsidRPr="003E7D86">
                                    <w:rPr>
                                      <w:sz w:val="13"/>
                                      <w:szCs w:val="18"/>
                                    </w:rPr>
                                    <w:t>CSI compression data collection at gNB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DEAB1B" id="_x0000_s1037" type="#_x0000_t202" style="position:absolute;margin-left:25.05pt;margin-top:29.15pt;width:75.15pt;height:39.2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" stroked="f">
                      <v:textbox>
                        <w:txbxContent>
                          <w:p w14:paraId="0B46D9DA" w14:textId="77777777" w:rsidR="00262BC6" w:rsidRPr="003E7D86" w:rsidRDefault="00262BC6" w:rsidP="00262BC6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 w:rsidRPr="003E7D86">
                              <w:rPr>
                                <w:sz w:val="13"/>
                                <w:szCs w:val="18"/>
                              </w:rPr>
                              <w:t>CSI compression data collection at gNB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633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9" behindDoc="0" locked="0" layoutInCell="1" allowOverlap="1" wp14:anchorId="07C42778" wp14:editId="301C8199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178435</wp:posOffset>
                      </wp:positionV>
                      <wp:extent cx="838835" cy="497840"/>
                      <wp:effectExtent l="0" t="0" r="0" b="0"/>
                      <wp:wrapSquare wrapText="bothSides"/>
                      <wp:docPr id="4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8BA60F" w14:textId="77777777" w:rsidR="00C65633" w:rsidRPr="003E7D86" w:rsidRDefault="00C65633" w:rsidP="00C65633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dataset transfer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42778" id="_x0000_s1038" type="#_x0000_t202" style="position:absolute;margin-left:119.15pt;margin-top:14.05pt;width:66.05pt;height:39.2pt;z-index:25165826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" filled="f" stroked="f">
                      <v:textbox>
                        <w:txbxContent>
                          <w:p w14:paraId="068BA60F" w14:textId="77777777" w:rsidR="00C65633" w:rsidRPr="003E7D86" w:rsidRDefault="00C65633" w:rsidP="00C65633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dataset transfer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656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8" behindDoc="0" locked="0" layoutInCell="1" allowOverlap="1" wp14:anchorId="63DCD508" wp14:editId="51811380">
                      <wp:simplePos x="0" y="0"/>
                      <wp:positionH relativeFrom="column">
                        <wp:posOffset>1056062</wp:posOffset>
                      </wp:positionH>
                      <wp:positionV relativeFrom="paragraph">
                        <wp:posOffset>303312</wp:posOffset>
                      </wp:positionV>
                      <wp:extent cx="1719618" cy="0"/>
                      <wp:effectExtent l="0" t="76200" r="13970" b="9525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961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FFA27" id="Straight Arrow Connector 44" o:spid="_x0000_s1026" type="#_x0000_t32" style="position:absolute;margin-left:83.15pt;margin-top:23.9pt;width:135.4pt;height:0;z-index:2516582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BD48DF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67" behindDoc="0" locked="0" layoutInCell="1" allowOverlap="1" wp14:anchorId="16F6826E" wp14:editId="5427C379">
                      <wp:simplePos x="0" y="0"/>
                      <wp:positionH relativeFrom="column">
                        <wp:posOffset>3181350</wp:posOffset>
                      </wp:positionH>
                      <wp:positionV relativeFrom="paragraph">
                        <wp:posOffset>82550</wp:posOffset>
                      </wp:positionV>
                      <wp:extent cx="838835" cy="497840"/>
                      <wp:effectExtent l="0" t="0" r="0" b="0"/>
                      <wp:wrapSquare wrapText="bothSides"/>
                      <wp:docPr id="4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835" cy="497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9A4F6E" w14:textId="19A10C5D" w:rsidR="00BD48DF" w:rsidRPr="003E7D86" w:rsidRDefault="00BD48DF" w:rsidP="00BD48DF">
                                  <w:pPr>
                                    <w:jc w:val="center"/>
                                    <w:rPr>
                                      <w:sz w:val="13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model</w:t>
                                  </w:r>
                                  <w:r w:rsidR="001D0534">
                                    <w:rPr>
                                      <w:sz w:val="13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3"/>
                                      <w:szCs w:val="18"/>
                                    </w:rPr>
                                    <w:t>transfer for UE inference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F6826E" id="_x0000_s1039" type="#_x0000_t202" style="position:absolute;margin-left:250.5pt;margin-top:6.5pt;width:66.05pt;height:39.2pt;z-index:25165826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" filled="f" stroked="f">
                      <v:textbox>
                        <w:txbxContent>
                          <w:p w14:paraId="7F9A4F6E" w14:textId="19A10C5D" w:rsidR="00BD48DF" w:rsidRPr="003E7D86" w:rsidRDefault="00BD48DF" w:rsidP="00BD48DF">
                            <w:pPr>
                              <w:jc w:val="center"/>
                              <w:rPr>
                                <w:sz w:val="13"/>
                                <w:szCs w:val="18"/>
                              </w:rPr>
                            </w:pPr>
                            <w:r>
                              <w:rPr>
                                <w:sz w:val="13"/>
                                <w:szCs w:val="18"/>
                              </w:rPr>
                              <w:t>model</w:t>
                            </w:r>
                            <w:r w:rsidR="001D0534">
                              <w:rPr>
                                <w:sz w:val="13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3"/>
                                <w:szCs w:val="18"/>
                              </w:rPr>
                              <w:t>transfer for UE inference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D48D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6" behindDoc="0" locked="0" layoutInCell="1" allowOverlap="1" wp14:anchorId="7DC13C67" wp14:editId="569E23EC">
                      <wp:simplePos x="0" y="0"/>
                      <wp:positionH relativeFrom="column">
                        <wp:posOffset>3177995</wp:posOffset>
                      </wp:positionH>
                      <wp:positionV relativeFrom="paragraph">
                        <wp:posOffset>193248</wp:posOffset>
                      </wp:positionV>
                      <wp:extent cx="812042" cy="0"/>
                      <wp:effectExtent l="38100" t="76200" r="0" b="9525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1204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BBDF81" id="Straight Arrow Connector 42" o:spid="_x0000_s1026" type="#_x0000_t32" style="position:absolute;margin-left:250.25pt;margin-top:15.2pt;width:63.95pt;height:0;flip:x;z-index:2516582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62B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05FD717E" wp14:editId="5DA9CF11">
                      <wp:simplePos x="0" y="0"/>
                      <wp:positionH relativeFrom="column">
                        <wp:posOffset>2073714</wp:posOffset>
                      </wp:positionH>
                      <wp:positionV relativeFrom="paragraph">
                        <wp:posOffset>116393</wp:posOffset>
                      </wp:positionV>
                      <wp:extent cx="696468" cy="4724"/>
                      <wp:effectExtent l="0" t="76200" r="27940" b="9080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0BC70" id="Straight Arrow Connector 33" o:spid="_x0000_s1026" type="#_x0000_t32" style="position:absolute;margin-left:163.3pt;margin-top:9.15pt;width:54.85pt;height:.35pt;flip:y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  <w:r w:rsidR="00262BC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44324D45" wp14:editId="5679B27D">
                      <wp:simplePos x="0" y="0"/>
                      <wp:positionH relativeFrom="column">
                        <wp:posOffset>1026634</wp:posOffset>
                      </wp:positionH>
                      <wp:positionV relativeFrom="paragraph">
                        <wp:posOffset>124963</wp:posOffset>
                      </wp:positionV>
                      <wp:extent cx="696468" cy="4724"/>
                      <wp:effectExtent l="0" t="76200" r="27940" b="90805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96468" cy="472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9F541" id="Straight Arrow Connector 34" o:spid="_x0000_s1026" type="#_x0000_t32" style="position:absolute;margin-left:80.85pt;margin-top:9.85pt;width:54.85pt;height:.35pt;flip:y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" strokecolor="black [3213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7D79C2E" w14:textId="4C273D5E" w:rsidR="00262BC6" w:rsidRDefault="00262BC6" w:rsidP="00262BC6"/>
        </w:tc>
      </w:tr>
    </w:tbl>
    <w:p w14:paraId="4487842E" w14:textId="144AC0CE" w:rsidR="003E7D86" w:rsidRDefault="00262BC6" w:rsidP="00BA736C">
      <w:r w:rsidRPr="00D55BE3">
        <w:rPr>
          <w:rFonts w:hint="eastAsia"/>
        </w:rPr>
        <w:t>T</w:t>
      </w:r>
      <w:r w:rsidRPr="00D55BE3">
        <w:t xml:space="preserve">he identified transfer path </w:t>
      </w:r>
      <w:r w:rsidR="009605BC">
        <w:t xml:space="preserve">will be further discussed in </w:t>
      </w:r>
      <w:proofErr w:type="gramStart"/>
      <w:r w:rsidR="009605BC">
        <w:t>details</w:t>
      </w:r>
      <w:proofErr w:type="gramEnd"/>
      <w:r w:rsidR="009605BC">
        <w:t xml:space="preserve"> (e.g. </w:t>
      </w:r>
      <w:r w:rsidRPr="00D55BE3">
        <w:t xml:space="preserve">either be standardized or by implementation </w:t>
      </w:r>
      <w:r w:rsidR="00AA17AB" w:rsidRPr="00D55BE3">
        <w:t xml:space="preserve">(e.g. </w:t>
      </w:r>
      <w:r w:rsidRPr="00D55BE3">
        <w:t>outside of 3GPP</w:t>
      </w:r>
      <w:r w:rsidR="00AA17AB" w:rsidRPr="00D55BE3">
        <w:t>)</w:t>
      </w:r>
      <w:r w:rsidR="009605BC">
        <w:t>)</w:t>
      </w:r>
      <w:r w:rsidR="001D0534">
        <w:t xml:space="preserve"> in the following questions</w:t>
      </w:r>
      <w:r w:rsidRPr="00D55BE3">
        <w:t>.</w:t>
      </w:r>
      <w:r w:rsidR="00D55BE3">
        <w:t xml:space="preserve"> </w:t>
      </w:r>
    </w:p>
    <w:p w14:paraId="2CF6FDD4" w14:textId="2E142373" w:rsidR="00471897" w:rsidRPr="00044A9B" w:rsidRDefault="00471897" w:rsidP="00044A9B">
      <w:pPr>
        <w:pStyle w:val="Heading5"/>
        <w:ind w:left="0" w:firstLine="0"/>
      </w:pPr>
      <w:r w:rsidRPr="00044A9B">
        <w:rPr>
          <w:rFonts w:hint="eastAsia"/>
        </w:rPr>
        <w:t>Q</w:t>
      </w:r>
      <w:r w:rsidRPr="00044A9B">
        <w:t>2-</w:t>
      </w:r>
      <w:r w:rsidR="006C57DC" w:rsidRPr="00044A9B">
        <w:t>0</w:t>
      </w:r>
      <w:r w:rsidRPr="00044A9B">
        <w:t xml:space="preserve">: Do companies agree with </w:t>
      </w:r>
      <w:r w:rsidR="00CC05FB" w:rsidRPr="00044A9B">
        <w:t xml:space="preserve">the </w:t>
      </w:r>
      <w:r w:rsidRPr="00044A9B">
        <w:t xml:space="preserve">above </w:t>
      </w:r>
      <w:r w:rsidR="00BD3BCC">
        <w:t xml:space="preserve">two </w:t>
      </w:r>
      <w:r w:rsidRPr="00044A9B">
        <w:t>alternatives of model transfer/delivery</w:t>
      </w:r>
      <w:r w:rsidR="00D55BE3" w:rsidRPr="00044A9B">
        <w:t xml:space="preserve"> (no matter by implementation or standardization)</w:t>
      </w:r>
      <w:r w:rsidRPr="00044A9B">
        <w:t>?</w:t>
      </w:r>
      <w:r w:rsidR="00C22F6B" w:rsidRPr="00044A9B">
        <w:t xml:space="preserve"> Note that the intermediate nodes between each entity (e.g. NW </w:t>
      </w:r>
      <w:r w:rsidR="00D51B63">
        <w:t>dataset</w:t>
      </w:r>
      <w:r w:rsidR="004C6E73">
        <w:t>/model parameters</w:t>
      </w:r>
      <w:r w:rsidR="00D51B63">
        <w:t xml:space="preserve"> collection</w:t>
      </w:r>
      <w:r w:rsidR="00D51B63" w:rsidRPr="00044A9B">
        <w:t xml:space="preserve"> </w:t>
      </w:r>
      <w:r w:rsidR="00C22F6B" w:rsidRPr="00044A9B">
        <w:t xml:space="preserve">entity </w:t>
      </w:r>
      <w:r w:rsidR="00B408DB" w:rsidRPr="00044A9B">
        <w:t>&lt;-&gt;</w:t>
      </w:r>
      <w:r w:rsidR="00C22F6B" w:rsidRPr="00044A9B">
        <w:t xml:space="preserve"> UE training entity, UE </w:t>
      </w:r>
      <w:r w:rsidR="00B408DB" w:rsidRPr="00044A9B">
        <w:t>&lt;-&gt;</w:t>
      </w:r>
      <w:r w:rsidR="00C22F6B" w:rsidRPr="00044A9B">
        <w:t xml:space="preserve"> UE training entity) will be</w:t>
      </w:r>
      <w:r w:rsidR="0098777D" w:rsidRPr="00044A9B">
        <w:t xml:space="preserve"> further</w:t>
      </w:r>
      <w:r w:rsidR="00C22F6B" w:rsidRPr="00044A9B">
        <w:t xml:space="preserve"> discussed in </w:t>
      </w:r>
      <w:r w:rsidR="00BD3BCC">
        <w:t>Section 2.2.1 and Section 2.2.2</w:t>
      </w:r>
      <w:r w:rsidR="00C22F6B" w:rsidRPr="00044A9B">
        <w:t>.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105"/>
        <w:gridCol w:w="1089"/>
        <w:gridCol w:w="7399"/>
      </w:tblGrid>
      <w:tr w:rsidR="00F134A3" w14:paraId="73FE733D" w14:textId="77777777" w:rsidTr="00F51B42">
        <w:tc>
          <w:tcPr>
            <w:tcW w:w="1105" w:type="dxa"/>
          </w:tcPr>
          <w:p w14:paraId="04206BD6" w14:textId="77777777" w:rsidR="00F134A3" w:rsidRDefault="00F134A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89" w:type="dxa"/>
          </w:tcPr>
          <w:p w14:paraId="6AD5A56A" w14:textId="77777777" w:rsidR="00F134A3" w:rsidRDefault="00F134A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399" w:type="dxa"/>
          </w:tcPr>
          <w:p w14:paraId="2137C7F3" w14:textId="2A476575" w:rsidR="00F134A3" w:rsidRDefault="00F134A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  <w:r w:rsidR="007A16B7">
              <w:rPr>
                <w:rFonts w:ascii="Times New Roman" w:eastAsia="Calibri" w:hAnsi="Times New Roman"/>
                <w:b/>
                <w:bCs/>
              </w:rPr>
              <w:t xml:space="preserve"> </w:t>
            </w:r>
            <w:r w:rsidR="009C3937">
              <w:rPr>
                <w:rFonts w:ascii="Times New Roman" w:eastAsia="Calibri" w:hAnsi="Times New Roman"/>
                <w:b/>
                <w:bCs/>
              </w:rPr>
              <w:t>(</w:t>
            </w:r>
            <w:r w:rsidR="007A16B7">
              <w:rPr>
                <w:rFonts w:ascii="Times New Roman" w:eastAsia="Calibri" w:hAnsi="Times New Roman"/>
                <w:b/>
                <w:bCs/>
              </w:rPr>
              <w:t>intermediate nodes</w:t>
            </w:r>
            <w:r w:rsidR="009C3937">
              <w:rPr>
                <w:rFonts w:ascii="Times New Roman" w:eastAsia="Calibri" w:hAnsi="Times New Roman"/>
                <w:b/>
                <w:bCs/>
              </w:rPr>
              <w:t xml:space="preserve"> will be discussed in later questions, this question only focus</w:t>
            </w:r>
            <w:r w:rsidR="00BA736C">
              <w:rPr>
                <w:rFonts w:ascii="Times New Roman" w:eastAsia="Calibri" w:hAnsi="Times New Roman"/>
                <w:b/>
                <w:bCs/>
              </w:rPr>
              <w:t>es</w:t>
            </w:r>
            <w:r w:rsidR="009C3937">
              <w:rPr>
                <w:rFonts w:ascii="Times New Roman" w:eastAsia="Calibri" w:hAnsi="Times New Roman"/>
                <w:b/>
                <w:bCs/>
              </w:rPr>
              <w:t xml:space="preserve"> on the overall path</w:t>
            </w:r>
            <w:r w:rsidR="007A16B7">
              <w:rPr>
                <w:rFonts w:ascii="Times New Roman" w:eastAsia="Calibri" w:hAnsi="Times New Roman"/>
                <w:b/>
                <w:bCs/>
              </w:rPr>
              <w:t>)</w:t>
            </w:r>
          </w:p>
        </w:tc>
      </w:tr>
      <w:tr w:rsidR="00F134A3" w14:paraId="2CB4C522" w14:textId="77777777" w:rsidTr="009C3937">
        <w:tc>
          <w:tcPr>
            <w:tcW w:w="1105" w:type="dxa"/>
            <w:shd w:val="clear" w:color="auto" w:fill="auto"/>
          </w:tcPr>
          <w:p w14:paraId="0397F3AF" w14:textId="7E5847BF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  <w:shd w:val="clear" w:color="auto" w:fill="auto"/>
          </w:tcPr>
          <w:p w14:paraId="2634AB3D" w14:textId="7F5F193D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  <w:shd w:val="clear" w:color="auto" w:fill="auto"/>
          </w:tcPr>
          <w:p w14:paraId="29BF588C" w14:textId="7A49E18F" w:rsidR="00F134A3" w:rsidRDefault="00F134A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134A3" w14:paraId="78B67990" w14:textId="77777777" w:rsidTr="00F51B42">
        <w:tc>
          <w:tcPr>
            <w:tcW w:w="1105" w:type="dxa"/>
          </w:tcPr>
          <w:p w14:paraId="2DFB6DC3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1AEA576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440E6E9E" w14:textId="77777777" w:rsidR="00F134A3" w:rsidRDefault="00F134A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134A3" w14:paraId="4151494F" w14:textId="77777777" w:rsidTr="00F51B42">
        <w:tc>
          <w:tcPr>
            <w:tcW w:w="1105" w:type="dxa"/>
          </w:tcPr>
          <w:p w14:paraId="0B62852C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5D9BA633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3743DBBA" w14:textId="77777777" w:rsidR="00F134A3" w:rsidRDefault="00F134A3" w:rsidP="00F51B42">
            <w:pPr>
              <w:rPr>
                <w:rFonts w:ascii="Times New Roman" w:hAnsi="Times New Roman"/>
              </w:rPr>
            </w:pPr>
          </w:p>
        </w:tc>
      </w:tr>
      <w:tr w:rsidR="00F134A3" w14:paraId="10FCC3DA" w14:textId="77777777" w:rsidTr="00F51B42">
        <w:tc>
          <w:tcPr>
            <w:tcW w:w="1105" w:type="dxa"/>
          </w:tcPr>
          <w:p w14:paraId="66763443" w14:textId="77777777" w:rsidR="00F134A3" w:rsidRDefault="00F134A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89" w:type="dxa"/>
          </w:tcPr>
          <w:p w14:paraId="5FBFE300" w14:textId="77777777" w:rsidR="00F134A3" w:rsidRDefault="00F134A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99" w:type="dxa"/>
          </w:tcPr>
          <w:p w14:paraId="5F747015" w14:textId="77777777" w:rsidR="00F134A3" w:rsidRDefault="00F134A3" w:rsidP="00F51B42">
            <w:pPr>
              <w:rPr>
                <w:rFonts w:ascii="Times New Roman" w:hAnsi="Times New Roman"/>
              </w:rPr>
            </w:pPr>
          </w:p>
        </w:tc>
      </w:tr>
      <w:tr w:rsidR="00F134A3" w14:paraId="1F1DAC09" w14:textId="77777777" w:rsidTr="00F51B42">
        <w:tc>
          <w:tcPr>
            <w:tcW w:w="1105" w:type="dxa"/>
          </w:tcPr>
          <w:p w14:paraId="4BF23D17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271E6C5B" w14:textId="77777777" w:rsidR="00F134A3" w:rsidRDefault="00F134A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552FA018" w14:textId="77777777" w:rsidR="00F134A3" w:rsidRDefault="00F134A3" w:rsidP="00F51B42">
            <w:pPr>
              <w:rPr>
                <w:rFonts w:ascii="Times New Roman" w:hAnsi="Times New Roman"/>
              </w:rPr>
            </w:pPr>
          </w:p>
        </w:tc>
      </w:tr>
      <w:tr w:rsidR="00F134A3" w:rsidRPr="00AB002B" w14:paraId="3C6E87E7" w14:textId="77777777" w:rsidTr="00F51B42">
        <w:tc>
          <w:tcPr>
            <w:tcW w:w="1105" w:type="dxa"/>
          </w:tcPr>
          <w:p w14:paraId="505D9DA6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3275D4FA" w14:textId="77777777" w:rsidR="00F134A3" w:rsidRDefault="00F134A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6D785555" w14:textId="77777777" w:rsidR="00F134A3" w:rsidRPr="00AB002B" w:rsidRDefault="00F134A3" w:rsidP="00F51B4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28AFE566" w14:textId="55A0BE27" w:rsidR="00BD3BCC" w:rsidRDefault="004F56CF" w:rsidP="00C656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One common transmission path </w:t>
      </w:r>
      <w:r w:rsidR="00BD3BCC">
        <w:rPr>
          <w:rFonts w:eastAsiaTheme="minorEastAsia"/>
          <w:lang w:eastAsia="zh-CN"/>
        </w:rPr>
        <w:t>of</w:t>
      </w:r>
      <w:r>
        <w:rPr>
          <w:rFonts w:eastAsiaTheme="minorEastAsia"/>
          <w:lang w:eastAsia="zh-CN"/>
        </w:rPr>
        <w:t xml:space="preserve"> two alternatives is dataset transfer from </w:t>
      </w:r>
      <w:r w:rsidR="00C65633">
        <w:rPr>
          <w:rFonts w:eastAsiaTheme="minorEastAsia" w:hint="eastAsia"/>
          <w:lang w:eastAsia="zh-CN"/>
        </w:rPr>
        <w:t>g</w:t>
      </w:r>
      <w:r w:rsidR="00C65633">
        <w:rPr>
          <w:rFonts w:eastAsiaTheme="minorEastAsia"/>
          <w:lang w:eastAsia="zh-CN"/>
        </w:rPr>
        <w:t xml:space="preserve">NB </w:t>
      </w:r>
      <w:r>
        <w:rPr>
          <w:rFonts w:eastAsiaTheme="minorEastAsia"/>
          <w:lang w:eastAsia="zh-CN"/>
        </w:rPr>
        <w:t>to</w:t>
      </w:r>
      <w:r w:rsidR="00C65633">
        <w:rPr>
          <w:rFonts w:eastAsiaTheme="minorEastAsia"/>
          <w:lang w:eastAsia="zh-CN"/>
        </w:rPr>
        <w:t xml:space="preserve"> NW </w:t>
      </w:r>
      <w:r w:rsidR="00A5058A">
        <w:rPr>
          <w:rFonts w:eastAsiaTheme="minorEastAsia"/>
          <w:lang w:eastAsia="zh-CN"/>
        </w:rPr>
        <w:t>dataset</w:t>
      </w:r>
      <w:r w:rsidR="004C6E73">
        <w:t>/model parameters</w:t>
      </w:r>
      <w:r w:rsidR="00A5058A">
        <w:rPr>
          <w:rFonts w:eastAsiaTheme="minorEastAsia"/>
          <w:lang w:eastAsia="zh-CN"/>
        </w:rPr>
        <w:t xml:space="preserve"> collection </w:t>
      </w:r>
      <w:r w:rsidR="00C65633">
        <w:rPr>
          <w:rFonts w:eastAsiaTheme="minorEastAsia"/>
          <w:lang w:eastAsia="zh-CN"/>
        </w:rPr>
        <w:t>entity</w:t>
      </w:r>
      <w:r>
        <w:rPr>
          <w:rFonts w:eastAsiaTheme="minorEastAsia"/>
          <w:lang w:eastAsia="zh-CN"/>
        </w:rPr>
        <w:t xml:space="preserve"> (e.g. gNB/OAM/CN/gNB server).</w:t>
      </w:r>
      <w:r w:rsidR="00BE367B">
        <w:rPr>
          <w:rFonts w:eastAsiaTheme="minorEastAsia"/>
          <w:lang w:eastAsia="zh-CN"/>
        </w:rPr>
        <w:t xml:space="preserve"> </w:t>
      </w:r>
    </w:p>
    <w:p w14:paraId="4920FB10" w14:textId="18FB06F0" w:rsidR="00BD3BCC" w:rsidRDefault="00BD3BCC" w:rsidP="00C65633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F</w:t>
      </w:r>
      <w:r>
        <w:rPr>
          <w:rFonts w:eastAsiaTheme="minorEastAsia"/>
          <w:lang w:eastAsia="zh-CN"/>
        </w:rPr>
        <w:t>urthermore, it was captured in TR38.843: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D3BCC" w14:paraId="6331AA7C" w14:textId="77777777" w:rsidTr="00BD3BCC">
        <w:tc>
          <w:tcPr>
            <w:tcW w:w="9350" w:type="dxa"/>
          </w:tcPr>
          <w:p w14:paraId="6F9AA644" w14:textId="77777777" w:rsidR="00BD3BCC" w:rsidRDefault="00BD3BCC" w:rsidP="00BD3BCC">
            <w:pPr>
              <w:pStyle w:val="B10"/>
              <w:rPr>
                <w:rFonts w:ascii="Times New Roman" w:eastAsia="MS Mincho" w:hAnsi="Times New Roman"/>
                <w:szCs w:val="20"/>
                <w:lang w:eastAsia="en-US"/>
              </w:rPr>
            </w:pPr>
            <w:r>
              <w:t>-</w:t>
            </w:r>
            <w:r>
              <w:tab/>
              <w:t>Model Training:</w:t>
            </w:r>
          </w:p>
          <w:p w14:paraId="1AE96EF3" w14:textId="77777777" w:rsidR="00BD3BCC" w:rsidRDefault="00BD3BCC" w:rsidP="00BD3BCC">
            <w:pPr>
              <w:pStyle w:val="B2"/>
            </w:pPr>
            <w:r>
              <w:rPr>
                <w:rFonts w:ascii="Courier New" w:hAnsi="Courier New" w:cs="Courier New"/>
              </w:rPr>
              <w:t>o</w:t>
            </w:r>
            <w:r>
              <w:rPr>
                <w:rFonts w:ascii="Courier New" w:hAnsi="Courier New" w:cs="Courier New"/>
              </w:rPr>
              <w:tab/>
            </w:r>
            <w:proofErr w:type="gramStart"/>
            <w:r>
              <w:t>For</w:t>
            </w:r>
            <w:proofErr w:type="gramEnd"/>
            <w:r>
              <w:t xml:space="preserve"> the two-sided CSI compression use case, training data can be generated by either the UE or the gNB, depending on specific requirements, while the </w:t>
            </w:r>
            <w:r w:rsidRPr="00BD3BCC">
              <w:rPr>
                <w:highlight w:val="yellow"/>
              </w:rPr>
              <w:t>termination point for training data may include the gNB, OAM,</w:t>
            </w:r>
            <w:r>
              <w:t xml:space="preserve"> Over-The-Top (OTT) server or UE.</w:t>
            </w:r>
          </w:p>
          <w:p w14:paraId="54A1EDEE" w14:textId="50621E0F" w:rsidR="00BD3BCC" w:rsidRPr="00BD3BCC" w:rsidRDefault="00BD3BCC" w:rsidP="00BD3BCC">
            <w:pPr>
              <w:pStyle w:val="B3"/>
            </w:pPr>
            <w:r>
              <w:rPr>
                <w:rFonts w:ascii="Wingdings" w:hAnsi="Wingdings"/>
              </w:rPr>
              <w:t>§</w:t>
            </w:r>
            <w:r>
              <w:rPr>
                <w:rFonts w:ascii="Wingdings" w:hAnsi="Wingdings"/>
              </w:rPr>
              <w:tab/>
            </w:r>
            <w:r>
              <w:t xml:space="preserve">Note: RAN2 identified the case in which </w:t>
            </w:r>
            <w:r w:rsidRPr="00BD3BCC">
              <w:rPr>
                <w:highlight w:val="yellow"/>
              </w:rPr>
              <w:t>Core Network</w:t>
            </w:r>
            <w:r>
              <w:t xml:space="preserve"> may be used for model training. However, no study was conducted since this is beyond the scope of this Working Group.</w:t>
            </w:r>
          </w:p>
        </w:tc>
      </w:tr>
    </w:tbl>
    <w:p w14:paraId="7145DB6F" w14:textId="77777777" w:rsidR="00BD3BCC" w:rsidRDefault="00BD3BCC" w:rsidP="00C65633">
      <w:pPr>
        <w:rPr>
          <w:rFonts w:eastAsiaTheme="minorEastAsia"/>
          <w:lang w:eastAsia="zh-CN"/>
        </w:rPr>
      </w:pPr>
    </w:p>
    <w:p w14:paraId="57ED9972" w14:textId="1C2D20A6" w:rsidR="00C65633" w:rsidRDefault="00BE367B" w:rsidP="00C6563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If OAM/CN </w:t>
      </w:r>
      <w:r w:rsidR="001F0555">
        <w:rPr>
          <w:rFonts w:eastAsiaTheme="minorEastAsia"/>
          <w:lang w:eastAsia="zh-CN"/>
        </w:rPr>
        <w:t xml:space="preserve">are involved </w:t>
      </w:r>
      <w:r>
        <w:rPr>
          <w:rFonts w:eastAsiaTheme="minorEastAsia"/>
          <w:lang w:eastAsia="zh-CN"/>
        </w:rPr>
        <w:t xml:space="preserve">as NW </w:t>
      </w:r>
      <w:r w:rsidR="001F0555">
        <w:rPr>
          <w:rFonts w:eastAsiaTheme="minorEastAsia"/>
          <w:lang w:eastAsia="zh-CN"/>
        </w:rPr>
        <w:t>dataset</w:t>
      </w:r>
      <w:r w:rsidR="004C6E73">
        <w:t>/model parameters</w:t>
      </w:r>
      <w:r w:rsidR="001F0555">
        <w:rPr>
          <w:rFonts w:eastAsiaTheme="minorEastAsia"/>
          <w:lang w:eastAsia="zh-CN"/>
        </w:rPr>
        <w:t xml:space="preserve"> collection</w:t>
      </w:r>
      <w:r>
        <w:rPr>
          <w:rFonts w:eastAsiaTheme="minorEastAsia"/>
          <w:lang w:eastAsia="zh-CN"/>
        </w:rPr>
        <w:t xml:space="preserve"> entity, </w:t>
      </w:r>
      <w:r w:rsidR="004F56CF">
        <w:rPr>
          <w:rFonts w:eastAsiaTheme="minorEastAsia"/>
          <w:lang w:eastAsia="zh-CN"/>
        </w:rPr>
        <w:t>this transfer path seems</w:t>
      </w:r>
      <w:r w:rsidR="007F3E6C">
        <w:rPr>
          <w:rFonts w:eastAsiaTheme="minorEastAsia"/>
          <w:lang w:eastAsia="zh-CN"/>
        </w:rPr>
        <w:t xml:space="preserve"> to</w:t>
      </w:r>
      <w:r w:rsidR="004F56CF">
        <w:rPr>
          <w:rFonts w:eastAsiaTheme="minorEastAsia"/>
          <w:lang w:eastAsia="zh-CN"/>
        </w:rPr>
        <w:t xml:space="preserve"> </w:t>
      </w:r>
      <w:r w:rsidR="00F66504">
        <w:rPr>
          <w:rFonts w:eastAsiaTheme="minorEastAsia"/>
          <w:lang w:eastAsia="zh-CN"/>
        </w:rPr>
        <w:t xml:space="preserve">fall into SA2/SA5 scope, which is </w:t>
      </w:r>
      <w:r w:rsidR="004F56CF">
        <w:rPr>
          <w:rFonts w:eastAsiaTheme="minorEastAsia"/>
          <w:lang w:eastAsia="zh-CN"/>
        </w:rPr>
        <w:t>outside of RAN2 scope.</w:t>
      </w:r>
    </w:p>
    <w:p w14:paraId="6369A442" w14:textId="4D5E1CF5" w:rsidR="004F56CF" w:rsidRPr="00F66504" w:rsidRDefault="004F56CF" w:rsidP="00044A9B">
      <w:pPr>
        <w:pStyle w:val="Heading5"/>
        <w:ind w:left="0" w:firstLine="0"/>
      </w:pPr>
      <w:r w:rsidRPr="00F66504">
        <w:rPr>
          <w:rFonts w:hint="eastAsia"/>
        </w:rPr>
        <w:t>Q</w:t>
      </w:r>
      <w:r w:rsidRPr="00F66504">
        <w:t xml:space="preserve">2-1: Do companies agree that transfer path from gNB to NW </w:t>
      </w:r>
      <w:r w:rsidR="00AB1635">
        <w:t>dataset</w:t>
      </w:r>
      <w:r w:rsidR="004C6E73">
        <w:t>/model parameters</w:t>
      </w:r>
      <w:r w:rsidR="00AB1635">
        <w:t xml:space="preserve"> collection</w:t>
      </w:r>
      <w:r w:rsidR="00AB1635" w:rsidRPr="00F66504">
        <w:t xml:space="preserve"> </w:t>
      </w:r>
      <w:r w:rsidRPr="00F66504">
        <w:t>entity (OAM/CN</w:t>
      </w:r>
      <w:r w:rsidR="003F3EFF">
        <w:t>/gNB server</w:t>
      </w:r>
      <w:r w:rsidRPr="00F66504">
        <w:t>)</w:t>
      </w:r>
      <w:r w:rsidR="0068614A">
        <w:t>, if needed,</w:t>
      </w:r>
      <w:r w:rsidRPr="00F66504">
        <w:t xml:space="preserve"> </w:t>
      </w:r>
      <w:r w:rsidR="00F66504" w:rsidRPr="00F66504">
        <w:t>is up to SA2/SA5?</w:t>
      </w:r>
    </w:p>
    <w:tbl>
      <w:tblPr>
        <w:tblStyle w:val="TableGrid"/>
        <w:tblW w:w="9593" w:type="dxa"/>
        <w:tblLook w:val="04A0" w:firstRow="1" w:lastRow="0" w:firstColumn="1" w:lastColumn="0" w:noHBand="0" w:noVBand="1"/>
      </w:tblPr>
      <w:tblGrid>
        <w:gridCol w:w="1105"/>
        <w:gridCol w:w="1089"/>
        <w:gridCol w:w="7399"/>
      </w:tblGrid>
      <w:tr w:rsidR="00F66504" w14:paraId="7185336D" w14:textId="77777777" w:rsidTr="00F51B42">
        <w:tc>
          <w:tcPr>
            <w:tcW w:w="1105" w:type="dxa"/>
          </w:tcPr>
          <w:p w14:paraId="67C6ED1E" w14:textId="77777777" w:rsidR="00F66504" w:rsidRDefault="00F6650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089" w:type="dxa"/>
          </w:tcPr>
          <w:p w14:paraId="55839960" w14:textId="77777777" w:rsidR="00F66504" w:rsidRDefault="00F6650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Yes/No</w:t>
            </w:r>
          </w:p>
        </w:tc>
        <w:tc>
          <w:tcPr>
            <w:tcW w:w="7399" w:type="dxa"/>
          </w:tcPr>
          <w:p w14:paraId="349FCCEB" w14:textId="073E7CB3" w:rsidR="00F66504" w:rsidRDefault="00F6650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Comment</w:t>
            </w:r>
          </w:p>
        </w:tc>
      </w:tr>
      <w:tr w:rsidR="00F66504" w14:paraId="496B2F4D" w14:textId="77777777" w:rsidTr="00F51B42">
        <w:tc>
          <w:tcPr>
            <w:tcW w:w="1105" w:type="dxa"/>
            <w:shd w:val="clear" w:color="auto" w:fill="auto"/>
          </w:tcPr>
          <w:p w14:paraId="1E12D78F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  <w:shd w:val="clear" w:color="auto" w:fill="auto"/>
          </w:tcPr>
          <w:p w14:paraId="53E43F45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  <w:shd w:val="clear" w:color="auto" w:fill="auto"/>
          </w:tcPr>
          <w:p w14:paraId="765C2E5A" w14:textId="77777777" w:rsidR="00F66504" w:rsidRDefault="00F6650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504" w14:paraId="573754F6" w14:textId="77777777" w:rsidTr="00F51B42">
        <w:tc>
          <w:tcPr>
            <w:tcW w:w="1105" w:type="dxa"/>
          </w:tcPr>
          <w:p w14:paraId="30027983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69FC5694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10924A41" w14:textId="77777777" w:rsidR="00F66504" w:rsidRDefault="00F6650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66504" w14:paraId="5302792A" w14:textId="77777777" w:rsidTr="00F51B42">
        <w:tc>
          <w:tcPr>
            <w:tcW w:w="1105" w:type="dxa"/>
          </w:tcPr>
          <w:p w14:paraId="00C347CC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5EA61C33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2594A81F" w14:textId="77777777" w:rsidR="00F66504" w:rsidRDefault="00F66504" w:rsidP="00F51B42">
            <w:pPr>
              <w:rPr>
                <w:rFonts w:ascii="Times New Roman" w:hAnsi="Times New Roman"/>
              </w:rPr>
            </w:pPr>
          </w:p>
        </w:tc>
      </w:tr>
      <w:tr w:rsidR="00F66504" w14:paraId="7923964A" w14:textId="77777777" w:rsidTr="00F51B42">
        <w:tc>
          <w:tcPr>
            <w:tcW w:w="1105" w:type="dxa"/>
          </w:tcPr>
          <w:p w14:paraId="20EF1A2D" w14:textId="77777777" w:rsidR="00F66504" w:rsidRDefault="00F6650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089" w:type="dxa"/>
          </w:tcPr>
          <w:p w14:paraId="0FCBE2A1" w14:textId="77777777" w:rsidR="00F66504" w:rsidRDefault="00F6650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7399" w:type="dxa"/>
          </w:tcPr>
          <w:p w14:paraId="1BC1E965" w14:textId="77777777" w:rsidR="00F66504" w:rsidRDefault="00F66504" w:rsidP="00F51B42">
            <w:pPr>
              <w:rPr>
                <w:rFonts w:ascii="Times New Roman" w:hAnsi="Times New Roman"/>
              </w:rPr>
            </w:pPr>
          </w:p>
        </w:tc>
      </w:tr>
      <w:tr w:rsidR="00F66504" w14:paraId="2F2AB562" w14:textId="77777777" w:rsidTr="00F51B42">
        <w:tc>
          <w:tcPr>
            <w:tcW w:w="1105" w:type="dxa"/>
          </w:tcPr>
          <w:p w14:paraId="6549837A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089" w:type="dxa"/>
          </w:tcPr>
          <w:p w14:paraId="5045BD0E" w14:textId="77777777" w:rsidR="00F66504" w:rsidRDefault="00F6650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99" w:type="dxa"/>
          </w:tcPr>
          <w:p w14:paraId="1E72A4D8" w14:textId="77777777" w:rsidR="00F66504" w:rsidRDefault="00F66504" w:rsidP="00F51B42">
            <w:pPr>
              <w:rPr>
                <w:rFonts w:ascii="Times New Roman" w:hAnsi="Times New Roman"/>
              </w:rPr>
            </w:pPr>
          </w:p>
        </w:tc>
      </w:tr>
      <w:tr w:rsidR="00F66504" w:rsidRPr="00AB002B" w14:paraId="07977549" w14:textId="77777777" w:rsidTr="00F51B42">
        <w:tc>
          <w:tcPr>
            <w:tcW w:w="1105" w:type="dxa"/>
          </w:tcPr>
          <w:p w14:paraId="147D2BF3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210BB75C" w14:textId="77777777" w:rsidR="00F66504" w:rsidRDefault="00F6650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7399" w:type="dxa"/>
          </w:tcPr>
          <w:p w14:paraId="59861318" w14:textId="77777777" w:rsidR="00F66504" w:rsidRPr="00AB002B" w:rsidRDefault="00F66504" w:rsidP="00F51B42">
            <w:pPr>
              <w:rPr>
                <w:rFonts w:ascii="Times New Roman" w:hAnsi="Times New Roman"/>
                <w:szCs w:val="20"/>
              </w:rPr>
            </w:pPr>
          </w:p>
        </w:tc>
      </w:tr>
    </w:tbl>
    <w:p w14:paraId="0E852F84" w14:textId="41106A8F" w:rsidR="00471897" w:rsidRDefault="00665A0D" w:rsidP="00665A0D">
      <w:pPr>
        <w:pStyle w:val="Heading3"/>
        <w:rPr>
          <w:sz w:val="20"/>
          <w:szCs w:val="20"/>
        </w:rPr>
      </w:pPr>
      <w:r w:rsidRPr="00665A0D">
        <w:rPr>
          <w:rFonts w:hint="eastAsia"/>
          <w:sz w:val="20"/>
          <w:szCs w:val="20"/>
        </w:rPr>
        <w:t>N</w:t>
      </w:r>
      <w:r w:rsidRPr="00665A0D">
        <w:rPr>
          <w:sz w:val="20"/>
          <w:szCs w:val="20"/>
        </w:rPr>
        <w:t>on-OTA approach</w:t>
      </w:r>
    </w:p>
    <w:p w14:paraId="2DD4CAD7" w14:textId="7F388F27" w:rsidR="00273436" w:rsidRDefault="00273436" w:rsidP="00273436">
      <w:r>
        <w:rPr>
          <w:rFonts w:hint="eastAsia"/>
        </w:rPr>
        <w:t>I</w:t>
      </w:r>
      <w:r>
        <w:t>n this section, let’s focus on how to transfer dataset/model parameters between each identified entity.</w:t>
      </w:r>
    </w:p>
    <w:p w14:paraId="7E8920FE" w14:textId="5F82A55B" w:rsidR="00C65633" w:rsidRDefault="00C65633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W </w:t>
      </w:r>
      <w:r w:rsidR="0012376E">
        <w:rPr>
          <w:lang w:eastAsia="zh-CN"/>
        </w:rPr>
        <w:t>dataset</w:t>
      </w:r>
      <w:r w:rsidR="004C6E73">
        <w:t>/model parameters</w:t>
      </w:r>
      <w:r w:rsidR="0012376E">
        <w:rPr>
          <w:lang w:eastAsia="zh-CN"/>
        </w:rPr>
        <w:t xml:space="preserve"> collection </w:t>
      </w:r>
      <w:r>
        <w:rPr>
          <w:lang w:eastAsia="zh-CN"/>
        </w:rPr>
        <w:t>entity -&gt; UE side OTT server (inside</w:t>
      </w:r>
      <w:r w:rsidR="00E27772">
        <w:rPr>
          <w:lang w:eastAsia="zh-CN"/>
        </w:rPr>
        <w:t>/outside</w:t>
      </w:r>
      <w:r>
        <w:rPr>
          <w:lang w:eastAsia="zh-CN"/>
        </w:rPr>
        <w:t xml:space="preserve"> MNO)</w:t>
      </w:r>
    </w:p>
    <w:p w14:paraId="64E83B71" w14:textId="320E7FBB" w:rsidR="00E25A5F" w:rsidRDefault="00E25A5F" w:rsidP="000A48CF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After receiving training data collection from gNB, NW </w:t>
      </w:r>
      <w:r w:rsidR="004B0E1A">
        <w:rPr>
          <w:rFonts w:eastAsiaTheme="minorEastAsia"/>
          <w:lang w:eastAsia="zh-CN"/>
        </w:rPr>
        <w:t>dataset</w:t>
      </w:r>
      <w:r w:rsidR="004C6E73">
        <w:t>/model parameters</w:t>
      </w:r>
      <w:r w:rsidR="004B0E1A">
        <w:rPr>
          <w:rFonts w:eastAsiaTheme="minorEastAsia"/>
          <w:lang w:eastAsia="zh-CN"/>
        </w:rPr>
        <w:t xml:space="preserve"> collection </w:t>
      </w:r>
      <w:r>
        <w:rPr>
          <w:rFonts w:eastAsiaTheme="minorEastAsia"/>
          <w:lang w:eastAsia="zh-CN"/>
        </w:rPr>
        <w:t xml:space="preserve">entity may further transfer dataset/model parameters used for two-side model UE-part training to UE-side OTT server. </w:t>
      </w:r>
    </w:p>
    <w:p w14:paraId="139166BE" w14:textId="71470372" w:rsidR="000A48CF" w:rsidRDefault="000A48CF" w:rsidP="000A48C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I</w:t>
      </w:r>
      <w:r>
        <w:rPr>
          <w:rFonts w:eastAsiaTheme="minorEastAsia"/>
          <w:lang w:eastAsia="zh-CN"/>
        </w:rPr>
        <w:t xml:space="preserve">t was proposed in </w:t>
      </w:r>
      <w:proofErr w:type="gramStart"/>
      <w:r>
        <w:rPr>
          <w:rFonts w:eastAsiaTheme="minorEastAsia"/>
          <w:lang w:eastAsia="zh-CN"/>
        </w:rPr>
        <w:t>MTK[</w:t>
      </w:r>
      <w:proofErr w:type="gramEnd"/>
      <w:r>
        <w:rPr>
          <w:rFonts w:eastAsiaTheme="minorEastAsia"/>
          <w:lang w:eastAsia="zh-CN"/>
        </w:rPr>
        <w:t xml:space="preserve">0323], Ericsson[1288], Xiaomi[0265], QC[0394], ZTE[0836], SS[0910], Nokia[0998] that model parameter/dataset can be transferred from NW </w:t>
      </w:r>
      <w:r w:rsidR="00EF28D7">
        <w:rPr>
          <w:rFonts w:eastAsiaTheme="minorEastAsia"/>
          <w:lang w:eastAsia="zh-CN"/>
        </w:rPr>
        <w:t>dataset</w:t>
      </w:r>
      <w:r w:rsidR="004C6E73">
        <w:t>/model parameters</w:t>
      </w:r>
      <w:r w:rsidR="00EF28D7">
        <w:rPr>
          <w:rFonts w:eastAsiaTheme="minorEastAsia"/>
          <w:lang w:eastAsia="zh-CN"/>
        </w:rPr>
        <w:t xml:space="preserve"> collection </w:t>
      </w:r>
      <w:r>
        <w:rPr>
          <w:rFonts w:eastAsiaTheme="minorEastAsia"/>
          <w:lang w:eastAsia="zh-CN"/>
        </w:rPr>
        <w:t xml:space="preserve">entity to UE-side OTT server, where </w:t>
      </w:r>
      <w:r>
        <w:rPr>
          <w:rFonts w:eastAsiaTheme="minorEastAsia" w:hint="eastAsia"/>
          <w:lang w:eastAsia="zh-CN"/>
        </w:rPr>
        <w:t>UE</w:t>
      </w:r>
      <w:r>
        <w:rPr>
          <w:rFonts w:eastAsiaTheme="minorEastAsia"/>
          <w:lang w:eastAsia="zh-CN"/>
        </w:rPr>
        <w:t xml:space="preserve">-side OTT server </w:t>
      </w:r>
      <w:r w:rsidR="00B51C38">
        <w:rPr>
          <w:rFonts w:eastAsiaTheme="minorEastAsia"/>
          <w:lang w:eastAsia="zh-CN"/>
        </w:rPr>
        <w:t xml:space="preserve">may be </w:t>
      </w:r>
      <w:r>
        <w:rPr>
          <w:rFonts w:eastAsiaTheme="minorEastAsia"/>
          <w:lang w:eastAsia="zh-CN"/>
        </w:rPr>
        <w:t xml:space="preserve">either inside or outside of MNO. </w:t>
      </w:r>
    </w:p>
    <w:p w14:paraId="6FEAB080" w14:textId="7581C672" w:rsidR="007C04A9" w:rsidRDefault="007C04A9" w:rsidP="000A48CF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lastRenderedPageBreak/>
        <w:t>F</w:t>
      </w:r>
      <w:r>
        <w:rPr>
          <w:rFonts w:eastAsiaTheme="minorEastAsia"/>
          <w:lang w:eastAsia="zh-CN"/>
        </w:rPr>
        <w:t>ollowing options were proposed from contributions</w:t>
      </w:r>
      <w:r w:rsidR="00B8347F">
        <w:rPr>
          <w:rFonts w:eastAsiaTheme="minorEastAsia"/>
          <w:lang w:eastAsia="zh-CN"/>
        </w:rPr>
        <w:t>, rapporteurs further provide impacted WGs and specification/implementation impact as below</w:t>
      </w:r>
      <w:r>
        <w:rPr>
          <w:rFonts w:eastAsiaTheme="minorEastAsia"/>
          <w:lang w:eastAsia="zh-CN"/>
        </w:rPr>
        <w:t>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4957"/>
        <w:gridCol w:w="1559"/>
        <w:gridCol w:w="2835"/>
      </w:tblGrid>
      <w:tr w:rsidR="0046412F" w14:paraId="4B3E336F" w14:textId="77777777" w:rsidTr="00AB7C8A">
        <w:tc>
          <w:tcPr>
            <w:tcW w:w="4957" w:type="dxa"/>
          </w:tcPr>
          <w:p w14:paraId="3AF81493" w14:textId="77777777" w:rsidR="0046412F" w:rsidRDefault="0046412F" w:rsidP="00B8347F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O</w:t>
            </w:r>
            <w:r>
              <w:rPr>
                <w:rFonts w:ascii="Times New Roman" w:eastAsia="Calibri" w:hAnsi="Times New Roman"/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39BEEC10" w14:textId="02D6A6CB" w:rsidR="0046412F" w:rsidRDefault="0046412F" w:rsidP="0046412F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  <w:tc>
          <w:tcPr>
            <w:tcW w:w="2835" w:type="dxa"/>
          </w:tcPr>
          <w:p w14:paraId="5A3A2E3B" w14:textId="0AA73475" w:rsidR="0046412F" w:rsidRDefault="0046412F" w:rsidP="0046412F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</w:tr>
      <w:tr w:rsidR="0046412F" w14:paraId="2CB31DD6" w14:textId="77777777" w:rsidTr="00AB7C8A">
        <w:tc>
          <w:tcPr>
            <w:tcW w:w="4957" w:type="dxa"/>
          </w:tcPr>
          <w:p w14:paraId="2C47FE25" w14:textId="3F2E9C3E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OAM -&gt; UE-side OTT server</w:t>
            </w:r>
          </w:p>
        </w:tc>
        <w:tc>
          <w:tcPr>
            <w:tcW w:w="1559" w:type="dxa"/>
          </w:tcPr>
          <w:p w14:paraId="0EE2CD3C" w14:textId="7FC97B61" w:rsidR="0046412F" w:rsidRPr="00AB7C8A" w:rsidRDefault="0046412F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SA5</w:t>
            </w:r>
          </w:p>
        </w:tc>
        <w:tc>
          <w:tcPr>
            <w:tcW w:w="2835" w:type="dxa"/>
            <w:shd w:val="clear" w:color="auto" w:fill="auto"/>
          </w:tcPr>
          <w:p w14:paraId="60ED9C98" w14:textId="5BAF3524" w:rsidR="0046412F" w:rsidRPr="00AB7C8A" w:rsidRDefault="00B8347F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Up to SA5</w:t>
            </w:r>
          </w:p>
        </w:tc>
      </w:tr>
      <w:tr w:rsidR="0046412F" w14:paraId="5EBB03DF" w14:textId="77777777" w:rsidTr="00AB7C8A">
        <w:tc>
          <w:tcPr>
            <w:tcW w:w="4957" w:type="dxa"/>
          </w:tcPr>
          <w:p w14:paraId="6E8C6C43" w14:textId="2505758A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CN -&gt; UE-side OTT server</w:t>
            </w:r>
          </w:p>
        </w:tc>
        <w:tc>
          <w:tcPr>
            <w:tcW w:w="1559" w:type="dxa"/>
          </w:tcPr>
          <w:p w14:paraId="4156B252" w14:textId="45B877B1" w:rsidR="0046412F" w:rsidRPr="00AB7C8A" w:rsidRDefault="00BD3EA8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RAN3, </w:t>
            </w:r>
            <w:r w:rsidR="0046412F" w:rsidRPr="00AB7C8A">
              <w:rPr>
                <w:rFonts w:ascii="Times New Roman" w:eastAsiaTheme="minorEastAsia" w:hAnsi="Times New Roman"/>
                <w:lang w:eastAsia="zh-CN"/>
              </w:rPr>
              <w:t>SA2</w:t>
            </w:r>
          </w:p>
        </w:tc>
        <w:tc>
          <w:tcPr>
            <w:tcW w:w="2835" w:type="dxa"/>
          </w:tcPr>
          <w:p w14:paraId="1C223829" w14:textId="09E38EEB" w:rsidR="0046412F" w:rsidRPr="00AB7C8A" w:rsidRDefault="00B8347F" w:rsidP="0046412F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 xml:space="preserve">Up to </w:t>
            </w:r>
            <w:r w:rsidR="00BD3EA8">
              <w:rPr>
                <w:rFonts w:ascii="Times New Roman" w:eastAsiaTheme="minorEastAsia" w:hAnsi="Times New Roman"/>
                <w:lang w:eastAsia="zh-CN"/>
              </w:rPr>
              <w:t>RAN3</w:t>
            </w:r>
            <w:r w:rsidR="00E25A5F">
              <w:rPr>
                <w:rFonts w:ascii="Times New Roman" w:eastAsiaTheme="minorEastAsia" w:hAnsi="Times New Roman"/>
                <w:lang w:eastAsia="zh-CN"/>
              </w:rPr>
              <w:t xml:space="preserve"> on NG impact</w:t>
            </w:r>
            <w:r w:rsidR="00BD3EA8">
              <w:rPr>
                <w:rFonts w:ascii="Times New Roman" w:eastAsiaTheme="minorEastAsia" w:hAnsi="Times New Roman"/>
                <w:lang w:eastAsia="zh-CN"/>
              </w:rPr>
              <w:t xml:space="preserve">, </w:t>
            </w:r>
            <w:r w:rsidRPr="00AB7C8A">
              <w:rPr>
                <w:rFonts w:ascii="Times New Roman" w:eastAsiaTheme="minorEastAsia" w:hAnsi="Times New Roman"/>
                <w:lang w:eastAsia="zh-CN"/>
              </w:rPr>
              <w:t>SA2</w:t>
            </w:r>
          </w:p>
        </w:tc>
      </w:tr>
      <w:tr w:rsidR="0046412F" w14:paraId="278A0113" w14:textId="77777777" w:rsidTr="00AB7C8A">
        <w:tc>
          <w:tcPr>
            <w:tcW w:w="4957" w:type="dxa"/>
          </w:tcPr>
          <w:p w14:paraId="47907746" w14:textId="3AE39F3F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UE-side OTT server (outside of MNO)</w:t>
            </w:r>
          </w:p>
        </w:tc>
        <w:tc>
          <w:tcPr>
            <w:tcW w:w="1559" w:type="dxa"/>
          </w:tcPr>
          <w:p w14:paraId="4D614F3A" w14:textId="6521A7F7" w:rsidR="0046412F" w:rsidRPr="00AB7C8A" w:rsidRDefault="0046412F" w:rsidP="0046412F">
            <w:pPr>
              <w:rPr>
                <w:rFonts w:ascii="Times New Roman" w:hAnsi="Times New Roman"/>
              </w:rPr>
            </w:pPr>
            <w:r w:rsidRPr="00AB7C8A">
              <w:rPr>
                <w:rFonts w:ascii="Times New Roman" w:hAnsi="Times New Roman"/>
              </w:rPr>
              <w:t>Outside of 3GPP</w:t>
            </w:r>
          </w:p>
        </w:tc>
        <w:tc>
          <w:tcPr>
            <w:tcW w:w="2835" w:type="dxa"/>
          </w:tcPr>
          <w:p w14:paraId="0C3C9C8A" w14:textId="06276443" w:rsidR="0046412F" w:rsidRPr="00AB7C8A" w:rsidRDefault="0046412F" w:rsidP="0046412F">
            <w:pPr>
              <w:rPr>
                <w:rFonts w:ascii="Times New Roman" w:hAnsi="Times New Roman"/>
              </w:rPr>
            </w:pPr>
            <w:r w:rsidRPr="00AB7C8A">
              <w:rPr>
                <w:rFonts w:ascii="Times New Roman" w:hAnsi="Times New Roman"/>
              </w:rPr>
              <w:t>Up to implementation</w:t>
            </w:r>
          </w:p>
        </w:tc>
      </w:tr>
      <w:tr w:rsidR="0046412F" w14:paraId="6C893638" w14:textId="77777777" w:rsidTr="00AB7C8A">
        <w:tc>
          <w:tcPr>
            <w:tcW w:w="4957" w:type="dxa"/>
          </w:tcPr>
          <w:p w14:paraId="7457EAB9" w14:textId="00C159B0" w:rsidR="0046412F" w:rsidRPr="00AB7C8A" w:rsidRDefault="0046412F" w:rsidP="007F6C8C">
            <w:pPr>
              <w:pStyle w:val="ListParagraph"/>
              <w:numPr>
                <w:ilvl w:val="0"/>
                <w:numId w:val="8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gNB -&gt; server inside MNO -&gt; optionally OTT server (outside of MNO)</w:t>
            </w:r>
          </w:p>
        </w:tc>
        <w:tc>
          <w:tcPr>
            <w:tcW w:w="1559" w:type="dxa"/>
          </w:tcPr>
          <w:p w14:paraId="2CFCB38B" w14:textId="03D5A16E" w:rsidR="0046412F" w:rsidRPr="00AB7C8A" w:rsidRDefault="009410F3" w:rsidP="00464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SA2</w:t>
            </w:r>
          </w:p>
        </w:tc>
        <w:tc>
          <w:tcPr>
            <w:tcW w:w="2835" w:type="dxa"/>
          </w:tcPr>
          <w:p w14:paraId="6BD4BD94" w14:textId="359EAB2A" w:rsidR="0046412F" w:rsidRPr="00AB7C8A" w:rsidRDefault="009410F3" w:rsidP="004641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Up to SA2</w:t>
            </w:r>
          </w:p>
        </w:tc>
      </w:tr>
    </w:tbl>
    <w:p w14:paraId="2B32F4F7" w14:textId="77777777" w:rsidR="00C964B1" w:rsidRDefault="00C964B1" w:rsidP="000A48CF">
      <w:pPr>
        <w:rPr>
          <w:rFonts w:eastAsiaTheme="minorEastAsia"/>
          <w:lang w:eastAsia="zh-CN"/>
        </w:rPr>
      </w:pPr>
    </w:p>
    <w:p w14:paraId="02F0CF43" w14:textId="02F03BDA" w:rsidR="00C65633" w:rsidRDefault="00C943F0" w:rsidP="00FE3745">
      <w:pPr>
        <w:pStyle w:val="Heading5"/>
        <w:ind w:left="0" w:firstLine="0"/>
      </w:pPr>
      <w:r>
        <w:rPr>
          <w:rFonts w:hint="eastAsia"/>
        </w:rPr>
        <w:t>Q</w:t>
      </w:r>
      <w:r>
        <w:t>2</w:t>
      </w:r>
      <w:r w:rsidR="00C964B1">
        <w:t>-</w:t>
      </w:r>
      <w:r w:rsidR="00FC5C94">
        <w:t>2</w:t>
      </w:r>
      <w:r>
        <w:t>:</w:t>
      </w:r>
      <w:r w:rsidR="00E27772">
        <w:t xml:space="preserve"> </w:t>
      </w:r>
      <w:r w:rsidR="00417543">
        <w:t xml:space="preserve">Do companies agree with above analysis on specification/implementation impact and impacted WGs? </w:t>
      </w:r>
      <w:r w:rsidR="00B8347F">
        <w:t>Proponent companies are also welcomed to add specification/implementation impact.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417543" w14:paraId="6E3D076D" w14:textId="6495D8C8" w:rsidTr="00417543">
        <w:tc>
          <w:tcPr>
            <w:tcW w:w="1105" w:type="dxa"/>
          </w:tcPr>
          <w:p w14:paraId="116BF6C3" w14:textId="77777777" w:rsidR="00417543" w:rsidRDefault="0041754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181D8928" w14:textId="2B848F06" w:rsidR="00417543" w:rsidRDefault="0041754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4D3A4111" w14:textId="36A94DE1" w:rsidR="00417543" w:rsidRDefault="0041754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417543" w14:paraId="70D48BFE" w14:textId="16ED3C54" w:rsidTr="00417543">
        <w:tc>
          <w:tcPr>
            <w:tcW w:w="1105" w:type="dxa"/>
            <w:shd w:val="clear" w:color="auto" w:fill="D0CECE" w:themeFill="background2" w:themeFillShade="E6"/>
          </w:tcPr>
          <w:p w14:paraId="3652E107" w14:textId="75125C20" w:rsidR="00417543" w:rsidRDefault="0041754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79E19B43" w14:textId="41915DA5" w:rsid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6E5A4791" w14:textId="77777777" w:rsid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22ABBFC8" w14:textId="77777777" w:rsid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</w:t>
            </w:r>
          </w:p>
          <w:p w14:paraId="2D87C328" w14:textId="50E489AF" w:rsidR="00417543" w:rsidRPr="00417543" w:rsidRDefault="00417543" w:rsidP="007F6C8C">
            <w:pPr>
              <w:pStyle w:val="ListParagraph"/>
              <w:numPr>
                <w:ilvl w:val="0"/>
                <w:numId w:val="9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5CDF7DFC" w14:textId="2F06BA4F" w:rsidR="00417543" w:rsidRDefault="0041754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Option 3) ‘specification impact’: [comment</w:t>
            </w:r>
            <w:r w:rsidR="003F3EFF">
              <w:rPr>
                <w:rFonts w:ascii="Times New Roman" w:eastAsiaTheme="minorEastAsia" w:hAnsi="Times New Roman"/>
                <w:lang w:eastAsia="zh-CN"/>
              </w:rPr>
              <w:t>/new impact</w:t>
            </w:r>
            <w:r>
              <w:rPr>
                <w:rFonts w:ascii="Times New Roman" w:eastAsiaTheme="minorEastAsia" w:hAnsi="Times New Roman"/>
                <w:lang w:eastAsia="zh-CN"/>
              </w:rPr>
              <w:t>]</w:t>
            </w:r>
          </w:p>
        </w:tc>
      </w:tr>
      <w:tr w:rsidR="00417543" w14:paraId="74F4684C" w14:textId="202FA746" w:rsidTr="00417543">
        <w:tc>
          <w:tcPr>
            <w:tcW w:w="1105" w:type="dxa"/>
          </w:tcPr>
          <w:p w14:paraId="250B7793" w14:textId="51058BAA" w:rsidR="00417543" w:rsidRDefault="0041754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31C40184" w14:textId="77777777" w:rsidR="00417543" w:rsidRDefault="0041754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30B9712B" w14:textId="4C569CA3" w:rsidR="00417543" w:rsidRDefault="0041754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17543" w14:paraId="2533D80A" w14:textId="707124F3" w:rsidTr="00417543">
        <w:tc>
          <w:tcPr>
            <w:tcW w:w="1105" w:type="dxa"/>
          </w:tcPr>
          <w:p w14:paraId="5F5228AA" w14:textId="77777777" w:rsidR="00417543" w:rsidRDefault="0041754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53A78DC3" w14:textId="77777777" w:rsidR="00417543" w:rsidRDefault="0041754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5890CB7" w14:textId="477AF8CC" w:rsidR="00417543" w:rsidRDefault="00417543" w:rsidP="00F51B42">
            <w:pPr>
              <w:rPr>
                <w:rFonts w:ascii="Times New Roman" w:hAnsi="Times New Roman"/>
              </w:rPr>
            </w:pPr>
          </w:p>
        </w:tc>
      </w:tr>
      <w:tr w:rsidR="00417543" w14:paraId="1E84C1DD" w14:textId="7E26C734" w:rsidTr="00417543">
        <w:tc>
          <w:tcPr>
            <w:tcW w:w="1105" w:type="dxa"/>
          </w:tcPr>
          <w:p w14:paraId="50F3BE37" w14:textId="77777777" w:rsidR="00417543" w:rsidRDefault="0041754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501ABD58" w14:textId="77777777" w:rsidR="00417543" w:rsidRDefault="0041754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2C1F4646" w14:textId="5DF66202" w:rsidR="00417543" w:rsidRDefault="00417543" w:rsidP="00F51B42">
            <w:pPr>
              <w:rPr>
                <w:rFonts w:ascii="Times New Roman" w:hAnsi="Times New Roman"/>
              </w:rPr>
            </w:pPr>
          </w:p>
        </w:tc>
      </w:tr>
    </w:tbl>
    <w:p w14:paraId="5D29CBDB" w14:textId="77777777" w:rsidR="007A6F2D" w:rsidRPr="007A6F2D" w:rsidRDefault="007A6F2D" w:rsidP="007A6F2D">
      <w:pPr>
        <w:rPr>
          <w:rStyle w:val="B1Char"/>
        </w:rPr>
      </w:pPr>
    </w:p>
    <w:p w14:paraId="14AA72B8" w14:textId="79EE8D22" w:rsidR="00D87EDA" w:rsidRDefault="00D87EDA" w:rsidP="00D87EDA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FC5C94">
        <w:t>3</w:t>
      </w:r>
      <w:r>
        <w:t>: Any missing options?</w:t>
      </w:r>
      <w:r w:rsidR="00DE35DF">
        <w:t xml:space="preserve"> If yes, please explain the proposed transfer path, and specification impact/implementation impact/impacted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D87EDA" w14:paraId="41832079" w14:textId="77777777" w:rsidTr="00D87EDA">
        <w:tc>
          <w:tcPr>
            <w:tcW w:w="1105" w:type="dxa"/>
          </w:tcPr>
          <w:p w14:paraId="69FFC9DE" w14:textId="77777777" w:rsidR="00D87EDA" w:rsidRDefault="00D87EDA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14F03F5D" w14:textId="19B3E657" w:rsidR="00D87EDA" w:rsidRDefault="00D87ED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5FBB93F9" w14:textId="77777777" w:rsidR="00D87EDA" w:rsidRDefault="00D87EDA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3A289259" w14:textId="77777777" w:rsidR="00D87EDA" w:rsidRDefault="00D87ED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D87EDA" w14:paraId="17757AD5" w14:textId="77777777" w:rsidTr="00D87EDA">
        <w:tc>
          <w:tcPr>
            <w:tcW w:w="1105" w:type="dxa"/>
            <w:shd w:val="clear" w:color="auto" w:fill="auto"/>
          </w:tcPr>
          <w:p w14:paraId="5E818803" w14:textId="77777777" w:rsidR="00D87EDA" w:rsidRDefault="00D87EDA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2A4BD4ED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3A3448E9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02DDF10F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87EDA" w14:paraId="3885D807" w14:textId="77777777" w:rsidTr="00D87EDA">
        <w:tc>
          <w:tcPr>
            <w:tcW w:w="1105" w:type="dxa"/>
          </w:tcPr>
          <w:p w14:paraId="10F60192" w14:textId="77777777" w:rsidR="00D87EDA" w:rsidRDefault="00D87EDA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48A6ED65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46EE0DBD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3591E187" w14:textId="77777777" w:rsidR="00D87EDA" w:rsidRDefault="00D87ED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7D7867B" w14:textId="024EF5A1" w:rsidR="00C65633" w:rsidRDefault="00C65633" w:rsidP="00665A0D">
      <w:pPr>
        <w:rPr>
          <w:rFonts w:eastAsiaTheme="minorEastAsia"/>
          <w:lang w:eastAsia="zh-CN"/>
        </w:rPr>
      </w:pPr>
    </w:p>
    <w:p w14:paraId="2A31C5E8" w14:textId="0380BF01" w:rsidR="00C65633" w:rsidRDefault="00C65633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U</w:t>
      </w:r>
      <w:r>
        <w:rPr>
          <w:lang w:eastAsia="zh-CN"/>
        </w:rPr>
        <w:t>E side OTT server -&gt; UE</w:t>
      </w:r>
    </w:p>
    <w:p w14:paraId="7D2C471A" w14:textId="4523C339" w:rsidR="00660215" w:rsidRDefault="004438BB" w:rsidP="00660215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After receiving training dataset or model parameter, UE side OTT server starts to retrain two-sided model </w:t>
      </w:r>
      <w:r w:rsidR="003F4C92">
        <w:rPr>
          <w:rFonts w:eastAsiaTheme="minorEastAsia"/>
          <w:lang w:eastAsia="zh-CN"/>
        </w:rPr>
        <w:t xml:space="preserve">UE-part, and </w:t>
      </w:r>
      <w:r>
        <w:rPr>
          <w:rFonts w:eastAsiaTheme="minorEastAsia"/>
          <w:lang w:eastAsia="zh-CN"/>
        </w:rPr>
        <w:t>UE side OTT server further transfer</w:t>
      </w:r>
      <w:r w:rsidR="00E554C8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>/deploy</w:t>
      </w:r>
      <w:r w:rsidR="00E554C8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model </w:t>
      </w:r>
      <w:r w:rsidR="003F3EFF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parameter</w:t>
      </w:r>
      <w:r w:rsidR="003F3EFF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to UE directly for model inference.</w:t>
      </w:r>
    </w:p>
    <w:p w14:paraId="56991237" w14:textId="4C6CA430" w:rsidR="00AC3980" w:rsidRDefault="001D13D2" w:rsidP="00AC3980">
      <w:pPr>
        <w:rPr>
          <w:rFonts w:ascii="Times New Roman" w:hAnsi="Times New Roman"/>
        </w:rPr>
      </w:pPr>
      <w:proofErr w:type="gramStart"/>
      <w:r>
        <w:rPr>
          <w:rFonts w:eastAsiaTheme="minorEastAsia"/>
          <w:lang w:eastAsia="zh-CN"/>
        </w:rPr>
        <w:lastRenderedPageBreak/>
        <w:t>MTK[</w:t>
      </w:r>
      <w:proofErr w:type="gramEnd"/>
      <w:r>
        <w:rPr>
          <w:rFonts w:eastAsiaTheme="minorEastAsia"/>
          <w:lang w:eastAsia="zh-CN"/>
        </w:rPr>
        <w:t xml:space="preserve">0323] proposes UE-side OTT server transfers model </w:t>
      </w:r>
      <w:r w:rsidR="003F3EFF">
        <w:rPr>
          <w:rFonts w:eastAsiaTheme="minorEastAsia"/>
          <w:lang w:eastAsia="zh-CN"/>
        </w:rPr>
        <w:t>(</w:t>
      </w:r>
      <w:r>
        <w:rPr>
          <w:rFonts w:eastAsiaTheme="minorEastAsia"/>
          <w:lang w:eastAsia="zh-CN"/>
        </w:rPr>
        <w:t>parameter</w:t>
      </w:r>
      <w:r w:rsidR="003F3EFF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 xml:space="preserve"> </w:t>
      </w:r>
      <w:r w:rsidR="00E554C8">
        <w:rPr>
          <w:rFonts w:eastAsiaTheme="minorEastAsia"/>
          <w:lang w:eastAsia="zh-CN"/>
        </w:rPr>
        <w:t xml:space="preserve">to UE </w:t>
      </w:r>
      <w:r w:rsidR="007C04A9">
        <w:rPr>
          <w:rFonts w:eastAsiaTheme="minorEastAsia"/>
          <w:lang w:eastAsia="zh-CN"/>
        </w:rPr>
        <w:t>via OAM</w:t>
      </w:r>
      <w:r w:rsidR="00E554C8">
        <w:rPr>
          <w:rFonts w:eastAsiaTheme="minorEastAsia"/>
          <w:lang w:eastAsia="zh-CN"/>
        </w:rPr>
        <w:t xml:space="preserve"> and </w:t>
      </w:r>
      <w:r w:rsidR="007C04A9">
        <w:rPr>
          <w:rFonts w:eastAsiaTheme="minorEastAsia"/>
          <w:lang w:eastAsia="zh-CN"/>
        </w:rPr>
        <w:t>gNB.</w:t>
      </w:r>
      <w:r w:rsidR="00447068" w:rsidRPr="00447068">
        <w:rPr>
          <w:rFonts w:ascii="Times New Roman" w:hAnsi="Times New Roman"/>
        </w:rPr>
        <w:t xml:space="preserve"> </w:t>
      </w:r>
      <w:r w:rsidR="00447068">
        <w:rPr>
          <w:rFonts w:ascii="Times New Roman" w:hAnsi="Times New Roman"/>
        </w:rPr>
        <w:t xml:space="preserve">On the other hand, it is also possible that the transfer path from OTT server to UE </w:t>
      </w:r>
      <w:r w:rsidR="00C964B1">
        <w:rPr>
          <w:rFonts w:ascii="Times New Roman" w:hAnsi="Times New Roman"/>
        </w:rPr>
        <w:t>can be left to implementation.</w:t>
      </w:r>
    </w:p>
    <w:p w14:paraId="4FDD68FB" w14:textId="19B1CD65" w:rsidR="002664C6" w:rsidRDefault="002664C6" w:rsidP="00AC3980">
      <w:pPr>
        <w:rPr>
          <w:rFonts w:ascii="Times New Roman" w:eastAsiaTheme="minorEastAsia" w:hAnsi="Times New Roman"/>
          <w:lang w:eastAsia="zh-CN"/>
        </w:rPr>
      </w:pPr>
      <w:r>
        <w:rPr>
          <w:rFonts w:ascii="Times New Roman" w:eastAsiaTheme="minorEastAsia" w:hAnsi="Times New Roman" w:hint="eastAsia"/>
          <w:lang w:eastAsia="zh-CN"/>
        </w:rPr>
        <w:t>N</w:t>
      </w:r>
      <w:r>
        <w:rPr>
          <w:rFonts w:ascii="Times New Roman" w:eastAsiaTheme="minorEastAsia" w:hAnsi="Times New Roman"/>
          <w:lang w:eastAsia="zh-CN"/>
        </w:rPr>
        <w:t>ote that RAN2 studied 8 solutions to support model transfer/delivery from network to UE via CP/UP:</w:t>
      </w:r>
    </w:p>
    <w:p w14:paraId="4CE3CA93" w14:textId="77777777" w:rsidR="002664C6" w:rsidRDefault="002664C6" w:rsidP="002664C6">
      <w:pPr>
        <w:pStyle w:val="B10"/>
        <w:rPr>
          <w:rFonts w:ascii="Times New Roman" w:eastAsia="MS Mincho" w:hAnsi="Times New Roman"/>
          <w:szCs w:val="20"/>
          <w:lang w:eastAsia="en-US"/>
        </w:rPr>
      </w:pPr>
      <w:r>
        <w:t>-</w:t>
      </w:r>
      <w:r>
        <w:tab/>
        <w:t>Solution 1a: gNB can transfer/deliver AI/ML model(s) to UE via RRC signalling.</w:t>
      </w:r>
    </w:p>
    <w:p w14:paraId="59DF390D" w14:textId="77777777" w:rsidR="002664C6" w:rsidRDefault="002664C6" w:rsidP="002664C6">
      <w:pPr>
        <w:pStyle w:val="B10"/>
      </w:pPr>
      <w:r>
        <w:t>-</w:t>
      </w:r>
      <w:r>
        <w:tab/>
        <w:t>Solution 2a: Core Network (except LMF) can transfer/deliver AI/ML model(s) to UE via NAS signalling.</w:t>
      </w:r>
    </w:p>
    <w:p w14:paraId="639C84C8" w14:textId="77777777" w:rsidR="002664C6" w:rsidRDefault="002664C6" w:rsidP="002664C6">
      <w:pPr>
        <w:pStyle w:val="B10"/>
      </w:pPr>
      <w:r>
        <w:t>-</w:t>
      </w:r>
      <w:r>
        <w:tab/>
        <w:t>Solution 3a: LMF can transfer/deliver AI/ML model(s) to UE via LPP signalling.</w:t>
      </w:r>
    </w:p>
    <w:p w14:paraId="069EDD6D" w14:textId="77777777" w:rsidR="002664C6" w:rsidRDefault="002664C6" w:rsidP="002664C6">
      <w:pPr>
        <w:pStyle w:val="B10"/>
      </w:pPr>
      <w:r>
        <w:t>-</w:t>
      </w:r>
      <w:r>
        <w:tab/>
        <w:t>Solution 1b: gNB can transfer/deliver AI/ML model(s) to UE via UP data.</w:t>
      </w:r>
    </w:p>
    <w:p w14:paraId="17A1603D" w14:textId="77777777" w:rsidR="002664C6" w:rsidRDefault="002664C6" w:rsidP="002664C6">
      <w:pPr>
        <w:pStyle w:val="B10"/>
      </w:pPr>
      <w:r>
        <w:t>-</w:t>
      </w:r>
      <w:r>
        <w:tab/>
        <w:t>Solution 2b: Core Network (except LMF) can transfer/deliver AI/ML model(s) to UE via User Plane (UP) data.</w:t>
      </w:r>
    </w:p>
    <w:p w14:paraId="24F5BC22" w14:textId="77777777" w:rsidR="002664C6" w:rsidRDefault="002664C6" w:rsidP="002664C6">
      <w:pPr>
        <w:pStyle w:val="B10"/>
      </w:pPr>
      <w:r>
        <w:t>-</w:t>
      </w:r>
      <w:r>
        <w:tab/>
        <w:t>Solution 3b: LMF can transfer/deliver AI/ML model(s) to UE via UP data.</w:t>
      </w:r>
    </w:p>
    <w:p w14:paraId="023F3222" w14:textId="77777777" w:rsidR="002664C6" w:rsidRDefault="002664C6" w:rsidP="002664C6">
      <w:pPr>
        <w:pStyle w:val="B10"/>
      </w:pPr>
      <w:r>
        <w:t>-</w:t>
      </w:r>
      <w:r>
        <w:tab/>
        <w:t>Solution 4a: OTT server can transfer/deliver AI/ML model(s) to UE (e.g., transparent to 3GPP).</w:t>
      </w:r>
    </w:p>
    <w:p w14:paraId="55214CFE" w14:textId="36E6D197" w:rsidR="002664C6" w:rsidRPr="002664C6" w:rsidRDefault="002664C6" w:rsidP="002664C6">
      <w:pPr>
        <w:pStyle w:val="B10"/>
      </w:pPr>
      <w:r>
        <w:t>-</w:t>
      </w:r>
      <w:r>
        <w:tab/>
        <w:t>Solution 4b: OAM can transfer/deliver AI/ML model(s) to UE.</w:t>
      </w:r>
    </w:p>
    <w:p w14:paraId="0FBA0208" w14:textId="5551693C" w:rsidR="00AC3980" w:rsidRDefault="008F1817" w:rsidP="00AC3980">
      <w:p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AC3980" w:rsidRPr="00AC3980">
        <w:rPr>
          <w:rFonts w:ascii="Times New Roman" w:hAnsi="Times New Roman"/>
        </w:rPr>
        <w:t xml:space="preserve">apporteurs further provide </w:t>
      </w:r>
      <w:r>
        <w:rPr>
          <w:rFonts w:ascii="Times New Roman" w:hAnsi="Times New Roman"/>
        </w:rPr>
        <w:t xml:space="preserve">potential options and </w:t>
      </w:r>
      <w:r w:rsidR="00AC3980" w:rsidRPr="00AC3980">
        <w:rPr>
          <w:rFonts w:ascii="Times New Roman" w:hAnsi="Times New Roman"/>
        </w:rPr>
        <w:t>impacted WGs</w:t>
      </w:r>
      <w:r>
        <w:rPr>
          <w:rFonts w:ascii="Times New Roman" w:hAnsi="Times New Roman"/>
        </w:rPr>
        <w:t xml:space="preserve">, </w:t>
      </w:r>
      <w:r w:rsidR="00AC3980" w:rsidRPr="00AC3980">
        <w:rPr>
          <w:rFonts w:ascii="Times New Roman" w:hAnsi="Times New Roman"/>
        </w:rPr>
        <w:t>specification/implementation impact as below: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4111"/>
      </w:tblGrid>
      <w:tr w:rsidR="00AB7C8A" w14:paraId="78EF55DF" w14:textId="77777777" w:rsidTr="00F51B42">
        <w:tc>
          <w:tcPr>
            <w:tcW w:w="3681" w:type="dxa"/>
          </w:tcPr>
          <w:p w14:paraId="1F68DFA3" w14:textId="77777777" w:rsidR="00AB7C8A" w:rsidRDefault="00AB7C8A" w:rsidP="00F51B4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O</w:t>
            </w:r>
            <w:r>
              <w:rPr>
                <w:rFonts w:ascii="Times New Roman" w:eastAsia="Calibri" w:hAnsi="Times New Roman"/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15583C58" w14:textId="77777777" w:rsidR="00AB7C8A" w:rsidRDefault="00AB7C8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  <w:tc>
          <w:tcPr>
            <w:tcW w:w="4111" w:type="dxa"/>
          </w:tcPr>
          <w:p w14:paraId="750FC46C" w14:textId="77777777" w:rsidR="00AB7C8A" w:rsidRDefault="00AB7C8A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</w:tr>
      <w:tr w:rsidR="00AB7C8A" w14:paraId="17ED51CC" w14:textId="77777777" w:rsidTr="00F51B42">
        <w:tc>
          <w:tcPr>
            <w:tcW w:w="3681" w:type="dxa"/>
          </w:tcPr>
          <w:p w14:paraId="10BE48EC" w14:textId="18F370EA" w:rsidR="00AB7C8A" w:rsidRPr="00AB7C8A" w:rsidRDefault="00AB7C8A" w:rsidP="007F6C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hAnsi="Times New Roman"/>
              </w:rPr>
              <w:t>UE-side OTT server -&gt; UE</w:t>
            </w:r>
            <w:r w:rsidRPr="00AB7C8A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</w:p>
        </w:tc>
        <w:tc>
          <w:tcPr>
            <w:tcW w:w="1559" w:type="dxa"/>
          </w:tcPr>
          <w:p w14:paraId="6F00316A" w14:textId="4E078EBE" w:rsidR="00AB7C8A" w:rsidRPr="00AB7C8A" w:rsidRDefault="00AB7C8A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hAnsi="Times New Roman"/>
              </w:rPr>
              <w:t>Outside of 3GPP</w:t>
            </w:r>
          </w:p>
        </w:tc>
        <w:tc>
          <w:tcPr>
            <w:tcW w:w="4111" w:type="dxa"/>
            <w:shd w:val="clear" w:color="auto" w:fill="auto"/>
          </w:tcPr>
          <w:p w14:paraId="0A2FCFFF" w14:textId="77777777" w:rsidR="00AB7C8A" w:rsidRDefault="002664C6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Solution 4a</w:t>
            </w:r>
          </w:p>
          <w:p w14:paraId="7574ABBC" w14:textId="443FA14B" w:rsidR="00D865E9" w:rsidRPr="00AB7C8A" w:rsidRDefault="00D865E9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4a is captured in TR38.843]</w:t>
            </w:r>
          </w:p>
        </w:tc>
      </w:tr>
      <w:tr w:rsidR="00AB7C8A" w14:paraId="02826D66" w14:textId="77777777" w:rsidTr="00F51B42">
        <w:tc>
          <w:tcPr>
            <w:tcW w:w="3681" w:type="dxa"/>
          </w:tcPr>
          <w:p w14:paraId="0667B463" w14:textId="7DA9262F" w:rsidR="00AB7C8A" w:rsidRPr="00AB7C8A" w:rsidRDefault="00AB7C8A" w:rsidP="007F6C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UE-side OTT server -&gt; OAM -&gt; gNB -&gt; UE</w:t>
            </w:r>
          </w:p>
        </w:tc>
        <w:tc>
          <w:tcPr>
            <w:tcW w:w="1559" w:type="dxa"/>
          </w:tcPr>
          <w:p w14:paraId="537FF30F" w14:textId="4E1BFEF5" w:rsidR="00AB7C8A" w:rsidRPr="00AB7C8A" w:rsidRDefault="00AB7C8A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A5</w:t>
            </w:r>
          </w:p>
        </w:tc>
        <w:tc>
          <w:tcPr>
            <w:tcW w:w="4111" w:type="dxa"/>
          </w:tcPr>
          <w:p w14:paraId="2F0E2B65" w14:textId="77777777" w:rsidR="003008FD" w:rsidRDefault="00740B48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UE-side OTT Server -&gt; OAM is up to SA5, </w:t>
            </w:r>
          </w:p>
          <w:p w14:paraId="108BAC41" w14:textId="77777777" w:rsidR="00AB7C8A" w:rsidRDefault="00740B48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OAM -&gt; UE follows </w:t>
            </w:r>
            <w:r w:rsidR="002F04DD"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 w:rsidR="002F04DD">
              <w:rPr>
                <w:rFonts w:ascii="Times New Roman" w:eastAsiaTheme="minorEastAsia" w:hAnsi="Times New Roman"/>
                <w:lang w:eastAsia="zh-CN"/>
              </w:rPr>
              <w:t>olution 4b</w:t>
            </w:r>
          </w:p>
          <w:p w14:paraId="6E9C7005" w14:textId="148FD69A" w:rsidR="00D865E9" w:rsidRPr="00AB7C8A" w:rsidRDefault="00D865E9" w:rsidP="00AB7C8A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4b is captured in TR38.843]</w:t>
            </w:r>
          </w:p>
        </w:tc>
      </w:tr>
      <w:tr w:rsidR="00740B48" w14:paraId="3E78CC2A" w14:textId="77777777" w:rsidTr="00F51B42">
        <w:tc>
          <w:tcPr>
            <w:tcW w:w="3681" w:type="dxa"/>
          </w:tcPr>
          <w:p w14:paraId="60ABA603" w14:textId="20E2AB96" w:rsidR="00740B48" w:rsidRPr="00AB7C8A" w:rsidRDefault="00740B48" w:rsidP="007F6C8C">
            <w:pPr>
              <w:pStyle w:val="ListParagraph"/>
              <w:numPr>
                <w:ilvl w:val="0"/>
                <w:numId w:val="10"/>
              </w:numPr>
              <w:rPr>
                <w:rFonts w:ascii="Times New Roman" w:eastAsiaTheme="minorEastAsia" w:hAnsi="Times New Roman"/>
                <w:lang w:eastAsia="zh-CN"/>
              </w:rPr>
            </w:pPr>
            <w:r w:rsidRPr="00AB7C8A">
              <w:rPr>
                <w:rFonts w:ascii="Times New Roman" w:eastAsiaTheme="minorEastAsia" w:hAnsi="Times New Roman"/>
                <w:lang w:eastAsia="zh-CN"/>
              </w:rPr>
              <w:t>UE-side OTT server -&gt; CN -&gt; gNB -&gt; UE</w:t>
            </w:r>
          </w:p>
        </w:tc>
        <w:tc>
          <w:tcPr>
            <w:tcW w:w="1559" w:type="dxa"/>
          </w:tcPr>
          <w:p w14:paraId="340CB7A1" w14:textId="664EC56D" w:rsidR="00740B48" w:rsidRPr="00AB7C8A" w:rsidRDefault="00740B48" w:rsidP="00740B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4111" w:type="dxa"/>
          </w:tcPr>
          <w:p w14:paraId="496D3617" w14:textId="1CC49066" w:rsidR="00740B48" w:rsidRDefault="00740B48" w:rsidP="00740B4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UE-side OTT Server -&gt; </w:t>
            </w:r>
            <w:r w:rsidR="003008FD">
              <w:rPr>
                <w:rFonts w:ascii="Times New Roman" w:eastAsiaTheme="minorEastAsia" w:hAnsi="Times New Roman"/>
                <w:lang w:eastAsia="zh-CN"/>
              </w:rPr>
              <w:t>CN</w:t>
            </w:r>
            <w:r>
              <w:rPr>
                <w:rFonts w:ascii="Times New Roman" w:eastAsiaTheme="minorEastAsia" w:hAnsi="Times New Roman"/>
                <w:lang w:eastAsia="zh-CN"/>
              </w:rPr>
              <w:t xml:space="preserve"> is up to SA2, </w:t>
            </w:r>
          </w:p>
          <w:p w14:paraId="4590EDB9" w14:textId="77777777" w:rsidR="00740B48" w:rsidRDefault="00740B48" w:rsidP="00740B4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CN -&gt; UE follows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olution 2a/2b</w:t>
            </w:r>
          </w:p>
          <w:p w14:paraId="66ED739A" w14:textId="25CC55E4" w:rsidR="00D865E9" w:rsidRPr="002664C6" w:rsidRDefault="00D865E9" w:rsidP="00740B48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2a/2b is captured in TR38.843]</w:t>
            </w:r>
          </w:p>
        </w:tc>
      </w:tr>
    </w:tbl>
    <w:p w14:paraId="1AFCB754" w14:textId="576F1F20" w:rsidR="00FD27AB" w:rsidRDefault="00FD27AB" w:rsidP="00FD27AB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FC5C94">
        <w:t>4</w:t>
      </w:r>
      <w:r>
        <w:t>: Do companies agree with above analysis on specification/implementation impact and impacted WGs? Proponent companies are also welcomed to add specification/implementation impact.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FD27AB" w14:paraId="78A5E99C" w14:textId="77777777" w:rsidTr="00F51B42">
        <w:tc>
          <w:tcPr>
            <w:tcW w:w="1105" w:type="dxa"/>
          </w:tcPr>
          <w:p w14:paraId="6C11D2C7" w14:textId="77777777" w:rsidR="00FD27AB" w:rsidRDefault="00FD27AB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02CFFE27" w14:textId="77777777" w:rsidR="00FD27AB" w:rsidRDefault="00FD27AB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0055DA57" w14:textId="77777777" w:rsidR="00FD27AB" w:rsidRDefault="00FD27AB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FD27AB" w14:paraId="3208C1AE" w14:textId="77777777" w:rsidTr="00F51B42">
        <w:tc>
          <w:tcPr>
            <w:tcW w:w="1105" w:type="dxa"/>
            <w:shd w:val="clear" w:color="auto" w:fill="D0CECE" w:themeFill="background2" w:themeFillShade="E6"/>
          </w:tcPr>
          <w:p w14:paraId="10000ABE" w14:textId="77777777" w:rsidR="00FD27AB" w:rsidRDefault="00FD27AB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6CA8D517" w14:textId="77777777" w:rsidR="00FD27AB" w:rsidRDefault="00FD27AB" w:rsidP="007F6C8C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2403CACB" w14:textId="77777777" w:rsidR="00FD27AB" w:rsidRDefault="00FD27AB" w:rsidP="007F6C8C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2C8E95B0" w14:textId="351BAF6E" w:rsidR="00FD27AB" w:rsidRPr="0002755E" w:rsidRDefault="00FD27AB" w:rsidP="007F6C8C">
            <w:pPr>
              <w:pStyle w:val="ListParagraph"/>
              <w:numPr>
                <w:ilvl w:val="0"/>
                <w:numId w:val="11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75114173" w14:textId="4D7AE3EF" w:rsidR="00FD27AB" w:rsidRDefault="00FD27AB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Option 3) ‘specification impact’: [comment</w:t>
            </w:r>
            <w:r w:rsidR="003F3EFF">
              <w:rPr>
                <w:rFonts w:ascii="Times New Roman" w:eastAsiaTheme="minorEastAsia" w:hAnsi="Times New Roman"/>
                <w:lang w:eastAsia="zh-CN"/>
              </w:rPr>
              <w:t>/new impact</w:t>
            </w:r>
            <w:r>
              <w:rPr>
                <w:rFonts w:ascii="Times New Roman" w:eastAsiaTheme="minorEastAsia" w:hAnsi="Times New Roman"/>
                <w:lang w:eastAsia="zh-CN"/>
              </w:rPr>
              <w:t>]</w:t>
            </w:r>
          </w:p>
        </w:tc>
      </w:tr>
      <w:tr w:rsidR="00FD27AB" w14:paraId="2054CCEF" w14:textId="77777777" w:rsidTr="00F51B42">
        <w:tc>
          <w:tcPr>
            <w:tcW w:w="1105" w:type="dxa"/>
          </w:tcPr>
          <w:p w14:paraId="14FAEF14" w14:textId="77777777" w:rsidR="00FD27AB" w:rsidRDefault="00FD27AB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79B294F3" w14:textId="77777777" w:rsidR="00FD27AB" w:rsidRDefault="00FD27AB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53092171" w14:textId="77777777" w:rsidR="00FD27AB" w:rsidRDefault="00FD27AB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D27AB" w14:paraId="1EBA8E66" w14:textId="77777777" w:rsidTr="00F51B42">
        <w:tc>
          <w:tcPr>
            <w:tcW w:w="1105" w:type="dxa"/>
          </w:tcPr>
          <w:p w14:paraId="7046C157" w14:textId="77777777" w:rsidR="00FD27AB" w:rsidRDefault="00FD27AB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6574229C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360AC30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</w:tr>
      <w:tr w:rsidR="00FD27AB" w14:paraId="6D1A3CB7" w14:textId="77777777" w:rsidTr="00F51B42">
        <w:tc>
          <w:tcPr>
            <w:tcW w:w="1105" w:type="dxa"/>
          </w:tcPr>
          <w:p w14:paraId="75F5942D" w14:textId="77777777" w:rsidR="00FD27AB" w:rsidRDefault="00FD27AB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69427A3B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6581B40" w14:textId="77777777" w:rsidR="00FD27AB" w:rsidRDefault="00FD27AB" w:rsidP="00F51B42">
            <w:pPr>
              <w:rPr>
                <w:rFonts w:ascii="Times New Roman" w:hAnsi="Times New Roman"/>
              </w:rPr>
            </w:pPr>
          </w:p>
        </w:tc>
      </w:tr>
    </w:tbl>
    <w:p w14:paraId="4B45CC16" w14:textId="77777777" w:rsidR="00C964B1" w:rsidRPr="00FD27AB" w:rsidRDefault="00C964B1" w:rsidP="00C964B1">
      <w:pPr>
        <w:rPr>
          <w:rStyle w:val="B1Char"/>
        </w:rPr>
      </w:pPr>
    </w:p>
    <w:p w14:paraId="4FB35529" w14:textId="610824D0" w:rsidR="00C964B1" w:rsidRDefault="00C964B1" w:rsidP="00C964B1">
      <w:pPr>
        <w:pStyle w:val="Heading5"/>
        <w:ind w:left="0" w:firstLine="0"/>
      </w:pPr>
      <w:r>
        <w:rPr>
          <w:rFonts w:hint="eastAsia"/>
        </w:rPr>
        <w:lastRenderedPageBreak/>
        <w:t>Q</w:t>
      </w:r>
      <w:r>
        <w:t>2-</w:t>
      </w:r>
      <w:r w:rsidR="00FC5C94">
        <w:t>5</w:t>
      </w:r>
      <w:r>
        <w:t>: Any missing options? If yes, please explain the proposed transfer path, and specification impact/implementation impact/ 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C964B1" w14:paraId="157DC110" w14:textId="77777777" w:rsidTr="00F51B42">
        <w:tc>
          <w:tcPr>
            <w:tcW w:w="1105" w:type="dxa"/>
          </w:tcPr>
          <w:p w14:paraId="2DD6F8B0" w14:textId="77777777" w:rsidR="00C964B1" w:rsidRDefault="00C964B1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2B0F35E8" w14:textId="77777777" w:rsidR="00C964B1" w:rsidRDefault="00C964B1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0193C114" w14:textId="77777777" w:rsidR="00C964B1" w:rsidRDefault="00C964B1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1C62CDCC" w14:textId="77777777" w:rsidR="00C964B1" w:rsidRDefault="00C964B1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C964B1" w14:paraId="0950C0DD" w14:textId="77777777" w:rsidTr="00F51B42">
        <w:tc>
          <w:tcPr>
            <w:tcW w:w="1105" w:type="dxa"/>
            <w:shd w:val="clear" w:color="auto" w:fill="auto"/>
          </w:tcPr>
          <w:p w14:paraId="14643967" w14:textId="77777777" w:rsidR="00C964B1" w:rsidRDefault="00C964B1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63FAD130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2837F971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06691B80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C964B1" w14:paraId="65EC1660" w14:textId="77777777" w:rsidTr="00F51B42">
        <w:tc>
          <w:tcPr>
            <w:tcW w:w="1105" w:type="dxa"/>
          </w:tcPr>
          <w:p w14:paraId="7A039D12" w14:textId="77777777" w:rsidR="00C964B1" w:rsidRDefault="00C964B1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77ADC3FB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60446B8B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3BDE9AF9" w14:textId="77777777" w:rsidR="00C964B1" w:rsidRDefault="00C964B1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697DF30" w14:textId="77777777" w:rsidR="00C65633" w:rsidRPr="00C65633" w:rsidRDefault="00C65633" w:rsidP="00665A0D">
      <w:pPr>
        <w:rPr>
          <w:rFonts w:eastAsiaTheme="minorEastAsia"/>
          <w:lang w:eastAsia="zh-CN"/>
        </w:rPr>
      </w:pPr>
    </w:p>
    <w:p w14:paraId="5F85503F" w14:textId="4DDD81E5" w:rsidR="00665A0D" w:rsidRPr="00665A0D" w:rsidRDefault="00665A0D" w:rsidP="00665A0D">
      <w:pPr>
        <w:pStyle w:val="Heading3"/>
        <w:rPr>
          <w:sz w:val="20"/>
          <w:szCs w:val="20"/>
        </w:rPr>
      </w:pPr>
      <w:r w:rsidRPr="00665A0D">
        <w:rPr>
          <w:sz w:val="20"/>
          <w:szCs w:val="20"/>
        </w:rPr>
        <w:t>OTA approach</w:t>
      </w:r>
    </w:p>
    <w:p w14:paraId="54D6CFFA" w14:textId="20E54253" w:rsidR="00917107" w:rsidRDefault="00917107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g</w:t>
      </w:r>
      <w:r>
        <w:rPr>
          <w:lang w:eastAsia="zh-CN"/>
        </w:rPr>
        <w:t>NB -&gt; UE</w:t>
      </w:r>
      <w:r w:rsidR="004226FC">
        <w:rPr>
          <w:lang w:eastAsia="zh-CN"/>
        </w:rPr>
        <w:t xml:space="preserve"> (direct)</w:t>
      </w:r>
    </w:p>
    <w:p w14:paraId="47C43C9B" w14:textId="2FE99F7C" w:rsidR="00FC5C94" w:rsidRDefault="00932728" w:rsidP="00FC5C94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this transfer path, gNB directly transfer</w:t>
      </w:r>
      <w:r w:rsidR="00E554C8">
        <w:rPr>
          <w:rFonts w:eastAsiaTheme="minorEastAsia"/>
          <w:lang w:eastAsia="zh-CN"/>
        </w:rPr>
        <w:t>s</w:t>
      </w:r>
      <w:r>
        <w:rPr>
          <w:rFonts w:eastAsiaTheme="minorEastAsia"/>
          <w:lang w:eastAsia="zh-CN"/>
        </w:rPr>
        <w:t xml:space="preserve"> the dataset and/or model parameter to UE</w:t>
      </w:r>
      <w:r w:rsidR="00E554C8">
        <w:rPr>
          <w:rFonts w:eastAsiaTheme="minorEastAsia"/>
          <w:lang w:eastAsia="zh-CN"/>
        </w:rPr>
        <w:t xml:space="preserve"> (the dataset/model parameter will be further </w:t>
      </w:r>
      <w:r w:rsidR="003F3EFF">
        <w:rPr>
          <w:rFonts w:eastAsiaTheme="minorEastAsia"/>
          <w:lang w:eastAsia="zh-CN"/>
        </w:rPr>
        <w:t>propagated</w:t>
      </w:r>
      <w:r w:rsidR="00E554C8">
        <w:rPr>
          <w:rFonts w:eastAsiaTheme="minorEastAsia"/>
          <w:lang w:eastAsia="zh-CN"/>
        </w:rPr>
        <w:t xml:space="preserve"> to UE-side OTT server</w:t>
      </w:r>
      <w:r w:rsidR="003F3EFF">
        <w:rPr>
          <w:rFonts w:eastAsiaTheme="minorEastAsia"/>
          <w:lang w:eastAsia="zh-CN"/>
        </w:rPr>
        <w:t xml:space="preserve"> in Direction A</w:t>
      </w:r>
      <w:r w:rsidR="00E554C8">
        <w:rPr>
          <w:rFonts w:eastAsiaTheme="minorEastAsia"/>
          <w:lang w:eastAsia="zh-CN"/>
        </w:rPr>
        <w:t>)</w:t>
      </w:r>
      <w:r>
        <w:rPr>
          <w:rFonts w:eastAsiaTheme="minorEastAsia"/>
          <w:lang w:eastAsia="zh-CN"/>
        </w:rPr>
        <w:t>.</w:t>
      </w:r>
      <w:r w:rsidR="00F85A4D">
        <w:rPr>
          <w:rFonts w:eastAsiaTheme="minorEastAsia"/>
          <w:lang w:eastAsia="zh-CN"/>
        </w:rPr>
        <w:t xml:space="preserve"> During Rel-18 SI, RAN2 identified Solution 1a and Solution 1b </w:t>
      </w:r>
      <w:r w:rsidR="003F3EFF">
        <w:rPr>
          <w:rFonts w:eastAsiaTheme="minorEastAsia"/>
          <w:lang w:eastAsia="zh-CN"/>
        </w:rPr>
        <w:t xml:space="preserve">(and corresponding specification impact) </w:t>
      </w:r>
      <w:r w:rsidR="00F85A4D">
        <w:rPr>
          <w:rFonts w:eastAsiaTheme="minorEastAsia"/>
          <w:lang w:eastAsia="zh-CN"/>
        </w:rPr>
        <w:t>as candidate solutions:</w:t>
      </w:r>
    </w:p>
    <w:p w14:paraId="56E488D1" w14:textId="269E17F7" w:rsidR="00F85A4D" w:rsidRDefault="00F85A4D" w:rsidP="00F85A4D">
      <w:pPr>
        <w:pStyle w:val="B10"/>
        <w:ind w:left="0" w:firstLine="0"/>
        <w:rPr>
          <w:rFonts w:ascii="Times New Roman" w:eastAsia="MS Mincho" w:hAnsi="Times New Roman"/>
          <w:szCs w:val="20"/>
          <w:lang w:eastAsia="en-US"/>
        </w:rPr>
      </w:pPr>
      <w:r>
        <w:t>1) Solution 1a: gNB can transfer/deliver AI/ML model(s) to UE via RRC signalling.</w:t>
      </w:r>
    </w:p>
    <w:p w14:paraId="73B08963" w14:textId="162E36BB" w:rsidR="00F85A4D" w:rsidRDefault="00F85A4D" w:rsidP="00F85A4D">
      <w:pPr>
        <w:pStyle w:val="B10"/>
        <w:ind w:left="0" w:firstLine="0"/>
      </w:pPr>
      <w:r>
        <w:t>2) Solution 1b: gNB can transfer/deliver AI/ML model(s) to UE via UP data.</w:t>
      </w:r>
    </w:p>
    <w:p w14:paraId="05F66FD7" w14:textId="5AD69590" w:rsidR="004226FC" w:rsidRDefault="004226FC" w:rsidP="00F85A4D">
      <w:pPr>
        <w:pStyle w:val="B10"/>
        <w:ind w:left="0" w:firstLine="0"/>
      </w:pPr>
      <w:r>
        <w:rPr>
          <w:rFonts w:hint="eastAsia"/>
        </w:rPr>
        <w:t>N</w:t>
      </w:r>
      <w:r>
        <w:t>ote that, according to RAN1 LS, m</w:t>
      </w:r>
      <w:r w:rsidRPr="004226FC">
        <w:t>inimum dataset and/or parameter sharing size can be 36kB. In average, dataset and/or parameter sharing size can be as large as 225MB+11.6MB</w:t>
      </w:r>
      <w:r>
        <w:t>.</w:t>
      </w:r>
    </w:p>
    <w:p w14:paraId="75348BED" w14:textId="5EE09812" w:rsidR="003B3C88" w:rsidRDefault="003B3C88" w:rsidP="00F85A4D">
      <w:pPr>
        <w:pStyle w:val="B10"/>
        <w:ind w:left="0" w:firstLine="0"/>
      </w:pPr>
      <w:r>
        <w:rPr>
          <w:rFonts w:hint="eastAsia"/>
        </w:rPr>
        <w:t>F</w:t>
      </w:r>
      <w:r>
        <w:t>urthermore, it is also rapporteurs’ understanding that this approach may also be appliable for Option 3b ‘</w:t>
      </w:r>
      <w:r w:rsidRPr="003B3C88">
        <w:t>Standardized reference model structure + Parameter exchange</w:t>
      </w:r>
      <w:r>
        <w:t>’ (</w:t>
      </w:r>
      <w:r w:rsidRPr="003B3C88">
        <w:t>On-device operation without offline engineering</w:t>
      </w:r>
      <w:r>
        <w:t>).</w:t>
      </w:r>
    </w:p>
    <w:p w14:paraId="7FE9DF92" w14:textId="6E4655E4" w:rsidR="00FC5C94" w:rsidRDefault="00FC5C94" w:rsidP="00FC5C94">
      <w:pPr>
        <w:pStyle w:val="Heading5"/>
        <w:ind w:left="0" w:firstLine="0"/>
      </w:pPr>
      <w:r>
        <w:rPr>
          <w:rFonts w:hint="eastAsia"/>
        </w:rPr>
        <w:t>Q</w:t>
      </w:r>
      <w:r>
        <w:t xml:space="preserve">2-6: Do companies agree </w:t>
      </w:r>
      <w:r w:rsidR="00700E7A">
        <w:t>that</w:t>
      </w:r>
      <w:r>
        <w:t xml:space="preserve"> </w:t>
      </w:r>
      <w:r w:rsidR="00F85A4D">
        <w:t>Solution 1a and Solution 1b to be considered as candidate solution of ‘gNB -&gt; UE’ of OTA approach?</w:t>
      </w:r>
      <w:r w:rsidR="003F3EFF">
        <w:t xml:space="preserve"> The specification impact of Solution 1a and Solution 1b in TR38.843 can be reused.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FC5C94" w14:paraId="5728663B" w14:textId="77777777" w:rsidTr="00F51B42">
        <w:tc>
          <w:tcPr>
            <w:tcW w:w="1105" w:type="dxa"/>
          </w:tcPr>
          <w:p w14:paraId="4A32F1EF" w14:textId="77777777" w:rsidR="00FC5C94" w:rsidRDefault="00FC5C9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1F7840A8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635536E9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FC5C94" w14:paraId="33652D53" w14:textId="77777777" w:rsidTr="00F51B42">
        <w:tc>
          <w:tcPr>
            <w:tcW w:w="1105" w:type="dxa"/>
          </w:tcPr>
          <w:p w14:paraId="39B45733" w14:textId="77777777" w:rsidR="00FC5C94" w:rsidRDefault="00FC5C9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56820284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54A75B44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C5C94" w14:paraId="17E32F99" w14:textId="77777777" w:rsidTr="00F51B42">
        <w:tc>
          <w:tcPr>
            <w:tcW w:w="1105" w:type="dxa"/>
          </w:tcPr>
          <w:p w14:paraId="4B889907" w14:textId="77777777" w:rsidR="00FC5C94" w:rsidRDefault="00FC5C94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52636D25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4B5F08D8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</w:tr>
      <w:tr w:rsidR="00FC5C94" w14:paraId="644D22EE" w14:textId="77777777" w:rsidTr="00F51B42">
        <w:tc>
          <w:tcPr>
            <w:tcW w:w="1105" w:type="dxa"/>
          </w:tcPr>
          <w:p w14:paraId="01A5ADFE" w14:textId="77777777" w:rsidR="00FC5C94" w:rsidRDefault="00FC5C94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4C109F99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4C77E82" w14:textId="77777777" w:rsidR="00FC5C94" w:rsidRDefault="00FC5C94" w:rsidP="00F51B42">
            <w:pPr>
              <w:rPr>
                <w:rFonts w:ascii="Times New Roman" w:hAnsi="Times New Roman"/>
              </w:rPr>
            </w:pPr>
          </w:p>
        </w:tc>
      </w:tr>
    </w:tbl>
    <w:p w14:paraId="7E41FF44" w14:textId="77777777" w:rsidR="00FC5C94" w:rsidRPr="00FD27AB" w:rsidRDefault="00FC5C94" w:rsidP="00FC5C94">
      <w:pPr>
        <w:rPr>
          <w:rStyle w:val="B1Char"/>
        </w:rPr>
      </w:pPr>
    </w:p>
    <w:p w14:paraId="44EAC8BE" w14:textId="7AEEFF8E" w:rsidR="00FC5C94" w:rsidRDefault="00FC5C94" w:rsidP="00FC5C94">
      <w:pPr>
        <w:pStyle w:val="Heading5"/>
        <w:ind w:left="0" w:firstLine="0"/>
      </w:pPr>
      <w:r>
        <w:rPr>
          <w:rFonts w:hint="eastAsia"/>
        </w:rPr>
        <w:t>Q</w:t>
      </w:r>
      <w:r>
        <w:t>2-7: Any missing options? If yes, please explain the proposed transfer path, and specification impact/implementation impact/ 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FC5C94" w14:paraId="545A143F" w14:textId="77777777" w:rsidTr="00F51B42">
        <w:tc>
          <w:tcPr>
            <w:tcW w:w="1105" w:type="dxa"/>
          </w:tcPr>
          <w:p w14:paraId="7E23F05E" w14:textId="77777777" w:rsidR="00FC5C94" w:rsidRDefault="00FC5C94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43C95410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1DAAC4DA" w14:textId="77777777" w:rsidR="00FC5C94" w:rsidRDefault="00FC5C94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3B4EAD45" w14:textId="77777777" w:rsidR="00FC5C94" w:rsidRDefault="00FC5C94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FC5C94" w14:paraId="3ECD91E0" w14:textId="77777777" w:rsidTr="00F51B42">
        <w:tc>
          <w:tcPr>
            <w:tcW w:w="1105" w:type="dxa"/>
            <w:shd w:val="clear" w:color="auto" w:fill="auto"/>
          </w:tcPr>
          <w:p w14:paraId="1EC7891C" w14:textId="77777777" w:rsidR="00FC5C94" w:rsidRDefault="00FC5C9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67E3B0F1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2507E91D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3B86D607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FC5C94" w14:paraId="24F361A0" w14:textId="77777777" w:rsidTr="00F51B42">
        <w:tc>
          <w:tcPr>
            <w:tcW w:w="1105" w:type="dxa"/>
          </w:tcPr>
          <w:p w14:paraId="6F621537" w14:textId="77777777" w:rsidR="00FC5C94" w:rsidRDefault="00FC5C94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20D4CCD4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1EC29F95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2B70E44E" w14:textId="77777777" w:rsidR="00FC5C94" w:rsidRDefault="00FC5C94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9B8F00F" w14:textId="41273CA9" w:rsidR="00917107" w:rsidRDefault="00917107" w:rsidP="00665A0D">
      <w:pPr>
        <w:rPr>
          <w:rFonts w:eastAsiaTheme="minorEastAsia"/>
          <w:lang w:eastAsia="zh-CN"/>
        </w:rPr>
      </w:pPr>
    </w:p>
    <w:p w14:paraId="194EF3EB" w14:textId="2250B2F7" w:rsidR="003B3C88" w:rsidRDefault="003B3C88" w:rsidP="003B3C88">
      <w:pPr>
        <w:pStyle w:val="Heading5"/>
        <w:ind w:left="0" w:firstLine="0"/>
      </w:pPr>
      <w:r>
        <w:t xml:space="preserve">Q2-8: </w:t>
      </w:r>
      <w:r w:rsidRPr="003B3C88">
        <w:rPr>
          <w:rFonts w:hint="eastAsia"/>
        </w:rPr>
        <w:t>D</w:t>
      </w:r>
      <w:r w:rsidRPr="003B3C88">
        <w:t>o companies agree that the identified solution</w:t>
      </w:r>
      <w:r w:rsidR="003F3EFF">
        <w:t xml:space="preserve"> for </w:t>
      </w:r>
      <w:r w:rsidR="003F3EFF" w:rsidRPr="003F3EFF">
        <w:t>gNB -&gt; UE (direct)</w:t>
      </w:r>
      <w:r w:rsidRPr="003B3C88">
        <w:t xml:space="preserve"> is also applicable for Option 3b </w:t>
      </w:r>
      <w:r>
        <w:t>‘</w:t>
      </w:r>
      <w:r w:rsidRPr="003B3C88">
        <w:t>Standardized reference model structure + Parameter exchange</w:t>
      </w:r>
      <w:r>
        <w:t>’ (</w:t>
      </w:r>
      <w:r w:rsidRPr="003B3C88">
        <w:t>On-device operation without offline engineering</w:t>
      </w:r>
      <w:r>
        <w:t>)</w:t>
      </w:r>
      <w:r w:rsidRPr="003B3C88"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3B3C88" w14:paraId="7DCFA357" w14:textId="77777777" w:rsidTr="00F51B42">
        <w:tc>
          <w:tcPr>
            <w:tcW w:w="1105" w:type="dxa"/>
          </w:tcPr>
          <w:p w14:paraId="41586835" w14:textId="77777777" w:rsidR="003B3C88" w:rsidRDefault="003B3C88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77A29C4E" w14:textId="77777777" w:rsidR="003B3C88" w:rsidRDefault="003B3C88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3453617C" w14:textId="77777777" w:rsidR="003B3C88" w:rsidRDefault="003B3C88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3B3C88" w14:paraId="27480FF6" w14:textId="77777777" w:rsidTr="00F51B42">
        <w:tc>
          <w:tcPr>
            <w:tcW w:w="1105" w:type="dxa"/>
          </w:tcPr>
          <w:p w14:paraId="21BA43E2" w14:textId="77777777" w:rsidR="003B3C88" w:rsidRDefault="003B3C88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01CAF193" w14:textId="77777777" w:rsidR="003B3C88" w:rsidRDefault="003B3C88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61A237EB" w14:textId="77777777" w:rsidR="003B3C88" w:rsidRDefault="003B3C88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3B3C88" w14:paraId="20BE3F7C" w14:textId="77777777" w:rsidTr="00F51B42">
        <w:tc>
          <w:tcPr>
            <w:tcW w:w="1105" w:type="dxa"/>
          </w:tcPr>
          <w:p w14:paraId="129915D4" w14:textId="77777777" w:rsidR="003B3C88" w:rsidRDefault="003B3C88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15E7281B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FFA4F3A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</w:tr>
      <w:tr w:rsidR="003B3C88" w14:paraId="7B5F43AB" w14:textId="77777777" w:rsidTr="00F51B42">
        <w:tc>
          <w:tcPr>
            <w:tcW w:w="1105" w:type="dxa"/>
          </w:tcPr>
          <w:p w14:paraId="3D96429A" w14:textId="77777777" w:rsidR="003B3C88" w:rsidRDefault="003B3C88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4885DD85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52900D69" w14:textId="77777777" w:rsidR="003B3C88" w:rsidRDefault="003B3C88" w:rsidP="00F51B42">
            <w:pPr>
              <w:rPr>
                <w:rFonts w:ascii="Times New Roman" w:hAnsi="Times New Roman"/>
              </w:rPr>
            </w:pPr>
          </w:p>
        </w:tc>
      </w:tr>
    </w:tbl>
    <w:p w14:paraId="58D6BE89" w14:textId="77777777" w:rsidR="003B3C88" w:rsidRPr="003B3C88" w:rsidRDefault="003B3C88" w:rsidP="003B3C88"/>
    <w:p w14:paraId="78C2AD75" w14:textId="2319388F" w:rsidR="00665A0D" w:rsidRDefault="00C65633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t>N</w:t>
      </w:r>
      <w:r>
        <w:rPr>
          <w:lang w:eastAsia="zh-CN"/>
        </w:rPr>
        <w:t xml:space="preserve">W </w:t>
      </w:r>
      <w:r w:rsidR="0069388D">
        <w:rPr>
          <w:lang w:eastAsia="zh-CN"/>
        </w:rPr>
        <w:t>dataset</w:t>
      </w:r>
      <w:r w:rsidR="004C6E73">
        <w:t>/model parameters</w:t>
      </w:r>
      <w:r w:rsidR="0069388D">
        <w:rPr>
          <w:lang w:eastAsia="zh-CN"/>
        </w:rPr>
        <w:t xml:space="preserve"> collection </w:t>
      </w:r>
      <w:r>
        <w:rPr>
          <w:lang w:eastAsia="zh-CN"/>
        </w:rPr>
        <w:t>entity -&gt; UE</w:t>
      </w:r>
    </w:p>
    <w:p w14:paraId="08673B64" w14:textId="013CC658" w:rsidR="00ED73F3" w:rsidRDefault="00ED618F" w:rsidP="00ED73F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Instead of transmitting dataset/model parameter directly from gNB to UE, d</w:t>
      </w:r>
      <w:r w:rsidR="00ED73F3">
        <w:rPr>
          <w:rFonts w:eastAsiaTheme="minorEastAsia"/>
          <w:lang w:eastAsia="zh-CN"/>
        </w:rPr>
        <w:t>epend</w:t>
      </w:r>
      <w:r w:rsidR="00967B62">
        <w:rPr>
          <w:rFonts w:eastAsiaTheme="minorEastAsia"/>
          <w:lang w:eastAsia="zh-CN"/>
        </w:rPr>
        <w:t>ing</w:t>
      </w:r>
      <w:r w:rsidR="00ED73F3">
        <w:rPr>
          <w:rFonts w:eastAsiaTheme="minorEastAsia"/>
          <w:lang w:eastAsia="zh-CN"/>
        </w:rPr>
        <w:t xml:space="preserve"> on which </w:t>
      </w:r>
      <w:r>
        <w:rPr>
          <w:rFonts w:eastAsiaTheme="minorEastAsia"/>
          <w:lang w:eastAsia="zh-CN"/>
        </w:rPr>
        <w:t>node (gNB/CN/OAM)</w:t>
      </w:r>
      <w:r w:rsidR="00ED73F3">
        <w:rPr>
          <w:rFonts w:eastAsiaTheme="minorEastAsia"/>
          <w:lang w:eastAsia="zh-CN"/>
        </w:rPr>
        <w:t xml:space="preserve"> </w:t>
      </w:r>
      <w:proofErr w:type="gramStart"/>
      <w:r w:rsidR="00967B62">
        <w:rPr>
          <w:rFonts w:eastAsiaTheme="minorEastAsia"/>
          <w:lang w:eastAsia="zh-CN"/>
        </w:rPr>
        <w:t>is in charge of</w:t>
      </w:r>
      <w:proofErr w:type="gramEnd"/>
      <w:r w:rsidR="00967B62">
        <w:rPr>
          <w:rFonts w:eastAsiaTheme="minorEastAsia"/>
          <w:lang w:eastAsia="zh-CN"/>
        </w:rPr>
        <w:t xml:space="preserve"> collecting the NW dataset</w:t>
      </w:r>
      <w:r w:rsidR="009410F3">
        <w:rPr>
          <w:rFonts w:eastAsiaTheme="minorEastAsia"/>
          <w:lang w:eastAsia="zh-CN"/>
        </w:rPr>
        <w:t>/model parameters</w:t>
      </w:r>
      <w:r w:rsidR="00ED73F3">
        <w:rPr>
          <w:rFonts w:eastAsiaTheme="minorEastAsia"/>
          <w:lang w:eastAsia="zh-CN"/>
        </w:rPr>
        <w:t>, the transfer path could be different: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81"/>
        <w:gridCol w:w="1559"/>
        <w:gridCol w:w="4111"/>
      </w:tblGrid>
      <w:tr w:rsidR="00ED73F3" w14:paraId="0A99AACB" w14:textId="77777777" w:rsidTr="00F51B42">
        <w:tc>
          <w:tcPr>
            <w:tcW w:w="3681" w:type="dxa"/>
          </w:tcPr>
          <w:p w14:paraId="316423B7" w14:textId="77777777" w:rsidR="00ED73F3" w:rsidRDefault="00ED73F3" w:rsidP="00F51B42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O</w:t>
            </w:r>
            <w:r>
              <w:rPr>
                <w:rFonts w:ascii="Times New Roman" w:eastAsia="Calibri" w:hAnsi="Times New Roman"/>
                <w:b/>
                <w:bCs/>
              </w:rPr>
              <w:t>ption</w:t>
            </w:r>
          </w:p>
        </w:tc>
        <w:tc>
          <w:tcPr>
            <w:tcW w:w="1559" w:type="dxa"/>
          </w:tcPr>
          <w:p w14:paraId="69BB0110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  <w:tc>
          <w:tcPr>
            <w:tcW w:w="4111" w:type="dxa"/>
          </w:tcPr>
          <w:p w14:paraId="4624BDFF" w14:textId="77777777" w:rsidR="00ED73F3" w:rsidRDefault="00ED73F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</w:tr>
      <w:tr w:rsidR="00ED73F3" w:rsidRPr="00AB7C8A" w14:paraId="6A8FECF9" w14:textId="77777777" w:rsidTr="00EA669E">
        <w:tc>
          <w:tcPr>
            <w:tcW w:w="3681" w:type="dxa"/>
          </w:tcPr>
          <w:p w14:paraId="4439E857" w14:textId="3F631ADD" w:rsidR="00ED73F3" w:rsidRPr="00AB7C8A" w:rsidRDefault="00ED73F3" w:rsidP="007F6C8C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gNB</w:t>
            </w:r>
            <w:r w:rsidRPr="00AB7C8A">
              <w:rPr>
                <w:rFonts w:ascii="Times New Roman" w:hAnsi="Times New Roman"/>
              </w:rPr>
              <w:t xml:space="preserve"> -&gt; UE</w:t>
            </w:r>
            <w:r w:rsidRPr="00AB7C8A">
              <w:rPr>
                <w:rFonts w:ascii="Times New Roman" w:eastAsiaTheme="minorEastAsia" w:hAnsi="Times New Roman"/>
                <w:lang w:eastAsia="zh-CN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3535C33E" w14:textId="5325DC74" w:rsidR="00ED73F3" w:rsidRPr="00AB7C8A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hAnsi="Times New Roman"/>
              </w:rPr>
              <w:t>Same as gNB -&gt; UE direct link</w:t>
            </w:r>
          </w:p>
        </w:tc>
      </w:tr>
      <w:tr w:rsidR="00ED73F3" w:rsidRPr="00AB7C8A" w14:paraId="6AC3C823" w14:textId="77777777" w:rsidTr="00F51B42">
        <w:tc>
          <w:tcPr>
            <w:tcW w:w="3681" w:type="dxa"/>
          </w:tcPr>
          <w:p w14:paraId="2E83094A" w14:textId="5F79107C" w:rsidR="00ED73F3" w:rsidRPr="00AB7C8A" w:rsidRDefault="00ED73F3" w:rsidP="007F6C8C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CN -&gt; gNB -&gt; UE</w:t>
            </w:r>
          </w:p>
        </w:tc>
        <w:tc>
          <w:tcPr>
            <w:tcW w:w="1559" w:type="dxa"/>
          </w:tcPr>
          <w:p w14:paraId="740826E2" w14:textId="634FC8ED" w:rsidR="00ED73F3" w:rsidRPr="00AB7C8A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 xml:space="preserve">RAN3, </w:t>
            </w: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A2</w:t>
            </w:r>
          </w:p>
        </w:tc>
        <w:tc>
          <w:tcPr>
            <w:tcW w:w="4111" w:type="dxa"/>
          </w:tcPr>
          <w:p w14:paraId="249749AD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S</w:t>
            </w:r>
            <w:r>
              <w:rPr>
                <w:rFonts w:ascii="Times New Roman" w:eastAsiaTheme="minorEastAsia" w:hAnsi="Times New Roman"/>
                <w:lang w:eastAsia="zh-CN"/>
              </w:rPr>
              <w:t>olution 2a/2b</w:t>
            </w:r>
          </w:p>
          <w:p w14:paraId="678169C6" w14:textId="41033876" w:rsidR="00D865E9" w:rsidRPr="00AB7C8A" w:rsidRDefault="00D865E9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2a/2b is captured in TR38.843]</w:t>
            </w:r>
          </w:p>
        </w:tc>
      </w:tr>
      <w:tr w:rsidR="00ED73F3" w:rsidRPr="002664C6" w14:paraId="47AC9699" w14:textId="77777777" w:rsidTr="00F51B42">
        <w:tc>
          <w:tcPr>
            <w:tcW w:w="3681" w:type="dxa"/>
          </w:tcPr>
          <w:p w14:paraId="73E1E68A" w14:textId="5F80F081" w:rsidR="00ED73F3" w:rsidRPr="00AB7C8A" w:rsidRDefault="00ED73F3" w:rsidP="007F6C8C">
            <w:pPr>
              <w:pStyle w:val="ListParagraph"/>
              <w:numPr>
                <w:ilvl w:val="0"/>
                <w:numId w:val="12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OAM -&gt; gNB -&gt; UE</w:t>
            </w:r>
          </w:p>
        </w:tc>
        <w:tc>
          <w:tcPr>
            <w:tcW w:w="1559" w:type="dxa"/>
          </w:tcPr>
          <w:p w14:paraId="3C5637B1" w14:textId="2216647D" w:rsidR="00ED73F3" w:rsidRPr="00AB7C8A" w:rsidRDefault="00ED73F3" w:rsidP="00F51B4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S</w:t>
            </w:r>
            <w:r>
              <w:rPr>
                <w:rFonts w:ascii="Times New Roman" w:hAnsi="Times New Roman"/>
              </w:rPr>
              <w:t>A5</w:t>
            </w:r>
          </w:p>
        </w:tc>
        <w:tc>
          <w:tcPr>
            <w:tcW w:w="4111" w:type="dxa"/>
          </w:tcPr>
          <w:p w14:paraId="2233A1F6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Solution 4b</w:t>
            </w:r>
          </w:p>
          <w:p w14:paraId="5D34A50C" w14:textId="3248662D" w:rsidR="00D865E9" w:rsidRPr="002664C6" w:rsidRDefault="00D865E9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the detailed specification impact of Solution 4b is captured in TR38.843]</w:t>
            </w:r>
          </w:p>
        </w:tc>
      </w:tr>
    </w:tbl>
    <w:p w14:paraId="4B379429" w14:textId="5F752751" w:rsidR="00ED73F3" w:rsidRDefault="00ED73F3" w:rsidP="00ED73F3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3B3C88">
        <w:t>9</w:t>
      </w:r>
      <w:r>
        <w:t>: Do companies agree with above analysis on specification/implementation impact and impacted WGs? Proponent companies are also welcomed to add specification/implementation impact.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ED73F3" w14:paraId="411B0191" w14:textId="77777777" w:rsidTr="00F51B42">
        <w:tc>
          <w:tcPr>
            <w:tcW w:w="1105" w:type="dxa"/>
          </w:tcPr>
          <w:p w14:paraId="2E3BBFE3" w14:textId="77777777" w:rsidR="00ED73F3" w:rsidRDefault="00ED73F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453D3CE2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595586A3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ED73F3" w14:paraId="31657039" w14:textId="77777777" w:rsidTr="00F51B42">
        <w:tc>
          <w:tcPr>
            <w:tcW w:w="1105" w:type="dxa"/>
            <w:shd w:val="clear" w:color="auto" w:fill="D0CECE" w:themeFill="background2" w:themeFillShade="E6"/>
          </w:tcPr>
          <w:p w14:paraId="4417F629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[</w:t>
            </w:r>
            <w:r>
              <w:rPr>
                <w:rFonts w:ascii="Times New Roman" w:eastAsiaTheme="minorEastAsia" w:hAnsi="Times New Roman"/>
                <w:lang w:eastAsia="zh-CN"/>
              </w:rPr>
              <w:t>Example]</w:t>
            </w:r>
          </w:p>
        </w:tc>
        <w:tc>
          <w:tcPr>
            <w:tcW w:w="1158" w:type="dxa"/>
            <w:shd w:val="clear" w:color="auto" w:fill="D0CECE" w:themeFill="background2" w:themeFillShade="E6"/>
          </w:tcPr>
          <w:p w14:paraId="664B5E9B" w14:textId="77777777" w:rsidR="00ED73F3" w:rsidRDefault="00ED73F3" w:rsidP="007F6C8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747946BC" w14:textId="77777777" w:rsidR="00ED73F3" w:rsidRDefault="00ED73F3" w:rsidP="007F6C8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Y</w:t>
            </w:r>
            <w:r>
              <w:rPr>
                <w:rFonts w:ascii="Times New Roman" w:eastAsiaTheme="minorEastAsia" w:hAnsi="Times New Roman"/>
                <w:lang w:eastAsia="zh-CN"/>
              </w:rPr>
              <w:t>es</w:t>
            </w:r>
          </w:p>
          <w:p w14:paraId="6B9B7FBF" w14:textId="77777777" w:rsidR="00ED73F3" w:rsidRPr="0002755E" w:rsidRDefault="00ED73F3" w:rsidP="007F6C8C">
            <w:pPr>
              <w:pStyle w:val="ListParagraph"/>
              <w:numPr>
                <w:ilvl w:val="0"/>
                <w:numId w:val="13"/>
              </w:num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 w:hint="eastAsia"/>
                <w:lang w:eastAsia="zh-CN"/>
              </w:rPr>
              <w:t>N</w:t>
            </w:r>
            <w:r>
              <w:rPr>
                <w:rFonts w:ascii="Times New Roman" w:eastAsiaTheme="minorEastAsia" w:hAnsi="Times New Roman"/>
                <w:lang w:eastAsia="zh-CN"/>
              </w:rPr>
              <w:t>o</w:t>
            </w:r>
          </w:p>
        </w:tc>
        <w:tc>
          <w:tcPr>
            <w:tcW w:w="7088" w:type="dxa"/>
            <w:shd w:val="clear" w:color="auto" w:fill="D0CECE" w:themeFill="background2" w:themeFillShade="E6"/>
          </w:tcPr>
          <w:p w14:paraId="4780C07E" w14:textId="1120628F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  <w:r>
              <w:rPr>
                <w:rFonts w:ascii="Times New Roman" w:eastAsiaTheme="minorEastAsia" w:hAnsi="Times New Roman"/>
                <w:lang w:eastAsia="zh-CN"/>
              </w:rPr>
              <w:t>Option 3) ‘specification impact’: [comment</w:t>
            </w:r>
            <w:r w:rsidR="00B439B0">
              <w:rPr>
                <w:rFonts w:ascii="Times New Roman" w:eastAsiaTheme="minorEastAsia" w:hAnsi="Times New Roman"/>
                <w:lang w:eastAsia="zh-CN"/>
              </w:rPr>
              <w:t>/new impact</w:t>
            </w:r>
            <w:r>
              <w:rPr>
                <w:rFonts w:ascii="Times New Roman" w:eastAsiaTheme="minorEastAsia" w:hAnsi="Times New Roman"/>
                <w:lang w:eastAsia="zh-CN"/>
              </w:rPr>
              <w:t>]</w:t>
            </w:r>
          </w:p>
        </w:tc>
      </w:tr>
      <w:tr w:rsidR="00ED73F3" w14:paraId="538A84C9" w14:textId="77777777" w:rsidTr="00F51B42">
        <w:tc>
          <w:tcPr>
            <w:tcW w:w="1105" w:type="dxa"/>
          </w:tcPr>
          <w:p w14:paraId="1B8F1B5E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5C19A4C3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5ED2AED8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D73F3" w14:paraId="249688E5" w14:textId="77777777" w:rsidTr="00F51B42">
        <w:tc>
          <w:tcPr>
            <w:tcW w:w="1105" w:type="dxa"/>
          </w:tcPr>
          <w:p w14:paraId="0414F794" w14:textId="77777777" w:rsidR="00ED73F3" w:rsidRDefault="00ED73F3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336A931A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1A9A17FA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</w:tr>
      <w:tr w:rsidR="00ED73F3" w14:paraId="3C811775" w14:textId="77777777" w:rsidTr="00F51B42">
        <w:tc>
          <w:tcPr>
            <w:tcW w:w="1105" w:type="dxa"/>
          </w:tcPr>
          <w:p w14:paraId="3E0E8013" w14:textId="77777777" w:rsidR="00ED73F3" w:rsidRDefault="00ED73F3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4D542C4C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1343FD2" w14:textId="77777777" w:rsidR="00ED73F3" w:rsidRDefault="00ED73F3" w:rsidP="00F51B42">
            <w:pPr>
              <w:rPr>
                <w:rFonts w:ascii="Times New Roman" w:hAnsi="Times New Roman"/>
              </w:rPr>
            </w:pPr>
          </w:p>
        </w:tc>
      </w:tr>
    </w:tbl>
    <w:p w14:paraId="3F6DB7E0" w14:textId="77777777" w:rsidR="00ED73F3" w:rsidRPr="00FD27AB" w:rsidRDefault="00ED73F3" w:rsidP="00ED73F3">
      <w:pPr>
        <w:rPr>
          <w:rStyle w:val="B1Char"/>
        </w:rPr>
      </w:pPr>
    </w:p>
    <w:p w14:paraId="6F33D414" w14:textId="2271C35F" w:rsidR="00ED73F3" w:rsidRDefault="00ED73F3" w:rsidP="00ED73F3">
      <w:pPr>
        <w:pStyle w:val="Heading5"/>
        <w:ind w:left="0" w:firstLine="0"/>
      </w:pPr>
      <w:r>
        <w:rPr>
          <w:rFonts w:hint="eastAsia"/>
        </w:rPr>
        <w:t>Q</w:t>
      </w:r>
      <w:r>
        <w:t>2-</w:t>
      </w:r>
      <w:r w:rsidR="003B3C88">
        <w:t>10</w:t>
      </w:r>
      <w:r>
        <w:t>: Any missing options? If yes, please explain the proposed transfer path, and specification impact/implementation impact/impacted WG.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05"/>
        <w:gridCol w:w="2009"/>
        <w:gridCol w:w="4394"/>
        <w:gridCol w:w="1842"/>
      </w:tblGrid>
      <w:tr w:rsidR="00ED73F3" w14:paraId="6D2F3A90" w14:textId="77777777" w:rsidTr="00F51B42">
        <w:tc>
          <w:tcPr>
            <w:tcW w:w="1105" w:type="dxa"/>
          </w:tcPr>
          <w:p w14:paraId="325BFCF3" w14:textId="77777777" w:rsidR="00ED73F3" w:rsidRDefault="00ED73F3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2009" w:type="dxa"/>
          </w:tcPr>
          <w:p w14:paraId="0E03CF85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Transfer path</w:t>
            </w:r>
          </w:p>
        </w:tc>
        <w:tc>
          <w:tcPr>
            <w:tcW w:w="4394" w:type="dxa"/>
          </w:tcPr>
          <w:p w14:paraId="433CE19B" w14:textId="77777777" w:rsidR="00ED73F3" w:rsidRDefault="00ED73F3" w:rsidP="00F51B42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>Specification impact/Implementation impact</w:t>
            </w:r>
          </w:p>
        </w:tc>
        <w:tc>
          <w:tcPr>
            <w:tcW w:w="1842" w:type="dxa"/>
          </w:tcPr>
          <w:p w14:paraId="11A7CB4E" w14:textId="77777777" w:rsidR="00ED73F3" w:rsidRDefault="00ED73F3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I</w:t>
            </w:r>
            <w:r>
              <w:rPr>
                <w:rFonts w:ascii="Times New Roman" w:eastAsia="Calibri" w:hAnsi="Times New Roman"/>
                <w:b/>
                <w:bCs/>
              </w:rPr>
              <w:t>mpacted WG</w:t>
            </w:r>
          </w:p>
        </w:tc>
      </w:tr>
      <w:tr w:rsidR="00ED73F3" w14:paraId="32E2D8DB" w14:textId="77777777" w:rsidTr="00F51B42">
        <w:tc>
          <w:tcPr>
            <w:tcW w:w="1105" w:type="dxa"/>
            <w:shd w:val="clear" w:color="auto" w:fill="auto"/>
          </w:tcPr>
          <w:p w14:paraId="47E68E3D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72EB9199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  <w:shd w:val="clear" w:color="auto" w:fill="auto"/>
          </w:tcPr>
          <w:p w14:paraId="523D99CF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20428486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D73F3" w14:paraId="579F9F34" w14:textId="77777777" w:rsidTr="00F51B42">
        <w:tc>
          <w:tcPr>
            <w:tcW w:w="1105" w:type="dxa"/>
          </w:tcPr>
          <w:p w14:paraId="43A60AAC" w14:textId="77777777" w:rsidR="00ED73F3" w:rsidRDefault="00ED73F3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2009" w:type="dxa"/>
          </w:tcPr>
          <w:p w14:paraId="53F43C67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4394" w:type="dxa"/>
          </w:tcPr>
          <w:p w14:paraId="5BBE260A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842" w:type="dxa"/>
          </w:tcPr>
          <w:p w14:paraId="28C639AE" w14:textId="77777777" w:rsidR="00ED73F3" w:rsidRDefault="00ED73F3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F3EC8EC" w14:textId="56DE4564" w:rsidR="00917107" w:rsidRPr="00C943F0" w:rsidRDefault="00917107" w:rsidP="00665A0D">
      <w:pPr>
        <w:rPr>
          <w:rFonts w:eastAsiaTheme="minorEastAsia"/>
          <w:lang w:eastAsia="zh-CN"/>
        </w:rPr>
      </w:pPr>
    </w:p>
    <w:p w14:paraId="2818F448" w14:textId="7B5E29E4" w:rsidR="00917107" w:rsidRDefault="00917107" w:rsidP="002173ED">
      <w:pPr>
        <w:pStyle w:val="Heading4"/>
        <w:rPr>
          <w:lang w:eastAsia="zh-CN"/>
        </w:rPr>
      </w:pPr>
      <w:r>
        <w:rPr>
          <w:rFonts w:hint="eastAsia"/>
          <w:lang w:eastAsia="zh-CN"/>
        </w:rPr>
        <w:lastRenderedPageBreak/>
        <w:t>U</w:t>
      </w:r>
      <w:r>
        <w:rPr>
          <w:lang w:eastAsia="zh-CN"/>
        </w:rPr>
        <w:t>E -&gt; OTT server</w:t>
      </w:r>
      <w:r w:rsidR="000218A1">
        <w:rPr>
          <w:lang w:eastAsia="zh-CN"/>
        </w:rPr>
        <w:t xml:space="preserve"> (</w:t>
      </w:r>
      <w:proofErr w:type="gramStart"/>
      <w:r w:rsidR="000218A1">
        <w:rPr>
          <w:lang w:eastAsia="zh-CN"/>
        </w:rPr>
        <w:t>similar to</w:t>
      </w:r>
      <w:proofErr w:type="gramEnd"/>
      <w:r w:rsidR="000218A1">
        <w:rPr>
          <w:lang w:eastAsia="zh-CN"/>
        </w:rPr>
        <w:t xml:space="preserve"> UE-side data collection)</w:t>
      </w:r>
    </w:p>
    <w:p w14:paraId="0BC2548B" w14:textId="195EAE63" w:rsidR="00140F0C" w:rsidRDefault="00140F0C" w:rsidP="00ED73F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As discussed at the beginning of Section 2.2, </w:t>
      </w:r>
      <w:r w:rsidR="00B439B0">
        <w:rPr>
          <w:rFonts w:eastAsiaTheme="minorEastAsia"/>
          <w:lang w:eastAsia="zh-CN"/>
        </w:rPr>
        <w:t xml:space="preserve">in Direction A, </w:t>
      </w:r>
      <w:r>
        <w:rPr>
          <w:rFonts w:eastAsiaTheme="minorEastAsia"/>
          <w:lang w:eastAsia="zh-CN"/>
        </w:rPr>
        <w:t xml:space="preserve">offline training for UE-part two-sided model takes place at UE-side OTT server. Therefore, </w:t>
      </w:r>
      <w:r w:rsidR="00B439B0">
        <w:rPr>
          <w:rFonts w:eastAsiaTheme="minorEastAsia"/>
          <w:lang w:eastAsia="zh-CN"/>
        </w:rPr>
        <w:t xml:space="preserve">in OTA approach, </w:t>
      </w:r>
      <w:r>
        <w:rPr>
          <w:rFonts w:eastAsiaTheme="minorEastAsia"/>
          <w:lang w:eastAsia="zh-CN"/>
        </w:rPr>
        <w:t>UE needs to further propagate the received dataset/model parameters to UE-side OTT server.</w:t>
      </w:r>
    </w:p>
    <w:p w14:paraId="667A035E" w14:textId="351461F4" w:rsidR="00ED73F3" w:rsidRDefault="00E12A97" w:rsidP="00ED73F3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During previous RAN2 discussion, RAN2 has concluded following solutions</w:t>
      </w:r>
      <w:r w:rsidR="00B439B0">
        <w:rPr>
          <w:rFonts w:eastAsiaTheme="minorEastAsia"/>
          <w:lang w:eastAsia="zh-CN"/>
        </w:rPr>
        <w:t xml:space="preserve"> for UE-side data collection</w:t>
      </w:r>
      <w:r w:rsidR="00E42C6A">
        <w:rPr>
          <w:rFonts w:eastAsiaTheme="minorEastAsia"/>
          <w:lang w:eastAsia="zh-CN"/>
        </w:rPr>
        <w:t>:</w:t>
      </w:r>
    </w:p>
    <w:p w14:paraId="0FE7553A" w14:textId="77777777" w:rsidR="009E1608" w:rsidRPr="009E1608" w:rsidRDefault="009E1608" w:rsidP="009E1608">
      <w:pPr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1.</w:t>
      </w:r>
      <w:r w:rsidRPr="009E1608">
        <w:rPr>
          <w:rFonts w:eastAsiaTheme="minorEastAsia"/>
          <w:lang w:eastAsia="zh-CN"/>
        </w:rPr>
        <w:tab/>
        <w:t xml:space="preserve">UE collects and directly transfers training data to the Over-The-Top (OTT) </w:t>
      </w:r>
      <w:proofErr w:type="gramStart"/>
      <w:r w:rsidRPr="009E1608">
        <w:rPr>
          <w:rFonts w:eastAsiaTheme="minorEastAsia"/>
          <w:lang w:eastAsia="zh-CN"/>
        </w:rPr>
        <w:t>server;</w:t>
      </w:r>
      <w:proofErr w:type="gramEnd"/>
    </w:p>
    <w:p w14:paraId="38BD4C71" w14:textId="6B776FB7" w:rsidR="009E1608" w:rsidRPr="009E1608" w:rsidRDefault="009E1608" w:rsidP="009E1608">
      <w:pPr>
        <w:ind w:leftChars="100" w:left="200"/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1a)</w:t>
      </w:r>
      <w:r w:rsidRPr="009E1608">
        <w:rPr>
          <w:rFonts w:eastAsiaTheme="minorEastAsia"/>
          <w:lang w:eastAsia="zh-CN"/>
        </w:rPr>
        <w:tab/>
        <w:t>OTT (T</w:t>
      </w:r>
      <w:r w:rsidR="00D440DC">
        <w:rPr>
          <w:rFonts w:eastAsiaTheme="minorEastAsia" w:hint="eastAsia"/>
          <w:lang w:eastAsia="zh-CN"/>
        </w:rPr>
        <w:t>r</w:t>
      </w:r>
      <w:r w:rsidRPr="009E1608">
        <w:rPr>
          <w:rFonts w:eastAsiaTheme="minorEastAsia"/>
          <w:lang w:eastAsia="zh-CN"/>
        </w:rPr>
        <w:t>ansparent)</w:t>
      </w:r>
    </w:p>
    <w:p w14:paraId="512A51A2" w14:textId="572FF2FA" w:rsidR="009E1608" w:rsidRPr="009E1608" w:rsidRDefault="009E1608" w:rsidP="009E1608">
      <w:pPr>
        <w:ind w:leftChars="100" w:left="200"/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1b)</w:t>
      </w:r>
      <w:r w:rsidRPr="009E1608">
        <w:rPr>
          <w:rFonts w:eastAsiaTheme="minorEastAsia"/>
          <w:lang w:eastAsia="zh-CN"/>
        </w:rPr>
        <w:tab/>
        <w:t>OTT (non-T</w:t>
      </w:r>
      <w:r w:rsidR="00D440DC">
        <w:rPr>
          <w:rFonts w:eastAsiaTheme="minorEastAsia"/>
          <w:lang w:eastAsia="zh-CN"/>
        </w:rPr>
        <w:t>r</w:t>
      </w:r>
      <w:r w:rsidRPr="009E1608">
        <w:rPr>
          <w:rFonts w:eastAsiaTheme="minorEastAsia"/>
          <w:lang w:eastAsia="zh-CN"/>
        </w:rPr>
        <w:t>ansparent)</w:t>
      </w:r>
    </w:p>
    <w:p w14:paraId="5F8A91BC" w14:textId="22CDBF33" w:rsidR="009E1608" w:rsidRPr="009E1608" w:rsidRDefault="009E1608" w:rsidP="009E1608">
      <w:pPr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2.</w:t>
      </w:r>
      <w:r w:rsidRPr="009E1608">
        <w:rPr>
          <w:rFonts w:eastAsiaTheme="minorEastAsia"/>
          <w:lang w:eastAsia="zh-CN"/>
        </w:rPr>
        <w:tab/>
        <w:t>UE collects training data and transfers it to Core Network. Core Network transfers the training data to the OTT server</w:t>
      </w:r>
      <w:r w:rsidR="007F6C8C">
        <w:rPr>
          <w:rFonts w:eastAsiaTheme="minorEastAsia"/>
          <w:lang w:eastAsia="zh-CN"/>
        </w:rPr>
        <w:t xml:space="preserve"> via CP/UP</w:t>
      </w:r>
      <w:r w:rsidRPr="009E1608">
        <w:rPr>
          <w:rFonts w:eastAsiaTheme="minorEastAsia"/>
          <w:lang w:eastAsia="zh-CN"/>
        </w:rPr>
        <w:t>.</w:t>
      </w:r>
    </w:p>
    <w:p w14:paraId="7DE611A2" w14:textId="69FE94D2" w:rsidR="00D440DC" w:rsidRDefault="009E1608" w:rsidP="009E1608">
      <w:pPr>
        <w:rPr>
          <w:rFonts w:eastAsiaTheme="minorEastAsia"/>
          <w:lang w:eastAsia="zh-CN"/>
        </w:rPr>
      </w:pPr>
      <w:r w:rsidRPr="009E1608">
        <w:rPr>
          <w:rFonts w:eastAsiaTheme="minorEastAsia"/>
          <w:lang w:eastAsia="zh-CN"/>
        </w:rPr>
        <w:t>3.</w:t>
      </w:r>
      <w:r w:rsidRPr="009E1608">
        <w:rPr>
          <w:rFonts w:eastAsiaTheme="minorEastAsia"/>
          <w:lang w:eastAsia="zh-CN"/>
        </w:rPr>
        <w:tab/>
        <w:t>UE collects training data and transfers it to OAM. OAM transfers the needed data to the OTT server.</w:t>
      </w:r>
      <w:r w:rsidR="00D440DC">
        <w:rPr>
          <w:rFonts w:eastAsiaTheme="minorEastAsia"/>
          <w:lang w:eastAsia="zh-CN"/>
        </w:rPr>
        <w:t xml:space="preserve"> </w:t>
      </w:r>
    </w:p>
    <w:p w14:paraId="66A02B8E" w14:textId="53E4BE2D" w:rsidR="00B439B0" w:rsidRPr="009E1608" w:rsidRDefault="00B439B0" w:rsidP="009E1608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R</w:t>
      </w:r>
      <w:r>
        <w:rPr>
          <w:rFonts w:eastAsiaTheme="minorEastAsia"/>
          <w:lang w:eastAsia="zh-CN"/>
        </w:rPr>
        <w:t>apporteurs believe that this transfer path can reuse the same solution as UE-side data collection.</w:t>
      </w:r>
    </w:p>
    <w:p w14:paraId="28BD2A27" w14:textId="6B7F83E3" w:rsidR="00C943F0" w:rsidRDefault="00C943F0" w:rsidP="00E42C6A">
      <w:pPr>
        <w:pStyle w:val="Heading5"/>
        <w:ind w:left="0" w:firstLine="0"/>
        <w:rPr>
          <w:lang w:eastAsia="zh-CN"/>
        </w:rPr>
      </w:pPr>
      <w:r>
        <w:rPr>
          <w:rFonts w:hint="eastAsia"/>
          <w:lang w:eastAsia="zh-CN"/>
        </w:rPr>
        <w:t>Q</w:t>
      </w:r>
      <w:r>
        <w:rPr>
          <w:lang w:eastAsia="zh-CN"/>
        </w:rPr>
        <w:t>2-</w:t>
      </w:r>
      <w:r w:rsidR="00AE657C">
        <w:rPr>
          <w:lang w:eastAsia="zh-CN"/>
        </w:rPr>
        <w:t>1</w:t>
      </w:r>
      <w:r w:rsidR="003B3C88">
        <w:rPr>
          <w:lang w:eastAsia="zh-CN"/>
        </w:rPr>
        <w:t>1</w:t>
      </w:r>
      <w:r>
        <w:rPr>
          <w:lang w:eastAsia="zh-CN"/>
        </w:rPr>
        <w:t>:</w:t>
      </w:r>
      <w:r w:rsidR="00E42C6A">
        <w:rPr>
          <w:lang w:eastAsia="zh-CN"/>
        </w:rPr>
        <w:t xml:space="preserve"> Do companies agree the above solutions for UE-side data collection </w:t>
      </w:r>
      <w:r w:rsidR="00E547A3">
        <w:rPr>
          <w:lang w:eastAsia="zh-CN"/>
        </w:rPr>
        <w:t xml:space="preserve">and the corresponding analysis </w:t>
      </w:r>
      <w:r w:rsidR="00E42C6A">
        <w:rPr>
          <w:lang w:eastAsia="zh-CN"/>
        </w:rPr>
        <w:t xml:space="preserve">can also be used for the model transfer </w:t>
      </w:r>
      <w:r w:rsidR="00E42C6A">
        <w:t>path</w:t>
      </w:r>
      <w:r w:rsidR="00E42C6A">
        <w:rPr>
          <w:lang w:eastAsia="zh-CN"/>
        </w:rPr>
        <w:t xml:space="preserve"> UE -&gt; OTT server</w:t>
      </w:r>
      <w:r w:rsidR="00E42C6A">
        <w:t>?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105"/>
        <w:gridCol w:w="1158"/>
        <w:gridCol w:w="7088"/>
      </w:tblGrid>
      <w:tr w:rsidR="00E42C6A" w14:paraId="6B302AD6" w14:textId="77777777" w:rsidTr="00F51B42">
        <w:tc>
          <w:tcPr>
            <w:tcW w:w="1105" w:type="dxa"/>
          </w:tcPr>
          <w:p w14:paraId="66BABF53" w14:textId="77777777" w:rsidR="00E42C6A" w:rsidRDefault="00E42C6A" w:rsidP="00F51B42">
            <w:pPr>
              <w:spacing w:after="0"/>
              <w:rPr>
                <w:rFonts w:ascii="Times New Roman" w:eastAsia="MS Mincho" w:hAnsi="Times New Roman"/>
                <w:b/>
                <w:bCs/>
              </w:rPr>
            </w:pPr>
            <w:r>
              <w:rPr>
                <w:rFonts w:ascii="Times New Roman" w:eastAsia="Calibri" w:hAnsi="Times New Roman"/>
                <w:b/>
                <w:bCs/>
              </w:rPr>
              <w:t xml:space="preserve">Company </w:t>
            </w:r>
          </w:p>
        </w:tc>
        <w:tc>
          <w:tcPr>
            <w:tcW w:w="1158" w:type="dxa"/>
          </w:tcPr>
          <w:p w14:paraId="254AD1A2" w14:textId="77777777" w:rsidR="00E42C6A" w:rsidRDefault="00E42C6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Y</w:t>
            </w:r>
            <w:r>
              <w:rPr>
                <w:rFonts w:ascii="Times New Roman" w:eastAsia="Calibri" w:hAnsi="Times New Roman"/>
                <w:b/>
                <w:bCs/>
              </w:rPr>
              <w:t>es/No</w:t>
            </w:r>
          </w:p>
        </w:tc>
        <w:tc>
          <w:tcPr>
            <w:tcW w:w="7088" w:type="dxa"/>
          </w:tcPr>
          <w:p w14:paraId="4258FEB5" w14:textId="77777777" w:rsidR="00E42C6A" w:rsidRDefault="00E42C6A" w:rsidP="00F51B42">
            <w:pPr>
              <w:spacing w:after="0"/>
              <w:rPr>
                <w:rFonts w:ascii="Times New Roman" w:eastAsia="Calibri" w:hAnsi="Times New Roman"/>
                <w:b/>
                <w:bCs/>
              </w:rPr>
            </w:pPr>
            <w:r>
              <w:rPr>
                <w:rFonts w:ascii="Times New Roman" w:eastAsia="Calibri" w:hAnsi="Times New Roman" w:hint="eastAsia"/>
                <w:b/>
                <w:bCs/>
              </w:rPr>
              <w:t>C</w:t>
            </w:r>
            <w:r>
              <w:rPr>
                <w:rFonts w:ascii="Times New Roman" w:eastAsia="Calibri" w:hAnsi="Times New Roman"/>
                <w:b/>
                <w:bCs/>
              </w:rPr>
              <w:t>omment</w:t>
            </w:r>
          </w:p>
        </w:tc>
      </w:tr>
      <w:tr w:rsidR="00E42C6A" w14:paraId="4D8BC278" w14:textId="77777777" w:rsidTr="00F51B42">
        <w:tc>
          <w:tcPr>
            <w:tcW w:w="1105" w:type="dxa"/>
          </w:tcPr>
          <w:p w14:paraId="31E83FB7" w14:textId="77777777" w:rsidR="00E42C6A" w:rsidRDefault="00E42C6A" w:rsidP="00F51B42">
            <w:pPr>
              <w:spacing w:after="0"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1158" w:type="dxa"/>
          </w:tcPr>
          <w:p w14:paraId="35E11F94" w14:textId="77777777" w:rsidR="00E42C6A" w:rsidRDefault="00E42C6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088" w:type="dxa"/>
          </w:tcPr>
          <w:p w14:paraId="18855147" w14:textId="77777777" w:rsidR="00E42C6A" w:rsidRDefault="00E42C6A" w:rsidP="00F51B42">
            <w:pPr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E42C6A" w14:paraId="2F731D2D" w14:textId="77777777" w:rsidTr="00F51B42">
        <w:tc>
          <w:tcPr>
            <w:tcW w:w="1105" w:type="dxa"/>
          </w:tcPr>
          <w:p w14:paraId="05B05FD9" w14:textId="77777777" w:rsidR="00E42C6A" w:rsidRDefault="00E42C6A" w:rsidP="00F51B4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158" w:type="dxa"/>
          </w:tcPr>
          <w:p w14:paraId="5A59AAAC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3CF57415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</w:tr>
      <w:tr w:rsidR="00E42C6A" w14:paraId="6ED5C08A" w14:textId="77777777" w:rsidTr="00F51B42">
        <w:tc>
          <w:tcPr>
            <w:tcW w:w="1105" w:type="dxa"/>
          </w:tcPr>
          <w:p w14:paraId="6E330F20" w14:textId="77777777" w:rsidR="00E42C6A" w:rsidRDefault="00E42C6A" w:rsidP="00F51B42">
            <w:pPr>
              <w:spacing w:after="0"/>
              <w:rPr>
                <w:rFonts w:ascii="Times New Roman" w:eastAsia="MS Mincho" w:hAnsi="Times New Roman"/>
                <w:lang w:eastAsia="ja-JP"/>
              </w:rPr>
            </w:pPr>
          </w:p>
        </w:tc>
        <w:tc>
          <w:tcPr>
            <w:tcW w:w="1158" w:type="dxa"/>
          </w:tcPr>
          <w:p w14:paraId="37D83F47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  <w:tc>
          <w:tcPr>
            <w:tcW w:w="7088" w:type="dxa"/>
          </w:tcPr>
          <w:p w14:paraId="7E005BFC" w14:textId="77777777" w:rsidR="00E42C6A" w:rsidRDefault="00E42C6A" w:rsidP="00F51B42">
            <w:pPr>
              <w:rPr>
                <w:rFonts w:ascii="Times New Roman" w:hAnsi="Times New Roman"/>
              </w:rPr>
            </w:pPr>
          </w:p>
        </w:tc>
      </w:tr>
    </w:tbl>
    <w:p w14:paraId="4F226DF0" w14:textId="76E060BB" w:rsidR="00917107" w:rsidRDefault="00917107" w:rsidP="00665A0D">
      <w:pPr>
        <w:rPr>
          <w:rFonts w:eastAsiaTheme="minorEastAsia"/>
          <w:lang w:eastAsia="zh-CN"/>
        </w:rPr>
      </w:pPr>
    </w:p>
    <w:p w14:paraId="18EBF041" w14:textId="496BC98B" w:rsidR="00917107" w:rsidRDefault="00E547A3" w:rsidP="00C943F0">
      <w:pPr>
        <w:pStyle w:val="Heading4"/>
        <w:rPr>
          <w:lang w:eastAsia="zh-CN"/>
        </w:rPr>
      </w:pPr>
      <w:r>
        <w:rPr>
          <w:lang w:eastAsia="zh-CN"/>
        </w:rPr>
        <w:t xml:space="preserve">UE-side </w:t>
      </w:r>
      <w:r w:rsidR="00917107">
        <w:rPr>
          <w:rFonts w:hint="eastAsia"/>
          <w:lang w:eastAsia="zh-CN"/>
        </w:rPr>
        <w:t>O</w:t>
      </w:r>
      <w:r w:rsidR="00917107">
        <w:rPr>
          <w:lang w:eastAsia="zh-CN"/>
        </w:rPr>
        <w:t>TT server -&gt; UE</w:t>
      </w:r>
    </w:p>
    <w:p w14:paraId="369B4243" w14:textId="2256AE71" w:rsidR="004A37CC" w:rsidRPr="004A37CC" w:rsidRDefault="004A37CC" w:rsidP="004A37CC">
      <w:pPr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 xml:space="preserve">his transfer path is </w:t>
      </w:r>
      <w:proofErr w:type="gramStart"/>
      <w:r>
        <w:rPr>
          <w:rFonts w:eastAsiaTheme="minorEastAsia"/>
          <w:lang w:eastAsia="zh-CN"/>
        </w:rPr>
        <w:t>similar to</w:t>
      </w:r>
      <w:proofErr w:type="gramEnd"/>
      <w:r>
        <w:rPr>
          <w:rFonts w:eastAsiaTheme="minorEastAsia"/>
          <w:lang w:eastAsia="zh-CN"/>
        </w:rPr>
        <w:t xml:space="preserve"> OTT server -&gt; UE in non-OTA approach</w:t>
      </w:r>
      <w:r w:rsidR="00E547A3">
        <w:rPr>
          <w:rFonts w:eastAsiaTheme="minorEastAsia"/>
          <w:lang w:eastAsia="zh-CN"/>
        </w:rPr>
        <w:t>, which is discussed in Section 2.2.1</w:t>
      </w:r>
      <w:r>
        <w:rPr>
          <w:rFonts w:eastAsiaTheme="minorEastAsia"/>
          <w:lang w:eastAsia="zh-CN"/>
        </w:rPr>
        <w:t>.</w:t>
      </w:r>
      <w:r w:rsidR="003937A1">
        <w:rPr>
          <w:rFonts w:eastAsiaTheme="minorEastAsia"/>
          <w:lang w:eastAsia="zh-CN"/>
        </w:rPr>
        <w:t xml:space="preserve"> We will not repeat the discussion here.</w:t>
      </w:r>
    </w:p>
    <w:p w14:paraId="24434B91" w14:textId="77777777" w:rsidR="003466B2" w:rsidRDefault="003466B2">
      <w:pPr>
        <w:rPr>
          <w:rFonts w:ascii="Times New Roman" w:hAnsi="Times New Roman"/>
          <w:sz w:val="24"/>
          <w:szCs w:val="32"/>
        </w:rPr>
      </w:pPr>
    </w:p>
    <w:p w14:paraId="451D157F" w14:textId="0C5988D7" w:rsidR="0061199D" w:rsidRDefault="0061199D">
      <w:pPr>
        <w:pStyle w:val="Heading1"/>
      </w:pPr>
      <w:r>
        <w:rPr>
          <w:rFonts w:hint="eastAsia"/>
        </w:rPr>
        <w:t>P</w:t>
      </w:r>
      <w:r>
        <w:t>hase 2 Discussion</w:t>
      </w:r>
    </w:p>
    <w:p w14:paraId="5566B667" w14:textId="64D53A7D" w:rsidR="0061199D" w:rsidRDefault="0061199D" w:rsidP="0061199D">
      <w:r>
        <w:t>After phase 1 discussion, rapporteur</w:t>
      </w:r>
      <w:r w:rsidR="00FB10D3">
        <w:t>s</w:t>
      </w:r>
      <w:r>
        <w:t xml:space="preserve"> believe companies now have better understanding on how each solution works. During phase 2 discussion, let’s focus on the complexity and feasibility analysis of each solution.</w:t>
      </w:r>
    </w:p>
    <w:p w14:paraId="72131596" w14:textId="77777777" w:rsidR="00C75F3B" w:rsidRPr="0061199D" w:rsidRDefault="00C75F3B" w:rsidP="0061199D"/>
    <w:p w14:paraId="24434D79" w14:textId="77777777" w:rsidR="003466B2" w:rsidRDefault="0057616E" w:rsidP="005C7EFC">
      <w:pPr>
        <w:pStyle w:val="Heading1"/>
        <w:rPr>
          <w:rFonts w:ascii="Times New Roman" w:hAnsi="Times New Roman"/>
        </w:rPr>
      </w:pPr>
      <w:r>
        <w:t>Conclusion</w:t>
      </w:r>
    </w:p>
    <w:p w14:paraId="24434D7B" w14:textId="77777777" w:rsidR="003466B2" w:rsidRDefault="0057616E" w:rsidP="005C7EFC">
      <w:pPr>
        <w:pStyle w:val="Heading1"/>
        <w:rPr>
          <w:rFonts w:ascii="Times New Roman" w:hAnsi="Times New Roman"/>
        </w:rPr>
      </w:pPr>
      <w:r>
        <w:t>Reference</w:t>
      </w:r>
    </w:p>
    <w:p w14:paraId="45B77DEA" w14:textId="75D51049" w:rsidR="003937A1" w:rsidRDefault="003937A1" w:rsidP="003937A1">
      <w:pPr>
        <w:rPr>
          <w:lang w:eastAsia="zh-CN"/>
        </w:rPr>
      </w:pPr>
      <w:r>
        <w:rPr>
          <w:lang w:eastAsia="zh-CN"/>
        </w:rPr>
        <w:t>[1] R2-2500323</w:t>
      </w:r>
      <w:r>
        <w:rPr>
          <w:lang w:eastAsia="zh-CN"/>
        </w:rPr>
        <w:tab/>
        <w:t>Feasibility Analysis on RAN1 Identified Solution for Two-sided Model</w:t>
      </w:r>
      <w:r>
        <w:rPr>
          <w:lang w:eastAsia="zh-CN"/>
        </w:rPr>
        <w:tab/>
        <w:t>MediaTek Inc.</w:t>
      </w:r>
      <w:r>
        <w:rPr>
          <w:lang w:eastAsia="zh-CN"/>
        </w:rPr>
        <w:tab/>
        <w:t>discussion</w:t>
      </w:r>
    </w:p>
    <w:p w14:paraId="192ACA0A" w14:textId="2E45134A" w:rsidR="003937A1" w:rsidRDefault="003937A1" w:rsidP="003937A1">
      <w:pPr>
        <w:rPr>
          <w:lang w:eastAsia="zh-CN"/>
        </w:rPr>
      </w:pPr>
      <w:r>
        <w:rPr>
          <w:lang w:eastAsia="zh-CN"/>
        </w:rPr>
        <w:t>[2] R2-2501288</w:t>
      </w:r>
      <w:r>
        <w:rPr>
          <w:lang w:eastAsia="zh-CN"/>
        </w:rPr>
        <w:tab/>
        <w:t>On signalling feasibility of dataset and parameter sharing</w:t>
      </w:r>
      <w:r>
        <w:rPr>
          <w:lang w:eastAsia="zh-CN"/>
        </w:rPr>
        <w:tab/>
        <w:t>Ericsson</w:t>
      </w:r>
      <w:r>
        <w:rPr>
          <w:lang w:eastAsia="zh-CN"/>
        </w:rPr>
        <w:tab/>
        <w:t>discussion</w:t>
      </w:r>
    </w:p>
    <w:p w14:paraId="7355F224" w14:textId="00B22666" w:rsidR="003937A1" w:rsidRDefault="003937A1" w:rsidP="003937A1">
      <w:pPr>
        <w:rPr>
          <w:lang w:eastAsia="zh-CN"/>
        </w:rPr>
      </w:pPr>
      <w:r>
        <w:rPr>
          <w:lang w:eastAsia="zh-CN"/>
        </w:rPr>
        <w:t>[3] R2-2501111</w:t>
      </w:r>
      <w:r>
        <w:rPr>
          <w:lang w:eastAsia="zh-CN"/>
        </w:rPr>
        <w:tab/>
        <w:t>Discussion on signalling feasibility of dataset and parameter sharing for CSI compression</w:t>
      </w:r>
      <w:r>
        <w:rPr>
          <w:lang w:eastAsia="zh-CN"/>
        </w:rPr>
        <w:tab/>
        <w:t xml:space="preserve">Huawei, </w:t>
      </w:r>
      <w:proofErr w:type="spellStart"/>
      <w:r>
        <w:rPr>
          <w:lang w:eastAsia="zh-CN"/>
        </w:rPr>
        <w:t>HiSilicon</w:t>
      </w:r>
      <w:proofErr w:type="spellEnd"/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66F765F7" w14:textId="0A08B968" w:rsidR="003937A1" w:rsidRDefault="003937A1" w:rsidP="003937A1">
      <w:pPr>
        <w:rPr>
          <w:lang w:eastAsia="zh-CN"/>
        </w:rPr>
      </w:pPr>
      <w:r>
        <w:rPr>
          <w:lang w:eastAsia="zh-CN"/>
        </w:rPr>
        <w:lastRenderedPageBreak/>
        <w:t>[4] R2-2500263</w:t>
      </w:r>
      <w:r>
        <w:rPr>
          <w:lang w:eastAsia="zh-CN"/>
        </w:rPr>
        <w:tab/>
        <w:t>Discussion on parameters/model transfer in two-sided model</w:t>
      </w:r>
      <w:r>
        <w:rPr>
          <w:lang w:eastAsia="zh-CN"/>
        </w:rPr>
        <w:tab/>
        <w:t>Apple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7B632404" w14:textId="015947DE" w:rsidR="003937A1" w:rsidRDefault="003937A1" w:rsidP="003937A1">
      <w:pPr>
        <w:rPr>
          <w:lang w:eastAsia="zh-CN"/>
        </w:rPr>
      </w:pPr>
      <w:r>
        <w:rPr>
          <w:lang w:eastAsia="zh-CN"/>
        </w:rPr>
        <w:t>[5] R2-2500296</w:t>
      </w:r>
      <w:r>
        <w:rPr>
          <w:lang w:eastAsia="zh-CN"/>
        </w:rPr>
        <w:tab/>
        <w:t>Signalling feasibility of dataset and parameter sharing</w:t>
      </w:r>
      <w:r>
        <w:rPr>
          <w:lang w:eastAsia="zh-CN"/>
        </w:rPr>
        <w:tab/>
        <w:t>NEC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6820DE68" w14:textId="3C8631EA" w:rsidR="003937A1" w:rsidRDefault="003937A1" w:rsidP="003937A1">
      <w:pPr>
        <w:rPr>
          <w:lang w:eastAsia="zh-CN"/>
        </w:rPr>
      </w:pPr>
      <w:r>
        <w:rPr>
          <w:lang w:eastAsia="zh-CN"/>
        </w:rPr>
        <w:t>[6] R2-2500949</w:t>
      </w:r>
      <w:r>
        <w:rPr>
          <w:lang w:eastAsia="zh-CN"/>
        </w:rPr>
        <w:tab/>
        <w:t>Requirements for Model Transfer/Delivery</w:t>
      </w:r>
      <w:r>
        <w:rPr>
          <w:lang w:eastAsia="zh-CN"/>
        </w:rPr>
        <w:tab/>
        <w:t>T-Mobile USA Inc., Boost Mobile Network, Deutsche Telekom, Orange, Charter Communication, Nokia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31019E70" w14:textId="3E341901" w:rsidR="003937A1" w:rsidRDefault="003937A1" w:rsidP="003937A1">
      <w:pPr>
        <w:rPr>
          <w:lang w:eastAsia="zh-CN"/>
        </w:rPr>
      </w:pPr>
      <w:r>
        <w:rPr>
          <w:lang w:eastAsia="zh-CN"/>
        </w:rPr>
        <w:t>[7] R2-2501051</w:t>
      </w:r>
      <w:r>
        <w:rPr>
          <w:lang w:eastAsia="zh-CN"/>
        </w:rPr>
        <w:tab/>
        <w:t>Discussion on AIML model transfer delivery</w:t>
      </w:r>
      <w:r>
        <w:rPr>
          <w:lang w:eastAsia="zh-CN"/>
        </w:rPr>
        <w:tab/>
      </w:r>
      <w:proofErr w:type="spellStart"/>
      <w:proofErr w:type="gramStart"/>
      <w:r>
        <w:rPr>
          <w:lang w:eastAsia="zh-CN"/>
        </w:rPr>
        <w:t>CMCC,China</w:t>
      </w:r>
      <w:proofErr w:type="spellEnd"/>
      <w:proofErr w:type="gram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Unicom,China</w:t>
      </w:r>
      <w:proofErr w:type="spellEnd"/>
      <w:r>
        <w:rPr>
          <w:lang w:eastAsia="zh-CN"/>
        </w:rPr>
        <w:t xml:space="preserve"> </w:t>
      </w:r>
      <w:proofErr w:type="spellStart"/>
      <w:r>
        <w:rPr>
          <w:lang w:eastAsia="zh-CN"/>
        </w:rPr>
        <w:t>Telecom,CATT,ZTE,Apple,Samsung</w:t>
      </w:r>
      <w:proofErr w:type="spellEnd"/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00646DC9" w14:textId="526C4615" w:rsidR="003937A1" w:rsidRDefault="003937A1" w:rsidP="003937A1">
      <w:pPr>
        <w:rPr>
          <w:lang w:eastAsia="zh-CN"/>
        </w:rPr>
      </w:pPr>
      <w:r>
        <w:rPr>
          <w:lang w:eastAsia="zh-CN"/>
        </w:rPr>
        <w:t>[8] R2-2501215</w:t>
      </w:r>
      <w:r>
        <w:rPr>
          <w:lang w:eastAsia="zh-CN"/>
        </w:rPr>
        <w:tab/>
        <w:t>Discussion on model transfer/delivery</w:t>
      </w:r>
      <w:r>
        <w:rPr>
          <w:lang w:eastAsia="zh-CN"/>
        </w:rPr>
        <w:tab/>
        <w:t>NTT DOCOMO, INC.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</w:p>
    <w:p w14:paraId="71415566" w14:textId="2EE138A2" w:rsidR="003937A1" w:rsidRDefault="003937A1" w:rsidP="003937A1">
      <w:pPr>
        <w:rPr>
          <w:lang w:eastAsia="zh-CN"/>
        </w:rPr>
      </w:pPr>
      <w:r>
        <w:rPr>
          <w:lang w:eastAsia="zh-CN"/>
        </w:rPr>
        <w:t>[9] R2-2500128</w:t>
      </w:r>
      <w:r>
        <w:rPr>
          <w:lang w:eastAsia="zh-CN"/>
        </w:rPr>
        <w:tab/>
        <w:t xml:space="preserve">Discussion on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feasibility of dataset and parameter</w:t>
      </w:r>
      <w:r>
        <w:rPr>
          <w:lang w:eastAsia="zh-CN"/>
        </w:rPr>
        <w:tab/>
        <w:t>vivo</w:t>
      </w:r>
      <w:r>
        <w:rPr>
          <w:lang w:eastAsia="zh-CN"/>
        </w:rPr>
        <w:tab/>
        <w:t>discussion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72762DC7" w14:textId="11465B9F" w:rsidR="003937A1" w:rsidRDefault="003937A1" w:rsidP="003937A1">
      <w:pPr>
        <w:rPr>
          <w:lang w:eastAsia="zh-CN"/>
        </w:rPr>
      </w:pPr>
      <w:r>
        <w:rPr>
          <w:lang w:eastAsia="zh-CN"/>
        </w:rPr>
        <w:t>[10] R2-2500156</w:t>
      </w:r>
      <w:r>
        <w:rPr>
          <w:lang w:eastAsia="zh-CN"/>
        </w:rPr>
        <w:tab/>
        <w:t xml:space="preserve">Open Discussion on </w:t>
      </w:r>
      <w:proofErr w:type="gramStart"/>
      <w:r>
        <w:rPr>
          <w:lang w:eastAsia="zh-CN"/>
        </w:rPr>
        <w:t>Two Sided</w:t>
      </w:r>
      <w:proofErr w:type="gramEnd"/>
      <w:r>
        <w:rPr>
          <w:lang w:eastAsia="zh-CN"/>
        </w:rPr>
        <w:t xml:space="preserve"> Model</w:t>
      </w:r>
      <w:r>
        <w:rPr>
          <w:lang w:eastAsia="zh-CN"/>
        </w:rPr>
        <w:tab/>
        <w:t>OPPO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3AC711B8" w14:textId="5335A226" w:rsidR="003937A1" w:rsidRDefault="003937A1" w:rsidP="003937A1">
      <w:pPr>
        <w:rPr>
          <w:lang w:eastAsia="zh-CN"/>
        </w:rPr>
      </w:pPr>
      <w:r>
        <w:rPr>
          <w:lang w:eastAsia="zh-CN"/>
        </w:rPr>
        <w:t>[11] R2-2500242</w:t>
      </w:r>
      <w:r>
        <w:rPr>
          <w:lang w:eastAsia="zh-CN"/>
        </w:rPr>
        <w:tab/>
        <w:t>Signalling feasibility of AIML model transfer</w:t>
      </w:r>
      <w:r>
        <w:rPr>
          <w:lang w:eastAsia="zh-CN"/>
        </w:rPr>
        <w:tab/>
        <w:t>CATT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01FFA560" w14:textId="4B9A7F45" w:rsidR="003937A1" w:rsidRDefault="003937A1" w:rsidP="003937A1">
      <w:pPr>
        <w:rPr>
          <w:lang w:eastAsia="zh-CN"/>
        </w:rPr>
      </w:pPr>
      <w:r>
        <w:rPr>
          <w:lang w:eastAsia="zh-CN"/>
        </w:rPr>
        <w:t>[12] R2-2500265</w:t>
      </w:r>
      <w:r>
        <w:rPr>
          <w:lang w:eastAsia="zh-CN"/>
        </w:rPr>
        <w:tab/>
        <w:t>Feasibility analysis of model/dataset transfer solutions</w:t>
      </w:r>
      <w:r>
        <w:rPr>
          <w:lang w:eastAsia="zh-CN"/>
        </w:rPr>
        <w:tab/>
        <w:t>Xiaomi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47780C12" w14:textId="01115063" w:rsidR="003937A1" w:rsidRDefault="003937A1" w:rsidP="003937A1">
      <w:pPr>
        <w:rPr>
          <w:lang w:eastAsia="zh-CN"/>
        </w:rPr>
      </w:pPr>
      <w:r>
        <w:rPr>
          <w:lang w:eastAsia="zh-CN"/>
        </w:rPr>
        <w:t>[13] R2-2500394</w:t>
      </w:r>
      <w:r>
        <w:rPr>
          <w:lang w:eastAsia="zh-CN"/>
        </w:rPr>
        <w:tab/>
        <w:t>Discussion on Dataset and Parameter Sharing from the Network to the UE for Two-Sided Model Training</w:t>
      </w:r>
      <w:r>
        <w:rPr>
          <w:lang w:eastAsia="zh-CN"/>
        </w:rPr>
        <w:tab/>
        <w:t xml:space="preserve">Qualcomm Incorporated 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</w:p>
    <w:p w14:paraId="6373F138" w14:textId="1045A309" w:rsidR="003937A1" w:rsidRDefault="003937A1" w:rsidP="003937A1">
      <w:pPr>
        <w:rPr>
          <w:lang w:eastAsia="zh-CN"/>
        </w:rPr>
      </w:pPr>
      <w:r>
        <w:rPr>
          <w:lang w:eastAsia="zh-CN"/>
        </w:rPr>
        <w:t>[14] R2-2500614</w:t>
      </w:r>
      <w:r>
        <w:rPr>
          <w:lang w:eastAsia="zh-CN"/>
        </w:rPr>
        <w:tab/>
        <w:t>Analysis on dataset and parameter transfer for two-sided model</w:t>
      </w:r>
      <w:r>
        <w:rPr>
          <w:lang w:eastAsia="zh-CN"/>
        </w:rPr>
        <w:tab/>
        <w:t>Lenovo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</w:p>
    <w:p w14:paraId="71F9EAA6" w14:textId="5A8C452B" w:rsidR="003937A1" w:rsidRDefault="003937A1" w:rsidP="003937A1">
      <w:pPr>
        <w:rPr>
          <w:lang w:eastAsia="zh-CN"/>
        </w:rPr>
      </w:pPr>
      <w:r>
        <w:rPr>
          <w:lang w:eastAsia="zh-CN"/>
        </w:rPr>
        <w:t>[15] R2-2500836</w:t>
      </w:r>
      <w:r>
        <w:rPr>
          <w:lang w:eastAsia="zh-CN"/>
        </w:rPr>
        <w:tab/>
        <w:t xml:space="preserve">On Evaluation of Standardized </w:t>
      </w:r>
      <w:proofErr w:type="spellStart"/>
      <w:r>
        <w:rPr>
          <w:lang w:eastAsia="zh-CN"/>
        </w:rPr>
        <w:t>Signaling</w:t>
      </w:r>
      <w:proofErr w:type="spellEnd"/>
      <w:r>
        <w:rPr>
          <w:lang w:eastAsia="zh-CN"/>
        </w:rPr>
        <w:t xml:space="preserve"> for Two-side model</w:t>
      </w:r>
      <w:r>
        <w:rPr>
          <w:lang w:eastAsia="zh-CN"/>
        </w:rPr>
        <w:tab/>
        <w:t>ZTE Corporation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1BABE56F" w14:textId="5246711A" w:rsidR="003937A1" w:rsidRDefault="003937A1" w:rsidP="003937A1">
      <w:pPr>
        <w:rPr>
          <w:lang w:eastAsia="zh-CN"/>
        </w:rPr>
      </w:pPr>
      <w:r>
        <w:rPr>
          <w:lang w:eastAsia="zh-CN"/>
        </w:rPr>
        <w:t>[16] R2-2500910</w:t>
      </w:r>
      <w:r>
        <w:rPr>
          <w:lang w:eastAsia="zh-CN"/>
        </w:rPr>
        <w:tab/>
        <w:t>Discussion on signalling feasibility of dataset and parameter sharing for CSI compression</w:t>
      </w:r>
      <w:r>
        <w:rPr>
          <w:lang w:eastAsia="zh-CN"/>
        </w:rPr>
        <w:tab/>
        <w:t>Samsung R&amp;D Institute UK</w:t>
      </w:r>
      <w:r>
        <w:rPr>
          <w:lang w:eastAsia="zh-CN"/>
        </w:rPr>
        <w:tab/>
        <w:t>discussion</w:t>
      </w:r>
    </w:p>
    <w:p w14:paraId="24434D96" w14:textId="736DD8F2" w:rsidR="003466B2" w:rsidRPr="003937A1" w:rsidRDefault="003937A1" w:rsidP="003937A1">
      <w:pPr>
        <w:rPr>
          <w:lang w:eastAsia="zh-CN"/>
        </w:rPr>
      </w:pPr>
      <w:r>
        <w:rPr>
          <w:lang w:eastAsia="zh-CN"/>
        </w:rPr>
        <w:t>[17] R2-2500998</w:t>
      </w:r>
      <w:r>
        <w:rPr>
          <w:lang w:eastAsia="zh-CN"/>
        </w:rPr>
        <w:tab/>
        <w:t>Discussion on RAN1 LS on Dataset and Parameter Transfer</w:t>
      </w:r>
      <w:r>
        <w:rPr>
          <w:lang w:eastAsia="zh-CN"/>
        </w:rPr>
        <w:tab/>
        <w:t>Nokia</w:t>
      </w:r>
      <w:r>
        <w:rPr>
          <w:lang w:eastAsia="zh-CN"/>
        </w:rPr>
        <w:tab/>
        <w:t>discussion</w:t>
      </w:r>
      <w:r>
        <w:rPr>
          <w:lang w:eastAsia="zh-CN"/>
        </w:rPr>
        <w:tab/>
        <w:t>Rel-19</w:t>
      </w:r>
      <w:r>
        <w:rPr>
          <w:lang w:eastAsia="zh-CN"/>
        </w:rPr>
        <w:tab/>
      </w:r>
      <w:proofErr w:type="spellStart"/>
      <w:r>
        <w:rPr>
          <w:lang w:eastAsia="zh-CN"/>
        </w:rPr>
        <w:t>NR_AIML_air</w:t>
      </w:r>
      <w:proofErr w:type="spellEnd"/>
      <w:r>
        <w:rPr>
          <w:lang w:eastAsia="zh-CN"/>
        </w:rPr>
        <w:t>-Core</w:t>
      </w:r>
    </w:p>
    <w:p w14:paraId="24434D97" w14:textId="77777777" w:rsidR="003466B2" w:rsidRDefault="003466B2">
      <w:pPr>
        <w:rPr>
          <w:lang w:eastAsia="zh-CN"/>
        </w:rPr>
      </w:pPr>
    </w:p>
    <w:sectPr w:rsidR="003466B2">
      <w:type w:val="continuous"/>
      <w:pgSz w:w="12240" w:h="15840"/>
      <w:pgMar w:top="1440" w:right="1440" w:bottom="1440" w:left="1440" w:header="0" w:footer="0" w:gutter="0"/>
      <w:cols w:space="720"/>
      <w:formProt w:val="0"/>
      <w:docGrid w:linePitch="360" w:charSpace="81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" w:author="Rajeev Kumar" w:date="2025-03-03T11:26:00Z" w:initials="RK">
    <w:p w14:paraId="3C2C5F4B" w14:textId="77777777" w:rsidR="00FE5FEF" w:rsidRDefault="003E08BC" w:rsidP="00FE5FEF">
      <w:pPr>
        <w:pStyle w:val="CommentText"/>
      </w:pPr>
      <w:r>
        <w:rPr>
          <w:rStyle w:val="CommentReference"/>
        </w:rPr>
        <w:annotationRef/>
      </w:r>
      <w:r w:rsidR="00FE5FEF">
        <w:t xml:space="preserve">I believe the discussion should be focused only on dataset / parameter sharing for UE-side model training. The model transfer / delivery should be left out from this discussion.  </w:t>
      </w:r>
    </w:p>
  </w:comment>
  <w:comment w:id="3" w:author="Rajeev Kumar" w:date="2025-03-03T11:22:00Z" w:initials="RK">
    <w:p w14:paraId="2882D483" w14:textId="77777777" w:rsidR="00304CF7" w:rsidRDefault="00C008FD" w:rsidP="00304CF7">
      <w:pPr>
        <w:pStyle w:val="CommentText"/>
      </w:pPr>
      <w:r>
        <w:rPr>
          <w:rStyle w:val="CommentReference"/>
        </w:rPr>
        <w:annotationRef/>
      </w:r>
      <w:r w:rsidR="00304CF7">
        <w:t>I believe this needs to be updated based on your description in OTA approach.</w:t>
      </w:r>
    </w:p>
    <w:p w14:paraId="3E1F7A8F" w14:textId="77777777" w:rsidR="00304CF7" w:rsidRDefault="00304CF7" w:rsidP="00304CF7">
      <w:pPr>
        <w:pStyle w:val="CommentText"/>
      </w:pPr>
    </w:p>
    <w:p w14:paraId="2E4D33F8" w14:textId="77777777" w:rsidR="00304CF7" w:rsidRDefault="00304CF7" w:rsidP="00304CF7">
      <w:pPr>
        <w:pStyle w:val="CommentText"/>
      </w:pPr>
      <w:r>
        <w:rPr>
          <w:b/>
          <w:bCs/>
        </w:rPr>
        <w:t>NW dataset/model parameters collection entity</w:t>
      </w:r>
      <w:r>
        <w:t xml:space="preserve"> -&gt; gNB-&gt; </w:t>
      </w:r>
      <w:r>
        <w:rPr>
          <w:b/>
          <w:bCs/>
        </w:rPr>
        <w:t>UE</w:t>
      </w:r>
      <w:r>
        <w:t xml:space="preserve"> -&gt; </w:t>
      </w:r>
      <w:r>
        <w:rPr>
          <w:b/>
          <w:bCs/>
        </w:rPr>
        <w:t>UE training entity</w:t>
      </w:r>
      <w:r>
        <w:t xml:space="preserve"> (OTT server inside/outside of MNO)</w:t>
      </w:r>
      <w:r>
        <w:rPr>
          <w:b/>
          <w:bCs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C2C5F4B" w15:done="0"/>
  <w15:commentEx w15:paraId="2E4D33F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7C5274" w16cex:dateUtc="2025-03-03T19:26:00Z"/>
  <w16cex:commentExtensible w16cex:durableId="7634B90C" w16cex:dateUtc="2025-03-03T19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C2C5F4B" w16cid:durableId="0C7C5274"/>
  <w16cid:commentId w16cid:paraId="2E4D33F8" w16cid:durableId="7634B90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Microsoft Sans Serif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46241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9851ED"/>
    <w:multiLevelType w:val="hybridMultilevel"/>
    <w:tmpl w:val="A6F463F4"/>
    <w:lvl w:ilvl="0" w:tplc="27240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0D72253"/>
    <w:multiLevelType w:val="multilevel"/>
    <w:tmpl w:val="20D7225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3717E"/>
    <w:multiLevelType w:val="hybridMultilevel"/>
    <w:tmpl w:val="DCFC5AC4"/>
    <w:lvl w:ilvl="0" w:tplc="88BAD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431963D0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56077C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3CE7646"/>
    <w:multiLevelType w:val="multilevel"/>
    <w:tmpl w:val="91887E80"/>
    <w:lvl w:ilvl="0">
      <w:start w:val="1"/>
      <w:numFmt w:val="decimal"/>
      <w:pStyle w:val="Heading1"/>
      <w:lvlText w:val="%1     "/>
      <w:lvlJc w:val="left"/>
      <w:pPr>
        <w:tabs>
          <w:tab w:val="num" w:pos="0"/>
        </w:tabs>
        <w:ind w:left="420" w:hanging="420"/>
      </w:pPr>
      <w:rPr>
        <w:sz w:val="36"/>
      </w:rPr>
    </w:lvl>
    <w:lvl w:ilvl="1">
      <w:start w:val="1"/>
      <w:numFmt w:val="decimal"/>
      <w:pStyle w:val="Heading2"/>
      <w:lvlText w:val="%1.%2    "/>
      <w:lvlJc w:val="left"/>
      <w:pPr>
        <w:tabs>
          <w:tab w:val="num" w:pos="0"/>
        </w:tabs>
        <w:ind w:left="840" w:hanging="840"/>
      </w:pPr>
    </w:lvl>
    <w:lvl w:ilvl="2">
      <w:start w:val="1"/>
      <w:numFmt w:val="decimal"/>
      <w:pStyle w:val="Heading3"/>
      <w:lvlText w:val="%1.%2.%3   "/>
      <w:lvlJc w:val="right"/>
      <w:pPr>
        <w:tabs>
          <w:tab w:val="num" w:pos="0"/>
        </w:tabs>
        <w:ind w:left="1260" w:hanging="36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6DD5C80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21F44A7"/>
    <w:multiLevelType w:val="hybridMultilevel"/>
    <w:tmpl w:val="AAA62292"/>
    <w:lvl w:ilvl="0" w:tplc="98D4740E">
      <w:start w:val="1"/>
      <w:numFmt w:val="bullet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211E99"/>
    <w:multiLevelType w:val="hybridMultilevel"/>
    <w:tmpl w:val="753047AE"/>
    <w:lvl w:ilvl="0" w:tplc="83327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8A63A3B"/>
    <w:multiLevelType w:val="hybridMultilevel"/>
    <w:tmpl w:val="8F2E52CC"/>
    <w:lvl w:ilvl="0" w:tplc="DD7C91A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A555D0E"/>
    <w:multiLevelType w:val="hybridMultilevel"/>
    <w:tmpl w:val="60646AF2"/>
    <w:lvl w:ilvl="0" w:tplc="CECCEB9C">
      <w:start w:val="1"/>
      <w:numFmt w:val="bullet"/>
      <w:lvlText w:val="-"/>
      <w:lvlJc w:val="left"/>
      <w:pPr>
        <w:ind w:left="3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9E142E"/>
    <w:multiLevelType w:val="multilevel"/>
    <w:tmpl w:val="B6CEB444"/>
    <w:lvl w:ilvl="0">
      <w:start w:val="1"/>
      <w:numFmt w:val="decimal"/>
      <w:lvlText w:val="%1"/>
      <w:lvlJc w:val="left"/>
      <w:pPr>
        <w:tabs>
          <w:tab w:val="num" w:pos="0"/>
        </w:tabs>
        <w:ind w:left="161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3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5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7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9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1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3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5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79" w:hanging="180"/>
      </w:pPr>
    </w:lvl>
  </w:abstractNum>
  <w:num w:numId="1" w16cid:durableId="1111172357">
    <w:abstractNumId w:val="6"/>
  </w:num>
  <w:num w:numId="2" w16cid:durableId="536313803">
    <w:abstractNumId w:val="12"/>
  </w:num>
  <w:num w:numId="3" w16cid:durableId="1284269932">
    <w:abstractNumId w:val="8"/>
  </w:num>
  <w:num w:numId="4" w16cid:durableId="606811350">
    <w:abstractNumId w:val="1"/>
  </w:num>
  <w:num w:numId="5" w16cid:durableId="6905395">
    <w:abstractNumId w:val="3"/>
  </w:num>
  <w:num w:numId="6" w16cid:durableId="1844465788">
    <w:abstractNumId w:val="11"/>
  </w:num>
  <w:num w:numId="7" w16cid:durableId="148207559">
    <w:abstractNumId w:val="2"/>
  </w:num>
  <w:num w:numId="8" w16cid:durableId="523711341">
    <w:abstractNumId w:val="9"/>
  </w:num>
  <w:num w:numId="9" w16cid:durableId="2020691243">
    <w:abstractNumId w:val="5"/>
  </w:num>
  <w:num w:numId="10" w16cid:durableId="1325235582">
    <w:abstractNumId w:val="7"/>
  </w:num>
  <w:num w:numId="11" w16cid:durableId="1796947932">
    <w:abstractNumId w:val="10"/>
  </w:num>
  <w:num w:numId="12" w16cid:durableId="1440493664">
    <w:abstractNumId w:val="4"/>
  </w:num>
  <w:num w:numId="13" w16cid:durableId="1165902617">
    <w:abstractNumId w:val="0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Rajeev Kumar">
    <w15:presenceInfo w15:providerId="AD" w15:userId="S::rkum@qti.qualcomm.com::4de273dd-097a-49c8-b511-af9bc9c84bd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6B2"/>
    <w:rsid w:val="00001DD6"/>
    <w:rsid w:val="000156E3"/>
    <w:rsid w:val="000218A1"/>
    <w:rsid w:val="000241DC"/>
    <w:rsid w:val="0002755E"/>
    <w:rsid w:val="00027DA7"/>
    <w:rsid w:val="00030652"/>
    <w:rsid w:val="00030798"/>
    <w:rsid w:val="00030D51"/>
    <w:rsid w:val="00030FAE"/>
    <w:rsid w:val="0003226A"/>
    <w:rsid w:val="00035881"/>
    <w:rsid w:val="00040840"/>
    <w:rsid w:val="00041244"/>
    <w:rsid w:val="00042A32"/>
    <w:rsid w:val="00044A9B"/>
    <w:rsid w:val="0004699D"/>
    <w:rsid w:val="000503C4"/>
    <w:rsid w:val="00051DB4"/>
    <w:rsid w:val="000558A9"/>
    <w:rsid w:val="000558B7"/>
    <w:rsid w:val="000602D6"/>
    <w:rsid w:val="00061C17"/>
    <w:rsid w:val="00066962"/>
    <w:rsid w:val="00067B6F"/>
    <w:rsid w:val="00073E88"/>
    <w:rsid w:val="000757E9"/>
    <w:rsid w:val="000768D3"/>
    <w:rsid w:val="00076F0E"/>
    <w:rsid w:val="000817CC"/>
    <w:rsid w:val="000827AD"/>
    <w:rsid w:val="0008789F"/>
    <w:rsid w:val="00090B87"/>
    <w:rsid w:val="00093584"/>
    <w:rsid w:val="0009702F"/>
    <w:rsid w:val="0009737C"/>
    <w:rsid w:val="000A2077"/>
    <w:rsid w:val="000A2863"/>
    <w:rsid w:val="000A30FC"/>
    <w:rsid w:val="000A3357"/>
    <w:rsid w:val="000A48CF"/>
    <w:rsid w:val="000A70A0"/>
    <w:rsid w:val="000A7C2F"/>
    <w:rsid w:val="000B520A"/>
    <w:rsid w:val="000B5282"/>
    <w:rsid w:val="000B6726"/>
    <w:rsid w:val="000C462C"/>
    <w:rsid w:val="000C5CD6"/>
    <w:rsid w:val="000C7285"/>
    <w:rsid w:val="000D0864"/>
    <w:rsid w:val="000D1178"/>
    <w:rsid w:val="000D1A42"/>
    <w:rsid w:val="000D365C"/>
    <w:rsid w:val="000E05C7"/>
    <w:rsid w:val="000E2051"/>
    <w:rsid w:val="000E3942"/>
    <w:rsid w:val="000E428D"/>
    <w:rsid w:val="000E4E32"/>
    <w:rsid w:val="000E6BBE"/>
    <w:rsid w:val="000F5E2B"/>
    <w:rsid w:val="001013C7"/>
    <w:rsid w:val="00101DD1"/>
    <w:rsid w:val="00103F45"/>
    <w:rsid w:val="001049BA"/>
    <w:rsid w:val="00115662"/>
    <w:rsid w:val="00122CD8"/>
    <w:rsid w:val="001236D8"/>
    <w:rsid w:val="0012376E"/>
    <w:rsid w:val="00125578"/>
    <w:rsid w:val="00127763"/>
    <w:rsid w:val="00127EEC"/>
    <w:rsid w:val="0013008E"/>
    <w:rsid w:val="00134A27"/>
    <w:rsid w:val="00137B4C"/>
    <w:rsid w:val="00140F0C"/>
    <w:rsid w:val="0014587D"/>
    <w:rsid w:val="00155875"/>
    <w:rsid w:val="001567B3"/>
    <w:rsid w:val="001614BA"/>
    <w:rsid w:val="00167A1C"/>
    <w:rsid w:val="00177590"/>
    <w:rsid w:val="00177E9A"/>
    <w:rsid w:val="0018103B"/>
    <w:rsid w:val="001851B2"/>
    <w:rsid w:val="00187C3D"/>
    <w:rsid w:val="00191183"/>
    <w:rsid w:val="00196897"/>
    <w:rsid w:val="00197286"/>
    <w:rsid w:val="001A1940"/>
    <w:rsid w:val="001A3342"/>
    <w:rsid w:val="001A6429"/>
    <w:rsid w:val="001A7072"/>
    <w:rsid w:val="001B1425"/>
    <w:rsid w:val="001B21E7"/>
    <w:rsid w:val="001B7827"/>
    <w:rsid w:val="001C1287"/>
    <w:rsid w:val="001C38ED"/>
    <w:rsid w:val="001C642C"/>
    <w:rsid w:val="001D0534"/>
    <w:rsid w:val="001D13D2"/>
    <w:rsid w:val="001E0F66"/>
    <w:rsid w:val="001E334F"/>
    <w:rsid w:val="001E5422"/>
    <w:rsid w:val="001E70F6"/>
    <w:rsid w:val="001E7C4F"/>
    <w:rsid w:val="001F0555"/>
    <w:rsid w:val="001F1103"/>
    <w:rsid w:val="001F44AC"/>
    <w:rsid w:val="001F6A54"/>
    <w:rsid w:val="002008E7"/>
    <w:rsid w:val="00200993"/>
    <w:rsid w:val="00203504"/>
    <w:rsid w:val="00205E0A"/>
    <w:rsid w:val="00207660"/>
    <w:rsid w:val="00215499"/>
    <w:rsid w:val="0021721A"/>
    <w:rsid w:val="002173ED"/>
    <w:rsid w:val="00222A40"/>
    <w:rsid w:val="00226599"/>
    <w:rsid w:val="002278C6"/>
    <w:rsid w:val="00227E3E"/>
    <w:rsid w:val="0023005A"/>
    <w:rsid w:val="002311D4"/>
    <w:rsid w:val="00231C2D"/>
    <w:rsid w:val="0023303F"/>
    <w:rsid w:val="0023504C"/>
    <w:rsid w:val="002359F0"/>
    <w:rsid w:val="002468BA"/>
    <w:rsid w:val="00252397"/>
    <w:rsid w:val="00253EA4"/>
    <w:rsid w:val="002557DB"/>
    <w:rsid w:val="002620D0"/>
    <w:rsid w:val="00262BC6"/>
    <w:rsid w:val="002664C6"/>
    <w:rsid w:val="0027096B"/>
    <w:rsid w:val="00270CAA"/>
    <w:rsid w:val="002712A6"/>
    <w:rsid w:val="002716DC"/>
    <w:rsid w:val="00273436"/>
    <w:rsid w:val="00276DBA"/>
    <w:rsid w:val="00284B49"/>
    <w:rsid w:val="00286C60"/>
    <w:rsid w:val="002943A6"/>
    <w:rsid w:val="00294BF0"/>
    <w:rsid w:val="002A0C1A"/>
    <w:rsid w:val="002A2392"/>
    <w:rsid w:val="002B0871"/>
    <w:rsid w:val="002B30F9"/>
    <w:rsid w:val="002B325F"/>
    <w:rsid w:val="002B3C60"/>
    <w:rsid w:val="002B62D7"/>
    <w:rsid w:val="002C0CE8"/>
    <w:rsid w:val="002C5661"/>
    <w:rsid w:val="002C6318"/>
    <w:rsid w:val="002C6ADC"/>
    <w:rsid w:val="002D00EE"/>
    <w:rsid w:val="002D43B1"/>
    <w:rsid w:val="002D5BD3"/>
    <w:rsid w:val="002D5D16"/>
    <w:rsid w:val="002D656D"/>
    <w:rsid w:val="002D68A7"/>
    <w:rsid w:val="002D7106"/>
    <w:rsid w:val="002D7E6A"/>
    <w:rsid w:val="002E02A9"/>
    <w:rsid w:val="002E2CC4"/>
    <w:rsid w:val="002E39F0"/>
    <w:rsid w:val="002E62D6"/>
    <w:rsid w:val="002F04DD"/>
    <w:rsid w:val="002F42A0"/>
    <w:rsid w:val="002F71C9"/>
    <w:rsid w:val="002F7EA1"/>
    <w:rsid w:val="003008FD"/>
    <w:rsid w:val="0030441E"/>
    <w:rsid w:val="00304CF7"/>
    <w:rsid w:val="00310301"/>
    <w:rsid w:val="00311D3D"/>
    <w:rsid w:val="003121FE"/>
    <w:rsid w:val="00314D58"/>
    <w:rsid w:val="0031652C"/>
    <w:rsid w:val="003214ED"/>
    <w:rsid w:val="00321BEB"/>
    <w:rsid w:val="00321DD2"/>
    <w:rsid w:val="00326652"/>
    <w:rsid w:val="00330956"/>
    <w:rsid w:val="003319DA"/>
    <w:rsid w:val="00332B53"/>
    <w:rsid w:val="0033495A"/>
    <w:rsid w:val="00336347"/>
    <w:rsid w:val="00341D96"/>
    <w:rsid w:val="003436EE"/>
    <w:rsid w:val="00344B2A"/>
    <w:rsid w:val="003466B2"/>
    <w:rsid w:val="003470C5"/>
    <w:rsid w:val="003500F1"/>
    <w:rsid w:val="00350D61"/>
    <w:rsid w:val="00351136"/>
    <w:rsid w:val="00354E82"/>
    <w:rsid w:val="00355EFB"/>
    <w:rsid w:val="003560B9"/>
    <w:rsid w:val="00360ED0"/>
    <w:rsid w:val="00362049"/>
    <w:rsid w:val="00362693"/>
    <w:rsid w:val="003626FE"/>
    <w:rsid w:val="003663C7"/>
    <w:rsid w:val="00370385"/>
    <w:rsid w:val="00370AEA"/>
    <w:rsid w:val="00374515"/>
    <w:rsid w:val="00376544"/>
    <w:rsid w:val="003804DE"/>
    <w:rsid w:val="0038765E"/>
    <w:rsid w:val="00391CF6"/>
    <w:rsid w:val="0039238A"/>
    <w:rsid w:val="00392CEE"/>
    <w:rsid w:val="003937A1"/>
    <w:rsid w:val="00395373"/>
    <w:rsid w:val="003956CC"/>
    <w:rsid w:val="00396214"/>
    <w:rsid w:val="003A0EA7"/>
    <w:rsid w:val="003A15D4"/>
    <w:rsid w:val="003A28FF"/>
    <w:rsid w:val="003A3804"/>
    <w:rsid w:val="003A3BDD"/>
    <w:rsid w:val="003B28D8"/>
    <w:rsid w:val="003B3C88"/>
    <w:rsid w:val="003B5CE1"/>
    <w:rsid w:val="003B5FF2"/>
    <w:rsid w:val="003C2C8B"/>
    <w:rsid w:val="003C3194"/>
    <w:rsid w:val="003C3580"/>
    <w:rsid w:val="003C4B0F"/>
    <w:rsid w:val="003C4D33"/>
    <w:rsid w:val="003D0D74"/>
    <w:rsid w:val="003D5188"/>
    <w:rsid w:val="003D660B"/>
    <w:rsid w:val="003E08BC"/>
    <w:rsid w:val="003E4DD9"/>
    <w:rsid w:val="003E7D86"/>
    <w:rsid w:val="003F3A7B"/>
    <w:rsid w:val="003F3EFF"/>
    <w:rsid w:val="003F4C92"/>
    <w:rsid w:val="003F53D6"/>
    <w:rsid w:val="003F6136"/>
    <w:rsid w:val="003F7697"/>
    <w:rsid w:val="0040552E"/>
    <w:rsid w:val="0040575D"/>
    <w:rsid w:val="00406178"/>
    <w:rsid w:val="004151B8"/>
    <w:rsid w:val="00417543"/>
    <w:rsid w:val="00421847"/>
    <w:rsid w:val="00422063"/>
    <w:rsid w:val="004226FC"/>
    <w:rsid w:val="00423898"/>
    <w:rsid w:val="00424E2D"/>
    <w:rsid w:val="004251F7"/>
    <w:rsid w:val="0043330E"/>
    <w:rsid w:val="00434492"/>
    <w:rsid w:val="00434836"/>
    <w:rsid w:val="0044035F"/>
    <w:rsid w:val="0044259E"/>
    <w:rsid w:val="00442C88"/>
    <w:rsid w:val="004438BB"/>
    <w:rsid w:val="00447068"/>
    <w:rsid w:val="00452A98"/>
    <w:rsid w:val="004534D7"/>
    <w:rsid w:val="00453CF4"/>
    <w:rsid w:val="0046412F"/>
    <w:rsid w:val="00470DE9"/>
    <w:rsid w:val="00471897"/>
    <w:rsid w:val="0048180D"/>
    <w:rsid w:val="004845A6"/>
    <w:rsid w:val="00490028"/>
    <w:rsid w:val="00491113"/>
    <w:rsid w:val="004913C6"/>
    <w:rsid w:val="00491835"/>
    <w:rsid w:val="0049411B"/>
    <w:rsid w:val="00494A85"/>
    <w:rsid w:val="004A0AE7"/>
    <w:rsid w:val="004A37CC"/>
    <w:rsid w:val="004B0E1A"/>
    <w:rsid w:val="004B5861"/>
    <w:rsid w:val="004B7679"/>
    <w:rsid w:val="004C023D"/>
    <w:rsid w:val="004C6232"/>
    <w:rsid w:val="004C6E73"/>
    <w:rsid w:val="004D44DF"/>
    <w:rsid w:val="004D451D"/>
    <w:rsid w:val="004D5736"/>
    <w:rsid w:val="004E04B3"/>
    <w:rsid w:val="004E3042"/>
    <w:rsid w:val="004E3077"/>
    <w:rsid w:val="004F0F04"/>
    <w:rsid w:val="004F152A"/>
    <w:rsid w:val="004F3A9D"/>
    <w:rsid w:val="004F56CF"/>
    <w:rsid w:val="004F6D40"/>
    <w:rsid w:val="004F736A"/>
    <w:rsid w:val="00502F75"/>
    <w:rsid w:val="00505D89"/>
    <w:rsid w:val="00507DDF"/>
    <w:rsid w:val="00507E2C"/>
    <w:rsid w:val="0051291D"/>
    <w:rsid w:val="005133D5"/>
    <w:rsid w:val="00520CB8"/>
    <w:rsid w:val="00520D20"/>
    <w:rsid w:val="00523C82"/>
    <w:rsid w:val="005250F3"/>
    <w:rsid w:val="00525C94"/>
    <w:rsid w:val="00527DBC"/>
    <w:rsid w:val="005301CD"/>
    <w:rsid w:val="00530BE2"/>
    <w:rsid w:val="00531606"/>
    <w:rsid w:val="00532AB3"/>
    <w:rsid w:val="005338EA"/>
    <w:rsid w:val="005351B3"/>
    <w:rsid w:val="00545401"/>
    <w:rsid w:val="0054560F"/>
    <w:rsid w:val="00547B79"/>
    <w:rsid w:val="00556131"/>
    <w:rsid w:val="00557901"/>
    <w:rsid w:val="00561DA0"/>
    <w:rsid w:val="0056252E"/>
    <w:rsid w:val="00564988"/>
    <w:rsid w:val="00565902"/>
    <w:rsid w:val="00572167"/>
    <w:rsid w:val="0057616E"/>
    <w:rsid w:val="00577CAD"/>
    <w:rsid w:val="005807E6"/>
    <w:rsid w:val="00595623"/>
    <w:rsid w:val="00596E14"/>
    <w:rsid w:val="00596E3A"/>
    <w:rsid w:val="00597767"/>
    <w:rsid w:val="005A07E0"/>
    <w:rsid w:val="005A2D03"/>
    <w:rsid w:val="005A5AB5"/>
    <w:rsid w:val="005B2EF1"/>
    <w:rsid w:val="005C01C4"/>
    <w:rsid w:val="005C2BB5"/>
    <w:rsid w:val="005C6F04"/>
    <w:rsid w:val="005C7A54"/>
    <w:rsid w:val="005C7EFC"/>
    <w:rsid w:val="005D382F"/>
    <w:rsid w:val="005D6499"/>
    <w:rsid w:val="005E057B"/>
    <w:rsid w:val="005E0D91"/>
    <w:rsid w:val="005E16E7"/>
    <w:rsid w:val="005E679B"/>
    <w:rsid w:val="005E6FA1"/>
    <w:rsid w:val="005F2BEB"/>
    <w:rsid w:val="005F4557"/>
    <w:rsid w:val="005F670C"/>
    <w:rsid w:val="005F707A"/>
    <w:rsid w:val="00605439"/>
    <w:rsid w:val="0061199D"/>
    <w:rsid w:val="00616E34"/>
    <w:rsid w:val="00622EEB"/>
    <w:rsid w:val="00627BF0"/>
    <w:rsid w:val="006303B1"/>
    <w:rsid w:val="0063217C"/>
    <w:rsid w:val="00633475"/>
    <w:rsid w:val="006412E0"/>
    <w:rsid w:val="00641BF5"/>
    <w:rsid w:val="0064258F"/>
    <w:rsid w:val="00647A37"/>
    <w:rsid w:val="006579B2"/>
    <w:rsid w:val="00660215"/>
    <w:rsid w:val="00662853"/>
    <w:rsid w:val="0066448D"/>
    <w:rsid w:val="00665A0D"/>
    <w:rsid w:val="00665E0F"/>
    <w:rsid w:val="0067438D"/>
    <w:rsid w:val="00674C57"/>
    <w:rsid w:val="00676A38"/>
    <w:rsid w:val="00677714"/>
    <w:rsid w:val="00684117"/>
    <w:rsid w:val="0068614A"/>
    <w:rsid w:val="006915FD"/>
    <w:rsid w:val="00691BCE"/>
    <w:rsid w:val="0069388D"/>
    <w:rsid w:val="0069398D"/>
    <w:rsid w:val="00694465"/>
    <w:rsid w:val="0069478D"/>
    <w:rsid w:val="0069729D"/>
    <w:rsid w:val="006A1C1B"/>
    <w:rsid w:val="006A1D28"/>
    <w:rsid w:val="006A3C5F"/>
    <w:rsid w:val="006A7F58"/>
    <w:rsid w:val="006B0E36"/>
    <w:rsid w:val="006B0F74"/>
    <w:rsid w:val="006B32EB"/>
    <w:rsid w:val="006B356B"/>
    <w:rsid w:val="006B5EE7"/>
    <w:rsid w:val="006B67D1"/>
    <w:rsid w:val="006C2921"/>
    <w:rsid w:val="006C4F00"/>
    <w:rsid w:val="006C57DC"/>
    <w:rsid w:val="006C654B"/>
    <w:rsid w:val="006C6E8F"/>
    <w:rsid w:val="006C7873"/>
    <w:rsid w:val="006D08CB"/>
    <w:rsid w:val="006E2646"/>
    <w:rsid w:val="006E27DD"/>
    <w:rsid w:val="006F0803"/>
    <w:rsid w:val="006F412B"/>
    <w:rsid w:val="006F77A6"/>
    <w:rsid w:val="006F78AE"/>
    <w:rsid w:val="00700E7A"/>
    <w:rsid w:val="007050AC"/>
    <w:rsid w:val="0070796A"/>
    <w:rsid w:val="00712639"/>
    <w:rsid w:val="00713CF8"/>
    <w:rsid w:val="00716D04"/>
    <w:rsid w:val="00720217"/>
    <w:rsid w:val="00722BBF"/>
    <w:rsid w:val="00724A87"/>
    <w:rsid w:val="00733DFE"/>
    <w:rsid w:val="0073630F"/>
    <w:rsid w:val="00740B48"/>
    <w:rsid w:val="00742B6A"/>
    <w:rsid w:val="007460FD"/>
    <w:rsid w:val="00747586"/>
    <w:rsid w:val="007508F0"/>
    <w:rsid w:val="00754A7A"/>
    <w:rsid w:val="007634F8"/>
    <w:rsid w:val="0076405B"/>
    <w:rsid w:val="00771F68"/>
    <w:rsid w:val="007770A3"/>
    <w:rsid w:val="00785680"/>
    <w:rsid w:val="0078586F"/>
    <w:rsid w:val="00785EBF"/>
    <w:rsid w:val="00787E58"/>
    <w:rsid w:val="00791D68"/>
    <w:rsid w:val="0079437F"/>
    <w:rsid w:val="00794CC1"/>
    <w:rsid w:val="007A16B7"/>
    <w:rsid w:val="007A22CB"/>
    <w:rsid w:val="007A274A"/>
    <w:rsid w:val="007A6F2D"/>
    <w:rsid w:val="007B0A11"/>
    <w:rsid w:val="007B0CC1"/>
    <w:rsid w:val="007B1453"/>
    <w:rsid w:val="007B39C4"/>
    <w:rsid w:val="007B63FF"/>
    <w:rsid w:val="007C031A"/>
    <w:rsid w:val="007C04A9"/>
    <w:rsid w:val="007C2972"/>
    <w:rsid w:val="007C7190"/>
    <w:rsid w:val="007D5466"/>
    <w:rsid w:val="007D79AF"/>
    <w:rsid w:val="007E1091"/>
    <w:rsid w:val="007E1575"/>
    <w:rsid w:val="007E4174"/>
    <w:rsid w:val="007E4601"/>
    <w:rsid w:val="007E4A35"/>
    <w:rsid w:val="007E7D5E"/>
    <w:rsid w:val="007F151C"/>
    <w:rsid w:val="007F255F"/>
    <w:rsid w:val="007F3E6C"/>
    <w:rsid w:val="007F4977"/>
    <w:rsid w:val="007F5CD8"/>
    <w:rsid w:val="007F6C8C"/>
    <w:rsid w:val="007F742E"/>
    <w:rsid w:val="007F784A"/>
    <w:rsid w:val="00805FF7"/>
    <w:rsid w:val="00811EB7"/>
    <w:rsid w:val="0081310C"/>
    <w:rsid w:val="00813DB3"/>
    <w:rsid w:val="008153AF"/>
    <w:rsid w:val="00820109"/>
    <w:rsid w:val="00825EA7"/>
    <w:rsid w:val="0082774D"/>
    <w:rsid w:val="00836EDD"/>
    <w:rsid w:val="00836F9B"/>
    <w:rsid w:val="00837144"/>
    <w:rsid w:val="00840CAA"/>
    <w:rsid w:val="0084699F"/>
    <w:rsid w:val="00852366"/>
    <w:rsid w:val="00853C06"/>
    <w:rsid w:val="00854001"/>
    <w:rsid w:val="00857E43"/>
    <w:rsid w:val="00860DA4"/>
    <w:rsid w:val="00863A2A"/>
    <w:rsid w:val="0087072B"/>
    <w:rsid w:val="008711F0"/>
    <w:rsid w:val="00872CC9"/>
    <w:rsid w:val="00876BFB"/>
    <w:rsid w:val="00877FD4"/>
    <w:rsid w:val="008868D9"/>
    <w:rsid w:val="00887D8B"/>
    <w:rsid w:val="00891212"/>
    <w:rsid w:val="008919E1"/>
    <w:rsid w:val="008919E2"/>
    <w:rsid w:val="00894082"/>
    <w:rsid w:val="008947E7"/>
    <w:rsid w:val="00897114"/>
    <w:rsid w:val="00897D41"/>
    <w:rsid w:val="008A67BE"/>
    <w:rsid w:val="008B3438"/>
    <w:rsid w:val="008C267A"/>
    <w:rsid w:val="008C2F64"/>
    <w:rsid w:val="008C3284"/>
    <w:rsid w:val="008C38E5"/>
    <w:rsid w:val="008C3BB2"/>
    <w:rsid w:val="008C4892"/>
    <w:rsid w:val="008C6ECB"/>
    <w:rsid w:val="008D2C95"/>
    <w:rsid w:val="008D418C"/>
    <w:rsid w:val="008D4F11"/>
    <w:rsid w:val="008E69CD"/>
    <w:rsid w:val="008E7D37"/>
    <w:rsid w:val="008F1817"/>
    <w:rsid w:val="008F18C6"/>
    <w:rsid w:val="008F5030"/>
    <w:rsid w:val="008F65FF"/>
    <w:rsid w:val="00901EED"/>
    <w:rsid w:val="009066E1"/>
    <w:rsid w:val="00910A69"/>
    <w:rsid w:val="00914254"/>
    <w:rsid w:val="00915299"/>
    <w:rsid w:val="009155F4"/>
    <w:rsid w:val="00917107"/>
    <w:rsid w:val="00917F28"/>
    <w:rsid w:val="00925495"/>
    <w:rsid w:val="0092552F"/>
    <w:rsid w:val="00926A74"/>
    <w:rsid w:val="009313F1"/>
    <w:rsid w:val="00932728"/>
    <w:rsid w:val="0093295A"/>
    <w:rsid w:val="00936B28"/>
    <w:rsid w:val="00940892"/>
    <w:rsid w:val="009410F3"/>
    <w:rsid w:val="00941446"/>
    <w:rsid w:val="0094415D"/>
    <w:rsid w:val="00945D4A"/>
    <w:rsid w:val="00946605"/>
    <w:rsid w:val="00947645"/>
    <w:rsid w:val="00954C61"/>
    <w:rsid w:val="00954D34"/>
    <w:rsid w:val="00955357"/>
    <w:rsid w:val="009605BC"/>
    <w:rsid w:val="0096098C"/>
    <w:rsid w:val="0096666A"/>
    <w:rsid w:val="00967B62"/>
    <w:rsid w:val="0098466B"/>
    <w:rsid w:val="00985845"/>
    <w:rsid w:val="00986A21"/>
    <w:rsid w:val="0098777D"/>
    <w:rsid w:val="0099062D"/>
    <w:rsid w:val="00993654"/>
    <w:rsid w:val="009961E1"/>
    <w:rsid w:val="009A1C89"/>
    <w:rsid w:val="009A7D3C"/>
    <w:rsid w:val="009B0609"/>
    <w:rsid w:val="009B1A7B"/>
    <w:rsid w:val="009B213D"/>
    <w:rsid w:val="009B3642"/>
    <w:rsid w:val="009C3937"/>
    <w:rsid w:val="009C5603"/>
    <w:rsid w:val="009C5A5C"/>
    <w:rsid w:val="009C7AFB"/>
    <w:rsid w:val="009D069F"/>
    <w:rsid w:val="009D0EC4"/>
    <w:rsid w:val="009D142F"/>
    <w:rsid w:val="009D4A40"/>
    <w:rsid w:val="009E1608"/>
    <w:rsid w:val="009E1889"/>
    <w:rsid w:val="009E2897"/>
    <w:rsid w:val="009E4BC3"/>
    <w:rsid w:val="009E4CB8"/>
    <w:rsid w:val="009F0519"/>
    <w:rsid w:val="009F0DB3"/>
    <w:rsid w:val="009F17E4"/>
    <w:rsid w:val="009F28CD"/>
    <w:rsid w:val="009F2D82"/>
    <w:rsid w:val="009F3464"/>
    <w:rsid w:val="009F3E60"/>
    <w:rsid w:val="009F52D1"/>
    <w:rsid w:val="009F59C7"/>
    <w:rsid w:val="009F67E6"/>
    <w:rsid w:val="00A03D3B"/>
    <w:rsid w:val="00A05445"/>
    <w:rsid w:val="00A064EE"/>
    <w:rsid w:val="00A114C7"/>
    <w:rsid w:val="00A1579B"/>
    <w:rsid w:val="00A25A5F"/>
    <w:rsid w:val="00A279F8"/>
    <w:rsid w:val="00A34CC6"/>
    <w:rsid w:val="00A35906"/>
    <w:rsid w:val="00A500BA"/>
    <w:rsid w:val="00A502A9"/>
    <w:rsid w:val="00A5058A"/>
    <w:rsid w:val="00A52CE0"/>
    <w:rsid w:val="00A5426C"/>
    <w:rsid w:val="00A60676"/>
    <w:rsid w:val="00A62E4B"/>
    <w:rsid w:val="00A70511"/>
    <w:rsid w:val="00A710C7"/>
    <w:rsid w:val="00A731C5"/>
    <w:rsid w:val="00A74D33"/>
    <w:rsid w:val="00A75DA1"/>
    <w:rsid w:val="00A86DE7"/>
    <w:rsid w:val="00A90C6E"/>
    <w:rsid w:val="00A92B1C"/>
    <w:rsid w:val="00A95715"/>
    <w:rsid w:val="00A96000"/>
    <w:rsid w:val="00AA17AB"/>
    <w:rsid w:val="00AA4B4B"/>
    <w:rsid w:val="00AA53C6"/>
    <w:rsid w:val="00AA7266"/>
    <w:rsid w:val="00AB002B"/>
    <w:rsid w:val="00AB10AA"/>
    <w:rsid w:val="00AB1635"/>
    <w:rsid w:val="00AB48BC"/>
    <w:rsid w:val="00AB7C8A"/>
    <w:rsid w:val="00AC3980"/>
    <w:rsid w:val="00AC4CF0"/>
    <w:rsid w:val="00AC54C9"/>
    <w:rsid w:val="00AC63F0"/>
    <w:rsid w:val="00AD03E8"/>
    <w:rsid w:val="00AD0DFB"/>
    <w:rsid w:val="00AD28C3"/>
    <w:rsid w:val="00AD597D"/>
    <w:rsid w:val="00AD68FF"/>
    <w:rsid w:val="00AD6AEA"/>
    <w:rsid w:val="00AE5316"/>
    <w:rsid w:val="00AE657C"/>
    <w:rsid w:val="00AF4630"/>
    <w:rsid w:val="00AF637A"/>
    <w:rsid w:val="00B041D6"/>
    <w:rsid w:val="00B05D95"/>
    <w:rsid w:val="00B06F5A"/>
    <w:rsid w:val="00B0797E"/>
    <w:rsid w:val="00B10113"/>
    <w:rsid w:val="00B1453F"/>
    <w:rsid w:val="00B1736B"/>
    <w:rsid w:val="00B17F21"/>
    <w:rsid w:val="00B20D80"/>
    <w:rsid w:val="00B23B89"/>
    <w:rsid w:val="00B2450B"/>
    <w:rsid w:val="00B24EFD"/>
    <w:rsid w:val="00B261F0"/>
    <w:rsid w:val="00B27016"/>
    <w:rsid w:val="00B27839"/>
    <w:rsid w:val="00B33A4B"/>
    <w:rsid w:val="00B3710A"/>
    <w:rsid w:val="00B377A7"/>
    <w:rsid w:val="00B408DB"/>
    <w:rsid w:val="00B439B0"/>
    <w:rsid w:val="00B45072"/>
    <w:rsid w:val="00B47A79"/>
    <w:rsid w:val="00B512CB"/>
    <w:rsid w:val="00B51C38"/>
    <w:rsid w:val="00B5495B"/>
    <w:rsid w:val="00B551D6"/>
    <w:rsid w:val="00B5690C"/>
    <w:rsid w:val="00B60C6F"/>
    <w:rsid w:val="00B6454E"/>
    <w:rsid w:val="00B66B99"/>
    <w:rsid w:val="00B7052C"/>
    <w:rsid w:val="00B70F8C"/>
    <w:rsid w:val="00B71B9E"/>
    <w:rsid w:val="00B72E01"/>
    <w:rsid w:val="00B72F11"/>
    <w:rsid w:val="00B7534D"/>
    <w:rsid w:val="00B82DAF"/>
    <w:rsid w:val="00B8347F"/>
    <w:rsid w:val="00B866CB"/>
    <w:rsid w:val="00B90410"/>
    <w:rsid w:val="00B90F8B"/>
    <w:rsid w:val="00B93612"/>
    <w:rsid w:val="00B9409A"/>
    <w:rsid w:val="00B97DDB"/>
    <w:rsid w:val="00BA6C5C"/>
    <w:rsid w:val="00BA736C"/>
    <w:rsid w:val="00BB08E7"/>
    <w:rsid w:val="00BB3C91"/>
    <w:rsid w:val="00BB5534"/>
    <w:rsid w:val="00BB6547"/>
    <w:rsid w:val="00BB7DEF"/>
    <w:rsid w:val="00BC1571"/>
    <w:rsid w:val="00BC1F4A"/>
    <w:rsid w:val="00BC5E99"/>
    <w:rsid w:val="00BC70B3"/>
    <w:rsid w:val="00BC7F0C"/>
    <w:rsid w:val="00BD3000"/>
    <w:rsid w:val="00BD3BCC"/>
    <w:rsid w:val="00BD3EA8"/>
    <w:rsid w:val="00BD48DF"/>
    <w:rsid w:val="00BD5D0B"/>
    <w:rsid w:val="00BD67EA"/>
    <w:rsid w:val="00BD725A"/>
    <w:rsid w:val="00BE10E0"/>
    <w:rsid w:val="00BE367B"/>
    <w:rsid w:val="00BE38A7"/>
    <w:rsid w:val="00BE5CCE"/>
    <w:rsid w:val="00BE723D"/>
    <w:rsid w:val="00C00730"/>
    <w:rsid w:val="00C008FD"/>
    <w:rsid w:val="00C05B15"/>
    <w:rsid w:val="00C06B41"/>
    <w:rsid w:val="00C15E05"/>
    <w:rsid w:val="00C22C4C"/>
    <w:rsid w:val="00C22F6B"/>
    <w:rsid w:val="00C400AC"/>
    <w:rsid w:val="00C451B9"/>
    <w:rsid w:val="00C458C4"/>
    <w:rsid w:val="00C45D5E"/>
    <w:rsid w:val="00C467AE"/>
    <w:rsid w:val="00C554CB"/>
    <w:rsid w:val="00C57770"/>
    <w:rsid w:val="00C65633"/>
    <w:rsid w:val="00C7196A"/>
    <w:rsid w:val="00C72AB8"/>
    <w:rsid w:val="00C73C33"/>
    <w:rsid w:val="00C75F3B"/>
    <w:rsid w:val="00C80D38"/>
    <w:rsid w:val="00C8192D"/>
    <w:rsid w:val="00C839B7"/>
    <w:rsid w:val="00C848DA"/>
    <w:rsid w:val="00C860C1"/>
    <w:rsid w:val="00C86D23"/>
    <w:rsid w:val="00C86E4A"/>
    <w:rsid w:val="00C90985"/>
    <w:rsid w:val="00C909CE"/>
    <w:rsid w:val="00C90F0D"/>
    <w:rsid w:val="00C92FDF"/>
    <w:rsid w:val="00C943F0"/>
    <w:rsid w:val="00C95CEA"/>
    <w:rsid w:val="00C964B1"/>
    <w:rsid w:val="00CA0B11"/>
    <w:rsid w:val="00CA27B5"/>
    <w:rsid w:val="00CA455C"/>
    <w:rsid w:val="00CB0C01"/>
    <w:rsid w:val="00CB5E30"/>
    <w:rsid w:val="00CC05FB"/>
    <w:rsid w:val="00CC0E23"/>
    <w:rsid w:val="00CC2973"/>
    <w:rsid w:val="00CC77EE"/>
    <w:rsid w:val="00CD01B0"/>
    <w:rsid w:val="00CD2CB5"/>
    <w:rsid w:val="00CD4D7E"/>
    <w:rsid w:val="00CD5540"/>
    <w:rsid w:val="00CD7A12"/>
    <w:rsid w:val="00CE08A8"/>
    <w:rsid w:val="00CE1521"/>
    <w:rsid w:val="00CE271B"/>
    <w:rsid w:val="00CF4ADD"/>
    <w:rsid w:val="00CF5E8B"/>
    <w:rsid w:val="00D016E5"/>
    <w:rsid w:val="00D03A35"/>
    <w:rsid w:val="00D12ECA"/>
    <w:rsid w:val="00D1393A"/>
    <w:rsid w:val="00D2222B"/>
    <w:rsid w:val="00D222EF"/>
    <w:rsid w:val="00D231D5"/>
    <w:rsid w:val="00D24B4C"/>
    <w:rsid w:val="00D30945"/>
    <w:rsid w:val="00D30D87"/>
    <w:rsid w:val="00D313D5"/>
    <w:rsid w:val="00D34CDE"/>
    <w:rsid w:val="00D353E0"/>
    <w:rsid w:val="00D41251"/>
    <w:rsid w:val="00D43B49"/>
    <w:rsid w:val="00D44023"/>
    <w:rsid w:val="00D440DC"/>
    <w:rsid w:val="00D440FA"/>
    <w:rsid w:val="00D46F2A"/>
    <w:rsid w:val="00D51B63"/>
    <w:rsid w:val="00D52067"/>
    <w:rsid w:val="00D53284"/>
    <w:rsid w:val="00D53BEE"/>
    <w:rsid w:val="00D54D31"/>
    <w:rsid w:val="00D55BE3"/>
    <w:rsid w:val="00D643DC"/>
    <w:rsid w:val="00D64671"/>
    <w:rsid w:val="00D74154"/>
    <w:rsid w:val="00D850B6"/>
    <w:rsid w:val="00D865E9"/>
    <w:rsid w:val="00D87EDA"/>
    <w:rsid w:val="00D87EDD"/>
    <w:rsid w:val="00D91DC4"/>
    <w:rsid w:val="00D9366F"/>
    <w:rsid w:val="00D95DEC"/>
    <w:rsid w:val="00D96841"/>
    <w:rsid w:val="00D97A1A"/>
    <w:rsid w:val="00DA1C4D"/>
    <w:rsid w:val="00DB5E35"/>
    <w:rsid w:val="00DB6717"/>
    <w:rsid w:val="00DC040C"/>
    <w:rsid w:val="00DC17D2"/>
    <w:rsid w:val="00DC4C77"/>
    <w:rsid w:val="00DC680C"/>
    <w:rsid w:val="00DC741F"/>
    <w:rsid w:val="00DD053C"/>
    <w:rsid w:val="00DD4629"/>
    <w:rsid w:val="00DE0586"/>
    <w:rsid w:val="00DE3269"/>
    <w:rsid w:val="00DE35DF"/>
    <w:rsid w:val="00DE7BB2"/>
    <w:rsid w:val="00DF3E8C"/>
    <w:rsid w:val="00DF67FE"/>
    <w:rsid w:val="00E01061"/>
    <w:rsid w:val="00E03BEF"/>
    <w:rsid w:val="00E052B3"/>
    <w:rsid w:val="00E0656E"/>
    <w:rsid w:val="00E068BE"/>
    <w:rsid w:val="00E10152"/>
    <w:rsid w:val="00E12A97"/>
    <w:rsid w:val="00E12EFF"/>
    <w:rsid w:val="00E177F6"/>
    <w:rsid w:val="00E2219F"/>
    <w:rsid w:val="00E25A5F"/>
    <w:rsid w:val="00E27772"/>
    <w:rsid w:val="00E3533F"/>
    <w:rsid w:val="00E40DAA"/>
    <w:rsid w:val="00E42C6A"/>
    <w:rsid w:val="00E471EB"/>
    <w:rsid w:val="00E47812"/>
    <w:rsid w:val="00E501EF"/>
    <w:rsid w:val="00E50DF0"/>
    <w:rsid w:val="00E5115B"/>
    <w:rsid w:val="00E547A3"/>
    <w:rsid w:val="00E554C8"/>
    <w:rsid w:val="00E57AF4"/>
    <w:rsid w:val="00E61E77"/>
    <w:rsid w:val="00E6268D"/>
    <w:rsid w:val="00E64BE6"/>
    <w:rsid w:val="00E6548D"/>
    <w:rsid w:val="00E65505"/>
    <w:rsid w:val="00E66F4F"/>
    <w:rsid w:val="00E728D8"/>
    <w:rsid w:val="00E80D54"/>
    <w:rsid w:val="00E84724"/>
    <w:rsid w:val="00E91AEC"/>
    <w:rsid w:val="00E927D7"/>
    <w:rsid w:val="00E95CC3"/>
    <w:rsid w:val="00E95CF4"/>
    <w:rsid w:val="00E96B9D"/>
    <w:rsid w:val="00EA503B"/>
    <w:rsid w:val="00EB0A94"/>
    <w:rsid w:val="00EB5198"/>
    <w:rsid w:val="00EC18CD"/>
    <w:rsid w:val="00EC72B6"/>
    <w:rsid w:val="00ED618F"/>
    <w:rsid w:val="00ED73F3"/>
    <w:rsid w:val="00ED7DF9"/>
    <w:rsid w:val="00EE1B8A"/>
    <w:rsid w:val="00EE4B4B"/>
    <w:rsid w:val="00EE4B64"/>
    <w:rsid w:val="00EE6F65"/>
    <w:rsid w:val="00EF114E"/>
    <w:rsid w:val="00EF28D7"/>
    <w:rsid w:val="00EF2EE5"/>
    <w:rsid w:val="00EF3A07"/>
    <w:rsid w:val="00EF4587"/>
    <w:rsid w:val="00EF506F"/>
    <w:rsid w:val="00EF5E39"/>
    <w:rsid w:val="00EF66BC"/>
    <w:rsid w:val="00EF7E67"/>
    <w:rsid w:val="00F020E5"/>
    <w:rsid w:val="00F03C3C"/>
    <w:rsid w:val="00F054D0"/>
    <w:rsid w:val="00F05B14"/>
    <w:rsid w:val="00F06328"/>
    <w:rsid w:val="00F100AC"/>
    <w:rsid w:val="00F1230F"/>
    <w:rsid w:val="00F134A3"/>
    <w:rsid w:val="00F14AEF"/>
    <w:rsid w:val="00F14F01"/>
    <w:rsid w:val="00F15436"/>
    <w:rsid w:val="00F24638"/>
    <w:rsid w:val="00F24F30"/>
    <w:rsid w:val="00F2688E"/>
    <w:rsid w:val="00F27037"/>
    <w:rsid w:val="00F35395"/>
    <w:rsid w:val="00F40CCC"/>
    <w:rsid w:val="00F41F38"/>
    <w:rsid w:val="00F42CB4"/>
    <w:rsid w:val="00F45962"/>
    <w:rsid w:val="00F478B8"/>
    <w:rsid w:val="00F53AC4"/>
    <w:rsid w:val="00F54B3E"/>
    <w:rsid w:val="00F55744"/>
    <w:rsid w:val="00F61CF5"/>
    <w:rsid w:val="00F64965"/>
    <w:rsid w:val="00F66504"/>
    <w:rsid w:val="00F750B9"/>
    <w:rsid w:val="00F807C9"/>
    <w:rsid w:val="00F83D12"/>
    <w:rsid w:val="00F85A4D"/>
    <w:rsid w:val="00F85C43"/>
    <w:rsid w:val="00F86562"/>
    <w:rsid w:val="00F87535"/>
    <w:rsid w:val="00F87D57"/>
    <w:rsid w:val="00F87F2E"/>
    <w:rsid w:val="00F92153"/>
    <w:rsid w:val="00F92A44"/>
    <w:rsid w:val="00F93FD2"/>
    <w:rsid w:val="00FA08D3"/>
    <w:rsid w:val="00FA2120"/>
    <w:rsid w:val="00FA33FA"/>
    <w:rsid w:val="00FA3FE2"/>
    <w:rsid w:val="00FA424E"/>
    <w:rsid w:val="00FB10D3"/>
    <w:rsid w:val="00FB5284"/>
    <w:rsid w:val="00FC2E40"/>
    <w:rsid w:val="00FC5C94"/>
    <w:rsid w:val="00FD27AB"/>
    <w:rsid w:val="00FD2B8A"/>
    <w:rsid w:val="00FD2B8F"/>
    <w:rsid w:val="00FD2C2C"/>
    <w:rsid w:val="00FD2FF6"/>
    <w:rsid w:val="00FD45C4"/>
    <w:rsid w:val="00FD63D3"/>
    <w:rsid w:val="00FE2801"/>
    <w:rsid w:val="00FE338C"/>
    <w:rsid w:val="00FE3745"/>
    <w:rsid w:val="00FE5262"/>
    <w:rsid w:val="00FE5FEF"/>
    <w:rsid w:val="00FE6644"/>
    <w:rsid w:val="00FF24DF"/>
    <w:rsid w:val="00FF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34586"/>
  <w15:docId w15:val="{9E56061E-9482-4E0E-9F5D-87F50BDF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B9D"/>
    <w:pPr>
      <w:spacing w:before="120" w:after="120"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Header"/>
    <w:next w:val="Normal"/>
    <w:link w:val="Heading1Char"/>
    <w:autoRedefine/>
    <w:qFormat/>
    <w:rsid w:val="007C031A"/>
    <w:pPr>
      <w:keepNext/>
      <w:keepLines/>
      <w:widowControl w:val="0"/>
      <w:numPr>
        <w:numId w:val="1"/>
      </w:numPr>
      <w:pBdr>
        <w:top w:val="single" w:sz="12" w:space="3" w:color="000000"/>
      </w:pBdr>
      <w:tabs>
        <w:tab w:val="clear" w:pos="4680"/>
        <w:tab w:val="center" w:pos="720"/>
      </w:tabs>
      <w:spacing w:before="240" w:after="180"/>
      <w:outlineLvl w:val="0"/>
    </w:pPr>
    <w:rPr>
      <w:rFonts w:ascii="Arial" w:eastAsia="Arial" w:hAnsi="Arial" w:cstheme="majorBidi"/>
      <w:sz w:val="36"/>
    </w:rPr>
  </w:style>
  <w:style w:type="paragraph" w:styleId="Heading2">
    <w:name w:val="heading 2"/>
    <w:basedOn w:val="Heading1"/>
    <w:next w:val="Normal"/>
    <w:link w:val="Heading2Char"/>
    <w:qFormat/>
    <w:pPr>
      <w:numPr>
        <w:ilvl w:val="1"/>
      </w:numPr>
      <w:pBdr>
        <w:top w:val="nil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44A9B"/>
    <w:pPr>
      <w:numPr>
        <w:ilvl w:val="0"/>
        <w:numId w:val="0"/>
      </w:numPr>
      <w:outlineLvl w:val="3"/>
    </w:pPr>
    <w:rPr>
      <w:rFonts w:ascii="Times New Roman" w:hAnsi="Times New Roman" w:cs="Times New Roman"/>
      <w:b/>
      <w:sz w:val="20"/>
      <w:u w:val="single"/>
    </w:rPr>
  </w:style>
  <w:style w:type="paragraph" w:styleId="Heading5">
    <w:name w:val="heading 5"/>
    <w:basedOn w:val="Heading4"/>
    <w:next w:val="Normal"/>
    <w:link w:val="Heading5Char"/>
    <w:qFormat/>
    <w:rsid w:val="00044A9B"/>
    <w:pPr>
      <w:ind w:left="1701" w:hanging="1701"/>
      <w:outlineLvl w:val="4"/>
    </w:pPr>
    <w:rPr>
      <w:u w:val="none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widowControl w:val="0"/>
      <w:ind w:left="1985" w:hanging="1985"/>
      <w:textAlignment w:val="baseline"/>
      <w:outlineLvl w:val="5"/>
    </w:pPr>
    <w:rPr>
      <w:rFonts w:ascii="Arial" w:eastAsia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widowControl w:val="0"/>
      <w:ind w:left="1985" w:hanging="1985"/>
      <w:textAlignment w:val="baseline"/>
      <w:outlineLvl w:val="6"/>
    </w:pPr>
    <w:rPr>
      <w:rFonts w:ascii="Arial" w:eastAsia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  <w:rPr>
      <w:rFonts w:cs="Times New Roman"/>
    </w:rPr>
  </w:style>
  <w:style w:type="paragraph" w:styleId="Heading9">
    <w:name w:val="heading 9"/>
    <w:basedOn w:val="Heading8"/>
    <w:next w:val="Normal"/>
    <w:link w:val="Heading9Char"/>
    <w:qFormat/>
    <w:pPr>
      <w:numPr>
        <w:numId w:val="0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qFormat/>
    <w:rsid w:val="007C031A"/>
    <w:rPr>
      <w:rFonts w:ascii="Arial" w:eastAsia="Arial" w:hAnsi="Arial" w:cstheme="majorBidi"/>
      <w:sz w:val="36"/>
      <w:szCs w:val="24"/>
      <w:lang w:val="en-GB" w:eastAsia="en-US"/>
    </w:rPr>
  </w:style>
  <w:style w:type="character" w:customStyle="1" w:styleId="Heading2Char">
    <w:name w:val="Heading 2 Char"/>
    <w:link w:val="Heading2"/>
    <w:qFormat/>
    <w:rPr>
      <w:rFonts w:ascii="Arial" w:eastAsia="Arial" w:hAnsi="Arial" w:cstheme="majorBidi"/>
      <w:sz w:val="32"/>
      <w:szCs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qFormat/>
    <w:rPr>
      <w:rFonts w:ascii="Arial" w:eastAsia="Arial" w:hAnsi="Arial" w:cstheme="majorBidi"/>
      <w:sz w:val="28"/>
      <w:szCs w:val="24"/>
      <w:lang w:val="en-GB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customStyle="1" w:styleId="Doc-text2Char">
    <w:name w:val="Doc-text2 Char"/>
    <w:uiPriority w:val="99"/>
    <w:qFormat/>
    <w:rPr>
      <w:rFonts w:ascii="Arial" w:eastAsia="MS Mincho" w:hAnsi="Arial"/>
      <w:szCs w:val="24"/>
      <w:lang w:val="zh-CN" w:eastAsia="en-GB"/>
    </w:rPr>
  </w:style>
  <w:style w:type="character" w:customStyle="1" w:styleId="Header1Char">
    <w:name w:val="Header 1 Char"/>
    <w:link w:val="Header1"/>
    <w:qFormat/>
    <w:rPr>
      <w:rFonts w:ascii="Arial" w:eastAsia="Arial" w:hAnsi="Arial"/>
      <w:sz w:val="36"/>
      <w:lang w:val="en-GB" w:eastAsia="zh-CN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6"/>
      <w:szCs w:val="24"/>
      <w:lang w:val="en-GB" w:eastAsia="en-GB"/>
    </w:rPr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/>
    </w:r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lang w:eastAsia="en-US"/>
    </w:rPr>
  </w:style>
  <w:style w:type="character" w:customStyle="1" w:styleId="Heading4Char">
    <w:name w:val="Heading 4 Char"/>
    <w:link w:val="Heading4"/>
    <w:qFormat/>
    <w:rsid w:val="00044A9B"/>
    <w:rPr>
      <w:rFonts w:ascii="Times New Roman" w:eastAsia="Arial" w:hAnsi="Times New Roman"/>
      <w:b/>
      <w:szCs w:val="24"/>
      <w:u w:val="single"/>
      <w:lang w:val="en-GB" w:eastAsia="en-US"/>
    </w:rPr>
  </w:style>
  <w:style w:type="character" w:customStyle="1" w:styleId="Heading5Char">
    <w:name w:val="Heading 5 Char"/>
    <w:basedOn w:val="DefaultParagraphFont"/>
    <w:link w:val="Heading5"/>
    <w:qFormat/>
    <w:rsid w:val="00044A9B"/>
    <w:rPr>
      <w:rFonts w:ascii="Times New Roman" w:eastAsia="Arial" w:hAnsi="Times New Roman"/>
      <w:b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qFormat/>
    <w:rPr>
      <w:rFonts w:ascii="Arial" w:eastAsia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qFormat/>
    <w:rPr>
      <w:rFonts w:ascii="Arial" w:eastAsia="Arial" w:hAnsi="Arial"/>
      <w:sz w:val="36"/>
      <w:szCs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qFormat/>
    <w:rPr>
      <w:rFonts w:ascii="Arial" w:eastAsia="Arial" w:hAnsi="Arial"/>
      <w:sz w:val="36"/>
      <w:szCs w:val="24"/>
      <w:lang w:val="en-GB" w:eastAsia="en-US"/>
    </w:rPr>
  </w:style>
  <w:style w:type="character" w:customStyle="1" w:styleId="CaptionChar">
    <w:name w:val="Caption Char"/>
    <w:link w:val="Caption"/>
    <w:uiPriority w:val="35"/>
    <w:qFormat/>
    <w:rPr>
      <w:rFonts w:ascii="Times New Roman" w:hAnsi="Times New Roman"/>
      <w:b/>
      <w:lang w:val="zh-CN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lang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lang w:eastAsia="en-US"/>
    </w:rPr>
  </w:style>
  <w:style w:type="character" w:customStyle="1" w:styleId="SubtleEmphasis1">
    <w:name w:val="Subtle Emphasis1"/>
    <w:basedOn w:val="DefaultParagraphFont"/>
    <w:uiPriority w:val="19"/>
    <w:qFormat/>
    <w:rPr>
      <w:i/>
      <w:iCs/>
      <w:color w:val="404040" w:themeColor="text1" w:themeTint="BF"/>
    </w:rPr>
  </w:style>
  <w:style w:type="character" w:customStyle="1" w:styleId="fontstyle01">
    <w:name w:val="fontstyle01"/>
    <w:basedOn w:val="DefaultParagraphFont"/>
    <w:qFormat/>
    <w:rPr>
      <w:rFonts w:ascii="Arial-BoldMT" w:hAnsi="Arial-BoldMT"/>
      <w:b/>
      <w:bCs/>
      <w:color w:val="000000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qFormat/>
    <w:rPr>
      <w:color w:val="2B579A"/>
      <w:shd w:val="clear" w:color="auto" w:fill="E6E6E6"/>
    </w:rPr>
  </w:style>
  <w:style w:type="character" w:customStyle="1" w:styleId="fontstyle21">
    <w:name w:val="fontstyle21"/>
    <w:basedOn w:val="DefaultParagraphFont"/>
    <w:qFormat/>
    <w:rPr>
      <w:rFonts w:ascii="TimesNewRomanPS-ItalicMT" w:hAnsi="TimesNewRomanPS-ItalicMT"/>
      <w:i/>
      <w:iCs/>
      <w:color w:val="000000"/>
      <w:sz w:val="20"/>
      <w:szCs w:val="20"/>
    </w:rPr>
  </w:style>
  <w:style w:type="character" w:customStyle="1" w:styleId="maintextChar">
    <w:name w:val="main text Char"/>
    <w:qFormat/>
    <w:locked/>
    <w:rPr>
      <w:rFonts w:asciiTheme="minorHAnsi" w:eastAsia="Malgun Gothic" w:hAnsiTheme="minorHAnsi" w:cs="Batang"/>
      <w:sz w:val="22"/>
      <w:szCs w:val="22"/>
      <w:lang w:eastAsia="ko-KR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en-GB"/>
    </w:rPr>
  </w:style>
  <w:style w:type="character" w:customStyle="1" w:styleId="NOChar">
    <w:name w:val="NO Char"/>
    <w:link w:val="NO"/>
    <w:qFormat/>
    <w:rPr>
      <w:rFonts w:ascii="Times New Roman" w:eastAsia="Times New Roman" w:hAnsi="Times New Roman"/>
      <w:lang w:val="en-GB" w:eastAsia="en-GB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en-GB"/>
    </w:rPr>
  </w:style>
  <w:style w:type="character" w:customStyle="1" w:styleId="UnresolvedMention1">
    <w:name w:val="Unresolved Mention1"/>
    <w:basedOn w:val="DefaultParagraphFont"/>
    <w:uiPriority w:val="99"/>
    <w:unhideWhenUsed/>
    <w:qFormat/>
    <w:rPr>
      <w:color w:val="605E5C"/>
      <w:shd w:val="clear" w:color="auto" w:fill="E1DFDD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hd w:val="clear" w:color="auto" w:fill="E6E6E6"/>
      <w:lang w:val="en-GB" w:eastAsia="en-GB"/>
    </w:rPr>
  </w:style>
  <w:style w:type="character" w:customStyle="1" w:styleId="B1Char">
    <w:name w:val="B1 Char"/>
    <w:qFormat/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Pr>
      <w:rFonts w:ascii="Arial" w:eastAsia="Times New Roman" w:hAnsi="Arial"/>
      <w:b/>
      <w:sz w:val="18"/>
      <w:lang w:val="en-GB" w:eastAsia="ja-JP"/>
    </w:rPr>
  </w:style>
  <w:style w:type="character" w:customStyle="1" w:styleId="TANChar">
    <w:name w:val="TAN Char"/>
    <w:link w:val="TAN"/>
    <w:uiPriority w:val="99"/>
    <w:qFormat/>
    <w:locked/>
    <w:rPr>
      <w:rFonts w:ascii="Arial" w:eastAsia="Times New Roman" w:hAnsi="Arial"/>
      <w:sz w:val="18"/>
      <w:lang w:val="en-GB" w:eastAsia="ja-JP"/>
    </w:rPr>
  </w:style>
  <w:style w:type="character" w:customStyle="1" w:styleId="B1">
    <w:name w:val="B1 (文字)"/>
    <w:link w:val="B1Char1"/>
    <w:qFormat/>
    <w:rPr>
      <w:lang w:eastAsia="en-US"/>
    </w:rPr>
  </w:style>
  <w:style w:type="character" w:customStyle="1" w:styleId="ui-provider">
    <w:name w:val="ui-provider"/>
    <w:basedOn w:val="DefaultParagraphFont"/>
    <w:qFormat/>
  </w:style>
  <w:style w:type="character" w:customStyle="1" w:styleId="normaltextrun">
    <w:name w:val="normaltextrun"/>
    <w:basedOn w:val="DefaultParagraphFont"/>
    <w:qFormat/>
  </w:style>
  <w:style w:type="character" w:customStyle="1" w:styleId="BodyTextChar">
    <w:name w:val="Body Text Char"/>
    <w:basedOn w:val="DefaultParagraphFont"/>
    <w:link w:val="BodyText"/>
    <w:semiHidden/>
    <w:qFormat/>
    <w:rPr>
      <w:rFonts w:ascii="Arial" w:eastAsiaTheme="minorEastAsia" w:hAnsi="Arial" w:cstheme="minorBidi"/>
      <w:sz w:val="22"/>
      <w:szCs w:val="22"/>
    </w:rPr>
  </w:style>
  <w:style w:type="character" w:customStyle="1" w:styleId="EmailDiscussionChar">
    <w:name w:val="EmailDiscussion Char"/>
    <w:link w:val="EmailDiscussion"/>
    <w:qFormat/>
    <w:locked/>
    <w:rPr>
      <w:rFonts w:ascii="Arial" w:eastAsia="MS Mincho" w:hAnsi="Arial" w:cs="Arial"/>
      <w:b/>
      <w:szCs w:val="24"/>
    </w:rPr>
  </w:style>
  <w:style w:type="character" w:customStyle="1" w:styleId="TFChar">
    <w:name w:val="TF Char"/>
    <w:link w:val="TF"/>
    <w:qFormat/>
    <w:rPr>
      <w:rFonts w:ascii="Arial" w:eastAsia="Malgun Gothic" w:hAnsi="Arial"/>
      <w:b/>
      <w:lang w:val="zh-CN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ja-JP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f01">
    <w:name w:val="cf01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cf11">
    <w:name w:val="cf11"/>
    <w:basedOn w:val="DefaultParagraphFont"/>
    <w:qFormat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cf21">
    <w:name w:val="cf21"/>
    <w:basedOn w:val="DefaultParagraphFont"/>
    <w:qFormat/>
    <w:rPr>
      <w:rFonts w:ascii="Segoe UI" w:hAnsi="Segoe UI" w:cs="Segoe UI"/>
      <w:b/>
      <w:bCs/>
      <w:sz w:val="18"/>
      <w:szCs w:val="18"/>
    </w:rPr>
  </w:style>
  <w:style w:type="character" w:customStyle="1" w:styleId="cf31">
    <w:name w:val="cf31"/>
    <w:basedOn w:val="DefaultParagraphFont"/>
    <w:qFormat/>
    <w:rPr>
      <w:rFonts w:ascii="Segoe UI" w:hAnsi="Segoe UI" w:cs="Segoe UI"/>
      <w:i/>
      <w:iCs/>
      <w:sz w:val="18"/>
      <w:szCs w:val="18"/>
    </w:rPr>
  </w:style>
  <w:style w:type="character" w:customStyle="1" w:styleId="cf41">
    <w:name w:val="cf41"/>
    <w:basedOn w:val="DefaultParagraphFont"/>
    <w:qFormat/>
    <w:rPr>
      <w:rFonts w:ascii="Segoe UI" w:hAnsi="Segoe UI" w:cs="Segoe UI"/>
      <w:i/>
      <w:iCs/>
      <w:sz w:val="18"/>
      <w:szCs w:val="18"/>
      <w:u w:val="single"/>
    </w:rPr>
  </w:style>
  <w:style w:type="character" w:customStyle="1" w:styleId="cf51">
    <w:name w:val="cf51"/>
    <w:basedOn w:val="DefaultParagraphFont"/>
    <w:qFormat/>
    <w:rPr>
      <w:rFonts w:ascii="Segoe UI" w:hAnsi="Segoe UI" w:cs="Segoe UI"/>
      <w:sz w:val="18"/>
      <w:szCs w:val="18"/>
      <w:u w:val="single"/>
    </w:rPr>
  </w:style>
  <w:style w:type="character" w:customStyle="1" w:styleId="Mention2">
    <w:name w:val="Mention2"/>
    <w:basedOn w:val="DefaultParagraphFont"/>
    <w:uiPriority w:val="99"/>
    <w:unhideWhenUsed/>
    <w:qFormat/>
    <w:rPr>
      <w:color w:val="2B579A"/>
      <w:shd w:val="clear" w:color="auto" w:fill="E6E6E6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unhideWhenUsed/>
    <w:qFormat/>
    <w:pPr>
      <w:spacing w:before="0" w:line="254" w:lineRule="auto"/>
    </w:pPr>
    <w:rPr>
      <w:rFonts w:ascii="Arial" w:eastAsiaTheme="minorEastAsia" w:hAnsi="Arial" w:cstheme="minorBidi"/>
      <w:sz w:val="22"/>
      <w:szCs w:val="22"/>
      <w:lang w:val="en-US" w:eastAsia="zh-CN"/>
    </w:rPr>
  </w:style>
  <w:style w:type="paragraph" w:styleId="List">
    <w:name w:val="List"/>
    <w:basedOn w:val="Normal"/>
    <w:uiPriority w:val="99"/>
    <w:semiHidden/>
    <w:unhideWhenUsed/>
    <w:qFormat/>
    <w:pPr>
      <w:ind w:left="360" w:hanging="360"/>
      <w:contextualSpacing/>
      <w:textAlignment w:val="baseline"/>
    </w:pPr>
  </w:style>
  <w:style w:type="paragraph" w:styleId="Caption">
    <w:name w:val="caption"/>
    <w:basedOn w:val="Normal"/>
    <w:next w:val="Normal"/>
    <w:link w:val="CaptionChar"/>
    <w:uiPriority w:val="35"/>
    <w:qFormat/>
    <w:pPr>
      <w:textAlignment w:val="baseline"/>
    </w:pPr>
    <w:rPr>
      <w:b/>
      <w:lang w:val="zh-CN" w:eastAsia="zh-CN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/>
      <w:textAlignment w:val="baseline"/>
    </w:pPr>
  </w:style>
  <w:style w:type="paragraph" w:styleId="CommentText">
    <w:name w:val="annotation text"/>
    <w:basedOn w:val="Normal"/>
    <w:link w:val="CommentTextChar"/>
    <w:unhideWhenUsed/>
    <w:qFormat/>
    <w:pPr>
      <w:textAlignment w:val="baseline"/>
    </w:pPr>
  </w:style>
  <w:style w:type="paragraph" w:styleId="ListBullet3">
    <w:name w:val="List Bullet 3"/>
    <w:basedOn w:val="Normal"/>
    <w:uiPriority w:val="99"/>
    <w:semiHidden/>
    <w:unhideWhenUsed/>
    <w:qFormat/>
    <w:pPr>
      <w:ind w:left="720" w:hanging="360"/>
      <w:contextualSpacing/>
      <w:textAlignment w:val="baseline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  <w:textAlignment w:val="baseline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/>
      <w:textAlignment w:val="baseline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</w:pPr>
    <w:rPr>
      <w:rFonts w:ascii="SimSun" w:eastAsia="SimSun" w:hAnsi="SimSun" w:cs="SimSun"/>
      <w:sz w:val="24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customStyle="1" w:styleId="3GPPHeader">
    <w:name w:val="3GPP_Header"/>
    <w:basedOn w:val="Normal"/>
    <w:qFormat/>
    <w:pPr>
      <w:tabs>
        <w:tab w:val="left" w:pos="1701"/>
        <w:tab w:val="right" w:pos="9639"/>
      </w:tabs>
      <w:spacing w:after="240"/>
      <w:textAlignment w:val="baseline"/>
    </w:pPr>
    <w:rPr>
      <w:rFonts w:ascii="Arial" w:eastAsia="Times New Roman" w:hAnsi="Arial"/>
      <w:b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oc-text2">
    <w:name w:val="Doc-text2"/>
    <w:basedOn w:val="Normal"/>
    <w:uiPriority w:val="99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lang w:val="zh-CN" w:eastAsia="en-GB"/>
    </w:rPr>
  </w:style>
  <w:style w:type="paragraph" w:customStyle="1" w:styleId="Header1">
    <w:name w:val="Header 1"/>
    <w:basedOn w:val="Heading1"/>
    <w:link w:val="Header1Char"/>
    <w:autoRedefine/>
    <w:qFormat/>
    <w:pPr>
      <w:numPr>
        <w:numId w:val="0"/>
      </w:numPr>
      <w:ind w:left="420" w:hanging="420"/>
    </w:pPr>
    <w:rPr>
      <w:rFonts w:cs="Times New Roman"/>
      <w:lang w:eastAsia="zh-CN"/>
    </w:rPr>
  </w:style>
  <w:style w:type="paragraph" w:customStyle="1" w:styleId="Comments">
    <w:name w:val="Comments"/>
    <w:basedOn w:val="Normal"/>
    <w:link w:val="CommentsChar"/>
    <w:qFormat/>
    <w:pPr>
      <w:spacing w:after="0"/>
    </w:pPr>
    <w:rPr>
      <w:rFonts w:ascii="Arial" w:eastAsia="MS Mincho" w:hAnsi="Arial"/>
      <w:i/>
      <w:sz w:val="16"/>
      <w:lang w:eastAsia="en-GB"/>
    </w:rPr>
  </w:style>
  <w:style w:type="paragraph" w:customStyle="1" w:styleId="Doc-title">
    <w:name w:val="Doc-title"/>
    <w:basedOn w:val="Normal"/>
    <w:next w:val="Doc-text2"/>
    <w:qFormat/>
    <w:pPr>
      <w:spacing w:before="60" w:after="0"/>
      <w:ind w:left="1259" w:hanging="1259"/>
    </w:pPr>
    <w:rPr>
      <w:rFonts w:ascii="Arial" w:eastAsia="MS Mincho" w:hAnsi="Arial"/>
      <w:lang w:eastAsia="en-GB"/>
    </w:rPr>
  </w:style>
  <w:style w:type="paragraph" w:customStyle="1" w:styleId="MiniHeading">
    <w:name w:val="MiniHeading"/>
    <w:basedOn w:val="Comments"/>
    <w:qFormat/>
    <w:pPr>
      <w:spacing w:before="180"/>
    </w:pPr>
    <w:rPr>
      <w:sz w:val="18"/>
      <w:u w:val="single"/>
      <w:lang w:val="en-US"/>
    </w:rPr>
  </w:style>
  <w:style w:type="paragraph" w:customStyle="1" w:styleId="B8">
    <w:name w:val="B8"/>
    <w:basedOn w:val="Normal"/>
    <w:qFormat/>
    <w:pPr>
      <w:ind w:left="2552" w:hanging="284"/>
    </w:pPr>
    <w:rPr>
      <w:rFonts w:ascii="CG Times (WN)" w:hAnsi="CG Times (WN)"/>
      <w:lang w:val="zh-CN"/>
    </w:rPr>
  </w:style>
  <w:style w:type="paragraph" w:customStyle="1" w:styleId="list2">
    <w:name w:val="list2"/>
    <w:basedOn w:val="ListParagraph"/>
    <w:autoRedefine/>
    <w:qFormat/>
    <w:pPr>
      <w:spacing w:after="0"/>
    </w:pPr>
  </w:style>
  <w:style w:type="paragraph" w:customStyle="1" w:styleId="BoldComments">
    <w:name w:val="Bold Comments"/>
    <w:basedOn w:val="Normal"/>
    <w:link w:val="BoldCommentsChar"/>
    <w:qFormat/>
    <w:pPr>
      <w:spacing w:before="240" w:after="60"/>
      <w:outlineLvl w:val="8"/>
    </w:pPr>
    <w:rPr>
      <w:rFonts w:ascii="Arial" w:eastAsia="MS Mincho" w:hAnsi="Arial"/>
      <w:b/>
      <w:lang w:eastAsia="en-GB"/>
    </w:rPr>
  </w:style>
  <w:style w:type="paragraph" w:customStyle="1" w:styleId="Comments-red">
    <w:name w:val="Comments-red"/>
    <w:basedOn w:val="Comments"/>
    <w:qFormat/>
    <w:pPr>
      <w:spacing w:before="40"/>
    </w:pPr>
    <w:rPr>
      <w:color w:val="FF0000"/>
      <w:sz w:val="18"/>
    </w:rPr>
  </w:style>
  <w:style w:type="paragraph" w:customStyle="1" w:styleId="Agreement">
    <w:name w:val="Agreement"/>
    <w:basedOn w:val="Normal"/>
    <w:uiPriority w:val="99"/>
    <w:qFormat/>
    <w:pPr>
      <w:textAlignment w:val="baseline"/>
    </w:pPr>
  </w:style>
  <w:style w:type="paragraph" w:customStyle="1" w:styleId="maintext">
    <w:name w:val="main text"/>
    <w:basedOn w:val="Normal"/>
    <w:qFormat/>
    <w:pPr>
      <w:spacing w:before="60" w:after="60" w:line="288" w:lineRule="auto"/>
      <w:ind w:firstLine="200"/>
      <w:jc w:val="both"/>
    </w:pPr>
    <w:rPr>
      <w:rFonts w:asciiTheme="minorHAnsi" w:eastAsia="Malgun Gothic" w:hAnsiTheme="minorHAnsi" w:cs="Batang"/>
      <w:sz w:val="22"/>
      <w:szCs w:val="22"/>
      <w:lang w:eastAsia="ko-KR"/>
    </w:rPr>
  </w:style>
  <w:style w:type="paragraph" w:customStyle="1" w:styleId="NO">
    <w:name w:val="NO"/>
    <w:basedOn w:val="Normal"/>
    <w:link w:val="NOChar"/>
    <w:qFormat/>
    <w:pPr>
      <w:keepLines/>
      <w:ind w:left="1135" w:hanging="851"/>
      <w:textAlignment w:val="baseline"/>
    </w:pPr>
    <w:rPr>
      <w:rFonts w:eastAsia="Times New Roman"/>
      <w:lang w:eastAsia="en-GB"/>
    </w:rPr>
  </w:style>
  <w:style w:type="paragraph" w:customStyle="1" w:styleId="B10">
    <w:name w:val="B1"/>
    <w:basedOn w:val="List"/>
    <w:qFormat/>
    <w:pPr>
      <w:ind w:left="568" w:hanging="284"/>
    </w:pPr>
    <w:rPr>
      <w:rFonts w:eastAsia="Times New Roman"/>
      <w:lang w:eastAsia="en-GB"/>
    </w:rPr>
  </w:style>
  <w:style w:type="paragraph" w:customStyle="1" w:styleId="Obs-prop">
    <w:name w:val="Obs-prop"/>
    <w:basedOn w:val="Normal"/>
    <w:next w:val="Normal"/>
    <w:qFormat/>
    <w:pPr>
      <w:spacing w:after="160"/>
    </w:pPr>
    <w:rPr>
      <w:rFonts w:eastAsiaTheme="minorHAnsi" w:cstheme="minorBidi"/>
      <w:b/>
      <w:bCs/>
      <w:szCs w:val="22"/>
    </w:rPr>
  </w:style>
  <w:style w:type="paragraph" w:customStyle="1" w:styleId="Revision1">
    <w:name w:val="Revision1"/>
    <w:uiPriority w:val="99"/>
    <w:semiHidden/>
    <w:qFormat/>
    <w:rPr>
      <w:rFonts w:ascii="Times New Roman" w:hAnsi="Times New Roman"/>
      <w:lang w:eastAsia="en-US"/>
    </w:rPr>
  </w:style>
  <w:style w:type="paragraph" w:customStyle="1" w:styleId="B2">
    <w:name w:val="B2"/>
    <w:basedOn w:val="ListBullet3"/>
    <w:link w:val="B2Char"/>
    <w:qFormat/>
    <w:pPr>
      <w:ind w:left="851" w:hanging="284"/>
    </w:pPr>
    <w:rPr>
      <w:rFonts w:eastAsia="Times New Roman"/>
      <w:lang w:eastAsia="en-GB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textAlignment w:val="baseline"/>
    </w:pPr>
    <w:rPr>
      <w:rFonts w:ascii="Courier New" w:eastAsia="Times New Roman" w:hAnsi="Courier New"/>
      <w:sz w:val="16"/>
      <w:lang w:val="en-GB" w:eastAsia="en-GB"/>
    </w:rPr>
  </w:style>
  <w:style w:type="paragraph" w:customStyle="1" w:styleId="TAL">
    <w:name w:val="TAL"/>
    <w:basedOn w:val="Normal"/>
    <w:link w:val="TALCar"/>
    <w:qFormat/>
    <w:pPr>
      <w:keepNext/>
      <w:keepLines/>
      <w:spacing w:after="0"/>
      <w:textAlignment w:val="baseline"/>
    </w:pPr>
    <w:rPr>
      <w:rFonts w:ascii="Arial" w:eastAsia="Times New Roman" w:hAnsi="Arial"/>
      <w:sz w:val="18"/>
      <w:lang w:eastAsia="ja-JP"/>
    </w:rPr>
  </w:style>
  <w:style w:type="paragraph" w:customStyle="1" w:styleId="TAH">
    <w:name w:val="TAH"/>
    <w:basedOn w:val="Normal"/>
    <w:link w:val="TAHCar"/>
    <w:qFormat/>
    <w:pPr>
      <w:keepNext/>
      <w:keepLines/>
      <w:spacing w:after="0"/>
      <w:jc w:val="center"/>
      <w:textAlignment w:val="baseline"/>
    </w:pPr>
    <w:rPr>
      <w:rFonts w:ascii="Arial" w:eastAsia="Times New Roman" w:hAnsi="Arial"/>
      <w:b/>
      <w:sz w:val="18"/>
      <w:lang w:eastAsia="ja-JP"/>
    </w:rPr>
  </w:style>
  <w:style w:type="paragraph" w:customStyle="1" w:styleId="TAN">
    <w:name w:val="TAN"/>
    <w:basedOn w:val="TAL"/>
    <w:link w:val="TANChar"/>
    <w:uiPriority w:val="99"/>
    <w:qFormat/>
    <w:pPr>
      <w:ind w:left="851" w:hanging="851"/>
    </w:pPr>
  </w:style>
  <w:style w:type="paragraph" w:customStyle="1" w:styleId="EditorsNote">
    <w:name w:val="Editor's Note"/>
    <w:basedOn w:val="NO"/>
    <w:qFormat/>
    <w:pPr>
      <w:textAlignment w:val="auto"/>
    </w:pPr>
    <w:rPr>
      <w:rFonts w:eastAsiaTheme="minorEastAsia"/>
      <w:color w:val="FF0000"/>
      <w:lang w:eastAsia="en-US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pPr>
      <w:spacing w:before="40" w:after="0"/>
    </w:pPr>
    <w:rPr>
      <w:rFonts w:ascii="Arial" w:eastAsia="MS Mincho" w:hAnsi="Arial" w:cs="Arial"/>
      <w:b/>
      <w:lang w:val="en-US" w:eastAsia="zh-CN"/>
    </w:rPr>
  </w:style>
  <w:style w:type="paragraph" w:customStyle="1" w:styleId="EmailDiscussion2">
    <w:name w:val="EmailDiscussion2"/>
    <w:basedOn w:val="Normal"/>
    <w:qFormat/>
    <w:pPr>
      <w:tabs>
        <w:tab w:val="left" w:pos="1622"/>
      </w:tabs>
      <w:spacing w:before="0" w:after="0"/>
      <w:ind w:left="1622" w:hanging="363"/>
    </w:pPr>
    <w:rPr>
      <w:rFonts w:ascii="Arial" w:eastAsia="MS Mincho" w:hAnsi="Arial"/>
      <w:lang w:eastAsia="en-GB"/>
    </w:rPr>
  </w:style>
  <w:style w:type="paragraph" w:customStyle="1" w:styleId="Doc-comment">
    <w:name w:val="Doc-comment"/>
    <w:basedOn w:val="Normal"/>
    <w:next w:val="Doc-text2"/>
    <w:uiPriority w:val="99"/>
    <w:qFormat/>
    <w:pPr>
      <w:tabs>
        <w:tab w:val="left" w:pos="1622"/>
      </w:tabs>
      <w:spacing w:before="0" w:after="0"/>
      <w:ind w:left="1622" w:hanging="363"/>
    </w:pPr>
    <w:rPr>
      <w:rFonts w:ascii="Calibri" w:eastAsiaTheme="minorHAnsi" w:hAnsi="Calibri" w:cs="Calibri"/>
      <w:i/>
      <w:sz w:val="22"/>
      <w:szCs w:val="22"/>
      <w:lang w:val="en-US"/>
    </w:rPr>
  </w:style>
  <w:style w:type="paragraph" w:customStyle="1" w:styleId="TF">
    <w:name w:val="TF"/>
    <w:basedOn w:val="Normal"/>
    <w:link w:val="TFChar"/>
    <w:qFormat/>
    <w:pPr>
      <w:keepLines/>
      <w:spacing w:before="0" w:after="240" w:line="259" w:lineRule="auto"/>
      <w:jc w:val="center"/>
    </w:pPr>
    <w:rPr>
      <w:rFonts w:ascii="Arial" w:eastAsia="Malgun Gothic" w:hAnsi="Arial"/>
      <w:b/>
      <w:szCs w:val="20"/>
      <w:lang w:val="zh-CN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  <w:textAlignment w:val="baseline"/>
    </w:pPr>
    <w:rPr>
      <w:rFonts w:ascii="Arial" w:eastAsia="SimSun" w:hAnsi="Arial"/>
      <w:b/>
      <w:szCs w:val="20"/>
      <w:lang w:eastAsia="ja-JP"/>
    </w:rPr>
  </w:style>
  <w:style w:type="table" w:styleId="TableGrid">
    <w:name w:val="Table Grid"/>
    <w:basedOn w:val="TableNormal"/>
    <w:qFormat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-Accent11">
    <w:name w:val="List Table 3 - Accent 11"/>
    <w:basedOn w:val="TableNormal"/>
    <w:uiPriority w:val="48"/>
    <w:qFormat/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ListTable4-Accent11">
    <w:name w:val="List Table 4 - Accent 11"/>
    <w:basedOn w:val="TableNormal"/>
    <w:uiPriority w:val="49"/>
    <w:qFormat/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Revision">
    <w:name w:val="Revision"/>
    <w:hidden/>
    <w:uiPriority w:val="99"/>
    <w:unhideWhenUsed/>
    <w:rsid w:val="00AB002B"/>
    <w:pPr>
      <w:suppressAutoHyphens w:val="0"/>
    </w:pPr>
    <w:rPr>
      <w:rFonts w:ascii="Times" w:eastAsia="Batang" w:hAnsi="Times"/>
      <w:szCs w:val="24"/>
      <w:lang w:val="en-GB" w:eastAsia="en-US"/>
    </w:rPr>
  </w:style>
  <w:style w:type="character" w:customStyle="1" w:styleId="apple-converted-space">
    <w:name w:val="apple-converted-space"/>
    <w:basedOn w:val="DefaultParagraphFont"/>
    <w:rsid w:val="00DE3269"/>
  </w:style>
  <w:style w:type="character" w:styleId="Mention">
    <w:name w:val="Mention"/>
    <w:basedOn w:val="DefaultParagraphFont"/>
    <w:uiPriority w:val="99"/>
    <w:unhideWhenUsed/>
    <w:rsid w:val="00941446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E7D86"/>
    <w:rPr>
      <w:color w:val="605E5C"/>
      <w:shd w:val="clear" w:color="auto" w:fill="E1DFDD"/>
    </w:rPr>
  </w:style>
  <w:style w:type="paragraph" w:customStyle="1" w:styleId="B3">
    <w:name w:val="B3"/>
    <w:basedOn w:val="Normal"/>
    <w:rsid w:val="00BD3BCC"/>
    <w:pPr>
      <w:suppressAutoHyphens w:val="0"/>
      <w:spacing w:before="0" w:after="180"/>
      <w:ind w:left="1135" w:hanging="284"/>
    </w:pPr>
    <w:rPr>
      <w:rFonts w:ascii="Times New Roman" w:eastAsia="MS Mincho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microsoft.com/office/2016/09/relationships/commentsIds" Target="commentsIds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microsoft.com/office/2011/relationships/commentsExtended" Target="commentsExtended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omments" Target="comment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530660-24fd-4391-a7a1-d653900fee43">
      <UserInfo>
        <DisplayName>Li, Ziyi</DisplayName>
        <AccountId>59</AccountId>
        <AccountType/>
      </UserInfo>
      <UserInfo>
        <DisplayName>Palat, Sudeep K</DisplayName>
        <AccountId>6</AccountId>
        <AccountType/>
      </UserInfo>
      <UserInfo>
        <DisplayName>Guo, Yi</DisplayName>
        <AccountId>15</AccountId>
        <AccountType/>
      </UserInfo>
      <UserInfo>
        <DisplayName>Chatterjee, Debdeep</DisplayName>
        <AccountId>35</AccountId>
        <AccountType/>
      </UserInfo>
    </SharedWithUsers>
    <lcf76f155ced4ddcb4097134ff3c332f xmlns="042397af-7977-45ef-9118-11c18c8623b6">
      <Terms xmlns="http://schemas.microsoft.com/office/infopath/2007/PartnerControls"/>
    </lcf76f155ced4ddcb4097134ff3c332f>
    <TaxCatchAll xmlns="a7bc6c04-a6f3-4b85-abcc-278c78dc556b" xsi:nil="true"/>
    <_Flow_SignoffStatus xmlns="042397af-7977-45ef-9118-11c18c8623b6" xsi:nil="true"/>
    <Notes xmlns="042397af-7977-45ef-9118-11c18c8623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0D3392-3650-4A5C-A48D-189249EF0B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179B59-7D56-4BA6-AE9C-C992D2F5E770}">
  <ds:schemaRefs>
    <ds:schemaRef ds:uri="http://schemas.microsoft.com/office/2006/metadata/properties"/>
    <ds:schemaRef ds:uri="http://schemas.microsoft.com/office/infopath/2007/PartnerControls"/>
    <ds:schemaRef ds:uri="80530660-24fd-4391-a7a1-d653900fee43"/>
    <ds:schemaRef ds:uri="042397af-7977-45ef-9118-11c18c8623b6"/>
    <ds:schemaRef ds:uri="a7bc6c04-a6f3-4b85-abcc-278c78dc556b"/>
  </ds:schemaRefs>
</ds:datastoreItem>
</file>

<file path=customXml/itemProps3.xml><?xml version="1.0" encoding="utf-8"?>
<ds:datastoreItem xmlns:ds="http://schemas.openxmlformats.org/officeDocument/2006/customXml" ds:itemID="{DF0E6DFC-51DC-4E56-9D78-AAAE11FD2C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192FFA-733B-4AB3-8023-1204D10BC73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9184DB-148B-4F5C-B3BC-D9D4A4CBF9A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01767CE-BBD7-43C7-BF18-28439F54D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2994</Words>
  <Characters>17071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20025</CharactersWithSpaces>
  <SharedDoc>false</SharedDoc>
  <HLinks>
    <vt:vector size="24" baseType="variant">
      <vt:variant>
        <vt:i4>3276871</vt:i4>
      </vt:variant>
      <vt:variant>
        <vt:i4>9</vt:i4>
      </vt:variant>
      <vt:variant>
        <vt:i4>0</vt:i4>
      </vt:variant>
      <vt:variant>
        <vt:i4>5</vt:i4>
      </vt:variant>
      <vt:variant>
        <vt:lpwstr>mailto:Oumer.teyeb@interdigital.com</vt:lpwstr>
      </vt:variant>
      <vt:variant>
        <vt:lpwstr/>
      </vt:variant>
      <vt:variant>
        <vt:i4>5767203</vt:i4>
      </vt:variant>
      <vt:variant>
        <vt:i4>6</vt:i4>
      </vt:variant>
      <vt:variant>
        <vt:i4>0</vt:i4>
      </vt:variant>
      <vt:variant>
        <vt:i4>5</vt:i4>
      </vt:variant>
      <vt:variant>
        <vt:lpwstr>mailto:Youn.heo@samsung.com</vt:lpwstr>
      </vt:variant>
      <vt:variant>
        <vt:lpwstr/>
      </vt:variant>
      <vt:variant>
        <vt:i4>3735567</vt:i4>
      </vt:variant>
      <vt:variant>
        <vt:i4>3</vt:i4>
      </vt:variant>
      <vt:variant>
        <vt:i4>0</vt:i4>
      </vt:variant>
      <vt:variant>
        <vt:i4>5</vt:i4>
      </vt:variant>
      <vt:variant>
        <vt:lpwstr>mailto:tangxun@catt.cn</vt:lpwstr>
      </vt:variant>
      <vt:variant>
        <vt:lpwstr/>
      </vt:variant>
      <vt:variant>
        <vt:i4>6946827</vt:i4>
      </vt:variant>
      <vt:variant>
        <vt:i4>0</vt:i4>
      </vt:variant>
      <vt:variant>
        <vt:i4>0</vt:i4>
      </vt:variant>
      <vt:variant>
        <vt:i4>5</vt:i4>
      </vt:variant>
      <vt:variant>
        <vt:lpwstr>mailto:rkum@qti.qualcomm.com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- Li, Ziyi</dc:creator>
  <cp:keywords/>
  <dc:description/>
  <cp:lastModifiedBy>Rajeev Kumar</cp:lastModifiedBy>
  <cp:revision>4</cp:revision>
  <dcterms:created xsi:type="dcterms:W3CDTF">2025-03-03T19:26:00Z</dcterms:created>
  <dcterms:modified xsi:type="dcterms:W3CDTF">2025-03-03T19:27:00Z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WM914dd78031c911ef80001d3e00001c3e">
    <vt:lpwstr>CWMWx9X0nbijh1BKaGPJ40diKxQSAaTV7Iv2szWVUXJ17Uf5XLuu5NdjMiWlHqirgixsV+rN60gUNxMUaEfSjxM1A==</vt:lpwstr>
  </property>
  <property fmtid="{D5CDD505-2E9C-101B-9397-08002B2CF9AE}" pid="4" name="CWMf01a73c0320711ef800037d1000037d1">
    <vt:lpwstr>CWMz1tx6oS1n7jJD7Q3+xonc4JAhn3+qUly2dSVJ1bg0GlQ1rWgSjGeb5xjBvrEK0n/hVBc56yS77S1m4aXlMofBQ==</vt:lpwstr>
  </property>
  <property fmtid="{D5CDD505-2E9C-101B-9397-08002B2CF9AE}" pid="5" name="CWMf5c09ac0328e11ef800051ff000050ff">
    <vt:lpwstr>CWMEgLDKxVGRAPmLUGJTy2lkuRr/0hDxnWVn1LpD95UIUryaGEQlrnkbqhqW1zvLBnCw+TtSn/HkwMv7yPPsjmSBQ==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ICV">
    <vt:lpwstr>B73F91EDB89C4E2EB487B1CAE88845BE_13</vt:lpwstr>
  </property>
  <property fmtid="{D5CDD505-2E9C-101B-9397-08002B2CF9AE}" pid="9" name="KSOProductBuildVer">
    <vt:lpwstr>2052-12.1.0.17147</vt:lpwstr>
  </property>
  <property fmtid="{D5CDD505-2E9C-101B-9397-08002B2CF9AE}" pid="10" name="LinksUpToDate">
    <vt:bool>false</vt:bool>
  </property>
  <property fmtid="{D5CDD505-2E9C-101B-9397-08002B2CF9AE}" pid="11" name="MSIP_Label_4d2f777e-4347-4fc6-823a-b44ab313546a_ActionId">
    <vt:lpwstr>e92a2614-c8dc-45ed-8f6b-c21b884a4af6</vt:lpwstr>
  </property>
  <property fmtid="{D5CDD505-2E9C-101B-9397-08002B2CF9AE}" pid="12" name="MSIP_Label_4d2f777e-4347-4fc6-823a-b44ab313546a_ContentBits">
    <vt:lpwstr>0</vt:lpwstr>
  </property>
  <property fmtid="{D5CDD505-2E9C-101B-9397-08002B2CF9AE}" pid="13" name="MSIP_Label_4d2f777e-4347-4fc6-823a-b44ab313546a_Enabled">
    <vt:lpwstr>true</vt:lpwstr>
  </property>
  <property fmtid="{D5CDD505-2E9C-101B-9397-08002B2CF9AE}" pid="14" name="MSIP_Label_4d2f777e-4347-4fc6-823a-b44ab313546a_Method">
    <vt:lpwstr>Standard</vt:lpwstr>
  </property>
  <property fmtid="{D5CDD505-2E9C-101B-9397-08002B2CF9AE}" pid="15" name="MSIP_Label_4d2f777e-4347-4fc6-823a-b44ab313546a_Name">
    <vt:lpwstr>Non-Public</vt:lpwstr>
  </property>
  <property fmtid="{D5CDD505-2E9C-101B-9397-08002B2CF9AE}" pid="16" name="MSIP_Label_4d2f777e-4347-4fc6-823a-b44ab313546a_SetDate">
    <vt:lpwstr>2024-07-18T15:40:03Z</vt:lpwstr>
  </property>
  <property fmtid="{D5CDD505-2E9C-101B-9397-08002B2CF9AE}" pid="17" name="MSIP_Label_4d2f777e-4347-4fc6-823a-b44ab313546a_SiteId">
    <vt:lpwstr>e351b779-f6d5-4e50-8568-80e922d180ae</vt:lpwstr>
  </property>
  <property fmtid="{D5CDD505-2E9C-101B-9397-08002B2CF9AE}" pid="18" name="MSIP_Label_83bcef13-7cac-433f-ba1d-47a323951816_ActionId">
    <vt:lpwstr>4450aca6-3480-4bf4-8f3b-cf8c48b630f1</vt:lpwstr>
  </property>
  <property fmtid="{D5CDD505-2E9C-101B-9397-08002B2CF9AE}" pid="19" name="MSIP_Label_83bcef13-7cac-433f-ba1d-47a323951816_ContentBits">
    <vt:lpwstr>0</vt:lpwstr>
  </property>
  <property fmtid="{D5CDD505-2E9C-101B-9397-08002B2CF9AE}" pid="20" name="MSIP_Label_83bcef13-7cac-433f-ba1d-47a323951816_Enabled">
    <vt:lpwstr>true</vt:lpwstr>
  </property>
  <property fmtid="{D5CDD505-2E9C-101B-9397-08002B2CF9AE}" pid="21" name="MSIP_Label_83bcef13-7cac-433f-ba1d-47a323951816_Method">
    <vt:lpwstr>Privileged</vt:lpwstr>
  </property>
  <property fmtid="{D5CDD505-2E9C-101B-9397-08002B2CF9AE}" pid="22" name="MSIP_Label_83bcef13-7cac-433f-ba1d-47a323951816_Name">
    <vt:lpwstr>MTK_Unclassified</vt:lpwstr>
  </property>
  <property fmtid="{D5CDD505-2E9C-101B-9397-08002B2CF9AE}" pid="23" name="MSIP_Label_83bcef13-7cac-433f-ba1d-47a323951816_SetDate">
    <vt:lpwstr>2024-07-05T08:43:53Z</vt:lpwstr>
  </property>
  <property fmtid="{D5CDD505-2E9C-101B-9397-08002B2CF9AE}" pid="24" name="MSIP_Label_83bcef13-7cac-433f-ba1d-47a323951816_SiteId">
    <vt:lpwstr>a7687ede-7a6b-4ef6-bace-642f677fbe31</vt:lpwstr>
  </property>
  <property fmtid="{D5CDD505-2E9C-101B-9397-08002B2CF9AE}" pid="25" name="MSIP_Label_9aa06179-68b3-4e2b-b09b-a2424735516b_ActionId">
    <vt:lpwstr>7792634d-56fc-4c44-be13-b0e52c35a768</vt:lpwstr>
  </property>
  <property fmtid="{D5CDD505-2E9C-101B-9397-08002B2CF9AE}" pid="26" name="MSIP_Label_9aa06179-68b3-4e2b-b09b-a2424735516b_Application">
    <vt:lpwstr>Microsoft Azure Information Protection</vt:lpwstr>
  </property>
  <property fmtid="{D5CDD505-2E9C-101B-9397-08002B2CF9AE}" pid="27" name="MSIP_Label_9aa06179-68b3-4e2b-b09b-a2424735516b_Enabled">
    <vt:lpwstr>False</vt:lpwstr>
  </property>
  <property fmtid="{D5CDD505-2E9C-101B-9397-08002B2CF9AE}" pid="28" name="MSIP_Label_9aa06179-68b3-4e2b-b09b-a2424735516b_Extended_MSFT_Method">
    <vt:lpwstr>Manual</vt:lpwstr>
  </property>
  <property fmtid="{D5CDD505-2E9C-101B-9397-08002B2CF9AE}" pid="29" name="MSIP_Label_9aa06179-68b3-4e2b-b09b-a2424735516b_Name">
    <vt:lpwstr>Intel Confidential</vt:lpwstr>
  </property>
  <property fmtid="{D5CDD505-2E9C-101B-9397-08002B2CF9AE}" pid="30" name="MSIP_Label_9aa06179-68b3-4e2b-b09b-a2424735516b_Owner">
    <vt:lpwstr>ziyi.li@intel.com</vt:lpwstr>
  </property>
  <property fmtid="{D5CDD505-2E9C-101B-9397-08002B2CF9AE}" pid="31" name="MSIP_Label_9aa06179-68b3-4e2b-b09b-a2424735516b_SetDate">
    <vt:lpwstr>2021-10-20T10:03:08.0026720Z</vt:lpwstr>
  </property>
  <property fmtid="{D5CDD505-2E9C-101B-9397-08002B2CF9AE}" pid="32" name="MSIP_Label_9aa06179-68b3-4e2b-b09b-a2424735516b_SiteId">
    <vt:lpwstr>46c98d88-e344-4ed4-8496-4ed7712e255d</vt:lpwstr>
  </property>
  <property fmtid="{D5CDD505-2E9C-101B-9397-08002B2CF9AE}" pid="33" name="MSIP_Label_a7295cc1-d279-42ac-ab4d-3b0f4fece050_ActionId">
    <vt:lpwstr>af917383-2686-45b8-8acb-aacafe270b53</vt:lpwstr>
  </property>
  <property fmtid="{D5CDD505-2E9C-101B-9397-08002B2CF9AE}" pid="34" name="MSIP_Label_a7295cc1-d279-42ac-ab4d-3b0f4fece050_ContentBits">
    <vt:lpwstr>0</vt:lpwstr>
  </property>
  <property fmtid="{D5CDD505-2E9C-101B-9397-08002B2CF9AE}" pid="35" name="MSIP_Label_a7295cc1-d279-42ac-ab4d-3b0f4fece050_Enabled">
    <vt:lpwstr>true</vt:lpwstr>
  </property>
  <property fmtid="{D5CDD505-2E9C-101B-9397-08002B2CF9AE}" pid="36" name="MSIP_Label_a7295cc1-d279-42ac-ab4d-3b0f4fece050_Method">
    <vt:lpwstr>Standard</vt:lpwstr>
  </property>
  <property fmtid="{D5CDD505-2E9C-101B-9397-08002B2CF9AE}" pid="37" name="MSIP_Label_a7295cc1-d279-42ac-ab4d-3b0f4fece050_Name">
    <vt:lpwstr>FUJITSU-RESTRICTED​</vt:lpwstr>
  </property>
  <property fmtid="{D5CDD505-2E9C-101B-9397-08002B2CF9AE}" pid="38" name="MSIP_Label_a7295cc1-d279-42ac-ab4d-3b0f4fece050_SetDate">
    <vt:lpwstr>2024-07-09T00:54:42Z</vt:lpwstr>
  </property>
  <property fmtid="{D5CDD505-2E9C-101B-9397-08002B2CF9AE}" pid="39" name="MSIP_Label_a7295cc1-d279-42ac-ab4d-3b0f4fece050_SiteId">
    <vt:lpwstr>a19f121d-81e1-4858-a9d8-736e267fd4c7</vt:lpwstr>
  </property>
  <property fmtid="{D5CDD505-2E9C-101B-9397-08002B2CF9AE}" pid="40" name="MediaServiceImageTags">
    <vt:lpwstr/>
  </property>
  <property fmtid="{D5CDD505-2E9C-101B-9397-08002B2CF9AE}" pid="41" name="ScaleCrop">
    <vt:bool>false</vt:bool>
  </property>
  <property fmtid="{D5CDD505-2E9C-101B-9397-08002B2CF9AE}" pid="42" name="ShareDoc">
    <vt:bool>false</vt:bool>
  </property>
  <property fmtid="{D5CDD505-2E9C-101B-9397-08002B2CF9AE}" pid="43" name="_2015_ms_pID_725343">
    <vt:lpwstr>(2)1rSkY1x3jqQWGzPWm6+z/M9LUH0ShUveiV29MfxA41hC9/HLWv9V39SEwperJvmkQBi5YnNp tLKYxJ4xGkri1phU7YhNxjPvMtZ0MdscEGNdsDIqI9c+7nSEVJgzvjG3oVZj0Xt3CWj3J7On EYieb0u+YieqJ3GAf5CnpsK8xIiTcaDBSA6l2N1W2ErFNgT+iJ8yRWi5Uz14460gRrLxAmU2 l5XnA6NEWFO4lu/z4z</vt:lpwstr>
  </property>
  <property fmtid="{D5CDD505-2E9C-101B-9397-08002B2CF9AE}" pid="44" name="_2015_ms_pID_7253431">
    <vt:lpwstr>md9ZPW0zaBAASg9Y1xRkMQe9/areyRnW506S/EOFwnIrXYHCoZEBqG zF1DQLEPsiISPb1ZQ5G4+D/ctOUJcuAUWUBdg5DtETkFFKXjBpixc3rZBtk3xM16yj6I5x/J vYswvUbzq/g8Df85kPU1KsOo55Sr4ejWPd5FgqiX47E0ewJF+J4l6EdY0g7KuQuuTcaN0PcA OMDnrbt5SSmqKonm</vt:lpwstr>
  </property>
  <property fmtid="{D5CDD505-2E9C-101B-9397-08002B2CF9AE}" pid="45" name="_dlc_DocIdItemGuid">
    <vt:lpwstr>b21c1eb1-fb51-49de-a1db-3d033a819ace</vt:lpwstr>
  </property>
  <property fmtid="{D5CDD505-2E9C-101B-9397-08002B2CF9AE}" pid="46" name="ContentTypeId">
    <vt:lpwstr>0x010100C3355BB4B7850E44A83DAD8AF6CF14B0</vt:lpwstr>
  </property>
  <property fmtid="{D5CDD505-2E9C-101B-9397-08002B2CF9AE}" pid="47" name="CWM8cf5fdc0f36611ef80001b9100001b91">
    <vt:lpwstr>CWMJ45zllKTDTlkHdNdw0pZp8JbF5PrgZzBqX8L3fGjhUI0Jr8DoCiSLx1ZgIxInwk2gZgSdTOGGBlR6EJ/teuX7g==</vt:lpwstr>
  </property>
</Properties>
</file>