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ADA14" w14:textId="4C0CC439" w:rsidR="00BA20BC" w:rsidRDefault="00E6516F" w:rsidP="00BA20BC">
      <w:pPr>
        <w:tabs>
          <w:tab w:val="left" w:pos="2160"/>
        </w:tabs>
        <w:rPr>
          <w:rFonts w:ascii="Arial" w:hAnsi="Arial" w:cs="Arial"/>
          <w:b/>
          <w:sz w:val="24"/>
          <w:lang w:val="en-US"/>
        </w:rPr>
      </w:pPr>
      <w:bookmarkStart w:id="0" w:name="historyclause"/>
      <w:r w:rsidRPr="00FD2A35">
        <w:rPr>
          <w:rFonts w:ascii="Arial" w:hAnsi="Arial" w:cs="Arial"/>
          <w:b/>
          <w:sz w:val="24"/>
          <w:lang w:val="en-US"/>
        </w:rPr>
        <w:t>3GPP TSG-RAN WG2 Meeting #12</w:t>
      </w:r>
      <w:r w:rsidR="005B1606">
        <w:rPr>
          <w:rFonts w:ascii="Arial" w:hAnsi="Arial" w:cs="Arial"/>
          <w:b/>
          <w:sz w:val="24"/>
          <w:lang w:val="en-US"/>
        </w:rPr>
        <w:t>9</w:t>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00A24351" w:rsidRPr="00FD2A35">
        <w:rPr>
          <w:rFonts w:ascii="Arial" w:hAnsi="Arial" w:cs="Arial"/>
          <w:b/>
          <w:sz w:val="24"/>
          <w:lang w:val="en-US"/>
        </w:rPr>
        <w:t xml:space="preserve">     </w:t>
      </w:r>
      <w:r w:rsidR="00BC1BE5" w:rsidRPr="00BC1BE5">
        <w:rPr>
          <w:rFonts w:ascii="Arial" w:hAnsi="Arial" w:cs="Arial"/>
          <w:b/>
          <w:bCs/>
          <w:sz w:val="24"/>
        </w:rPr>
        <w:t>R2-2</w:t>
      </w:r>
      <w:r w:rsidR="005B1606">
        <w:rPr>
          <w:rFonts w:ascii="Arial" w:hAnsi="Arial" w:cs="Arial"/>
          <w:b/>
          <w:bCs/>
          <w:sz w:val="24"/>
        </w:rPr>
        <w:t>50xxxx</w:t>
      </w:r>
    </w:p>
    <w:p w14:paraId="3293D479" w14:textId="5C10B1D0" w:rsidR="00C56D74" w:rsidRPr="00FD2A35" w:rsidRDefault="00BA20BC" w:rsidP="00BA20BC">
      <w:pPr>
        <w:tabs>
          <w:tab w:val="left" w:pos="2160"/>
        </w:tabs>
        <w:rPr>
          <w:rFonts w:ascii="Arial" w:hAnsi="Arial" w:cs="Arial"/>
          <w:b/>
          <w:sz w:val="24"/>
          <w:lang w:val="en-US"/>
        </w:rPr>
      </w:pPr>
      <w:r w:rsidRPr="00BA20BC">
        <w:rPr>
          <w:rFonts w:ascii="Arial" w:hAnsi="Arial" w:cs="Arial"/>
          <w:b/>
          <w:sz w:val="24"/>
          <w:lang w:val="en-US"/>
        </w:rPr>
        <w:t>Orlando, USA, Oct 18th – 22nd, 2024</w:t>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t xml:space="preserve">  </w:t>
      </w:r>
    </w:p>
    <w:p w14:paraId="6C4AF3F4" w14:textId="20D09327" w:rsidR="00C56D74" w:rsidRPr="00FD2A35" w:rsidRDefault="00C56D74" w:rsidP="00C56D74">
      <w:pPr>
        <w:pStyle w:val="CH"/>
        <w:rPr>
          <w:b w:val="0"/>
          <w:lang w:val="en-US"/>
        </w:rPr>
      </w:pPr>
      <w:r w:rsidRPr="00FD2A35">
        <w:rPr>
          <w:lang w:val="en-US"/>
        </w:rPr>
        <w:t>Agenda item:</w:t>
      </w:r>
      <w:r w:rsidRPr="00FD2A35">
        <w:rPr>
          <w:lang w:val="en-US"/>
        </w:rPr>
        <w:tab/>
      </w:r>
    </w:p>
    <w:p w14:paraId="127DDB38" w14:textId="137DF95B" w:rsidR="00C56D74" w:rsidRPr="00FD2A35" w:rsidRDefault="00C56D74" w:rsidP="00C56D74">
      <w:pPr>
        <w:pStyle w:val="CH"/>
        <w:rPr>
          <w:b w:val="0"/>
          <w:lang w:val="en-US" w:eastAsia="zh-CN"/>
        </w:rPr>
      </w:pPr>
      <w:r w:rsidRPr="00FD2A35">
        <w:rPr>
          <w:lang w:val="en-US"/>
        </w:rPr>
        <w:t>Source:</w:t>
      </w:r>
      <w:r w:rsidRPr="00FD2A35">
        <w:rPr>
          <w:lang w:val="en-US"/>
        </w:rPr>
        <w:tab/>
        <w:t>Apple</w:t>
      </w:r>
      <w:r w:rsidR="005B1606">
        <w:rPr>
          <w:lang w:val="en-US"/>
        </w:rPr>
        <w:t xml:space="preserve"> (moderator)</w:t>
      </w:r>
    </w:p>
    <w:p w14:paraId="014FA553" w14:textId="5265816D" w:rsidR="00C56D74" w:rsidRPr="00FD2A35" w:rsidRDefault="00C56D74" w:rsidP="00C56D74">
      <w:pPr>
        <w:pStyle w:val="CH"/>
        <w:ind w:left="2260" w:hanging="2260"/>
        <w:rPr>
          <w:lang w:val="en-US" w:eastAsia="zh-CN"/>
        </w:rPr>
      </w:pPr>
      <w:r w:rsidRPr="00FD2A35">
        <w:rPr>
          <w:lang w:val="en-US"/>
        </w:rPr>
        <w:t>Title:</w:t>
      </w:r>
      <w:r w:rsidRPr="00FD2A35">
        <w:rPr>
          <w:lang w:val="en-US"/>
        </w:rPr>
        <w:tab/>
      </w:r>
      <w:r w:rsidR="00813D8A">
        <w:rPr>
          <w:lang w:val="en-US"/>
        </w:rPr>
        <w:t xml:space="preserve">Email discussion summary for </w:t>
      </w:r>
      <w:r w:rsidR="00813D8A" w:rsidRPr="00813D8A">
        <w:rPr>
          <w:lang w:val="en-US"/>
        </w:rPr>
        <w:t></w:t>
      </w:r>
      <w:r w:rsidR="00813D8A" w:rsidRPr="00813D8A">
        <w:rPr>
          <w:lang w:val="en-US"/>
        </w:rPr>
        <w:tab/>
        <w:t>[Post</w:t>
      </w:r>
      <w:proofErr w:type="gramStart"/>
      <w:r w:rsidR="00813D8A" w:rsidRPr="00813D8A">
        <w:rPr>
          <w:lang w:val="en-US"/>
        </w:rPr>
        <w:t>128][</w:t>
      </w:r>
      <w:proofErr w:type="gramEnd"/>
      <w:r w:rsidR="00813D8A" w:rsidRPr="00813D8A">
        <w:rPr>
          <w:lang w:val="en-US"/>
        </w:rPr>
        <w:t>018][AI Mob] generalization  (Apple)</w:t>
      </w:r>
    </w:p>
    <w:p w14:paraId="67861A8C" w14:textId="77777777" w:rsidR="00C56D74" w:rsidRPr="00FD2A35" w:rsidRDefault="00C56D74" w:rsidP="00C56D74">
      <w:pPr>
        <w:pStyle w:val="CH"/>
        <w:rPr>
          <w:lang w:val="en-US"/>
        </w:rPr>
      </w:pPr>
      <w:r w:rsidRPr="00FD2A35">
        <w:rPr>
          <w:lang w:val="en-US"/>
        </w:rPr>
        <w:t>Document for:</w:t>
      </w:r>
      <w:r w:rsidRPr="00FD2A35">
        <w:rPr>
          <w:lang w:val="en-US"/>
        </w:rPr>
        <w:tab/>
        <w:t>Discussion and Decision</w:t>
      </w:r>
    </w:p>
    <w:p w14:paraId="7B661F3C" w14:textId="77777777" w:rsidR="00C56D74" w:rsidRPr="00FD2A35" w:rsidRDefault="00C56D74" w:rsidP="00D309CC">
      <w:pPr>
        <w:pStyle w:val="B3"/>
        <w:rPr>
          <w:lang w:val="en-US"/>
        </w:rPr>
      </w:pPr>
    </w:p>
    <w:p w14:paraId="0273524A" w14:textId="77777777" w:rsidR="008E7986" w:rsidRPr="00FD2A35" w:rsidRDefault="008E7986" w:rsidP="008E7986">
      <w:pPr>
        <w:pStyle w:val="1"/>
        <w:rPr>
          <w:lang w:val="en-US"/>
        </w:rPr>
      </w:pPr>
      <w:r w:rsidRPr="00FD2A35">
        <w:rPr>
          <w:lang w:val="en-US"/>
        </w:rPr>
        <w:t>1</w:t>
      </w:r>
      <w:r w:rsidRPr="00FD2A35">
        <w:rPr>
          <w:lang w:val="en-US"/>
        </w:rPr>
        <w:tab/>
        <w:t xml:space="preserve">Introduction </w:t>
      </w:r>
    </w:p>
    <w:p w14:paraId="09115FD1" w14:textId="535EC418" w:rsidR="005B1606" w:rsidRPr="005B1606" w:rsidRDefault="00312CEE" w:rsidP="005B1606">
      <w:pPr>
        <w:rPr>
          <w:lang w:val="en-US"/>
        </w:rPr>
      </w:pPr>
      <w:r>
        <w:rPr>
          <w:lang w:val="en-US"/>
        </w:rPr>
        <w:t>This is the draft document (and the future email discussion summary) for the following email discussion.</w:t>
      </w:r>
    </w:p>
    <w:p w14:paraId="4AAA1BB5" w14:textId="77777777" w:rsidR="005B1606" w:rsidRDefault="005B1606" w:rsidP="005B1606">
      <w:pPr>
        <w:pStyle w:val="EmailDiscussion"/>
      </w:pPr>
      <w:r>
        <w:t>[Post</w:t>
      </w:r>
      <w:proofErr w:type="gramStart"/>
      <w:r>
        <w:t>128][</w:t>
      </w:r>
      <w:proofErr w:type="gramEnd"/>
      <w:r>
        <w:t>018][AI Mob] generalization  (Apple)</w:t>
      </w:r>
    </w:p>
    <w:p w14:paraId="7AF5C4FE" w14:textId="77777777" w:rsidR="005B1606" w:rsidRDefault="005B1606" w:rsidP="005B1606">
      <w:pPr>
        <w:pStyle w:val="EmailDiscussion2"/>
      </w:pPr>
      <w:r>
        <w:tab/>
        <w:t xml:space="preserve">Intended outcome: Discuss parameters for different cell configuration and attempt to prioritize 1 </w:t>
      </w:r>
      <w:proofErr w:type="gramStart"/>
      <w:r>
        <w:t>parameters</w:t>
      </w:r>
      <w:proofErr w:type="gramEnd"/>
      <w:r>
        <w:t xml:space="preserve"> and not more than 2 values per parameter.   Can do 2 max values if really </w:t>
      </w:r>
      <w:proofErr w:type="spellStart"/>
      <w:r>
        <w:t>reneed</w:t>
      </w:r>
      <w:proofErr w:type="spellEnd"/>
      <w:r>
        <w:t xml:space="preserve">.   for </w:t>
      </w:r>
    </w:p>
    <w:p w14:paraId="41934719" w14:textId="1A2EE644" w:rsidR="005B1606" w:rsidRDefault="005B1606" w:rsidP="005B1606">
      <w:pPr>
        <w:pStyle w:val="EmailDiscussion2"/>
      </w:pPr>
      <w:r>
        <w:tab/>
        <w:t>Deadline:  3 weeks</w:t>
      </w:r>
      <w:r w:rsidR="00813D8A">
        <w:t xml:space="preserve"> (i.e. </w:t>
      </w:r>
      <w:r w:rsidR="00813D8A" w:rsidRPr="00813D8A">
        <w:t>December 13</w:t>
      </w:r>
      <w:r w:rsidR="00813D8A">
        <w:t>)</w:t>
      </w:r>
    </w:p>
    <w:p w14:paraId="465FAEEE" w14:textId="77777777" w:rsidR="006474C8" w:rsidRDefault="006474C8" w:rsidP="006474C8">
      <w:pPr>
        <w:tabs>
          <w:tab w:val="left" w:pos="1622"/>
        </w:tabs>
      </w:pPr>
    </w:p>
    <w:p w14:paraId="5FC6B6C7" w14:textId="09071200" w:rsidR="006474C8" w:rsidRDefault="00312CEE" w:rsidP="006474C8">
      <w:pPr>
        <w:tabs>
          <w:tab w:val="left" w:pos="1622"/>
        </w:tabs>
      </w:pPr>
      <w:r>
        <w:t>For your convenience, below you can find the relevant agreements on model generalization from RAN2#128.</w:t>
      </w:r>
    </w:p>
    <w:tbl>
      <w:tblPr>
        <w:tblStyle w:val="a7"/>
        <w:tblW w:w="10194" w:type="dxa"/>
        <w:tblInd w:w="-5" w:type="dxa"/>
        <w:tblLook w:val="04A0" w:firstRow="1" w:lastRow="0" w:firstColumn="1" w:lastColumn="0" w:noHBand="0" w:noVBand="1"/>
      </w:tblPr>
      <w:tblGrid>
        <w:gridCol w:w="10194"/>
      </w:tblGrid>
      <w:tr w:rsidR="006474C8" w14:paraId="0A935387" w14:textId="77777777" w:rsidTr="006474C8">
        <w:tc>
          <w:tcPr>
            <w:tcW w:w="10194" w:type="dxa"/>
          </w:tcPr>
          <w:p w14:paraId="655ED3B9" w14:textId="77777777" w:rsidR="006474C8" w:rsidRPr="00F475C9" w:rsidRDefault="006474C8">
            <w:pPr>
              <w:pStyle w:val="Doc-text2"/>
              <w:ind w:left="363"/>
              <w:rPr>
                <w:b/>
                <w:bCs/>
              </w:rPr>
            </w:pPr>
            <w:r w:rsidRPr="00F475C9">
              <w:rPr>
                <w:b/>
                <w:bCs/>
              </w:rPr>
              <w:t xml:space="preserve">Agreements </w:t>
            </w:r>
            <w:r>
              <w:rPr>
                <w:b/>
                <w:bCs/>
              </w:rPr>
              <w:t xml:space="preserve">on generalization </w:t>
            </w:r>
          </w:p>
          <w:p w14:paraId="01ED3B79" w14:textId="77777777" w:rsidR="006474C8" w:rsidRPr="00E2173A" w:rsidRDefault="006474C8" w:rsidP="00261DB6">
            <w:pPr>
              <w:pStyle w:val="Doc-text2"/>
              <w:numPr>
                <w:ilvl w:val="0"/>
                <w:numId w:val="8"/>
              </w:numPr>
              <w:ind w:left="360"/>
            </w:pPr>
            <w:r w:rsidRPr="00E2173A">
              <w:t>Reuse the evaluation methodology in TR38.843 for generalization study, i.e., the generalization performance is evaluated with the following cases,</w:t>
            </w:r>
          </w:p>
          <w:p w14:paraId="050F4D94" w14:textId="77777777" w:rsidR="006474C8" w:rsidRPr="00E2173A" w:rsidRDefault="006474C8" w:rsidP="00261DB6">
            <w:pPr>
              <w:pStyle w:val="Doc-text2"/>
              <w:numPr>
                <w:ilvl w:val="0"/>
                <w:numId w:val="7"/>
              </w:numPr>
              <w:ind w:left="720"/>
              <w:rPr>
                <w:rFonts w:eastAsia="Calibri"/>
              </w:rPr>
            </w:pPr>
            <w:r>
              <w:rPr>
                <w:rFonts w:eastAsia="Calibri"/>
                <w:i/>
                <w:iCs/>
              </w:rPr>
              <w:t>Baseline</w:t>
            </w:r>
            <w:r w:rsidRPr="00E2173A">
              <w:rPr>
                <w:rFonts w:eastAsia="Calibri"/>
                <w:i/>
                <w:iCs/>
              </w:rPr>
              <w:t>:</w:t>
            </w:r>
            <w:r w:rsidRPr="00E2173A">
              <w:rPr>
                <w:rFonts w:eastAsia="Calibri"/>
              </w:rPr>
              <w:t xml:space="preserve"> The AI/ML model is trained using the dataset with Configuration #B and tested using the dataset with Configuration #B.</w:t>
            </w:r>
          </w:p>
          <w:p w14:paraId="371FD839" w14:textId="77777777" w:rsidR="006474C8" w:rsidRPr="00E2173A"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1</w:t>
            </w:r>
            <w:r w:rsidRPr="00E2173A">
              <w:rPr>
                <w:rFonts w:eastAsia="Calibri"/>
                <w:i/>
                <w:iCs/>
              </w:rPr>
              <w:t xml:space="preserve"> (GC#</w:t>
            </w:r>
            <w:r>
              <w:rPr>
                <w:rFonts w:eastAsia="Calibri"/>
                <w:i/>
                <w:iCs/>
              </w:rPr>
              <w:t>1</w:t>
            </w:r>
            <w:r w:rsidRPr="00E2173A">
              <w:rPr>
                <w:rFonts w:eastAsia="Calibri"/>
                <w:i/>
                <w:iCs/>
              </w:rPr>
              <w:t>):</w:t>
            </w:r>
            <w:r w:rsidRPr="00E2173A">
              <w:rPr>
                <w:rFonts w:eastAsia="Calibri"/>
              </w:rPr>
              <w:t xml:space="preserve"> The AI/ML model is trained using the dataset with Configuration #A but tested using the dataset with Configuration #B.</w:t>
            </w:r>
          </w:p>
          <w:p w14:paraId="5BB6C8AF" w14:textId="77777777" w:rsidR="006474C8" w:rsidRPr="00F475C9"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2</w:t>
            </w:r>
            <w:r w:rsidRPr="00E2173A">
              <w:rPr>
                <w:rFonts w:eastAsia="Calibri"/>
                <w:i/>
                <w:iCs/>
              </w:rPr>
              <w:t xml:space="preserve"> (GC#</w:t>
            </w:r>
            <w:r>
              <w:rPr>
                <w:rFonts w:eastAsia="Calibri"/>
                <w:i/>
                <w:iCs/>
              </w:rPr>
              <w:t>2</w:t>
            </w:r>
            <w:r w:rsidRPr="00E2173A">
              <w:rPr>
                <w:rFonts w:eastAsia="Calibri"/>
                <w:i/>
                <w:iCs/>
              </w:rPr>
              <w:t>):</w:t>
            </w:r>
            <w:r w:rsidRPr="00E2173A">
              <w:rPr>
                <w:rFonts w:eastAsia="Calibri"/>
              </w:rPr>
              <w:t xml:space="preserve"> The AI/ML model is trained using mixed datasets with both configurations and tested using the dataset with Configuration #B.</w:t>
            </w:r>
          </w:p>
          <w:p w14:paraId="0E3DCCCD" w14:textId="77777777" w:rsidR="006474C8" w:rsidRDefault="006474C8">
            <w:pPr>
              <w:pStyle w:val="Doc-text2"/>
              <w:ind w:left="363"/>
            </w:pPr>
            <w:r>
              <w:t>2</w:t>
            </w:r>
            <w:r>
              <w:tab/>
              <w:t xml:space="preserve">Companies can choose which case they compare with and should report it with simulation results. </w:t>
            </w:r>
          </w:p>
          <w:p w14:paraId="73E6852C" w14:textId="77777777" w:rsidR="006474C8" w:rsidRPr="00E2173A" w:rsidRDefault="006474C8">
            <w:pPr>
              <w:pStyle w:val="Doc-text2"/>
              <w:ind w:left="363"/>
            </w:pPr>
            <w:r>
              <w:t>3</w:t>
            </w:r>
            <w:r>
              <w:tab/>
              <w:t>G</w:t>
            </w:r>
            <w:r w:rsidRPr="00E2173A">
              <w:t xml:space="preserve">eneralization issues on RRM measurement prediction </w:t>
            </w:r>
            <w:r>
              <w:t xml:space="preserve">are prioritized.  </w:t>
            </w:r>
          </w:p>
          <w:p w14:paraId="6D8FEBBB" w14:textId="77777777" w:rsidR="006474C8" w:rsidRDefault="006474C8">
            <w:pPr>
              <w:tabs>
                <w:tab w:val="left" w:pos="1622"/>
              </w:tabs>
              <w:ind w:left="341" w:hanging="341"/>
            </w:pPr>
            <w:r>
              <w:t>4     Start the study with</w:t>
            </w:r>
            <w:r w:rsidRPr="00E2173A">
              <w:t xml:space="preserve"> generalization issue </w:t>
            </w:r>
            <w:r>
              <w:t>with</w:t>
            </w:r>
            <w:r w:rsidRPr="00E2173A">
              <w:t xml:space="preserve"> RRM measurement prediction in temporal domain</w:t>
            </w:r>
            <w:r>
              <w:t xml:space="preserve">.   Companies can </w:t>
            </w:r>
            <w:proofErr w:type="gramStart"/>
            <w:r>
              <w:t>chose</w:t>
            </w:r>
            <w:proofErr w:type="gramEnd"/>
            <w:r>
              <w:t xml:space="preserve"> to study frequency domain prediction cases and report what they have simulated.  </w:t>
            </w:r>
          </w:p>
          <w:p w14:paraId="455363CA" w14:textId="77777777" w:rsidR="006474C8" w:rsidRDefault="006474C8">
            <w:pPr>
              <w:tabs>
                <w:tab w:val="left" w:pos="1622"/>
              </w:tabs>
              <w:ind w:left="341" w:hanging="341"/>
            </w:pPr>
            <w:r>
              <w:t xml:space="preserve">5    Study generalization over UE speeds </w:t>
            </w:r>
          </w:p>
          <w:p w14:paraId="2B2803CB" w14:textId="77777777" w:rsidR="006474C8" w:rsidRDefault="006474C8">
            <w:pPr>
              <w:tabs>
                <w:tab w:val="left" w:pos="1622"/>
              </w:tabs>
              <w:ind w:left="341" w:hanging="341"/>
            </w:pPr>
            <w:r>
              <w:t xml:space="preserve">6    The simulation assumption of FR1 temporal domain case B is reused for generalization study with 3 UE speeds i.e. 30Km/h, 60Km/h and 90Km/h.  FFS on combinations </w:t>
            </w:r>
          </w:p>
          <w:p w14:paraId="39263A32" w14:textId="77777777" w:rsidR="006474C8" w:rsidRDefault="006474C8">
            <w:pPr>
              <w:tabs>
                <w:tab w:val="left" w:pos="1622"/>
              </w:tabs>
              <w:ind w:left="341" w:hanging="341"/>
            </w:pPr>
            <w:r>
              <w:t>7    The simulation assumption of FR2 temporal domain case A is reused for generalization study with 3 UE speeds i.e. 60Km/h, 90Km/h and 120Km/h.  FFS on combinations</w:t>
            </w:r>
          </w:p>
        </w:tc>
      </w:tr>
    </w:tbl>
    <w:p w14:paraId="537B92EF" w14:textId="77777777" w:rsidR="006474C8" w:rsidRDefault="006474C8" w:rsidP="005B1606">
      <w:pPr>
        <w:rPr>
          <w:lang w:val="en-US"/>
        </w:rPr>
      </w:pPr>
    </w:p>
    <w:p w14:paraId="5459E5F2" w14:textId="77777777" w:rsidR="006474C8" w:rsidRPr="00BF4FA6" w:rsidRDefault="006474C8" w:rsidP="00312CEE">
      <w:pPr>
        <w:pStyle w:val="Doc-text2"/>
        <w:pBdr>
          <w:top w:val="single" w:sz="4" w:space="1" w:color="auto"/>
          <w:left w:val="single" w:sz="4" w:space="31" w:color="auto"/>
          <w:bottom w:val="single" w:sz="4" w:space="1" w:color="auto"/>
          <w:right w:val="single" w:sz="4" w:space="4" w:color="auto"/>
        </w:pBdr>
        <w:rPr>
          <w:b/>
          <w:bCs/>
        </w:rPr>
      </w:pPr>
      <w:r w:rsidRPr="00BF4FA6">
        <w:rPr>
          <w:b/>
          <w:bCs/>
        </w:rPr>
        <w:t xml:space="preserve">Further agreements on generalization </w:t>
      </w:r>
    </w:p>
    <w:p w14:paraId="17D765AF" w14:textId="77777777" w:rsidR="006474C8"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Companies that would like to study inter-frequency generalization can start with input 2GHz and output 4GHz, and 4GHz to 2GHz.   FFS if we introduce a third frequency.  </w:t>
      </w:r>
    </w:p>
    <w:p w14:paraId="3D64AC36" w14:textId="77777777" w:rsidR="006474C8" w:rsidRPr="00E2173A"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Study model generalization across different cell configurations (e.g. ISD, </w:t>
      </w:r>
      <w:proofErr w:type="spellStart"/>
      <w:r>
        <w:t>gNB</w:t>
      </w:r>
      <w:proofErr w:type="spellEnd"/>
      <w:r>
        <w:t xml:space="preserve"> height, power, beam pattern, etc).   FFS which parameters we prioritize.  </w:t>
      </w:r>
    </w:p>
    <w:p w14:paraId="2FD26A57" w14:textId="77777777" w:rsidR="006474C8" w:rsidRPr="005B1606" w:rsidRDefault="006474C8" w:rsidP="005B1606">
      <w:pPr>
        <w:rPr>
          <w:lang w:val="en-US"/>
        </w:rPr>
      </w:pPr>
    </w:p>
    <w:p w14:paraId="760B78CF" w14:textId="1BA5CC45" w:rsidR="0039762A" w:rsidRDefault="008E7986" w:rsidP="00DB0119">
      <w:pPr>
        <w:pStyle w:val="1"/>
        <w:rPr>
          <w:lang w:val="en-US"/>
        </w:rPr>
      </w:pPr>
      <w:r w:rsidRPr="00FD2A35">
        <w:rPr>
          <w:lang w:val="en-US"/>
        </w:rPr>
        <w:t>2</w:t>
      </w:r>
      <w:r w:rsidR="005B1606">
        <w:rPr>
          <w:lang w:val="en-US"/>
        </w:rPr>
        <w:tab/>
      </w:r>
      <w:r w:rsidR="009575A3" w:rsidRPr="00FD2A35">
        <w:rPr>
          <w:lang w:val="en-US"/>
        </w:rPr>
        <w:t>Discussion</w:t>
      </w:r>
    </w:p>
    <w:p w14:paraId="5CF535EC" w14:textId="21D08B67" w:rsidR="005B1606" w:rsidRDefault="00C46C36" w:rsidP="005B1606">
      <w:pPr>
        <w:rPr>
          <w:lang w:val="en-US"/>
        </w:rPr>
      </w:pPr>
      <w:r>
        <w:rPr>
          <w:lang w:val="en-US"/>
        </w:rPr>
        <w:t xml:space="preserve">The following is hopefully a complete </w:t>
      </w:r>
      <w:r w:rsidR="00D117D1">
        <w:rPr>
          <w:lang w:val="en-US"/>
        </w:rPr>
        <w:t>list</w:t>
      </w:r>
      <w:r>
        <w:rPr>
          <w:lang w:val="en-US"/>
        </w:rPr>
        <w:t xml:space="preserve"> of </w:t>
      </w:r>
      <w:r w:rsidR="00D117D1">
        <w:rPr>
          <w:lang w:val="en-US"/>
        </w:rPr>
        <w:t xml:space="preserve">all </w:t>
      </w:r>
      <w:r>
        <w:rPr>
          <w:lang w:val="en-US"/>
        </w:rPr>
        <w:t>the proposals relevant to the present discussion made in contributions submitted to RAN2#128:</w:t>
      </w:r>
    </w:p>
    <w:p w14:paraId="4E4EEF64" w14:textId="60D197CD" w:rsidR="00C46C36" w:rsidRPr="00C46C36" w:rsidRDefault="00C46C36" w:rsidP="00261DB6">
      <w:pPr>
        <w:pStyle w:val="ad"/>
        <w:numPr>
          <w:ilvl w:val="0"/>
          <w:numId w:val="6"/>
        </w:numPr>
        <w:rPr>
          <w:lang w:val="en-US"/>
        </w:rPr>
      </w:pPr>
      <w:r w:rsidRPr="00C46C36">
        <w:rPr>
          <w:rFonts w:asciiTheme="majorBidi" w:hAnsiTheme="majorBidi" w:cstheme="majorBidi"/>
          <w:lang w:val="en-US" w:eastAsia="ko-KR"/>
        </w:rPr>
        <w:lastRenderedPageBreak/>
        <w:t>R2-2409652</w:t>
      </w:r>
    </w:p>
    <w:p w14:paraId="60970EB3" w14:textId="0196239C" w:rsidR="00C46C36" w:rsidRDefault="00C46C36" w:rsidP="00261DB6">
      <w:pPr>
        <w:pStyle w:val="ad"/>
        <w:numPr>
          <w:ilvl w:val="1"/>
          <w:numId w:val="6"/>
        </w:numPr>
        <w:rPr>
          <w:lang w:val="en-US"/>
        </w:rPr>
      </w:pPr>
      <w:r w:rsidRPr="00C46C36">
        <w:rPr>
          <w:lang w:val="en-US"/>
        </w:rPr>
        <w:t>Proposal 3: Study AI/ML generalization from cell perspective for intra-frequency RRM measurement prediction, i.e., whether the model trained based on one cell’s data can also be applied to another cell’s intra-frequency RRM measurement prediction.</w:t>
      </w:r>
    </w:p>
    <w:p w14:paraId="03EAA23F" w14:textId="7A30ECFB" w:rsidR="00C46C36" w:rsidRDefault="00C46C36" w:rsidP="00261DB6">
      <w:pPr>
        <w:pStyle w:val="ad"/>
        <w:numPr>
          <w:ilvl w:val="0"/>
          <w:numId w:val="6"/>
        </w:numPr>
        <w:rPr>
          <w:lang w:val="en-US"/>
        </w:rPr>
      </w:pPr>
      <w:r w:rsidRPr="00C46C36">
        <w:rPr>
          <w:lang w:val="en-US"/>
        </w:rPr>
        <w:t>R2-2409668</w:t>
      </w:r>
    </w:p>
    <w:p w14:paraId="1CD20767" w14:textId="77777777" w:rsidR="00FD455A" w:rsidRPr="00FD455A" w:rsidRDefault="00FD455A" w:rsidP="00261DB6">
      <w:pPr>
        <w:pStyle w:val="ad"/>
        <w:numPr>
          <w:ilvl w:val="1"/>
          <w:numId w:val="6"/>
        </w:numPr>
        <w:rPr>
          <w:lang w:val="en-US"/>
        </w:rPr>
      </w:pPr>
      <w:r w:rsidRPr="00FD455A">
        <w:rPr>
          <w:lang w:val="en-US"/>
        </w:rPr>
        <w:t>Proposal 1: The following factors are considered in the generalization study for RRM prediction:</w:t>
      </w:r>
    </w:p>
    <w:p w14:paraId="4072AF51" w14:textId="77777777" w:rsidR="00FD455A" w:rsidRPr="00FD455A" w:rsidRDefault="00FD455A" w:rsidP="00261DB6">
      <w:pPr>
        <w:pStyle w:val="ad"/>
        <w:numPr>
          <w:ilvl w:val="2"/>
          <w:numId w:val="6"/>
        </w:numPr>
        <w:rPr>
          <w:lang w:val="en-US"/>
        </w:rPr>
      </w:pPr>
      <w:r w:rsidRPr="00FD455A">
        <w:rPr>
          <w:lang w:val="en-US"/>
        </w:rPr>
        <w:t xml:space="preserve">Scenarios, including deployment scenarios (e.g., </w:t>
      </w:r>
      <w:proofErr w:type="spellStart"/>
      <w:r w:rsidRPr="00FD455A">
        <w:rPr>
          <w:lang w:val="en-US"/>
        </w:rPr>
        <w:t>UMa</w:t>
      </w:r>
      <w:proofErr w:type="spellEnd"/>
      <w:r w:rsidRPr="00FD455A">
        <w:rPr>
          <w:lang w:val="en-US"/>
        </w:rPr>
        <w:t xml:space="preserve">, </w:t>
      </w:r>
      <w:proofErr w:type="spellStart"/>
      <w:r w:rsidRPr="00FD455A">
        <w:rPr>
          <w:lang w:val="en-US"/>
        </w:rPr>
        <w:t>UMi</w:t>
      </w:r>
      <w:proofErr w:type="spellEnd"/>
      <w:r w:rsidRPr="00FD455A">
        <w:rPr>
          <w:lang w:val="en-US"/>
        </w:rPr>
        <w:t xml:space="preserve">), ISD (e.g., 500m, 200m), UE speed (e.g., 30/90 km/h for goal 1 and 60/120 km/h for goal 2), </w:t>
      </w:r>
      <w:proofErr w:type="spellStart"/>
      <w:r w:rsidRPr="00FD455A">
        <w:rPr>
          <w:lang w:val="en-US"/>
        </w:rPr>
        <w:t>gNB</w:t>
      </w:r>
      <w:proofErr w:type="spellEnd"/>
      <w:r w:rsidRPr="00FD455A">
        <w:rPr>
          <w:lang w:val="en-US"/>
        </w:rPr>
        <w:t xml:space="preserve"> height (e.g., 25m, 10m), and UE height (e.g., 1m, 1.5m).</w:t>
      </w:r>
    </w:p>
    <w:p w14:paraId="0ABC9969" w14:textId="77777777" w:rsidR="00FD455A" w:rsidRPr="00FD455A" w:rsidRDefault="00FD455A" w:rsidP="00261DB6">
      <w:pPr>
        <w:pStyle w:val="ad"/>
        <w:numPr>
          <w:ilvl w:val="2"/>
          <w:numId w:val="6"/>
        </w:numPr>
        <w:rPr>
          <w:lang w:val="en-US"/>
        </w:rPr>
      </w:pPr>
      <w:r w:rsidRPr="00FD455A">
        <w:rPr>
          <w:lang w:val="en-US"/>
        </w:rPr>
        <w:t xml:space="preserve">Configurations (parameters and settings), including </w:t>
      </w:r>
      <w:proofErr w:type="spellStart"/>
      <w:r w:rsidRPr="00FD455A">
        <w:rPr>
          <w:lang w:val="en-US"/>
        </w:rPr>
        <w:t>gNB</w:t>
      </w:r>
      <w:proofErr w:type="spellEnd"/>
      <w:r w:rsidRPr="00FD455A">
        <w:rPr>
          <w:lang w:val="en-US"/>
        </w:rPr>
        <w:t xml:space="preserve"> settings (e.g., DL Tx beam codebook), UE parameters (e.g., Rx beam number), set B of beam (pairs) for spatial domain prediction, and sample period/measurement period.</w:t>
      </w:r>
    </w:p>
    <w:p w14:paraId="0AAC8F39" w14:textId="44CDA82B" w:rsidR="00C46C36" w:rsidRDefault="00FD455A" w:rsidP="00261DB6">
      <w:pPr>
        <w:pStyle w:val="ad"/>
        <w:numPr>
          <w:ilvl w:val="0"/>
          <w:numId w:val="6"/>
        </w:numPr>
        <w:rPr>
          <w:lang w:val="en-US"/>
        </w:rPr>
      </w:pPr>
      <w:r w:rsidRPr="00FD455A">
        <w:rPr>
          <w:lang w:val="en-US"/>
        </w:rPr>
        <w:t>R2-2409829</w:t>
      </w:r>
    </w:p>
    <w:p w14:paraId="02A3B1F2" w14:textId="481388F0" w:rsidR="00FD455A" w:rsidRDefault="00FD455A" w:rsidP="00261DB6">
      <w:pPr>
        <w:pStyle w:val="ad"/>
        <w:numPr>
          <w:ilvl w:val="1"/>
          <w:numId w:val="6"/>
        </w:numPr>
        <w:rPr>
          <w:lang w:val="en-US"/>
        </w:rPr>
      </w:pPr>
      <w:r w:rsidRPr="00FD455A">
        <w:rPr>
          <w:lang w:val="en-US"/>
        </w:rPr>
        <w:t>Proposal 5: RAN2 to study generalization issue on RRM measurement prediction in frequency domain with different frequency combinations.</w:t>
      </w:r>
    </w:p>
    <w:p w14:paraId="1AD1F185" w14:textId="3327DD5D" w:rsidR="00FD455A" w:rsidRDefault="00FD455A" w:rsidP="00261DB6">
      <w:pPr>
        <w:pStyle w:val="ad"/>
        <w:numPr>
          <w:ilvl w:val="1"/>
          <w:numId w:val="6"/>
        </w:numPr>
        <w:rPr>
          <w:lang w:val="en-US"/>
        </w:rPr>
      </w:pPr>
      <w:r w:rsidRPr="00FD455A">
        <w:rPr>
          <w:lang w:val="en-US"/>
        </w:rPr>
        <w:t>Proposal 6: RAN2 to verify the impact of including source/target frequency information as input of AI/ML to study generalization issue on RRM measurement prediction in frequency domain with different frequency combinations</w:t>
      </w:r>
    </w:p>
    <w:p w14:paraId="33D008E1" w14:textId="74630B73" w:rsidR="00D117D1" w:rsidRDefault="00D117D1" w:rsidP="00261DB6">
      <w:pPr>
        <w:pStyle w:val="ad"/>
        <w:numPr>
          <w:ilvl w:val="0"/>
          <w:numId w:val="6"/>
        </w:numPr>
        <w:rPr>
          <w:lang w:val="en-US"/>
        </w:rPr>
      </w:pPr>
      <w:r w:rsidRPr="00D117D1">
        <w:rPr>
          <w:lang w:val="en-US"/>
        </w:rPr>
        <w:t>R2-2409869</w:t>
      </w:r>
    </w:p>
    <w:p w14:paraId="03B8926D" w14:textId="77777777" w:rsidR="00D117D1" w:rsidRPr="00D117D1" w:rsidRDefault="00D117D1" w:rsidP="00261DB6">
      <w:pPr>
        <w:pStyle w:val="ad"/>
        <w:numPr>
          <w:ilvl w:val="1"/>
          <w:numId w:val="6"/>
        </w:numPr>
        <w:rPr>
          <w:lang w:val="en-US"/>
        </w:rPr>
      </w:pPr>
      <w:r w:rsidRPr="00D117D1">
        <w:rPr>
          <w:lang w:val="en-US"/>
        </w:rPr>
        <w:t>Proposal 14: RAN2 use the definition of model generalization:</w:t>
      </w:r>
    </w:p>
    <w:p w14:paraId="5AD6024A" w14:textId="77777777" w:rsidR="00D117D1" w:rsidRPr="00D117D1" w:rsidRDefault="00D117D1" w:rsidP="00261DB6">
      <w:pPr>
        <w:pStyle w:val="ad"/>
        <w:numPr>
          <w:ilvl w:val="2"/>
          <w:numId w:val="6"/>
        </w:numPr>
        <w:rPr>
          <w:lang w:val="en-US"/>
        </w:rPr>
      </w:pPr>
      <w:r w:rsidRPr="00D117D1">
        <w:rPr>
          <w:lang w:val="en-US"/>
        </w:rPr>
        <w:t>Model generalization, i.e., using one model that is generalizable to different scenarios/configurations/areas.</w:t>
      </w:r>
    </w:p>
    <w:p w14:paraId="241B0BAA" w14:textId="627516B6" w:rsidR="00D117D1" w:rsidRDefault="00D117D1" w:rsidP="00261DB6">
      <w:pPr>
        <w:pStyle w:val="ad"/>
        <w:numPr>
          <w:ilvl w:val="1"/>
          <w:numId w:val="6"/>
        </w:numPr>
        <w:rPr>
          <w:lang w:val="en-US"/>
        </w:rPr>
      </w:pPr>
      <w:r w:rsidRPr="00D117D1">
        <w:rPr>
          <w:lang w:val="en-US"/>
        </w:rPr>
        <w:t>Proposal 16: RAN2 consider to study the impact of setting(scenarios/configurations/areas) on model generalization, including UE speed, beam pattern, and the collection area of data.</w:t>
      </w:r>
    </w:p>
    <w:p w14:paraId="72B35DBE" w14:textId="77777777" w:rsidR="00D117D1" w:rsidRPr="00D117D1" w:rsidRDefault="00D117D1" w:rsidP="00261DB6">
      <w:pPr>
        <w:pStyle w:val="ad"/>
        <w:numPr>
          <w:ilvl w:val="1"/>
          <w:numId w:val="6"/>
        </w:numPr>
        <w:rPr>
          <w:lang w:val="en-US"/>
        </w:rPr>
      </w:pPr>
      <w:r w:rsidRPr="00D117D1">
        <w:rPr>
          <w:lang w:val="en-US"/>
        </w:rPr>
        <w:t>Proposal 18: To evaluate the impact of data collection area, considering following options:</w:t>
      </w:r>
    </w:p>
    <w:p w14:paraId="6620241A" w14:textId="77777777" w:rsidR="00D117D1" w:rsidRPr="00D117D1" w:rsidRDefault="00D117D1" w:rsidP="00261DB6">
      <w:pPr>
        <w:pStyle w:val="ad"/>
        <w:numPr>
          <w:ilvl w:val="2"/>
          <w:numId w:val="6"/>
        </w:numPr>
        <w:rPr>
          <w:lang w:val="en-US"/>
        </w:rPr>
      </w:pPr>
      <w:r w:rsidRPr="00D117D1">
        <w:rPr>
          <w:lang w:val="en-US"/>
        </w:rPr>
        <w:t>Model trained with dataset of one certain cell, apply inference on certain cell (one model for one cell).</w:t>
      </w:r>
    </w:p>
    <w:p w14:paraId="7A15F0CE" w14:textId="77777777" w:rsidR="00D117D1" w:rsidRPr="006A7B3B" w:rsidRDefault="00D117D1" w:rsidP="00261DB6">
      <w:pPr>
        <w:pStyle w:val="ad"/>
        <w:numPr>
          <w:ilvl w:val="2"/>
          <w:numId w:val="6"/>
        </w:numPr>
        <w:rPr>
          <w:lang w:val="en-US"/>
        </w:rPr>
      </w:pPr>
      <w:r w:rsidRPr="006A7B3B">
        <w:rPr>
          <w:lang w:val="en-US"/>
        </w:rPr>
        <w:t xml:space="preserve">Model trained with dataset of </w:t>
      </w:r>
      <w:proofErr w:type="gramStart"/>
      <w:r w:rsidRPr="006A7B3B">
        <w:rPr>
          <w:lang w:val="en-US"/>
        </w:rPr>
        <w:t>cluster(</w:t>
      </w:r>
      <w:proofErr w:type="gramEnd"/>
      <w:r w:rsidRPr="006A7B3B">
        <w:rPr>
          <w:lang w:val="en-US"/>
        </w:rPr>
        <w:t>all cells), apply inference on any one cell of the cluster (one model for cluster);</w:t>
      </w:r>
    </w:p>
    <w:p w14:paraId="36C3F63D" w14:textId="77777777" w:rsidR="00D117D1" w:rsidRPr="00D117D1" w:rsidRDefault="00D117D1" w:rsidP="00261DB6">
      <w:pPr>
        <w:pStyle w:val="ad"/>
        <w:numPr>
          <w:ilvl w:val="2"/>
          <w:numId w:val="6"/>
        </w:numPr>
        <w:rPr>
          <w:lang w:val="en-US"/>
        </w:rPr>
      </w:pPr>
      <w:r w:rsidRPr="00D117D1">
        <w:rPr>
          <w:lang w:val="en-US"/>
        </w:rPr>
        <w:t>Model trained with dataset of one cell, apply inference on any other of cells within the cluster (one model for cluster);</w:t>
      </w:r>
    </w:p>
    <w:p w14:paraId="27707CD7" w14:textId="51B79080" w:rsidR="00D117D1" w:rsidRDefault="00D117D1" w:rsidP="00261DB6">
      <w:pPr>
        <w:pStyle w:val="ad"/>
        <w:numPr>
          <w:ilvl w:val="0"/>
          <w:numId w:val="6"/>
        </w:numPr>
        <w:rPr>
          <w:lang w:val="en-US"/>
        </w:rPr>
      </w:pPr>
      <w:r w:rsidRPr="00D117D1">
        <w:rPr>
          <w:lang w:val="en-US"/>
        </w:rPr>
        <w:t>R2-2409972</w:t>
      </w:r>
    </w:p>
    <w:p w14:paraId="58C98BD5" w14:textId="4AB5FD12" w:rsidR="00D117D1" w:rsidRDefault="00D117D1" w:rsidP="00261DB6">
      <w:pPr>
        <w:pStyle w:val="ad"/>
        <w:numPr>
          <w:ilvl w:val="1"/>
          <w:numId w:val="6"/>
        </w:numPr>
        <w:rPr>
          <w:lang w:val="en-US"/>
        </w:rPr>
      </w:pPr>
      <w:r w:rsidRPr="00D117D1">
        <w:rPr>
          <w:lang w:val="en-US"/>
        </w:rPr>
        <w:t>Proposal 7: model generalization refers to generalization across cells with potentially different configuration. It is evaluated in a limited number of scenarios of high priority for RRM measurement prediction.</w:t>
      </w:r>
    </w:p>
    <w:p w14:paraId="65B34B40" w14:textId="51EADB48" w:rsidR="00D117D1" w:rsidRDefault="00D117D1" w:rsidP="00261DB6">
      <w:pPr>
        <w:pStyle w:val="ad"/>
        <w:numPr>
          <w:ilvl w:val="1"/>
          <w:numId w:val="6"/>
        </w:numPr>
        <w:rPr>
          <w:lang w:val="en-US"/>
        </w:rPr>
      </w:pPr>
      <w:r w:rsidRPr="00D117D1">
        <w:rPr>
          <w:lang w:val="en-US"/>
        </w:rPr>
        <w:t>Proposal 9: to use field data for mode generalization study; to discuss simulation assumptions to generate an environment with multiple different cell configurations (for model generalization study).</w:t>
      </w:r>
    </w:p>
    <w:p w14:paraId="025E58EA" w14:textId="2D38B004" w:rsidR="00D117D1" w:rsidRDefault="00D117D1" w:rsidP="00261DB6">
      <w:pPr>
        <w:pStyle w:val="ad"/>
        <w:numPr>
          <w:ilvl w:val="0"/>
          <w:numId w:val="6"/>
        </w:numPr>
        <w:rPr>
          <w:lang w:val="en-US"/>
        </w:rPr>
      </w:pPr>
      <w:r w:rsidRPr="00D117D1">
        <w:rPr>
          <w:lang w:val="en-US"/>
        </w:rPr>
        <w:t>R2-2410023</w:t>
      </w:r>
    </w:p>
    <w:p w14:paraId="5EF2605A" w14:textId="77777777" w:rsidR="00D117D1" w:rsidRPr="00D117D1" w:rsidRDefault="00D117D1" w:rsidP="00261DB6">
      <w:pPr>
        <w:pStyle w:val="ad"/>
        <w:numPr>
          <w:ilvl w:val="1"/>
          <w:numId w:val="6"/>
        </w:numPr>
        <w:rPr>
          <w:lang w:val="en-US"/>
        </w:rPr>
      </w:pPr>
      <w:r w:rsidRPr="00D117D1">
        <w:rPr>
          <w:lang w:val="en-US"/>
        </w:rPr>
        <w:t>Proposal 3</w:t>
      </w:r>
    </w:p>
    <w:p w14:paraId="136748D2" w14:textId="77777777" w:rsidR="00D117D1" w:rsidRPr="00D117D1" w:rsidRDefault="00D117D1" w:rsidP="00261DB6">
      <w:pPr>
        <w:pStyle w:val="ad"/>
        <w:numPr>
          <w:ilvl w:val="2"/>
          <w:numId w:val="6"/>
        </w:numPr>
        <w:rPr>
          <w:lang w:val="en-US"/>
        </w:rPr>
      </w:pPr>
      <w:r w:rsidRPr="00D117D1">
        <w:rPr>
          <w:lang w:val="en-US"/>
        </w:rPr>
        <w:t>Study the generalization aspects according to the prediction domain of the use cases.</w:t>
      </w:r>
    </w:p>
    <w:p w14:paraId="7C6157E2" w14:textId="77777777" w:rsidR="00D117D1" w:rsidRPr="00D117D1" w:rsidRDefault="00D117D1" w:rsidP="00261DB6">
      <w:pPr>
        <w:pStyle w:val="ad"/>
        <w:numPr>
          <w:ilvl w:val="3"/>
          <w:numId w:val="6"/>
        </w:numPr>
        <w:rPr>
          <w:lang w:val="en-US"/>
        </w:rPr>
      </w:pPr>
      <w:r w:rsidRPr="00D117D1">
        <w:rPr>
          <w:lang w:val="en-US"/>
        </w:rPr>
        <w:t>For Case 2 and 4 (temporal domain), the aspects are</w:t>
      </w:r>
    </w:p>
    <w:p w14:paraId="3D7570C3" w14:textId="77777777" w:rsidR="00D117D1" w:rsidRPr="00D117D1" w:rsidRDefault="00D117D1" w:rsidP="00261DB6">
      <w:pPr>
        <w:pStyle w:val="ad"/>
        <w:numPr>
          <w:ilvl w:val="4"/>
          <w:numId w:val="6"/>
        </w:numPr>
        <w:rPr>
          <w:lang w:val="en-US"/>
        </w:rPr>
      </w:pPr>
      <w:r w:rsidRPr="00D117D1">
        <w:rPr>
          <w:lang w:val="en-US"/>
        </w:rPr>
        <w:t>UE speed,</w:t>
      </w:r>
    </w:p>
    <w:p w14:paraId="5D73C5D3" w14:textId="77777777" w:rsidR="00D117D1" w:rsidRPr="00D117D1" w:rsidRDefault="00D117D1" w:rsidP="00261DB6">
      <w:pPr>
        <w:pStyle w:val="ad"/>
        <w:numPr>
          <w:ilvl w:val="4"/>
          <w:numId w:val="6"/>
        </w:numPr>
        <w:rPr>
          <w:lang w:val="en-US"/>
        </w:rPr>
      </w:pPr>
      <w:r w:rsidRPr="00D117D1">
        <w:rPr>
          <w:lang w:val="en-US"/>
        </w:rPr>
        <w:t>Temporal domain configurations (measurement period, observation window length, prediction window length).</w:t>
      </w:r>
    </w:p>
    <w:p w14:paraId="3D791974" w14:textId="77777777" w:rsidR="00D117D1" w:rsidRPr="00D117D1" w:rsidRDefault="00D117D1" w:rsidP="00261DB6">
      <w:pPr>
        <w:pStyle w:val="ad"/>
        <w:numPr>
          <w:ilvl w:val="3"/>
          <w:numId w:val="6"/>
        </w:numPr>
        <w:rPr>
          <w:lang w:val="en-US"/>
        </w:rPr>
      </w:pPr>
      <w:r w:rsidRPr="00D117D1">
        <w:rPr>
          <w:lang w:val="en-US"/>
        </w:rPr>
        <w:t>For Case 3 (frequency domain), the aspect is</w:t>
      </w:r>
    </w:p>
    <w:p w14:paraId="69D23CE6" w14:textId="77777777" w:rsidR="00D117D1" w:rsidRPr="00D117D1" w:rsidRDefault="00D117D1" w:rsidP="00261DB6">
      <w:pPr>
        <w:pStyle w:val="ad"/>
        <w:numPr>
          <w:ilvl w:val="4"/>
          <w:numId w:val="6"/>
        </w:numPr>
        <w:rPr>
          <w:lang w:val="en-US"/>
        </w:rPr>
      </w:pPr>
      <w:r w:rsidRPr="00D117D1">
        <w:rPr>
          <w:lang w:val="en-US"/>
        </w:rPr>
        <w:t>The carrier frequencies and frequency gap between the two bands.</w:t>
      </w:r>
    </w:p>
    <w:p w14:paraId="41772184" w14:textId="77777777" w:rsidR="00D117D1" w:rsidRPr="00D117D1" w:rsidRDefault="00D117D1" w:rsidP="00261DB6">
      <w:pPr>
        <w:pStyle w:val="ad"/>
        <w:numPr>
          <w:ilvl w:val="3"/>
          <w:numId w:val="6"/>
        </w:numPr>
        <w:rPr>
          <w:lang w:val="en-US"/>
        </w:rPr>
      </w:pPr>
      <w:r w:rsidRPr="00D117D1">
        <w:rPr>
          <w:lang w:val="en-US"/>
        </w:rPr>
        <w:t>For Case 6 (spatial domain), the aspects are</w:t>
      </w:r>
    </w:p>
    <w:p w14:paraId="124D9641" w14:textId="77777777" w:rsidR="00D117D1" w:rsidRPr="00D117D1" w:rsidRDefault="00D117D1" w:rsidP="00261DB6">
      <w:pPr>
        <w:pStyle w:val="ad"/>
        <w:numPr>
          <w:ilvl w:val="4"/>
          <w:numId w:val="6"/>
        </w:numPr>
        <w:rPr>
          <w:lang w:val="en-US"/>
        </w:rPr>
      </w:pPr>
      <w:r w:rsidRPr="00D117D1">
        <w:rPr>
          <w:lang w:val="en-US"/>
        </w:rPr>
        <w:t>TXRU mapping, tilt angle, and SSB/CSI-RS beam number and pattern.</w:t>
      </w:r>
    </w:p>
    <w:p w14:paraId="198A8567" w14:textId="720BFAE1" w:rsidR="00D117D1" w:rsidRDefault="006474C8" w:rsidP="00261DB6">
      <w:pPr>
        <w:pStyle w:val="ad"/>
        <w:numPr>
          <w:ilvl w:val="0"/>
          <w:numId w:val="6"/>
        </w:numPr>
        <w:rPr>
          <w:lang w:val="en-US"/>
        </w:rPr>
      </w:pPr>
      <w:r w:rsidRPr="006474C8">
        <w:rPr>
          <w:lang w:val="en-US"/>
        </w:rPr>
        <w:t>R2-2410263</w:t>
      </w:r>
    </w:p>
    <w:p w14:paraId="3DDF5390" w14:textId="77777777" w:rsidR="006474C8" w:rsidRPr="006474C8" w:rsidRDefault="006474C8" w:rsidP="00261DB6">
      <w:pPr>
        <w:pStyle w:val="ad"/>
        <w:numPr>
          <w:ilvl w:val="1"/>
          <w:numId w:val="6"/>
        </w:numPr>
        <w:rPr>
          <w:lang w:val="en-US"/>
        </w:rPr>
      </w:pPr>
      <w:r w:rsidRPr="006474C8">
        <w:rPr>
          <w:lang w:val="en-US"/>
        </w:rPr>
        <w:t>Proposal 3</w:t>
      </w:r>
      <w:r w:rsidRPr="006474C8">
        <w:rPr>
          <w:lang w:val="en-US"/>
        </w:rPr>
        <w:tab/>
        <w:t>For generalization purposes, the following parameters can be prioritized in the study:</w:t>
      </w:r>
    </w:p>
    <w:p w14:paraId="3B9596E0" w14:textId="6D491E06" w:rsidR="006474C8" w:rsidRPr="006474C8" w:rsidRDefault="006474C8" w:rsidP="00261DB6">
      <w:pPr>
        <w:pStyle w:val="ad"/>
        <w:numPr>
          <w:ilvl w:val="2"/>
          <w:numId w:val="6"/>
        </w:numPr>
        <w:rPr>
          <w:lang w:val="en-US"/>
        </w:rPr>
      </w:pPr>
      <w:r w:rsidRPr="006474C8">
        <w:rPr>
          <w:lang w:val="en-US"/>
        </w:rPr>
        <w:t>UE speed: the AI/ML model is trained using a certain UE speed and the AI/ML model performs inference for a UE with a different speed, including stationary UEs.</w:t>
      </w:r>
    </w:p>
    <w:p w14:paraId="74C9E7DD" w14:textId="287938C4" w:rsidR="006474C8" w:rsidRPr="006474C8" w:rsidRDefault="006474C8" w:rsidP="00261DB6">
      <w:pPr>
        <w:pStyle w:val="ad"/>
        <w:numPr>
          <w:ilvl w:val="2"/>
          <w:numId w:val="6"/>
        </w:numPr>
        <w:rPr>
          <w:lang w:val="en-US"/>
        </w:rPr>
      </w:pPr>
      <w:r w:rsidRPr="006474C8">
        <w:rPr>
          <w:lang w:val="en-US"/>
        </w:rPr>
        <w:t>Frequency: The AI/ML model is trained using a certain frequency, but the inference is done using another frequency.</w:t>
      </w:r>
    </w:p>
    <w:p w14:paraId="50169949" w14:textId="4B0CC86B" w:rsidR="006474C8" w:rsidRDefault="006474C8" w:rsidP="00261DB6">
      <w:pPr>
        <w:pStyle w:val="ad"/>
        <w:numPr>
          <w:ilvl w:val="2"/>
          <w:numId w:val="6"/>
        </w:numPr>
        <w:rPr>
          <w:lang w:val="en-US"/>
        </w:rPr>
      </w:pPr>
      <w:r w:rsidRPr="006474C8">
        <w:rPr>
          <w:lang w:val="en-US"/>
        </w:rPr>
        <w:t>Cell size: the AI/ML model is trained for small cells, but the inference is done for large cells.</w:t>
      </w:r>
    </w:p>
    <w:p w14:paraId="6CF8B7C2" w14:textId="0DC041D7" w:rsidR="0035412F" w:rsidRPr="0035412F" w:rsidRDefault="0035412F" w:rsidP="00261DB6">
      <w:pPr>
        <w:pStyle w:val="ad"/>
        <w:numPr>
          <w:ilvl w:val="1"/>
          <w:numId w:val="6"/>
        </w:numPr>
        <w:rPr>
          <w:lang w:val="en-US"/>
        </w:rPr>
      </w:pPr>
      <w:r w:rsidRPr="0035412F">
        <w:rPr>
          <w:lang w:val="en-US"/>
        </w:rPr>
        <w:t>Proposal 8</w:t>
      </w:r>
      <w:r w:rsidRPr="0035412F">
        <w:rPr>
          <w:lang w:val="en-US"/>
        </w:rPr>
        <w:tab/>
        <w:t>For generalization evaluation over cell size:</w:t>
      </w:r>
    </w:p>
    <w:p w14:paraId="6E1F6DBC" w14:textId="1F904DC3" w:rsidR="0035412F" w:rsidRPr="0035412F" w:rsidRDefault="0035412F" w:rsidP="00261DB6">
      <w:pPr>
        <w:pStyle w:val="ad"/>
        <w:numPr>
          <w:ilvl w:val="2"/>
          <w:numId w:val="6"/>
        </w:numPr>
        <w:rPr>
          <w:lang w:val="en-US"/>
        </w:rPr>
      </w:pPr>
      <w:r w:rsidRPr="0035412F">
        <w:rPr>
          <w:lang w:val="en-US"/>
        </w:rPr>
        <w:t>Training dataset is small cells, and inference dataset is large cells.</w:t>
      </w:r>
    </w:p>
    <w:p w14:paraId="38FD5D13" w14:textId="771F3EFB" w:rsidR="0035412F" w:rsidRDefault="0035412F" w:rsidP="00261DB6">
      <w:pPr>
        <w:pStyle w:val="ad"/>
        <w:numPr>
          <w:ilvl w:val="2"/>
          <w:numId w:val="6"/>
        </w:numPr>
        <w:rPr>
          <w:lang w:val="en-US"/>
        </w:rPr>
      </w:pPr>
      <w:r w:rsidRPr="0035412F">
        <w:rPr>
          <w:lang w:val="en-US"/>
        </w:rPr>
        <w:t>Training dataset is large cells and inference dataset is small cells.</w:t>
      </w:r>
    </w:p>
    <w:p w14:paraId="50F7D6F1" w14:textId="4EFDAD39" w:rsidR="0035412F" w:rsidRDefault="0035412F" w:rsidP="00261DB6">
      <w:pPr>
        <w:pStyle w:val="ad"/>
        <w:numPr>
          <w:ilvl w:val="0"/>
          <w:numId w:val="6"/>
        </w:numPr>
        <w:rPr>
          <w:lang w:val="en-US"/>
        </w:rPr>
      </w:pPr>
      <w:r w:rsidRPr="0035412F">
        <w:rPr>
          <w:lang w:val="en-US"/>
        </w:rPr>
        <w:t>R2-241054</w:t>
      </w:r>
    </w:p>
    <w:p w14:paraId="7D223DA1" w14:textId="77777777" w:rsidR="0035412F" w:rsidRPr="0035412F" w:rsidRDefault="0035412F" w:rsidP="00261DB6">
      <w:pPr>
        <w:pStyle w:val="ad"/>
        <w:numPr>
          <w:ilvl w:val="1"/>
          <w:numId w:val="6"/>
        </w:numPr>
        <w:rPr>
          <w:lang w:val="en-US"/>
        </w:rPr>
      </w:pPr>
      <w:r>
        <w:t>Proposal 4: To verify how well the AIML model can be generalized, RAN2 should check the following (a prioritization discussion is expected):</w:t>
      </w:r>
    </w:p>
    <w:p w14:paraId="0F53C59F" w14:textId="77777777" w:rsidR="0035412F" w:rsidRPr="0035412F" w:rsidRDefault="0035412F" w:rsidP="00261DB6">
      <w:pPr>
        <w:pStyle w:val="ad"/>
        <w:numPr>
          <w:ilvl w:val="2"/>
          <w:numId w:val="6"/>
        </w:numPr>
        <w:rPr>
          <w:lang w:val="en-US"/>
        </w:rPr>
      </w:pPr>
      <w:r>
        <w:lastRenderedPageBreak/>
        <w:t>how well the model trained in one frequency (e.g. 2GHz) performs in another one (e.g. 4GHz)</w:t>
      </w:r>
    </w:p>
    <w:p w14:paraId="45D2B78F" w14:textId="77777777" w:rsidR="0035412F" w:rsidRPr="0035412F" w:rsidRDefault="0035412F" w:rsidP="00261DB6">
      <w:pPr>
        <w:pStyle w:val="ad"/>
        <w:numPr>
          <w:ilvl w:val="2"/>
          <w:numId w:val="6"/>
        </w:numPr>
        <w:rPr>
          <w:lang w:val="en-US"/>
        </w:rPr>
      </w:pPr>
      <w:r>
        <w:t xml:space="preserve">how well the model trained in a certain deployment scenario performs on another one, e.g. </w:t>
      </w:r>
      <w:proofErr w:type="spellStart"/>
      <w:r>
        <w:t>UMa</w:t>
      </w:r>
      <w:proofErr w:type="spellEnd"/>
      <w:r>
        <w:t xml:space="preserve">, </w:t>
      </w:r>
      <w:proofErr w:type="spellStart"/>
      <w:r>
        <w:t>UMi</w:t>
      </w:r>
      <w:proofErr w:type="spellEnd"/>
      <w:r>
        <w:t xml:space="preserve"> deployments, different ISDs</w:t>
      </w:r>
    </w:p>
    <w:p w14:paraId="40272756" w14:textId="77777777" w:rsidR="0035412F" w:rsidRPr="0035412F" w:rsidRDefault="0035412F" w:rsidP="00261DB6">
      <w:pPr>
        <w:pStyle w:val="ad"/>
        <w:numPr>
          <w:ilvl w:val="2"/>
          <w:numId w:val="6"/>
        </w:numPr>
        <w:rPr>
          <w:lang w:val="en-US"/>
        </w:rPr>
      </w:pPr>
      <w:r>
        <w:t xml:space="preserve">how well a model trained in a certain cell configuration perform in another one, e.g. </w:t>
      </w:r>
      <w:proofErr w:type="spellStart"/>
      <w:r>
        <w:t>gNB</w:t>
      </w:r>
      <w:proofErr w:type="spellEnd"/>
      <w:r>
        <w:t>/UE antenna heights, different UE/</w:t>
      </w:r>
      <w:proofErr w:type="spellStart"/>
      <w:r>
        <w:t>gNB</w:t>
      </w:r>
      <w:proofErr w:type="spellEnd"/>
      <w:r>
        <w:t xml:space="preserve"> port settings, different number of beams etc.</w:t>
      </w:r>
    </w:p>
    <w:p w14:paraId="60C5C073" w14:textId="71540A97" w:rsidR="0035412F" w:rsidRPr="0035412F" w:rsidRDefault="0035412F" w:rsidP="00261DB6">
      <w:pPr>
        <w:pStyle w:val="ad"/>
        <w:numPr>
          <w:ilvl w:val="2"/>
          <w:numId w:val="6"/>
        </w:numPr>
        <w:rPr>
          <w:lang w:val="en-US"/>
        </w:rPr>
      </w:pPr>
      <w:r>
        <w:t>how well the same model works for different prediction window lengths</w:t>
      </w:r>
    </w:p>
    <w:p w14:paraId="0C92209F" w14:textId="5CFA31E0" w:rsidR="0035412F" w:rsidRPr="0035412F" w:rsidRDefault="0035412F" w:rsidP="00261DB6">
      <w:pPr>
        <w:pStyle w:val="ad"/>
        <w:numPr>
          <w:ilvl w:val="0"/>
          <w:numId w:val="6"/>
        </w:numPr>
        <w:rPr>
          <w:lang w:val="en-US"/>
        </w:rPr>
      </w:pPr>
      <w:r w:rsidRPr="0035412F">
        <w:t>R2-2410800</w:t>
      </w:r>
    </w:p>
    <w:p w14:paraId="3155114D" w14:textId="77777777" w:rsidR="0035412F" w:rsidRDefault="0035412F" w:rsidP="00261DB6">
      <w:pPr>
        <w:pStyle w:val="ad"/>
        <w:numPr>
          <w:ilvl w:val="1"/>
          <w:numId w:val="6"/>
        </w:numPr>
        <w:rPr>
          <w:lang w:val="en-US"/>
        </w:rPr>
      </w:pPr>
      <w:r w:rsidRPr="0035412F">
        <w:rPr>
          <w:lang w:val="en-US"/>
        </w:rPr>
        <w:t>Proposal 3: For generalization performance verification, consider the following scenario/configuration:</w:t>
      </w:r>
    </w:p>
    <w:p w14:paraId="5C697F05" w14:textId="77777777" w:rsidR="0035412F" w:rsidRDefault="0035412F" w:rsidP="00261DB6">
      <w:pPr>
        <w:pStyle w:val="ad"/>
        <w:numPr>
          <w:ilvl w:val="2"/>
          <w:numId w:val="6"/>
        </w:numPr>
        <w:rPr>
          <w:lang w:val="en-US"/>
        </w:rPr>
      </w:pPr>
      <w:r w:rsidRPr="0035412F">
        <w:rPr>
          <w:lang w:val="en-US"/>
        </w:rPr>
        <w:t>Scenarios:</w:t>
      </w:r>
    </w:p>
    <w:p w14:paraId="451E14F3" w14:textId="77777777" w:rsidR="0035412F" w:rsidRDefault="0035412F" w:rsidP="00261DB6">
      <w:pPr>
        <w:pStyle w:val="ad"/>
        <w:numPr>
          <w:ilvl w:val="3"/>
          <w:numId w:val="6"/>
        </w:numPr>
        <w:rPr>
          <w:lang w:val="en-US"/>
        </w:rPr>
      </w:pPr>
      <w:r w:rsidRPr="0035412F">
        <w:rPr>
          <w:lang w:val="en-US"/>
        </w:rPr>
        <w:t xml:space="preserve">Various deployment scenarios, e.g., </w:t>
      </w:r>
      <w:proofErr w:type="spellStart"/>
      <w:r w:rsidRPr="0035412F">
        <w:rPr>
          <w:lang w:val="en-US"/>
        </w:rPr>
        <w:t>UMa</w:t>
      </w:r>
      <w:proofErr w:type="spellEnd"/>
      <w:r w:rsidRPr="0035412F">
        <w:rPr>
          <w:lang w:val="en-US"/>
        </w:rPr>
        <w:t xml:space="preserve">, </w:t>
      </w:r>
      <w:proofErr w:type="spellStart"/>
      <w:r w:rsidRPr="0035412F">
        <w:rPr>
          <w:lang w:val="en-US"/>
        </w:rPr>
        <w:t>UMi</w:t>
      </w:r>
      <w:proofErr w:type="spellEnd"/>
      <w:r w:rsidRPr="0035412F">
        <w:rPr>
          <w:lang w:val="en-US"/>
        </w:rPr>
        <w:t xml:space="preserve"> and others; e.g., 200m ISD or 500m ISD and others; e.g., same deployment, different cells with different configuration/assumption; e.g., </w:t>
      </w:r>
      <w:proofErr w:type="spellStart"/>
      <w:r w:rsidRPr="0035412F">
        <w:rPr>
          <w:lang w:val="en-US"/>
        </w:rPr>
        <w:t>gNB</w:t>
      </w:r>
      <w:proofErr w:type="spellEnd"/>
      <w:r w:rsidRPr="0035412F">
        <w:rPr>
          <w:lang w:val="en-US"/>
        </w:rPr>
        <w:t xml:space="preserve"> height and UE height; </w:t>
      </w:r>
    </w:p>
    <w:p w14:paraId="2D53E8E3" w14:textId="77777777" w:rsidR="0035412F" w:rsidRDefault="0035412F" w:rsidP="00261DB6">
      <w:pPr>
        <w:pStyle w:val="ad"/>
        <w:numPr>
          <w:ilvl w:val="3"/>
          <w:numId w:val="6"/>
        </w:numPr>
        <w:rPr>
          <w:lang w:val="en-US"/>
        </w:rPr>
      </w:pPr>
      <w:r w:rsidRPr="0035412F">
        <w:rPr>
          <w:lang w:val="en-US"/>
        </w:rPr>
        <w:t>Various UE mobility, e.g., 30km/h, 60km/h, 90km/h, and 120km/h.</w:t>
      </w:r>
    </w:p>
    <w:p w14:paraId="6B93B2FA" w14:textId="77777777" w:rsidR="0035412F" w:rsidRDefault="0035412F" w:rsidP="00261DB6">
      <w:pPr>
        <w:pStyle w:val="ad"/>
        <w:numPr>
          <w:ilvl w:val="2"/>
          <w:numId w:val="6"/>
        </w:numPr>
        <w:rPr>
          <w:lang w:val="en-US"/>
        </w:rPr>
      </w:pPr>
      <w:r w:rsidRPr="0035412F">
        <w:rPr>
          <w:lang w:val="en-US"/>
        </w:rPr>
        <w:t>Configurations (parameters and settings):</w:t>
      </w:r>
    </w:p>
    <w:p w14:paraId="764414EC" w14:textId="77777777" w:rsidR="0035412F" w:rsidRDefault="0035412F" w:rsidP="00261DB6">
      <w:pPr>
        <w:pStyle w:val="ad"/>
        <w:numPr>
          <w:ilvl w:val="3"/>
          <w:numId w:val="6"/>
        </w:numPr>
        <w:rPr>
          <w:lang w:val="en-US"/>
        </w:rPr>
      </w:pPr>
      <w:r w:rsidRPr="0035412F">
        <w:rPr>
          <w:lang w:val="en-US"/>
        </w:rPr>
        <w:t>Various UE parameters, e.g., number of UE Rx beams, UE antenna configuration, measurement period, L3 filtering parameter, system bandwidth</w:t>
      </w:r>
    </w:p>
    <w:p w14:paraId="1D532496" w14:textId="5650D68F" w:rsidR="0035412F" w:rsidRDefault="0035412F" w:rsidP="00261DB6">
      <w:pPr>
        <w:pStyle w:val="ad"/>
        <w:numPr>
          <w:ilvl w:val="3"/>
          <w:numId w:val="6"/>
        </w:numPr>
        <w:rPr>
          <w:lang w:val="en-US"/>
        </w:rPr>
      </w:pPr>
      <w:r w:rsidRPr="0035412F">
        <w:rPr>
          <w:lang w:val="en-US"/>
        </w:rPr>
        <w:t xml:space="preserve">Various </w:t>
      </w:r>
      <w:proofErr w:type="spellStart"/>
      <w:r w:rsidRPr="0035412F">
        <w:rPr>
          <w:lang w:val="en-US"/>
        </w:rPr>
        <w:t>gNB</w:t>
      </w:r>
      <w:proofErr w:type="spellEnd"/>
      <w:r w:rsidRPr="0035412F">
        <w:rPr>
          <w:lang w:val="en-US"/>
        </w:rPr>
        <w:t xml:space="preserve"> settings, e.g., the number of BS Tx beams, BS Antenna configuration.</w:t>
      </w:r>
    </w:p>
    <w:p w14:paraId="64E63B18" w14:textId="1A9F917B" w:rsidR="00C93A38" w:rsidRDefault="007A1C70" w:rsidP="00261DB6">
      <w:pPr>
        <w:pStyle w:val="ad"/>
        <w:numPr>
          <w:ilvl w:val="0"/>
          <w:numId w:val="6"/>
        </w:numPr>
        <w:rPr>
          <w:lang w:val="en-US"/>
        </w:rPr>
      </w:pPr>
      <w:r w:rsidRPr="007A1C70">
        <w:rPr>
          <w:lang w:val="en-US"/>
        </w:rPr>
        <w:t>R2-2410345</w:t>
      </w:r>
    </w:p>
    <w:p w14:paraId="6089EEEF" w14:textId="77777777" w:rsidR="007A1C70" w:rsidRPr="007A1C70" w:rsidRDefault="007A1C70" w:rsidP="00261DB6">
      <w:pPr>
        <w:pStyle w:val="ad"/>
        <w:numPr>
          <w:ilvl w:val="1"/>
          <w:numId w:val="6"/>
        </w:numPr>
        <w:rPr>
          <w:lang w:val="en-US"/>
        </w:rPr>
      </w:pPr>
      <w:r w:rsidRPr="007A1C70">
        <w:rPr>
          <w:lang w:val="en-US"/>
        </w:rPr>
        <w:t>Proposal 2: For intra-frequency temporal prediction, the following aspects can be considered to verify the generalization performance of an AI/ML model over various configurations:</w:t>
      </w:r>
    </w:p>
    <w:p w14:paraId="26A022D7" w14:textId="6DAC1D53" w:rsidR="007A1C70" w:rsidRPr="007A1C70" w:rsidRDefault="007A1C70" w:rsidP="00261DB6">
      <w:pPr>
        <w:pStyle w:val="ad"/>
        <w:numPr>
          <w:ilvl w:val="2"/>
          <w:numId w:val="6"/>
        </w:numPr>
        <w:rPr>
          <w:lang w:val="en-US"/>
        </w:rPr>
      </w:pPr>
      <w:r w:rsidRPr="007A1C70">
        <w:rPr>
          <w:lang w:val="en-US"/>
        </w:rPr>
        <w:t>UE speed (e.g. 30km/h, 60km/h, 90km/h, etc.)</w:t>
      </w:r>
    </w:p>
    <w:p w14:paraId="686547AD" w14:textId="6E6A416A" w:rsidR="007A1C70" w:rsidRPr="007A1C70" w:rsidRDefault="007A1C70" w:rsidP="00261DB6">
      <w:pPr>
        <w:pStyle w:val="ad"/>
        <w:numPr>
          <w:ilvl w:val="2"/>
          <w:numId w:val="6"/>
        </w:numPr>
        <w:rPr>
          <w:lang w:val="en-US"/>
        </w:rPr>
      </w:pPr>
      <w:r w:rsidRPr="007A1C70">
        <w:rPr>
          <w:lang w:val="en-US"/>
        </w:rPr>
        <w:t>the number of TX/RX (e.g. 1/1,1/2,1/4 for FR1, 8/4,16/4,32/4 for FR2)</w:t>
      </w:r>
    </w:p>
    <w:p w14:paraId="107BB32F" w14:textId="37B1AD6B" w:rsidR="007A1C70" w:rsidRPr="006A7B3B" w:rsidRDefault="007A1C70" w:rsidP="00261DB6">
      <w:pPr>
        <w:pStyle w:val="ad"/>
        <w:numPr>
          <w:ilvl w:val="2"/>
          <w:numId w:val="6"/>
        </w:numPr>
        <w:rPr>
          <w:lang w:val="en-US"/>
        </w:rPr>
      </w:pPr>
      <w:r w:rsidRPr="006A7B3B">
        <w:rPr>
          <w:lang w:val="en-US"/>
        </w:rPr>
        <w:t>MRRT for FR1 (e.g. 50%, 80%)</w:t>
      </w:r>
    </w:p>
    <w:p w14:paraId="77E113C8" w14:textId="27B6A670" w:rsidR="007A1C70" w:rsidRPr="006A7B3B" w:rsidRDefault="007A1C70" w:rsidP="00261DB6">
      <w:pPr>
        <w:pStyle w:val="ad"/>
        <w:numPr>
          <w:ilvl w:val="2"/>
          <w:numId w:val="6"/>
        </w:numPr>
        <w:rPr>
          <w:lang w:val="en-US"/>
        </w:rPr>
      </w:pPr>
      <w:r w:rsidRPr="006A7B3B">
        <w:rPr>
          <w:lang w:val="en-US"/>
        </w:rPr>
        <w:t>OW/PW (e.g. 5/1, 4/1, 1/1, 1/2, etc.)</w:t>
      </w:r>
    </w:p>
    <w:p w14:paraId="0062F693" w14:textId="759E76AC" w:rsidR="00C46C36" w:rsidRDefault="00C93A38" w:rsidP="00C46C36">
      <w:pPr>
        <w:rPr>
          <w:lang w:val="en-US" w:bidi="he-IL"/>
        </w:rPr>
      </w:pPr>
      <w:r>
        <w:rPr>
          <w:lang w:val="en-US" w:bidi="he-IL"/>
        </w:rPr>
        <w:t>Based on the proposals listed above, it appears that the following would be a fair summary of all the cell configuration parameters proposed for the generalization study</w:t>
      </w:r>
      <w:r w:rsidR="005F5F4D">
        <w:rPr>
          <w:lang w:val="en-US" w:bidi="he-IL"/>
        </w:rPr>
        <w:t xml:space="preserve"> (with comments from the moderator)</w:t>
      </w:r>
      <w:r>
        <w:rPr>
          <w:lang w:val="en-US" w:bidi="he-IL"/>
        </w:rPr>
        <w:t>:</w:t>
      </w:r>
    </w:p>
    <w:p w14:paraId="40EC83E5" w14:textId="77EBD2A8" w:rsidR="00C93A38" w:rsidRDefault="00C93A38" w:rsidP="00261DB6">
      <w:pPr>
        <w:pStyle w:val="ad"/>
        <w:numPr>
          <w:ilvl w:val="0"/>
          <w:numId w:val="10"/>
        </w:numPr>
        <w:rPr>
          <w:lang w:val="en-US" w:bidi="he-IL"/>
        </w:rPr>
      </w:pPr>
      <w:r w:rsidRPr="00FD455A">
        <w:rPr>
          <w:lang w:val="en-US"/>
        </w:rPr>
        <w:t>deployment scenarios</w:t>
      </w:r>
      <w:r w:rsidR="00BE5144">
        <w:rPr>
          <w:lang w:val="en-US"/>
        </w:rPr>
        <w:t>/channel model</w:t>
      </w:r>
    </w:p>
    <w:p w14:paraId="45BB05CD" w14:textId="77777777" w:rsidR="00A63528" w:rsidRDefault="005F5F4D" w:rsidP="00261DB6">
      <w:pPr>
        <w:pStyle w:val="ad"/>
        <w:numPr>
          <w:ilvl w:val="0"/>
          <w:numId w:val="11"/>
        </w:numPr>
        <w:rPr>
          <w:lang w:val="en-US" w:bidi="he-IL"/>
        </w:rPr>
      </w:pPr>
      <w:r>
        <w:rPr>
          <w:lang w:val="en-US"/>
        </w:rPr>
        <w:t>Moderator’s comment</w:t>
      </w:r>
      <w:r w:rsidR="00A63528">
        <w:rPr>
          <w:lang w:val="en-US"/>
        </w:rPr>
        <w:t>s</w:t>
      </w:r>
      <w:r>
        <w:rPr>
          <w:lang w:val="en-US"/>
        </w:rPr>
        <w:t xml:space="preserve">: </w:t>
      </w:r>
    </w:p>
    <w:p w14:paraId="564D475C" w14:textId="1089A4EE" w:rsidR="005F5F4D" w:rsidRDefault="00BE5144" w:rsidP="00261DB6">
      <w:pPr>
        <w:pStyle w:val="ad"/>
        <w:numPr>
          <w:ilvl w:val="1"/>
          <w:numId w:val="11"/>
        </w:numPr>
        <w:rPr>
          <w:lang w:val="en-US" w:bidi="he-IL"/>
        </w:rPr>
      </w:pPr>
      <w:r>
        <w:rPr>
          <w:lang w:val="en-US"/>
        </w:rPr>
        <w:t>O</w:t>
      </w:r>
      <w:r w:rsidR="005F5F4D">
        <w:rPr>
          <w:lang w:val="en-US"/>
        </w:rPr>
        <w:t xml:space="preserve">nly </w:t>
      </w:r>
      <w:proofErr w:type="spellStart"/>
      <w:r w:rsidR="005F5F4D">
        <w:rPr>
          <w:lang w:val="en-US"/>
        </w:rPr>
        <w:t>UMa</w:t>
      </w:r>
      <w:proofErr w:type="spellEnd"/>
      <w:r w:rsidR="005F5F4D">
        <w:rPr>
          <w:lang w:val="en-US"/>
        </w:rPr>
        <w:t xml:space="preserve"> and </w:t>
      </w:r>
      <w:proofErr w:type="spellStart"/>
      <w:r w:rsidR="005F5F4D">
        <w:rPr>
          <w:lang w:val="en-US"/>
        </w:rPr>
        <w:t>UMi</w:t>
      </w:r>
      <w:proofErr w:type="spellEnd"/>
      <w:r w:rsidR="005F5F4D">
        <w:rPr>
          <w:lang w:val="en-US"/>
        </w:rPr>
        <w:t xml:space="preserve"> have been agreed so far</w:t>
      </w:r>
    </w:p>
    <w:p w14:paraId="54CCF8B6" w14:textId="2031F04D" w:rsidR="00A63528" w:rsidRDefault="00BE5144" w:rsidP="00261DB6">
      <w:pPr>
        <w:pStyle w:val="ad"/>
        <w:numPr>
          <w:ilvl w:val="1"/>
          <w:numId w:val="11"/>
        </w:numPr>
        <w:rPr>
          <w:lang w:val="en-US" w:bidi="he-IL"/>
        </w:rPr>
      </w:pPr>
      <w:r>
        <w:rPr>
          <w:lang w:val="en-US"/>
        </w:rPr>
        <w:t>F</w:t>
      </w:r>
      <w:r w:rsidR="00A63528">
        <w:rPr>
          <w:lang w:val="en-US"/>
        </w:rPr>
        <w:t xml:space="preserve">urthermore, </w:t>
      </w:r>
      <w:proofErr w:type="spellStart"/>
      <w:r w:rsidR="00A63528">
        <w:rPr>
          <w:lang w:val="en-US"/>
        </w:rPr>
        <w:t>UMa</w:t>
      </w:r>
      <w:proofErr w:type="spellEnd"/>
      <w:r w:rsidR="00A63528">
        <w:rPr>
          <w:lang w:val="en-US"/>
        </w:rPr>
        <w:t xml:space="preserve"> was agreed for FR1 and </w:t>
      </w:r>
      <w:proofErr w:type="spellStart"/>
      <w:r w:rsidR="00A63528">
        <w:rPr>
          <w:lang w:val="en-US"/>
        </w:rPr>
        <w:t>UMi</w:t>
      </w:r>
      <w:proofErr w:type="spellEnd"/>
      <w:r w:rsidR="00A63528">
        <w:rPr>
          <w:lang w:val="en-US"/>
        </w:rPr>
        <w:t xml:space="preserve"> for FR2</w:t>
      </w:r>
    </w:p>
    <w:p w14:paraId="6094F310" w14:textId="017B9DF8" w:rsidR="00C93A38" w:rsidRDefault="00C93A38" w:rsidP="00261DB6">
      <w:pPr>
        <w:pStyle w:val="ad"/>
        <w:numPr>
          <w:ilvl w:val="0"/>
          <w:numId w:val="10"/>
        </w:numPr>
        <w:rPr>
          <w:lang w:val="en-US" w:bidi="he-IL"/>
        </w:rPr>
      </w:pPr>
      <w:r w:rsidRPr="00FD455A">
        <w:rPr>
          <w:lang w:val="en-US"/>
        </w:rPr>
        <w:t xml:space="preserve">ISD </w:t>
      </w:r>
    </w:p>
    <w:p w14:paraId="006D2CB8" w14:textId="685E9934" w:rsidR="00BE5144" w:rsidRDefault="00BE5144" w:rsidP="00261DB6">
      <w:pPr>
        <w:pStyle w:val="ad"/>
        <w:numPr>
          <w:ilvl w:val="0"/>
          <w:numId w:val="12"/>
        </w:numPr>
        <w:rPr>
          <w:lang w:val="en-US" w:bidi="he-IL"/>
        </w:rPr>
      </w:pPr>
      <w:r>
        <w:rPr>
          <w:lang w:val="en-US"/>
        </w:rPr>
        <w:t>Moderator’s comments:</w:t>
      </w:r>
    </w:p>
    <w:p w14:paraId="317CA4D0" w14:textId="7A174F36" w:rsidR="00BE5144" w:rsidRDefault="00BE5144" w:rsidP="00261DB6">
      <w:pPr>
        <w:pStyle w:val="ad"/>
        <w:numPr>
          <w:ilvl w:val="1"/>
          <w:numId w:val="12"/>
        </w:numPr>
        <w:rPr>
          <w:lang w:val="en-US" w:bidi="he-IL"/>
        </w:rPr>
      </w:pPr>
      <w:r>
        <w:rPr>
          <w:lang w:val="en-US"/>
        </w:rPr>
        <w:t>Only 500m and 200m have been agreed so far</w:t>
      </w:r>
    </w:p>
    <w:p w14:paraId="135EA8CE" w14:textId="115653B7" w:rsidR="00BE5144" w:rsidRPr="00BE5144" w:rsidRDefault="00BE5144" w:rsidP="00261DB6">
      <w:pPr>
        <w:pStyle w:val="ad"/>
        <w:numPr>
          <w:ilvl w:val="1"/>
          <w:numId w:val="12"/>
        </w:numPr>
        <w:rPr>
          <w:lang w:val="en-US" w:bidi="he-IL"/>
        </w:rPr>
      </w:pPr>
      <w:r>
        <w:rPr>
          <w:lang w:val="en-US"/>
        </w:rPr>
        <w:t>Furthermore, 500m was agreed for FR1 and 200m for FR2</w:t>
      </w:r>
    </w:p>
    <w:p w14:paraId="3A24B2B3" w14:textId="02D69D96" w:rsidR="00C93A38" w:rsidRDefault="00BE5144" w:rsidP="00261DB6">
      <w:pPr>
        <w:pStyle w:val="ad"/>
        <w:numPr>
          <w:ilvl w:val="0"/>
          <w:numId w:val="10"/>
        </w:numPr>
        <w:rPr>
          <w:lang w:val="en-US" w:bidi="he-IL"/>
        </w:rPr>
      </w:pPr>
      <w:r>
        <w:rPr>
          <w:lang w:val="en-US"/>
        </w:rPr>
        <w:t>BS antenna</w:t>
      </w:r>
      <w:r w:rsidR="00C93A38" w:rsidRPr="00FD455A">
        <w:rPr>
          <w:lang w:val="en-US"/>
        </w:rPr>
        <w:t xml:space="preserve"> height (e.g., 25m, 10m)</w:t>
      </w:r>
    </w:p>
    <w:p w14:paraId="437EEE02" w14:textId="71F17EE7" w:rsidR="00BE5144" w:rsidRDefault="00BE5144" w:rsidP="00261DB6">
      <w:pPr>
        <w:pStyle w:val="ad"/>
        <w:numPr>
          <w:ilvl w:val="0"/>
          <w:numId w:val="13"/>
        </w:numPr>
        <w:rPr>
          <w:lang w:val="en-US" w:bidi="he-IL"/>
        </w:rPr>
      </w:pPr>
      <w:r>
        <w:rPr>
          <w:lang w:val="en-US"/>
        </w:rPr>
        <w:t>Moderator’s comments:</w:t>
      </w:r>
    </w:p>
    <w:p w14:paraId="4E099B4E" w14:textId="47F0B00F" w:rsidR="00BE5144" w:rsidRDefault="00BE5144" w:rsidP="00261DB6">
      <w:pPr>
        <w:pStyle w:val="ad"/>
        <w:numPr>
          <w:ilvl w:val="1"/>
          <w:numId w:val="13"/>
        </w:numPr>
        <w:rPr>
          <w:lang w:val="en-US" w:bidi="he-IL"/>
        </w:rPr>
      </w:pPr>
      <w:r>
        <w:rPr>
          <w:lang w:val="en-US"/>
        </w:rPr>
        <w:t>Only 10m and 25m have been agreed so far</w:t>
      </w:r>
    </w:p>
    <w:p w14:paraId="2959E2E5" w14:textId="2C5DE153" w:rsidR="00BE5144" w:rsidRDefault="00BE5144" w:rsidP="00261DB6">
      <w:pPr>
        <w:pStyle w:val="ad"/>
        <w:numPr>
          <w:ilvl w:val="1"/>
          <w:numId w:val="13"/>
        </w:numPr>
        <w:rPr>
          <w:lang w:val="en-US" w:bidi="he-IL"/>
        </w:rPr>
      </w:pPr>
      <w:r>
        <w:rPr>
          <w:lang w:val="en-US"/>
        </w:rPr>
        <w:t>Furthermore, 25m has been agreed for FR1 and 10m for FR2</w:t>
      </w:r>
    </w:p>
    <w:p w14:paraId="03738A87" w14:textId="79C790B9" w:rsidR="00EE1C63" w:rsidRDefault="00EE1C63" w:rsidP="00261DB6">
      <w:pPr>
        <w:pStyle w:val="ad"/>
        <w:numPr>
          <w:ilvl w:val="0"/>
          <w:numId w:val="10"/>
        </w:numPr>
        <w:rPr>
          <w:lang w:val="en-US" w:bidi="he-IL"/>
        </w:rPr>
      </w:pPr>
      <w:r>
        <w:rPr>
          <w:lang w:val="en-US"/>
        </w:rPr>
        <w:t>BS antenna configuration</w:t>
      </w:r>
    </w:p>
    <w:p w14:paraId="29113A61" w14:textId="09ADA49F" w:rsidR="00EE1C63" w:rsidRDefault="00EE1C63" w:rsidP="00261DB6">
      <w:pPr>
        <w:pStyle w:val="ad"/>
        <w:numPr>
          <w:ilvl w:val="0"/>
          <w:numId w:val="14"/>
        </w:numPr>
        <w:rPr>
          <w:lang w:val="en-US" w:bidi="he-IL"/>
        </w:rPr>
      </w:pPr>
      <w:r>
        <w:rPr>
          <w:lang w:val="en-US"/>
        </w:rPr>
        <w:t>Moderator’s comments:</w:t>
      </w:r>
    </w:p>
    <w:p w14:paraId="0E0D7F76" w14:textId="5DC02EFE" w:rsidR="00EE1C63" w:rsidRDefault="00EE1C63" w:rsidP="00261DB6">
      <w:pPr>
        <w:pStyle w:val="ad"/>
        <w:numPr>
          <w:ilvl w:val="1"/>
          <w:numId w:val="14"/>
        </w:numPr>
        <w:rPr>
          <w:lang w:val="en-US" w:bidi="he-IL"/>
        </w:rPr>
      </w:pPr>
      <w:r>
        <w:rPr>
          <w:lang w:val="en-US"/>
        </w:rPr>
        <w:t>In currently agreed spreadsheets, the following is used for FR1</w:t>
      </w:r>
    </w:p>
    <w:p w14:paraId="3A361F71" w14:textId="0D1D9B72" w:rsidR="00B07838" w:rsidRPr="00B07838" w:rsidRDefault="00B07838" w:rsidP="00261DB6">
      <w:pPr>
        <w:pStyle w:val="ad"/>
        <w:numPr>
          <w:ilvl w:val="2"/>
          <w:numId w:val="14"/>
        </w:numPr>
        <w:rPr>
          <w:lang w:val="en-US" w:bidi="he-IL"/>
        </w:rPr>
      </w:pPr>
      <w:r w:rsidRPr="00B07838">
        <w:rPr>
          <w:lang w:val="en-US" w:bidi="he-IL"/>
        </w:rPr>
        <w:t>32 ports: (8,8,2,1,1,2,8), (</w:t>
      </w:r>
      <w:proofErr w:type="spellStart"/>
      <w:proofErr w:type="gramStart"/>
      <w:r w:rsidRPr="00B07838">
        <w:rPr>
          <w:lang w:val="en-US" w:bidi="he-IL"/>
        </w:rPr>
        <w:t>dH,dV</w:t>
      </w:r>
      <w:proofErr w:type="spellEnd"/>
      <w:proofErr w:type="gramEnd"/>
      <w:r w:rsidRPr="00B07838">
        <w:rPr>
          <w:lang w:val="en-US" w:bidi="he-IL"/>
        </w:rPr>
        <w:t>) = (0.5, 0.8)λ</w:t>
      </w:r>
    </w:p>
    <w:p w14:paraId="49610F43" w14:textId="6D82B938" w:rsidR="00B07838" w:rsidRPr="00B07838" w:rsidRDefault="00B07838" w:rsidP="00261DB6">
      <w:pPr>
        <w:pStyle w:val="ad"/>
        <w:numPr>
          <w:ilvl w:val="2"/>
          <w:numId w:val="14"/>
        </w:numPr>
        <w:rPr>
          <w:lang w:val="en-US" w:bidi="he-IL"/>
        </w:rPr>
      </w:pPr>
      <w:r w:rsidRPr="00B07838">
        <w:rPr>
          <w:lang w:val="en-US" w:bidi="he-IL"/>
        </w:rPr>
        <w:t>16 ports: (8,4,2,1,1,2,4), (</w:t>
      </w:r>
      <w:proofErr w:type="spellStart"/>
      <w:proofErr w:type="gramStart"/>
      <w:r w:rsidRPr="00B07838">
        <w:rPr>
          <w:lang w:val="en-US" w:bidi="he-IL"/>
        </w:rPr>
        <w:t>dH,dV</w:t>
      </w:r>
      <w:proofErr w:type="spellEnd"/>
      <w:proofErr w:type="gramEnd"/>
      <w:r w:rsidRPr="00B07838">
        <w:rPr>
          <w:lang w:val="en-US" w:bidi="he-IL"/>
        </w:rPr>
        <w:t>) = (0.5, 0.8)λ</w:t>
      </w:r>
    </w:p>
    <w:p w14:paraId="7CCA9242" w14:textId="76B02ED4" w:rsidR="00EE1C63" w:rsidRPr="00EE1C63" w:rsidRDefault="00EE1C63" w:rsidP="00261DB6">
      <w:pPr>
        <w:pStyle w:val="ad"/>
        <w:numPr>
          <w:ilvl w:val="1"/>
          <w:numId w:val="14"/>
        </w:numPr>
        <w:rPr>
          <w:lang w:val="en-US" w:bidi="he-IL"/>
        </w:rPr>
      </w:pPr>
      <w:r>
        <w:rPr>
          <w:lang w:val="en-US"/>
        </w:rPr>
        <w:t>In currently agreed spreadsheets, the following is used for FR2</w:t>
      </w:r>
    </w:p>
    <w:p w14:paraId="22EB9F88" w14:textId="1C19E3C1" w:rsidR="00B07838" w:rsidRPr="00B07838" w:rsidRDefault="00B07838" w:rsidP="00261DB6">
      <w:pPr>
        <w:pStyle w:val="ad"/>
        <w:numPr>
          <w:ilvl w:val="2"/>
          <w:numId w:val="14"/>
        </w:numPr>
        <w:rPr>
          <w:lang w:val="en-US" w:bidi="he-IL"/>
        </w:rPr>
      </w:pPr>
      <w:r w:rsidRPr="00B07838">
        <w:rPr>
          <w:lang w:val="en-US" w:bidi="he-IL"/>
        </w:rPr>
        <w:t xml:space="preserve">Antenna setup and port layouts at </w:t>
      </w:r>
      <w:proofErr w:type="spellStart"/>
      <w:r w:rsidRPr="00B07838">
        <w:rPr>
          <w:lang w:val="en-US" w:bidi="he-IL"/>
        </w:rPr>
        <w:t>gNB</w:t>
      </w:r>
      <w:proofErr w:type="spellEnd"/>
      <w:r w:rsidRPr="00B07838">
        <w:rPr>
          <w:lang w:val="en-US" w:bidi="he-IL"/>
        </w:rPr>
        <w:t>: (4, 8, 2, 1, 1, 1, 1), (</w:t>
      </w:r>
      <w:proofErr w:type="spellStart"/>
      <w:r w:rsidRPr="00B07838">
        <w:rPr>
          <w:lang w:val="en-US" w:bidi="he-IL"/>
        </w:rPr>
        <w:t>dV</w:t>
      </w:r>
      <w:proofErr w:type="spellEnd"/>
      <w:r w:rsidRPr="00B07838">
        <w:rPr>
          <w:lang w:val="en-US" w:bidi="he-IL"/>
        </w:rPr>
        <w:t xml:space="preserve">, </w:t>
      </w:r>
      <w:proofErr w:type="spellStart"/>
      <w:r w:rsidRPr="00B07838">
        <w:rPr>
          <w:lang w:val="en-US" w:bidi="he-IL"/>
        </w:rPr>
        <w:t>dH</w:t>
      </w:r>
      <w:proofErr w:type="spellEnd"/>
      <w:r w:rsidRPr="00B07838">
        <w:rPr>
          <w:lang w:val="en-US" w:bidi="he-IL"/>
        </w:rPr>
        <w:t>) = (0.5, 0.5) λ</w:t>
      </w:r>
    </w:p>
    <w:p w14:paraId="6410B8E9" w14:textId="209ED466" w:rsidR="00EE1C63" w:rsidRDefault="00EE1C63" w:rsidP="00261DB6">
      <w:pPr>
        <w:pStyle w:val="ad"/>
        <w:numPr>
          <w:ilvl w:val="0"/>
          <w:numId w:val="10"/>
        </w:numPr>
        <w:rPr>
          <w:lang w:val="en-US" w:bidi="he-IL"/>
        </w:rPr>
      </w:pPr>
      <w:r>
        <w:rPr>
          <w:lang w:val="en-US"/>
        </w:rPr>
        <w:t>BS antenna radiation pattern</w:t>
      </w:r>
    </w:p>
    <w:p w14:paraId="55EC789C" w14:textId="77777777" w:rsidR="00EE1C63" w:rsidRDefault="00EE1C63" w:rsidP="00261DB6">
      <w:pPr>
        <w:pStyle w:val="ad"/>
        <w:numPr>
          <w:ilvl w:val="0"/>
          <w:numId w:val="15"/>
        </w:numPr>
        <w:rPr>
          <w:lang w:val="en-US" w:bidi="he-IL"/>
        </w:rPr>
      </w:pPr>
      <w:r>
        <w:rPr>
          <w:lang w:val="en-US"/>
        </w:rPr>
        <w:t>Moderator’s comments:</w:t>
      </w:r>
    </w:p>
    <w:p w14:paraId="6BDBDA27" w14:textId="77777777" w:rsidR="00EE1C63" w:rsidRDefault="00EE1C63" w:rsidP="00261DB6">
      <w:pPr>
        <w:pStyle w:val="ad"/>
        <w:numPr>
          <w:ilvl w:val="1"/>
          <w:numId w:val="15"/>
        </w:numPr>
        <w:rPr>
          <w:lang w:val="en-US" w:bidi="he-IL"/>
        </w:rPr>
      </w:pPr>
      <w:r>
        <w:rPr>
          <w:lang w:val="en-US"/>
        </w:rPr>
        <w:t>In currently agreed spreadsheets, the following is used for FR1</w:t>
      </w:r>
    </w:p>
    <w:p w14:paraId="247E7B74" w14:textId="73683761" w:rsidR="00B07838" w:rsidRDefault="00B07838" w:rsidP="00261DB6">
      <w:pPr>
        <w:pStyle w:val="ad"/>
        <w:numPr>
          <w:ilvl w:val="2"/>
          <w:numId w:val="15"/>
        </w:numPr>
        <w:rPr>
          <w:lang w:val="en-US" w:bidi="he-IL"/>
        </w:rPr>
      </w:pPr>
      <w:r w:rsidRPr="00B07838">
        <w:rPr>
          <w:lang w:val="en-US" w:bidi="he-IL"/>
        </w:rPr>
        <w:t xml:space="preserve">3-sector antenna radiation pattern, 8 </w:t>
      </w:r>
      <w:proofErr w:type="spellStart"/>
      <w:r w:rsidRPr="00B07838">
        <w:rPr>
          <w:lang w:val="en-US" w:bidi="he-IL"/>
        </w:rPr>
        <w:t>dBi</w:t>
      </w:r>
      <w:proofErr w:type="spellEnd"/>
    </w:p>
    <w:p w14:paraId="526C9A29" w14:textId="2A5EA123" w:rsidR="00EE1C63" w:rsidRDefault="00EE1C63" w:rsidP="00261DB6">
      <w:pPr>
        <w:pStyle w:val="ad"/>
        <w:numPr>
          <w:ilvl w:val="1"/>
          <w:numId w:val="15"/>
        </w:numPr>
        <w:rPr>
          <w:lang w:val="en-US" w:bidi="he-IL"/>
        </w:rPr>
      </w:pPr>
      <w:r>
        <w:rPr>
          <w:lang w:val="en-US"/>
        </w:rPr>
        <w:t>In currently agreed spreadsheets, the following is used for FR2</w:t>
      </w:r>
    </w:p>
    <w:p w14:paraId="5D361FFF" w14:textId="4FAE0610" w:rsidR="00B07838" w:rsidRDefault="00B07838" w:rsidP="00261DB6">
      <w:pPr>
        <w:pStyle w:val="ad"/>
        <w:numPr>
          <w:ilvl w:val="2"/>
          <w:numId w:val="15"/>
        </w:numPr>
        <w:rPr>
          <w:lang w:bidi="he-IL"/>
        </w:rPr>
      </w:pPr>
      <w:r w:rsidRPr="00B07838">
        <w:rPr>
          <w:lang w:bidi="he-IL"/>
        </w:rPr>
        <w:t>TR 38.802 Table A.2.1-6</w:t>
      </w:r>
    </w:p>
    <w:p w14:paraId="37D4CA9D" w14:textId="56BA1536" w:rsidR="00B07838" w:rsidRDefault="00B07838" w:rsidP="00261DB6">
      <w:pPr>
        <w:pStyle w:val="ad"/>
        <w:numPr>
          <w:ilvl w:val="0"/>
          <w:numId w:val="10"/>
        </w:numPr>
        <w:rPr>
          <w:lang w:bidi="he-IL"/>
        </w:rPr>
      </w:pPr>
      <w:r>
        <w:rPr>
          <w:lang w:bidi="he-IL"/>
        </w:rPr>
        <w:t>BS antenna tilt</w:t>
      </w:r>
    </w:p>
    <w:p w14:paraId="321B642D" w14:textId="05F06BF1" w:rsidR="00B07838" w:rsidRDefault="00B07838" w:rsidP="00261DB6">
      <w:pPr>
        <w:pStyle w:val="ad"/>
        <w:numPr>
          <w:ilvl w:val="0"/>
          <w:numId w:val="16"/>
        </w:numPr>
        <w:rPr>
          <w:lang w:bidi="he-IL"/>
        </w:rPr>
      </w:pPr>
      <w:r>
        <w:rPr>
          <w:lang w:bidi="he-IL"/>
        </w:rPr>
        <w:t>Moderator’s comments:</w:t>
      </w:r>
    </w:p>
    <w:p w14:paraId="3B057206" w14:textId="301D4690" w:rsidR="00B07838" w:rsidRPr="00B07838" w:rsidRDefault="00B07838" w:rsidP="00261DB6">
      <w:pPr>
        <w:pStyle w:val="ad"/>
        <w:numPr>
          <w:ilvl w:val="1"/>
          <w:numId w:val="16"/>
        </w:numPr>
        <w:rPr>
          <w:lang w:bidi="he-IL"/>
        </w:rPr>
      </w:pPr>
      <w:r>
        <w:rPr>
          <w:lang w:bidi="he-IL"/>
        </w:rPr>
        <w:t>No explicit agreements in RAN2</w:t>
      </w:r>
    </w:p>
    <w:p w14:paraId="206558E5" w14:textId="5C2C35A1" w:rsidR="00C93A38" w:rsidRDefault="00BE5144" w:rsidP="00261DB6">
      <w:pPr>
        <w:pStyle w:val="ad"/>
        <w:numPr>
          <w:ilvl w:val="0"/>
          <w:numId w:val="10"/>
        </w:numPr>
        <w:rPr>
          <w:lang w:val="en-US" w:bidi="he-IL"/>
        </w:rPr>
      </w:pPr>
      <w:r>
        <w:rPr>
          <w:lang w:val="en-US"/>
        </w:rPr>
        <w:t>Number of Tx beams</w:t>
      </w:r>
    </w:p>
    <w:p w14:paraId="03B9C8CA" w14:textId="5C0257BD" w:rsidR="00BE5144" w:rsidRDefault="00BE5144" w:rsidP="00261DB6">
      <w:pPr>
        <w:pStyle w:val="ad"/>
        <w:numPr>
          <w:ilvl w:val="0"/>
          <w:numId w:val="17"/>
        </w:numPr>
        <w:rPr>
          <w:lang w:val="en-US" w:bidi="he-IL"/>
        </w:rPr>
      </w:pPr>
      <w:r>
        <w:rPr>
          <w:lang w:val="en-US"/>
        </w:rPr>
        <w:t>Moderator’s comments:</w:t>
      </w:r>
    </w:p>
    <w:p w14:paraId="77ED5CD0" w14:textId="3164D20F" w:rsidR="00BE5144" w:rsidRDefault="00BE5144" w:rsidP="00261DB6">
      <w:pPr>
        <w:pStyle w:val="ad"/>
        <w:numPr>
          <w:ilvl w:val="1"/>
          <w:numId w:val="17"/>
        </w:numPr>
        <w:rPr>
          <w:lang w:val="en-US" w:bidi="he-IL"/>
        </w:rPr>
      </w:pPr>
      <w:r>
        <w:rPr>
          <w:lang w:val="en-US"/>
        </w:rPr>
        <w:t>1,2 and 4 have been agreed for FR1</w:t>
      </w:r>
    </w:p>
    <w:p w14:paraId="0F078764" w14:textId="4BBA674C" w:rsidR="00BE5144" w:rsidRDefault="00BE5144" w:rsidP="00261DB6">
      <w:pPr>
        <w:pStyle w:val="ad"/>
        <w:numPr>
          <w:ilvl w:val="1"/>
          <w:numId w:val="17"/>
        </w:numPr>
        <w:rPr>
          <w:lang w:val="en-US" w:bidi="he-IL"/>
        </w:rPr>
      </w:pPr>
      <w:r>
        <w:rPr>
          <w:lang w:val="en-US"/>
        </w:rPr>
        <w:lastRenderedPageBreak/>
        <w:t>8, 16, and 32 have been agreed for FR2</w:t>
      </w:r>
    </w:p>
    <w:p w14:paraId="38284D09" w14:textId="41B01F17" w:rsidR="00B07838" w:rsidRDefault="00B07838" w:rsidP="00261DB6">
      <w:pPr>
        <w:pStyle w:val="ad"/>
        <w:numPr>
          <w:ilvl w:val="0"/>
          <w:numId w:val="10"/>
        </w:numPr>
        <w:rPr>
          <w:lang w:val="en-US"/>
        </w:rPr>
      </w:pPr>
      <w:r>
        <w:rPr>
          <w:lang w:val="en-US"/>
        </w:rPr>
        <w:t>BS Tx power</w:t>
      </w:r>
    </w:p>
    <w:p w14:paraId="13C441BF" w14:textId="0E4FDDDB" w:rsidR="00B07838" w:rsidRDefault="00B07838" w:rsidP="00261DB6">
      <w:pPr>
        <w:pStyle w:val="ad"/>
        <w:numPr>
          <w:ilvl w:val="0"/>
          <w:numId w:val="18"/>
        </w:numPr>
        <w:rPr>
          <w:lang w:val="en-US"/>
        </w:rPr>
      </w:pPr>
      <w:r>
        <w:rPr>
          <w:lang w:val="en-US"/>
        </w:rPr>
        <w:t>Moderator’s comments:</w:t>
      </w:r>
    </w:p>
    <w:p w14:paraId="5343E6AB" w14:textId="6C63A7C9" w:rsidR="00B07838" w:rsidRPr="006A7B3B" w:rsidRDefault="00B07838" w:rsidP="00261DB6">
      <w:pPr>
        <w:pStyle w:val="ad"/>
        <w:numPr>
          <w:ilvl w:val="1"/>
          <w:numId w:val="18"/>
        </w:numPr>
        <w:rPr>
          <w:lang w:val="en-US"/>
        </w:rPr>
      </w:pPr>
      <w:r w:rsidRPr="006A7B3B">
        <w:rPr>
          <w:lang w:val="en-US"/>
        </w:rPr>
        <w:t>This is my interpretation of the proposal to generalize across “small vs large cells”</w:t>
      </w:r>
    </w:p>
    <w:p w14:paraId="24098DC0" w14:textId="30CEFAFE" w:rsidR="009063C6" w:rsidRDefault="009063C6" w:rsidP="00261DB6">
      <w:pPr>
        <w:pStyle w:val="ad"/>
        <w:numPr>
          <w:ilvl w:val="1"/>
          <w:numId w:val="18"/>
        </w:numPr>
        <w:rPr>
          <w:lang w:val="en-US"/>
        </w:rPr>
      </w:pPr>
      <w:r>
        <w:rPr>
          <w:lang w:val="en-US"/>
        </w:rPr>
        <w:t>In currently agreed spreadsheets 44 dBm is used for FR1 and 40 dBm for FR2</w:t>
      </w:r>
    </w:p>
    <w:p w14:paraId="266138C4" w14:textId="418EA9B5" w:rsidR="00B07838" w:rsidRDefault="00B07838" w:rsidP="00261DB6">
      <w:pPr>
        <w:pStyle w:val="ad"/>
        <w:numPr>
          <w:ilvl w:val="0"/>
          <w:numId w:val="10"/>
        </w:numPr>
        <w:rPr>
          <w:lang w:val="en-US"/>
        </w:rPr>
      </w:pPr>
      <w:r>
        <w:rPr>
          <w:lang w:val="en-US"/>
        </w:rPr>
        <w:t>Usage of field data:</w:t>
      </w:r>
    </w:p>
    <w:p w14:paraId="4BFEEC87" w14:textId="4D041B54" w:rsidR="00B07838" w:rsidRDefault="00B07838" w:rsidP="00261DB6">
      <w:pPr>
        <w:pStyle w:val="ad"/>
        <w:numPr>
          <w:ilvl w:val="0"/>
          <w:numId w:val="19"/>
        </w:numPr>
        <w:rPr>
          <w:lang w:val="en-US"/>
        </w:rPr>
      </w:pPr>
      <w:r>
        <w:rPr>
          <w:lang w:val="en-US"/>
        </w:rPr>
        <w:t>Moderator’s comments:</w:t>
      </w:r>
    </w:p>
    <w:p w14:paraId="17B16224" w14:textId="6EC4244F" w:rsidR="00E94CCA" w:rsidRPr="00E94CCA" w:rsidRDefault="00B07838" w:rsidP="00261DB6">
      <w:pPr>
        <w:pStyle w:val="ad"/>
        <w:numPr>
          <w:ilvl w:val="1"/>
          <w:numId w:val="19"/>
        </w:numPr>
        <w:rPr>
          <w:lang w:val="en-US"/>
        </w:rPr>
      </w:pPr>
      <w:r>
        <w:rPr>
          <w:lang w:val="en-US"/>
        </w:rPr>
        <w:t>This is not strictly speaking a network configuration parameter, but it sort of incorporates all of them</w:t>
      </w:r>
    </w:p>
    <w:p w14:paraId="316D37DB" w14:textId="3586AC9D" w:rsidR="00EC5A9D" w:rsidRDefault="00BD05C2" w:rsidP="00BD05C2">
      <w:pPr>
        <w:pStyle w:val="3"/>
        <w:rPr>
          <w:lang w:val="en-US" w:bidi="he-IL"/>
        </w:rPr>
      </w:pPr>
      <w:r>
        <w:rPr>
          <w:lang w:val="en-US" w:bidi="he-IL"/>
        </w:rPr>
        <w:t>Question 1</w:t>
      </w:r>
    </w:p>
    <w:p w14:paraId="7579F587" w14:textId="7C15CE36" w:rsidR="00BD05C2" w:rsidRPr="00BD05C2" w:rsidRDefault="00BD05C2" w:rsidP="00EC5A9D">
      <w:pPr>
        <w:rPr>
          <w:b/>
          <w:bCs/>
        </w:rPr>
      </w:pPr>
      <w:r w:rsidRPr="00BD05C2">
        <w:rPr>
          <w:b/>
          <w:bCs/>
          <w:lang w:val="en-US" w:bidi="he-IL"/>
        </w:rPr>
        <w:t xml:space="preserve">Question 1: which of the parameters listed above you prefer to use for the </w:t>
      </w:r>
      <w:r w:rsidRPr="00BD05C2">
        <w:rPr>
          <w:b/>
          <w:bCs/>
        </w:rPr>
        <w:t xml:space="preserve">generalization across different cell configurations study? Please try to limit your response to the lowest number of parameters you can accept. Please consider providing additional technical details for your favourite parameters in the </w:t>
      </w:r>
      <w:proofErr w:type="gramStart"/>
      <w:r w:rsidRPr="00BD05C2">
        <w:rPr>
          <w:b/>
          <w:bCs/>
        </w:rPr>
        <w:t>comments</w:t>
      </w:r>
      <w:proofErr w:type="gramEnd"/>
      <w:r w:rsidRPr="00BD05C2">
        <w:rPr>
          <w:b/>
          <w:bCs/>
        </w:rPr>
        <w:t xml:space="preserve"> column, if needed.</w:t>
      </w:r>
    </w:p>
    <w:tbl>
      <w:tblPr>
        <w:tblStyle w:val="11"/>
        <w:tblW w:w="0" w:type="auto"/>
        <w:tblLook w:val="04A0" w:firstRow="1" w:lastRow="0" w:firstColumn="1" w:lastColumn="0" w:noHBand="0" w:noVBand="1"/>
      </w:tblPr>
      <w:tblGrid>
        <w:gridCol w:w="1696"/>
        <w:gridCol w:w="1701"/>
        <w:gridCol w:w="5670"/>
      </w:tblGrid>
      <w:tr w:rsidR="00BD05C2" w14:paraId="298AB70C" w14:textId="77777777" w:rsidTr="00751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DF98013" w14:textId="5C933657" w:rsidR="00BD05C2" w:rsidRDefault="00BD05C2" w:rsidP="00EC5A9D">
            <w:pPr>
              <w:rPr>
                <w:lang w:val="en-US" w:bidi="he-IL"/>
              </w:rPr>
            </w:pPr>
            <w:r>
              <w:rPr>
                <w:lang w:val="en-US" w:bidi="he-IL"/>
              </w:rPr>
              <w:t>Company</w:t>
            </w:r>
          </w:p>
        </w:tc>
        <w:tc>
          <w:tcPr>
            <w:tcW w:w="1701" w:type="dxa"/>
          </w:tcPr>
          <w:p w14:paraId="27B32615" w14:textId="35FE259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Preferred parameters</w:t>
            </w:r>
          </w:p>
        </w:tc>
        <w:tc>
          <w:tcPr>
            <w:tcW w:w="5670" w:type="dxa"/>
          </w:tcPr>
          <w:p w14:paraId="1EC8AA8E" w14:textId="628E25F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BD05C2" w14:paraId="29484A1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99D0074" w14:textId="5117C679" w:rsidR="00BD05C2" w:rsidRDefault="00F73140" w:rsidP="00EC5A9D">
            <w:pPr>
              <w:rPr>
                <w:lang w:val="en-US" w:bidi="he-IL"/>
              </w:rPr>
            </w:pPr>
            <w:r>
              <w:rPr>
                <w:lang w:val="en-US" w:bidi="he-IL"/>
              </w:rPr>
              <w:t>Ericsson</w:t>
            </w:r>
          </w:p>
        </w:tc>
        <w:tc>
          <w:tcPr>
            <w:tcW w:w="1701" w:type="dxa"/>
          </w:tcPr>
          <w:p w14:paraId="27274BB7" w14:textId="2E5E54B0" w:rsidR="00BD05C2" w:rsidRDefault="00662DAF"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w:t>
            </w:r>
            <w:r w:rsidR="00DD68EC">
              <w:rPr>
                <w:lang w:val="en-US" w:bidi="he-IL"/>
              </w:rPr>
              <w:t>,</w:t>
            </w:r>
            <w:r>
              <w:rPr>
                <w:lang w:val="en-US" w:bidi="he-IL"/>
              </w:rPr>
              <w:t xml:space="preserve"> b)</w:t>
            </w:r>
            <w:r w:rsidR="00DD68EC">
              <w:rPr>
                <w:lang w:val="en-US" w:bidi="he-IL"/>
              </w:rPr>
              <w:t>,</w:t>
            </w:r>
            <w:r>
              <w:rPr>
                <w:lang w:val="en-US" w:bidi="he-IL"/>
              </w:rPr>
              <w:t xml:space="preserve"> c)</w:t>
            </w:r>
            <w:r w:rsidR="00076947">
              <w:rPr>
                <w:lang w:val="en-US" w:bidi="he-IL"/>
              </w:rPr>
              <w:t xml:space="preserve"> and </w:t>
            </w:r>
            <w:r w:rsidR="0072300E">
              <w:rPr>
                <w:lang w:val="en-US" w:bidi="he-IL"/>
              </w:rPr>
              <w:t xml:space="preserve">h) </w:t>
            </w:r>
            <w:r w:rsidR="00076947">
              <w:rPr>
                <w:lang w:val="en-US" w:bidi="he-IL"/>
              </w:rPr>
              <w:t>all together</w:t>
            </w:r>
          </w:p>
        </w:tc>
        <w:tc>
          <w:tcPr>
            <w:tcW w:w="5670" w:type="dxa"/>
          </w:tcPr>
          <w:p w14:paraId="7A02877F" w14:textId="27318001" w:rsidR="007E2329" w:rsidRDefault="00076947"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 believe f</w:t>
            </w:r>
            <w:r w:rsidR="007E2329" w:rsidRPr="007E2329">
              <w:rPr>
                <w:lang w:val="en-US" w:bidi="he-IL"/>
              </w:rPr>
              <w:t xml:space="preserve">or a realistic </w:t>
            </w:r>
            <w:r w:rsidR="002E614F">
              <w:rPr>
                <w:lang w:val="en-US" w:bidi="he-IL"/>
              </w:rPr>
              <w:t>evaluation</w:t>
            </w:r>
            <w:r w:rsidR="007E2329" w:rsidRPr="007E2329">
              <w:rPr>
                <w:lang w:val="en-US" w:bidi="he-IL"/>
              </w:rPr>
              <w:t xml:space="preserve"> </w:t>
            </w:r>
            <w:r w:rsidR="007E2329">
              <w:rPr>
                <w:lang w:val="en-US" w:bidi="he-IL"/>
              </w:rPr>
              <w:t>of the g</w:t>
            </w:r>
            <w:r w:rsidR="007E2329" w:rsidRPr="007E2329">
              <w:rPr>
                <w:lang w:val="en-US" w:bidi="he-IL"/>
              </w:rPr>
              <w:t>eneralization across “</w:t>
            </w:r>
            <w:r w:rsidR="007E2329" w:rsidRPr="00F7003E">
              <w:rPr>
                <w:u w:val="single"/>
                <w:lang w:val="en-US" w:bidi="he-IL"/>
              </w:rPr>
              <w:t>small vs large cell</w:t>
            </w:r>
            <w:r w:rsidR="007E2329" w:rsidRPr="007E2329">
              <w:rPr>
                <w:lang w:val="en-US" w:bidi="he-IL"/>
              </w:rPr>
              <w:t>”</w:t>
            </w:r>
            <w:r w:rsidR="007E2329">
              <w:rPr>
                <w:lang w:val="en-US" w:bidi="he-IL"/>
              </w:rPr>
              <w:t xml:space="preserve">, </w:t>
            </w:r>
            <w:r w:rsidR="003946DF">
              <w:rPr>
                <w:lang w:val="en-US" w:bidi="he-IL"/>
              </w:rPr>
              <w:t xml:space="preserve">the parameters </w:t>
            </w:r>
            <w:r w:rsidR="00054F2A" w:rsidRPr="00054F2A">
              <w:rPr>
                <w:lang w:val="en-US" w:bidi="he-IL"/>
              </w:rPr>
              <w:t xml:space="preserve">a), b), c), h) </w:t>
            </w:r>
            <w:r w:rsidR="003946DF">
              <w:rPr>
                <w:lang w:val="en-US" w:bidi="he-IL"/>
              </w:rPr>
              <w:t xml:space="preserve">should be </w:t>
            </w:r>
            <w:r w:rsidR="00C404D5">
              <w:rPr>
                <w:lang w:val="en-US" w:bidi="he-IL"/>
              </w:rPr>
              <w:t xml:space="preserve">jointly </w:t>
            </w:r>
            <w:r w:rsidR="00545FF4">
              <w:rPr>
                <w:lang w:val="en-US" w:bidi="he-IL"/>
              </w:rPr>
              <w:t>considered</w:t>
            </w:r>
            <w:r w:rsidR="003946DF">
              <w:rPr>
                <w:lang w:val="en-US" w:bidi="he-IL"/>
              </w:rPr>
              <w:t xml:space="preserve">. </w:t>
            </w:r>
            <w:r w:rsidR="00C95DDE">
              <w:rPr>
                <w:lang w:val="en-US" w:bidi="he-IL"/>
              </w:rPr>
              <w:t>That is,</w:t>
            </w:r>
            <w:r w:rsidR="000838A9">
              <w:rPr>
                <w:lang w:val="en-US" w:bidi="he-IL"/>
              </w:rPr>
              <w:t xml:space="preserve"> in a real scenario,</w:t>
            </w:r>
            <w:r w:rsidR="00C95DDE">
              <w:rPr>
                <w:lang w:val="en-US" w:bidi="he-IL"/>
              </w:rPr>
              <w:t xml:space="preserve"> </w:t>
            </w:r>
            <w:r w:rsidR="00740136">
              <w:rPr>
                <w:lang w:val="en-US" w:bidi="he-IL"/>
              </w:rPr>
              <w:t>a</w:t>
            </w:r>
            <w:r w:rsidR="004602C2">
              <w:rPr>
                <w:lang w:val="en-US" w:bidi="he-IL"/>
              </w:rPr>
              <w:t xml:space="preserve"> change of </w:t>
            </w:r>
            <w:r w:rsidR="00740136">
              <w:rPr>
                <w:lang w:val="en-US" w:bidi="he-IL"/>
              </w:rPr>
              <w:t>one</w:t>
            </w:r>
            <w:r w:rsidR="004602C2">
              <w:rPr>
                <w:lang w:val="en-US" w:bidi="he-IL"/>
              </w:rPr>
              <w:t xml:space="preserve"> parameter </w:t>
            </w:r>
            <w:r w:rsidR="00A95F18">
              <w:rPr>
                <w:lang w:val="en-US" w:bidi="he-IL"/>
              </w:rPr>
              <w:t xml:space="preserve">implies </w:t>
            </w:r>
            <w:r w:rsidR="007316C2">
              <w:rPr>
                <w:lang w:val="en-US" w:bidi="he-IL"/>
              </w:rPr>
              <w:t>changes of the other parameters. In this respect we propose</w:t>
            </w:r>
            <w:r w:rsidR="00FE58DC">
              <w:rPr>
                <w:lang w:val="en-US" w:bidi="he-IL"/>
              </w:rPr>
              <w:t xml:space="preserve"> the following configurations.</w:t>
            </w:r>
          </w:p>
          <w:p w14:paraId="3628692F" w14:textId="5DE866DC" w:rsidR="00BD05C2" w:rsidRPr="00285D9E" w:rsidRDefault="004A0143" w:rsidP="00285D9E">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O</w:t>
            </w:r>
            <w:r w:rsidR="00986A4F" w:rsidRPr="00285D9E">
              <w:rPr>
                <w:lang w:val="en-US" w:bidi="he-IL"/>
              </w:rPr>
              <w:t xml:space="preserve">nly </w:t>
            </w:r>
            <w:r w:rsidR="00986A4F" w:rsidRPr="00B3604B">
              <w:rPr>
                <w:u w:val="single"/>
                <w:lang w:val="en-US" w:bidi="he-IL"/>
              </w:rPr>
              <w:t>one frequency</w:t>
            </w:r>
            <w:r w:rsidR="00986A4F" w:rsidRPr="00285D9E">
              <w:rPr>
                <w:lang w:val="en-US" w:bidi="he-IL"/>
              </w:rPr>
              <w:t xml:space="preserve"> is used, e.g.: FR1</w:t>
            </w:r>
          </w:p>
          <w:p w14:paraId="2A6A435D" w14:textId="1D2759C9" w:rsidR="007E685A" w:rsidRDefault="009E2F68" w:rsidP="00285D9E">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447A1">
              <w:rPr>
                <w:lang w:val="en-US" w:bidi="he-IL"/>
              </w:rPr>
              <w:t>alues used for small cell</w:t>
            </w:r>
          </w:p>
          <w:p w14:paraId="75EFE2EB" w14:textId="6286790C" w:rsidR="00A15967" w:rsidRDefault="00F42A39" w:rsidP="00A15967">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sidR="006A7B3A">
              <w:rPr>
                <w:lang w:val="en-US" w:bidi="he-IL"/>
              </w:rPr>
              <w:t xml:space="preserve"> </w:t>
            </w:r>
            <w:r w:rsidRPr="00F42A39">
              <w:rPr>
                <w:lang w:val="en-US" w:bidi="he-IL"/>
              </w:rPr>
              <w:t>deployment scenarios</w:t>
            </w:r>
            <w:r>
              <w:rPr>
                <w:lang w:val="en-US" w:bidi="he-IL"/>
              </w:rPr>
              <w:t xml:space="preserve">: </w:t>
            </w:r>
            <w:proofErr w:type="spellStart"/>
            <w:r>
              <w:rPr>
                <w:lang w:val="en-US" w:bidi="he-IL"/>
              </w:rPr>
              <w:t>U</w:t>
            </w:r>
            <w:r w:rsidR="001B004A">
              <w:rPr>
                <w:lang w:val="en-US" w:bidi="he-IL"/>
              </w:rPr>
              <w:t>M</w:t>
            </w:r>
            <w:r>
              <w:rPr>
                <w:lang w:val="en-US" w:bidi="he-IL"/>
              </w:rPr>
              <w:t>i</w:t>
            </w:r>
            <w:proofErr w:type="spellEnd"/>
          </w:p>
          <w:p w14:paraId="0906375C" w14:textId="275BDAC9" w:rsidR="00F42A39" w:rsidRDefault="00F42A39" w:rsidP="00A15967">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367F190B" w14:textId="6BAFE7A9" w:rsidR="00F42A39" w:rsidRDefault="00D03267" w:rsidP="00A15967">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006A7B3A">
              <w:rPr>
                <w:lang w:val="en-US" w:bidi="he-IL"/>
              </w:rPr>
              <w:t xml:space="preserve"> </w:t>
            </w:r>
            <w:r w:rsidR="006A7B3A" w:rsidRPr="006A7B3A">
              <w:rPr>
                <w:lang w:val="en-US" w:bidi="he-IL"/>
              </w:rPr>
              <w:t>BS antenna height</w:t>
            </w:r>
            <w:r w:rsidR="006A7B3A">
              <w:rPr>
                <w:lang w:val="en-US" w:bidi="he-IL"/>
              </w:rPr>
              <w:t xml:space="preserve"> = 10m</w:t>
            </w:r>
          </w:p>
          <w:p w14:paraId="1FB05237" w14:textId="2D50C5FE" w:rsidR="006A7B3A" w:rsidRPr="006A7B3A" w:rsidRDefault="006A7B3A" w:rsidP="006A7B3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357D7F2D" w14:textId="52624C62" w:rsidR="001B004A" w:rsidRDefault="009E2F68" w:rsidP="001B004A">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B004A">
              <w:rPr>
                <w:lang w:val="en-US" w:bidi="he-IL"/>
              </w:rPr>
              <w:t>alues used for large cell</w:t>
            </w:r>
          </w:p>
          <w:p w14:paraId="2A84AF0D" w14:textId="060EA40A" w:rsidR="001B004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UMa</w:t>
            </w:r>
            <w:proofErr w:type="spellEnd"/>
          </w:p>
          <w:p w14:paraId="3F3C470F" w14:textId="777DED6B" w:rsidR="001B004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067EF347" w14:textId="51F3D9A9" w:rsidR="001B004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w:t>
            </w:r>
            <w:r w:rsidR="00EC79BD">
              <w:rPr>
                <w:lang w:val="en-US" w:bidi="he-IL"/>
              </w:rPr>
              <w:t>25</w:t>
            </w:r>
            <w:r>
              <w:rPr>
                <w:lang w:val="en-US" w:bidi="he-IL"/>
              </w:rPr>
              <w:t>m</w:t>
            </w:r>
          </w:p>
          <w:p w14:paraId="4F47A2B0" w14:textId="5B4F60C4" w:rsidR="001B004A" w:rsidRPr="006A7B3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w:t>
            </w:r>
            <w:r w:rsidR="0047288B">
              <w:rPr>
                <w:lang w:val="en-US" w:bidi="he-IL"/>
              </w:rPr>
              <w:t>4</w:t>
            </w:r>
            <w:r>
              <w:rPr>
                <w:lang w:val="en-US" w:bidi="he-IL"/>
              </w:rPr>
              <w:t>dBm</w:t>
            </w:r>
          </w:p>
          <w:p w14:paraId="299082B3" w14:textId="3B12FF44" w:rsidR="00EB3DF7" w:rsidRPr="00220C21" w:rsidRDefault="00220C21" w:rsidP="00220C21">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 </w:t>
            </w:r>
            <w:r w:rsidRPr="00220C21">
              <w:rPr>
                <w:lang w:val="en-US" w:bidi="he-IL"/>
              </w:rPr>
              <w:t>“small vs large cell”</w:t>
            </w:r>
            <w:r>
              <w:rPr>
                <w:lang w:val="en-US" w:bidi="he-IL"/>
              </w:rPr>
              <w:t xml:space="preserve"> generalization is done by</w:t>
            </w:r>
            <w:r w:rsidR="008344A2" w:rsidRPr="00220C21">
              <w:rPr>
                <w:lang w:val="en-US" w:bidi="he-IL"/>
              </w:rPr>
              <w:t xml:space="preserve"> training </w:t>
            </w:r>
            <w:r>
              <w:rPr>
                <w:lang w:val="en-US" w:bidi="he-IL"/>
              </w:rPr>
              <w:t xml:space="preserve">the model </w:t>
            </w:r>
            <w:r w:rsidR="008344A2" w:rsidRPr="00220C21">
              <w:rPr>
                <w:lang w:val="en-US" w:bidi="he-IL"/>
              </w:rPr>
              <w:t xml:space="preserve">using the parameters </w:t>
            </w:r>
            <w:r w:rsidR="0004058F">
              <w:rPr>
                <w:lang w:val="en-US" w:bidi="he-IL"/>
              </w:rPr>
              <w:t xml:space="preserve">with </w:t>
            </w:r>
            <w:r w:rsidR="008344A2" w:rsidRPr="00220C21">
              <w:rPr>
                <w:lang w:val="en-US" w:bidi="he-IL"/>
              </w:rPr>
              <w:t>values for small cell</w:t>
            </w:r>
            <w:r>
              <w:rPr>
                <w:lang w:val="en-US" w:bidi="he-IL"/>
              </w:rPr>
              <w:t>,</w:t>
            </w:r>
            <w:r w:rsidR="008344A2" w:rsidRPr="00220C21">
              <w:rPr>
                <w:lang w:val="en-US" w:bidi="he-IL"/>
              </w:rPr>
              <w:t xml:space="preserve"> and </w:t>
            </w:r>
            <w:r w:rsidR="003D6C32" w:rsidRPr="00220C21">
              <w:rPr>
                <w:lang w:val="en-US" w:bidi="he-IL"/>
              </w:rPr>
              <w:t>inferenc</w:t>
            </w:r>
            <w:r>
              <w:rPr>
                <w:lang w:val="en-US" w:bidi="he-IL"/>
              </w:rPr>
              <w:t xml:space="preserve">e </w:t>
            </w:r>
            <w:r w:rsidR="00076947">
              <w:rPr>
                <w:lang w:val="en-US" w:bidi="he-IL"/>
              </w:rPr>
              <w:t>on the data collected in the network with cells</w:t>
            </w:r>
            <w:r w:rsidR="003D6C32" w:rsidRPr="00220C21">
              <w:rPr>
                <w:lang w:val="en-US" w:bidi="he-IL"/>
              </w:rPr>
              <w:t xml:space="preserve"> the parameters </w:t>
            </w:r>
            <w:r w:rsidR="00076947">
              <w:rPr>
                <w:lang w:val="en-US" w:bidi="he-IL"/>
              </w:rPr>
              <w:t>associated to the</w:t>
            </w:r>
            <w:r w:rsidR="003D6C32" w:rsidRPr="00220C21">
              <w:rPr>
                <w:lang w:val="en-US" w:bidi="he-IL"/>
              </w:rPr>
              <w:t xml:space="preserve"> large cell (or vice</w:t>
            </w:r>
            <w:r>
              <w:rPr>
                <w:lang w:val="en-US" w:bidi="he-IL"/>
              </w:rPr>
              <w:t xml:space="preserve"> </w:t>
            </w:r>
            <w:r w:rsidR="003D6C32" w:rsidRPr="00220C21">
              <w:rPr>
                <w:lang w:val="en-US" w:bidi="he-IL"/>
              </w:rPr>
              <w:t>versa)</w:t>
            </w:r>
            <w:r w:rsidR="00076947">
              <w:rPr>
                <w:lang w:val="en-US" w:bidi="he-IL"/>
              </w:rPr>
              <w:t>.</w:t>
            </w:r>
          </w:p>
        </w:tc>
      </w:tr>
      <w:tr w:rsidR="00777544" w14:paraId="63CAC6D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554EEF1B" w14:textId="6958DFE8" w:rsidR="00777544" w:rsidRDefault="00777544" w:rsidP="00777544">
            <w:pPr>
              <w:rPr>
                <w:lang w:val="en-US" w:bidi="he-IL"/>
              </w:rPr>
            </w:pPr>
            <w:r>
              <w:rPr>
                <w:lang w:val="en-US" w:bidi="he-IL"/>
              </w:rPr>
              <w:t>Nokia</w:t>
            </w:r>
          </w:p>
        </w:tc>
        <w:tc>
          <w:tcPr>
            <w:tcW w:w="1701" w:type="dxa"/>
          </w:tcPr>
          <w:p w14:paraId="5037B2BA" w14:textId="7E4045F6"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See comments</w:t>
            </w:r>
          </w:p>
        </w:tc>
        <w:tc>
          <w:tcPr>
            <w:tcW w:w="5670" w:type="dxa"/>
          </w:tcPr>
          <w:p w14:paraId="02C8F997"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I</w:t>
            </w:r>
            <w:r>
              <w:rPr>
                <w:lang w:val="en-US" w:bidi="he-IL"/>
              </w:rPr>
              <w:t xml:space="preserve">n our view, the order of importance would be: </w:t>
            </w:r>
            <w:r w:rsidRPr="008957E7">
              <w:rPr>
                <w:lang w:val="en-US" w:bidi="he-IL"/>
              </w:rPr>
              <w:br/>
              <w:t>a) deployment scenarios/channel model</w:t>
            </w:r>
            <w:r>
              <w:rPr>
                <w:lang w:val="en-US" w:bidi="he-IL"/>
              </w:rPr>
              <w:t>, including changing the LOS/NLOS and shadow fading random seeds and UE trajectories</w:t>
            </w:r>
          </w:p>
          <w:p w14:paraId="731BB5D9"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 xml:space="preserve">b) ISD and c) BS antenna height </w:t>
            </w:r>
          </w:p>
          <w:p w14:paraId="091C352E"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h) BS Tx power</w:t>
            </w:r>
          </w:p>
          <w:p w14:paraId="1A30ED1F"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g) Number of Tx beams</w:t>
            </w:r>
          </w:p>
          <w:p w14:paraId="620575B5"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Then d) e) f</w:t>
            </w:r>
            <w:r>
              <w:rPr>
                <w:lang w:val="en-US" w:bidi="he-IL"/>
              </w:rPr>
              <w:t xml:space="preserve">). </w:t>
            </w:r>
          </w:p>
          <w:p w14:paraId="03D07433"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4A0CD8" w14:paraId="4E02BC0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746AD2A5" w14:textId="1ADDFC99" w:rsidR="004A0CD8" w:rsidRDefault="004A0CD8" w:rsidP="00777544">
            <w:pPr>
              <w:rPr>
                <w:lang w:val="en-US" w:bidi="he-IL"/>
              </w:rPr>
            </w:pPr>
            <w:r>
              <w:rPr>
                <w:lang w:val="en-US" w:bidi="he-IL"/>
              </w:rPr>
              <w:t>Huawei</w:t>
            </w:r>
          </w:p>
        </w:tc>
        <w:tc>
          <w:tcPr>
            <w:tcW w:w="1701" w:type="dxa"/>
          </w:tcPr>
          <w:p w14:paraId="41200784" w14:textId="0C12EB4C"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c), d), h), all together</w:t>
            </w:r>
          </w:p>
        </w:tc>
        <w:tc>
          <w:tcPr>
            <w:tcW w:w="5670" w:type="dxa"/>
          </w:tcPr>
          <w:p w14:paraId="1F9E500D" w14:textId="06F408F6"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We agree with the approach proposed by Ericsson, i.e. </w:t>
            </w:r>
            <w:r w:rsidR="0030236C">
              <w:rPr>
                <w:lang w:val="en-US" w:bidi="he-IL"/>
              </w:rPr>
              <w:t xml:space="preserve">to evaluate the model in two different cell configurations, combining several </w:t>
            </w:r>
            <w:r w:rsidR="002C6EFF">
              <w:rPr>
                <w:lang w:val="en-US" w:bidi="he-IL"/>
              </w:rPr>
              <w:t xml:space="preserve">different parameter settings. But in our </w:t>
            </w:r>
            <w:r w:rsidR="00285E72">
              <w:rPr>
                <w:lang w:val="en-US" w:bidi="he-IL"/>
              </w:rPr>
              <w:t>view,</w:t>
            </w:r>
            <w:r w:rsidR="002C6EFF">
              <w:rPr>
                <w:lang w:val="en-US" w:bidi="he-IL"/>
              </w:rPr>
              <w:t xml:space="preserve"> it is better to focus on the </w:t>
            </w:r>
            <w:proofErr w:type="spellStart"/>
            <w:r w:rsidR="002C6EFF">
              <w:rPr>
                <w:lang w:val="en-US" w:bidi="he-IL"/>
              </w:rPr>
              <w:t>UMa</w:t>
            </w:r>
            <w:proofErr w:type="spellEnd"/>
            <w:r w:rsidR="002C6EFF">
              <w:rPr>
                <w:lang w:val="en-US" w:bidi="he-IL"/>
              </w:rPr>
              <w:t xml:space="preserve"> deployment with different cell sizes/settings, because such cells are more likely co-exist and being deployed next to each other on a certain area. Also, this would limit the workload a bit as</w:t>
            </w:r>
            <w:r w:rsidR="00285E72">
              <w:rPr>
                <w:lang w:val="en-US" w:bidi="he-IL"/>
              </w:rPr>
              <w:t>,</w:t>
            </w:r>
            <w:r w:rsidR="002C6EFF">
              <w:rPr>
                <w:lang w:val="en-US" w:bidi="he-IL"/>
              </w:rPr>
              <w:t xml:space="preserve"> so </w:t>
            </w:r>
            <w:r w:rsidR="00285E72">
              <w:rPr>
                <w:lang w:val="en-US" w:bidi="he-IL"/>
              </w:rPr>
              <w:lastRenderedPageBreak/>
              <w:t>far,</w:t>
            </w:r>
            <w:r w:rsidR="002C6EFF">
              <w:rPr>
                <w:lang w:val="en-US" w:bidi="he-IL"/>
              </w:rPr>
              <w:t xml:space="preserve"> we considered </w:t>
            </w:r>
            <w:proofErr w:type="spellStart"/>
            <w:r w:rsidR="002C6EFF">
              <w:rPr>
                <w:lang w:val="en-US" w:bidi="he-IL"/>
              </w:rPr>
              <w:t>UMa</w:t>
            </w:r>
            <w:proofErr w:type="spellEnd"/>
            <w:r w:rsidR="002C6EFF">
              <w:rPr>
                <w:lang w:val="en-US" w:bidi="he-IL"/>
              </w:rPr>
              <w:t xml:space="preserve"> only.</w:t>
            </w:r>
            <w:r w:rsidR="008B5255">
              <w:rPr>
                <w:lang w:val="en-US" w:bidi="he-IL"/>
              </w:rPr>
              <w:t xml:space="preserve"> Hence, we propose the following scenarios</w:t>
            </w:r>
            <w:r w:rsidR="00811FD8">
              <w:rPr>
                <w:lang w:val="en-US" w:bidi="he-IL"/>
              </w:rPr>
              <w:t>, starting from Ericsson’s proposal</w:t>
            </w:r>
            <w:r w:rsidR="008B5255">
              <w:rPr>
                <w:lang w:val="en-US" w:bidi="he-IL"/>
              </w:rPr>
              <w:t>:</w:t>
            </w:r>
          </w:p>
          <w:p w14:paraId="60E89DD7" w14:textId="609C4465" w:rsidR="008B5255" w:rsidRPr="008B5255" w:rsidRDefault="008B5255" w:rsidP="008B5255">
            <w:pPr>
              <w:pStyle w:val="ad"/>
              <w:numPr>
                <w:ilvl w:val="0"/>
                <w:numId w:val="21"/>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Frequency – FR1</w:t>
            </w:r>
          </w:p>
          <w:p w14:paraId="68137C2E" w14:textId="77777777" w:rsidR="008B5255" w:rsidRDefault="008B5255" w:rsidP="008B5255">
            <w:pPr>
              <w:pStyle w:val="ad"/>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Parameter values used for Parameter-Set A </w:t>
            </w:r>
          </w:p>
          <w:p w14:paraId="4E8FD8DC"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200m</w:t>
            </w:r>
          </w:p>
          <w:p w14:paraId="7F7F5C31"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10m</w:t>
            </w:r>
          </w:p>
          <w:p w14:paraId="5400AFB2"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16 ports: (8,4,2,1,1,2,4), (</w:t>
            </w:r>
            <w:proofErr w:type="spellStart"/>
            <w:proofErr w:type="gramStart"/>
            <w:r>
              <w:t>dH,dV</w:t>
            </w:r>
            <w:proofErr w:type="spellEnd"/>
            <w:proofErr w:type="gramEnd"/>
            <w:r>
              <w:t>) = (0.5, 0.8)λ</w:t>
            </w:r>
          </w:p>
          <w:p w14:paraId="39612F15"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40dBm</w:t>
            </w:r>
          </w:p>
          <w:p w14:paraId="6058164A" w14:textId="77777777" w:rsidR="008B5255" w:rsidRDefault="008B5255" w:rsidP="008B5255">
            <w:pPr>
              <w:pStyle w:val="ad"/>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Parameter values used for Parameter-Set B</w:t>
            </w:r>
          </w:p>
          <w:p w14:paraId="2E5BF0AC"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500m</w:t>
            </w:r>
          </w:p>
          <w:p w14:paraId="182CBD85"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25m</w:t>
            </w:r>
          </w:p>
          <w:p w14:paraId="076F524A"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32 ports: (8,8,2,1,1,2,8), (</w:t>
            </w:r>
            <w:proofErr w:type="spellStart"/>
            <w:proofErr w:type="gramStart"/>
            <w:r>
              <w:t>dH,dV</w:t>
            </w:r>
            <w:proofErr w:type="spellEnd"/>
            <w:proofErr w:type="gramEnd"/>
            <w:r>
              <w:t>) = (0.5, 0.8)λ</w:t>
            </w:r>
          </w:p>
          <w:p w14:paraId="04CD2B4C" w14:textId="280BB0C4" w:rsidR="008B5255" w:rsidRPr="00285E72" w:rsidRDefault="008B5255" w:rsidP="00777544">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44dBm</w:t>
            </w:r>
          </w:p>
        </w:tc>
      </w:tr>
      <w:tr w:rsidR="00EB242E" w14:paraId="781AF754"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2BF98125" w14:textId="6C5E387D" w:rsidR="00EB242E" w:rsidRPr="00F758EE" w:rsidRDefault="00EB242E" w:rsidP="00EB242E">
            <w:pPr>
              <w:rPr>
                <w:lang w:bidi="he-IL"/>
              </w:rPr>
            </w:pPr>
            <w:r>
              <w:rPr>
                <w:rFonts w:hint="eastAsia"/>
                <w:lang w:val="en-US" w:eastAsia="zh-CN" w:bidi="he-IL"/>
              </w:rPr>
              <w:lastRenderedPageBreak/>
              <w:t>NTT DOCOMO</w:t>
            </w:r>
          </w:p>
        </w:tc>
        <w:tc>
          <w:tcPr>
            <w:tcW w:w="1701" w:type="dxa"/>
          </w:tcPr>
          <w:p w14:paraId="1DDC2C67" w14:textId="75A9FFD4"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g, a, b, c</w:t>
            </w:r>
          </w:p>
        </w:tc>
        <w:tc>
          <w:tcPr>
            <w:tcW w:w="5670" w:type="dxa"/>
          </w:tcPr>
          <w:p w14:paraId="15C861ED" w14:textId="7DFDA593"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We have </w:t>
            </w:r>
            <w:r>
              <w:rPr>
                <w:lang w:val="en-US" w:eastAsia="zh-CN" w:bidi="he-IL"/>
              </w:rPr>
              <w:t>a similar view to</w:t>
            </w:r>
            <w:r>
              <w:rPr>
                <w:rFonts w:hint="eastAsia"/>
                <w:lang w:val="en-US" w:eastAsia="zh-CN" w:bidi="he-IL"/>
              </w:rPr>
              <w:t xml:space="preserve"> Ericsson</w:t>
            </w:r>
            <w:r>
              <w:rPr>
                <w:lang w:val="en-US" w:eastAsia="zh-CN" w:bidi="he-IL"/>
              </w:rPr>
              <w:t>’</w:t>
            </w:r>
            <w:r>
              <w:rPr>
                <w:rFonts w:hint="eastAsia"/>
                <w:lang w:val="en-US" w:eastAsia="zh-CN" w:bidi="he-IL"/>
              </w:rPr>
              <w:t xml:space="preserve">s. These parameters are mutually impacted in practical deployments. Therefore, it is not necessary to study them separately. Several combinations can be considered, e.g., considering the following two combinations for FR2, </w:t>
            </w:r>
          </w:p>
          <w:p w14:paraId="436188F4"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Config. 1: (g = 32, a = </w:t>
            </w:r>
            <w:proofErr w:type="spellStart"/>
            <w:r>
              <w:rPr>
                <w:rFonts w:hint="eastAsia"/>
                <w:lang w:val="en-US" w:eastAsia="zh-CN" w:bidi="he-IL"/>
              </w:rPr>
              <w:t>UMi</w:t>
            </w:r>
            <w:proofErr w:type="spellEnd"/>
            <w:r>
              <w:rPr>
                <w:rFonts w:hint="eastAsia"/>
                <w:lang w:val="en-US" w:eastAsia="zh-CN" w:bidi="he-IL"/>
              </w:rPr>
              <w:t>, b = 200m, c = 10m)</w:t>
            </w:r>
          </w:p>
          <w:p w14:paraId="0FCFD9E7"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Config. 2: (g = 16, a = </w:t>
            </w:r>
            <w:proofErr w:type="spellStart"/>
            <w:r>
              <w:rPr>
                <w:rFonts w:hint="eastAsia"/>
                <w:lang w:val="en-US" w:eastAsia="zh-CN" w:bidi="he-IL"/>
              </w:rPr>
              <w:t>UMa</w:t>
            </w:r>
            <w:proofErr w:type="spellEnd"/>
            <w:r>
              <w:rPr>
                <w:rFonts w:hint="eastAsia"/>
                <w:lang w:val="en-US" w:eastAsia="zh-CN" w:bidi="he-IL"/>
              </w:rPr>
              <w:t>, b = 500m, c = 25m)</w:t>
            </w:r>
          </w:p>
          <w:p w14:paraId="22A03B98" w14:textId="33E71D8E"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 xml:space="preserve">For FR1, different </w:t>
            </w:r>
            <w:r w:rsidRPr="00EF3AD1">
              <w:rPr>
                <w:rFonts w:hint="eastAsia"/>
                <w:i/>
                <w:iCs/>
                <w:lang w:val="en-US" w:eastAsia="zh-CN" w:bidi="he-IL"/>
              </w:rPr>
              <w:t xml:space="preserve">g) </w:t>
            </w:r>
            <w:r w:rsidRPr="00EF3AD1">
              <w:rPr>
                <w:i/>
                <w:iCs/>
                <w:lang w:val="en-US" w:eastAsia="zh-CN" w:bidi="he-IL"/>
              </w:rPr>
              <w:t>Number of</w:t>
            </w:r>
            <w:r w:rsidRPr="00EF3AD1">
              <w:rPr>
                <w:rFonts w:hint="eastAsia"/>
                <w:i/>
                <w:iCs/>
                <w:lang w:val="en-US" w:eastAsia="zh-CN" w:bidi="he-IL"/>
              </w:rPr>
              <w:t xml:space="preserve"> Tx beams </w:t>
            </w:r>
            <w:r>
              <w:rPr>
                <w:rFonts w:hint="eastAsia"/>
                <w:lang w:val="en-US" w:eastAsia="zh-CN" w:bidi="he-IL"/>
              </w:rPr>
              <w:t>can be further considered based on the two sets of parameters suggested by Ericsson.</w:t>
            </w:r>
          </w:p>
        </w:tc>
      </w:tr>
      <w:tr w:rsidR="008F1AB6" w14:paraId="64C2F243"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A4971EC" w14:textId="421E3022" w:rsidR="008F1AB6" w:rsidRDefault="008F1AB6" w:rsidP="008F1AB6">
            <w:pPr>
              <w:rPr>
                <w:lang w:val="en-US" w:eastAsia="zh-CN" w:bidi="he-IL"/>
              </w:rPr>
            </w:pPr>
            <w:r>
              <w:rPr>
                <w:rFonts w:hint="eastAsia"/>
                <w:lang w:val="en-US" w:eastAsia="zh-CN" w:bidi="he-IL"/>
              </w:rPr>
              <w:t>vivo</w:t>
            </w:r>
          </w:p>
        </w:tc>
        <w:tc>
          <w:tcPr>
            <w:tcW w:w="1701" w:type="dxa"/>
          </w:tcPr>
          <w:p w14:paraId="1B295621" w14:textId="09794D11"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Combination of </w:t>
            </w:r>
            <w:r>
              <w:rPr>
                <w:rFonts w:hint="eastAsia"/>
                <w:lang w:val="en-US" w:eastAsia="zh-CN" w:bidi="he-IL"/>
              </w:rPr>
              <w:t>a</w:t>
            </w:r>
            <w:r>
              <w:rPr>
                <w:lang w:val="en-US" w:eastAsia="zh-CN" w:bidi="he-IL"/>
              </w:rPr>
              <w:t xml:space="preserve">), </w:t>
            </w:r>
            <w:r>
              <w:rPr>
                <w:lang w:val="en-US" w:bidi="he-IL"/>
              </w:rPr>
              <w:t xml:space="preserve">b), c) and h) </w:t>
            </w:r>
            <w:r w:rsidR="00EE0F08">
              <w:rPr>
                <w:lang w:val="en-US" w:bidi="he-IL"/>
              </w:rPr>
              <w:t xml:space="preserve">for both FR1 and FR2 </w:t>
            </w:r>
            <w:r>
              <w:rPr>
                <w:lang w:val="en-US" w:bidi="he-IL"/>
              </w:rPr>
              <w:t>as 1</w:t>
            </w:r>
            <w:r w:rsidRPr="007C42C6">
              <w:rPr>
                <w:vertAlign w:val="superscript"/>
                <w:lang w:val="en-US" w:bidi="he-IL"/>
              </w:rPr>
              <w:t>st</w:t>
            </w:r>
            <w:r>
              <w:rPr>
                <w:lang w:val="en-US" w:bidi="he-IL"/>
              </w:rPr>
              <w:t xml:space="preserve"> priority and </w:t>
            </w:r>
          </w:p>
          <w:p w14:paraId="7EA44804" w14:textId="1BD9F84C"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d</w:t>
            </w:r>
            <w:r>
              <w:rPr>
                <w:lang w:val="en-US" w:eastAsia="zh-CN" w:bidi="he-IL"/>
              </w:rPr>
              <w:t xml:space="preserve">) or </w:t>
            </w:r>
            <w:r>
              <w:rPr>
                <w:rFonts w:hint="eastAsia"/>
                <w:lang w:val="en-US" w:eastAsia="zh-CN" w:bidi="he-IL"/>
              </w:rPr>
              <w:t>g</w:t>
            </w:r>
            <w:r>
              <w:rPr>
                <w:lang w:val="en-US" w:eastAsia="zh-CN" w:bidi="he-IL"/>
              </w:rPr>
              <w:t>) as 2</w:t>
            </w:r>
            <w:r w:rsidRPr="007C42C6">
              <w:rPr>
                <w:vertAlign w:val="superscript"/>
                <w:lang w:val="en-US" w:eastAsia="zh-CN" w:bidi="he-IL"/>
              </w:rPr>
              <w:t>nd</w:t>
            </w:r>
            <w:r>
              <w:rPr>
                <w:lang w:val="en-US" w:eastAsia="zh-CN" w:bidi="he-IL"/>
              </w:rPr>
              <w:t xml:space="preserve"> priority.</w:t>
            </w:r>
          </w:p>
        </w:tc>
        <w:tc>
          <w:tcPr>
            <w:tcW w:w="5670" w:type="dxa"/>
          </w:tcPr>
          <w:p w14:paraId="3F17BD4B" w14:textId="5116B7A8"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To </w:t>
            </w:r>
            <w:r>
              <w:rPr>
                <w:rFonts w:hint="eastAsia"/>
                <w:lang w:val="en-US" w:eastAsia="zh-CN" w:bidi="he-IL"/>
              </w:rPr>
              <w:t>relieve</w:t>
            </w:r>
            <w:r>
              <w:rPr>
                <w:lang w:val="en-US" w:eastAsia="zh-CN" w:bidi="he-IL"/>
              </w:rPr>
              <w:t xml:space="preserve"> </w:t>
            </w:r>
            <w:r>
              <w:rPr>
                <w:rFonts w:hint="eastAsia"/>
                <w:lang w:val="en-US" w:eastAsia="zh-CN" w:bidi="he-IL"/>
              </w:rPr>
              <w:t>t</w:t>
            </w:r>
            <w:r>
              <w:rPr>
                <w:lang w:val="en-US" w:eastAsia="zh-CN" w:bidi="he-IL"/>
              </w:rPr>
              <w:t xml:space="preserve">he workload of simulation, we agree with Ericsson on combining multiple parameters for generalization simulation as a starting point. </w:t>
            </w:r>
          </w:p>
          <w:p w14:paraId="0CC5C46F"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However, as the generalization study on FR1 is for </w:t>
            </w:r>
            <w:r w:rsidRPr="00364F47">
              <w:rPr>
                <w:lang w:val="en-US" w:eastAsia="zh-CN" w:bidi="he-IL"/>
              </w:rPr>
              <w:t>temporal domain case B</w:t>
            </w:r>
            <w:r>
              <w:rPr>
                <w:lang w:val="en-US" w:eastAsia="zh-CN" w:bidi="he-IL"/>
              </w:rPr>
              <w:t xml:space="preserve"> and the study on FR2 is for </w:t>
            </w:r>
            <w:r w:rsidRPr="00364F47">
              <w:rPr>
                <w:lang w:val="en-US" w:eastAsia="zh-CN" w:bidi="he-IL"/>
              </w:rPr>
              <w:t xml:space="preserve">temporal domain case </w:t>
            </w:r>
            <w:r>
              <w:rPr>
                <w:lang w:val="en-US" w:eastAsia="zh-CN" w:bidi="he-IL"/>
              </w:rPr>
              <w:t xml:space="preserve">A, we think both FR1 and FR2 should be considered. If one single FR is to be selected, we think FR2 should be </w:t>
            </w:r>
            <w:r>
              <w:rPr>
                <w:rFonts w:hint="eastAsia"/>
                <w:lang w:val="en-US" w:eastAsia="zh-CN" w:bidi="he-IL"/>
              </w:rPr>
              <w:t>prioritized</w:t>
            </w:r>
            <w:r>
              <w:rPr>
                <w:lang w:val="en-US" w:eastAsia="zh-CN" w:bidi="he-IL"/>
              </w:rPr>
              <w:t xml:space="preserve"> to optimize mobility performance.</w:t>
            </w:r>
          </w:p>
          <w:p w14:paraId="1A0D962A" w14:textId="77777777" w:rsidR="008F1AB6" w:rsidRPr="00351F52"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Based on 38.901, </w:t>
            </w:r>
            <w:proofErr w:type="spellStart"/>
            <w:r w:rsidRPr="00351F52">
              <w:rPr>
                <w:lang w:val="en-US" w:bidi="he-IL"/>
              </w:rPr>
              <w:t>U</w:t>
            </w:r>
            <w:r>
              <w:rPr>
                <w:lang w:val="en-US" w:bidi="he-IL"/>
              </w:rPr>
              <w:t>M</w:t>
            </w:r>
            <w:r w:rsidRPr="00351F52">
              <w:rPr>
                <w:lang w:val="en-US" w:bidi="he-IL"/>
              </w:rPr>
              <w:t>a</w:t>
            </w:r>
            <w:proofErr w:type="spellEnd"/>
            <w:r w:rsidRPr="00351F52">
              <w:rPr>
                <w:lang w:val="en-US" w:bidi="he-IL"/>
              </w:rPr>
              <w:t xml:space="preserve"> and </w:t>
            </w:r>
            <w:proofErr w:type="spellStart"/>
            <w:r w:rsidRPr="00351F52">
              <w:rPr>
                <w:lang w:val="en-US" w:bidi="he-IL"/>
              </w:rPr>
              <w:t>UMi</w:t>
            </w:r>
            <w:proofErr w:type="spellEnd"/>
            <w:r w:rsidRPr="00351F52">
              <w:rPr>
                <w:lang w:val="en-US" w:bidi="he-IL"/>
              </w:rPr>
              <w:t xml:space="preserve"> are two typical high-level descriptions of deployment scenarios, which will reflect multiple </w:t>
            </w:r>
            <w:r>
              <w:rPr>
                <w:lang w:val="en-US" w:bidi="he-IL"/>
              </w:rPr>
              <w:t xml:space="preserve">typical evaluation </w:t>
            </w:r>
            <w:r w:rsidRPr="00351F52">
              <w:rPr>
                <w:lang w:val="en-US" w:bidi="he-IL"/>
              </w:rPr>
              <w:t>parameters</w:t>
            </w:r>
            <w:r>
              <w:rPr>
                <w:lang w:val="en-US" w:bidi="he-IL"/>
              </w:rPr>
              <w:t xml:space="preserve"> as follows. For instance, ISD is 200m for </w:t>
            </w:r>
            <w:proofErr w:type="spellStart"/>
            <w:r>
              <w:rPr>
                <w:lang w:val="en-US" w:bidi="he-IL"/>
              </w:rPr>
              <w:t>UMi</w:t>
            </w:r>
            <w:proofErr w:type="spellEnd"/>
            <w:r>
              <w:rPr>
                <w:lang w:val="en-US" w:bidi="he-IL"/>
              </w:rPr>
              <w:t xml:space="preserve"> and 500m for </w:t>
            </w:r>
            <w:proofErr w:type="spellStart"/>
            <w:r>
              <w:rPr>
                <w:lang w:val="en-US" w:bidi="he-IL"/>
              </w:rPr>
              <w:t>UMa</w:t>
            </w:r>
            <w:proofErr w:type="spellEnd"/>
            <w:r>
              <w:rPr>
                <w:lang w:val="en-US" w:bidi="he-IL"/>
              </w:rPr>
              <w:t xml:space="preserve">; BS antenna height is 10m for </w:t>
            </w:r>
            <w:proofErr w:type="spellStart"/>
            <w:r>
              <w:rPr>
                <w:lang w:val="en-US" w:bidi="he-IL"/>
              </w:rPr>
              <w:t>UMi</w:t>
            </w:r>
            <w:proofErr w:type="spellEnd"/>
            <w:r>
              <w:rPr>
                <w:lang w:val="en-US" w:bidi="he-IL"/>
              </w:rPr>
              <w:t xml:space="preserve"> and 25m for </w:t>
            </w:r>
            <w:proofErr w:type="spellStart"/>
            <w:r>
              <w:rPr>
                <w:lang w:val="en-US" w:bidi="he-IL"/>
              </w:rPr>
              <w:t>UMa</w:t>
            </w:r>
            <w:proofErr w:type="spellEnd"/>
            <w:r>
              <w:rPr>
                <w:lang w:val="en-US" w:bidi="he-IL"/>
              </w:rPr>
              <w:t>.</w:t>
            </w:r>
          </w:p>
          <w:p w14:paraId="164699CF" w14:textId="77777777" w:rsidR="008F1AB6" w:rsidRDefault="008F1AB6" w:rsidP="008F1AB6">
            <w:pPr>
              <w:pStyle w:val="TH"/>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Table </w:t>
            </w:r>
            <w:r>
              <w:rPr>
                <w:lang w:eastAsia="ko-KR"/>
              </w:rPr>
              <w:t>7.2</w:t>
            </w:r>
            <w:r>
              <w:rPr>
                <w:lang w:eastAsia="zh-CN"/>
              </w:rPr>
              <w:t xml:space="preserve">-1: Evaluation parameters for </w:t>
            </w:r>
            <w:proofErr w:type="spellStart"/>
            <w:r>
              <w:rPr>
                <w:lang w:eastAsia="zh-CN"/>
              </w:rPr>
              <w:t>UMi</w:t>
            </w:r>
            <w:proofErr w:type="spellEnd"/>
            <w:r>
              <w:rPr>
                <w:lang w:eastAsia="zh-CN"/>
              </w:rPr>
              <w:t xml:space="preserve">-street canyon and </w:t>
            </w:r>
            <w:proofErr w:type="spellStart"/>
            <w:r>
              <w:rPr>
                <w:lang w:eastAsia="zh-CN"/>
              </w:rPr>
              <w:t>UMa</w:t>
            </w:r>
            <w:proofErr w:type="spellEnd"/>
            <w:r>
              <w:rPr>
                <w:lang w:eastAsia="zh-CN"/>
              </w:rPr>
              <w:t xml:space="preserve">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442"/>
              <w:gridCol w:w="1552"/>
              <w:gridCol w:w="1559"/>
            </w:tblGrid>
            <w:tr w:rsidR="008F1AB6" w14:paraId="4D56335A"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8757CB" w14:textId="77777777" w:rsidR="008F1AB6" w:rsidRDefault="008F1AB6" w:rsidP="008F1AB6">
                  <w:pPr>
                    <w:pStyle w:val="TAH"/>
                    <w:rPr>
                      <w:rFonts w:cs="Arial"/>
                      <w:szCs w:val="36"/>
                      <w:lang w:val="en-US" w:eastAsia="ko-KR"/>
                    </w:rPr>
                  </w:pPr>
                  <w:r>
                    <w:rPr>
                      <w:lang w:val="en-US" w:eastAsia="ko-KR"/>
                    </w:rPr>
                    <w:t>Parameters</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C3FC610" w14:textId="77777777" w:rsidR="008F1AB6" w:rsidRDefault="008F1AB6" w:rsidP="008F1AB6">
                  <w:pPr>
                    <w:pStyle w:val="TAH"/>
                    <w:rPr>
                      <w:rFonts w:cs="Arial"/>
                      <w:szCs w:val="36"/>
                      <w:lang w:val="en-US" w:eastAsia="ko-KR"/>
                    </w:rPr>
                  </w:pPr>
                  <w:proofErr w:type="spellStart"/>
                  <w:r>
                    <w:rPr>
                      <w:lang w:val="en-US" w:eastAsia="ko-KR"/>
                    </w:rPr>
                    <w:t>UMi</w:t>
                  </w:r>
                  <w:proofErr w:type="spellEnd"/>
                  <w:r>
                    <w:rPr>
                      <w:lang w:val="en-US" w:eastAsia="ko-KR"/>
                    </w:rPr>
                    <w:t xml:space="preserve"> - street canyon</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59E19F1" w14:textId="77777777" w:rsidR="008F1AB6" w:rsidRDefault="008F1AB6" w:rsidP="008F1AB6">
                  <w:pPr>
                    <w:pStyle w:val="TAH"/>
                    <w:rPr>
                      <w:rFonts w:cs="Arial"/>
                      <w:szCs w:val="36"/>
                      <w:lang w:val="en-US" w:eastAsia="ko-KR"/>
                    </w:rPr>
                  </w:pPr>
                  <w:proofErr w:type="spellStart"/>
                  <w:r>
                    <w:rPr>
                      <w:lang w:val="en-US" w:eastAsia="ko-KR"/>
                    </w:rPr>
                    <w:t>UMa</w:t>
                  </w:r>
                  <w:proofErr w:type="spellEnd"/>
                </w:p>
              </w:tc>
            </w:tr>
            <w:tr w:rsidR="008F1AB6" w14:paraId="7B183028"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EFCE6D2" w14:textId="77777777" w:rsidR="008F1AB6" w:rsidRDefault="008F1AB6" w:rsidP="008F1AB6">
                  <w:pPr>
                    <w:pStyle w:val="TAC"/>
                    <w:jc w:val="left"/>
                    <w:rPr>
                      <w:rFonts w:cs="Arial"/>
                      <w:szCs w:val="36"/>
                      <w:lang w:val="en-US" w:eastAsia="ko-KR"/>
                    </w:rPr>
                  </w:pPr>
                  <w:r>
                    <w:rPr>
                      <w:lang w:val="en-US" w:eastAsia="ko-KR"/>
                    </w:rPr>
                    <w:t>Cell layout</w:t>
                  </w:r>
                </w:p>
              </w:tc>
              <w:tc>
                <w:tcPr>
                  <w:tcW w:w="0" w:type="auto"/>
                  <w:tcBorders>
                    <w:top w:val="single" w:sz="4" w:space="0" w:color="auto"/>
                    <w:left w:val="single" w:sz="4" w:space="0" w:color="auto"/>
                    <w:bottom w:val="single" w:sz="4" w:space="0" w:color="auto"/>
                    <w:right w:val="single" w:sz="4" w:space="0" w:color="auto"/>
                  </w:tcBorders>
                  <w:vAlign w:val="center"/>
                  <w:hideMark/>
                </w:tcPr>
                <w:p w14:paraId="47301268" w14:textId="77777777" w:rsidR="008F1AB6" w:rsidRDefault="008F1AB6" w:rsidP="008F1AB6">
                  <w:pPr>
                    <w:pStyle w:val="TAC"/>
                    <w:jc w:val="left"/>
                    <w:rPr>
                      <w:rFonts w:cs="Arial"/>
                      <w:szCs w:val="36"/>
                      <w:lang w:val="en-US" w:eastAsia="ko-KR"/>
                    </w:rPr>
                  </w:pPr>
                  <w:r>
                    <w:rPr>
                      <w:lang w:val="en-US" w:eastAsia="ko-KR"/>
                    </w:rPr>
                    <w:t xml:space="preserve">Hexagonal grid, 19 micro sites, 3 sectors per site </w:t>
                  </w:r>
                  <w:r w:rsidRPr="00351F52">
                    <w:rPr>
                      <w:color w:val="FF0000"/>
                      <w:lang w:val="en-US" w:eastAsia="ko-KR"/>
                    </w:rPr>
                    <w:t>(ISD = 200m)</w:t>
                  </w:r>
                </w:p>
              </w:tc>
              <w:tc>
                <w:tcPr>
                  <w:tcW w:w="0" w:type="auto"/>
                  <w:tcBorders>
                    <w:top w:val="single" w:sz="4" w:space="0" w:color="auto"/>
                    <w:left w:val="single" w:sz="4" w:space="0" w:color="auto"/>
                    <w:bottom w:val="single" w:sz="4" w:space="0" w:color="auto"/>
                    <w:right w:val="single" w:sz="4" w:space="0" w:color="auto"/>
                  </w:tcBorders>
                  <w:vAlign w:val="center"/>
                  <w:hideMark/>
                </w:tcPr>
                <w:p w14:paraId="1A3EED09" w14:textId="77777777" w:rsidR="008F1AB6" w:rsidRDefault="008F1AB6" w:rsidP="008F1AB6">
                  <w:pPr>
                    <w:pStyle w:val="TAC"/>
                    <w:jc w:val="left"/>
                    <w:rPr>
                      <w:rFonts w:cs="Arial"/>
                      <w:szCs w:val="36"/>
                      <w:lang w:val="en-US" w:eastAsia="ko-KR"/>
                    </w:rPr>
                  </w:pPr>
                  <w:r>
                    <w:rPr>
                      <w:rFonts w:cs="Arial"/>
                      <w:szCs w:val="36"/>
                      <w:lang w:val="en-US" w:eastAsia="ko-KR"/>
                    </w:rPr>
                    <w:t xml:space="preserve">Hexagonal grid, 19 macro sites, 3 sectors per site </w:t>
                  </w:r>
                  <w:r w:rsidRPr="00351F52">
                    <w:rPr>
                      <w:rFonts w:cs="Arial"/>
                      <w:color w:val="FF0000"/>
                      <w:szCs w:val="36"/>
                      <w:lang w:val="en-US" w:eastAsia="ko-KR"/>
                    </w:rPr>
                    <w:t>(ISD = 500m)</w:t>
                  </w:r>
                </w:p>
              </w:tc>
            </w:tr>
            <w:tr w:rsidR="008F1AB6" w14:paraId="5D3652D0"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FC7014" w14:textId="77777777" w:rsidR="008F1AB6" w:rsidRPr="00351F52" w:rsidRDefault="008F1AB6" w:rsidP="008F1AB6">
                  <w:pPr>
                    <w:pStyle w:val="TAC"/>
                    <w:jc w:val="left"/>
                    <w:rPr>
                      <w:rFonts w:cs="Arial"/>
                      <w:color w:val="FF0000"/>
                      <w:szCs w:val="36"/>
                      <w:lang w:val="en-US" w:eastAsia="ko-KR"/>
                    </w:rPr>
                  </w:pPr>
                  <w:r w:rsidRPr="00351F52">
                    <w:rPr>
                      <w:color w:val="FF0000"/>
                      <w:lang w:eastAsia="ko-KR"/>
                    </w:rPr>
                    <w:t xml:space="preserve">BS antenna height </w:t>
                  </w:r>
                  <w:r w:rsidRPr="00351F52">
                    <w:rPr>
                      <w:rFonts w:eastAsiaTheme="minorEastAsia"/>
                      <w:color w:val="FF0000"/>
                      <w:position w:val="-12"/>
                    </w:rPr>
                    <w:object w:dxaOrig="372" w:dyaOrig="372" w14:anchorId="14173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11" o:title=""/>
                      </v:shape>
                      <o:OLEObject Type="Embed" ProgID="Equation.3" ShapeID="_x0000_i1025" DrawAspect="Content" ObjectID="_1795854645" r:id="rId12"/>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1464B1B8" w14:textId="77777777" w:rsidR="008F1AB6" w:rsidRPr="00351F52" w:rsidRDefault="008F1AB6" w:rsidP="008F1AB6">
                  <w:pPr>
                    <w:pStyle w:val="TAC"/>
                    <w:jc w:val="left"/>
                    <w:rPr>
                      <w:rFonts w:cs="Arial"/>
                      <w:color w:val="FF0000"/>
                      <w:szCs w:val="36"/>
                      <w:lang w:val="en-US" w:eastAsia="ko-KR"/>
                    </w:rPr>
                  </w:pPr>
                  <w:r w:rsidRPr="00351F52">
                    <w:rPr>
                      <w:color w:val="FF0000"/>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76029C62" w14:textId="77777777" w:rsidR="008F1AB6" w:rsidRPr="00351F52" w:rsidRDefault="008F1AB6" w:rsidP="008F1AB6">
                  <w:pPr>
                    <w:pStyle w:val="TAC"/>
                    <w:jc w:val="left"/>
                    <w:rPr>
                      <w:rFonts w:cs="Arial"/>
                      <w:color w:val="FF0000"/>
                      <w:szCs w:val="36"/>
                      <w:lang w:val="en-US" w:eastAsia="ko-KR"/>
                    </w:rPr>
                  </w:pPr>
                  <w:r w:rsidRPr="00351F52">
                    <w:rPr>
                      <w:rFonts w:cs="Arial"/>
                      <w:color w:val="FF0000"/>
                      <w:szCs w:val="36"/>
                      <w:lang w:val="en-US" w:eastAsia="ko-KR"/>
                    </w:rPr>
                    <w:t>25m</w:t>
                  </w:r>
                </w:p>
              </w:tc>
            </w:tr>
            <w:tr w:rsidR="008F1AB6" w14:paraId="5ED2952E" w14:textId="77777777" w:rsidTr="00AE30B0">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13CF1B" w14:textId="77777777" w:rsidR="008F1AB6" w:rsidRDefault="008F1AB6" w:rsidP="008F1AB6">
                  <w:pPr>
                    <w:pStyle w:val="TAC"/>
                    <w:jc w:val="left"/>
                    <w:rPr>
                      <w:lang w:eastAsia="ko-KR"/>
                    </w:rPr>
                  </w:pPr>
                  <w:r>
                    <w:rPr>
                      <w:lang w:eastAsia="ko-KR"/>
                    </w:rPr>
                    <w:t>UT 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AFCF49B" w14:textId="77777777" w:rsidR="008F1AB6" w:rsidRDefault="008F1AB6" w:rsidP="008F1AB6">
                  <w:pPr>
                    <w:pStyle w:val="TAC"/>
                    <w:jc w:val="left"/>
                    <w:rPr>
                      <w:lang w:eastAsia="ko-KR"/>
                    </w:rPr>
                  </w:pPr>
                  <w:r>
                    <w:rPr>
                      <w:lang w:eastAsia="ko-KR"/>
                    </w:rPr>
                    <w:t>Outdoor/indoor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5540C82E" w14:textId="77777777" w:rsidR="008F1AB6" w:rsidRDefault="008F1AB6" w:rsidP="008F1AB6">
                  <w:pPr>
                    <w:pStyle w:val="TAC"/>
                    <w:jc w:val="left"/>
                    <w:rPr>
                      <w:lang w:val="en-US" w:eastAsia="ko-KR"/>
                    </w:rPr>
                  </w:pPr>
                  <w:r>
                    <w:rPr>
                      <w:lang w:val="en-US" w:eastAsia="ko-KR"/>
                    </w:rPr>
                    <w:t>Outdoor and 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314C7FE0" w14:textId="77777777" w:rsidR="008F1AB6" w:rsidRDefault="008F1AB6" w:rsidP="008F1AB6">
                  <w:pPr>
                    <w:pStyle w:val="TAC"/>
                    <w:jc w:val="left"/>
                    <w:rPr>
                      <w:lang w:val="en-US" w:eastAsia="ko-KR"/>
                    </w:rPr>
                  </w:pPr>
                  <w:r>
                    <w:rPr>
                      <w:lang w:val="en-US" w:eastAsia="ko-KR"/>
                    </w:rPr>
                    <w:t>Outdoor and indoor</w:t>
                  </w:r>
                </w:p>
              </w:tc>
            </w:tr>
            <w:tr w:rsidR="008F1AB6" w14:paraId="34453018" w14:textId="77777777" w:rsidTr="00AE30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1F9A0"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C248E3" w14:textId="77777777" w:rsidR="008F1AB6" w:rsidRDefault="008F1AB6" w:rsidP="008F1AB6">
                  <w:pPr>
                    <w:pStyle w:val="TAC"/>
                    <w:jc w:val="left"/>
                    <w:rPr>
                      <w:rFonts w:cs="Arial"/>
                      <w:szCs w:val="36"/>
                      <w:lang w:val="en-US" w:eastAsia="ko-KR"/>
                    </w:rPr>
                  </w:pPr>
                  <w:r>
                    <w:rPr>
                      <w:lang w:eastAsia="ko-KR"/>
                    </w:rPr>
                    <w:t>LOS/NLOS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731D88" w14:textId="77777777" w:rsidR="008F1AB6" w:rsidRDefault="008F1AB6" w:rsidP="008F1AB6">
                  <w:pPr>
                    <w:pStyle w:val="TAC"/>
                    <w:jc w:val="left"/>
                    <w:rPr>
                      <w:rFonts w:cs="Arial"/>
                      <w:szCs w:val="36"/>
                      <w:lang w:val="en-US" w:eastAsia="ko-KR"/>
                    </w:rPr>
                  </w:pPr>
                  <w:r>
                    <w:rPr>
                      <w:lang w:val="en-US" w:eastAsia="ko-KR"/>
                    </w:rPr>
                    <w:t>LOS and 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3440C7FE" w14:textId="77777777" w:rsidR="008F1AB6" w:rsidRDefault="008F1AB6" w:rsidP="008F1AB6">
                  <w:pPr>
                    <w:pStyle w:val="TAC"/>
                    <w:jc w:val="left"/>
                    <w:rPr>
                      <w:rFonts w:cs="Arial"/>
                      <w:szCs w:val="36"/>
                      <w:lang w:val="en-US" w:eastAsia="ko-KR"/>
                    </w:rPr>
                  </w:pPr>
                  <w:r>
                    <w:rPr>
                      <w:rFonts w:eastAsia="Meiryo" w:cs="Arial"/>
                      <w:lang w:val="en-US" w:eastAsia="ko-KR"/>
                    </w:rPr>
                    <w:t>LOS and NLOS</w:t>
                  </w:r>
                </w:p>
              </w:tc>
            </w:tr>
            <w:tr w:rsidR="008F1AB6" w14:paraId="1861EA20" w14:textId="77777777" w:rsidTr="00AE30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2D3DF"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96F2F8" w14:textId="77777777" w:rsidR="008F1AB6" w:rsidRDefault="008F1AB6" w:rsidP="008F1AB6">
                  <w:pPr>
                    <w:pStyle w:val="TAC"/>
                    <w:jc w:val="left"/>
                    <w:rPr>
                      <w:rFonts w:cs="Arial"/>
                      <w:szCs w:val="36"/>
                      <w:lang w:val="en-US" w:eastAsia="ko-KR"/>
                    </w:rPr>
                  </w:pPr>
                  <w:r>
                    <w:rPr>
                      <w:lang w:eastAsia="ko-KR"/>
                    </w:rPr>
                    <w:t xml:space="preserve">Height </w:t>
                  </w:r>
                  <w:r>
                    <w:rPr>
                      <w:rFonts w:eastAsiaTheme="minorEastAsia"/>
                      <w:position w:val="-12"/>
                    </w:rPr>
                    <w:object w:dxaOrig="384" w:dyaOrig="372" w14:anchorId="5A16FDE9">
                      <v:shape id="_x0000_i1026" type="#_x0000_t75" style="width:19.5pt;height:18pt" o:ole="">
                        <v:imagedata r:id="rId13" o:title=""/>
                      </v:shape>
                      <o:OLEObject Type="Embed" ProgID="Equation.3" ShapeID="_x0000_i1026" DrawAspect="Content" ObjectID="_1795854646" r:id="rId14"/>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32F3EF95" w14:textId="77777777" w:rsidR="008F1AB6" w:rsidRDefault="008F1AB6" w:rsidP="008F1AB6">
                  <w:pPr>
                    <w:pStyle w:val="TAC"/>
                    <w:jc w:val="left"/>
                    <w:rPr>
                      <w:rFonts w:cs="Arial"/>
                      <w:szCs w:val="36"/>
                      <w:lang w:val="en-US" w:eastAsia="ko-KR"/>
                    </w:rPr>
                  </w:pPr>
                  <w:r>
                    <w:rPr>
                      <w:rFonts w:eastAsia="Meiryo" w:cs="Arial"/>
                      <w:lang w:val="nl-NL" w:eastAsia="ko-KR"/>
                    </w:rPr>
                    <w:t>Same as 3D-UMi in TR36.873</w:t>
                  </w:r>
                </w:p>
              </w:tc>
              <w:tc>
                <w:tcPr>
                  <w:tcW w:w="0" w:type="auto"/>
                  <w:tcBorders>
                    <w:top w:val="single" w:sz="4" w:space="0" w:color="auto"/>
                    <w:left w:val="single" w:sz="4" w:space="0" w:color="auto"/>
                    <w:bottom w:val="single" w:sz="4" w:space="0" w:color="auto"/>
                    <w:right w:val="single" w:sz="4" w:space="0" w:color="auto"/>
                  </w:tcBorders>
                  <w:vAlign w:val="center"/>
                  <w:hideMark/>
                </w:tcPr>
                <w:p w14:paraId="533AF8A6" w14:textId="77777777" w:rsidR="008F1AB6" w:rsidRDefault="008F1AB6" w:rsidP="008F1AB6">
                  <w:pPr>
                    <w:pStyle w:val="TAC"/>
                    <w:jc w:val="left"/>
                    <w:rPr>
                      <w:rFonts w:cs="Arial"/>
                      <w:szCs w:val="36"/>
                      <w:lang w:val="en-US" w:eastAsia="ko-KR"/>
                    </w:rPr>
                  </w:pPr>
                  <w:r>
                    <w:rPr>
                      <w:rFonts w:eastAsia="Meiryo" w:cs="Arial"/>
                      <w:lang w:val="nl-NL" w:eastAsia="ko-KR"/>
                    </w:rPr>
                    <w:t>Same as 3D-UMa in TR36.873</w:t>
                  </w:r>
                </w:p>
              </w:tc>
            </w:tr>
            <w:tr w:rsidR="008F1AB6" w14:paraId="7BEDD7DA"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F5F7DBA" w14:textId="77777777" w:rsidR="008F1AB6" w:rsidRDefault="008F1AB6" w:rsidP="008F1AB6">
                  <w:pPr>
                    <w:pStyle w:val="TAC"/>
                    <w:jc w:val="left"/>
                    <w:rPr>
                      <w:lang w:eastAsia="ko-KR"/>
                    </w:rPr>
                  </w:pPr>
                  <w:r>
                    <w:rPr>
                      <w:lang w:eastAsia="ko-KR"/>
                    </w:rPr>
                    <w:lastRenderedPageBreak/>
                    <w:t>Indoor UT ratio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739F1" w14:textId="77777777" w:rsidR="008F1AB6" w:rsidRDefault="008F1AB6" w:rsidP="008F1AB6">
                  <w:pPr>
                    <w:pStyle w:val="TAC"/>
                    <w:jc w:val="left"/>
                    <w:rPr>
                      <w:lang w:val="en-US" w:eastAsia="ko-KR"/>
                    </w:rPr>
                  </w:pPr>
                  <w:r>
                    <w:rPr>
                      <w:lang w:val="en-US" w:eastAsia="ko-KR"/>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267F48" w14:textId="77777777" w:rsidR="008F1AB6" w:rsidRDefault="008F1AB6" w:rsidP="008F1AB6">
                  <w:pPr>
                    <w:pStyle w:val="TAC"/>
                    <w:jc w:val="left"/>
                    <w:rPr>
                      <w:lang w:val="en-US" w:eastAsia="ko-KR"/>
                    </w:rPr>
                  </w:pPr>
                  <w:r>
                    <w:rPr>
                      <w:lang w:val="en-US" w:eastAsia="ko-KR"/>
                    </w:rPr>
                    <w:t>80%</w:t>
                  </w:r>
                </w:p>
              </w:tc>
            </w:tr>
            <w:tr w:rsidR="008F1AB6" w14:paraId="018AF1AC"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E7EB935" w14:textId="77777777" w:rsidR="008F1AB6" w:rsidRDefault="008F1AB6" w:rsidP="008F1AB6">
                  <w:pPr>
                    <w:pStyle w:val="TAC"/>
                    <w:jc w:val="left"/>
                    <w:rPr>
                      <w:rFonts w:cs="Arial"/>
                      <w:szCs w:val="36"/>
                      <w:lang w:val="en-US" w:eastAsia="ko-KR"/>
                    </w:rPr>
                  </w:pPr>
                  <w:r>
                    <w:rPr>
                      <w:lang w:eastAsia="ko-KR"/>
                    </w:rPr>
                    <w:t>UT mobility (horizontal plane only)</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41F91" w14:textId="77777777" w:rsidR="008F1AB6" w:rsidRDefault="008F1AB6" w:rsidP="008F1AB6">
                  <w:pPr>
                    <w:pStyle w:val="TAC"/>
                    <w:jc w:val="left"/>
                    <w:rPr>
                      <w:rFonts w:cs="Arial"/>
                      <w:szCs w:val="36"/>
                      <w:lang w:val="en-US" w:eastAsia="ko-KR"/>
                    </w:rPr>
                  </w:pPr>
                  <w:r>
                    <w:rPr>
                      <w:lang w:val="en-US" w:eastAsia="ko-KR"/>
                    </w:rPr>
                    <w:t>3km/h</w:t>
                  </w:r>
                </w:p>
              </w:tc>
              <w:tc>
                <w:tcPr>
                  <w:tcW w:w="0" w:type="auto"/>
                  <w:tcBorders>
                    <w:top w:val="single" w:sz="4" w:space="0" w:color="auto"/>
                    <w:left w:val="single" w:sz="4" w:space="0" w:color="auto"/>
                    <w:bottom w:val="single" w:sz="4" w:space="0" w:color="auto"/>
                    <w:right w:val="single" w:sz="4" w:space="0" w:color="auto"/>
                  </w:tcBorders>
                  <w:vAlign w:val="center"/>
                  <w:hideMark/>
                </w:tcPr>
                <w:p w14:paraId="638BB426" w14:textId="77777777" w:rsidR="008F1AB6" w:rsidRDefault="008F1AB6" w:rsidP="008F1AB6">
                  <w:pPr>
                    <w:pStyle w:val="TAC"/>
                    <w:jc w:val="left"/>
                    <w:rPr>
                      <w:rFonts w:cs="Arial"/>
                      <w:szCs w:val="36"/>
                      <w:lang w:val="en-US" w:eastAsia="ko-KR"/>
                    </w:rPr>
                  </w:pPr>
                  <w:r>
                    <w:rPr>
                      <w:rFonts w:cs="Arial"/>
                      <w:szCs w:val="36"/>
                      <w:lang w:val="en-US" w:eastAsia="ko-KR"/>
                    </w:rPr>
                    <w:t>3km/h</w:t>
                  </w:r>
                </w:p>
              </w:tc>
            </w:tr>
            <w:tr w:rsidR="008F1AB6" w14:paraId="3CFBDA95"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A65FB1F" w14:textId="77777777" w:rsidR="008F1AB6" w:rsidRDefault="008F1AB6" w:rsidP="008F1AB6">
                  <w:pPr>
                    <w:pStyle w:val="TAC"/>
                    <w:jc w:val="left"/>
                    <w:rPr>
                      <w:rFonts w:cs="Arial"/>
                      <w:szCs w:val="36"/>
                      <w:lang w:val="sv-SE" w:eastAsia="ko-KR"/>
                    </w:rPr>
                  </w:pPr>
                  <w:r>
                    <w:rPr>
                      <w:lang w:val="fr-FR" w:eastAsia="ko-KR"/>
                    </w:rPr>
                    <w:t>Min. BS - UT distance (2D)</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FB179" w14:textId="77777777" w:rsidR="008F1AB6" w:rsidRDefault="008F1AB6" w:rsidP="008F1AB6">
                  <w:pPr>
                    <w:pStyle w:val="TAC"/>
                    <w:jc w:val="left"/>
                    <w:rPr>
                      <w:rFonts w:cs="Arial"/>
                      <w:szCs w:val="36"/>
                      <w:lang w:val="en-US" w:eastAsia="ko-KR"/>
                    </w:rPr>
                  </w:pPr>
                  <w:r>
                    <w:rPr>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032852C4" w14:textId="77777777" w:rsidR="008F1AB6" w:rsidRDefault="008F1AB6" w:rsidP="008F1AB6">
                  <w:pPr>
                    <w:pStyle w:val="TAC"/>
                    <w:jc w:val="left"/>
                    <w:rPr>
                      <w:rFonts w:cs="Arial"/>
                      <w:szCs w:val="36"/>
                      <w:lang w:val="en-US" w:eastAsia="ko-KR"/>
                    </w:rPr>
                  </w:pPr>
                  <w:r>
                    <w:rPr>
                      <w:rFonts w:cs="Arial"/>
                      <w:szCs w:val="36"/>
                      <w:lang w:val="en-US" w:eastAsia="ko-KR"/>
                    </w:rPr>
                    <w:t>35m</w:t>
                  </w:r>
                </w:p>
              </w:tc>
            </w:tr>
            <w:tr w:rsidR="008F1AB6" w14:paraId="0156E8DC"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4FD5482" w14:textId="77777777" w:rsidR="008F1AB6" w:rsidRDefault="008F1AB6" w:rsidP="008F1AB6">
                  <w:pPr>
                    <w:pStyle w:val="TAC"/>
                    <w:jc w:val="left"/>
                    <w:rPr>
                      <w:rFonts w:cs="Arial"/>
                      <w:szCs w:val="36"/>
                      <w:lang w:val="en-US" w:eastAsia="ko-KR"/>
                    </w:rPr>
                  </w:pPr>
                  <w:r>
                    <w:rPr>
                      <w:lang w:val="en-US" w:eastAsia="ko-KR"/>
                    </w:rPr>
                    <w:t>UT distribution (horizontal)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59FC98F" w14:textId="77777777" w:rsidR="008F1AB6" w:rsidRDefault="008F1AB6" w:rsidP="008F1AB6">
                  <w:pPr>
                    <w:pStyle w:val="TAC"/>
                    <w:jc w:val="left"/>
                    <w:rPr>
                      <w:rFonts w:cs="Arial"/>
                      <w:szCs w:val="36"/>
                      <w:lang w:val="en-US" w:eastAsia="ko-KR"/>
                    </w:rPr>
                  </w:pPr>
                  <w:r>
                    <w:rPr>
                      <w:rFonts w:cs="Arial"/>
                      <w:szCs w:val="36"/>
                      <w:lang w:val="en-US" w:eastAsia="ko-KR"/>
                    </w:rPr>
                    <w:t>Uniform</w:t>
                  </w:r>
                </w:p>
              </w:tc>
              <w:tc>
                <w:tcPr>
                  <w:tcW w:w="0" w:type="auto"/>
                  <w:tcBorders>
                    <w:top w:val="single" w:sz="4" w:space="0" w:color="auto"/>
                    <w:left w:val="single" w:sz="4" w:space="0" w:color="auto"/>
                    <w:bottom w:val="single" w:sz="4" w:space="0" w:color="auto"/>
                    <w:right w:val="single" w:sz="4" w:space="0" w:color="auto"/>
                  </w:tcBorders>
                  <w:vAlign w:val="center"/>
                  <w:hideMark/>
                </w:tcPr>
                <w:p w14:paraId="7E042D9D" w14:textId="77777777" w:rsidR="008F1AB6" w:rsidRDefault="008F1AB6" w:rsidP="008F1AB6">
                  <w:pPr>
                    <w:pStyle w:val="TAC"/>
                    <w:jc w:val="left"/>
                    <w:rPr>
                      <w:rFonts w:cs="Arial"/>
                      <w:szCs w:val="36"/>
                      <w:lang w:val="en-US" w:eastAsia="ko-KR"/>
                    </w:rPr>
                  </w:pPr>
                  <w:r>
                    <w:rPr>
                      <w:rFonts w:cs="Arial"/>
                      <w:szCs w:val="36"/>
                      <w:lang w:val="en-US" w:eastAsia="ko-KR"/>
                    </w:rPr>
                    <w:t>Uniform</w:t>
                  </w:r>
                </w:p>
              </w:tc>
            </w:tr>
          </w:tbl>
          <w:p w14:paraId="7E2FE71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Therefore, no need to consider the ISD and antenna height </w:t>
            </w:r>
            <w:r>
              <w:rPr>
                <w:rFonts w:hint="eastAsia"/>
                <w:lang w:val="en-US" w:eastAsia="zh-CN" w:bidi="he-IL"/>
              </w:rPr>
              <w:t>individually</w:t>
            </w:r>
            <w:r>
              <w:rPr>
                <w:lang w:val="en-US" w:bidi="he-IL"/>
              </w:rPr>
              <w:t xml:space="preserve">. Besides, </w:t>
            </w:r>
            <w:r>
              <w:rPr>
                <w:lang w:val="en-US" w:eastAsia="zh-CN" w:bidi="he-IL"/>
              </w:rPr>
              <w:t xml:space="preserve">based on the generalization </w:t>
            </w:r>
            <w:r w:rsidRPr="00351F52">
              <w:rPr>
                <w:lang w:val="en-US" w:bidi="he-IL"/>
              </w:rPr>
              <w:t>simulation results of beam management</w:t>
            </w:r>
            <w:r>
              <w:rPr>
                <w:lang w:val="en-US" w:bidi="he-IL"/>
              </w:rPr>
              <w:t xml:space="preserve"> in 38.843, with </w:t>
            </w:r>
            <w:r w:rsidRPr="0008266F">
              <w:rPr>
                <w:lang w:val="en-US" w:bidi="he-IL"/>
              </w:rPr>
              <w:t>ISD 200m/ISD 500m</w:t>
            </w:r>
            <w:r>
              <w:rPr>
                <w:lang w:val="en-US" w:bidi="he-IL"/>
              </w:rPr>
              <w:t>, f</w:t>
            </w:r>
            <w:r w:rsidRPr="0008266F">
              <w:rPr>
                <w:lang w:val="en-US" w:bidi="he-IL"/>
              </w:rPr>
              <w:t>or generalization Case 2 compared to Case 1, evaluation results from 3 sources show about 1%~2% degradation</w:t>
            </w:r>
            <w:r>
              <w:rPr>
                <w:lang w:val="en-US" w:bidi="he-IL"/>
              </w:rPr>
              <w:t>.</w:t>
            </w:r>
          </w:p>
          <w:p w14:paraId="0EC1F6F1"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T</w:t>
            </w:r>
            <w:r w:rsidRPr="00351F52">
              <w:rPr>
                <w:lang w:val="en-US" w:bidi="he-IL"/>
              </w:rPr>
              <w:t>o study the comprehensive generalization ability of the model in different scenarios</w:t>
            </w:r>
            <w:r>
              <w:rPr>
                <w:lang w:val="en-US" w:bidi="he-IL"/>
              </w:rPr>
              <w:t xml:space="preserve"> for different goals</w:t>
            </w:r>
            <w:r w:rsidRPr="00351F52">
              <w:rPr>
                <w:lang w:val="en-US" w:bidi="he-IL"/>
              </w:rPr>
              <w:t xml:space="preserve">, </w:t>
            </w:r>
            <w:r>
              <w:rPr>
                <w:lang w:val="en-US" w:bidi="he-IL"/>
              </w:rPr>
              <w:t xml:space="preserve">two sets of </w:t>
            </w:r>
            <w:r>
              <w:rPr>
                <w:lang w:val="en-US" w:eastAsia="zh-CN" w:bidi="he-IL"/>
              </w:rPr>
              <w:t>parameters in these two scenarios for FR1 and FR2 can be considered. The parameters proposed by Ericsson can be the baseline:</w:t>
            </w:r>
          </w:p>
          <w:p w14:paraId="422B2B6E" w14:textId="77777777" w:rsidR="008F1AB6" w:rsidRPr="001279AC" w:rsidRDefault="008F1AB6" w:rsidP="008F1AB6">
            <w:pPr>
              <w:pStyle w:val="ad"/>
              <w:numPr>
                <w:ilvl w:val="0"/>
                <w:numId w:val="20"/>
              </w:numPr>
              <w:cnfStyle w:val="000000000000" w:firstRow="0" w:lastRow="0" w:firstColumn="0" w:lastColumn="0" w:oddVBand="0" w:evenVBand="0" w:oddHBand="0" w:evenHBand="0" w:firstRowFirstColumn="0" w:firstRowLastColumn="0" w:lastRowFirstColumn="0" w:lastRowLastColumn="0"/>
              <w:rPr>
                <w:strike/>
                <w:lang w:val="en-US" w:bidi="he-IL"/>
              </w:rPr>
            </w:pPr>
            <w:r w:rsidRPr="001279AC">
              <w:rPr>
                <w:strike/>
                <w:lang w:val="en-US" w:bidi="he-IL"/>
              </w:rPr>
              <w:t xml:space="preserve">Only </w:t>
            </w:r>
            <w:r w:rsidRPr="001279AC">
              <w:rPr>
                <w:strike/>
                <w:u w:val="single"/>
                <w:lang w:val="en-US" w:bidi="he-IL"/>
              </w:rPr>
              <w:t>one frequency</w:t>
            </w:r>
            <w:r w:rsidRPr="001279AC">
              <w:rPr>
                <w:strike/>
                <w:lang w:val="en-US" w:bidi="he-IL"/>
              </w:rPr>
              <w:t xml:space="preserve"> is used, e.g.: FR1</w:t>
            </w:r>
          </w:p>
          <w:p w14:paraId="0D2DF76D" w14:textId="77777777" w:rsidR="008F1AB6" w:rsidRDefault="008F1AB6" w:rsidP="008F1AB6">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1</w:t>
            </w:r>
          </w:p>
          <w:p w14:paraId="3779C99E"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UMi</w:t>
            </w:r>
            <w:proofErr w:type="spellEnd"/>
          </w:p>
          <w:p w14:paraId="56389501"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53B922B3"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10m</w:t>
            </w:r>
          </w:p>
          <w:p w14:paraId="007516FB" w14:textId="77777777" w:rsidR="008F1AB6" w:rsidRPr="006A7B3A"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26FF4884" w14:textId="77777777" w:rsidR="008F1AB6" w:rsidRDefault="008F1AB6" w:rsidP="008F1AB6">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2</w:t>
            </w:r>
          </w:p>
          <w:p w14:paraId="2A8DC5AD"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UMa</w:t>
            </w:r>
            <w:proofErr w:type="spellEnd"/>
          </w:p>
          <w:p w14:paraId="1BE53509"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4330586C"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25m</w:t>
            </w:r>
          </w:p>
          <w:p w14:paraId="30BD07A2" w14:textId="77777777" w:rsidR="008F1AB6" w:rsidRPr="006A7B3A"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44dBm</w:t>
            </w:r>
          </w:p>
          <w:p w14:paraId="5EDA8C4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A</w:t>
            </w:r>
            <w:r>
              <w:rPr>
                <w:lang w:val="en-US" w:eastAsia="zh-CN" w:bidi="he-IL"/>
              </w:rPr>
              <w:t xml:space="preserve">s to the impact of </w:t>
            </w:r>
            <w:proofErr w:type="spellStart"/>
            <w:r>
              <w:rPr>
                <w:lang w:val="en-US" w:eastAsia="zh-CN" w:bidi="he-IL"/>
              </w:rPr>
              <w:t>gNB</w:t>
            </w:r>
            <w:proofErr w:type="spellEnd"/>
            <w:r>
              <w:rPr>
                <w:lang w:val="en-US" w:eastAsia="zh-CN" w:bidi="he-IL"/>
              </w:rPr>
              <w:t xml:space="preserve"> antenna configuration, i.e., d), proposed by Huawei, we think it should be </w:t>
            </w:r>
            <w:r>
              <w:rPr>
                <w:rFonts w:hint="eastAsia"/>
                <w:lang w:val="en-US" w:eastAsia="zh-CN" w:bidi="he-IL"/>
              </w:rPr>
              <w:t>studied</w:t>
            </w:r>
            <w:r>
              <w:rPr>
                <w:lang w:val="en-US" w:eastAsia="zh-CN" w:bidi="he-IL"/>
              </w:rPr>
              <w:t xml:space="preserve"> </w:t>
            </w:r>
            <w:r>
              <w:rPr>
                <w:rFonts w:hint="eastAsia"/>
                <w:lang w:val="en-US" w:eastAsia="zh-CN" w:bidi="he-IL"/>
              </w:rPr>
              <w:t>individually</w:t>
            </w:r>
            <w:r>
              <w:rPr>
                <w:lang w:val="en-US" w:eastAsia="zh-CN" w:bidi="he-IL"/>
              </w:rPr>
              <w:t xml:space="preserve"> since </w:t>
            </w:r>
            <w:proofErr w:type="spellStart"/>
            <w:r>
              <w:rPr>
                <w:lang w:val="en-US" w:eastAsia="zh-CN" w:bidi="he-IL"/>
              </w:rPr>
              <w:t>gNB</w:t>
            </w:r>
            <w:proofErr w:type="spellEnd"/>
            <w:r>
              <w:rPr>
                <w:lang w:val="en-US" w:eastAsia="zh-CN" w:bidi="he-IL"/>
              </w:rPr>
              <w:t xml:space="preserve"> antenna configuration can be different for the same </w:t>
            </w:r>
            <w:r>
              <w:rPr>
                <w:rFonts w:hint="eastAsia"/>
                <w:lang w:val="en-US" w:eastAsia="zh-CN" w:bidi="he-IL"/>
              </w:rPr>
              <w:t>deployment</w:t>
            </w:r>
            <w:r>
              <w:rPr>
                <w:lang w:val="en-US" w:eastAsia="zh-CN" w:bidi="he-IL"/>
              </w:rPr>
              <w:t xml:space="preserve"> </w:t>
            </w:r>
            <w:r>
              <w:rPr>
                <w:rFonts w:hint="eastAsia"/>
                <w:lang w:val="en-US" w:eastAsia="zh-CN" w:bidi="he-IL"/>
              </w:rPr>
              <w:t>scenario</w:t>
            </w:r>
            <w:r>
              <w:rPr>
                <w:lang w:val="en-US" w:eastAsia="zh-CN" w:bidi="he-IL"/>
              </w:rPr>
              <w:t xml:space="preserve"> in different areas. Due to limited time, it can be optional and with 2</w:t>
            </w:r>
            <w:r w:rsidRPr="007C42C6">
              <w:rPr>
                <w:vertAlign w:val="superscript"/>
                <w:lang w:val="en-US" w:eastAsia="zh-CN" w:bidi="he-IL"/>
              </w:rPr>
              <w:t>nd</w:t>
            </w:r>
            <w:r>
              <w:rPr>
                <w:lang w:val="en-US" w:eastAsia="zh-CN" w:bidi="he-IL"/>
              </w:rPr>
              <w:t xml:space="preserve"> priority. </w:t>
            </w:r>
            <w:r>
              <w:rPr>
                <w:rFonts w:hint="eastAsia"/>
                <w:lang w:val="en-US" w:eastAsia="zh-CN" w:bidi="he-IL"/>
              </w:rPr>
              <w:t>For</w:t>
            </w:r>
            <w:r>
              <w:rPr>
                <w:lang w:val="en-US" w:eastAsia="zh-CN" w:bidi="he-IL"/>
              </w:rPr>
              <w:t xml:space="preserve"> </w:t>
            </w:r>
            <w:r>
              <w:rPr>
                <w:rFonts w:hint="eastAsia"/>
                <w:lang w:val="en-US" w:eastAsia="zh-CN" w:bidi="he-IL"/>
              </w:rPr>
              <w:t>FR2</w:t>
            </w:r>
            <w:r>
              <w:rPr>
                <w:lang w:val="en-US" w:eastAsia="zh-CN" w:bidi="he-IL"/>
              </w:rPr>
              <w:t>, as only one a</w:t>
            </w:r>
            <w:r w:rsidRPr="007C42C6">
              <w:rPr>
                <w:lang w:val="en-US" w:eastAsia="zh-CN" w:bidi="he-IL"/>
              </w:rPr>
              <w:t>ntenna setup and port layouts</w:t>
            </w:r>
            <w:r>
              <w:rPr>
                <w:lang w:val="en-US" w:eastAsia="zh-CN" w:bidi="he-IL"/>
              </w:rPr>
              <w:t xml:space="preserve"> were agreed, the n</w:t>
            </w:r>
            <w:r w:rsidRPr="007C42C6">
              <w:rPr>
                <w:lang w:val="en-US" w:eastAsia="zh-CN" w:bidi="he-IL"/>
              </w:rPr>
              <w:t>umber of Tx beams</w:t>
            </w:r>
            <w:r>
              <w:rPr>
                <w:lang w:val="en-US" w:eastAsia="zh-CN" w:bidi="he-IL"/>
              </w:rPr>
              <w:t>, i.e., parameter g), can be considered for generalization simulation.</w:t>
            </w:r>
          </w:p>
          <w:p w14:paraId="7F6BC71F" w14:textId="01450D2A"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 </w:t>
            </w:r>
          </w:p>
        </w:tc>
      </w:tr>
      <w:tr w:rsidR="00A10F64" w14:paraId="73F60855"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1F203FD3" w14:textId="6D0CABE7" w:rsidR="00A10F64" w:rsidRDefault="00A10F64" w:rsidP="00A10F64">
            <w:pPr>
              <w:rPr>
                <w:lang w:val="en-US" w:eastAsia="zh-CN" w:bidi="he-IL"/>
              </w:rPr>
            </w:pPr>
            <w:r>
              <w:rPr>
                <w:rFonts w:hint="eastAsia"/>
                <w:lang w:val="en-US" w:eastAsia="zh-CN" w:bidi="he-IL"/>
              </w:rPr>
              <w:lastRenderedPageBreak/>
              <w:t>Z</w:t>
            </w:r>
            <w:r>
              <w:rPr>
                <w:lang w:val="en-US" w:eastAsia="zh-CN" w:bidi="he-IL"/>
              </w:rPr>
              <w:t>TE</w:t>
            </w:r>
          </w:p>
        </w:tc>
        <w:tc>
          <w:tcPr>
            <w:tcW w:w="1701" w:type="dxa"/>
          </w:tcPr>
          <w:p w14:paraId="333D398D" w14:textId="7E03D3E8"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a), b), c), </w:t>
            </w:r>
            <w:r w:rsidRPr="0096722B">
              <w:rPr>
                <w:lang w:val="en-US" w:bidi="he-IL"/>
              </w:rPr>
              <w:t>h) all together</w:t>
            </w:r>
          </w:p>
        </w:tc>
        <w:tc>
          <w:tcPr>
            <w:tcW w:w="5670" w:type="dxa"/>
          </w:tcPr>
          <w:p w14:paraId="4ED59D08" w14:textId="73E55A79"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A</w:t>
            </w:r>
            <w:r>
              <w:rPr>
                <w:lang w:val="en-US" w:eastAsia="zh-CN" w:bidi="he-IL"/>
              </w:rPr>
              <w:t xml:space="preserve">gree with Ericsson, i.e. to study two different cell configuration set. In our understanding, a) b) c) are not independent, we cannot just study one of them. And for frequency range, we suggest to focus on FR1, since 500m ISD may cause weak coverage in FR2 scenario. </w:t>
            </w:r>
          </w:p>
        </w:tc>
      </w:tr>
      <w:tr w:rsidR="00160090" w14:paraId="7303EC79"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CB90E96" w14:textId="20F6098C" w:rsidR="00160090" w:rsidRDefault="00160090" w:rsidP="00160090">
            <w:pPr>
              <w:rPr>
                <w:lang w:val="en-US" w:eastAsia="zh-CN" w:bidi="he-IL"/>
              </w:rPr>
            </w:pPr>
            <w:proofErr w:type="spellStart"/>
            <w:r>
              <w:rPr>
                <w:rFonts w:hint="eastAsia"/>
                <w:lang w:val="en-US" w:eastAsia="zh-CN" w:bidi="he-IL"/>
              </w:rPr>
              <w:t>Medi</w:t>
            </w:r>
            <w:r>
              <w:rPr>
                <w:lang w:val="en-US" w:eastAsia="zh-CN" w:bidi="he-IL"/>
              </w:rPr>
              <w:t>atek</w:t>
            </w:r>
            <w:proofErr w:type="spellEnd"/>
          </w:p>
        </w:tc>
        <w:tc>
          <w:tcPr>
            <w:tcW w:w="1701" w:type="dxa"/>
          </w:tcPr>
          <w:p w14:paraId="19D9107C"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a), b), c) and h) all together</w:t>
            </w:r>
            <w:r>
              <w:rPr>
                <w:lang w:val="en-US" w:eastAsia="zh-CN" w:bidi="he-IL"/>
              </w:rPr>
              <w:t xml:space="preserve"> </w:t>
            </w:r>
            <w:r>
              <w:rPr>
                <w:rFonts w:hint="eastAsia"/>
                <w:lang w:val="en-US" w:eastAsia="zh-CN" w:bidi="he-IL"/>
              </w:rPr>
              <w:t>as</w:t>
            </w:r>
            <w:r>
              <w:rPr>
                <w:lang w:val="en-US" w:eastAsia="zh-CN" w:bidi="he-IL"/>
              </w:rPr>
              <w:t xml:space="preserve"> </w:t>
            </w:r>
            <w:proofErr w:type="spellStart"/>
            <w:r>
              <w:rPr>
                <w:lang w:val="en-US" w:eastAsia="zh-CN" w:bidi="he-IL"/>
              </w:rPr>
              <w:t>UMa</w:t>
            </w:r>
            <w:proofErr w:type="spellEnd"/>
            <w:r>
              <w:rPr>
                <w:lang w:val="en-US" w:eastAsia="zh-CN" w:bidi="he-IL"/>
              </w:rPr>
              <w:t>/</w:t>
            </w:r>
            <w:proofErr w:type="spellStart"/>
            <w:r>
              <w:rPr>
                <w:lang w:val="en-US" w:eastAsia="zh-CN" w:bidi="he-IL"/>
              </w:rPr>
              <w:t>UMi</w:t>
            </w:r>
            <w:proofErr w:type="spellEnd"/>
            <w:r>
              <w:rPr>
                <w:lang w:val="en-US" w:eastAsia="zh-CN" w:bidi="he-IL"/>
              </w:rPr>
              <w:t xml:space="preserve"> setting</w:t>
            </w:r>
          </w:p>
          <w:p w14:paraId="375A299B"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g)</w:t>
            </w:r>
            <w:r w:rsidRPr="0022316C">
              <w:rPr>
                <w:lang w:val="en-US" w:eastAsia="zh-CN" w:bidi="he-IL"/>
              </w:rPr>
              <w:tab/>
              <w:t>Number of Tx beams</w:t>
            </w:r>
          </w:p>
          <w:p w14:paraId="72715CC4"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bidi="he-IL"/>
              </w:rPr>
            </w:pPr>
          </w:p>
        </w:tc>
        <w:tc>
          <w:tcPr>
            <w:tcW w:w="5670" w:type="dxa"/>
          </w:tcPr>
          <w:p w14:paraId="18FB00DE"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650D03">
              <w:rPr>
                <w:lang w:val="en-US" w:eastAsia="zh-CN" w:bidi="he-IL"/>
              </w:rPr>
              <w:t>Agree with Ericsson's approach to jointly consider the generalization method for a), b), c) and h)</w:t>
            </w:r>
            <w:r>
              <w:rPr>
                <w:lang w:val="en-US" w:eastAsia="zh-CN" w:bidi="he-IL"/>
              </w:rPr>
              <w:t xml:space="preserve">. </w:t>
            </w:r>
            <w:r w:rsidRPr="00650D03">
              <w:rPr>
                <w:lang w:val="en-US" w:eastAsia="zh-CN" w:bidi="he-IL"/>
              </w:rPr>
              <w:t xml:space="preserve">RAN2 has agreed that </w:t>
            </w:r>
            <w:proofErr w:type="spellStart"/>
            <w:r w:rsidRPr="00650D03">
              <w:rPr>
                <w:lang w:val="en-US" w:eastAsia="zh-CN" w:bidi="he-IL"/>
              </w:rPr>
              <w:t>UMa</w:t>
            </w:r>
            <w:proofErr w:type="spellEnd"/>
            <w:r w:rsidRPr="00650D03">
              <w:rPr>
                <w:lang w:val="en-US" w:eastAsia="zh-CN" w:bidi="he-IL"/>
              </w:rPr>
              <w:t xml:space="preserve"> will be used for FR1 and </w:t>
            </w:r>
            <w:proofErr w:type="spellStart"/>
            <w:r w:rsidRPr="00650D03">
              <w:rPr>
                <w:lang w:val="en-US" w:eastAsia="zh-CN" w:bidi="he-IL"/>
              </w:rPr>
              <w:t>UMi</w:t>
            </w:r>
            <w:proofErr w:type="spellEnd"/>
            <w:r w:rsidRPr="00650D03">
              <w:rPr>
                <w:lang w:val="en-US" w:eastAsia="zh-CN" w:bidi="he-IL"/>
              </w:rPr>
              <w:t xml:space="preserve"> for FR2. When evaluating </w:t>
            </w:r>
            <w:proofErr w:type="spellStart"/>
            <w:r w:rsidRPr="00650D03">
              <w:rPr>
                <w:lang w:val="en-US" w:eastAsia="zh-CN" w:bidi="he-IL"/>
              </w:rPr>
              <w:t>UMa</w:t>
            </w:r>
            <w:proofErr w:type="spellEnd"/>
            <w:r w:rsidRPr="00650D03">
              <w:rPr>
                <w:lang w:val="en-US" w:eastAsia="zh-CN" w:bidi="he-IL"/>
              </w:rPr>
              <w:t>/</w:t>
            </w:r>
            <w:proofErr w:type="spellStart"/>
            <w:r w:rsidRPr="00650D03">
              <w:rPr>
                <w:lang w:val="en-US" w:eastAsia="zh-CN" w:bidi="he-IL"/>
              </w:rPr>
              <w:t>UMi</w:t>
            </w:r>
            <w:proofErr w:type="spellEnd"/>
            <w:r w:rsidRPr="00650D03">
              <w:rPr>
                <w:lang w:val="en-US" w:eastAsia="zh-CN" w:bidi="he-IL"/>
              </w:rPr>
              <w:t>, a set of settings including ISD, BS antenna height, and BS Tx power should be considered.</w:t>
            </w:r>
          </w:p>
          <w:p w14:paraId="0200C7F6" w14:textId="705D0B2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think </w:t>
            </w:r>
            <w:r w:rsidRPr="00974CA6">
              <w:rPr>
                <w:lang w:val="en-US" w:eastAsia="zh-CN" w:bidi="he-IL"/>
              </w:rPr>
              <w:t xml:space="preserve">field data </w:t>
            </w:r>
            <w:r>
              <w:rPr>
                <w:lang w:val="en-US" w:eastAsia="zh-CN" w:bidi="he-IL"/>
              </w:rPr>
              <w:t>may</w:t>
            </w:r>
            <w:r w:rsidRPr="00974CA6">
              <w:rPr>
                <w:lang w:val="en-US" w:eastAsia="zh-CN" w:bidi="he-IL"/>
              </w:rPr>
              <w:t xml:space="preserve"> be useful for the model generalization</w:t>
            </w:r>
            <w:r>
              <w:rPr>
                <w:lang w:val="en-US" w:eastAsia="zh-CN" w:bidi="he-IL"/>
              </w:rPr>
              <w:t xml:space="preserve"> study as </w:t>
            </w:r>
            <w:r w:rsidRPr="00AB0C28">
              <w:rPr>
                <w:lang w:val="en-US" w:eastAsia="zh-CN" w:bidi="he-IL"/>
              </w:rPr>
              <w:t>ultimate</w:t>
            </w:r>
            <w:r>
              <w:rPr>
                <w:lang w:val="en-US" w:eastAsia="zh-CN" w:bidi="he-IL"/>
              </w:rPr>
              <w:t xml:space="preserve"> generalization test. However, </w:t>
            </w:r>
            <w:r w:rsidRPr="006C3160">
              <w:rPr>
                <w:lang w:val="en-US" w:eastAsia="zh-CN" w:bidi="he-IL"/>
              </w:rPr>
              <w:t>it is challenging to have a consensus on the field dataset</w:t>
            </w:r>
            <w:r>
              <w:rPr>
                <w:lang w:val="en-US" w:eastAsia="zh-CN" w:bidi="he-IL"/>
              </w:rPr>
              <w:t>. W</w:t>
            </w:r>
            <w:r w:rsidRPr="00B93267">
              <w:rPr>
                <w:lang w:val="en-US" w:eastAsia="zh-CN" w:bidi="he-IL"/>
              </w:rPr>
              <w:t xml:space="preserve">e are open to verifying the performance of the AI approaches via field data </w:t>
            </w:r>
            <w:r>
              <w:rPr>
                <w:lang w:val="en-US" w:eastAsia="zh-CN" w:bidi="he-IL"/>
              </w:rPr>
              <w:t>i</w:t>
            </w:r>
            <w:r w:rsidRPr="00A244F9">
              <w:rPr>
                <w:lang w:val="en-US" w:eastAsia="zh-CN" w:bidi="he-IL"/>
              </w:rPr>
              <w:t>f company (for example, Apple, if possible) could provide the field dataset as a common dataset</w:t>
            </w:r>
            <w:r w:rsidRPr="0040602C">
              <w:rPr>
                <w:lang w:val="en-US" w:eastAsia="zh-CN" w:bidi="he-IL"/>
              </w:rPr>
              <w:t>.</w:t>
            </w:r>
          </w:p>
        </w:tc>
      </w:tr>
      <w:tr w:rsidR="00611882" w14:paraId="6022A15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33F89EC7" w14:textId="37F02D7D" w:rsidR="00611882" w:rsidRPr="00611882" w:rsidRDefault="00611882" w:rsidP="00160090">
            <w:pPr>
              <w:rPr>
                <w:rFonts w:eastAsia="Malgun Gothic"/>
                <w:lang w:val="en-US" w:eastAsia="ko-KR" w:bidi="he-IL"/>
              </w:rPr>
            </w:pPr>
            <w:r>
              <w:rPr>
                <w:rFonts w:eastAsia="Malgun Gothic" w:hint="eastAsia"/>
                <w:lang w:val="en-US" w:eastAsia="ko-KR" w:bidi="he-IL"/>
              </w:rPr>
              <w:t>S</w:t>
            </w:r>
            <w:r>
              <w:rPr>
                <w:rFonts w:eastAsia="Malgun Gothic"/>
                <w:lang w:val="en-US" w:eastAsia="ko-KR" w:bidi="he-IL"/>
              </w:rPr>
              <w:t>amsung</w:t>
            </w:r>
          </w:p>
        </w:tc>
        <w:tc>
          <w:tcPr>
            <w:tcW w:w="1701" w:type="dxa"/>
          </w:tcPr>
          <w:p w14:paraId="63EFF9A1" w14:textId="6F22701D" w:rsidR="00611882" w:rsidRPr="0022316C" w:rsidRDefault="004A69DB"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See comments</w:t>
            </w:r>
          </w:p>
        </w:tc>
        <w:tc>
          <w:tcPr>
            <w:tcW w:w="5670" w:type="dxa"/>
          </w:tcPr>
          <w:p w14:paraId="49560234" w14:textId="0A460623" w:rsidR="00AD11C4" w:rsidRDefault="00855CE3" w:rsidP="00160090">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hint="eastAsia"/>
                <w:lang w:val="en-US" w:eastAsia="ko-KR" w:bidi="he-IL"/>
              </w:rPr>
              <w:t>I</w:t>
            </w:r>
            <w:r>
              <w:rPr>
                <w:rFonts w:eastAsia="Malgun Gothic"/>
                <w:lang w:val="en-US" w:eastAsia="ko-KR" w:bidi="he-IL"/>
              </w:rPr>
              <w:t xml:space="preserve">n general, we </w:t>
            </w:r>
            <w:r w:rsidR="00A777F0">
              <w:rPr>
                <w:rFonts w:eastAsia="Malgun Gothic"/>
                <w:lang w:val="en-US" w:eastAsia="ko-KR" w:bidi="he-IL"/>
              </w:rPr>
              <w:t>have some doubts on</w:t>
            </w:r>
            <w:r>
              <w:rPr>
                <w:rFonts w:eastAsia="Malgun Gothic"/>
                <w:lang w:val="en-US" w:eastAsia="ko-KR" w:bidi="he-IL"/>
              </w:rPr>
              <w:t xml:space="preserve"> whether the generalization study with different cell configuration “in simulation environment” is really useful</w:t>
            </w:r>
            <w:r w:rsidR="00123DFE">
              <w:rPr>
                <w:rFonts w:eastAsia="Malgun Gothic"/>
                <w:lang w:val="en-US" w:eastAsia="ko-KR" w:bidi="he-IL"/>
              </w:rPr>
              <w:t xml:space="preserve">. </w:t>
            </w:r>
            <w:proofErr w:type="gramStart"/>
            <w:r w:rsidR="006D4064">
              <w:rPr>
                <w:rFonts w:eastAsia="Malgun Gothic"/>
                <w:lang w:val="en-US" w:eastAsia="ko-KR" w:bidi="he-IL"/>
              </w:rPr>
              <w:t>Anyway</w:t>
            </w:r>
            <w:proofErr w:type="gramEnd"/>
            <w:r w:rsidR="006D4064">
              <w:rPr>
                <w:rFonts w:eastAsia="Malgun Gothic"/>
                <w:lang w:val="en-US" w:eastAsia="ko-KR" w:bidi="he-IL"/>
              </w:rPr>
              <w:t xml:space="preserve"> t</w:t>
            </w:r>
            <w:r w:rsidR="00123DFE">
              <w:rPr>
                <w:rFonts w:eastAsia="Malgun Gothic"/>
                <w:lang w:val="en-US" w:eastAsia="ko-KR" w:bidi="he-IL"/>
              </w:rPr>
              <w:t xml:space="preserve">he uniform/symmetric cell </w:t>
            </w:r>
            <w:r w:rsidR="006D4064">
              <w:rPr>
                <w:rFonts w:eastAsia="Malgun Gothic"/>
                <w:lang w:val="en-US" w:eastAsia="ko-KR" w:bidi="he-IL"/>
              </w:rPr>
              <w:t>t</w:t>
            </w:r>
            <w:r w:rsidR="00123DFE">
              <w:rPr>
                <w:rFonts w:eastAsia="Malgun Gothic"/>
                <w:lang w:val="en-US" w:eastAsia="ko-KR" w:bidi="he-IL"/>
              </w:rPr>
              <w:t>opology/configurations</w:t>
            </w:r>
            <w:r w:rsidR="00AD11C4">
              <w:rPr>
                <w:rFonts w:eastAsia="Malgun Gothic"/>
                <w:lang w:val="en-US" w:eastAsia="ko-KR" w:bidi="he-IL"/>
              </w:rPr>
              <w:t xml:space="preserve"> in simulation</w:t>
            </w:r>
            <w:r w:rsidR="00123DFE">
              <w:rPr>
                <w:rFonts w:eastAsia="Malgun Gothic"/>
                <w:lang w:val="en-US" w:eastAsia="ko-KR" w:bidi="he-IL"/>
              </w:rPr>
              <w:t xml:space="preserve"> are </w:t>
            </w:r>
            <w:r w:rsidR="00AD11C4">
              <w:rPr>
                <w:rFonts w:eastAsia="Malgun Gothic"/>
                <w:lang w:val="en-US" w:eastAsia="ko-KR" w:bidi="he-IL"/>
              </w:rPr>
              <w:t>unrealistic and far from</w:t>
            </w:r>
            <w:r w:rsidR="00123DFE">
              <w:rPr>
                <w:rFonts w:eastAsia="Malgun Gothic"/>
                <w:lang w:val="en-US" w:eastAsia="ko-KR" w:bidi="he-IL"/>
              </w:rPr>
              <w:t xml:space="preserve"> the real field environment. </w:t>
            </w:r>
            <w:r w:rsidR="00AD11C4">
              <w:rPr>
                <w:rFonts w:eastAsia="Malgun Gothic"/>
                <w:lang w:val="en-US" w:eastAsia="ko-KR" w:bidi="he-IL"/>
              </w:rPr>
              <w:t xml:space="preserve">In that sense, we share the view with </w:t>
            </w:r>
            <w:r w:rsidR="00AD11C4">
              <w:rPr>
                <w:rFonts w:eastAsia="Malgun Gothic"/>
                <w:lang w:val="en-US" w:eastAsia="ko-KR" w:bidi="he-IL"/>
              </w:rPr>
              <w:lastRenderedPageBreak/>
              <w:t xml:space="preserve">MTK that the generalization study via real filed data can be another possible option if we can have </w:t>
            </w:r>
            <w:r w:rsidR="004C4633">
              <w:rPr>
                <w:rFonts w:eastAsia="Malgun Gothic"/>
                <w:lang w:val="en-US" w:eastAsia="ko-KR" w:bidi="he-IL"/>
              </w:rPr>
              <w:t>some</w:t>
            </w:r>
            <w:r w:rsidR="00AD11C4">
              <w:rPr>
                <w:rFonts w:eastAsia="Malgun Gothic"/>
                <w:lang w:val="en-US" w:eastAsia="ko-KR" w:bidi="he-IL"/>
              </w:rPr>
              <w:t xml:space="preserve"> common field data sets.</w:t>
            </w:r>
          </w:p>
          <w:p w14:paraId="08487E51" w14:textId="3B662450" w:rsidR="00611882" w:rsidRPr="00611882" w:rsidRDefault="00AD11C4" w:rsidP="00AD11C4">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Nevertheless, if the majority want</w:t>
            </w:r>
            <w:r w:rsidR="004C4633">
              <w:rPr>
                <w:rFonts w:eastAsia="Malgun Gothic"/>
                <w:lang w:val="en-US" w:eastAsia="ko-KR" w:bidi="he-IL"/>
              </w:rPr>
              <w:t>s</w:t>
            </w:r>
            <w:r>
              <w:rPr>
                <w:rFonts w:eastAsia="Malgun Gothic"/>
                <w:lang w:val="en-US" w:eastAsia="ko-KR" w:bidi="he-IL"/>
              </w:rPr>
              <w:t xml:space="preserve"> to study the generalization for different cell config</w:t>
            </w:r>
            <w:r w:rsidR="00370FAA">
              <w:rPr>
                <w:rFonts w:eastAsia="Malgun Gothic"/>
                <w:lang w:val="en-US" w:eastAsia="ko-KR" w:bidi="he-IL"/>
              </w:rPr>
              <w:t>.</w:t>
            </w:r>
            <w:r>
              <w:rPr>
                <w:rFonts w:eastAsia="Malgun Gothic"/>
                <w:lang w:val="en-US" w:eastAsia="ko-KR" w:bidi="he-IL"/>
              </w:rPr>
              <w:t xml:space="preserve"> via simulation, we </w:t>
            </w:r>
            <w:r w:rsidR="00370FAA">
              <w:rPr>
                <w:rFonts w:eastAsia="Malgun Gothic"/>
                <w:lang w:val="en-US" w:eastAsia="ko-KR" w:bidi="he-IL"/>
              </w:rPr>
              <w:t>support the</w:t>
            </w:r>
            <w:r w:rsidR="00611882">
              <w:rPr>
                <w:rFonts w:eastAsia="Malgun Gothic"/>
                <w:lang w:val="en-US" w:eastAsia="ko-KR" w:bidi="he-IL"/>
              </w:rPr>
              <w:t xml:space="preserve"> Ericsson’s approach to consider two different parameter sets for “small cell</w:t>
            </w:r>
            <w:r w:rsidR="00370FAA">
              <w:rPr>
                <w:rFonts w:eastAsia="Malgun Gothic"/>
                <w:lang w:val="en-US" w:eastAsia="ko-KR" w:bidi="he-IL"/>
              </w:rPr>
              <w:t xml:space="preserve"> (</w:t>
            </w:r>
            <w:proofErr w:type="spellStart"/>
            <w:r w:rsidR="00611882">
              <w:rPr>
                <w:rFonts w:eastAsia="Malgun Gothic"/>
                <w:lang w:val="en-US" w:eastAsia="ko-KR" w:bidi="he-IL"/>
              </w:rPr>
              <w:t>UMi</w:t>
            </w:r>
            <w:proofErr w:type="spellEnd"/>
            <w:r w:rsidR="00370FAA">
              <w:rPr>
                <w:rFonts w:eastAsia="Malgun Gothic"/>
                <w:lang w:val="en-US" w:eastAsia="ko-KR" w:bidi="he-IL"/>
              </w:rPr>
              <w:t>)</w:t>
            </w:r>
            <w:r w:rsidR="00611882">
              <w:rPr>
                <w:rFonts w:eastAsia="Malgun Gothic"/>
                <w:lang w:val="en-US" w:eastAsia="ko-KR" w:bidi="he-IL"/>
              </w:rPr>
              <w:t xml:space="preserve">” and “large </w:t>
            </w:r>
            <w:proofErr w:type="gramStart"/>
            <w:r w:rsidR="00611882">
              <w:rPr>
                <w:rFonts w:eastAsia="Malgun Gothic"/>
                <w:lang w:val="en-US" w:eastAsia="ko-KR" w:bidi="he-IL"/>
              </w:rPr>
              <w:t>cell</w:t>
            </w:r>
            <w:r w:rsidR="00370FAA">
              <w:rPr>
                <w:rFonts w:eastAsia="Malgun Gothic"/>
                <w:lang w:val="en-US" w:eastAsia="ko-KR" w:bidi="he-IL"/>
              </w:rPr>
              <w:t>(</w:t>
            </w:r>
            <w:proofErr w:type="spellStart"/>
            <w:proofErr w:type="gramEnd"/>
            <w:r w:rsidR="00611882">
              <w:rPr>
                <w:rFonts w:eastAsia="Malgun Gothic"/>
                <w:lang w:val="en-US" w:eastAsia="ko-KR" w:bidi="he-IL"/>
              </w:rPr>
              <w:t>UMa</w:t>
            </w:r>
            <w:proofErr w:type="spellEnd"/>
            <w:r w:rsidR="00370FAA">
              <w:rPr>
                <w:rFonts w:eastAsia="Malgun Gothic"/>
                <w:lang w:val="en-US" w:eastAsia="ko-KR" w:bidi="he-IL"/>
              </w:rPr>
              <w:t>)</w:t>
            </w:r>
            <w:r w:rsidR="00611882">
              <w:rPr>
                <w:rFonts w:eastAsia="Malgun Gothic"/>
                <w:lang w:val="en-US" w:eastAsia="ko-KR" w:bidi="he-IL"/>
              </w:rPr>
              <w:t xml:space="preserve">” environment, respectively. </w:t>
            </w:r>
            <w:r w:rsidR="004A69DB">
              <w:rPr>
                <w:rFonts w:eastAsia="Malgun Gothic"/>
                <w:lang w:val="en-US" w:eastAsia="ko-KR" w:bidi="he-IL"/>
              </w:rPr>
              <w:t>However</w:t>
            </w:r>
            <w:r w:rsidR="00926C90">
              <w:rPr>
                <w:rFonts w:eastAsia="Malgun Gothic"/>
                <w:lang w:val="en-US" w:eastAsia="ko-KR" w:bidi="he-IL"/>
              </w:rPr>
              <w:t>, s</w:t>
            </w:r>
            <w:r w:rsidR="00611882">
              <w:rPr>
                <w:rFonts w:eastAsia="Malgun Gothic"/>
                <w:lang w:val="en-US" w:eastAsia="ko-KR" w:bidi="he-IL"/>
              </w:rPr>
              <w:t xml:space="preserve">ince </w:t>
            </w:r>
            <w:r w:rsidR="00926C90">
              <w:rPr>
                <w:rFonts w:eastAsia="Malgun Gothic"/>
                <w:lang w:val="en-US" w:eastAsia="ko-KR" w:bidi="he-IL"/>
              </w:rPr>
              <w:t>we already have the two separate parameter sets</w:t>
            </w:r>
            <w:r w:rsidR="004A69DB">
              <w:rPr>
                <w:rFonts w:eastAsia="Malgun Gothic"/>
                <w:lang w:val="en-US" w:eastAsia="ko-KR" w:bidi="he-IL"/>
              </w:rPr>
              <w:t xml:space="preserve"> (and also simulation results), </w:t>
            </w:r>
            <w:r w:rsidR="00926C90">
              <w:rPr>
                <w:rFonts w:eastAsia="Malgun Gothic"/>
                <w:lang w:val="en-US" w:eastAsia="ko-KR" w:bidi="he-IL"/>
              </w:rPr>
              <w:t xml:space="preserve">for </w:t>
            </w:r>
            <w:proofErr w:type="spellStart"/>
            <w:r w:rsidR="00926C90">
              <w:rPr>
                <w:rFonts w:eastAsia="Malgun Gothic"/>
                <w:lang w:val="en-US" w:eastAsia="ko-KR" w:bidi="he-IL"/>
              </w:rPr>
              <w:t>UMa</w:t>
            </w:r>
            <w:proofErr w:type="spellEnd"/>
            <w:r w:rsidR="00926C90">
              <w:rPr>
                <w:rFonts w:eastAsia="Malgun Gothic"/>
                <w:lang w:val="en-US" w:eastAsia="ko-KR" w:bidi="he-IL"/>
              </w:rPr>
              <w:t xml:space="preserve"> in FR1 and for </w:t>
            </w:r>
            <w:proofErr w:type="spellStart"/>
            <w:r w:rsidR="00926C90">
              <w:rPr>
                <w:rFonts w:eastAsia="Malgun Gothic"/>
                <w:lang w:val="en-US" w:eastAsia="ko-KR" w:bidi="he-IL"/>
              </w:rPr>
              <w:t>UMi</w:t>
            </w:r>
            <w:proofErr w:type="spellEnd"/>
            <w:r w:rsidR="00926C90">
              <w:rPr>
                <w:rFonts w:eastAsia="Malgun Gothic"/>
                <w:lang w:val="en-US" w:eastAsia="ko-KR" w:bidi="he-IL"/>
              </w:rPr>
              <w:t xml:space="preserve"> in FR2</w:t>
            </w:r>
            <w:r w:rsidR="004A69DB">
              <w:rPr>
                <w:rFonts w:eastAsia="Malgun Gothic"/>
                <w:lang w:val="en-US" w:eastAsia="ko-KR" w:bidi="he-IL"/>
              </w:rPr>
              <w:t>, we prefer to</w:t>
            </w:r>
            <w:r w:rsidR="00926C90">
              <w:rPr>
                <w:rFonts w:eastAsia="Malgun Gothic"/>
                <w:lang w:val="en-US" w:eastAsia="ko-KR" w:bidi="he-IL"/>
              </w:rPr>
              <w:t xml:space="preserve"> </w:t>
            </w:r>
            <w:r w:rsidR="004A69DB">
              <w:rPr>
                <w:rFonts w:eastAsia="Malgun Gothic"/>
                <w:lang w:val="en-US" w:eastAsia="ko-KR" w:bidi="he-IL"/>
              </w:rPr>
              <w:t>re</w:t>
            </w:r>
            <w:r w:rsidR="00926C90">
              <w:rPr>
                <w:rFonts w:eastAsia="Malgun Gothic"/>
                <w:lang w:val="en-US" w:eastAsia="ko-KR" w:bidi="he-IL"/>
              </w:rPr>
              <w:t>use</w:t>
            </w:r>
            <w:r w:rsidR="004A69DB">
              <w:rPr>
                <w:rFonts w:eastAsia="Malgun Gothic"/>
                <w:lang w:val="en-US" w:eastAsia="ko-KR" w:bidi="he-IL"/>
              </w:rPr>
              <w:t xml:space="preserve"> them</w:t>
            </w:r>
            <w:r w:rsidR="00926C90">
              <w:rPr>
                <w:rFonts w:eastAsia="Malgun Gothic"/>
                <w:lang w:val="en-US" w:eastAsia="ko-KR" w:bidi="he-IL"/>
              </w:rPr>
              <w:t xml:space="preserve"> for th</w:t>
            </w:r>
            <w:r>
              <w:rPr>
                <w:rFonts w:eastAsia="Malgun Gothic"/>
                <w:lang w:val="en-US" w:eastAsia="ko-KR" w:bidi="he-IL"/>
              </w:rPr>
              <w:t>e</w:t>
            </w:r>
            <w:r w:rsidR="00926C90">
              <w:rPr>
                <w:rFonts w:eastAsia="Malgun Gothic"/>
                <w:lang w:val="en-US" w:eastAsia="ko-KR" w:bidi="he-IL"/>
              </w:rPr>
              <w:t xml:space="preserve"> generalization study on cell configuration. </w:t>
            </w:r>
            <w:r w:rsidR="004A69DB">
              <w:rPr>
                <w:rFonts w:eastAsia="Malgun Gothic"/>
                <w:lang w:val="en-US" w:eastAsia="ko-KR" w:bidi="he-IL"/>
              </w:rPr>
              <w:t>I.e.,</w:t>
            </w:r>
            <w:r w:rsidR="00926C90">
              <w:rPr>
                <w:rFonts w:eastAsia="Malgun Gothic"/>
                <w:lang w:val="en-US" w:eastAsia="ko-KR" w:bidi="he-IL"/>
              </w:rPr>
              <w:t xml:space="preserve"> </w:t>
            </w:r>
            <w:r w:rsidR="004A69DB">
              <w:rPr>
                <w:rFonts w:eastAsia="Malgun Gothic"/>
                <w:lang w:val="en-US" w:eastAsia="ko-KR" w:bidi="he-IL"/>
              </w:rPr>
              <w:t>train</w:t>
            </w:r>
            <w:r w:rsidR="00926C90">
              <w:rPr>
                <w:rFonts w:eastAsia="Malgun Gothic"/>
                <w:lang w:val="en-US" w:eastAsia="ko-KR" w:bidi="he-IL"/>
              </w:rPr>
              <w:t xml:space="preserve"> the</w:t>
            </w:r>
            <w:r w:rsidR="004A69DB">
              <w:rPr>
                <w:rFonts w:eastAsia="Malgun Gothic"/>
                <w:lang w:val="en-US" w:eastAsia="ko-KR" w:bidi="he-IL"/>
              </w:rPr>
              <w:t xml:space="preserve"> temporal domain </w:t>
            </w:r>
            <w:proofErr w:type="spellStart"/>
            <w:r w:rsidR="004A69DB">
              <w:rPr>
                <w:rFonts w:eastAsia="Malgun Gothic"/>
                <w:lang w:val="en-US" w:eastAsia="ko-KR" w:bidi="he-IL"/>
              </w:rPr>
              <w:t>pediction</w:t>
            </w:r>
            <w:proofErr w:type="spellEnd"/>
            <w:r w:rsidR="00926C90">
              <w:rPr>
                <w:rFonts w:eastAsia="Malgun Gothic"/>
                <w:lang w:val="en-US" w:eastAsia="ko-KR" w:bidi="he-IL"/>
              </w:rPr>
              <w:t xml:space="preserve"> model with mixed data sets from FR1</w:t>
            </w:r>
            <w:r w:rsidR="004A69DB">
              <w:rPr>
                <w:rFonts w:eastAsia="Malgun Gothic"/>
                <w:lang w:val="en-US" w:eastAsia="ko-KR" w:bidi="he-IL"/>
              </w:rPr>
              <w:t>(</w:t>
            </w:r>
            <w:proofErr w:type="spellStart"/>
            <w:r w:rsidR="004A69DB">
              <w:rPr>
                <w:rFonts w:eastAsia="Malgun Gothic"/>
                <w:lang w:val="en-US" w:eastAsia="ko-KR" w:bidi="he-IL"/>
              </w:rPr>
              <w:t>UMa</w:t>
            </w:r>
            <w:proofErr w:type="spellEnd"/>
            <w:r w:rsidR="004A69DB">
              <w:rPr>
                <w:rFonts w:eastAsia="Malgun Gothic"/>
                <w:lang w:val="en-US" w:eastAsia="ko-KR" w:bidi="he-IL"/>
              </w:rPr>
              <w:t>)</w:t>
            </w:r>
            <w:r w:rsidR="00926C90">
              <w:rPr>
                <w:rFonts w:eastAsia="Malgun Gothic"/>
                <w:lang w:val="en-US" w:eastAsia="ko-KR" w:bidi="he-IL"/>
              </w:rPr>
              <w:t xml:space="preserve"> and</w:t>
            </w:r>
            <w:r w:rsidR="004A69DB">
              <w:rPr>
                <w:rFonts w:eastAsia="Malgun Gothic"/>
                <w:lang w:val="en-US" w:eastAsia="ko-KR" w:bidi="he-IL"/>
              </w:rPr>
              <w:t xml:space="preserve"> FR2(</w:t>
            </w:r>
            <w:proofErr w:type="spellStart"/>
            <w:r w:rsidR="004A69DB">
              <w:rPr>
                <w:rFonts w:eastAsia="Malgun Gothic"/>
                <w:lang w:val="en-US" w:eastAsia="ko-KR" w:bidi="he-IL"/>
              </w:rPr>
              <w:t>UMi</w:t>
            </w:r>
            <w:proofErr w:type="spellEnd"/>
            <w:r w:rsidR="004A69DB">
              <w:rPr>
                <w:rFonts w:eastAsia="Malgun Gothic"/>
                <w:lang w:val="en-US" w:eastAsia="ko-KR" w:bidi="he-IL"/>
              </w:rPr>
              <w:t xml:space="preserve">), and evaluate the prediction accuracy of the model in </w:t>
            </w:r>
            <w:r w:rsidR="00855CE3">
              <w:rPr>
                <w:rFonts w:eastAsia="Malgun Gothic"/>
                <w:lang w:val="en-US" w:eastAsia="ko-KR" w:bidi="he-IL"/>
              </w:rPr>
              <w:t>each scenario.</w:t>
            </w:r>
          </w:p>
        </w:tc>
      </w:tr>
      <w:tr w:rsidR="00BB7957" w14:paraId="4C68997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F9204A5" w14:textId="1C0685EF" w:rsidR="00BB7957" w:rsidRDefault="00BB7957" w:rsidP="00BB7957">
            <w:pPr>
              <w:rPr>
                <w:rFonts w:eastAsia="Malgun Gothic"/>
                <w:lang w:val="en-US" w:eastAsia="ko-KR" w:bidi="he-IL"/>
              </w:rPr>
            </w:pPr>
            <w:r>
              <w:rPr>
                <w:b w:val="0"/>
                <w:bCs w:val="0"/>
                <w:lang w:val="en-US" w:bidi="he-IL"/>
              </w:rPr>
              <w:lastRenderedPageBreak/>
              <w:t>Qualcomm</w:t>
            </w:r>
          </w:p>
        </w:tc>
        <w:tc>
          <w:tcPr>
            <w:tcW w:w="1701" w:type="dxa"/>
          </w:tcPr>
          <w:p w14:paraId="4FC91A83" w14:textId="414CDA05" w:rsidR="00BB7957" w:rsidRDefault="00BB7957" w:rsidP="00BB7957">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 b), c), and h)</w:t>
            </w:r>
          </w:p>
        </w:tc>
        <w:tc>
          <w:tcPr>
            <w:tcW w:w="5670" w:type="dxa"/>
          </w:tcPr>
          <w:p w14:paraId="710AF512" w14:textId="3C54D47F" w:rsidR="00BB7957" w:rsidRDefault="00BB7957" w:rsidP="00BB7957">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lang w:val="en-US" w:bidi="he-IL"/>
              </w:rPr>
              <w:t>We agree with the approach proposed by Ericsson as it enables a study of model generalization across different deployment scenarios and cell sizes.</w:t>
            </w:r>
          </w:p>
        </w:tc>
      </w:tr>
      <w:tr w:rsidR="00B1337B" w14:paraId="53BEDFE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5EA6F48" w14:textId="7A8B0510" w:rsidR="00B1337B" w:rsidRPr="00B1337B" w:rsidRDefault="00B1337B" w:rsidP="00BB7957">
            <w:pPr>
              <w:rPr>
                <w:lang w:bidi="he-IL"/>
              </w:rPr>
            </w:pPr>
            <w:r>
              <w:rPr>
                <w:lang w:bidi="he-IL"/>
              </w:rPr>
              <w:t>Xiaomi</w:t>
            </w:r>
          </w:p>
        </w:tc>
        <w:tc>
          <w:tcPr>
            <w:tcW w:w="1701" w:type="dxa"/>
          </w:tcPr>
          <w:p w14:paraId="6DBBF9EA" w14:textId="2A1BC505" w:rsidR="00B1337B" w:rsidRDefault="00B1337B" w:rsidP="00BB7957">
            <w:pPr>
              <w:cnfStyle w:val="000000000000" w:firstRow="0" w:lastRow="0" w:firstColumn="0" w:lastColumn="0" w:oddVBand="0" w:evenVBand="0" w:oddHBand="0" w:evenHBand="0" w:firstRowFirstColumn="0" w:firstRowLastColumn="0" w:lastRowFirstColumn="0" w:lastRowLastColumn="0"/>
              <w:rPr>
                <w:rFonts w:hint="eastAsia"/>
                <w:lang w:val="en-US" w:eastAsia="zh-CN" w:bidi="he-IL"/>
              </w:rPr>
            </w:pPr>
            <w:r>
              <w:rPr>
                <w:rFonts w:hint="eastAsia"/>
                <w:lang w:val="en-US" w:eastAsia="zh-CN" w:bidi="he-IL"/>
              </w:rPr>
              <w:t>C</w:t>
            </w:r>
            <w:r>
              <w:rPr>
                <w:lang w:val="en-US" w:eastAsia="zh-CN" w:bidi="he-IL"/>
              </w:rPr>
              <w:t>omments</w:t>
            </w:r>
          </w:p>
        </w:tc>
        <w:tc>
          <w:tcPr>
            <w:tcW w:w="5670" w:type="dxa"/>
          </w:tcPr>
          <w:p w14:paraId="5F6F8143" w14:textId="4ECA1140" w:rsidR="00B1337B" w:rsidRDefault="00B1337B" w:rsidP="00BB7957">
            <w:pPr>
              <w:cnfStyle w:val="000000000000" w:firstRow="0" w:lastRow="0" w:firstColumn="0" w:lastColumn="0" w:oddVBand="0" w:evenVBand="0" w:oddHBand="0" w:evenHBand="0" w:firstRowFirstColumn="0" w:firstRowLastColumn="0" w:lastRowFirstColumn="0" w:lastRowLastColumn="0"/>
              <w:rPr>
                <w:rFonts w:hint="eastAsia"/>
                <w:lang w:val="en-US" w:eastAsia="zh-CN" w:bidi="he-IL"/>
              </w:rPr>
            </w:pPr>
            <w:r>
              <w:rPr>
                <w:lang w:val="en-US" w:eastAsia="zh-CN" w:bidi="he-IL"/>
              </w:rPr>
              <w:t xml:space="preserve">We share similar view as Samsung. Furthermore, all these parameters have been studied by RAN1 in BM prediction. In our understanding, similar generalization performance is expected for L3 cell measurement result since the L3 cell measurement result are derived from beam measurements. We shall prioritize the mobility specific parameters for generalization study. </w:t>
            </w:r>
            <w:bookmarkStart w:id="1" w:name="_GoBack"/>
            <w:bookmarkEnd w:id="1"/>
          </w:p>
        </w:tc>
      </w:tr>
    </w:tbl>
    <w:p w14:paraId="4BF5BD24" w14:textId="77777777" w:rsidR="00BD05C2" w:rsidRPr="004A69DB" w:rsidRDefault="00BD05C2" w:rsidP="00EC5A9D">
      <w:pPr>
        <w:rPr>
          <w:lang w:bidi="he-IL"/>
        </w:rPr>
      </w:pPr>
    </w:p>
    <w:p w14:paraId="2BFB5576" w14:textId="0950ECE1" w:rsidR="00BD05C2" w:rsidRDefault="00BD05C2" w:rsidP="00BD05C2">
      <w:pPr>
        <w:pStyle w:val="3"/>
        <w:rPr>
          <w:lang w:val="en-US" w:bidi="he-IL"/>
        </w:rPr>
      </w:pPr>
      <w:r>
        <w:rPr>
          <w:lang w:val="en-US" w:bidi="he-IL"/>
        </w:rPr>
        <w:t>Question 2</w:t>
      </w:r>
    </w:p>
    <w:p w14:paraId="640A5B2B" w14:textId="798AADEB" w:rsidR="00BD05C2" w:rsidRPr="00BD05C2" w:rsidRDefault="00BD05C2" w:rsidP="00BD05C2">
      <w:pPr>
        <w:rPr>
          <w:b/>
          <w:bCs/>
        </w:rPr>
      </w:pPr>
      <w:r w:rsidRPr="00BD05C2">
        <w:rPr>
          <w:b/>
          <w:bCs/>
          <w:lang w:val="en-US" w:bidi="he-IL"/>
        </w:rPr>
        <w:t xml:space="preserve">Question </w:t>
      </w:r>
      <w:r>
        <w:rPr>
          <w:b/>
          <w:bCs/>
          <w:lang w:val="en-US" w:bidi="he-IL"/>
        </w:rPr>
        <w:t>2</w:t>
      </w:r>
      <w:r w:rsidRPr="00BD05C2">
        <w:rPr>
          <w:b/>
          <w:bCs/>
          <w:lang w:val="en-US" w:bidi="he-IL"/>
        </w:rPr>
        <w:t xml:space="preserve">: </w:t>
      </w:r>
      <w:r>
        <w:rPr>
          <w:b/>
          <w:bCs/>
          <w:lang w:val="en-US" w:bidi="he-IL"/>
        </w:rPr>
        <w:t>any additional parameters not listed above we should consider? If you chose to suggest an additional parameter, please provide a technical justification.</w:t>
      </w:r>
    </w:p>
    <w:tbl>
      <w:tblPr>
        <w:tblStyle w:val="11"/>
        <w:tblW w:w="0" w:type="auto"/>
        <w:tblLook w:val="04A0" w:firstRow="1" w:lastRow="0" w:firstColumn="1" w:lastColumn="0" w:noHBand="0" w:noVBand="1"/>
      </w:tblPr>
      <w:tblGrid>
        <w:gridCol w:w="1696"/>
        <w:gridCol w:w="1276"/>
        <w:gridCol w:w="6095"/>
      </w:tblGrid>
      <w:tr w:rsidR="00BD05C2" w14:paraId="0C86D0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AE1C117" w14:textId="77777777" w:rsidR="00BD05C2" w:rsidRDefault="00BD05C2">
            <w:pPr>
              <w:rPr>
                <w:lang w:val="en-US" w:bidi="he-IL"/>
              </w:rPr>
            </w:pPr>
            <w:r>
              <w:rPr>
                <w:lang w:val="en-US" w:bidi="he-IL"/>
              </w:rPr>
              <w:t>Company</w:t>
            </w:r>
          </w:p>
        </w:tc>
        <w:tc>
          <w:tcPr>
            <w:tcW w:w="1276" w:type="dxa"/>
          </w:tcPr>
          <w:p w14:paraId="51B96B24" w14:textId="1A3FF11E"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Additional parameters</w:t>
            </w:r>
          </w:p>
        </w:tc>
        <w:tc>
          <w:tcPr>
            <w:tcW w:w="6095" w:type="dxa"/>
          </w:tcPr>
          <w:p w14:paraId="51503179" w14:textId="77777777"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777544" w14:paraId="4B7C7225" w14:textId="77777777">
        <w:tc>
          <w:tcPr>
            <w:cnfStyle w:val="001000000000" w:firstRow="0" w:lastRow="0" w:firstColumn="1" w:lastColumn="0" w:oddVBand="0" w:evenVBand="0" w:oddHBand="0" w:evenHBand="0" w:firstRowFirstColumn="0" w:firstRowLastColumn="0" w:lastRowFirstColumn="0" w:lastRowLastColumn="0"/>
            <w:tcW w:w="1696" w:type="dxa"/>
          </w:tcPr>
          <w:p w14:paraId="2AF17EDA" w14:textId="648EE704" w:rsidR="00777544" w:rsidRDefault="00777544" w:rsidP="00777544">
            <w:pPr>
              <w:rPr>
                <w:lang w:val="en-US" w:bidi="he-IL"/>
              </w:rPr>
            </w:pPr>
            <w:r>
              <w:rPr>
                <w:lang w:val="en-US" w:bidi="he-IL"/>
              </w:rPr>
              <w:t>Nokia</w:t>
            </w:r>
          </w:p>
        </w:tc>
        <w:tc>
          <w:tcPr>
            <w:tcW w:w="1276" w:type="dxa"/>
          </w:tcPr>
          <w:p w14:paraId="0D2F244F" w14:textId="0CD8B2E0" w:rsidR="00777544" w:rsidRPr="0001798F"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Pr="0001798F">
              <w:rPr>
                <w:lang w:val="en-US" w:bidi="he-IL"/>
              </w:rPr>
              <w:t>ontrol of random seeds:</w:t>
            </w:r>
            <w:r w:rsidRPr="0001798F">
              <w:rPr>
                <w:lang w:val="en-US" w:bidi="he-IL"/>
              </w:rPr>
              <w:br/>
              <w:t xml:space="preserve">spatial channel model, UE trajectory, </w:t>
            </w:r>
            <w:proofErr w:type="spellStart"/>
            <w:r w:rsidRPr="0001798F">
              <w:rPr>
                <w:lang w:val="en-US" w:bidi="he-IL"/>
              </w:rPr>
              <w:t>etc</w:t>
            </w:r>
            <w:proofErr w:type="spellEnd"/>
          </w:p>
          <w:p w14:paraId="0D9C2E1E"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c>
          <w:tcPr>
            <w:tcW w:w="6095" w:type="dxa"/>
          </w:tcPr>
          <w:p w14:paraId="6490B207" w14:textId="77777777" w:rsidR="00777544" w:rsidRPr="00422EED"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w:t>
            </w:r>
            <w:r w:rsidRPr="00422EED">
              <w:rPr>
                <w:lang w:val="en-US" w:bidi="he-IL"/>
              </w:rPr>
              <w:t xml:space="preserve"> have </w:t>
            </w:r>
            <w:r>
              <w:rPr>
                <w:lang w:val="en-US" w:bidi="he-IL"/>
              </w:rPr>
              <w:t xml:space="preserve">some doubts on the </w:t>
            </w:r>
            <w:r w:rsidRPr="00422EED">
              <w:rPr>
                <w:lang w:val="en-US" w:bidi="he-IL"/>
              </w:rPr>
              <w:t>categoriz</w:t>
            </w:r>
            <w:r>
              <w:rPr>
                <w:lang w:val="en-US" w:bidi="he-IL"/>
              </w:rPr>
              <w:t>ation of</w:t>
            </w:r>
            <w:r w:rsidRPr="00422EED">
              <w:rPr>
                <w:lang w:val="en-US" w:bidi="he-IL"/>
              </w:rPr>
              <w:t xml:space="preserve"> the</w:t>
            </w:r>
            <w:r>
              <w:rPr>
                <w:lang w:val="en-US" w:bidi="he-IL"/>
              </w:rPr>
              <w:t xml:space="preserve"> above</w:t>
            </w:r>
            <w:r w:rsidRPr="00422EED">
              <w:rPr>
                <w:lang w:val="en-US" w:bidi="he-IL"/>
              </w:rPr>
              <w:t xml:space="preserve"> configurations into “cell parameters”. First, the generalization </w:t>
            </w:r>
            <w:r>
              <w:rPr>
                <w:lang w:val="en-US" w:bidi="he-IL"/>
              </w:rPr>
              <w:t>aspects being considered are</w:t>
            </w:r>
            <w:r w:rsidRPr="00422EED">
              <w:rPr>
                <w:lang w:val="en-US" w:bidi="he-IL"/>
              </w:rPr>
              <w:t xml:space="preserve"> about simulation studies, so we need to understand which part may affect the DL radio measurements for all the use cases (mainly RRM prediction). All the above listed parameters can affect path-loss, propagation. However, the discussion on control of random seeds for channel model, UE trajectory seems to be missing. </w:t>
            </w:r>
            <w:r>
              <w:rPr>
                <w:lang w:val="en-US" w:bidi="he-IL"/>
              </w:rPr>
              <w:t>We</w:t>
            </w:r>
            <w:r w:rsidRPr="00422EED">
              <w:rPr>
                <w:lang w:val="en-US" w:bidi="he-IL"/>
              </w:rPr>
              <w:t xml:space="preserve"> think this is </w:t>
            </w:r>
            <w:r>
              <w:rPr>
                <w:lang w:val="en-US" w:bidi="he-IL"/>
              </w:rPr>
              <w:t xml:space="preserve">also important </w:t>
            </w:r>
            <w:r w:rsidRPr="00422EED">
              <w:rPr>
                <w:lang w:val="en-US" w:bidi="he-IL"/>
              </w:rPr>
              <w:t xml:space="preserve">for generalization </w:t>
            </w:r>
            <w:r>
              <w:rPr>
                <w:lang w:val="en-US" w:bidi="he-IL"/>
              </w:rPr>
              <w:t>aspects.</w:t>
            </w:r>
          </w:p>
          <w:p w14:paraId="3BA1DBDD"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B128A1" w14:paraId="0F70FEE5" w14:textId="77777777">
        <w:tc>
          <w:tcPr>
            <w:cnfStyle w:val="001000000000" w:firstRow="0" w:lastRow="0" w:firstColumn="1" w:lastColumn="0" w:oddVBand="0" w:evenVBand="0" w:oddHBand="0" w:evenHBand="0" w:firstRowFirstColumn="0" w:firstRowLastColumn="0" w:lastRowFirstColumn="0" w:lastRowLastColumn="0"/>
            <w:tcW w:w="1696" w:type="dxa"/>
          </w:tcPr>
          <w:p w14:paraId="0033CC83" w14:textId="7490F1C3" w:rsidR="00B128A1" w:rsidRDefault="00B128A1" w:rsidP="00B128A1">
            <w:pPr>
              <w:rPr>
                <w:lang w:val="en-US" w:bidi="he-IL"/>
              </w:rPr>
            </w:pPr>
            <w:proofErr w:type="spellStart"/>
            <w:r>
              <w:rPr>
                <w:rFonts w:hint="eastAsia"/>
                <w:lang w:val="en-US" w:eastAsia="zh-CN" w:bidi="he-IL"/>
              </w:rPr>
              <w:t>Medi</w:t>
            </w:r>
            <w:r>
              <w:rPr>
                <w:lang w:val="en-US" w:eastAsia="zh-CN" w:bidi="he-IL"/>
              </w:rPr>
              <w:t>atek</w:t>
            </w:r>
            <w:proofErr w:type="spellEnd"/>
          </w:p>
        </w:tc>
        <w:tc>
          <w:tcPr>
            <w:tcW w:w="1276" w:type="dxa"/>
          </w:tcPr>
          <w:p w14:paraId="5E39739D" w14:textId="7797BC13"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number of cells </w:t>
            </w:r>
          </w:p>
        </w:tc>
        <w:tc>
          <w:tcPr>
            <w:tcW w:w="6095" w:type="dxa"/>
          </w:tcPr>
          <w:p w14:paraId="13171705"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Multiple</w:t>
            </w:r>
            <w:r w:rsidRPr="00F11E81">
              <w:rPr>
                <w:lang w:val="en-US" w:eastAsia="zh-CN" w:bidi="he-IL"/>
              </w:rPr>
              <w:t xml:space="preserve"> cells for </w:t>
            </w:r>
            <w:r>
              <w:rPr>
                <w:lang w:val="en-US" w:eastAsia="zh-CN" w:bidi="he-IL"/>
              </w:rPr>
              <w:t xml:space="preserve">the data </w:t>
            </w:r>
            <w:r w:rsidRPr="00A17C70">
              <w:rPr>
                <w:lang w:val="en-US" w:eastAsia="zh-CN" w:bidi="he-IL"/>
              </w:rPr>
              <w:t>encompass all the network configuration parameters</w:t>
            </w:r>
            <w:r>
              <w:rPr>
                <w:lang w:val="en-US" w:eastAsia="zh-CN" w:bidi="he-IL"/>
              </w:rPr>
              <w:t>. For the generalization of data collection, it is suggested RAN2 to consider following cases:</w:t>
            </w:r>
          </w:p>
          <w:p w14:paraId="77DAE6DE"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1</w:t>
            </w:r>
            <w:r>
              <w:rPr>
                <w:lang w:val="en-US" w:eastAsia="zh-CN" w:bidi="he-IL"/>
              </w:rPr>
              <w:t>(Baseline): model training on data for 1 cell, model testing on data for the same cell.</w:t>
            </w:r>
          </w:p>
          <w:p w14:paraId="23D7BA80"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2</w:t>
            </w:r>
            <w:r>
              <w:rPr>
                <w:lang w:val="en-US" w:eastAsia="zh-CN" w:bidi="he-IL"/>
              </w:rPr>
              <w:t>. model training on data for a set of cells, model testing on data for the same set of cells.</w:t>
            </w:r>
          </w:p>
          <w:p w14:paraId="261A910D" w14:textId="77777777" w:rsidR="00B128A1" w:rsidRPr="00973B98"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3. model training on data for 1 cell, model testing on data for a set of cells.</w:t>
            </w:r>
          </w:p>
          <w:p w14:paraId="5D152673" w14:textId="643B5D50"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Note: the cell number can be adjusted according to company implementation.</w:t>
            </w:r>
          </w:p>
        </w:tc>
      </w:tr>
    </w:tbl>
    <w:p w14:paraId="789CA1E2" w14:textId="77777777" w:rsidR="00BD05C2" w:rsidRDefault="00BD05C2" w:rsidP="00EC5A9D">
      <w:pPr>
        <w:rPr>
          <w:lang w:val="en-US" w:bidi="he-IL"/>
        </w:rPr>
      </w:pPr>
    </w:p>
    <w:p w14:paraId="34C99636" w14:textId="78A0A7F0" w:rsidR="008E7986" w:rsidRDefault="008E7986" w:rsidP="001E2944">
      <w:pPr>
        <w:pStyle w:val="1"/>
        <w:rPr>
          <w:lang w:val="en-US"/>
        </w:rPr>
      </w:pPr>
      <w:r w:rsidRPr="00FD2A35">
        <w:rPr>
          <w:lang w:val="en-US"/>
        </w:rPr>
        <w:lastRenderedPageBreak/>
        <w:t>3</w:t>
      </w:r>
      <w:r w:rsidRPr="00FD2A35">
        <w:rPr>
          <w:lang w:val="en-US"/>
        </w:rPr>
        <w:tab/>
      </w:r>
      <w:r w:rsidR="00E04DD7" w:rsidRPr="00FD2A35">
        <w:rPr>
          <w:lang w:val="en-US"/>
        </w:rPr>
        <w:t>Proposals</w:t>
      </w:r>
    </w:p>
    <w:p w14:paraId="57CFC7C7" w14:textId="73CCC2C0" w:rsidR="00C46C36" w:rsidRPr="00C46C36" w:rsidRDefault="0016208B" w:rsidP="00C46C36">
      <w:pPr>
        <w:rPr>
          <w:lang w:val="en-US"/>
        </w:rPr>
      </w:pPr>
      <w:r>
        <w:rPr>
          <w:lang w:val="en-US"/>
        </w:rPr>
        <w:t>[TBD]</w:t>
      </w:r>
    </w:p>
    <w:bookmarkEnd w:id="0"/>
    <w:p w14:paraId="404B682A" w14:textId="739036D6" w:rsidR="003E31FD" w:rsidRPr="00C46C36" w:rsidRDefault="00F2776D" w:rsidP="003E31FD">
      <w:pPr>
        <w:pStyle w:val="1"/>
        <w:rPr>
          <w:rFonts w:asciiTheme="majorBidi" w:hAnsiTheme="majorBidi" w:cstheme="majorBidi"/>
          <w:lang w:val="en-US"/>
        </w:rPr>
      </w:pPr>
      <w:r w:rsidRPr="00C46C36">
        <w:rPr>
          <w:rFonts w:asciiTheme="majorBidi" w:hAnsiTheme="majorBidi" w:cstheme="majorBidi"/>
          <w:lang w:val="en-US"/>
        </w:rPr>
        <w:t>5</w:t>
      </w:r>
      <w:r w:rsidR="003E31FD" w:rsidRPr="00C46C36">
        <w:rPr>
          <w:rFonts w:asciiTheme="majorBidi" w:hAnsiTheme="majorBidi" w:cstheme="majorBidi"/>
          <w:lang w:val="en-US"/>
        </w:rPr>
        <w:tab/>
        <w:t>References</w:t>
      </w:r>
    </w:p>
    <w:p w14:paraId="23E78A51" w14:textId="77777777" w:rsidR="00ED1E6E" w:rsidRDefault="00ED1E6E" w:rsidP="00ED1E6E">
      <w:pPr>
        <w:rPr>
          <w:lang w:eastAsia="ko-KR"/>
        </w:rPr>
      </w:pPr>
      <w:r>
        <w:rPr>
          <w:lang w:val="en-US" w:eastAsia="ko-KR"/>
        </w:rPr>
        <w:t>[1]</w:t>
      </w:r>
      <w:r w:rsidRPr="00ED1E6E">
        <w:rPr>
          <w:rFonts w:ascii="Arial" w:eastAsia="MS Mincho" w:hAnsi="Arial"/>
          <w:noProof/>
          <w:szCs w:val="24"/>
          <w:lang w:eastAsia="en-GB"/>
        </w:rPr>
        <w:t xml:space="preserve"> </w:t>
      </w:r>
      <w:r>
        <w:rPr>
          <w:rFonts w:ascii="Arial" w:eastAsia="MS Mincho" w:hAnsi="Arial"/>
          <w:noProof/>
          <w:szCs w:val="24"/>
          <w:lang w:eastAsia="en-GB"/>
        </w:rPr>
        <w:tab/>
      </w:r>
      <w:r w:rsidRPr="00ED1E6E">
        <w:rPr>
          <w:lang w:eastAsia="ko-KR"/>
        </w:rPr>
        <w:t>R2-2409652</w:t>
      </w:r>
      <w:r w:rsidRPr="00ED1E6E">
        <w:rPr>
          <w:lang w:eastAsia="ko-KR"/>
        </w:rPr>
        <w:tab/>
        <w:t>Discussion on generalization for RRM prediction</w:t>
      </w:r>
      <w:r w:rsidRPr="00ED1E6E">
        <w:rPr>
          <w:lang w:eastAsia="ko-KR"/>
        </w:rPr>
        <w:tab/>
        <w:t>CATT, Turkcell</w:t>
      </w:r>
    </w:p>
    <w:p w14:paraId="63C94C07" w14:textId="7E13DF1B" w:rsidR="00ED1E6E" w:rsidRDefault="00ED1E6E" w:rsidP="00ED1E6E">
      <w:pPr>
        <w:rPr>
          <w:lang w:eastAsia="ko-KR"/>
        </w:rPr>
      </w:pPr>
      <w:r>
        <w:rPr>
          <w:lang w:eastAsia="ko-KR"/>
        </w:rPr>
        <w:t>[2]</w:t>
      </w:r>
      <w:r>
        <w:rPr>
          <w:lang w:eastAsia="ko-KR"/>
        </w:rPr>
        <w:tab/>
      </w:r>
      <w:r>
        <w:rPr>
          <w:lang w:eastAsia="ko-KR"/>
        </w:rPr>
        <w:tab/>
      </w:r>
      <w:r>
        <w:t>R2-2409668</w:t>
      </w:r>
      <w:r>
        <w:tab/>
        <w:t>Discussion on generalization study for RRM prediction</w:t>
      </w:r>
      <w:r>
        <w:tab/>
        <w:t>vivo</w:t>
      </w:r>
      <w:r w:rsidRPr="00ED1E6E">
        <w:rPr>
          <w:lang w:eastAsia="ko-KR"/>
        </w:rPr>
        <w:tab/>
      </w:r>
    </w:p>
    <w:p w14:paraId="2453B00F" w14:textId="6F6D335C" w:rsidR="00ED1E6E" w:rsidRDefault="00ED1E6E" w:rsidP="00ED1E6E">
      <w:r>
        <w:rPr>
          <w:lang w:eastAsia="ko-KR"/>
        </w:rPr>
        <w:t>[3]</w:t>
      </w:r>
      <w:r>
        <w:rPr>
          <w:lang w:eastAsia="ko-KR"/>
        </w:rPr>
        <w:tab/>
      </w:r>
      <w:r>
        <w:rPr>
          <w:lang w:eastAsia="ko-KR"/>
        </w:rPr>
        <w:tab/>
      </w:r>
      <w:r>
        <w:t>R2-2409829</w:t>
      </w:r>
      <w:r>
        <w:tab/>
        <w:t>Discussion on Generalization Issues for AI/ML Mobility</w:t>
      </w:r>
      <w:r>
        <w:tab/>
        <w:t>Samsung</w:t>
      </w:r>
    </w:p>
    <w:p w14:paraId="3AA9F5D2" w14:textId="1BCC5426" w:rsidR="00ED1E6E" w:rsidRDefault="00ED1E6E" w:rsidP="00ED1E6E">
      <w:r>
        <w:t>[4]</w:t>
      </w:r>
      <w:r>
        <w:tab/>
      </w:r>
      <w:r>
        <w:tab/>
        <w:t>R2-2409869</w:t>
      </w:r>
      <w:r>
        <w:tab/>
        <w:t xml:space="preserve">Simulation Assumptions of SLS, measurement event prediction, RLF prediction and </w:t>
      </w:r>
      <w:proofErr w:type="spellStart"/>
      <w:r>
        <w:t>generalzatiion</w:t>
      </w:r>
      <w:proofErr w:type="spellEnd"/>
      <w:r>
        <w:t xml:space="preserve"> study</w:t>
      </w:r>
      <w:r>
        <w:tab/>
        <w:t>MediaTek Inc.</w:t>
      </w:r>
    </w:p>
    <w:p w14:paraId="5F9551EA" w14:textId="66EC190E" w:rsidR="00ED1E6E" w:rsidRDefault="00ED1E6E" w:rsidP="00ED1E6E">
      <w:r>
        <w:t>[5]</w:t>
      </w:r>
      <w:r>
        <w:tab/>
      </w:r>
      <w:r>
        <w:tab/>
        <w:t>R2-2409972</w:t>
      </w:r>
      <w:r>
        <w:tab/>
        <w:t>Model generalization, RLF evaluation assumptions, etc.</w:t>
      </w:r>
      <w:r>
        <w:tab/>
        <w:t>Apple</w:t>
      </w:r>
    </w:p>
    <w:p w14:paraId="0EC4A7B0" w14:textId="4FB456CA" w:rsidR="00ED1E6E" w:rsidRDefault="00ED1E6E" w:rsidP="00ED1E6E">
      <w:r>
        <w:t>[6]</w:t>
      </w:r>
      <w:r>
        <w:tab/>
      </w:r>
      <w:r>
        <w:tab/>
        <w:t>R2-2410023</w:t>
      </w:r>
      <w:r>
        <w:tab/>
        <w:t>Discussions on evaluation methodology of AI/ML for mobility</w:t>
      </w:r>
      <w:r>
        <w:tab/>
        <w:t>NTT DOCOMO, INC.</w:t>
      </w:r>
    </w:p>
    <w:p w14:paraId="11CA9F3E" w14:textId="32296EB8" w:rsidR="00ED1E6E" w:rsidRDefault="00ED1E6E" w:rsidP="00ED1E6E">
      <w:r>
        <w:t>[7]</w:t>
      </w:r>
      <w:r>
        <w:tab/>
      </w:r>
      <w:r>
        <w:tab/>
        <w:t>R2-2410263</w:t>
      </w:r>
      <w:r>
        <w:tab/>
        <w:t>Discussion on generalization aspects</w:t>
      </w:r>
      <w:r>
        <w:tab/>
        <w:t>Ericsson</w:t>
      </w:r>
    </w:p>
    <w:p w14:paraId="0CC766B8" w14:textId="705985EB" w:rsidR="00ED1E6E" w:rsidRDefault="00ED1E6E" w:rsidP="00ED1E6E">
      <w:r>
        <w:t>[8]</w:t>
      </w:r>
      <w:r>
        <w:tab/>
      </w:r>
      <w:r>
        <w:tab/>
        <w:t>R2-2410540</w:t>
      </w:r>
      <w:r>
        <w:tab/>
        <w:t>Discussion on simulation assumptions and generalization</w:t>
      </w:r>
      <w:r>
        <w:tab/>
        <w:t>Huawei, HiSilicon</w:t>
      </w:r>
    </w:p>
    <w:p w14:paraId="7F2DC706" w14:textId="5CBD7CCD" w:rsidR="00ED1E6E" w:rsidRDefault="00ED1E6E" w:rsidP="00ED1E6E">
      <w:r>
        <w:t>[9]</w:t>
      </w:r>
      <w:r>
        <w:tab/>
      </w:r>
      <w:r>
        <w:tab/>
        <w:t>R2-2410800</w:t>
      </w:r>
      <w:r>
        <w:tab/>
        <w:t>Discussion on generalization aspects and simulation assumption</w:t>
      </w:r>
      <w:r>
        <w:tab/>
        <w:t>ZTE Corporation</w:t>
      </w:r>
    </w:p>
    <w:p w14:paraId="5D8F1DD4" w14:textId="54F9B9D0" w:rsidR="00ED1E6E" w:rsidRDefault="00ED1E6E" w:rsidP="00ED1E6E">
      <w:pPr>
        <w:rPr>
          <w:lang w:eastAsia="ko-KR"/>
        </w:rPr>
      </w:pPr>
      <w:r>
        <w:t>[10]</w:t>
      </w:r>
      <w:r>
        <w:tab/>
        <w:t>R2-2410345</w:t>
      </w:r>
      <w:r>
        <w:tab/>
        <w:t xml:space="preserve">Discussion </w:t>
      </w:r>
      <w:proofErr w:type="gramStart"/>
      <w:r>
        <w:t>on  other</w:t>
      </w:r>
      <w:proofErr w:type="gramEnd"/>
      <w:r>
        <w:t xml:space="preserve"> aspects of simulation assumption</w:t>
      </w:r>
      <w:r>
        <w:tab/>
        <w:t>CMCC</w:t>
      </w:r>
      <w:r>
        <w:tab/>
      </w:r>
    </w:p>
    <w:p w14:paraId="4D1F598D" w14:textId="77777777" w:rsidR="00ED1E6E" w:rsidRPr="00ED1E6E" w:rsidRDefault="00ED1E6E" w:rsidP="00ED1E6E">
      <w:pPr>
        <w:rPr>
          <w:lang w:val="en-US" w:eastAsia="ko-KR"/>
        </w:rPr>
      </w:pPr>
    </w:p>
    <w:p w14:paraId="2F449E05" w14:textId="4EA6959C" w:rsidR="00EE13A2" w:rsidRPr="00FD2A35" w:rsidRDefault="00EE13A2" w:rsidP="005B1606">
      <w:pPr>
        <w:rPr>
          <w:lang w:val="en-US"/>
        </w:rPr>
      </w:pPr>
    </w:p>
    <w:p w14:paraId="6244BA76" w14:textId="44C719CE" w:rsidR="00500110" w:rsidRPr="00FD2A35" w:rsidRDefault="00500110" w:rsidP="00F91BB5">
      <w:pPr>
        <w:rPr>
          <w:lang w:val="en-US"/>
        </w:rPr>
      </w:pPr>
    </w:p>
    <w:sectPr w:rsidR="00500110" w:rsidRPr="00FD2A3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3AFA3" w14:textId="77777777" w:rsidR="003737F2" w:rsidRDefault="003737F2">
      <w:r>
        <w:separator/>
      </w:r>
    </w:p>
  </w:endnote>
  <w:endnote w:type="continuationSeparator" w:id="0">
    <w:p w14:paraId="29B63691" w14:textId="77777777" w:rsidR="003737F2" w:rsidRDefault="003737F2">
      <w:r>
        <w:continuationSeparator/>
      </w:r>
    </w:p>
  </w:endnote>
  <w:endnote w:type="continuationNotice" w:id="1">
    <w:p w14:paraId="28A2431C" w14:textId="77777777" w:rsidR="003737F2" w:rsidRDefault="003737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DB726" w14:textId="77777777" w:rsidR="003737F2" w:rsidRDefault="003737F2">
      <w:r>
        <w:separator/>
      </w:r>
    </w:p>
  </w:footnote>
  <w:footnote w:type="continuationSeparator" w:id="0">
    <w:p w14:paraId="1C08CB64" w14:textId="77777777" w:rsidR="003737F2" w:rsidRDefault="003737F2">
      <w:r>
        <w:continuationSeparator/>
      </w:r>
    </w:p>
  </w:footnote>
  <w:footnote w:type="continuationNotice" w:id="1">
    <w:p w14:paraId="0A13D74F" w14:textId="77777777" w:rsidR="003737F2" w:rsidRDefault="003737F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D4B43"/>
    <w:multiLevelType w:val="hybridMultilevel"/>
    <w:tmpl w:val="2066686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85A0DAE"/>
    <w:multiLevelType w:val="hybridMultilevel"/>
    <w:tmpl w:val="0F50CED2"/>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22E562B1"/>
    <w:multiLevelType w:val="hybridMultilevel"/>
    <w:tmpl w:val="E3CC9D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6" w15:restartNumberingAfterBreak="0">
    <w:nsid w:val="2DC34374"/>
    <w:multiLevelType w:val="hybridMultilevel"/>
    <w:tmpl w:val="E40A0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4D170F"/>
    <w:multiLevelType w:val="hybridMultilevel"/>
    <w:tmpl w:val="93F0EF0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3D4D03E7"/>
    <w:multiLevelType w:val="hybridMultilevel"/>
    <w:tmpl w:val="D02A8DF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BC62E5D"/>
    <w:multiLevelType w:val="hybridMultilevel"/>
    <w:tmpl w:val="B740AD74"/>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4E4B4C26"/>
    <w:multiLevelType w:val="hybridMultilevel"/>
    <w:tmpl w:val="3D7E8E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F1D5D7C"/>
    <w:multiLevelType w:val="hybridMultilevel"/>
    <w:tmpl w:val="333CEB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E8281A"/>
    <w:multiLevelType w:val="hybridMultilevel"/>
    <w:tmpl w:val="52FA94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5CB02742"/>
    <w:multiLevelType w:val="hybridMultilevel"/>
    <w:tmpl w:val="94587FA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62DD1202"/>
    <w:multiLevelType w:val="hybridMultilevel"/>
    <w:tmpl w:val="2876B56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66C02AE7"/>
    <w:multiLevelType w:val="hybridMultilevel"/>
    <w:tmpl w:val="2BEA0B4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17"/>
  </w:num>
  <w:num w:numId="3">
    <w:abstractNumId w:val="12"/>
  </w:num>
  <w:num w:numId="4">
    <w:abstractNumId w:val="18"/>
  </w:num>
  <w:num w:numId="5">
    <w:abstractNumId w:val="0"/>
  </w:num>
  <w:num w:numId="6">
    <w:abstractNumId w:val="6"/>
  </w:num>
  <w:num w:numId="7">
    <w:abstractNumId w:val="5"/>
  </w:num>
  <w:num w:numId="8">
    <w:abstractNumId w:val="19"/>
  </w:num>
  <w:num w:numId="9">
    <w:abstractNumId w:val="8"/>
  </w:num>
  <w:num w:numId="10">
    <w:abstractNumId w:val="11"/>
  </w:num>
  <w:num w:numId="11">
    <w:abstractNumId w:val="4"/>
  </w:num>
  <w:num w:numId="12">
    <w:abstractNumId w:val="9"/>
  </w:num>
  <w:num w:numId="13">
    <w:abstractNumId w:val="2"/>
  </w:num>
  <w:num w:numId="14">
    <w:abstractNumId w:val="7"/>
  </w:num>
  <w:num w:numId="15">
    <w:abstractNumId w:val="13"/>
  </w:num>
  <w:num w:numId="16">
    <w:abstractNumId w:val="16"/>
  </w:num>
  <w:num w:numId="17">
    <w:abstractNumId w:val="15"/>
  </w:num>
  <w:num w:numId="18">
    <w:abstractNumId w:val="14"/>
  </w:num>
  <w:num w:numId="19">
    <w:abstractNumId w:val="3"/>
  </w:num>
  <w:num w:numId="20">
    <w:abstractNumId w:val="10"/>
  </w:num>
  <w:num w:numId="2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AxMTMxMTYwNzczNTZW0lEKTi0uzszPAykwqgUA33spaiwAAAA="/>
  </w:docVars>
  <w:rsids>
    <w:rsidRoot w:val="004E213A"/>
    <w:rsid w:val="000043C3"/>
    <w:rsid w:val="00004AFD"/>
    <w:rsid w:val="00004B93"/>
    <w:rsid w:val="000060A4"/>
    <w:rsid w:val="000100EA"/>
    <w:rsid w:val="00010655"/>
    <w:rsid w:val="00010B89"/>
    <w:rsid w:val="000132BF"/>
    <w:rsid w:val="0001481B"/>
    <w:rsid w:val="000208C5"/>
    <w:rsid w:val="0002202D"/>
    <w:rsid w:val="0002373A"/>
    <w:rsid w:val="00023750"/>
    <w:rsid w:val="00024E24"/>
    <w:rsid w:val="000309EC"/>
    <w:rsid w:val="00031196"/>
    <w:rsid w:val="00033397"/>
    <w:rsid w:val="0003671B"/>
    <w:rsid w:val="00037C7E"/>
    <w:rsid w:val="00040095"/>
    <w:rsid w:val="0004058F"/>
    <w:rsid w:val="00041964"/>
    <w:rsid w:val="00041CF5"/>
    <w:rsid w:val="000421E1"/>
    <w:rsid w:val="00044CFF"/>
    <w:rsid w:val="0004737E"/>
    <w:rsid w:val="0005006C"/>
    <w:rsid w:val="00051834"/>
    <w:rsid w:val="00054A22"/>
    <w:rsid w:val="00054F2A"/>
    <w:rsid w:val="00055C4A"/>
    <w:rsid w:val="00062023"/>
    <w:rsid w:val="00063EA4"/>
    <w:rsid w:val="000655A6"/>
    <w:rsid w:val="0006627D"/>
    <w:rsid w:val="0007052A"/>
    <w:rsid w:val="000711E9"/>
    <w:rsid w:val="000712B5"/>
    <w:rsid w:val="00071677"/>
    <w:rsid w:val="00074B66"/>
    <w:rsid w:val="00075F60"/>
    <w:rsid w:val="00076947"/>
    <w:rsid w:val="00080512"/>
    <w:rsid w:val="0008121B"/>
    <w:rsid w:val="00082B33"/>
    <w:rsid w:val="000838A9"/>
    <w:rsid w:val="00083D84"/>
    <w:rsid w:val="000872A4"/>
    <w:rsid w:val="00087E09"/>
    <w:rsid w:val="000905A1"/>
    <w:rsid w:val="00093427"/>
    <w:rsid w:val="00093474"/>
    <w:rsid w:val="00097203"/>
    <w:rsid w:val="00097263"/>
    <w:rsid w:val="0009755D"/>
    <w:rsid w:val="000A365D"/>
    <w:rsid w:val="000A7B22"/>
    <w:rsid w:val="000B0981"/>
    <w:rsid w:val="000B2CFA"/>
    <w:rsid w:val="000C2196"/>
    <w:rsid w:val="000C35D9"/>
    <w:rsid w:val="000C47C3"/>
    <w:rsid w:val="000C48B2"/>
    <w:rsid w:val="000C50DC"/>
    <w:rsid w:val="000D4B53"/>
    <w:rsid w:val="000D582E"/>
    <w:rsid w:val="000D58AB"/>
    <w:rsid w:val="000D687E"/>
    <w:rsid w:val="000D7B98"/>
    <w:rsid w:val="000E0B50"/>
    <w:rsid w:val="000E1AFC"/>
    <w:rsid w:val="000E1DF5"/>
    <w:rsid w:val="000E3FEF"/>
    <w:rsid w:val="000E723A"/>
    <w:rsid w:val="000F3F71"/>
    <w:rsid w:val="000F7392"/>
    <w:rsid w:val="00100D4B"/>
    <w:rsid w:val="00104BC6"/>
    <w:rsid w:val="001061CB"/>
    <w:rsid w:val="0010731B"/>
    <w:rsid w:val="00107C38"/>
    <w:rsid w:val="00113B6F"/>
    <w:rsid w:val="00114BBF"/>
    <w:rsid w:val="00117178"/>
    <w:rsid w:val="00123DFE"/>
    <w:rsid w:val="00125751"/>
    <w:rsid w:val="00125A00"/>
    <w:rsid w:val="001275D1"/>
    <w:rsid w:val="00130174"/>
    <w:rsid w:val="00131268"/>
    <w:rsid w:val="00133525"/>
    <w:rsid w:val="0013608F"/>
    <w:rsid w:val="001378F3"/>
    <w:rsid w:val="001420AB"/>
    <w:rsid w:val="001447A1"/>
    <w:rsid w:val="001509BB"/>
    <w:rsid w:val="00151156"/>
    <w:rsid w:val="00154248"/>
    <w:rsid w:val="00155C92"/>
    <w:rsid w:val="00160090"/>
    <w:rsid w:val="00160F3D"/>
    <w:rsid w:val="0016132D"/>
    <w:rsid w:val="0016208B"/>
    <w:rsid w:val="001644D8"/>
    <w:rsid w:val="0017007C"/>
    <w:rsid w:val="00173532"/>
    <w:rsid w:val="0018138E"/>
    <w:rsid w:val="00185A7C"/>
    <w:rsid w:val="00187570"/>
    <w:rsid w:val="001910B4"/>
    <w:rsid w:val="0019189A"/>
    <w:rsid w:val="00193066"/>
    <w:rsid w:val="001933C5"/>
    <w:rsid w:val="0019410B"/>
    <w:rsid w:val="001A1DDF"/>
    <w:rsid w:val="001A2850"/>
    <w:rsid w:val="001A4326"/>
    <w:rsid w:val="001A4C42"/>
    <w:rsid w:val="001A59BE"/>
    <w:rsid w:val="001A5BAB"/>
    <w:rsid w:val="001A6387"/>
    <w:rsid w:val="001A72FB"/>
    <w:rsid w:val="001B004A"/>
    <w:rsid w:val="001B0409"/>
    <w:rsid w:val="001B07B1"/>
    <w:rsid w:val="001B3D02"/>
    <w:rsid w:val="001B6DD7"/>
    <w:rsid w:val="001B6E2B"/>
    <w:rsid w:val="001C21C3"/>
    <w:rsid w:val="001C48E5"/>
    <w:rsid w:val="001C6ECB"/>
    <w:rsid w:val="001C7007"/>
    <w:rsid w:val="001D02C2"/>
    <w:rsid w:val="001D3AF3"/>
    <w:rsid w:val="001D56C9"/>
    <w:rsid w:val="001E2944"/>
    <w:rsid w:val="001E3DF0"/>
    <w:rsid w:val="001E69EE"/>
    <w:rsid w:val="001F03E0"/>
    <w:rsid w:val="001F0590"/>
    <w:rsid w:val="001F0AFF"/>
    <w:rsid w:val="001F0C1D"/>
    <w:rsid w:val="001F0CC6"/>
    <w:rsid w:val="001F1132"/>
    <w:rsid w:val="001F168B"/>
    <w:rsid w:val="001F2C36"/>
    <w:rsid w:val="001F47CA"/>
    <w:rsid w:val="002007B5"/>
    <w:rsid w:val="00200A5F"/>
    <w:rsid w:val="00200F8E"/>
    <w:rsid w:val="00201C11"/>
    <w:rsid w:val="002027AD"/>
    <w:rsid w:val="00205A11"/>
    <w:rsid w:val="00210BCD"/>
    <w:rsid w:val="00216E68"/>
    <w:rsid w:val="00220C21"/>
    <w:rsid w:val="00221BEB"/>
    <w:rsid w:val="00224739"/>
    <w:rsid w:val="002347A2"/>
    <w:rsid w:val="002347D9"/>
    <w:rsid w:val="00235472"/>
    <w:rsid w:val="002369B7"/>
    <w:rsid w:val="00241836"/>
    <w:rsid w:val="00241F2F"/>
    <w:rsid w:val="00242D80"/>
    <w:rsid w:val="00244ED3"/>
    <w:rsid w:val="00245165"/>
    <w:rsid w:val="00245FFE"/>
    <w:rsid w:val="00247926"/>
    <w:rsid w:val="002508FA"/>
    <w:rsid w:val="00251AFA"/>
    <w:rsid w:val="00254AB3"/>
    <w:rsid w:val="00256F8A"/>
    <w:rsid w:val="00261DB6"/>
    <w:rsid w:val="0026273A"/>
    <w:rsid w:val="00263BE2"/>
    <w:rsid w:val="0026501B"/>
    <w:rsid w:val="002675F0"/>
    <w:rsid w:val="00273722"/>
    <w:rsid w:val="00276EE4"/>
    <w:rsid w:val="002772D3"/>
    <w:rsid w:val="00277FB3"/>
    <w:rsid w:val="002813DB"/>
    <w:rsid w:val="00285D9E"/>
    <w:rsid w:val="00285E21"/>
    <w:rsid w:val="00285E72"/>
    <w:rsid w:val="0028623A"/>
    <w:rsid w:val="00287B51"/>
    <w:rsid w:val="00290222"/>
    <w:rsid w:val="00293C86"/>
    <w:rsid w:val="00294314"/>
    <w:rsid w:val="00295C21"/>
    <w:rsid w:val="00296F91"/>
    <w:rsid w:val="002A0190"/>
    <w:rsid w:val="002A1440"/>
    <w:rsid w:val="002A2B73"/>
    <w:rsid w:val="002A2BA0"/>
    <w:rsid w:val="002A6F58"/>
    <w:rsid w:val="002A7E47"/>
    <w:rsid w:val="002B2536"/>
    <w:rsid w:val="002B32A0"/>
    <w:rsid w:val="002B5912"/>
    <w:rsid w:val="002B6339"/>
    <w:rsid w:val="002C196A"/>
    <w:rsid w:val="002C2D23"/>
    <w:rsid w:val="002C35D2"/>
    <w:rsid w:val="002C423F"/>
    <w:rsid w:val="002C4F55"/>
    <w:rsid w:val="002C6778"/>
    <w:rsid w:val="002C6EFF"/>
    <w:rsid w:val="002C7271"/>
    <w:rsid w:val="002D0162"/>
    <w:rsid w:val="002D2104"/>
    <w:rsid w:val="002D26C7"/>
    <w:rsid w:val="002D3214"/>
    <w:rsid w:val="002D6B85"/>
    <w:rsid w:val="002D6EE6"/>
    <w:rsid w:val="002E00EE"/>
    <w:rsid w:val="002E1D21"/>
    <w:rsid w:val="002E21E5"/>
    <w:rsid w:val="002E614F"/>
    <w:rsid w:val="002E6A1E"/>
    <w:rsid w:val="002F1101"/>
    <w:rsid w:val="002F3DB6"/>
    <w:rsid w:val="002F41D1"/>
    <w:rsid w:val="002F627F"/>
    <w:rsid w:val="0030236C"/>
    <w:rsid w:val="00303705"/>
    <w:rsid w:val="00306056"/>
    <w:rsid w:val="00312CEE"/>
    <w:rsid w:val="00313F1B"/>
    <w:rsid w:val="003172DC"/>
    <w:rsid w:val="00324AD9"/>
    <w:rsid w:val="0032573E"/>
    <w:rsid w:val="00326E8B"/>
    <w:rsid w:val="003275A6"/>
    <w:rsid w:val="00331E92"/>
    <w:rsid w:val="00333023"/>
    <w:rsid w:val="003331C6"/>
    <w:rsid w:val="00333C73"/>
    <w:rsid w:val="00335C07"/>
    <w:rsid w:val="00336505"/>
    <w:rsid w:val="00336512"/>
    <w:rsid w:val="003370CD"/>
    <w:rsid w:val="00340D69"/>
    <w:rsid w:val="003448DD"/>
    <w:rsid w:val="00344903"/>
    <w:rsid w:val="00346A74"/>
    <w:rsid w:val="003501FB"/>
    <w:rsid w:val="00350587"/>
    <w:rsid w:val="003511B1"/>
    <w:rsid w:val="00353439"/>
    <w:rsid w:val="0035412F"/>
    <w:rsid w:val="0035462D"/>
    <w:rsid w:val="00370FAA"/>
    <w:rsid w:val="00371E28"/>
    <w:rsid w:val="003728F9"/>
    <w:rsid w:val="00372C8F"/>
    <w:rsid w:val="003737F2"/>
    <w:rsid w:val="00373B3B"/>
    <w:rsid w:val="003765B8"/>
    <w:rsid w:val="0038169C"/>
    <w:rsid w:val="00381E10"/>
    <w:rsid w:val="00384634"/>
    <w:rsid w:val="00384D3A"/>
    <w:rsid w:val="003854BE"/>
    <w:rsid w:val="00386301"/>
    <w:rsid w:val="003946DF"/>
    <w:rsid w:val="00396E1F"/>
    <w:rsid w:val="00396F2A"/>
    <w:rsid w:val="00396F92"/>
    <w:rsid w:val="0039762A"/>
    <w:rsid w:val="003A0483"/>
    <w:rsid w:val="003A1FCE"/>
    <w:rsid w:val="003A2259"/>
    <w:rsid w:val="003A4582"/>
    <w:rsid w:val="003A4ACA"/>
    <w:rsid w:val="003A6D7F"/>
    <w:rsid w:val="003A7B33"/>
    <w:rsid w:val="003B0015"/>
    <w:rsid w:val="003B10E8"/>
    <w:rsid w:val="003B5DF7"/>
    <w:rsid w:val="003B6200"/>
    <w:rsid w:val="003B6758"/>
    <w:rsid w:val="003B6D40"/>
    <w:rsid w:val="003B7E34"/>
    <w:rsid w:val="003C3971"/>
    <w:rsid w:val="003C564B"/>
    <w:rsid w:val="003C6949"/>
    <w:rsid w:val="003D1FE2"/>
    <w:rsid w:val="003D424E"/>
    <w:rsid w:val="003D6C32"/>
    <w:rsid w:val="003D7776"/>
    <w:rsid w:val="003D7AA8"/>
    <w:rsid w:val="003D7B4F"/>
    <w:rsid w:val="003E238E"/>
    <w:rsid w:val="003E31FD"/>
    <w:rsid w:val="003E43E3"/>
    <w:rsid w:val="003E4B0A"/>
    <w:rsid w:val="003E4DE1"/>
    <w:rsid w:val="003E5346"/>
    <w:rsid w:val="003E7753"/>
    <w:rsid w:val="003F3AD6"/>
    <w:rsid w:val="003F3C0E"/>
    <w:rsid w:val="003F65AF"/>
    <w:rsid w:val="0040275C"/>
    <w:rsid w:val="00407B61"/>
    <w:rsid w:val="00410618"/>
    <w:rsid w:val="00413BC7"/>
    <w:rsid w:val="00420BDA"/>
    <w:rsid w:val="00422A19"/>
    <w:rsid w:val="00423334"/>
    <w:rsid w:val="00423702"/>
    <w:rsid w:val="00423FA6"/>
    <w:rsid w:val="00425B55"/>
    <w:rsid w:val="004304E7"/>
    <w:rsid w:val="004320EA"/>
    <w:rsid w:val="004327D4"/>
    <w:rsid w:val="004345EC"/>
    <w:rsid w:val="00445F9D"/>
    <w:rsid w:val="00447117"/>
    <w:rsid w:val="00452B04"/>
    <w:rsid w:val="00452F63"/>
    <w:rsid w:val="00455227"/>
    <w:rsid w:val="0045626A"/>
    <w:rsid w:val="004602C2"/>
    <w:rsid w:val="00460CF7"/>
    <w:rsid w:val="00461758"/>
    <w:rsid w:val="0046281F"/>
    <w:rsid w:val="00462D23"/>
    <w:rsid w:val="00463FC4"/>
    <w:rsid w:val="00465CB5"/>
    <w:rsid w:val="0046603B"/>
    <w:rsid w:val="00470B02"/>
    <w:rsid w:val="00471E5F"/>
    <w:rsid w:val="0047288B"/>
    <w:rsid w:val="0047379C"/>
    <w:rsid w:val="00475C60"/>
    <w:rsid w:val="00475C62"/>
    <w:rsid w:val="00476CE3"/>
    <w:rsid w:val="0048117E"/>
    <w:rsid w:val="004811E3"/>
    <w:rsid w:val="004826A9"/>
    <w:rsid w:val="0048579F"/>
    <w:rsid w:val="0048614B"/>
    <w:rsid w:val="00487685"/>
    <w:rsid w:val="00493055"/>
    <w:rsid w:val="0049320B"/>
    <w:rsid w:val="00493452"/>
    <w:rsid w:val="004939C9"/>
    <w:rsid w:val="00497EFB"/>
    <w:rsid w:val="004A0143"/>
    <w:rsid w:val="004A0CD8"/>
    <w:rsid w:val="004A0FC8"/>
    <w:rsid w:val="004A138D"/>
    <w:rsid w:val="004A21C5"/>
    <w:rsid w:val="004A3A3F"/>
    <w:rsid w:val="004A4C1D"/>
    <w:rsid w:val="004A4F80"/>
    <w:rsid w:val="004A69DB"/>
    <w:rsid w:val="004B0539"/>
    <w:rsid w:val="004B101C"/>
    <w:rsid w:val="004B18E2"/>
    <w:rsid w:val="004B4F36"/>
    <w:rsid w:val="004B5EC9"/>
    <w:rsid w:val="004B722E"/>
    <w:rsid w:val="004B7A6C"/>
    <w:rsid w:val="004C1236"/>
    <w:rsid w:val="004C1601"/>
    <w:rsid w:val="004C2430"/>
    <w:rsid w:val="004C4633"/>
    <w:rsid w:val="004D3578"/>
    <w:rsid w:val="004D5AC2"/>
    <w:rsid w:val="004D6DA4"/>
    <w:rsid w:val="004D7928"/>
    <w:rsid w:val="004E000E"/>
    <w:rsid w:val="004E039D"/>
    <w:rsid w:val="004E213A"/>
    <w:rsid w:val="004E26A2"/>
    <w:rsid w:val="004E350F"/>
    <w:rsid w:val="004E4952"/>
    <w:rsid w:val="004E681F"/>
    <w:rsid w:val="004E6EB4"/>
    <w:rsid w:val="004F005C"/>
    <w:rsid w:val="004F0988"/>
    <w:rsid w:val="004F2C96"/>
    <w:rsid w:val="004F3077"/>
    <w:rsid w:val="004F3340"/>
    <w:rsid w:val="004F391C"/>
    <w:rsid w:val="004F3E3D"/>
    <w:rsid w:val="004F4207"/>
    <w:rsid w:val="004F46CE"/>
    <w:rsid w:val="004F552B"/>
    <w:rsid w:val="004F61B0"/>
    <w:rsid w:val="00500110"/>
    <w:rsid w:val="00502E07"/>
    <w:rsid w:val="00503ED8"/>
    <w:rsid w:val="005043AA"/>
    <w:rsid w:val="0050620A"/>
    <w:rsid w:val="00507559"/>
    <w:rsid w:val="0051077F"/>
    <w:rsid w:val="00510FD4"/>
    <w:rsid w:val="00514E53"/>
    <w:rsid w:val="00516291"/>
    <w:rsid w:val="005164A7"/>
    <w:rsid w:val="00516DD9"/>
    <w:rsid w:val="00517558"/>
    <w:rsid w:val="005214DC"/>
    <w:rsid w:val="0052674A"/>
    <w:rsid w:val="00526809"/>
    <w:rsid w:val="00526A07"/>
    <w:rsid w:val="0053388B"/>
    <w:rsid w:val="00534A81"/>
    <w:rsid w:val="00535773"/>
    <w:rsid w:val="00537627"/>
    <w:rsid w:val="0054061A"/>
    <w:rsid w:val="00540E87"/>
    <w:rsid w:val="00542445"/>
    <w:rsid w:val="00543E6C"/>
    <w:rsid w:val="00545FF4"/>
    <w:rsid w:val="005510CB"/>
    <w:rsid w:val="00552C88"/>
    <w:rsid w:val="00553C1C"/>
    <w:rsid w:val="00555A5C"/>
    <w:rsid w:val="00560C1A"/>
    <w:rsid w:val="00562B5D"/>
    <w:rsid w:val="005638CB"/>
    <w:rsid w:val="00565087"/>
    <w:rsid w:val="005668CB"/>
    <w:rsid w:val="00567E21"/>
    <w:rsid w:val="00570E9D"/>
    <w:rsid w:val="00571FA6"/>
    <w:rsid w:val="005724C2"/>
    <w:rsid w:val="00572E14"/>
    <w:rsid w:val="00573EA9"/>
    <w:rsid w:val="00574F89"/>
    <w:rsid w:val="00575751"/>
    <w:rsid w:val="00580C6A"/>
    <w:rsid w:val="005831C0"/>
    <w:rsid w:val="00583ADE"/>
    <w:rsid w:val="00584261"/>
    <w:rsid w:val="00584A7F"/>
    <w:rsid w:val="00585E07"/>
    <w:rsid w:val="005876C4"/>
    <w:rsid w:val="005913FB"/>
    <w:rsid w:val="005914AB"/>
    <w:rsid w:val="00592CBE"/>
    <w:rsid w:val="005967AC"/>
    <w:rsid w:val="005973BE"/>
    <w:rsid w:val="005978D1"/>
    <w:rsid w:val="005A0AB6"/>
    <w:rsid w:val="005A5986"/>
    <w:rsid w:val="005B0515"/>
    <w:rsid w:val="005B1606"/>
    <w:rsid w:val="005B4882"/>
    <w:rsid w:val="005B5C5B"/>
    <w:rsid w:val="005C1EC2"/>
    <w:rsid w:val="005C59F9"/>
    <w:rsid w:val="005D257F"/>
    <w:rsid w:val="005D2E01"/>
    <w:rsid w:val="005D315E"/>
    <w:rsid w:val="005D66A6"/>
    <w:rsid w:val="005D6A1F"/>
    <w:rsid w:val="005D7526"/>
    <w:rsid w:val="005E2040"/>
    <w:rsid w:val="005E2769"/>
    <w:rsid w:val="005E352F"/>
    <w:rsid w:val="005E44CC"/>
    <w:rsid w:val="005E5287"/>
    <w:rsid w:val="005E69AE"/>
    <w:rsid w:val="005E719B"/>
    <w:rsid w:val="005E78E4"/>
    <w:rsid w:val="005F2C8C"/>
    <w:rsid w:val="005F33AB"/>
    <w:rsid w:val="005F5F4D"/>
    <w:rsid w:val="00600A5F"/>
    <w:rsid w:val="00601946"/>
    <w:rsid w:val="00602818"/>
    <w:rsid w:val="00602AEA"/>
    <w:rsid w:val="0060440C"/>
    <w:rsid w:val="00607E3C"/>
    <w:rsid w:val="0061006B"/>
    <w:rsid w:val="00611882"/>
    <w:rsid w:val="006121F2"/>
    <w:rsid w:val="00614462"/>
    <w:rsid w:val="00614FDF"/>
    <w:rsid w:val="006150D4"/>
    <w:rsid w:val="0061523D"/>
    <w:rsid w:val="00617B00"/>
    <w:rsid w:val="00620B70"/>
    <w:rsid w:val="006246A7"/>
    <w:rsid w:val="0062498E"/>
    <w:rsid w:val="0062595A"/>
    <w:rsid w:val="006267F4"/>
    <w:rsid w:val="00627C37"/>
    <w:rsid w:val="00631AE5"/>
    <w:rsid w:val="00634D24"/>
    <w:rsid w:val="00634EF7"/>
    <w:rsid w:val="0063543D"/>
    <w:rsid w:val="00642064"/>
    <w:rsid w:val="00642550"/>
    <w:rsid w:val="00646ACB"/>
    <w:rsid w:val="00647114"/>
    <w:rsid w:val="006474C8"/>
    <w:rsid w:val="00654768"/>
    <w:rsid w:val="00654806"/>
    <w:rsid w:val="00654C8F"/>
    <w:rsid w:val="00654E0E"/>
    <w:rsid w:val="00657F90"/>
    <w:rsid w:val="00661921"/>
    <w:rsid w:val="00662DAF"/>
    <w:rsid w:val="006651B5"/>
    <w:rsid w:val="006659CB"/>
    <w:rsid w:val="00666C51"/>
    <w:rsid w:val="0067044C"/>
    <w:rsid w:val="0067359C"/>
    <w:rsid w:val="006738D3"/>
    <w:rsid w:val="00676E3E"/>
    <w:rsid w:val="006774C8"/>
    <w:rsid w:val="00692656"/>
    <w:rsid w:val="006A1CC2"/>
    <w:rsid w:val="006A2207"/>
    <w:rsid w:val="006A2A85"/>
    <w:rsid w:val="006A323F"/>
    <w:rsid w:val="006A763F"/>
    <w:rsid w:val="006A7B3A"/>
    <w:rsid w:val="006A7B3B"/>
    <w:rsid w:val="006B0443"/>
    <w:rsid w:val="006B1095"/>
    <w:rsid w:val="006B18DD"/>
    <w:rsid w:val="006B2D70"/>
    <w:rsid w:val="006B30D0"/>
    <w:rsid w:val="006B3269"/>
    <w:rsid w:val="006B4085"/>
    <w:rsid w:val="006B48A5"/>
    <w:rsid w:val="006B599E"/>
    <w:rsid w:val="006B740C"/>
    <w:rsid w:val="006B7CA3"/>
    <w:rsid w:val="006C0D8D"/>
    <w:rsid w:val="006C15D4"/>
    <w:rsid w:val="006C328A"/>
    <w:rsid w:val="006C3D95"/>
    <w:rsid w:val="006C42DE"/>
    <w:rsid w:val="006C5DC0"/>
    <w:rsid w:val="006C6874"/>
    <w:rsid w:val="006D3BF7"/>
    <w:rsid w:val="006D4064"/>
    <w:rsid w:val="006D4927"/>
    <w:rsid w:val="006D71F6"/>
    <w:rsid w:val="006E290D"/>
    <w:rsid w:val="006E3AD6"/>
    <w:rsid w:val="006E434B"/>
    <w:rsid w:val="006E5C86"/>
    <w:rsid w:val="006E5D4D"/>
    <w:rsid w:val="006E6253"/>
    <w:rsid w:val="006F2138"/>
    <w:rsid w:val="006F33E9"/>
    <w:rsid w:val="006F4897"/>
    <w:rsid w:val="006F691D"/>
    <w:rsid w:val="006F729C"/>
    <w:rsid w:val="006F73D8"/>
    <w:rsid w:val="00702CE9"/>
    <w:rsid w:val="0070316F"/>
    <w:rsid w:val="00703AB4"/>
    <w:rsid w:val="00707124"/>
    <w:rsid w:val="00713C44"/>
    <w:rsid w:val="00713D99"/>
    <w:rsid w:val="007164E2"/>
    <w:rsid w:val="00717270"/>
    <w:rsid w:val="00720CFE"/>
    <w:rsid w:val="00720DA8"/>
    <w:rsid w:val="007210AF"/>
    <w:rsid w:val="00721FC2"/>
    <w:rsid w:val="00722EE0"/>
    <w:rsid w:val="0072300E"/>
    <w:rsid w:val="007248B7"/>
    <w:rsid w:val="007258B3"/>
    <w:rsid w:val="00727244"/>
    <w:rsid w:val="00730341"/>
    <w:rsid w:val="00730F98"/>
    <w:rsid w:val="007316C2"/>
    <w:rsid w:val="00733982"/>
    <w:rsid w:val="00734A5B"/>
    <w:rsid w:val="00740136"/>
    <w:rsid w:val="0074026F"/>
    <w:rsid w:val="00741E3D"/>
    <w:rsid w:val="007429F6"/>
    <w:rsid w:val="00743BDB"/>
    <w:rsid w:val="00744B1D"/>
    <w:rsid w:val="00744E76"/>
    <w:rsid w:val="0075131D"/>
    <w:rsid w:val="00752198"/>
    <w:rsid w:val="007521D9"/>
    <w:rsid w:val="00753881"/>
    <w:rsid w:val="00756226"/>
    <w:rsid w:val="007577DD"/>
    <w:rsid w:val="00760092"/>
    <w:rsid w:val="007612D2"/>
    <w:rsid w:val="007613A4"/>
    <w:rsid w:val="00763DF1"/>
    <w:rsid w:val="00765DB0"/>
    <w:rsid w:val="00767BD9"/>
    <w:rsid w:val="0077125D"/>
    <w:rsid w:val="007713D4"/>
    <w:rsid w:val="00771833"/>
    <w:rsid w:val="00774DA4"/>
    <w:rsid w:val="00774EA1"/>
    <w:rsid w:val="00776039"/>
    <w:rsid w:val="00777544"/>
    <w:rsid w:val="00780CB6"/>
    <w:rsid w:val="00781F0F"/>
    <w:rsid w:val="0078318F"/>
    <w:rsid w:val="00787C81"/>
    <w:rsid w:val="00791537"/>
    <w:rsid w:val="00791558"/>
    <w:rsid w:val="00794620"/>
    <w:rsid w:val="00796D35"/>
    <w:rsid w:val="00797086"/>
    <w:rsid w:val="007A1687"/>
    <w:rsid w:val="007A1C70"/>
    <w:rsid w:val="007A3410"/>
    <w:rsid w:val="007A5121"/>
    <w:rsid w:val="007A6CA7"/>
    <w:rsid w:val="007B1526"/>
    <w:rsid w:val="007B31AF"/>
    <w:rsid w:val="007B600E"/>
    <w:rsid w:val="007C14FD"/>
    <w:rsid w:val="007C584C"/>
    <w:rsid w:val="007C79E1"/>
    <w:rsid w:val="007D2EA9"/>
    <w:rsid w:val="007D440F"/>
    <w:rsid w:val="007D4611"/>
    <w:rsid w:val="007D4791"/>
    <w:rsid w:val="007D62C7"/>
    <w:rsid w:val="007E1782"/>
    <w:rsid w:val="007E184A"/>
    <w:rsid w:val="007E2329"/>
    <w:rsid w:val="007E5DDC"/>
    <w:rsid w:val="007E685A"/>
    <w:rsid w:val="007F0F4A"/>
    <w:rsid w:val="007F1067"/>
    <w:rsid w:val="00801997"/>
    <w:rsid w:val="00801F83"/>
    <w:rsid w:val="00802649"/>
    <w:rsid w:val="008028A4"/>
    <w:rsid w:val="00802CB6"/>
    <w:rsid w:val="00803196"/>
    <w:rsid w:val="00806114"/>
    <w:rsid w:val="00806A89"/>
    <w:rsid w:val="00806C56"/>
    <w:rsid w:val="008072CE"/>
    <w:rsid w:val="0081122F"/>
    <w:rsid w:val="00811A5E"/>
    <w:rsid w:val="00811FD8"/>
    <w:rsid w:val="00813071"/>
    <w:rsid w:val="00813D8A"/>
    <w:rsid w:val="00814781"/>
    <w:rsid w:val="0081484C"/>
    <w:rsid w:val="00815FF9"/>
    <w:rsid w:val="00820605"/>
    <w:rsid w:val="00820B25"/>
    <w:rsid w:val="0082147A"/>
    <w:rsid w:val="00821E31"/>
    <w:rsid w:val="0082307B"/>
    <w:rsid w:val="0082313E"/>
    <w:rsid w:val="008272DD"/>
    <w:rsid w:val="00830747"/>
    <w:rsid w:val="00832CF7"/>
    <w:rsid w:val="00833985"/>
    <w:rsid w:val="008344A2"/>
    <w:rsid w:val="00834EC8"/>
    <w:rsid w:val="00835F9B"/>
    <w:rsid w:val="00836DC2"/>
    <w:rsid w:val="00846F18"/>
    <w:rsid w:val="00852524"/>
    <w:rsid w:val="008527F8"/>
    <w:rsid w:val="00853063"/>
    <w:rsid w:val="00855398"/>
    <w:rsid w:val="00855CE3"/>
    <w:rsid w:val="00857745"/>
    <w:rsid w:val="00860EC2"/>
    <w:rsid w:val="00865E2B"/>
    <w:rsid w:val="00866EDF"/>
    <w:rsid w:val="00866F59"/>
    <w:rsid w:val="00870BB6"/>
    <w:rsid w:val="00871376"/>
    <w:rsid w:val="00872100"/>
    <w:rsid w:val="00872B25"/>
    <w:rsid w:val="00872F4A"/>
    <w:rsid w:val="008730C8"/>
    <w:rsid w:val="008768CA"/>
    <w:rsid w:val="00882458"/>
    <w:rsid w:val="00885E96"/>
    <w:rsid w:val="0088743A"/>
    <w:rsid w:val="008905F5"/>
    <w:rsid w:val="00890E2E"/>
    <w:rsid w:val="00891D12"/>
    <w:rsid w:val="00895C3A"/>
    <w:rsid w:val="008A23EC"/>
    <w:rsid w:val="008A555B"/>
    <w:rsid w:val="008A5709"/>
    <w:rsid w:val="008A7428"/>
    <w:rsid w:val="008A7581"/>
    <w:rsid w:val="008B1062"/>
    <w:rsid w:val="008B5255"/>
    <w:rsid w:val="008B78E7"/>
    <w:rsid w:val="008C0100"/>
    <w:rsid w:val="008C384C"/>
    <w:rsid w:val="008C3D17"/>
    <w:rsid w:val="008C3D3E"/>
    <w:rsid w:val="008C499C"/>
    <w:rsid w:val="008C4EBF"/>
    <w:rsid w:val="008D0613"/>
    <w:rsid w:val="008D0A3D"/>
    <w:rsid w:val="008D0A9B"/>
    <w:rsid w:val="008D51EA"/>
    <w:rsid w:val="008D5A1E"/>
    <w:rsid w:val="008D5A5E"/>
    <w:rsid w:val="008D6B1A"/>
    <w:rsid w:val="008D6CEC"/>
    <w:rsid w:val="008D70D0"/>
    <w:rsid w:val="008D77C5"/>
    <w:rsid w:val="008E1810"/>
    <w:rsid w:val="008E2A85"/>
    <w:rsid w:val="008E358B"/>
    <w:rsid w:val="008E5E7C"/>
    <w:rsid w:val="008E71F1"/>
    <w:rsid w:val="008E7986"/>
    <w:rsid w:val="008E79B5"/>
    <w:rsid w:val="008F1588"/>
    <w:rsid w:val="008F1AB6"/>
    <w:rsid w:val="008F32C2"/>
    <w:rsid w:val="008F5733"/>
    <w:rsid w:val="008F71F2"/>
    <w:rsid w:val="0090271F"/>
    <w:rsid w:val="00902E23"/>
    <w:rsid w:val="009051EC"/>
    <w:rsid w:val="009055CA"/>
    <w:rsid w:val="00905EC8"/>
    <w:rsid w:val="009063C6"/>
    <w:rsid w:val="00906AD7"/>
    <w:rsid w:val="00910E77"/>
    <w:rsid w:val="009114D7"/>
    <w:rsid w:val="0091348E"/>
    <w:rsid w:val="00913853"/>
    <w:rsid w:val="00914651"/>
    <w:rsid w:val="00917CCB"/>
    <w:rsid w:val="009201D0"/>
    <w:rsid w:val="009205BE"/>
    <w:rsid w:val="00926C90"/>
    <w:rsid w:val="00926D4B"/>
    <w:rsid w:val="00931F36"/>
    <w:rsid w:val="00932699"/>
    <w:rsid w:val="009332B0"/>
    <w:rsid w:val="009410D1"/>
    <w:rsid w:val="00942EC2"/>
    <w:rsid w:val="00943338"/>
    <w:rsid w:val="00944557"/>
    <w:rsid w:val="00955506"/>
    <w:rsid w:val="00956D54"/>
    <w:rsid w:val="009575A3"/>
    <w:rsid w:val="00960814"/>
    <w:rsid w:val="00961ADE"/>
    <w:rsid w:val="009623E5"/>
    <w:rsid w:val="009639D4"/>
    <w:rsid w:val="0096410F"/>
    <w:rsid w:val="0096691B"/>
    <w:rsid w:val="00971A26"/>
    <w:rsid w:val="00977B40"/>
    <w:rsid w:val="00977E47"/>
    <w:rsid w:val="00982AF7"/>
    <w:rsid w:val="009840A0"/>
    <w:rsid w:val="00986A4F"/>
    <w:rsid w:val="00987515"/>
    <w:rsid w:val="00992A6D"/>
    <w:rsid w:val="00992B64"/>
    <w:rsid w:val="00993D7F"/>
    <w:rsid w:val="00997281"/>
    <w:rsid w:val="0099773F"/>
    <w:rsid w:val="00997C9A"/>
    <w:rsid w:val="009A1D13"/>
    <w:rsid w:val="009A386D"/>
    <w:rsid w:val="009A3FCF"/>
    <w:rsid w:val="009A4AD6"/>
    <w:rsid w:val="009B08ED"/>
    <w:rsid w:val="009B2577"/>
    <w:rsid w:val="009B4388"/>
    <w:rsid w:val="009B4886"/>
    <w:rsid w:val="009B53A1"/>
    <w:rsid w:val="009B68D8"/>
    <w:rsid w:val="009B76A1"/>
    <w:rsid w:val="009C0D98"/>
    <w:rsid w:val="009C1080"/>
    <w:rsid w:val="009C1D9E"/>
    <w:rsid w:val="009C25EE"/>
    <w:rsid w:val="009C5BDC"/>
    <w:rsid w:val="009C72E6"/>
    <w:rsid w:val="009D2F7E"/>
    <w:rsid w:val="009D50B7"/>
    <w:rsid w:val="009D6138"/>
    <w:rsid w:val="009D798C"/>
    <w:rsid w:val="009E2F68"/>
    <w:rsid w:val="009E3D94"/>
    <w:rsid w:val="009E3E0A"/>
    <w:rsid w:val="009E65AE"/>
    <w:rsid w:val="009E6B92"/>
    <w:rsid w:val="009E777F"/>
    <w:rsid w:val="009F24AA"/>
    <w:rsid w:val="009F37B7"/>
    <w:rsid w:val="009F5E43"/>
    <w:rsid w:val="009F680D"/>
    <w:rsid w:val="009F6881"/>
    <w:rsid w:val="009F6F20"/>
    <w:rsid w:val="00A00A0B"/>
    <w:rsid w:val="00A037C9"/>
    <w:rsid w:val="00A05C7E"/>
    <w:rsid w:val="00A10F02"/>
    <w:rsid w:val="00A10F64"/>
    <w:rsid w:val="00A110C7"/>
    <w:rsid w:val="00A11872"/>
    <w:rsid w:val="00A13BC0"/>
    <w:rsid w:val="00A13ECB"/>
    <w:rsid w:val="00A15967"/>
    <w:rsid w:val="00A15EFF"/>
    <w:rsid w:val="00A164B4"/>
    <w:rsid w:val="00A217E9"/>
    <w:rsid w:val="00A2395C"/>
    <w:rsid w:val="00A2397C"/>
    <w:rsid w:val="00A2426E"/>
    <w:rsid w:val="00A24351"/>
    <w:rsid w:val="00A243FD"/>
    <w:rsid w:val="00A264BB"/>
    <w:rsid w:val="00A26956"/>
    <w:rsid w:val="00A27B67"/>
    <w:rsid w:val="00A32F7C"/>
    <w:rsid w:val="00A33032"/>
    <w:rsid w:val="00A33F1C"/>
    <w:rsid w:val="00A3449C"/>
    <w:rsid w:val="00A36240"/>
    <w:rsid w:val="00A37078"/>
    <w:rsid w:val="00A4031D"/>
    <w:rsid w:val="00A41046"/>
    <w:rsid w:val="00A423F4"/>
    <w:rsid w:val="00A4286C"/>
    <w:rsid w:val="00A453A3"/>
    <w:rsid w:val="00A46B82"/>
    <w:rsid w:val="00A53724"/>
    <w:rsid w:val="00A558BE"/>
    <w:rsid w:val="00A63528"/>
    <w:rsid w:val="00A66CD1"/>
    <w:rsid w:val="00A66DA2"/>
    <w:rsid w:val="00A7029D"/>
    <w:rsid w:val="00A71A9C"/>
    <w:rsid w:val="00A73129"/>
    <w:rsid w:val="00A73BCE"/>
    <w:rsid w:val="00A73D51"/>
    <w:rsid w:val="00A74EF9"/>
    <w:rsid w:val="00A75A83"/>
    <w:rsid w:val="00A777F0"/>
    <w:rsid w:val="00A80090"/>
    <w:rsid w:val="00A807DA"/>
    <w:rsid w:val="00A82346"/>
    <w:rsid w:val="00A84B5A"/>
    <w:rsid w:val="00A862D7"/>
    <w:rsid w:val="00A86B86"/>
    <w:rsid w:val="00A86CBC"/>
    <w:rsid w:val="00A91111"/>
    <w:rsid w:val="00A92BA1"/>
    <w:rsid w:val="00A93484"/>
    <w:rsid w:val="00A93C2A"/>
    <w:rsid w:val="00A93DB8"/>
    <w:rsid w:val="00A95E22"/>
    <w:rsid w:val="00A95F18"/>
    <w:rsid w:val="00A96ECD"/>
    <w:rsid w:val="00AA32B3"/>
    <w:rsid w:val="00AA37A2"/>
    <w:rsid w:val="00AA71AC"/>
    <w:rsid w:val="00AA7C09"/>
    <w:rsid w:val="00AB1C53"/>
    <w:rsid w:val="00AB408F"/>
    <w:rsid w:val="00AB4689"/>
    <w:rsid w:val="00AB510A"/>
    <w:rsid w:val="00AB5170"/>
    <w:rsid w:val="00AB7326"/>
    <w:rsid w:val="00AC6BC6"/>
    <w:rsid w:val="00AC6F4A"/>
    <w:rsid w:val="00AC7141"/>
    <w:rsid w:val="00AD11C4"/>
    <w:rsid w:val="00AD1FDE"/>
    <w:rsid w:val="00AD330E"/>
    <w:rsid w:val="00AD563A"/>
    <w:rsid w:val="00AD7C3E"/>
    <w:rsid w:val="00AE0C7C"/>
    <w:rsid w:val="00AE0E06"/>
    <w:rsid w:val="00AE109A"/>
    <w:rsid w:val="00AE3403"/>
    <w:rsid w:val="00AE3797"/>
    <w:rsid w:val="00AE44FD"/>
    <w:rsid w:val="00AE4A5E"/>
    <w:rsid w:val="00AF066F"/>
    <w:rsid w:val="00AF0CA7"/>
    <w:rsid w:val="00AF414C"/>
    <w:rsid w:val="00AF63C0"/>
    <w:rsid w:val="00AF6695"/>
    <w:rsid w:val="00B00A85"/>
    <w:rsid w:val="00B01F61"/>
    <w:rsid w:val="00B026DC"/>
    <w:rsid w:val="00B03B5E"/>
    <w:rsid w:val="00B067FD"/>
    <w:rsid w:val="00B07838"/>
    <w:rsid w:val="00B102B6"/>
    <w:rsid w:val="00B10E2A"/>
    <w:rsid w:val="00B128A1"/>
    <w:rsid w:val="00B1337B"/>
    <w:rsid w:val="00B13681"/>
    <w:rsid w:val="00B15449"/>
    <w:rsid w:val="00B16009"/>
    <w:rsid w:val="00B206FD"/>
    <w:rsid w:val="00B21248"/>
    <w:rsid w:val="00B22F4F"/>
    <w:rsid w:val="00B23DD2"/>
    <w:rsid w:val="00B27A39"/>
    <w:rsid w:val="00B31C91"/>
    <w:rsid w:val="00B3207E"/>
    <w:rsid w:val="00B35B32"/>
    <w:rsid w:val="00B35DBA"/>
    <w:rsid w:val="00B35F32"/>
    <w:rsid w:val="00B3604B"/>
    <w:rsid w:val="00B36431"/>
    <w:rsid w:val="00B379AE"/>
    <w:rsid w:val="00B37EB8"/>
    <w:rsid w:val="00B4192D"/>
    <w:rsid w:val="00B41EBD"/>
    <w:rsid w:val="00B42B14"/>
    <w:rsid w:val="00B5176B"/>
    <w:rsid w:val="00B548D2"/>
    <w:rsid w:val="00B615CD"/>
    <w:rsid w:val="00B64F8E"/>
    <w:rsid w:val="00B65A8F"/>
    <w:rsid w:val="00B65BC4"/>
    <w:rsid w:val="00B70101"/>
    <w:rsid w:val="00B7177B"/>
    <w:rsid w:val="00B775FC"/>
    <w:rsid w:val="00B80010"/>
    <w:rsid w:val="00B80F14"/>
    <w:rsid w:val="00B83B8A"/>
    <w:rsid w:val="00B8506D"/>
    <w:rsid w:val="00B8639C"/>
    <w:rsid w:val="00B87183"/>
    <w:rsid w:val="00B87DCA"/>
    <w:rsid w:val="00B92FCB"/>
    <w:rsid w:val="00B93086"/>
    <w:rsid w:val="00B93BE6"/>
    <w:rsid w:val="00BA125D"/>
    <w:rsid w:val="00BA13D4"/>
    <w:rsid w:val="00BA1725"/>
    <w:rsid w:val="00BA19ED"/>
    <w:rsid w:val="00BA1D06"/>
    <w:rsid w:val="00BA20BC"/>
    <w:rsid w:val="00BA300B"/>
    <w:rsid w:val="00BA4B8D"/>
    <w:rsid w:val="00BA5ADB"/>
    <w:rsid w:val="00BA65C8"/>
    <w:rsid w:val="00BA6B22"/>
    <w:rsid w:val="00BA76D8"/>
    <w:rsid w:val="00BB08E8"/>
    <w:rsid w:val="00BB132C"/>
    <w:rsid w:val="00BB2B87"/>
    <w:rsid w:val="00BB3F2C"/>
    <w:rsid w:val="00BB452B"/>
    <w:rsid w:val="00BB7957"/>
    <w:rsid w:val="00BC0F7D"/>
    <w:rsid w:val="00BC1BE5"/>
    <w:rsid w:val="00BC21EF"/>
    <w:rsid w:val="00BC29C3"/>
    <w:rsid w:val="00BD0044"/>
    <w:rsid w:val="00BD031D"/>
    <w:rsid w:val="00BD05C2"/>
    <w:rsid w:val="00BD2CFF"/>
    <w:rsid w:val="00BD300D"/>
    <w:rsid w:val="00BD30DE"/>
    <w:rsid w:val="00BD639F"/>
    <w:rsid w:val="00BD7F8B"/>
    <w:rsid w:val="00BE3255"/>
    <w:rsid w:val="00BE35DB"/>
    <w:rsid w:val="00BE5144"/>
    <w:rsid w:val="00BE5704"/>
    <w:rsid w:val="00BF128E"/>
    <w:rsid w:val="00BF4580"/>
    <w:rsid w:val="00BF5243"/>
    <w:rsid w:val="00C00D87"/>
    <w:rsid w:val="00C02A38"/>
    <w:rsid w:val="00C04097"/>
    <w:rsid w:val="00C043A4"/>
    <w:rsid w:val="00C0454F"/>
    <w:rsid w:val="00C05610"/>
    <w:rsid w:val="00C060EE"/>
    <w:rsid w:val="00C120EB"/>
    <w:rsid w:val="00C14764"/>
    <w:rsid w:val="00C1496A"/>
    <w:rsid w:val="00C15754"/>
    <w:rsid w:val="00C20C9A"/>
    <w:rsid w:val="00C21E56"/>
    <w:rsid w:val="00C24732"/>
    <w:rsid w:val="00C30735"/>
    <w:rsid w:val="00C31CE1"/>
    <w:rsid w:val="00C32093"/>
    <w:rsid w:val="00C33079"/>
    <w:rsid w:val="00C35A42"/>
    <w:rsid w:val="00C404D5"/>
    <w:rsid w:val="00C40A3F"/>
    <w:rsid w:val="00C42670"/>
    <w:rsid w:val="00C45231"/>
    <w:rsid w:val="00C46C36"/>
    <w:rsid w:val="00C4759C"/>
    <w:rsid w:val="00C53C17"/>
    <w:rsid w:val="00C56D74"/>
    <w:rsid w:val="00C600DD"/>
    <w:rsid w:val="00C61CAA"/>
    <w:rsid w:val="00C645F2"/>
    <w:rsid w:val="00C646B1"/>
    <w:rsid w:val="00C6640A"/>
    <w:rsid w:val="00C66C05"/>
    <w:rsid w:val="00C7031A"/>
    <w:rsid w:val="00C72833"/>
    <w:rsid w:val="00C736B3"/>
    <w:rsid w:val="00C755F2"/>
    <w:rsid w:val="00C76508"/>
    <w:rsid w:val="00C7752D"/>
    <w:rsid w:val="00C77BE7"/>
    <w:rsid w:val="00C80F1D"/>
    <w:rsid w:val="00C812DD"/>
    <w:rsid w:val="00C832B0"/>
    <w:rsid w:val="00C85186"/>
    <w:rsid w:val="00C86E71"/>
    <w:rsid w:val="00C9010C"/>
    <w:rsid w:val="00C93A38"/>
    <w:rsid w:val="00C93F40"/>
    <w:rsid w:val="00C952CA"/>
    <w:rsid w:val="00C95DDE"/>
    <w:rsid w:val="00CA0C61"/>
    <w:rsid w:val="00CA2F63"/>
    <w:rsid w:val="00CA3D0C"/>
    <w:rsid w:val="00CA5F2C"/>
    <w:rsid w:val="00CA65FB"/>
    <w:rsid w:val="00CB4431"/>
    <w:rsid w:val="00CB4809"/>
    <w:rsid w:val="00CB52EC"/>
    <w:rsid w:val="00CB6866"/>
    <w:rsid w:val="00CC1793"/>
    <w:rsid w:val="00CD20BD"/>
    <w:rsid w:val="00CD216D"/>
    <w:rsid w:val="00CD347F"/>
    <w:rsid w:val="00CD417D"/>
    <w:rsid w:val="00CF20E3"/>
    <w:rsid w:val="00CF3390"/>
    <w:rsid w:val="00CF3C5A"/>
    <w:rsid w:val="00CF4156"/>
    <w:rsid w:val="00CF53C3"/>
    <w:rsid w:val="00CF678C"/>
    <w:rsid w:val="00CF69D4"/>
    <w:rsid w:val="00D0150F"/>
    <w:rsid w:val="00D02105"/>
    <w:rsid w:val="00D026B1"/>
    <w:rsid w:val="00D03267"/>
    <w:rsid w:val="00D06D13"/>
    <w:rsid w:val="00D0765C"/>
    <w:rsid w:val="00D07EE8"/>
    <w:rsid w:val="00D117D1"/>
    <w:rsid w:val="00D129DD"/>
    <w:rsid w:val="00D1400C"/>
    <w:rsid w:val="00D17E78"/>
    <w:rsid w:val="00D212FB"/>
    <w:rsid w:val="00D22AFA"/>
    <w:rsid w:val="00D22CA6"/>
    <w:rsid w:val="00D2610D"/>
    <w:rsid w:val="00D26579"/>
    <w:rsid w:val="00D27771"/>
    <w:rsid w:val="00D27D8E"/>
    <w:rsid w:val="00D309CC"/>
    <w:rsid w:val="00D31221"/>
    <w:rsid w:val="00D31650"/>
    <w:rsid w:val="00D340AD"/>
    <w:rsid w:val="00D368C5"/>
    <w:rsid w:val="00D36A0B"/>
    <w:rsid w:val="00D43140"/>
    <w:rsid w:val="00D4461B"/>
    <w:rsid w:val="00D46431"/>
    <w:rsid w:val="00D46ACE"/>
    <w:rsid w:val="00D51006"/>
    <w:rsid w:val="00D51A15"/>
    <w:rsid w:val="00D52EE0"/>
    <w:rsid w:val="00D53175"/>
    <w:rsid w:val="00D56284"/>
    <w:rsid w:val="00D56A52"/>
    <w:rsid w:val="00D5712F"/>
    <w:rsid w:val="00D57972"/>
    <w:rsid w:val="00D61135"/>
    <w:rsid w:val="00D616F7"/>
    <w:rsid w:val="00D6178A"/>
    <w:rsid w:val="00D62126"/>
    <w:rsid w:val="00D62760"/>
    <w:rsid w:val="00D63FE7"/>
    <w:rsid w:val="00D654C6"/>
    <w:rsid w:val="00D675A9"/>
    <w:rsid w:val="00D738D6"/>
    <w:rsid w:val="00D755EB"/>
    <w:rsid w:val="00D75F67"/>
    <w:rsid w:val="00D765EC"/>
    <w:rsid w:val="00D81210"/>
    <w:rsid w:val="00D82D44"/>
    <w:rsid w:val="00D85C9F"/>
    <w:rsid w:val="00D86FC6"/>
    <w:rsid w:val="00D87E00"/>
    <w:rsid w:val="00D9134D"/>
    <w:rsid w:val="00D914C3"/>
    <w:rsid w:val="00D91A37"/>
    <w:rsid w:val="00D92158"/>
    <w:rsid w:val="00D926E9"/>
    <w:rsid w:val="00D92C48"/>
    <w:rsid w:val="00D9409B"/>
    <w:rsid w:val="00D949A6"/>
    <w:rsid w:val="00D94E16"/>
    <w:rsid w:val="00D94FD2"/>
    <w:rsid w:val="00D95572"/>
    <w:rsid w:val="00D95F83"/>
    <w:rsid w:val="00D9676D"/>
    <w:rsid w:val="00D96F4E"/>
    <w:rsid w:val="00DA1BA7"/>
    <w:rsid w:val="00DA495E"/>
    <w:rsid w:val="00DA7A03"/>
    <w:rsid w:val="00DB0119"/>
    <w:rsid w:val="00DB0B7F"/>
    <w:rsid w:val="00DB1818"/>
    <w:rsid w:val="00DB2AC5"/>
    <w:rsid w:val="00DB4A58"/>
    <w:rsid w:val="00DB5A6B"/>
    <w:rsid w:val="00DB5FE6"/>
    <w:rsid w:val="00DC06ED"/>
    <w:rsid w:val="00DC0F04"/>
    <w:rsid w:val="00DC309B"/>
    <w:rsid w:val="00DC4DA2"/>
    <w:rsid w:val="00DD1A10"/>
    <w:rsid w:val="00DD2A8A"/>
    <w:rsid w:val="00DD3B12"/>
    <w:rsid w:val="00DD4107"/>
    <w:rsid w:val="00DD4C17"/>
    <w:rsid w:val="00DD4D0B"/>
    <w:rsid w:val="00DD68EC"/>
    <w:rsid w:val="00DD71A6"/>
    <w:rsid w:val="00DE0128"/>
    <w:rsid w:val="00DE085E"/>
    <w:rsid w:val="00DE0FD2"/>
    <w:rsid w:val="00DE54C9"/>
    <w:rsid w:val="00DE5973"/>
    <w:rsid w:val="00DE640E"/>
    <w:rsid w:val="00DE7112"/>
    <w:rsid w:val="00DE7AFB"/>
    <w:rsid w:val="00DF000A"/>
    <w:rsid w:val="00DF2B1F"/>
    <w:rsid w:val="00DF3112"/>
    <w:rsid w:val="00DF434F"/>
    <w:rsid w:val="00DF6189"/>
    <w:rsid w:val="00DF62CD"/>
    <w:rsid w:val="00DF6D0C"/>
    <w:rsid w:val="00DF7A12"/>
    <w:rsid w:val="00E003A3"/>
    <w:rsid w:val="00E010BC"/>
    <w:rsid w:val="00E04DD7"/>
    <w:rsid w:val="00E1167F"/>
    <w:rsid w:val="00E11A95"/>
    <w:rsid w:val="00E14F1D"/>
    <w:rsid w:val="00E16509"/>
    <w:rsid w:val="00E16A27"/>
    <w:rsid w:val="00E20951"/>
    <w:rsid w:val="00E214B7"/>
    <w:rsid w:val="00E22E7B"/>
    <w:rsid w:val="00E30929"/>
    <w:rsid w:val="00E31A5E"/>
    <w:rsid w:val="00E33499"/>
    <w:rsid w:val="00E344B9"/>
    <w:rsid w:val="00E34C02"/>
    <w:rsid w:val="00E40260"/>
    <w:rsid w:val="00E40D2B"/>
    <w:rsid w:val="00E420AD"/>
    <w:rsid w:val="00E44582"/>
    <w:rsid w:val="00E44EF0"/>
    <w:rsid w:val="00E50039"/>
    <w:rsid w:val="00E52814"/>
    <w:rsid w:val="00E53B7F"/>
    <w:rsid w:val="00E609FC"/>
    <w:rsid w:val="00E60A57"/>
    <w:rsid w:val="00E61862"/>
    <w:rsid w:val="00E61A8A"/>
    <w:rsid w:val="00E649A9"/>
    <w:rsid w:val="00E6516F"/>
    <w:rsid w:val="00E65E13"/>
    <w:rsid w:val="00E664B2"/>
    <w:rsid w:val="00E67BBD"/>
    <w:rsid w:val="00E72324"/>
    <w:rsid w:val="00E72ABE"/>
    <w:rsid w:val="00E74D99"/>
    <w:rsid w:val="00E75D3C"/>
    <w:rsid w:val="00E77645"/>
    <w:rsid w:val="00E777FD"/>
    <w:rsid w:val="00E8127C"/>
    <w:rsid w:val="00E83104"/>
    <w:rsid w:val="00E9012C"/>
    <w:rsid w:val="00E9103C"/>
    <w:rsid w:val="00E940A9"/>
    <w:rsid w:val="00E94CCA"/>
    <w:rsid w:val="00E96A8E"/>
    <w:rsid w:val="00EA0036"/>
    <w:rsid w:val="00EA11F2"/>
    <w:rsid w:val="00EA1665"/>
    <w:rsid w:val="00EA1922"/>
    <w:rsid w:val="00EA3416"/>
    <w:rsid w:val="00EA4B7E"/>
    <w:rsid w:val="00EA59CA"/>
    <w:rsid w:val="00EA6789"/>
    <w:rsid w:val="00EA6F9B"/>
    <w:rsid w:val="00EB0BB2"/>
    <w:rsid w:val="00EB242E"/>
    <w:rsid w:val="00EB2BA0"/>
    <w:rsid w:val="00EB369C"/>
    <w:rsid w:val="00EB3DF7"/>
    <w:rsid w:val="00EB589B"/>
    <w:rsid w:val="00EC3C34"/>
    <w:rsid w:val="00EC4A25"/>
    <w:rsid w:val="00EC55C0"/>
    <w:rsid w:val="00EC5A9D"/>
    <w:rsid w:val="00EC5B39"/>
    <w:rsid w:val="00EC79BD"/>
    <w:rsid w:val="00ED1E6E"/>
    <w:rsid w:val="00ED40DE"/>
    <w:rsid w:val="00ED461B"/>
    <w:rsid w:val="00ED6A47"/>
    <w:rsid w:val="00EE0817"/>
    <w:rsid w:val="00EE0F08"/>
    <w:rsid w:val="00EE13A2"/>
    <w:rsid w:val="00EE1C1B"/>
    <w:rsid w:val="00EE1C63"/>
    <w:rsid w:val="00EE48CD"/>
    <w:rsid w:val="00EE5AA7"/>
    <w:rsid w:val="00EF237F"/>
    <w:rsid w:val="00EF282E"/>
    <w:rsid w:val="00EF30F8"/>
    <w:rsid w:val="00EF3AD1"/>
    <w:rsid w:val="00EF5E69"/>
    <w:rsid w:val="00EF7451"/>
    <w:rsid w:val="00EF7BF5"/>
    <w:rsid w:val="00F025A2"/>
    <w:rsid w:val="00F02F68"/>
    <w:rsid w:val="00F04712"/>
    <w:rsid w:val="00F1763F"/>
    <w:rsid w:val="00F21311"/>
    <w:rsid w:val="00F22EC7"/>
    <w:rsid w:val="00F24920"/>
    <w:rsid w:val="00F262F6"/>
    <w:rsid w:val="00F264A9"/>
    <w:rsid w:val="00F26FCF"/>
    <w:rsid w:val="00F2776D"/>
    <w:rsid w:val="00F31384"/>
    <w:rsid w:val="00F325C8"/>
    <w:rsid w:val="00F3404A"/>
    <w:rsid w:val="00F35359"/>
    <w:rsid w:val="00F42A39"/>
    <w:rsid w:val="00F43C54"/>
    <w:rsid w:val="00F453AF"/>
    <w:rsid w:val="00F45F18"/>
    <w:rsid w:val="00F501B8"/>
    <w:rsid w:val="00F507C1"/>
    <w:rsid w:val="00F516AF"/>
    <w:rsid w:val="00F578E1"/>
    <w:rsid w:val="00F62AEB"/>
    <w:rsid w:val="00F62CE9"/>
    <w:rsid w:val="00F650CA"/>
    <w:rsid w:val="00F653B8"/>
    <w:rsid w:val="00F65AD8"/>
    <w:rsid w:val="00F65EC6"/>
    <w:rsid w:val="00F7003E"/>
    <w:rsid w:val="00F70647"/>
    <w:rsid w:val="00F70AE8"/>
    <w:rsid w:val="00F712B9"/>
    <w:rsid w:val="00F72696"/>
    <w:rsid w:val="00F73140"/>
    <w:rsid w:val="00F73D4C"/>
    <w:rsid w:val="00F73E0F"/>
    <w:rsid w:val="00F7437C"/>
    <w:rsid w:val="00F758EE"/>
    <w:rsid w:val="00F768E8"/>
    <w:rsid w:val="00F76A1C"/>
    <w:rsid w:val="00F81C7D"/>
    <w:rsid w:val="00F82350"/>
    <w:rsid w:val="00F86365"/>
    <w:rsid w:val="00F86782"/>
    <w:rsid w:val="00F867A9"/>
    <w:rsid w:val="00F868A3"/>
    <w:rsid w:val="00F86A50"/>
    <w:rsid w:val="00F87D5B"/>
    <w:rsid w:val="00F914BD"/>
    <w:rsid w:val="00F91BB5"/>
    <w:rsid w:val="00F93150"/>
    <w:rsid w:val="00F9325D"/>
    <w:rsid w:val="00F937F5"/>
    <w:rsid w:val="00F941EA"/>
    <w:rsid w:val="00F97AFD"/>
    <w:rsid w:val="00F97B58"/>
    <w:rsid w:val="00FA02E0"/>
    <w:rsid w:val="00FA1266"/>
    <w:rsid w:val="00FA2149"/>
    <w:rsid w:val="00FA2A9C"/>
    <w:rsid w:val="00FA33AF"/>
    <w:rsid w:val="00FA3A19"/>
    <w:rsid w:val="00FA531C"/>
    <w:rsid w:val="00FA62EC"/>
    <w:rsid w:val="00FB1337"/>
    <w:rsid w:val="00FB240F"/>
    <w:rsid w:val="00FB4F95"/>
    <w:rsid w:val="00FB7C67"/>
    <w:rsid w:val="00FC10E1"/>
    <w:rsid w:val="00FC1192"/>
    <w:rsid w:val="00FC16B9"/>
    <w:rsid w:val="00FC79E6"/>
    <w:rsid w:val="00FD2958"/>
    <w:rsid w:val="00FD2A35"/>
    <w:rsid w:val="00FD3FCF"/>
    <w:rsid w:val="00FD455A"/>
    <w:rsid w:val="00FD46C6"/>
    <w:rsid w:val="00FD5176"/>
    <w:rsid w:val="00FD5BDE"/>
    <w:rsid w:val="00FD6F51"/>
    <w:rsid w:val="00FE2D99"/>
    <w:rsid w:val="00FE3076"/>
    <w:rsid w:val="00FE44D7"/>
    <w:rsid w:val="00FE58DC"/>
    <w:rsid w:val="00FF0630"/>
    <w:rsid w:val="00FF1965"/>
    <w:rsid w:val="00FF4DD2"/>
    <w:rsid w:val="00FF4EFD"/>
    <w:rsid w:val="00FF685B"/>
    <w:rsid w:val="00FF7EC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4BD52976-308D-405B-BDC0-22FEA2EB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List" w:uiPriority="99"/>
    <w:lsdException w:name="List 2" w:uiPriority="99"/>
    <w:lsdException w:name="List 3" w:uiPriority="99"/>
    <w:lsdException w:name="List 4" w:uiPriority="99"/>
    <w:lsdException w:name="Title" w:qFormat="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rsid w:val="00852524"/>
    <w:pPr>
      <w:spacing w:after="180"/>
    </w:pPr>
    <w:rPr>
      <w:lang w:eastAsia="en-US"/>
    </w:rPr>
  </w:style>
  <w:style w:type="paragraph" w:styleId="1">
    <w:name w:val="heading 1"/>
    <w:next w:val="a"/>
    <w:link w:val="10"/>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uiPriority w:val="9"/>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1A26"/>
    <w:rPr>
      <w:rFonts w:ascii="Arial" w:hAnsi="Arial"/>
      <w:sz w:val="36"/>
      <w:lang w:eastAsia="en-US"/>
    </w:rPr>
  </w:style>
  <w:style w:type="character" w:customStyle="1" w:styleId="20">
    <w:name w:val="标题 2 字符"/>
    <w:basedOn w:val="a0"/>
    <w:link w:val="2"/>
    <w:uiPriority w:val="9"/>
    <w:rsid w:val="00971A26"/>
    <w:rPr>
      <w:rFonts w:ascii="Arial" w:hAnsi="Arial"/>
      <w:sz w:val="32"/>
      <w:lang w:eastAsia="en-US"/>
    </w:rPr>
  </w:style>
  <w:style w:type="character" w:customStyle="1" w:styleId="30">
    <w:name w:val="标题 3 字符"/>
    <w:basedOn w:val="a0"/>
    <w:link w:val="3"/>
    <w:qFormat/>
    <w:rsid w:val="00971A26"/>
    <w:rPr>
      <w:rFonts w:ascii="Arial" w:hAnsi="Arial"/>
      <w:sz w:val="28"/>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971A26"/>
    <w:rPr>
      <w:rFonts w:ascii="Arial" w:hAnsi="Arial"/>
      <w:sz w:val="24"/>
      <w:lang w:eastAsia="en-US"/>
    </w:rPr>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Proposal">
    <w:name w:val="Proposal"/>
    <w:basedOn w:val="a"/>
    <w:rsid w:val="003E7753"/>
    <w:pPr>
      <w:tabs>
        <w:tab w:val="left" w:pos="1701"/>
      </w:tabs>
      <w:ind w:left="1701" w:hanging="1701"/>
    </w:pPr>
    <w:rPr>
      <w:b/>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character" w:customStyle="1" w:styleId="NOChar">
    <w:name w:val="NO Char"/>
    <w:link w:val="NO"/>
    <w:qFormat/>
    <w:rsid w:val="006D71F6"/>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971A26"/>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sid w:val="002347D9"/>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rsid w:val="00752198"/>
    <w:pPr>
      <w:keepLines/>
      <w:numPr>
        <w:numId w:val="1"/>
      </w:numPr>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character" w:customStyle="1" w:styleId="B1Char">
    <w:name w:val="B1 Char"/>
    <w:link w:val="B1"/>
    <w:rsid w:val="006A763F"/>
    <w:rPr>
      <w:lang w:eastAsia="en-US"/>
    </w:rPr>
  </w:style>
  <w:style w:type="paragraph" w:styleId="TOC6">
    <w:name w:val="toc 6"/>
    <w:basedOn w:val="TOC5"/>
    <w:next w:val="a"/>
    <w:semiHidden/>
    <w:pPr>
      <w:ind w:left="1000"/>
    </w:pPr>
  </w:style>
  <w:style w:type="paragraph" w:styleId="TOC7">
    <w:name w:val="toc 7"/>
    <w:basedOn w:val="TOC6"/>
    <w:next w:val="a"/>
    <w:semiHidden/>
    <w:pPr>
      <w:ind w:left="1200"/>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sid w:val="00F24920"/>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sid w:val="00F24920"/>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6A763F"/>
    <w:rPr>
      <w:lang w:eastAsia="en-US"/>
    </w:rPr>
  </w:style>
  <w:style w:type="paragraph" w:customStyle="1" w:styleId="B3">
    <w:name w:val="B3"/>
    <w:basedOn w:val="a"/>
    <w:link w:val="B3Char"/>
    <w:qFormat/>
    <w:pPr>
      <w:ind w:left="1135" w:hanging="284"/>
    </w:pPr>
  </w:style>
  <w:style w:type="character" w:customStyle="1" w:styleId="B3Char">
    <w:name w:val="B3 Char"/>
    <w:link w:val="B3"/>
    <w:rsid w:val="006A763F"/>
    <w:rPr>
      <w:lang w:eastAsia="en-US"/>
    </w:rPr>
  </w:style>
  <w:style w:type="paragraph" w:customStyle="1" w:styleId="B4">
    <w:name w:val="B4"/>
    <w:basedOn w:val="a"/>
    <w:link w:val="B4Char"/>
    <w:qFormat/>
    <w:pPr>
      <w:ind w:left="1418" w:hanging="284"/>
    </w:pPr>
  </w:style>
  <w:style w:type="character" w:customStyle="1" w:styleId="B4Char">
    <w:name w:val="B4 Char"/>
    <w:link w:val="B4"/>
    <w:qFormat/>
    <w:rsid w:val="00971A26"/>
    <w:rPr>
      <w:lang w:eastAsia="en-US"/>
    </w:r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aliases w:val="Table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spacing w:after="0"/>
    </w:pPr>
    <w:rPr>
      <w:rFonts w:ascii="Arial" w:hAnsi="Arial" w:cs="Arial"/>
      <w:b/>
      <w:sz w:val="24"/>
    </w:rPr>
  </w:style>
  <w:style w:type="paragraph" w:styleId="a9">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rPr>
  </w:style>
  <w:style w:type="paragraph" w:styleId="aa">
    <w:name w:val="Normal (Web)"/>
    <w:basedOn w:val="a"/>
    <w:uiPriority w:val="99"/>
    <w:unhideWhenUsed/>
    <w:qFormat/>
    <w:rsid w:val="00EF7BF5"/>
    <w:pPr>
      <w:spacing w:before="100" w:beforeAutospacing="1" w:after="100" w:afterAutospacing="1"/>
    </w:pPr>
    <w:rPr>
      <w:sz w:val="24"/>
      <w:szCs w:val="24"/>
      <w:lang w:val="de-DE"/>
    </w:rPr>
  </w:style>
  <w:style w:type="paragraph" w:styleId="ab">
    <w:name w:val="Document Map"/>
    <w:basedOn w:val="a"/>
    <w:link w:val="ac"/>
    <w:rsid w:val="00A86B86"/>
    <w:pPr>
      <w:spacing w:after="0"/>
    </w:pPr>
    <w:rPr>
      <w:sz w:val="24"/>
      <w:szCs w:val="24"/>
    </w:rPr>
  </w:style>
  <w:style w:type="character" w:customStyle="1" w:styleId="ac">
    <w:name w:val="文档结构图 字符"/>
    <w:basedOn w:val="a0"/>
    <w:link w:val="ab"/>
    <w:rsid w:val="00A86B86"/>
    <w:rPr>
      <w:sz w:val="24"/>
      <w:szCs w:val="24"/>
      <w:lang w:eastAsia="en-US"/>
    </w:rPr>
  </w:style>
  <w:style w:type="paragraph" w:styleId="ad">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a"/>
    <w:link w:val="ae"/>
    <w:uiPriority w:val="99"/>
    <w:qFormat/>
    <w:rsid w:val="00A264BB"/>
    <w:pPr>
      <w:ind w:left="720"/>
      <w:contextualSpacing/>
    </w:pPr>
  </w:style>
  <w:style w:type="character" w:customStyle="1" w:styleId="apple-converted-space">
    <w:name w:val="apple-converted-space"/>
    <w:basedOn w:val="a0"/>
    <w:qFormat/>
    <w:rsid w:val="00023750"/>
  </w:style>
  <w:style w:type="paragraph" w:customStyle="1" w:styleId="CRCoverPage">
    <w:name w:val="CR Cover Page"/>
    <w:link w:val="CRCoverPageZchn"/>
    <w:rsid w:val="000F7392"/>
    <w:pPr>
      <w:spacing w:after="120"/>
    </w:pPr>
    <w:rPr>
      <w:rFonts w:ascii="Arial" w:eastAsia="等线" w:hAnsi="Arial"/>
      <w:lang w:eastAsia="en-US"/>
    </w:rPr>
  </w:style>
  <w:style w:type="character" w:customStyle="1" w:styleId="CRCoverPageZchn">
    <w:name w:val="CR Cover Page Zchn"/>
    <w:link w:val="CRCoverPage"/>
    <w:locked/>
    <w:rsid w:val="000F7392"/>
    <w:rPr>
      <w:rFonts w:ascii="Arial" w:eastAsia="等线" w:hAnsi="Arial"/>
      <w:lang w:eastAsia="en-US"/>
    </w:rPr>
  </w:style>
  <w:style w:type="paragraph" w:customStyle="1" w:styleId="Doc-title">
    <w:name w:val="Doc-title"/>
    <w:basedOn w:val="a"/>
    <w:next w:val="a"/>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qFormat/>
    <w:rsid w:val="00DF434F"/>
    <w:pPr>
      <w:numPr>
        <w:numId w:val="2"/>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DF434F"/>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qFormat/>
    <w:rsid w:val="00DF434F"/>
  </w:style>
  <w:style w:type="character" w:customStyle="1" w:styleId="EmailDiscussionChar">
    <w:name w:val="EmailDiscussion Char"/>
    <w:link w:val="EmailDiscussion"/>
    <w:qFormat/>
    <w:rsid w:val="00DF434F"/>
    <w:rPr>
      <w:rFonts w:ascii="Arial" w:eastAsia="MS Mincho" w:hAnsi="Arial"/>
      <w:b/>
      <w:szCs w:val="24"/>
    </w:rPr>
  </w:style>
  <w:style w:type="paragraph" w:styleId="af">
    <w:name w:val="Body Text"/>
    <w:basedOn w:val="a"/>
    <w:link w:val="af0"/>
    <w:rsid w:val="000D7B98"/>
    <w:pPr>
      <w:spacing w:after="0"/>
    </w:pPr>
    <w:rPr>
      <w:rFonts w:ascii="Arial" w:hAnsi="Arial" w:cs="Arial"/>
      <w:color w:val="FF0000"/>
    </w:rPr>
  </w:style>
  <w:style w:type="character" w:customStyle="1" w:styleId="af0">
    <w:name w:val="正文文本 字符"/>
    <w:basedOn w:val="a0"/>
    <w:link w:val="af"/>
    <w:rsid w:val="000D7B98"/>
    <w:rPr>
      <w:rFonts w:ascii="Arial" w:hAnsi="Arial" w:cs="Arial"/>
      <w:color w:val="FF0000"/>
      <w:lang w:eastAsia="en-US"/>
    </w:rPr>
  </w:style>
  <w:style w:type="character" w:styleId="af1">
    <w:name w:val="annotation reference"/>
    <w:basedOn w:val="a0"/>
    <w:qFormat/>
    <w:rsid w:val="00353439"/>
    <w:rPr>
      <w:sz w:val="16"/>
      <w:szCs w:val="16"/>
    </w:rPr>
  </w:style>
  <w:style w:type="paragraph" w:styleId="af2">
    <w:name w:val="annotation text"/>
    <w:basedOn w:val="a"/>
    <w:link w:val="af3"/>
    <w:uiPriority w:val="99"/>
    <w:qFormat/>
    <w:rsid w:val="00353439"/>
  </w:style>
  <w:style w:type="character" w:customStyle="1" w:styleId="af3">
    <w:name w:val="批注文字 字符"/>
    <w:basedOn w:val="a0"/>
    <w:link w:val="af2"/>
    <w:uiPriority w:val="99"/>
    <w:qFormat/>
    <w:rsid w:val="00353439"/>
    <w:rPr>
      <w:lang w:eastAsia="en-US"/>
    </w:rPr>
  </w:style>
  <w:style w:type="paragraph" w:styleId="af4">
    <w:name w:val="annotation subject"/>
    <w:basedOn w:val="af2"/>
    <w:next w:val="af2"/>
    <w:link w:val="af5"/>
    <w:uiPriority w:val="99"/>
    <w:rsid w:val="00353439"/>
    <w:rPr>
      <w:b/>
      <w:bCs/>
    </w:rPr>
  </w:style>
  <w:style w:type="character" w:customStyle="1" w:styleId="af5">
    <w:name w:val="批注主题 字符"/>
    <w:basedOn w:val="af3"/>
    <w:link w:val="af4"/>
    <w:uiPriority w:val="99"/>
    <w:rsid w:val="00353439"/>
    <w:rPr>
      <w:b/>
      <w:bCs/>
      <w:lang w:eastAsia="en-US"/>
    </w:rPr>
  </w:style>
  <w:style w:type="paragraph" w:customStyle="1" w:styleId="3GPPAgreements">
    <w:name w:val="3GPP Agreements"/>
    <w:basedOn w:val="a"/>
    <w:link w:val="3GPPAgreementsChar"/>
    <w:qFormat/>
    <w:rsid w:val="00584A7F"/>
    <w:pPr>
      <w:numPr>
        <w:numId w:val="4"/>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584A7F"/>
    <w:rPr>
      <w:sz w:val="22"/>
      <w:szCs w:val="22"/>
      <w:lang w:val="en-US" w:eastAsia="en-US"/>
    </w:rPr>
  </w:style>
  <w:style w:type="character" w:customStyle="1" w:styleId="TAHCar">
    <w:name w:val="TAH Car"/>
    <w:link w:val="TAH"/>
    <w:qFormat/>
    <w:rsid w:val="00C6640A"/>
    <w:rPr>
      <w:rFonts w:ascii="Arial" w:hAnsi="Arial"/>
      <w:b/>
      <w:sz w:val="18"/>
      <w:lang w:eastAsia="en-US"/>
    </w:rPr>
  </w:style>
  <w:style w:type="character" w:customStyle="1" w:styleId="TANChar">
    <w:name w:val="TAN Char"/>
    <w:link w:val="TAN"/>
    <w:locked/>
    <w:rsid w:val="00C6640A"/>
    <w:rPr>
      <w:rFonts w:ascii="Arial" w:hAnsi="Arial"/>
      <w:sz w:val="18"/>
      <w:lang w:eastAsia="en-US"/>
    </w:rPr>
  </w:style>
  <w:style w:type="character" w:customStyle="1" w:styleId="B10">
    <w:name w:val="B1 (文字)"/>
    <w:qFormat/>
    <w:rsid w:val="00C6640A"/>
    <w:rPr>
      <w:lang w:val="x-none" w:eastAsia="en-US"/>
    </w:rPr>
  </w:style>
  <w:style w:type="paragraph" w:styleId="af6">
    <w:name w:val="caption"/>
    <w:basedOn w:val="a"/>
    <w:next w:val="a"/>
    <w:unhideWhenUsed/>
    <w:qFormat/>
    <w:rsid w:val="00872F4A"/>
    <w:pPr>
      <w:spacing w:after="200"/>
    </w:pPr>
    <w:rPr>
      <w:i/>
      <w:iCs/>
      <w:color w:val="44546A" w:themeColor="text2"/>
      <w:sz w:val="18"/>
      <w:szCs w:val="18"/>
    </w:rPr>
  </w:style>
  <w:style w:type="character" w:customStyle="1" w:styleId="B1Char1">
    <w:name w:val="B1 Char1"/>
    <w:qFormat/>
    <w:rsid w:val="00F507C1"/>
    <w:rPr>
      <w:rFonts w:eastAsia="Times New Roman"/>
      <w:lang w:val="en-GB" w:eastAsia="ja-JP"/>
    </w:rPr>
  </w:style>
  <w:style w:type="character" w:styleId="af7">
    <w:name w:val="Placeholder Text"/>
    <w:basedOn w:val="a0"/>
    <w:uiPriority w:val="99"/>
    <w:semiHidden/>
    <w:rsid w:val="005B5C5B"/>
    <w:rPr>
      <w:color w:val="666666"/>
    </w:rPr>
  </w:style>
  <w:style w:type="character" w:customStyle="1" w:styleId="ae">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d"/>
    <w:uiPriority w:val="99"/>
    <w:qFormat/>
    <w:rsid w:val="000D4B53"/>
    <w:rPr>
      <w:lang w:eastAsia="en-US"/>
    </w:rPr>
  </w:style>
  <w:style w:type="paragraph" w:customStyle="1" w:styleId="BL">
    <w:name w:val="BL"/>
    <w:basedOn w:val="a"/>
    <w:uiPriority w:val="99"/>
    <w:qFormat/>
    <w:rsid w:val="005B1606"/>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table" w:styleId="31">
    <w:name w:val="Plain Table 3"/>
    <w:basedOn w:val="a1"/>
    <w:uiPriority w:val="43"/>
    <w:rsid w:val="00BD05C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f8">
    <w:name w:val="Grid Table Light"/>
    <w:basedOn w:val="a1"/>
    <w:uiPriority w:val="40"/>
    <w:rsid w:val="00BD05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Grid Table 1 Light Accent 1"/>
    <w:basedOn w:val="a1"/>
    <w:uiPriority w:val="46"/>
    <w:rsid w:val="00BD05C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1">
    <w:name w:val="Grid Table 1 Light"/>
    <w:basedOn w:val="a1"/>
    <w:uiPriority w:val="46"/>
    <w:rsid w:val="00BD05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link w:val="TAC"/>
    <w:locked/>
    <w:rsid w:val="008F1AB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9926">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03156153">
      <w:bodyDiv w:val="1"/>
      <w:marLeft w:val="0"/>
      <w:marRight w:val="0"/>
      <w:marTop w:val="0"/>
      <w:marBottom w:val="0"/>
      <w:divBdr>
        <w:top w:val="none" w:sz="0" w:space="0" w:color="auto"/>
        <w:left w:val="none" w:sz="0" w:space="0" w:color="auto"/>
        <w:bottom w:val="none" w:sz="0" w:space="0" w:color="auto"/>
        <w:right w:val="none" w:sz="0" w:space="0" w:color="auto"/>
      </w:divBdr>
    </w:div>
    <w:div w:id="105389538">
      <w:bodyDiv w:val="1"/>
      <w:marLeft w:val="0"/>
      <w:marRight w:val="0"/>
      <w:marTop w:val="0"/>
      <w:marBottom w:val="0"/>
      <w:divBdr>
        <w:top w:val="none" w:sz="0" w:space="0" w:color="auto"/>
        <w:left w:val="none" w:sz="0" w:space="0" w:color="auto"/>
        <w:bottom w:val="none" w:sz="0" w:space="0" w:color="auto"/>
        <w:right w:val="none" w:sz="0" w:space="0" w:color="auto"/>
      </w:divBdr>
    </w:div>
    <w:div w:id="205607872">
      <w:bodyDiv w:val="1"/>
      <w:marLeft w:val="0"/>
      <w:marRight w:val="0"/>
      <w:marTop w:val="0"/>
      <w:marBottom w:val="0"/>
      <w:divBdr>
        <w:top w:val="none" w:sz="0" w:space="0" w:color="auto"/>
        <w:left w:val="none" w:sz="0" w:space="0" w:color="auto"/>
        <w:bottom w:val="none" w:sz="0" w:space="0" w:color="auto"/>
        <w:right w:val="none" w:sz="0" w:space="0" w:color="auto"/>
      </w:divBdr>
    </w:div>
    <w:div w:id="232932287">
      <w:bodyDiv w:val="1"/>
      <w:marLeft w:val="0"/>
      <w:marRight w:val="0"/>
      <w:marTop w:val="0"/>
      <w:marBottom w:val="0"/>
      <w:divBdr>
        <w:top w:val="none" w:sz="0" w:space="0" w:color="auto"/>
        <w:left w:val="none" w:sz="0" w:space="0" w:color="auto"/>
        <w:bottom w:val="none" w:sz="0" w:space="0" w:color="auto"/>
        <w:right w:val="none" w:sz="0" w:space="0" w:color="auto"/>
      </w:divBdr>
      <w:divsChild>
        <w:div w:id="751700432">
          <w:marLeft w:val="0"/>
          <w:marRight w:val="0"/>
          <w:marTop w:val="0"/>
          <w:marBottom w:val="0"/>
          <w:divBdr>
            <w:top w:val="none" w:sz="0" w:space="0" w:color="auto"/>
            <w:left w:val="none" w:sz="0" w:space="0" w:color="auto"/>
            <w:bottom w:val="none" w:sz="0" w:space="0" w:color="auto"/>
            <w:right w:val="none" w:sz="0" w:space="0" w:color="auto"/>
          </w:divBdr>
        </w:div>
      </w:divsChild>
    </w:div>
    <w:div w:id="272785903">
      <w:bodyDiv w:val="1"/>
      <w:marLeft w:val="0"/>
      <w:marRight w:val="0"/>
      <w:marTop w:val="0"/>
      <w:marBottom w:val="0"/>
      <w:divBdr>
        <w:top w:val="none" w:sz="0" w:space="0" w:color="auto"/>
        <w:left w:val="none" w:sz="0" w:space="0" w:color="auto"/>
        <w:bottom w:val="none" w:sz="0" w:space="0" w:color="auto"/>
        <w:right w:val="none" w:sz="0" w:space="0" w:color="auto"/>
      </w:divBdr>
    </w:div>
    <w:div w:id="314530737">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37882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381824">
      <w:bodyDiv w:val="1"/>
      <w:marLeft w:val="0"/>
      <w:marRight w:val="0"/>
      <w:marTop w:val="0"/>
      <w:marBottom w:val="0"/>
      <w:divBdr>
        <w:top w:val="none" w:sz="0" w:space="0" w:color="auto"/>
        <w:left w:val="none" w:sz="0" w:space="0" w:color="auto"/>
        <w:bottom w:val="none" w:sz="0" w:space="0" w:color="auto"/>
        <w:right w:val="none" w:sz="0" w:space="0" w:color="auto"/>
      </w:divBdr>
    </w:div>
    <w:div w:id="465129646">
      <w:bodyDiv w:val="1"/>
      <w:marLeft w:val="0"/>
      <w:marRight w:val="0"/>
      <w:marTop w:val="0"/>
      <w:marBottom w:val="0"/>
      <w:divBdr>
        <w:top w:val="none" w:sz="0" w:space="0" w:color="auto"/>
        <w:left w:val="none" w:sz="0" w:space="0" w:color="auto"/>
        <w:bottom w:val="none" w:sz="0" w:space="0" w:color="auto"/>
        <w:right w:val="none" w:sz="0" w:space="0" w:color="auto"/>
      </w:divBdr>
      <w:divsChild>
        <w:div w:id="459540521">
          <w:marLeft w:val="0"/>
          <w:marRight w:val="0"/>
          <w:marTop w:val="0"/>
          <w:marBottom w:val="0"/>
          <w:divBdr>
            <w:top w:val="none" w:sz="0" w:space="0" w:color="auto"/>
            <w:left w:val="none" w:sz="0" w:space="0" w:color="auto"/>
            <w:bottom w:val="none" w:sz="0" w:space="0" w:color="auto"/>
            <w:right w:val="none" w:sz="0" w:space="0" w:color="auto"/>
          </w:divBdr>
          <w:divsChild>
            <w:div w:id="455606273">
              <w:marLeft w:val="0"/>
              <w:marRight w:val="0"/>
              <w:marTop w:val="0"/>
              <w:marBottom w:val="0"/>
              <w:divBdr>
                <w:top w:val="none" w:sz="0" w:space="0" w:color="auto"/>
                <w:left w:val="none" w:sz="0" w:space="0" w:color="auto"/>
                <w:bottom w:val="none" w:sz="0" w:space="0" w:color="auto"/>
                <w:right w:val="none" w:sz="0" w:space="0" w:color="auto"/>
              </w:divBdr>
              <w:divsChild>
                <w:div w:id="612442548">
                  <w:marLeft w:val="0"/>
                  <w:marRight w:val="0"/>
                  <w:marTop w:val="0"/>
                  <w:marBottom w:val="0"/>
                  <w:divBdr>
                    <w:top w:val="none" w:sz="0" w:space="0" w:color="auto"/>
                    <w:left w:val="none" w:sz="0" w:space="0" w:color="auto"/>
                    <w:bottom w:val="none" w:sz="0" w:space="0" w:color="auto"/>
                    <w:right w:val="none" w:sz="0" w:space="0" w:color="auto"/>
                  </w:divBdr>
                  <w:divsChild>
                    <w:div w:id="18467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71615">
      <w:bodyDiv w:val="1"/>
      <w:marLeft w:val="0"/>
      <w:marRight w:val="0"/>
      <w:marTop w:val="0"/>
      <w:marBottom w:val="0"/>
      <w:divBdr>
        <w:top w:val="none" w:sz="0" w:space="0" w:color="auto"/>
        <w:left w:val="none" w:sz="0" w:space="0" w:color="auto"/>
        <w:bottom w:val="none" w:sz="0" w:space="0" w:color="auto"/>
        <w:right w:val="none" w:sz="0" w:space="0" w:color="auto"/>
      </w:divBdr>
      <w:divsChild>
        <w:div w:id="755135063">
          <w:marLeft w:val="0"/>
          <w:marRight w:val="0"/>
          <w:marTop w:val="0"/>
          <w:marBottom w:val="0"/>
          <w:divBdr>
            <w:top w:val="none" w:sz="0" w:space="0" w:color="auto"/>
            <w:left w:val="none" w:sz="0" w:space="0" w:color="auto"/>
            <w:bottom w:val="none" w:sz="0" w:space="0" w:color="auto"/>
            <w:right w:val="none" w:sz="0" w:space="0" w:color="auto"/>
          </w:divBdr>
          <w:divsChild>
            <w:div w:id="1051272389">
              <w:marLeft w:val="0"/>
              <w:marRight w:val="0"/>
              <w:marTop w:val="0"/>
              <w:marBottom w:val="0"/>
              <w:divBdr>
                <w:top w:val="none" w:sz="0" w:space="0" w:color="auto"/>
                <w:left w:val="none" w:sz="0" w:space="0" w:color="auto"/>
                <w:bottom w:val="none" w:sz="0" w:space="0" w:color="auto"/>
                <w:right w:val="none" w:sz="0" w:space="0" w:color="auto"/>
              </w:divBdr>
              <w:divsChild>
                <w:div w:id="7189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8903">
      <w:bodyDiv w:val="1"/>
      <w:marLeft w:val="0"/>
      <w:marRight w:val="0"/>
      <w:marTop w:val="0"/>
      <w:marBottom w:val="0"/>
      <w:divBdr>
        <w:top w:val="none" w:sz="0" w:space="0" w:color="auto"/>
        <w:left w:val="none" w:sz="0" w:space="0" w:color="auto"/>
        <w:bottom w:val="none" w:sz="0" w:space="0" w:color="auto"/>
        <w:right w:val="none" w:sz="0" w:space="0" w:color="auto"/>
      </w:divBdr>
    </w:div>
    <w:div w:id="604575930">
      <w:bodyDiv w:val="1"/>
      <w:marLeft w:val="0"/>
      <w:marRight w:val="0"/>
      <w:marTop w:val="0"/>
      <w:marBottom w:val="0"/>
      <w:divBdr>
        <w:top w:val="none" w:sz="0" w:space="0" w:color="auto"/>
        <w:left w:val="none" w:sz="0" w:space="0" w:color="auto"/>
        <w:bottom w:val="none" w:sz="0" w:space="0" w:color="auto"/>
        <w:right w:val="none" w:sz="0" w:space="0" w:color="auto"/>
      </w:divBdr>
      <w:divsChild>
        <w:div w:id="1825462813">
          <w:marLeft w:val="0"/>
          <w:marRight w:val="0"/>
          <w:marTop w:val="0"/>
          <w:marBottom w:val="0"/>
          <w:divBdr>
            <w:top w:val="none" w:sz="0" w:space="0" w:color="auto"/>
            <w:left w:val="none" w:sz="0" w:space="0" w:color="auto"/>
            <w:bottom w:val="none" w:sz="0" w:space="0" w:color="auto"/>
            <w:right w:val="none" w:sz="0" w:space="0" w:color="auto"/>
          </w:divBdr>
          <w:divsChild>
            <w:div w:id="2136024563">
              <w:marLeft w:val="0"/>
              <w:marRight w:val="0"/>
              <w:marTop w:val="0"/>
              <w:marBottom w:val="0"/>
              <w:divBdr>
                <w:top w:val="none" w:sz="0" w:space="0" w:color="auto"/>
                <w:left w:val="none" w:sz="0" w:space="0" w:color="auto"/>
                <w:bottom w:val="none" w:sz="0" w:space="0" w:color="auto"/>
                <w:right w:val="none" w:sz="0" w:space="0" w:color="auto"/>
              </w:divBdr>
              <w:divsChild>
                <w:div w:id="6061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26009">
      <w:bodyDiv w:val="1"/>
      <w:marLeft w:val="0"/>
      <w:marRight w:val="0"/>
      <w:marTop w:val="0"/>
      <w:marBottom w:val="0"/>
      <w:divBdr>
        <w:top w:val="none" w:sz="0" w:space="0" w:color="auto"/>
        <w:left w:val="none" w:sz="0" w:space="0" w:color="auto"/>
        <w:bottom w:val="none" w:sz="0" w:space="0" w:color="auto"/>
        <w:right w:val="none" w:sz="0" w:space="0" w:color="auto"/>
      </w:divBdr>
      <w:divsChild>
        <w:div w:id="1965501003">
          <w:marLeft w:val="0"/>
          <w:marRight w:val="0"/>
          <w:marTop w:val="0"/>
          <w:marBottom w:val="0"/>
          <w:divBdr>
            <w:top w:val="none" w:sz="0" w:space="0" w:color="auto"/>
            <w:left w:val="none" w:sz="0" w:space="0" w:color="auto"/>
            <w:bottom w:val="none" w:sz="0" w:space="0" w:color="auto"/>
            <w:right w:val="none" w:sz="0" w:space="0" w:color="auto"/>
          </w:divBdr>
          <w:divsChild>
            <w:div w:id="1901162687">
              <w:marLeft w:val="0"/>
              <w:marRight w:val="0"/>
              <w:marTop w:val="0"/>
              <w:marBottom w:val="0"/>
              <w:divBdr>
                <w:top w:val="none" w:sz="0" w:space="0" w:color="auto"/>
                <w:left w:val="none" w:sz="0" w:space="0" w:color="auto"/>
                <w:bottom w:val="none" w:sz="0" w:space="0" w:color="auto"/>
                <w:right w:val="none" w:sz="0" w:space="0" w:color="auto"/>
              </w:divBdr>
              <w:divsChild>
                <w:div w:id="1338994535">
                  <w:marLeft w:val="0"/>
                  <w:marRight w:val="0"/>
                  <w:marTop w:val="0"/>
                  <w:marBottom w:val="0"/>
                  <w:divBdr>
                    <w:top w:val="none" w:sz="0" w:space="0" w:color="auto"/>
                    <w:left w:val="none" w:sz="0" w:space="0" w:color="auto"/>
                    <w:bottom w:val="none" w:sz="0" w:space="0" w:color="auto"/>
                    <w:right w:val="none" w:sz="0" w:space="0" w:color="auto"/>
                  </w:divBdr>
                  <w:divsChild>
                    <w:div w:id="12729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76468">
      <w:bodyDiv w:val="1"/>
      <w:marLeft w:val="0"/>
      <w:marRight w:val="0"/>
      <w:marTop w:val="0"/>
      <w:marBottom w:val="0"/>
      <w:divBdr>
        <w:top w:val="none" w:sz="0" w:space="0" w:color="auto"/>
        <w:left w:val="none" w:sz="0" w:space="0" w:color="auto"/>
        <w:bottom w:val="none" w:sz="0" w:space="0" w:color="auto"/>
        <w:right w:val="none" w:sz="0" w:space="0" w:color="auto"/>
      </w:divBdr>
    </w:div>
    <w:div w:id="724790737">
      <w:bodyDiv w:val="1"/>
      <w:marLeft w:val="0"/>
      <w:marRight w:val="0"/>
      <w:marTop w:val="0"/>
      <w:marBottom w:val="0"/>
      <w:divBdr>
        <w:top w:val="none" w:sz="0" w:space="0" w:color="auto"/>
        <w:left w:val="none" w:sz="0" w:space="0" w:color="auto"/>
        <w:bottom w:val="none" w:sz="0" w:space="0" w:color="auto"/>
        <w:right w:val="none" w:sz="0" w:space="0" w:color="auto"/>
      </w:divBdr>
    </w:div>
    <w:div w:id="725103703">
      <w:bodyDiv w:val="1"/>
      <w:marLeft w:val="0"/>
      <w:marRight w:val="0"/>
      <w:marTop w:val="0"/>
      <w:marBottom w:val="0"/>
      <w:divBdr>
        <w:top w:val="none" w:sz="0" w:space="0" w:color="auto"/>
        <w:left w:val="none" w:sz="0" w:space="0" w:color="auto"/>
        <w:bottom w:val="none" w:sz="0" w:space="0" w:color="auto"/>
        <w:right w:val="none" w:sz="0" w:space="0" w:color="auto"/>
      </w:divBdr>
    </w:div>
    <w:div w:id="729498538">
      <w:bodyDiv w:val="1"/>
      <w:marLeft w:val="0"/>
      <w:marRight w:val="0"/>
      <w:marTop w:val="0"/>
      <w:marBottom w:val="0"/>
      <w:divBdr>
        <w:top w:val="none" w:sz="0" w:space="0" w:color="auto"/>
        <w:left w:val="none" w:sz="0" w:space="0" w:color="auto"/>
        <w:bottom w:val="none" w:sz="0" w:space="0" w:color="auto"/>
        <w:right w:val="none" w:sz="0" w:space="0" w:color="auto"/>
      </w:divBdr>
      <w:divsChild>
        <w:div w:id="1446534135">
          <w:marLeft w:val="0"/>
          <w:marRight w:val="0"/>
          <w:marTop w:val="0"/>
          <w:marBottom w:val="0"/>
          <w:divBdr>
            <w:top w:val="none" w:sz="0" w:space="0" w:color="auto"/>
            <w:left w:val="none" w:sz="0" w:space="0" w:color="auto"/>
            <w:bottom w:val="none" w:sz="0" w:space="0" w:color="auto"/>
            <w:right w:val="none" w:sz="0" w:space="0" w:color="auto"/>
          </w:divBdr>
          <w:divsChild>
            <w:div w:id="340013235">
              <w:marLeft w:val="0"/>
              <w:marRight w:val="0"/>
              <w:marTop w:val="0"/>
              <w:marBottom w:val="0"/>
              <w:divBdr>
                <w:top w:val="none" w:sz="0" w:space="0" w:color="auto"/>
                <w:left w:val="none" w:sz="0" w:space="0" w:color="auto"/>
                <w:bottom w:val="none" w:sz="0" w:space="0" w:color="auto"/>
                <w:right w:val="none" w:sz="0" w:space="0" w:color="auto"/>
              </w:divBdr>
              <w:divsChild>
                <w:div w:id="193150824">
                  <w:marLeft w:val="0"/>
                  <w:marRight w:val="0"/>
                  <w:marTop w:val="0"/>
                  <w:marBottom w:val="0"/>
                  <w:divBdr>
                    <w:top w:val="none" w:sz="0" w:space="0" w:color="auto"/>
                    <w:left w:val="none" w:sz="0" w:space="0" w:color="auto"/>
                    <w:bottom w:val="none" w:sz="0" w:space="0" w:color="auto"/>
                    <w:right w:val="none" w:sz="0" w:space="0" w:color="auto"/>
                  </w:divBdr>
                  <w:divsChild>
                    <w:div w:id="7316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782503925">
      <w:bodyDiv w:val="1"/>
      <w:marLeft w:val="0"/>
      <w:marRight w:val="0"/>
      <w:marTop w:val="0"/>
      <w:marBottom w:val="0"/>
      <w:divBdr>
        <w:top w:val="none" w:sz="0" w:space="0" w:color="auto"/>
        <w:left w:val="none" w:sz="0" w:space="0" w:color="auto"/>
        <w:bottom w:val="none" w:sz="0" w:space="0" w:color="auto"/>
        <w:right w:val="none" w:sz="0" w:space="0" w:color="auto"/>
      </w:divBdr>
    </w:div>
    <w:div w:id="787160865">
      <w:bodyDiv w:val="1"/>
      <w:marLeft w:val="0"/>
      <w:marRight w:val="0"/>
      <w:marTop w:val="0"/>
      <w:marBottom w:val="0"/>
      <w:divBdr>
        <w:top w:val="none" w:sz="0" w:space="0" w:color="auto"/>
        <w:left w:val="none" w:sz="0" w:space="0" w:color="auto"/>
        <w:bottom w:val="none" w:sz="0" w:space="0" w:color="auto"/>
        <w:right w:val="none" w:sz="0" w:space="0" w:color="auto"/>
      </w:divBdr>
      <w:divsChild>
        <w:div w:id="1901555437">
          <w:marLeft w:val="0"/>
          <w:marRight w:val="0"/>
          <w:marTop w:val="0"/>
          <w:marBottom w:val="0"/>
          <w:divBdr>
            <w:top w:val="none" w:sz="0" w:space="0" w:color="auto"/>
            <w:left w:val="none" w:sz="0" w:space="0" w:color="auto"/>
            <w:bottom w:val="none" w:sz="0" w:space="0" w:color="auto"/>
            <w:right w:val="none" w:sz="0" w:space="0" w:color="auto"/>
          </w:divBdr>
          <w:divsChild>
            <w:div w:id="1581209432">
              <w:marLeft w:val="0"/>
              <w:marRight w:val="0"/>
              <w:marTop w:val="0"/>
              <w:marBottom w:val="0"/>
              <w:divBdr>
                <w:top w:val="none" w:sz="0" w:space="0" w:color="auto"/>
                <w:left w:val="none" w:sz="0" w:space="0" w:color="auto"/>
                <w:bottom w:val="none" w:sz="0" w:space="0" w:color="auto"/>
                <w:right w:val="none" w:sz="0" w:space="0" w:color="auto"/>
              </w:divBdr>
              <w:divsChild>
                <w:div w:id="17517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58455">
      <w:bodyDiv w:val="1"/>
      <w:marLeft w:val="0"/>
      <w:marRight w:val="0"/>
      <w:marTop w:val="0"/>
      <w:marBottom w:val="0"/>
      <w:divBdr>
        <w:top w:val="none" w:sz="0" w:space="0" w:color="auto"/>
        <w:left w:val="none" w:sz="0" w:space="0" w:color="auto"/>
        <w:bottom w:val="none" w:sz="0" w:space="0" w:color="auto"/>
        <w:right w:val="none" w:sz="0" w:space="0" w:color="auto"/>
      </w:divBdr>
      <w:divsChild>
        <w:div w:id="2102483165">
          <w:marLeft w:val="0"/>
          <w:marRight w:val="0"/>
          <w:marTop w:val="0"/>
          <w:marBottom w:val="0"/>
          <w:divBdr>
            <w:top w:val="none" w:sz="0" w:space="0" w:color="auto"/>
            <w:left w:val="none" w:sz="0" w:space="0" w:color="auto"/>
            <w:bottom w:val="none" w:sz="0" w:space="0" w:color="auto"/>
            <w:right w:val="none" w:sz="0" w:space="0" w:color="auto"/>
          </w:divBdr>
          <w:divsChild>
            <w:div w:id="1195339570">
              <w:marLeft w:val="0"/>
              <w:marRight w:val="0"/>
              <w:marTop w:val="0"/>
              <w:marBottom w:val="0"/>
              <w:divBdr>
                <w:top w:val="none" w:sz="0" w:space="0" w:color="auto"/>
                <w:left w:val="none" w:sz="0" w:space="0" w:color="auto"/>
                <w:bottom w:val="none" w:sz="0" w:space="0" w:color="auto"/>
                <w:right w:val="none" w:sz="0" w:space="0" w:color="auto"/>
              </w:divBdr>
              <w:divsChild>
                <w:div w:id="2046834604">
                  <w:marLeft w:val="0"/>
                  <w:marRight w:val="0"/>
                  <w:marTop w:val="0"/>
                  <w:marBottom w:val="0"/>
                  <w:divBdr>
                    <w:top w:val="none" w:sz="0" w:space="0" w:color="auto"/>
                    <w:left w:val="none" w:sz="0" w:space="0" w:color="auto"/>
                    <w:bottom w:val="none" w:sz="0" w:space="0" w:color="auto"/>
                    <w:right w:val="none" w:sz="0" w:space="0" w:color="auto"/>
                  </w:divBdr>
                  <w:divsChild>
                    <w:div w:id="11066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42925">
      <w:bodyDiv w:val="1"/>
      <w:marLeft w:val="0"/>
      <w:marRight w:val="0"/>
      <w:marTop w:val="0"/>
      <w:marBottom w:val="0"/>
      <w:divBdr>
        <w:top w:val="none" w:sz="0" w:space="0" w:color="auto"/>
        <w:left w:val="none" w:sz="0" w:space="0" w:color="auto"/>
        <w:bottom w:val="none" w:sz="0" w:space="0" w:color="auto"/>
        <w:right w:val="none" w:sz="0" w:space="0" w:color="auto"/>
      </w:divBdr>
    </w:div>
    <w:div w:id="902251844">
      <w:bodyDiv w:val="1"/>
      <w:marLeft w:val="0"/>
      <w:marRight w:val="0"/>
      <w:marTop w:val="0"/>
      <w:marBottom w:val="0"/>
      <w:divBdr>
        <w:top w:val="none" w:sz="0" w:space="0" w:color="auto"/>
        <w:left w:val="none" w:sz="0" w:space="0" w:color="auto"/>
        <w:bottom w:val="none" w:sz="0" w:space="0" w:color="auto"/>
        <w:right w:val="none" w:sz="0" w:space="0" w:color="auto"/>
      </w:divBdr>
    </w:div>
    <w:div w:id="913396455">
      <w:bodyDiv w:val="1"/>
      <w:marLeft w:val="0"/>
      <w:marRight w:val="0"/>
      <w:marTop w:val="0"/>
      <w:marBottom w:val="0"/>
      <w:divBdr>
        <w:top w:val="none" w:sz="0" w:space="0" w:color="auto"/>
        <w:left w:val="none" w:sz="0" w:space="0" w:color="auto"/>
        <w:bottom w:val="none" w:sz="0" w:space="0" w:color="auto"/>
        <w:right w:val="none" w:sz="0" w:space="0" w:color="auto"/>
      </w:divBdr>
      <w:divsChild>
        <w:div w:id="1138499334">
          <w:marLeft w:val="0"/>
          <w:marRight w:val="0"/>
          <w:marTop w:val="0"/>
          <w:marBottom w:val="0"/>
          <w:divBdr>
            <w:top w:val="none" w:sz="0" w:space="0" w:color="auto"/>
            <w:left w:val="none" w:sz="0" w:space="0" w:color="auto"/>
            <w:bottom w:val="none" w:sz="0" w:space="0" w:color="auto"/>
            <w:right w:val="none" w:sz="0" w:space="0" w:color="auto"/>
          </w:divBdr>
          <w:divsChild>
            <w:div w:id="842553178">
              <w:marLeft w:val="0"/>
              <w:marRight w:val="0"/>
              <w:marTop w:val="0"/>
              <w:marBottom w:val="0"/>
              <w:divBdr>
                <w:top w:val="none" w:sz="0" w:space="0" w:color="auto"/>
                <w:left w:val="none" w:sz="0" w:space="0" w:color="auto"/>
                <w:bottom w:val="none" w:sz="0" w:space="0" w:color="auto"/>
                <w:right w:val="none" w:sz="0" w:space="0" w:color="auto"/>
              </w:divBdr>
              <w:divsChild>
                <w:div w:id="21427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5431">
      <w:bodyDiv w:val="1"/>
      <w:marLeft w:val="0"/>
      <w:marRight w:val="0"/>
      <w:marTop w:val="0"/>
      <w:marBottom w:val="0"/>
      <w:divBdr>
        <w:top w:val="none" w:sz="0" w:space="0" w:color="auto"/>
        <w:left w:val="none" w:sz="0" w:space="0" w:color="auto"/>
        <w:bottom w:val="none" w:sz="0" w:space="0" w:color="auto"/>
        <w:right w:val="none" w:sz="0" w:space="0" w:color="auto"/>
      </w:divBdr>
    </w:div>
    <w:div w:id="960766047">
      <w:bodyDiv w:val="1"/>
      <w:marLeft w:val="0"/>
      <w:marRight w:val="0"/>
      <w:marTop w:val="0"/>
      <w:marBottom w:val="0"/>
      <w:divBdr>
        <w:top w:val="none" w:sz="0" w:space="0" w:color="auto"/>
        <w:left w:val="none" w:sz="0" w:space="0" w:color="auto"/>
        <w:bottom w:val="none" w:sz="0" w:space="0" w:color="auto"/>
        <w:right w:val="none" w:sz="0" w:space="0" w:color="auto"/>
      </w:divBdr>
      <w:divsChild>
        <w:div w:id="1719162941">
          <w:marLeft w:val="0"/>
          <w:marRight w:val="0"/>
          <w:marTop w:val="0"/>
          <w:marBottom w:val="0"/>
          <w:divBdr>
            <w:top w:val="none" w:sz="0" w:space="0" w:color="auto"/>
            <w:left w:val="none" w:sz="0" w:space="0" w:color="auto"/>
            <w:bottom w:val="none" w:sz="0" w:space="0" w:color="auto"/>
            <w:right w:val="none" w:sz="0" w:space="0" w:color="auto"/>
          </w:divBdr>
          <w:divsChild>
            <w:div w:id="338392241">
              <w:marLeft w:val="0"/>
              <w:marRight w:val="0"/>
              <w:marTop w:val="0"/>
              <w:marBottom w:val="0"/>
              <w:divBdr>
                <w:top w:val="none" w:sz="0" w:space="0" w:color="auto"/>
                <w:left w:val="none" w:sz="0" w:space="0" w:color="auto"/>
                <w:bottom w:val="none" w:sz="0" w:space="0" w:color="auto"/>
                <w:right w:val="none" w:sz="0" w:space="0" w:color="auto"/>
              </w:divBdr>
              <w:divsChild>
                <w:div w:id="1860655631">
                  <w:marLeft w:val="0"/>
                  <w:marRight w:val="0"/>
                  <w:marTop w:val="0"/>
                  <w:marBottom w:val="0"/>
                  <w:divBdr>
                    <w:top w:val="none" w:sz="0" w:space="0" w:color="auto"/>
                    <w:left w:val="none" w:sz="0" w:space="0" w:color="auto"/>
                    <w:bottom w:val="none" w:sz="0" w:space="0" w:color="auto"/>
                    <w:right w:val="none" w:sz="0" w:space="0" w:color="auto"/>
                  </w:divBdr>
                  <w:divsChild>
                    <w:div w:id="9717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8845">
      <w:bodyDiv w:val="1"/>
      <w:marLeft w:val="0"/>
      <w:marRight w:val="0"/>
      <w:marTop w:val="0"/>
      <w:marBottom w:val="0"/>
      <w:divBdr>
        <w:top w:val="none" w:sz="0" w:space="0" w:color="auto"/>
        <w:left w:val="none" w:sz="0" w:space="0" w:color="auto"/>
        <w:bottom w:val="none" w:sz="0" w:space="0" w:color="auto"/>
        <w:right w:val="none" w:sz="0" w:space="0" w:color="auto"/>
      </w:divBdr>
    </w:div>
    <w:div w:id="990720761">
      <w:bodyDiv w:val="1"/>
      <w:marLeft w:val="0"/>
      <w:marRight w:val="0"/>
      <w:marTop w:val="0"/>
      <w:marBottom w:val="0"/>
      <w:divBdr>
        <w:top w:val="none" w:sz="0" w:space="0" w:color="auto"/>
        <w:left w:val="none" w:sz="0" w:space="0" w:color="auto"/>
        <w:bottom w:val="none" w:sz="0" w:space="0" w:color="auto"/>
        <w:right w:val="none" w:sz="0" w:space="0" w:color="auto"/>
      </w:divBdr>
      <w:divsChild>
        <w:div w:id="1715345157">
          <w:marLeft w:val="0"/>
          <w:marRight w:val="0"/>
          <w:marTop w:val="0"/>
          <w:marBottom w:val="0"/>
          <w:divBdr>
            <w:top w:val="none" w:sz="0" w:space="0" w:color="auto"/>
            <w:left w:val="none" w:sz="0" w:space="0" w:color="auto"/>
            <w:bottom w:val="none" w:sz="0" w:space="0" w:color="auto"/>
            <w:right w:val="none" w:sz="0" w:space="0" w:color="auto"/>
          </w:divBdr>
          <w:divsChild>
            <w:div w:id="1808400984">
              <w:marLeft w:val="0"/>
              <w:marRight w:val="0"/>
              <w:marTop w:val="0"/>
              <w:marBottom w:val="0"/>
              <w:divBdr>
                <w:top w:val="none" w:sz="0" w:space="0" w:color="auto"/>
                <w:left w:val="none" w:sz="0" w:space="0" w:color="auto"/>
                <w:bottom w:val="none" w:sz="0" w:space="0" w:color="auto"/>
                <w:right w:val="none" w:sz="0" w:space="0" w:color="auto"/>
              </w:divBdr>
              <w:divsChild>
                <w:div w:id="92827382">
                  <w:marLeft w:val="0"/>
                  <w:marRight w:val="0"/>
                  <w:marTop w:val="0"/>
                  <w:marBottom w:val="0"/>
                  <w:divBdr>
                    <w:top w:val="none" w:sz="0" w:space="0" w:color="auto"/>
                    <w:left w:val="none" w:sz="0" w:space="0" w:color="auto"/>
                    <w:bottom w:val="none" w:sz="0" w:space="0" w:color="auto"/>
                    <w:right w:val="none" w:sz="0" w:space="0" w:color="auto"/>
                  </w:divBdr>
                  <w:divsChild>
                    <w:div w:id="6241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22606">
      <w:bodyDiv w:val="1"/>
      <w:marLeft w:val="0"/>
      <w:marRight w:val="0"/>
      <w:marTop w:val="0"/>
      <w:marBottom w:val="0"/>
      <w:divBdr>
        <w:top w:val="none" w:sz="0" w:space="0" w:color="auto"/>
        <w:left w:val="none" w:sz="0" w:space="0" w:color="auto"/>
        <w:bottom w:val="none" w:sz="0" w:space="0" w:color="auto"/>
        <w:right w:val="none" w:sz="0" w:space="0" w:color="auto"/>
      </w:divBdr>
    </w:div>
    <w:div w:id="1056203241">
      <w:bodyDiv w:val="1"/>
      <w:marLeft w:val="0"/>
      <w:marRight w:val="0"/>
      <w:marTop w:val="0"/>
      <w:marBottom w:val="0"/>
      <w:divBdr>
        <w:top w:val="none" w:sz="0" w:space="0" w:color="auto"/>
        <w:left w:val="none" w:sz="0" w:space="0" w:color="auto"/>
        <w:bottom w:val="none" w:sz="0" w:space="0" w:color="auto"/>
        <w:right w:val="none" w:sz="0" w:space="0" w:color="auto"/>
      </w:divBdr>
    </w:div>
    <w:div w:id="1089960817">
      <w:bodyDiv w:val="1"/>
      <w:marLeft w:val="0"/>
      <w:marRight w:val="0"/>
      <w:marTop w:val="0"/>
      <w:marBottom w:val="0"/>
      <w:divBdr>
        <w:top w:val="none" w:sz="0" w:space="0" w:color="auto"/>
        <w:left w:val="none" w:sz="0" w:space="0" w:color="auto"/>
        <w:bottom w:val="none" w:sz="0" w:space="0" w:color="auto"/>
        <w:right w:val="none" w:sz="0" w:space="0" w:color="auto"/>
      </w:divBdr>
    </w:div>
    <w:div w:id="1093938117">
      <w:bodyDiv w:val="1"/>
      <w:marLeft w:val="0"/>
      <w:marRight w:val="0"/>
      <w:marTop w:val="0"/>
      <w:marBottom w:val="0"/>
      <w:divBdr>
        <w:top w:val="none" w:sz="0" w:space="0" w:color="auto"/>
        <w:left w:val="none" w:sz="0" w:space="0" w:color="auto"/>
        <w:bottom w:val="none" w:sz="0" w:space="0" w:color="auto"/>
        <w:right w:val="none" w:sz="0" w:space="0" w:color="auto"/>
      </w:divBdr>
    </w:div>
    <w:div w:id="1105884330">
      <w:bodyDiv w:val="1"/>
      <w:marLeft w:val="0"/>
      <w:marRight w:val="0"/>
      <w:marTop w:val="0"/>
      <w:marBottom w:val="0"/>
      <w:divBdr>
        <w:top w:val="none" w:sz="0" w:space="0" w:color="auto"/>
        <w:left w:val="none" w:sz="0" w:space="0" w:color="auto"/>
        <w:bottom w:val="none" w:sz="0" w:space="0" w:color="auto"/>
        <w:right w:val="none" w:sz="0" w:space="0" w:color="auto"/>
      </w:divBdr>
      <w:divsChild>
        <w:div w:id="858473775">
          <w:marLeft w:val="0"/>
          <w:marRight w:val="0"/>
          <w:marTop w:val="0"/>
          <w:marBottom w:val="0"/>
          <w:divBdr>
            <w:top w:val="none" w:sz="0" w:space="0" w:color="auto"/>
            <w:left w:val="none" w:sz="0" w:space="0" w:color="auto"/>
            <w:bottom w:val="none" w:sz="0" w:space="0" w:color="auto"/>
            <w:right w:val="none" w:sz="0" w:space="0" w:color="auto"/>
          </w:divBdr>
          <w:divsChild>
            <w:div w:id="193007768">
              <w:marLeft w:val="0"/>
              <w:marRight w:val="0"/>
              <w:marTop w:val="0"/>
              <w:marBottom w:val="0"/>
              <w:divBdr>
                <w:top w:val="none" w:sz="0" w:space="0" w:color="auto"/>
                <w:left w:val="none" w:sz="0" w:space="0" w:color="auto"/>
                <w:bottom w:val="none" w:sz="0" w:space="0" w:color="auto"/>
                <w:right w:val="none" w:sz="0" w:space="0" w:color="auto"/>
              </w:divBdr>
              <w:divsChild>
                <w:div w:id="1119227315">
                  <w:marLeft w:val="0"/>
                  <w:marRight w:val="0"/>
                  <w:marTop w:val="0"/>
                  <w:marBottom w:val="0"/>
                  <w:divBdr>
                    <w:top w:val="none" w:sz="0" w:space="0" w:color="auto"/>
                    <w:left w:val="none" w:sz="0" w:space="0" w:color="auto"/>
                    <w:bottom w:val="none" w:sz="0" w:space="0" w:color="auto"/>
                    <w:right w:val="none" w:sz="0" w:space="0" w:color="auto"/>
                  </w:divBdr>
                  <w:divsChild>
                    <w:div w:id="2369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51054">
      <w:bodyDiv w:val="1"/>
      <w:marLeft w:val="0"/>
      <w:marRight w:val="0"/>
      <w:marTop w:val="0"/>
      <w:marBottom w:val="0"/>
      <w:divBdr>
        <w:top w:val="none" w:sz="0" w:space="0" w:color="auto"/>
        <w:left w:val="none" w:sz="0" w:space="0" w:color="auto"/>
        <w:bottom w:val="none" w:sz="0" w:space="0" w:color="auto"/>
        <w:right w:val="none" w:sz="0" w:space="0" w:color="auto"/>
      </w:divBdr>
    </w:div>
    <w:div w:id="1128283773">
      <w:bodyDiv w:val="1"/>
      <w:marLeft w:val="0"/>
      <w:marRight w:val="0"/>
      <w:marTop w:val="0"/>
      <w:marBottom w:val="0"/>
      <w:divBdr>
        <w:top w:val="none" w:sz="0" w:space="0" w:color="auto"/>
        <w:left w:val="none" w:sz="0" w:space="0" w:color="auto"/>
        <w:bottom w:val="none" w:sz="0" w:space="0" w:color="auto"/>
        <w:right w:val="none" w:sz="0" w:space="0" w:color="auto"/>
      </w:divBdr>
      <w:divsChild>
        <w:div w:id="350764098">
          <w:marLeft w:val="0"/>
          <w:marRight w:val="0"/>
          <w:marTop w:val="0"/>
          <w:marBottom w:val="0"/>
          <w:divBdr>
            <w:top w:val="none" w:sz="0" w:space="0" w:color="auto"/>
            <w:left w:val="none" w:sz="0" w:space="0" w:color="auto"/>
            <w:bottom w:val="none" w:sz="0" w:space="0" w:color="auto"/>
            <w:right w:val="none" w:sz="0" w:space="0" w:color="auto"/>
          </w:divBdr>
          <w:divsChild>
            <w:div w:id="1704091328">
              <w:marLeft w:val="0"/>
              <w:marRight w:val="0"/>
              <w:marTop w:val="0"/>
              <w:marBottom w:val="0"/>
              <w:divBdr>
                <w:top w:val="none" w:sz="0" w:space="0" w:color="auto"/>
                <w:left w:val="none" w:sz="0" w:space="0" w:color="auto"/>
                <w:bottom w:val="none" w:sz="0" w:space="0" w:color="auto"/>
                <w:right w:val="none" w:sz="0" w:space="0" w:color="auto"/>
              </w:divBdr>
              <w:divsChild>
                <w:div w:id="1295788301">
                  <w:marLeft w:val="0"/>
                  <w:marRight w:val="0"/>
                  <w:marTop w:val="0"/>
                  <w:marBottom w:val="0"/>
                  <w:divBdr>
                    <w:top w:val="none" w:sz="0" w:space="0" w:color="auto"/>
                    <w:left w:val="none" w:sz="0" w:space="0" w:color="auto"/>
                    <w:bottom w:val="none" w:sz="0" w:space="0" w:color="auto"/>
                    <w:right w:val="none" w:sz="0" w:space="0" w:color="auto"/>
                  </w:divBdr>
                  <w:divsChild>
                    <w:div w:id="2663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78425">
      <w:bodyDiv w:val="1"/>
      <w:marLeft w:val="0"/>
      <w:marRight w:val="0"/>
      <w:marTop w:val="0"/>
      <w:marBottom w:val="0"/>
      <w:divBdr>
        <w:top w:val="none" w:sz="0" w:space="0" w:color="auto"/>
        <w:left w:val="none" w:sz="0" w:space="0" w:color="auto"/>
        <w:bottom w:val="none" w:sz="0" w:space="0" w:color="auto"/>
        <w:right w:val="none" w:sz="0" w:space="0" w:color="auto"/>
      </w:divBdr>
    </w:div>
    <w:div w:id="1196774156">
      <w:bodyDiv w:val="1"/>
      <w:marLeft w:val="0"/>
      <w:marRight w:val="0"/>
      <w:marTop w:val="0"/>
      <w:marBottom w:val="0"/>
      <w:divBdr>
        <w:top w:val="none" w:sz="0" w:space="0" w:color="auto"/>
        <w:left w:val="none" w:sz="0" w:space="0" w:color="auto"/>
        <w:bottom w:val="none" w:sz="0" w:space="0" w:color="auto"/>
        <w:right w:val="none" w:sz="0" w:space="0" w:color="auto"/>
      </w:divBdr>
    </w:div>
    <w:div w:id="1206212105">
      <w:bodyDiv w:val="1"/>
      <w:marLeft w:val="0"/>
      <w:marRight w:val="0"/>
      <w:marTop w:val="0"/>
      <w:marBottom w:val="0"/>
      <w:divBdr>
        <w:top w:val="none" w:sz="0" w:space="0" w:color="auto"/>
        <w:left w:val="none" w:sz="0" w:space="0" w:color="auto"/>
        <w:bottom w:val="none" w:sz="0" w:space="0" w:color="auto"/>
        <w:right w:val="none" w:sz="0" w:space="0" w:color="auto"/>
      </w:divBdr>
    </w:div>
    <w:div w:id="1226453418">
      <w:bodyDiv w:val="1"/>
      <w:marLeft w:val="0"/>
      <w:marRight w:val="0"/>
      <w:marTop w:val="0"/>
      <w:marBottom w:val="0"/>
      <w:divBdr>
        <w:top w:val="none" w:sz="0" w:space="0" w:color="auto"/>
        <w:left w:val="none" w:sz="0" w:space="0" w:color="auto"/>
        <w:bottom w:val="none" w:sz="0" w:space="0" w:color="auto"/>
        <w:right w:val="none" w:sz="0" w:space="0" w:color="auto"/>
      </w:divBdr>
    </w:div>
    <w:div w:id="1249265770">
      <w:bodyDiv w:val="1"/>
      <w:marLeft w:val="0"/>
      <w:marRight w:val="0"/>
      <w:marTop w:val="0"/>
      <w:marBottom w:val="0"/>
      <w:divBdr>
        <w:top w:val="none" w:sz="0" w:space="0" w:color="auto"/>
        <w:left w:val="none" w:sz="0" w:space="0" w:color="auto"/>
        <w:bottom w:val="none" w:sz="0" w:space="0" w:color="auto"/>
        <w:right w:val="none" w:sz="0" w:space="0" w:color="auto"/>
      </w:divBdr>
      <w:divsChild>
        <w:div w:id="138960674">
          <w:marLeft w:val="0"/>
          <w:marRight w:val="0"/>
          <w:marTop w:val="0"/>
          <w:marBottom w:val="0"/>
          <w:divBdr>
            <w:top w:val="none" w:sz="0" w:space="0" w:color="auto"/>
            <w:left w:val="none" w:sz="0" w:space="0" w:color="auto"/>
            <w:bottom w:val="none" w:sz="0" w:space="0" w:color="auto"/>
            <w:right w:val="none" w:sz="0" w:space="0" w:color="auto"/>
          </w:divBdr>
          <w:divsChild>
            <w:div w:id="1109348298">
              <w:marLeft w:val="0"/>
              <w:marRight w:val="0"/>
              <w:marTop w:val="0"/>
              <w:marBottom w:val="0"/>
              <w:divBdr>
                <w:top w:val="none" w:sz="0" w:space="0" w:color="auto"/>
                <w:left w:val="none" w:sz="0" w:space="0" w:color="auto"/>
                <w:bottom w:val="none" w:sz="0" w:space="0" w:color="auto"/>
                <w:right w:val="none" w:sz="0" w:space="0" w:color="auto"/>
              </w:divBdr>
              <w:divsChild>
                <w:div w:id="19595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56432">
      <w:bodyDiv w:val="1"/>
      <w:marLeft w:val="0"/>
      <w:marRight w:val="0"/>
      <w:marTop w:val="0"/>
      <w:marBottom w:val="0"/>
      <w:divBdr>
        <w:top w:val="none" w:sz="0" w:space="0" w:color="auto"/>
        <w:left w:val="none" w:sz="0" w:space="0" w:color="auto"/>
        <w:bottom w:val="none" w:sz="0" w:space="0" w:color="auto"/>
        <w:right w:val="none" w:sz="0" w:space="0" w:color="auto"/>
      </w:divBdr>
      <w:divsChild>
        <w:div w:id="1983073351">
          <w:marLeft w:val="0"/>
          <w:marRight w:val="0"/>
          <w:marTop w:val="0"/>
          <w:marBottom w:val="0"/>
          <w:divBdr>
            <w:top w:val="none" w:sz="0" w:space="0" w:color="auto"/>
            <w:left w:val="none" w:sz="0" w:space="0" w:color="auto"/>
            <w:bottom w:val="none" w:sz="0" w:space="0" w:color="auto"/>
            <w:right w:val="none" w:sz="0" w:space="0" w:color="auto"/>
          </w:divBdr>
          <w:divsChild>
            <w:div w:id="1224104883">
              <w:marLeft w:val="0"/>
              <w:marRight w:val="0"/>
              <w:marTop w:val="0"/>
              <w:marBottom w:val="0"/>
              <w:divBdr>
                <w:top w:val="none" w:sz="0" w:space="0" w:color="auto"/>
                <w:left w:val="none" w:sz="0" w:space="0" w:color="auto"/>
                <w:bottom w:val="none" w:sz="0" w:space="0" w:color="auto"/>
                <w:right w:val="none" w:sz="0" w:space="0" w:color="auto"/>
              </w:divBdr>
              <w:divsChild>
                <w:div w:id="11557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86267">
      <w:bodyDiv w:val="1"/>
      <w:marLeft w:val="0"/>
      <w:marRight w:val="0"/>
      <w:marTop w:val="0"/>
      <w:marBottom w:val="0"/>
      <w:divBdr>
        <w:top w:val="none" w:sz="0" w:space="0" w:color="auto"/>
        <w:left w:val="none" w:sz="0" w:space="0" w:color="auto"/>
        <w:bottom w:val="none" w:sz="0" w:space="0" w:color="auto"/>
        <w:right w:val="none" w:sz="0" w:space="0" w:color="auto"/>
      </w:divBdr>
      <w:divsChild>
        <w:div w:id="2012296548">
          <w:marLeft w:val="0"/>
          <w:marRight w:val="0"/>
          <w:marTop w:val="0"/>
          <w:marBottom w:val="0"/>
          <w:divBdr>
            <w:top w:val="none" w:sz="0" w:space="0" w:color="auto"/>
            <w:left w:val="none" w:sz="0" w:space="0" w:color="auto"/>
            <w:bottom w:val="none" w:sz="0" w:space="0" w:color="auto"/>
            <w:right w:val="none" w:sz="0" w:space="0" w:color="auto"/>
          </w:divBdr>
          <w:divsChild>
            <w:div w:id="866674295">
              <w:marLeft w:val="0"/>
              <w:marRight w:val="0"/>
              <w:marTop w:val="0"/>
              <w:marBottom w:val="0"/>
              <w:divBdr>
                <w:top w:val="none" w:sz="0" w:space="0" w:color="auto"/>
                <w:left w:val="none" w:sz="0" w:space="0" w:color="auto"/>
                <w:bottom w:val="none" w:sz="0" w:space="0" w:color="auto"/>
                <w:right w:val="none" w:sz="0" w:space="0" w:color="auto"/>
              </w:divBdr>
              <w:divsChild>
                <w:div w:id="20278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880">
      <w:bodyDiv w:val="1"/>
      <w:marLeft w:val="0"/>
      <w:marRight w:val="0"/>
      <w:marTop w:val="0"/>
      <w:marBottom w:val="0"/>
      <w:divBdr>
        <w:top w:val="none" w:sz="0" w:space="0" w:color="auto"/>
        <w:left w:val="none" w:sz="0" w:space="0" w:color="auto"/>
        <w:bottom w:val="none" w:sz="0" w:space="0" w:color="auto"/>
        <w:right w:val="none" w:sz="0" w:space="0" w:color="auto"/>
      </w:divBdr>
    </w:div>
    <w:div w:id="1351683067">
      <w:bodyDiv w:val="1"/>
      <w:marLeft w:val="0"/>
      <w:marRight w:val="0"/>
      <w:marTop w:val="0"/>
      <w:marBottom w:val="0"/>
      <w:divBdr>
        <w:top w:val="none" w:sz="0" w:space="0" w:color="auto"/>
        <w:left w:val="none" w:sz="0" w:space="0" w:color="auto"/>
        <w:bottom w:val="none" w:sz="0" w:space="0" w:color="auto"/>
        <w:right w:val="none" w:sz="0" w:space="0" w:color="auto"/>
      </w:divBdr>
    </w:div>
    <w:div w:id="1389723070">
      <w:bodyDiv w:val="1"/>
      <w:marLeft w:val="0"/>
      <w:marRight w:val="0"/>
      <w:marTop w:val="0"/>
      <w:marBottom w:val="0"/>
      <w:divBdr>
        <w:top w:val="none" w:sz="0" w:space="0" w:color="auto"/>
        <w:left w:val="none" w:sz="0" w:space="0" w:color="auto"/>
        <w:bottom w:val="none" w:sz="0" w:space="0" w:color="auto"/>
        <w:right w:val="none" w:sz="0" w:space="0" w:color="auto"/>
      </w:divBdr>
    </w:div>
    <w:div w:id="1396507045">
      <w:bodyDiv w:val="1"/>
      <w:marLeft w:val="0"/>
      <w:marRight w:val="0"/>
      <w:marTop w:val="0"/>
      <w:marBottom w:val="0"/>
      <w:divBdr>
        <w:top w:val="none" w:sz="0" w:space="0" w:color="auto"/>
        <w:left w:val="none" w:sz="0" w:space="0" w:color="auto"/>
        <w:bottom w:val="none" w:sz="0" w:space="0" w:color="auto"/>
        <w:right w:val="none" w:sz="0" w:space="0" w:color="auto"/>
      </w:divBdr>
    </w:div>
    <w:div w:id="1418746317">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825631378">
          <w:marLeft w:val="0"/>
          <w:marRight w:val="0"/>
          <w:marTop w:val="0"/>
          <w:marBottom w:val="0"/>
          <w:divBdr>
            <w:top w:val="none" w:sz="0" w:space="0" w:color="auto"/>
            <w:left w:val="none" w:sz="0" w:space="0" w:color="auto"/>
            <w:bottom w:val="none" w:sz="0" w:space="0" w:color="auto"/>
            <w:right w:val="none" w:sz="0" w:space="0" w:color="auto"/>
          </w:divBdr>
          <w:divsChild>
            <w:div w:id="481391692">
              <w:marLeft w:val="0"/>
              <w:marRight w:val="0"/>
              <w:marTop w:val="0"/>
              <w:marBottom w:val="0"/>
              <w:divBdr>
                <w:top w:val="none" w:sz="0" w:space="0" w:color="auto"/>
                <w:left w:val="none" w:sz="0" w:space="0" w:color="auto"/>
                <w:bottom w:val="none" w:sz="0" w:space="0" w:color="auto"/>
                <w:right w:val="none" w:sz="0" w:space="0" w:color="auto"/>
              </w:divBdr>
            </w:div>
            <w:div w:id="1871651463">
              <w:marLeft w:val="0"/>
              <w:marRight w:val="0"/>
              <w:marTop w:val="0"/>
              <w:marBottom w:val="0"/>
              <w:divBdr>
                <w:top w:val="none" w:sz="0" w:space="0" w:color="auto"/>
                <w:left w:val="none" w:sz="0" w:space="0" w:color="auto"/>
                <w:bottom w:val="none" w:sz="0" w:space="0" w:color="auto"/>
                <w:right w:val="none" w:sz="0" w:space="0" w:color="auto"/>
              </w:divBdr>
            </w:div>
          </w:divsChild>
        </w:div>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sChild>
    </w:div>
    <w:div w:id="1424296432">
      <w:bodyDiv w:val="1"/>
      <w:marLeft w:val="0"/>
      <w:marRight w:val="0"/>
      <w:marTop w:val="0"/>
      <w:marBottom w:val="0"/>
      <w:divBdr>
        <w:top w:val="none" w:sz="0" w:space="0" w:color="auto"/>
        <w:left w:val="none" w:sz="0" w:space="0" w:color="auto"/>
        <w:bottom w:val="none" w:sz="0" w:space="0" w:color="auto"/>
        <w:right w:val="none" w:sz="0" w:space="0" w:color="auto"/>
      </w:divBdr>
    </w:div>
    <w:div w:id="1434209609">
      <w:bodyDiv w:val="1"/>
      <w:marLeft w:val="0"/>
      <w:marRight w:val="0"/>
      <w:marTop w:val="0"/>
      <w:marBottom w:val="0"/>
      <w:divBdr>
        <w:top w:val="none" w:sz="0" w:space="0" w:color="auto"/>
        <w:left w:val="none" w:sz="0" w:space="0" w:color="auto"/>
        <w:bottom w:val="none" w:sz="0" w:space="0" w:color="auto"/>
        <w:right w:val="none" w:sz="0" w:space="0" w:color="auto"/>
      </w:divBdr>
      <w:divsChild>
        <w:div w:id="1448354734">
          <w:marLeft w:val="0"/>
          <w:marRight w:val="0"/>
          <w:marTop w:val="0"/>
          <w:marBottom w:val="0"/>
          <w:divBdr>
            <w:top w:val="none" w:sz="0" w:space="0" w:color="auto"/>
            <w:left w:val="none" w:sz="0" w:space="0" w:color="auto"/>
            <w:bottom w:val="none" w:sz="0" w:space="0" w:color="auto"/>
            <w:right w:val="none" w:sz="0" w:space="0" w:color="auto"/>
          </w:divBdr>
          <w:divsChild>
            <w:div w:id="385177622">
              <w:marLeft w:val="0"/>
              <w:marRight w:val="0"/>
              <w:marTop w:val="0"/>
              <w:marBottom w:val="0"/>
              <w:divBdr>
                <w:top w:val="none" w:sz="0" w:space="0" w:color="auto"/>
                <w:left w:val="none" w:sz="0" w:space="0" w:color="auto"/>
                <w:bottom w:val="none" w:sz="0" w:space="0" w:color="auto"/>
                <w:right w:val="none" w:sz="0" w:space="0" w:color="auto"/>
              </w:divBdr>
              <w:divsChild>
                <w:div w:id="13411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3415">
      <w:bodyDiv w:val="1"/>
      <w:marLeft w:val="0"/>
      <w:marRight w:val="0"/>
      <w:marTop w:val="0"/>
      <w:marBottom w:val="0"/>
      <w:divBdr>
        <w:top w:val="none" w:sz="0" w:space="0" w:color="auto"/>
        <w:left w:val="none" w:sz="0" w:space="0" w:color="auto"/>
        <w:bottom w:val="none" w:sz="0" w:space="0" w:color="auto"/>
        <w:right w:val="none" w:sz="0" w:space="0" w:color="auto"/>
      </w:divBdr>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63238">
      <w:bodyDiv w:val="1"/>
      <w:marLeft w:val="0"/>
      <w:marRight w:val="0"/>
      <w:marTop w:val="0"/>
      <w:marBottom w:val="0"/>
      <w:divBdr>
        <w:top w:val="none" w:sz="0" w:space="0" w:color="auto"/>
        <w:left w:val="none" w:sz="0" w:space="0" w:color="auto"/>
        <w:bottom w:val="none" w:sz="0" w:space="0" w:color="auto"/>
        <w:right w:val="none" w:sz="0" w:space="0" w:color="auto"/>
      </w:divBdr>
      <w:divsChild>
        <w:div w:id="299042205">
          <w:marLeft w:val="0"/>
          <w:marRight w:val="0"/>
          <w:marTop w:val="0"/>
          <w:marBottom w:val="0"/>
          <w:divBdr>
            <w:top w:val="none" w:sz="0" w:space="0" w:color="auto"/>
            <w:left w:val="none" w:sz="0" w:space="0" w:color="auto"/>
            <w:bottom w:val="none" w:sz="0" w:space="0" w:color="auto"/>
            <w:right w:val="none" w:sz="0" w:space="0" w:color="auto"/>
          </w:divBdr>
          <w:divsChild>
            <w:div w:id="108866567">
              <w:marLeft w:val="0"/>
              <w:marRight w:val="0"/>
              <w:marTop w:val="0"/>
              <w:marBottom w:val="0"/>
              <w:divBdr>
                <w:top w:val="none" w:sz="0" w:space="0" w:color="auto"/>
                <w:left w:val="none" w:sz="0" w:space="0" w:color="auto"/>
                <w:bottom w:val="none" w:sz="0" w:space="0" w:color="auto"/>
                <w:right w:val="none" w:sz="0" w:space="0" w:color="auto"/>
              </w:divBdr>
              <w:divsChild>
                <w:div w:id="7903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77731217">
      <w:bodyDiv w:val="1"/>
      <w:marLeft w:val="0"/>
      <w:marRight w:val="0"/>
      <w:marTop w:val="0"/>
      <w:marBottom w:val="0"/>
      <w:divBdr>
        <w:top w:val="none" w:sz="0" w:space="0" w:color="auto"/>
        <w:left w:val="none" w:sz="0" w:space="0" w:color="auto"/>
        <w:bottom w:val="none" w:sz="0" w:space="0" w:color="auto"/>
        <w:right w:val="none" w:sz="0" w:space="0" w:color="auto"/>
      </w:divBdr>
    </w:div>
    <w:div w:id="1704986880">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787456749">
      <w:bodyDiv w:val="1"/>
      <w:marLeft w:val="0"/>
      <w:marRight w:val="0"/>
      <w:marTop w:val="0"/>
      <w:marBottom w:val="0"/>
      <w:divBdr>
        <w:top w:val="none" w:sz="0" w:space="0" w:color="auto"/>
        <w:left w:val="none" w:sz="0" w:space="0" w:color="auto"/>
        <w:bottom w:val="none" w:sz="0" w:space="0" w:color="auto"/>
        <w:right w:val="none" w:sz="0" w:space="0" w:color="auto"/>
      </w:divBdr>
    </w:div>
    <w:div w:id="1810516205">
      <w:bodyDiv w:val="1"/>
      <w:marLeft w:val="0"/>
      <w:marRight w:val="0"/>
      <w:marTop w:val="0"/>
      <w:marBottom w:val="0"/>
      <w:divBdr>
        <w:top w:val="none" w:sz="0" w:space="0" w:color="auto"/>
        <w:left w:val="none" w:sz="0" w:space="0" w:color="auto"/>
        <w:bottom w:val="none" w:sz="0" w:space="0" w:color="auto"/>
        <w:right w:val="none" w:sz="0" w:space="0" w:color="auto"/>
      </w:divBdr>
    </w:div>
    <w:div w:id="1831403784">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8">
          <w:marLeft w:val="0"/>
          <w:marRight w:val="0"/>
          <w:marTop w:val="0"/>
          <w:marBottom w:val="0"/>
          <w:divBdr>
            <w:top w:val="none" w:sz="0" w:space="0" w:color="auto"/>
            <w:left w:val="none" w:sz="0" w:space="0" w:color="auto"/>
            <w:bottom w:val="none" w:sz="0" w:space="0" w:color="auto"/>
            <w:right w:val="none" w:sz="0" w:space="0" w:color="auto"/>
          </w:divBdr>
          <w:divsChild>
            <w:div w:id="1497307994">
              <w:marLeft w:val="0"/>
              <w:marRight w:val="0"/>
              <w:marTop w:val="0"/>
              <w:marBottom w:val="0"/>
              <w:divBdr>
                <w:top w:val="none" w:sz="0" w:space="0" w:color="auto"/>
                <w:left w:val="none" w:sz="0" w:space="0" w:color="auto"/>
                <w:bottom w:val="none" w:sz="0" w:space="0" w:color="auto"/>
                <w:right w:val="none" w:sz="0" w:space="0" w:color="auto"/>
              </w:divBdr>
              <w:divsChild>
                <w:div w:id="1610239858">
                  <w:marLeft w:val="0"/>
                  <w:marRight w:val="0"/>
                  <w:marTop w:val="0"/>
                  <w:marBottom w:val="0"/>
                  <w:divBdr>
                    <w:top w:val="none" w:sz="0" w:space="0" w:color="auto"/>
                    <w:left w:val="none" w:sz="0" w:space="0" w:color="auto"/>
                    <w:bottom w:val="none" w:sz="0" w:space="0" w:color="auto"/>
                    <w:right w:val="none" w:sz="0" w:space="0" w:color="auto"/>
                  </w:divBdr>
                  <w:divsChild>
                    <w:div w:id="7821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99020">
      <w:bodyDiv w:val="1"/>
      <w:marLeft w:val="0"/>
      <w:marRight w:val="0"/>
      <w:marTop w:val="0"/>
      <w:marBottom w:val="0"/>
      <w:divBdr>
        <w:top w:val="none" w:sz="0" w:space="0" w:color="auto"/>
        <w:left w:val="none" w:sz="0" w:space="0" w:color="auto"/>
        <w:bottom w:val="none" w:sz="0" w:space="0" w:color="auto"/>
        <w:right w:val="none" w:sz="0" w:space="0" w:color="auto"/>
      </w:divBdr>
      <w:divsChild>
        <w:div w:id="2098943945">
          <w:marLeft w:val="-225"/>
          <w:marRight w:val="-225"/>
          <w:marTop w:val="0"/>
          <w:marBottom w:val="0"/>
          <w:divBdr>
            <w:top w:val="none" w:sz="0" w:space="0" w:color="auto"/>
            <w:left w:val="none" w:sz="0" w:space="0" w:color="auto"/>
            <w:bottom w:val="none" w:sz="0" w:space="0" w:color="auto"/>
            <w:right w:val="none" w:sz="0" w:space="0" w:color="auto"/>
          </w:divBdr>
          <w:divsChild>
            <w:div w:id="8253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31835">
      <w:bodyDiv w:val="1"/>
      <w:marLeft w:val="0"/>
      <w:marRight w:val="0"/>
      <w:marTop w:val="0"/>
      <w:marBottom w:val="0"/>
      <w:divBdr>
        <w:top w:val="none" w:sz="0" w:space="0" w:color="auto"/>
        <w:left w:val="none" w:sz="0" w:space="0" w:color="auto"/>
        <w:bottom w:val="none" w:sz="0" w:space="0" w:color="auto"/>
        <w:right w:val="none" w:sz="0" w:space="0" w:color="auto"/>
      </w:divBdr>
    </w:div>
    <w:div w:id="1901358337">
      <w:bodyDiv w:val="1"/>
      <w:marLeft w:val="0"/>
      <w:marRight w:val="0"/>
      <w:marTop w:val="0"/>
      <w:marBottom w:val="0"/>
      <w:divBdr>
        <w:top w:val="none" w:sz="0" w:space="0" w:color="auto"/>
        <w:left w:val="none" w:sz="0" w:space="0" w:color="auto"/>
        <w:bottom w:val="none" w:sz="0" w:space="0" w:color="auto"/>
        <w:right w:val="none" w:sz="0" w:space="0" w:color="auto"/>
      </w:divBdr>
    </w:div>
    <w:div w:id="1951859334">
      <w:bodyDiv w:val="1"/>
      <w:marLeft w:val="0"/>
      <w:marRight w:val="0"/>
      <w:marTop w:val="0"/>
      <w:marBottom w:val="0"/>
      <w:divBdr>
        <w:top w:val="none" w:sz="0" w:space="0" w:color="auto"/>
        <w:left w:val="none" w:sz="0" w:space="0" w:color="auto"/>
        <w:bottom w:val="none" w:sz="0" w:space="0" w:color="auto"/>
        <w:right w:val="none" w:sz="0" w:space="0" w:color="auto"/>
      </w:divBdr>
      <w:divsChild>
        <w:div w:id="157310010">
          <w:marLeft w:val="0"/>
          <w:marRight w:val="0"/>
          <w:marTop w:val="0"/>
          <w:marBottom w:val="0"/>
          <w:divBdr>
            <w:top w:val="none" w:sz="0" w:space="0" w:color="auto"/>
            <w:left w:val="none" w:sz="0" w:space="0" w:color="auto"/>
            <w:bottom w:val="none" w:sz="0" w:space="0" w:color="auto"/>
            <w:right w:val="none" w:sz="0" w:space="0" w:color="auto"/>
          </w:divBdr>
          <w:divsChild>
            <w:div w:id="1468548922">
              <w:marLeft w:val="0"/>
              <w:marRight w:val="0"/>
              <w:marTop w:val="0"/>
              <w:marBottom w:val="0"/>
              <w:divBdr>
                <w:top w:val="none" w:sz="0" w:space="0" w:color="auto"/>
                <w:left w:val="none" w:sz="0" w:space="0" w:color="auto"/>
                <w:bottom w:val="none" w:sz="0" w:space="0" w:color="auto"/>
                <w:right w:val="none" w:sz="0" w:space="0" w:color="auto"/>
              </w:divBdr>
              <w:divsChild>
                <w:div w:id="1366251671">
                  <w:marLeft w:val="0"/>
                  <w:marRight w:val="0"/>
                  <w:marTop w:val="0"/>
                  <w:marBottom w:val="0"/>
                  <w:divBdr>
                    <w:top w:val="none" w:sz="0" w:space="0" w:color="auto"/>
                    <w:left w:val="none" w:sz="0" w:space="0" w:color="auto"/>
                    <w:bottom w:val="none" w:sz="0" w:space="0" w:color="auto"/>
                    <w:right w:val="none" w:sz="0" w:space="0" w:color="auto"/>
                  </w:divBdr>
                  <w:divsChild>
                    <w:div w:id="1852721249">
                      <w:marLeft w:val="0"/>
                      <w:marRight w:val="0"/>
                      <w:marTop w:val="0"/>
                      <w:marBottom w:val="0"/>
                      <w:divBdr>
                        <w:top w:val="none" w:sz="0" w:space="0" w:color="auto"/>
                        <w:left w:val="none" w:sz="0" w:space="0" w:color="auto"/>
                        <w:bottom w:val="none" w:sz="0" w:space="0" w:color="auto"/>
                        <w:right w:val="none" w:sz="0" w:space="0" w:color="auto"/>
                      </w:divBdr>
                      <w:divsChild>
                        <w:div w:id="151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3610">
                  <w:marLeft w:val="0"/>
                  <w:marRight w:val="0"/>
                  <w:marTop w:val="0"/>
                  <w:marBottom w:val="0"/>
                  <w:divBdr>
                    <w:top w:val="none" w:sz="0" w:space="0" w:color="auto"/>
                    <w:left w:val="none" w:sz="0" w:space="0" w:color="auto"/>
                    <w:bottom w:val="none" w:sz="0" w:space="0" w:color="auto"/>
                    <w:right w:val="none" w:sz="0" w:space="0" w:color="auto"/>
                  </w:divBdr>
                  <w:divsChild>
                    <w:div w:id="23021827">
                      <w:marLeft w:val="0"/>
                      <w:marRight w:val="0"/>
                      <w:marTop w:val="0"/>
                      <w:marBottom w:val="0"/>
                      <w:divBdr>
                        <w:top w:val="none" w:sz="0" w:space="0" w:color="auto"/>
                        <w:left w:val="none" w:sz="0" w:space="0" w:color="auto"/>
                        <w:bottom w:val="none" w:sz="0" w:space="0" w:color="auto"/>
                        <w:right w:val="none" w:sz="0" w:space="0" w:color="auto"/>
                      </w:divBdr>
                      <w:divsChild>
                        <w:div w:id="1264151283">
                          <w:marLeft w:val="0"/>
                          <w:marRight w:val="0"/>
                          <w:marTop w:val="0"/>
                          <w:marBottom w:val="0"/>
                          <w:divBdr>
                            <w:top w:val="none" w:sz="0" w:space="0" w:color="auto"/>
                            <w:left w:val="none" w:sz="0" w:space="0" w:color="auto"/>
                            <w:bottom w:val="none" w:sz="0" w:space="0" w:color="auto"/>
                            <w:right w:val="none" w:sz="0" w:space="0" w:color="auto"/>
                          </w:divBdr>
                        </w:div>
                      </w:divsChild>
                    </w:div>
                    <w:div w:id="615913465">
                      <w:marLeft w:val="0"/>
                      <w:marRight w:val="0"/>
                      <w:marTop w:val="0"/>
                      <w:marBottom w:val="0"/>
                      <w:divBdr>
                        <w:top w:val="none" w:sz="0" w:space="0" w:color="auto"/>
                        <w:left w:val="none" w:sz="0" w:space="0" w:color="auto"/>
                        <w:bottom w:val="none" w:sz="0" w:space="0" w:color="auto"/>
                        <w:right w:val="none" w:sz="0" w:space="0" w:color="auto"/>
                      </w:divBdr>
                      <w:divsChild>
                        <w:div w:id="1763574808">
                          <w:marLeft w:val="0"/>
                          <w:marRight w:val="0"/>
                          <w:marTop w:val="0"/>
                          <w:marBottom w:val="0"/>
                          <w:divBdr>
                            <w:top w:val="none" w:sz="0" w:space="0" w:color="auto"/>
                            <w:left w:val="none" w:sz="0" w:space="0" w:color="auto"/>
                            <w:bottom w:val="none" w:sz="0" w:space="0" w:color="auto"/>
                            <w:right w:val="none" w:sz="0" w:space="0" w:color="auto"/>
                          </w:divBdr>
                        </w:div>
                      </w:divsChild>
                    </w:div>
                    <w:div w:id="1050038430">
                      <w:marLeft w:val="0"/>
                      <w:marRight w:val="0"/>
                      <w:marTop w:val="0"/>
                      <w:marBottom w:val="0"/>
                      <w:divBdr>
                        <w:top w:val="none" w:sz="0" w:space="0" w:color="auto"/>
                        <w:left w:val="none" w:sz="0" w:space="0" w:color="auto"/>
                        <w:bottom w:val="none" w:sz="0" w:space="0" w:color="auto"/>
                        <w:right w:val="none" w:sz="0" w:space="0" w:color="auto"/>
                      </w:divBdr>
                      <w:divsChild>
                        <w:div w:id="494957774">
                          <w:marLeft w:val="0"/>
                          <w:marRight w:val="0"/>
                          <w:marTop w:val="0"/>
                          <w:marBottom w:val="0"/>
                          <w:divBdr>
                            <w:top w:val="none" w:sz="0" w:space="0" w:color="auto"/>
                            <w:left w:val="none" w:sz="0" w:space="0" w:color="auto"/>
                            <w:bottom w:val="none" w:sz="0" w:space="0" w:color="auto"/>
                            <w:right w:val="none" w:sz="0" w:space="0" w:color="auto"/>
                          </w:divBdr>
                        </w:div>
                        <w:div w:id="785585715">
                          <w:marLeft w:val="0"/>
                          <w:marRight w:val="0"/>
                          <w:marTop w:val="0"/>
                          <w:marBottom w:val="0"/>
                          <w:divBdr>
                            <w:top w:val="none" w:sz="0" w:space="0" w:color="auto"/>
                            <w:left w:val="none" w:sz="0" w:space="0" w:color="auto"/>
                            <w:bottom w:val="none" w:sz="0" w:space="0" w:color="auto"/>
                            <w:right w:val="none" w:sz="0" w:space="0" w:color="auto"/>
                          </w:divBdr>
                        </w:div>
                        <w:div w:id="1011948879">
                          <w:marLeft w:val="0"/>
                          <w:marRight w:val="0"/>
                          <w:marTop w:val="0"/>
                          <w:marBottom w:val="0"/>
                          <w:divBdr>
                            <w:top w:val="none" w:sz="0" w:space="0" w:color="auto"/>
                            <w:left w:val="none" w:sz="0" w:space="0" w:color="auto"/>
                            <w:bottom w:val="none" w:sz="0" w:space="0" w:color="auto"/>
                            <w:right w:val="none" w:sz="0" w:space="0" w:color="auto"/>
                          </w:divBdr>
                        </w:div>
                        <w:div w:id="1665283374">
                          <w:marLeft w:val="0"/>
                          <w:marRight w:val="0"/>
                          <w:marTop w:val="0"/>
                          <w:marBottom w:val="0"/>
                          <w:divBdr>
                            <w:top w:val="none" w:sz="0" w:space="0" w:color="auto"/>
                            <w:left w:val="none" w:sz="0" w:space="0" w:color="auto"/>
                            <w:bottom w:val="none" w:sz="0" w:space="0" w:color="auto"/>
                            <w:right w:val="none" w:sz="0" w:space="0" w:color="auto"/>
                          </w:divBdr>
                        </w:div>
                      </w:divsChild>
                    </w:div>
                    <w:div w:id="1266303752">
                      <w:marLeft w:val="0"/>
                      <w:marRight w:val="0"/>
                      <w:marTop w:val="0"/>
                      <w:marBottom w:val="0"/>
                      <w:divBdr>
                        <w:top w:val="none" w:sz="0" w:space="0" w:color="auto"/>
                        <w:left w:val="none" w:sz="0" w:space="0" w:color="auto"/>
                        <w:bottom w:val="none" w:sz="0" w:space="0" w:color="auto"/>
                        <w:right w:val="none" w:sz="0" w:space="0" w:color="auto"/>
                      </w:divBdr>
                      <w:divsChild>
                        <w:div w:id="621421420">
                          <w:marLeft w:val="0"/>
                          <w:marRight w:val="0"/>
                          <w:marTop w:val="0"/>
                          <w:marBottom w:val="0"/>
                          <w:divBdr>
                            <w:top w:val="none" w:sz="0" w:space="0" w:color="auto"/>
                            <w:left w:val="none" w:sz="0" w:space="0" w:color="auto"/>
                            <w:bottom w:val="none" w:sz="0" w:space="0" w:color="auto"/>
                            <w:right w:val="none" w:sz="0" w:space="0" w:color="auto"/>
                          </w:divBdr>
                        </w:div>
                        <w:div w:id="740637114">
                          <w:marLeft w:val="0"/>
                          <w:marRight w:val="0"/>
                          <w:marTop w:val="0"/>
                          <w:marBottom w:val="0"/>
                          <w:divBdr>
                            <w:top w:val="none" w:sz="0" w:space="0" w:color="auto"/>
                            <w:left w:val="none" w:sz="0" w:space="0" w:color="auto"/>
                            <w:bottom w:val="none" w:sz="0" w:space="0" w:color="auto"/>
                            <w:right w:val="none" w:sz="0" w:space="0" w:color="auto"/>
                          </w:divBdr>
                        </w:div>
                        <w:div w:id="1938059597">
                          <w:marLeft w:val="0"/>
                          <w:marRight w:val="0"/>
                          <w:marTop w:val="0"/>
                          <w:marBottom w:val="0"/>
                          <w:divBdr>
                            <w:top w:val="none" w:sz="0" w:space="0" w:color="auto"/>
                            <w:left w:val="none" w:sz="0" w:space="0" w:color="auto"/>
                            <w:bottom w:val="none" w:sz="0" w:space="0" w:color="auto"/>
                            <w:right w:val="none" w:sz="0" w:space="0" w:color="auto"/>
                          </w:divBdr>
                        </w:div>
                      </w:divsChild>
                    </w:div>
                    <w:div w:id="1332179717">
                      <w:marLeft w:val="0"/>
                      <w:marRight w:val="0"/>
                      <w:marTop w:val="0"/>
                      <w:marBottom w:val="0"/>
                      <w:divBdr>
                        <w:top w:val="none" w:sz="0" w:space="0" w:color="auto"/>
                        <w:left w:val="none" w:sz="0" w:space="0" w:color="auto"/>
                        <w:bottom w:val="none" w:sz="0" w:space="0" w:color="auto"/>
                        <w:right w:val="none" w:sz="0" w:space="0" w:color="auto"/>
                      </w:divBdr>
                      <w:divsChild>
                        <w:div w:id="2114594193">
                          <w:marLeft w:val="0"/>
                          <w:marRight w:val="0"/>
                          <w:marTop w:val="0"/>
                          <w:marBottom w:val="0"/>
                          <w:divBdr>
                            <w:top w:val="none" w:sz="0" w:space="0" w:color="auto"/>
                            <w:left w:val="none" w:sz="0" w:space="0" w:color="auto"/>
                            <w:bottom w:val="none" w:sz="0" w:space="0" w:color="auto"/>
                            <w:right w:val="none" w:sz="0" w:space="0" w:color="auto"/>
                          </w:divBdr>
                        </w:div>
                      </w:divsChild>
                    </w:div>
                    <w:div w:id="1421293032">
                      <w:marLeft w:val="0"/>
                      <w:marRight w:val="0"/>
                      <w:marTop w:val="0"/>
                      <w:marBottom w:val="0"/>
                      <w:divBdr>
                        <w:top w:val="none" w:sz="0" w:space="0" w:color="auto"/>
                        <w:left w:val="none" w:sz="0" w:space="0" w:color="auto"/>
                        <w:bottom w:val="none" w:sz="0" w:space="0" w:color="auto"/>
                        <w:right w:val="none" w:sz="0" w:space="0" w:color="auto"/>
                      </w:divBdr>
                      <w:divsChild>
                        <w:div w:id="818351771">
                          <w:marLeft w:val="0"/>
                          <w:marRight w:val="0"/>
                          <w:marTop w:val="0"/>
                          <w:marBottom w:val="0"/>
                          <w:divBdr>
                            <w:top w:val="none" w:sz="0" w:space="0" w:color="auto"/>
                            <w:left w:val="none" w:sz="0" w:space="0" w:color="auto"/>
                            <w:bottom w:val="none" w:sz="0" w:space="0" w:color="auto"/>
                            <w:right w:val="none" w:sz="0" w:space="0" w:color="auto"/>
                          </w:divBdr>
                        </w:div>
                      </w:divsChild>
                    </w:div>
                    <w:div w:id="1471291714">
                      <w:marLeft w:val="0"/>
                      <w:marRight w:val="0"/>
                      <w:marTop w:val="0"/>
                      <w:marBottom w:val="0"/>
                      <w:divBdr>
                        <w:top w:val="none" w:sz="0" w:space="0" w:color="auto"/>
                        <w:left w:val="none" w:sz="0" w:space="0" w:color="auto"/>
                        <w:bottom w:val="none" w:sz="0" w:space="0" w:color="auto"/>
                        <w:right w:val="none" w:sz="0" w:space="0" w:color="auto"/>
                      </w:divBdr>
                      <w:divsChild>
                        <w:div w:id="1203205657">
                          <w:marLeft w:val="0"/>
                          <w:marRight w:val="0"/>
                          <w:marTop w:val="0"/>
                          <w:marBottom w:val="0"/>
                          <w:divBdr>
                            <w:top w:val="none" w:sz="0" w:space="0" w:color="auto"/>
                            <w:left w:val="none" w:sz="0" w:space="0" w:color="auto"/>
                            <w:bottom w:val="none" w:sz="0" w:space="0" w:color="auto"/>
                            <w:right w:val="none" w:sz="0" w:space="0" w:color="auto"/>
                          </w:divBdr>
                        </w:div>
                      </w:divsChild>
                    </w:div>
                    <w:div w:id="1604655366">
                      <w:marLeft w:val="0"/>
                      <w:marRight w:val="0"/>
                      <w:marTop w:val="0"/>
                      <w:marBottom w:val="0"/>
                      <w:divBdr>
                        <w:top w:val="none" w:sz="0" w:space="0" w:color="auto"/>
                        <w:left w:val="none" w:sz="0" w:space="0" w:color="auto"/>
                        <w:bottom w:val="none" w:sz="0" w:space="0" w:color="auto"/>
                        <w:right w:val="none" w:sz="0" w:space="0" w:color="auto"/>
                      </w:divBdr>
                      <w:divsChild>
                        <w:div w:id="296188082">
                          <w:marLeft w:val="0"/>
                          <w:marRight w:val="0"/>
                          <w:marTop w:val="0"/>
                          <w:marBottom w:val="0"/>
                          <w:divBdr>
                            <w:top w:val="none" w:sz="0" w:space="0" w:color="auto"/>
                            <w:left w:val="none" w:sz="0" w:space="0" w:color="auto"/>
                            <w:bottom w:val="none" w:sz="0" w:space="0" w:color="auto"/>
                            <w:right w:val="none" w:sz="0" w:space="0" w:color="auto"/>
                          </w:divBdr>
                        </w:div>
                      </w:divsChild>
                    </w:div>
                    <w:div w:id="1653555536">
                      <w:marLeft w:val="0"/>
                      <w:marRight w:val="0"/>
                      <w:marTop w:val="0"/>
                      <w:marBottom w:val="0"/>
                      <w:divBdr>
                        <w:top w:val="none" w:sz="0" w:space="0" w:color="auto"/>
                        <w:left w:val="none" w:sz="0" w:space="0" w:color="auto"/>
                        <w:bottom w:val="none" w:sz="0" w:space="0" w:color="auto"/>
                        <w:right w:val="none" w:sz="0" w:space="0" w:color="auto"/>
                      </w:divBdr>
                      <w:divsChild>
                        <w:div w:id="926156396">
                          <w:marLeft w:val="0"/>
                          <w:marRight w:val="0"/>
                          <w:marTop w:val="0"/>
                          <w:marBottom w:val="0"/>
                          <w:divBdr>
                            <w:top w:val="none" w:sz="0" w:space="0" w:color="auto"/>
                            <w:left w:val="none" w:sz="0" w:space="0" w:color="auto"/>
                            <w:bottom w:val="none" w:sz="0" w:space="0" w:color="auto"/>
                            <w:right w:val="none" w:sz="0" w:space="0" w:color="auto"/>
                          </w:divBdr>
                        </w:div>
                      </w:divsChild>
                    </w:div>
                    <w:div w:id="1684894133">
                      <w:marLeft w:val="0"/>
                      <w:marRight w:val="0"/>
                      <w:marTop w:val="0"/>
                      <w:marBottom w:val="0"/>
                      <w:divBdr>
                        <w:top w:val="none" w:sz="0" w:space="0" w:color="auto"/>
                        <w:left w:val="none" w:sz="0" w:space="0" w:color="auto"/>
                        <w:bottom w:val="none" w:sz="0" w:space="0" w:color="auto"/>
                        <w:right w:val="none" w:sz="0" w:space="0" w:color="auto"/>
                      </w:divBdr>
                      <w:divsChild>
                        <w:div w:id="1511682899">
                          <w:marLeft w:val="0"/>
                          <w:marRight w:val="0"/>
                          <w:marTop w:val="0"/>
                          <w:marBottom w:val="0"/>
                          <w:divBdr>
                            <w:top w:val="none" w:sz="0" w:space="0" w:color="auto"/>
                            <w:left w:val="none" w:sz="0" w:space="0" w:color="auto"/>
                            <w:bottom w:val="none" w:sz="0" w:space="0" w:color="auto"/>
                            <w:right w:val="none" w:sz="0" w:space="0" w:color="auto"/>
                          </w:divBdr>
                        </w:div>
                      </w:divsChild>
                    </w:div>
                    <w:div w:id="2076663314">
                      <w:marLeft w:val="0"/>
                      <w:marRight w:val="0"/>
                      <w:marTop w:val="0"/>
                      <w:marBottom w:val="0"/>
                      <w:divBdr>
                        <w:top w:val="none" w:sz="0" w:space="0" w:color="auto"/>
                        <w:left w:val="none" w:sz="0" w:space="0" w:color="auto"/>
                        <w:bottom w:val="none" w:sz="0" w:space="0" w:color="auto"/>
                        <w:right w:val="none" w:sz="0" w:space="0" w:color="auto"/>
                      </w:divBdr>
                      <w:divsChild>
                        <w:div w:id="546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6473">
                  <w:marLeft w:val="0"/>
                  <w:marRight w:val="0"/>
                  <w:marTop w:val="0"/>
                  <w:marBottom w:val="0"/>
                  <w:divBdr>
                    <w:top w:val="none" w:sz="0" w:space="0" w:color="auto"/>
                    <w:left w:val="none" w:sz="0" w:space="0" w:color="auto"/>
                    <w:bottom w:val="none" w:sz="0" w:space="0" w:color="auto"/>
                    <w:right w:val="none" w:sz="0" w:space="0" w:color="auto"/>
                  </w:divBdr>
                  <w:divsChild>
                    <w:div w:id="1274170513">
                      <w:marLeft w:val="0"/>
                      <w:marRight w:val="0"/>
                      <w:marTop w:val="0"/>
                      <w:marBottom w:val="0"/>
                      <w:divBdr>
                        <w:top w:val="none" w:sz="0" w:space="0" w:color="auto"/>
                        <w:left w:val="none" w:sz="0" w:space="0" w:color="auto"/>
                        <w:bottom w:val="none" w:sz="0" w:space="0" w:color="auto"/>
                        <w:right w:val="none" w:sz="0" w:space="0" w:color="auto"/>
                      </w:divBdr>
                      <w:divsChild>
                        <w:div w:id="1126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6520">
          <w:marLeft w:val="0"/>
          <w:marRight w:val="0"/>
          <w:marTop w:val="0"/>
          <w:marBottom w:val="0"/>
          <w:divBdr>
            <w:top w:val="none" w:sz="0" w:space="0" w:color="auto"/>
            <w:left w:val="none" w:sz="0" w:space="0" w:color="auto"/>
            <w:bottom w:val="none" w:sz="0" w:space="0" w:color="auto"/>
            <w:right w:val="none" w:sz="0" w:space="0" w:color="auto"/>
          </w:divBdr>
          <w:divsChild>
            <w:div w:id="524564692">
              <w:marLeft w:val="0"/>
              <w:marRight w:val="0"/>
              <w:marTop w:val="0"/>
              <w:marBottom w:val="0"/>
              <w:divBdr>
                <w:top w:val="none" w:sz="0" w:space="0" w:color="auto"/>
                <w:left w:val="none" w:sz="0" w:space="0" w:color="auto"/>
                <w:bottom w:val="none" w:sz="0" w:space="0" w:color="auto"/>
                <w:right w:val="none" w:sz="0" w:space="0" w:color="auto"/>
              </w:divBdr>
              <w:divsChild>
                <w:div w:id="942879466">
                  <w:marLeft w:val="0"/>
                  <w:marRight w:val="0"/>
                  <w:marTop w:val="0"/>
                  <w:marBottom w:val="0"/>
                  <w:divBdr>
                    <w:top w:val="none" w:sz="0" w:space="0" w:color="auto"/>
                    <w:left w:val="none" w:sz="0" w:space="0" w:color="auto"/>
                    <w:bottom w:val="none" w:sz="0" w:space="0" w:color="auto"/>
                    <w:right w:val="none" w:sz="0" w:space="0" w:color="auto"/>
                  </w:divBdr>
                </w:div>
                <w:div w:id="1677421686">
                  <w:marLeft w:val="0"/>
                  <w:marRight w:val="0"/>
                  <w:marTop w:val="0"/>
                  <w:marBottom w:val="0"/>
                  <w:divBdr>
                    <w:top w:val="none" w:sz="0" w:space="0" w:color="auto"/>
                    <w:left w:val="none" w:sz="0" w:space="0" w:color="auto"/>
                    <w:bottom w:val="none" w:sz="0" w:space="0" w:color="auto"/>
                    <w:right w:val="none" w:sz="0" w:space="0" w:color="auto"/>
                  </w:divBdr>
                </w:div>
              </w:divsChild>
            </w:div>
            <w:div w:id="839277162">
              <w:marLeft w:val="0"/>
              <w:marRight w:val="0"/>
              <w:marTop w:val="0"/>
              <w:marBottom w:val="0"/>
              <w:divBdr>
                <w:top w:val="none" w:sz="0" w:space="0" w:color="auto"/>
                <w:left w:val="none" w:sz="0" w:space="0" w:color="auto"/>
                <w:bottom w:val="none" w:sz="0" w:space="0" w:color="auto"/>
                <w:right w:val="none" w:sz="0" w:space="0" w:color="auto"/>
              </w:divBdr>
              <w:divsChild>
                <w:div w:id="7711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sChild>
        <w:div w:id="455611400">
          <w:marLeft w:val="0"/>
          <w:marRight w:val="0"/>
          <w:marTop w:val="0"/>
          <w:marBottom w:val="0"/>
          <w:divBdr>
            <w:top w:val="none" w:sz="0" w:space="0" w:color="auto"/>
            <w:left w:val="none" w:sz="0" w:space="0" w:color="auto"/>
            <w:bottom w:val="none" w:sz="0" w:space="0" w:color="auto"/>
            <w:right w:val="none" w:sz="0" w:space="0" w:color="auto"/>
          </w:divBdr>
          <w:divsChild>
            <w:div w:id="847870198">
              <w:marLeft w:val="0"/>
              <w:marRight w:val="0"/>
              <w:marTop w:val="0"/>
              <w:marBottom w:val="0"/>
              <w:divBdr>
                <w:top w:val="none" w:sz="0" w:space="0" w:color="auto"/>
                <w:left w:val="none" w:sz="0" w:space="0" w:color="auto"/>
                <w:bottom w:val="none" w:sz="0" w:space="0" w:color="auto"/>
                <w:right w:val="none" w:sz="0" w:space="0" w:color="auto"/>
              </w:divBdr>
              <w:divsChild>
                <w:div w:id="3951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6386">
      <w:bodyDiv w:val="1"/>
      <w:marLeft w:val="0"/>
      <w:marRight w:val="0"/>
      <w:marTop w:val="0"/>
      <w:marBottom w:val="0"/>
      <w:divBdr>
        <w:top w:val="none" w:sz="0" w:space="0" w:color="auto"/>
        <w:left w:val="none" w:sz="0" w:space="0" w:color="auto"/>
        <w:bottom w:val="none" w:sz="0" w:space="0" w:color="auto"/>
        <w:right w:val="none" w:sz="0" w:space="0" w:color="auto"/>
      </w:divBdr>
    </w:div>
    <w:div w:id="2003507983">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812">
      <w:bodyDiv w:val="1"/>
      <w:marLeft w:val="0"/>
      <w:marRight w:val="0"/>
      <w:marTop w:val="0"/>
      <w:marBottom w:val="0"/>
      <w:divBdr>
        <w:top w:val="none" w:sz="0" w:space="0" w:color="auto"/>
        <w:left w:val="none" w:sz="0" w:space="0" w:color="auto"/>
        <w:bottom w:val="none" w:sz="0" w:space="0" w:color="auto"/>
        <w:right w:val="none" w:sz="0" w:space="0" w:color="auto"/>
      </w:divBdr>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32873167">
      <w:bodyDiv w:val="1"/>
      <w:marLeft w:val="0"/>
      <w:marRight w:val="0"/>
      <w:marTop w:val="0"/>
      <w:marBottom w:val="0"/>
      <w:divBdr>
        <w:top w:val="none" w:sz="0" w:space="0" w:color="auto"/>
        <w:left w:val="none" w:sz="0" w:space="0" w:color="auto"/>
        <w:bottom w:val="none" w:sz="0" w:space="0" w:color="auto"/>
        <w:right w:val="none" w:sz="0" w:space="0" w:color="auto"/>
      </w:divBdr>
      <w:divsChild>
        <w:div w:id="1483353261">
          <w:marLeft w:val="0"/>
          <w:marRight w:val="0"/>
          <w:marTop w:val="0"/>
          <w:marBottom w:val="0"/>
          <w:divBdr>
            <w:top w:val="none" w:sz="0" w:space="0" w:color="auto"/>
            <w:left w:val="none" w:sz="0" w:space="0" w:color="auto"/>
            <w:bottom w:val="none" w:sz="0" w:space="0" w:color="auto"/>
            <w:right w:val="none" w:sz="0" w:space="0" w:color="auto"/>
          </w:divBdr>
          <w:divsChild>
            <w:div w:id="1290478570">
              <w:marLeft w:val="0"/>
              <w:marRight w:val="0"/>
              <w:marTop w:val="0"/>
              <w:marBottom w:val="0"/>
              <w:divBdr>
                <w:top w:val="none" w:sz="0" w:space="0" w:color="auto"/>
                <w:left w:val="none" w:sz="0" w:space="0" w:color="auto"/>
                <w:bottom w:val="none" w:sz="0" w:space="0" w:color="auto"/>
                <w:right w:val="none" w:sz="0" w:space="0" w:color="auto"/>
              </w:divBdr>
              <w:divsChild>
                <w:div w:id="1882739563">
                  <w:marLeft w:val="0"/>
                  <w:marRight w:val="0"/>
                  <w:marTop w:val="0"/>
                  <w:marBottom w:val="0"/>
                  <w:divBdr>
                    <w:top w:val="none" w:sz="0" w:space="0" w:color="auto"/>
                    <w:left w:val="none" w:sz="0" w:space="0" w:color="auto"/>
                    <w:bottom w:val="none" w:sz="0" w:space="0" w:color="auto"/>
                    <w:right w:val="none" w:sz="0" w:space="0" w:color="auto"/>
                  </w:divBdr>
                  <w:divsChild>
                    <w:div w:id="6409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90863">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3080E-C9BD-4481-8BAC-6286ED1923C5}">
  <ds:schemaRefs>
    <ds:schemaRef ds:uri="http://schemas.microsoft.com/sharepoint/v3/contenttype/forms"/>
  </ds:schemaRefs>
</ds:datastoreItem>
</file>

<file path=customXml/itemProps2.xml><?xml version="1.0" encoding="utf-8"?>
<ds:datastoreItem xmlns:ds="http://schemas.openxmlformats.org/officeDocument/2006/customXml" ds:itemID="{6EB953E6-BCE3-4387-9C51-A74AE502A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AA3374-FA53-4EB4-9AB1-E82193037DB4}">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691D676-D262-45D2-8B17-7E4242E5C5C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8</Pages>
  <Words>3024</Words>
  <Characters>17238</Characters>
  <Application>Microsoft Office Word</Application>
  <DocSecurity>0</DocSecurity>
  <Lines>143</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Manager/>
  <Company>Apple Inc</Company>
  <LinksUpToDate>false</LinksUpToDate>
  <CharactersWithSpaces>20222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Xiaomi（Xing Yang)</cp:lastModifiedBy>
  <cp:revision>2</cp:revision>
  <cp:lastPrinted>2019-02-25T23:05:00Z</cp:lastPrinted>
  <dcterms:created xsi:type="dcterms:W3CDTF">2024-12-16T03:42:00Z</dcterms:created>
  <dcterms:modified xsi:type="dcterms:W3CDTF">2024-12-16T03:42:00Z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CWMba819870bb5e11ef80006d3000006d30">
    <vt:lpwstr>CWMMKrU8v2UXVr/+bI5026iejse8u6eIV/VG3ph73kgPbH0Xikktvp3vE/eljEKrnROdjdcOV5cS0a3CKn3l0xXsA==</vt:lpwstr>
  </property>
  <property fmtid="{D5CDD505-2E9C-101B-9397-08002B2CF9AE}" pid="5" name="CWMe063f870bb5f11ef80006d3000006d30">
    <vt:lpwstr>CWMKnCZyq4D4oubuA/GHYlEa+G3nz3xdXbC5/zmqzljGjIxC2dbCGYAaStG/UyuzTuPduY5Kv/h9czG3+fRXg91eA==</vt:lpwstr>
  </property>
</Properties>
</file>