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f1"/>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w:t>
            </w:r>
            <w:r w:rsidRPr="00C0001D">
              <w:rPr>
                <w:rFonts w:ascii="Arial" w:eastAsia="Calibri" w:hAnsi="Arial" w:cs="Arial"/>
                <w:sz w:val="22"/>
                <w:szCs w:val="22"/>
              </w:rPr>
              <w:lastRenderedPageBreak/>
              <w:t>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726E00">
            <w:pPr>
              <w:pStyle w:val="TAL"/>
              <w:rPr>
                <w:lang w:eastAsia="zh-CN"/>
              </w:rPr>
            </w:pPr>
            <w:hyperlink r:id="rId12" w:history="1">
              <w:r w:rsidRPr="002A2649">
                <w:rPr>
                  <w:rStyle w:val="af2"/>
                  <w:lang w:eastAsia="zh-CN"/>
                </w:rPr>
                <w:t>birendra.ghimire@iis.fraunhofer.de</w:t>
              </w:r>
            </w:hyperlink>
            <w:r>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1E0D03FB" w:rsidR="002845D6" w:rsidRDefault="002737BF" w:rsidP="002845D6">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7BC388B5" w14:textId="7605722F" w:rsidR="002845D6" w:rsidRDefault="002737BF" w:rsidP="002845D6">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17609020" w14:textId="6BD3572F" w:rsidR="002845D6" w:rsidRDefault="002737BF" w:rsidP="002845D6">
            <w:pPr>
              <w:pStyle w:val="TAL"/>
              <w:rPr>
                <w:lang w:eastAsia="zh-CN"/>
              </w:rPr>
            </w:pPr>
            <w:r>
              <w:rPr>
                <w:rFonts w:hint="eastAsia"/>
                <w:lang w:eastAsia="zh-CN"/>
              </w:rPr>
              <w:t>tangxun@catt.cn</w:t>
            </w:r>
          </w:p>
        </w:tc>
      </w:tr>
      <w:tr w:rsidR="002845D6"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1AE13338" w:rsidR="002845D6" w:rsidRDefault="0061344F" w:rsidP="002845D6">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7B471A3" w14:textId="236BEDBC" w:rsidR="002845D6" w:rsidRDefault="0061344F" w:rsidP="002845D6">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07853AE" w14:textId="7B901615" w:rsidR="002845D6" w:rsidRDefault="0061344F" w:rsidP="002845D6">
            <w:pPr>
              <w:pStyle w:val="TAL"/>
              <w:rPr>
                <w:lang w:eastAsia="zh-CN"/>
              </w:rPr>
            </w:pPr>
            <w:r>
              <w:rPr>
                <w:lang w:eastAsia="zh-CN"/>
              </w:rPr>
              <w:t>Ritesh.shreevastav@ericsson.com</w:t>
            </w:r>
          </w:p>
        </w:tc>
      </w:tr>
      <w:tr w:rsidR="002845D6"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36C410B7" w:rsidR="002845D6" w:rsidRDefault="008278FE" w:rsidP="002845D6">
            <w:pPr>
              <w:pStyle w:val="TAL"/>
              <w:rPr>
                <w:rFonts w:hint="eastAsia"/>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493E3EDC" w14:textId="4ED0146C" w:rsidR="002845D6" w:rsidRDefault="008278FE" w:rsidP="002845D6">
            <w:pPr>
              <w:pStyle w:val="TAL"/>
              <w:rPr>
                <w:rFonts w:hint="eastAsia"/>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3FE5B48" w14:textId="1C5360DE" w:rsidR="002845D6" w:rsidRDefault="008278FE" w:rsidP="002845D6">
            <w:pPr>
              <w:pStyle w:val="TAL"/>
              <w:rPr>
                <w:rFonts w:hint="eastAsia"/>
                <w:lang w:eastAsia="zh-CN"/>
              </w:rPr>
            </w:pPr>
            <w:r>
              <w:rPr>
                <w:rFonts w:hint="eastAsia"/>
                <w:lang w:eastAsia="zh-CN"/>
              </w:rPr>
              <w:t>shanyujia@fujitsu.com</w:t>
            </w:r>
          </w:p>
        </w:tc>
      </w:tr>
      <w:tr w:rsidR="002845D6"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2845D6" w:rsidRDefault="002845D6" w:rsidP="002845D6">
            <w:pPr>
              <w:pStyle w:val="TAL"/>
              <w:rPr>
                <w:lang w:eastAsia="zh-CN"/>
              </w:rPr>
            </w:pPr>
          </w:p>
        </w:tc>
      </w:tr>
      <w:tr w:rsidR="002845D6"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2845D6" w:rsidRDefault="002845D6" w:rsidP="002845D6">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f1"/>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DL-AoD.</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f4"/>
              <w:numPr>
                <w:ilvl w:val="0"/>
                <w:numId w:val="36"/>
              </w:numPr>
            </w:pPr>
            <w:bookmarkStart w:id="2" w:name="OLE_LINK13"/>
            <w:bookmarkStart w:id="3" w:name="OLE_LINK14"/>
            <w:r>
              <w:lastRenderedPageBreak/>
              <w:t>Whether any new measurement,</w:t>
            </w:r>
            <w:bookmarkEnd w:id="2"/>
            <w:bookmarkEnd w:id="3"/>
            <w:r>
              <w:t xml:space="preserve"> as Xiaomi mentioned</w:t>
            </w:r>
          </w:p>
          <w:p w14:paraId="333444AC" w14:textId="77777777" w:rsidR="00D926E9" w:rsidRDefault="00D926E9" w:rsidP="00D926E9">
            <w:pPr>
              <w:pStyle w:val="af4"/>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f4"/>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f4"/>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uawei, HiSilicon</w:t>
            </w:r>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w:t>
            </w:r>
            <w:r>
              <w:rPr>
                <w:lang w:eastAsia="zh-CN"/>
              </w:rPr>
              <w:lastRenderedPageBreak/>
              <w:t>existing methods unless critical issues with this approach are identified.</w:t>
            </w:r>
          </w:p>
        </w:tc>
      </w:tr>
      <w:tr w:rsidR="00296328" w14:paraId="2A2BB103" w14:textId="77777777" w:rsidTr="0048589B">
        <w:trPr>
          <w:trHeight w:val="449"/>
        </w:trPr>
        <w:tc>
          <w:tcPr>
            <w:tcW w:w="1781" w:type="dxa"/>
          </w:tcPr>
          <w:p w14:paraId="4F47820D" w14:textId="3DE4D031" w:rsidR="00296328" w:rsidRDefault="00296328" w:rsidP="00296328">
            <w:pPr>
              <w:rPr>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0048589B">
        <w:trPr>
          <w:trHeight w:val="449"/>
        </w:trPr>
        <w:tc>
          <w:tcPr>
            <w:tcW w:w="1781" w:type="dxa"/>
          </w:tcPr>
          <w:p w14:paraId="24A50754" w14:textId="425AE36F" w:rsidR="001073E2" w:rsidRDefault="001073E2" w:rsidP="00296328">
            <w:pPr>
              <w:rPr>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there is new measurement type;</w:t>
            </w:r>
          </w:p>
          <w:p w14:paraId="6A16D4C4" w14:textId="08CDDCC8" w:rsidR="001073E2" w:rsidRPr="002A0E0D" w:rsidRDefault="002A0E0D" w:rsidP="00296328">
            <w:pPr>
              <w:rPr>
                <w:lang w:eastAsia="zh-CN"/>
              </w:rPr>
            </w:pPr>
            <w:r>
              <w:rPr>
                <w:rFonts w:hint="eastAsia"/>
                <w:lang w:eastAsia="zh-CN"/>
              </w:rPr>
              <w:t>T</w:t>
            </w:r>
            <w:r>
              <w:rPr>
                <w:lang w:eastAsia="zh-CN"/>
              </w:rPr>
              <w:t>he dependency with non-AI based positioning method.</w:t>
            </w:r>
          </w:p>
        </w:tc>
      </w:tr>
      <w:tr w:rsidR="00BA1FB9" w14:paraId="70E77106" w14:textId="77777777" w:rsidTr="0048589B">
        <w:trPr>
          <w:trHeight w:val="449"/>
        </w:trPr>
        <w:tc>
          <w:tcPr>
            <w:tcW w:w="1781" w:type="dxa"/>
          </w:tcPr>
          <w:p w14:paraId="25F11629" w14:textId="79E7DD80" w:rsidR="00BA1FB9" w:rsidRDefault="00BA1FB9" w:rsidP="00296328">
            <w:pPr>
              <w:rPr>
                <w:lang w:eastAsia="zh-CN"/>
              </w:rPr>
            </w:pPr>
            <w:r>
              <w:rPr>
                <w:rFonts w:hint="eastAsia"/>
                <w:lang w:eastAsia="zh-CN"/>
              </w:rPr>
              <w:t>CATT</w:t>
            </w:r>
          </w:p>
        </w:tc>
        <w:tc>
          <w:tcPr>
            <w:tcW w:w="7602" w:type="dxa"/>
          </w:tcPr>
          <w:p w14:paraId="1399E414" w14:textId="4A7C1BEC" w:rsidR="00BA1FB9" w:rsidRDefault="00BA1FB9" w:rsidP="00BA1FB9">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r>
              <w:rPr>
                <w:rFonts w:hint="eastAsia"/>
                <w:lang w:eastAsia="zh-CN"/>
              </w:rPr>
              <w:t>;</w:t>
            </w:r>
          </w:p>
          <w:p w14:paraId="2CEBE61B" w14:textId="3A2749D2" w:rsidR="0057477D" w:rsidRDefault="00BA1FB9" w:rsidP="00BA1FB9">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p>
        </w:tc>
      </w:tr>
      <w:tr w:rsidR="0061344F" w14:paraId="0DF64189" w14:textId="77777777" w:rsidTr="0048589B">
        <w:trPr>
          <w:trHeight w:val="449"/>
        </w:trPr>
        <w:tc>
          <w:tcPr>
            <w:tcW w:w="1781" w:type="dxa"/>
          </w:tcPr>
          <w:p w14:paraId="5DEBA3C3" w14:textId="27FAD2F7" w:rsidR="0061344F" w:rsidRDefault="0061344F" w:rsidP="00296328">
            <w:pPr>
              <w:rPr>
                <w:lang w:eastAsia="zh-CN"/>
              </w:rPr>
            </w:pPr>
            <w:r>
              <w:rPr>
                <w:lang w:eastAsia="zh-CN"/>
              </w:rPr>
              <w:t>Ericsson</w:t>
            </w:r>
          </w:p>
        </w:tc>
        <w:tc>
          <w:tcPr>
            <w:tcW w:w="7602" w:type="dxa"/>
          </w:tcPr>
          <w:p w14:paraId="6D191896" w14:textId="30B4A7DF" w:rsidR="0061344F" w:rsidRDefault="0061344F" w:rsidP="00BA1FB9">
            <w:r>
              <w:t xml:space="preserve">New measurement type alone may not be adequate. For example, for carrier phase positioning (CPP) a new measurement type RSCP has been introduced but CPP is not a </w:t>
            </w:r>
            <w:r w:rsidR="00766847">
              <w:t>new/separate</w:t>
            </w:r>
            <w:r>
              <w:t xml:space="preserve"> method.</w:t>
            </w:r>
          </w:p>
          <w:p w14:paraId="33F6610F" w14:textId="7C843BBA" w:rsidR="0061344F" w:rsidRDefault="0061344F" w:rsidP="00BA1FB9">
            <w:r>
              <w:t xml:space="preserve">We agree with Huawei. We should judge it based upon how much it differs from legacy. </w:t>
            </w:r>
          </w:p>
        </w:tc>
      </w:tr>
      <w:tr w:rsidR="008278FE" w14:paraId="20F312FD" w14:textId="77777777" w:rsidTr="0048589B">
        <w:trPr>
          <w:trHeight w:val="449"/>
        </w:trPr>
        <w:tc>
          <w:tcPr>
            <w:tcW w:w="1781" w:type="dxa"/>
          </w:tcPr>
          <w:p w14:paraId="64916748" w14:textId="77F8EE8C" w:rsidR="008278FE" w:rsidRDefault="008278FE" w:rsidP="008278FE">
            <w:pPr>
              <w:rPr>
                <w:lang w:eastAsia="zh-CN"/>
              </w:rPr>
            </w:pPr>
            <w:r>
              <w:rPr>
                <w:lang w:eastAsia="zh-CN"/>
              </w:rPr>
              <w:t>Fujitsu</w:t>
            </w:r>
          </w:p>
        </w:tc>
        <w:tc>
          <w:tcPr>
            <w:tcW w:w="7602" w:type="dxa"/>
          </w:tcPr>
          <w:p w14:paraId="23E46AFF" w14:textId="77777777" w:rsidR="008278FE" w:rsidRDefault="008278FE" w:rsidP="008278FE">
            <w:pPr>
              <w:jc w:val="both"/>
              <w:rPr>
                <w:lang w:eastAsia="zh-CN"/>
              </w:rPr>
            </w:pPr>
            <w:r>
              <w:rPr>
                <w:lang w:eastAsia="zh-CN"/>
              </w:rP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39342819" w14:textId="0CE96F1D" w:rsidR="008278FE" w:rsidRDefault="008278FE" w:rsidP="008278FE">
            <w:pPr>
              <w:jc w:val="both"/>
            </w:pPr>
            <w:r>
              <w:rPr>
                <w:lang w:eastAsia="zh-CN"/>
              </w:rPr>
              <w:t>For non-AI and AI positioning methods based on same PRS measurement, different assistance data (e.g., for AI/ML consistency) can be used to distinguish.</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lastRenderedPageBreak/>
        <w:t>Option B: Introduce new method.</w:t>
      </w:r>
    </w:p>
    <w:p w14:paraId="310713E3" w14:textId="77777777" w:rsidR="00422901" w:rsidRDefault="00422901" w:rsidP="00F61859">
      <w:pPr>
        <w:rPr>
          <w:lang w:eastAsia="zh-CN"/>
        </w:rPr>
      </w:pPr>
    </w:p>
    <w:tbl>
      <w:tblPr>
        <w:tblStyle w:val="af1"/>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DL-AoD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w:t>
            </w:r>
            <w:r>
              <w:lastRenderedPageBreak/>
              <w:t xml:space="preserve">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lastRenderedPageBreak/>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lang w:eastAsia="zh-CN"/>
              </w:rPr>
            </w:pPr>
            <w:r>
              <w:rPr>
                <w:rFonts w:hint="eastAsia"/>
                <w:lang w:eastAsia="zh-CN"/>
              </w:rPr>
              <w:t>H</w:t>
            </w:r>
            <w:r>
              <w:rPr>
                <w:lang w:eastAsia="zh-CN"/>
              </w:rPr>
              <w:t>uawei, HiSilicon</w:t>
            </w:r>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a6"/>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a6"/>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r>
              <w:rPr>
                <w:rFonts w:hint="eastAsia"/>
                <w:lang w:eastAsia="zh-CN"/>
              </w:rPr>
              <w:t>I</w:t>
            </w:r>
            <w:r>
              <w:rPr>
                <w:lang w:eastAsia="zh-CN"/>
              </w:rP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261C8C" w14:paraId="55DF9110" w14:textId="77777777">
        <w:tc>
          <w:tcPr>
            <w:tcW w:w="1529" w:type="dxa"/>
          </w:tcPr>
          <w:p w14:paraId="79BA18C2" w14:textId="1BA4F18F" w:rsidR="00261C8C" w:rsidRDefault="00261C8C" w:rsidP="00261C8C">
            <w:pPr>
              <w:rPr>
                <w:lang w:eastAsia="zh-CN"/>
              </w:rPr>
            </w:pPr>
            <w:r>
              <w:rPr>
                <w:rFonts w:hint="eastAsia"/>
                <w:lang w:eastAsia="zh-CN"/>
              </w:rPr>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a6"/>
              <w:rPr>
                <w:lang w:eastAsia="zh-CN"/>
              </w:rPr>
            </w:pPr>
            <w:r>
              <w:t>Based on our replies in Question 1</w:t>
            </w:r>
          </w:p>
        </w:tc>
      </w:tr>
      <w:tr w:rsidR="00A93E1F" w14:paraId="7F4B7BEC" w14:textId="77777777">
        <w:tc>
          <w:tcPr>
            <w:tcW w:w="1529" w:type="dxa"/>
          </w:tcPr>
          <w:p w14:paraId="02AE30B8" w14:textId="5A16BDA0" w:rsidR="00A93E1F" w:rsidRDefault="00A93E1F" w:rsidP="00261C8C">
            <w:pPr>
              <w:rPr>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lang w:eastAsia="zh-CN"/>
              </w:rPr>
            </w:pPr>
            <w:r>
              <w:rPr>
                <w:rFonts w:hint="eastAsia"/>
                <w:lang w:eastAsia="zh-CN"/>
              </w:rPr>
              <w:t>B</w:t>
            </w:r>
          </w:p>
        </w:tc>
        <w:tc>
          <w:tcPr>
            <w:tcW w:w="6525" w:type="dxa"/>
          </w:tcPr>
          <w:p w14:paraId="7621872B" w14:textId="3359B2FB" w:rsidR="00A93E1F" w:rsidRDefault="00A93E1F" w:rsidP="00261C8C">
            <w:pPr>
              <w:pStyle w:val="a6"/>
            </w:pPr>
            <w:r>
              <w:t>A new method is more future proof.</w:t>
            </w:r>
          </w:p>
        </w:tc>
      </w:tr>
      <w:tr w:rsidR="00CB2710" w14:paraId="76A1E0C1" w14:textId="77777777">
        <w:tc>
          <w:tcPr>
            <w:tcW w:w="1529" w:type="dxa"/>
          </w:tcPr>
          <w:p w14:paraId="19450B16" w14:textId="3B3839A9" w:rsidR="00CB2710" w:rsidRDefault="00CB2710" w:rsidP="00261C8C">
            <w:pPr>
              <w:rPr>
                <w:lang w:eastAsia="zh-CN"/>
              </w:rPr>
            </w:pPr>
            <w:r>
              <w:rPr>
                <w:rFonts w:hint="eastAsia"/>
                <w:lang w:eastAsia="zh-CN"/>
              </w:rPr>
              <w:t>CATT</w:t>
            </w:r>
          </w:p>
        </w:tc>
        <w:tc>
          <w:tcPr>
            <w:tcW w:w="1301" w:type="dxa"/>
          </w:tcPr>
          <w:p w14:paraId="08C70C69" w14:textId="7708D14C" w:rsidR="00CB2710" w:rsidRDefault="00CB2710" w:rsidP="00261C8C">
            <w:pPr>
              <w:rPr>
                <w:lang w:eastAsia="zh-CN"/>
              </w:rPr>
            </w:pPr>
            <w:r>
              <w:rPr>
                <w:rFonts w:hint="eastAsia"/>
                <w:lang w:eastAsia="zh-CN"/>
              </w:rPr>
              <w:t>A</w:t>
            </w:r>
          </w:p>
        </w:tc>
        <w:tc>
          <w:tcPr>
            <w:tcW w:w="6525" w:type="dxa"/>
          </w:tcPr>
          <w:p w14:paraId="38DF24D4" w14:textId="3409D12F" w:rsidR="00476475" w:rsidRDefault="00476475" w:rsidP="00CB2710">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14:paraId="7E195CD9" w14:textId="708CB95C" w:rsidR="00CB2710" w:rsidRPr="00CB2710" w:rsidRDefault="00476475" w:rsidP="00CB2710">
            <w:pPr>
              <w:rPr>
                <w:lang w:eastAsia="zh-CN"/>
              </w:rPr>
            </w:pPr>
            <w:r w:rsidRPr="006A1BB6">
              <w:rPr>
                <w:rFonts w:hint="eastAsia"/>
                <w:b/>
                <w:lang w:eastAsia="zh-CN"/>
              </w:rPr>
              <w:t>For reference signal</w:t>
            </w:r>
            <w:r>
              <w:rPr>
                <w:rFonts w:hint="eastAsia"/>
                <w:lang w:eastAsia="zh-CN"/>
              </w:rPr>
              <w:t>, a</w:t>
            </w:r>
            <w:r w:rsidR="00CB2710">
              <w:rPr>
                <w:rFonts w:hint="eastAsia"/>
                <w:lang w:eastAsia="zh-CN"/>
              </w:rPr>
              <w:t xml:space="preserve">t least for case1 PRS RAN1 agreed </w:t>
            </w:r>
            <w:r w:rsidR="00CB2710" w:rsidRPr="00CB2710">
              <w:rPr>
                <w:lang w:eastAsia="zh-CN"/>
              </w:rPr>
              <w:t>both options are</w:t>
            </w:r>
            <w:r w:rsidR="00CB2710" w:rsidRPr="00CB2710">
              <w:rPr>
                <w:rFonts w:hint="eastAsia"/>
                <w:lang w:eastAsia="zh-CN"/>
              </w:rPr>
              <w:t xml:space="preserve"> feasible by </w:t>
            </w:r>
            <w:r w:rsidR="00CB2710" w:rsidRPr="00CB2710">
              <w:rPr>
                <w:lang w:eastAsia="zh-CN"/>
              </w:rPr>
              <w:t>using legacy mechanisms:</w:t>
            </w:r>
          </w:p>
          <w:p w14:paraId="2E0BEFC3" w14:textId="77777777" w:rsidR="00CB2710" w:rsidRPr="00CB2710" w:rsidRDefault="00CB2710" w:rsidP="00CB2710">
            <w:pPr>
              <w:rPr>
                <w:i/>
                <w:lang w:eastAsia="zh-CN"/>
              </w:rPr>
            </w:pPr>
            <w:r w:rsidRPr="00CB2710">
              <w:rPr>
                <w:i/>
                <w:lang w:eastAsia="zh-CN"/>
              </w:rPr>
              <w:t xml:space="preserve">Option A. </w:t>
            </w:r>
            <w:r w:rsidRPr="00CB2710">
              <w:rPr>
                <w:i/>
                <w:lang w:eastAsia="zh-CN"/>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AF9DA24" w14:textId="77777777" w:rsidR="00CB2710" w:rsidRPr="00CB2710" w:rsidRDefault="00CB2710" w:rsidP="00CB2710">
            <w:pPr>
              <w:rPr>
                <w:i/>
                <w:lang w:eastAsia="zh-CN"/>
              </w:rPr>
            </w:pPr>
            <w:r w:rsidRPr="00CB2710">
              <w:rPr>
                <w:i/>
                <w:lang w:eastAsia="zh-CN"/>
              </w:rPr>
              <w:t xml:space="preserve">Option B. </w:t>
            </w:r>
            <w:r w:rsidRPr="00CB2710">
              <w:rPr>
                <w:i/>
                <w:lang w:eastAsia="zh-CN"/>
              </w:rPr>
              <w:tab/>
              <w:t>(LMF initiated) LMF determines the DL PRS configuration for training data collection and provides the assistance data to the UE.</w:t>
            </w:r>
          </w:p>
          <w:p w14:paraId="4ABBD5AB" w14:textId="519FFBF9" w:rsidR="00AA1EED" w:rsidRDefault="00AA1EED" w:rsidP="00CB2710">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14:paraId="3CFFD203" w14:textId="6AB85F4E" w:rsidR="00AA1EED" w:rsidRDefault="00AA1EED" w:rsidP="00CB2710">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 xml:space="preserve">Reuse of existing measurements (e.g. UL RTOA, DL RSTD, Rx-Tx, and some </w:t>
            </w:r>
            <w:r>
              <w:rPr>
                <w:rFonts w:hint="eastAsia"/>
                <w:lang w:eastAsia="zh-CN"/>
              </w:rPr>
              <w:t>other</w:t>
            </w:r>
            <w:r w:rsidRPr="00AA1EED">
              <w:rPr>
                <w:lang w:eastAsia="zh-CN"/>
              </w:rPr>
              <w:t xml:space="preserve"> parameters such as reference time, timing quality);</w:t>
            </w:r>
          </w:p>
          <w:p w14:paraId="7C793FD8" w14:textId="4DE12E61" w:rsidR="00AA1EED" w:rsidRDefault="008D1DCC" w:rsidP="00AA1EED">
            <w:pPr>
              <w:rPr>
                <w:lang w:eastAsia="zh-CN"/>
              </w:rPr>
            </w:pPr>
            <w:r>
              <w:rPr>
                <w:rFonts w:hint="eastAsia"/>
                <w:lang w:eastAsia="zh-CN"/>
              </w:rPr>
              <w:t>- P</w:t>
            </w:r>
            <w:r w:rsidR="00AA1EED">
              <w:rPr>
                <w:rFonts w:hint="eastAsia"/>
                <w:lang w:eastAsia="zh-CN"/>
              </w:rPr>
              <w:t xml:space="preserve">ower: </w:t>
            </w:r>
            <w:r w:rsidR="00AA1EED" w:rsidRPr="00AA1EED">
              <w:rPr>
                <w:lang w:eastAsia="zh-CN"/>
              </w:rPr>
              <w:t>DL PRS-RSRPP and UL SRS-RSRPP, as starting points</w:t>
            </w:r>
            <w:r w:rsidR="00812BA0">
              <w:rPr>
                <w:rFonts w:hint="eastAsia"/>
                <w:lang w:eastAsia="zh-CN"/>
              </w:rPr>
              <w:t>.</w:t>
            </w:r>
          </w:p>
          <w:p w14:paraId="10F5CE99" w14:textId="52BD2597" w:rsidR="00CB2710" w:rsidRDefault="00DC7B78" w:rsidP="00CB2710">
            <w:pPr>
              <w:rPr>
                <w:lang w:eastAsia="zh-CN"/>
              </w:rPr>
            </w:pPr>
            <w:r>
              <w:rPr>
                <w:lang w:eastAsia="zh-CN"/>
              </w:rPr>
              <w:lastRenderedPageBreak/>
              <w:t>S</w:t>
            </w:r>
            <w:r>
              <w:rPr>
                <w:rFonts w:hint="eastAsia"/>
                <w:lang w:eastAsia="zh-CN"/>
              </w:rPr>
              <w:t xml:space="preserve">ince all </w:t>
            </w:r>
            <w:r w:rsidR="000F2922">
              <w:rPr>
                <w:rFonts w:hint="eastAsia"/>
                <w:lang w:eastAsia="zh-CN"/>
              </w:rPr>
              <w:t>parameters</w:t>
            </w:r>
            <w:r>
              <w:rPr>
                <w:rFonts w:hint="eastAsia"/>
                <w:lang w:eastAsia="zh-CN"/>
              </w:rPr>
              <w:t xml:space="preserve"> </w:t>
            </w:r>
            <w:r w:rsidR="000F2922">
              <w:rPr>
                <w:rFonts w:hint="eastAsia"/>
                <w:lang w:eastAsia="zh-CN"/>
              </w:rPr>
              <w:t>are</w:t>
            </w:r>
            <w:r>
              <w:rPr>
                <w:rFonts w:hint="eastAsia"/>
                <w:lang w:eastAsia="zh-CN"/>
              </w:rPr>
              <w:t xml:space="preserve"> exist in current spec,</w:t>
            </w:r>
            <w:r w:rsidR="00CB2710">
              <w:rPr>
                <w:rFonts w:hint="eastAsia"/>
                <w:lang w:eastAsia="zh-CN"/>
              </w:rPr>
              <w:t xml:space="preserve"> n</w:t>
            </w:r>
            <w:r w:rsidR="00CB2710" w:rsidRPr="00CB2710">
              <w:rPr>
                <w:rFonts w:hint="eastAsia"/>
                <w:lang w:eastAsia="zh-CN"/>
              </w:rPr>
              <w:t xml:space="preserve">o new </w:t>
            </w:r>
            <w:r w:rsidR="00CB2710" w:rsidRPr="00CB2710">
              <w:rPr>
                <w:lang w:eastAsia="zh-CN"/>
              </w:rPr>
              <w:t>measurement has</w:t>
            </w:r>
            <w:r w:rsidR="00CB2710" w:rsidRPr="00CB2710">
              <w:rPr>
                <w:rFonts w:hint="eastAsia"/>
                <w:lang w:eastAsia="zh-CN"/>
              </w:rPr>
              <w:t xml:space="preserve"> been defined/enhanced by RAN1.</w:t>
            </w:r>
          </w:p>
          <w:p w14:paraId="5733BB36" w14:textId="71BAAADA" w:rsidR="00CB2710" w:rsidRPr="008D1DCC" w:rsidRDefault="00CB2710" w:rsidP="000D7646">
            <w:pPr>
              <w:rPr>
                <w:lang w:eastAsia="zh-CN"/>
              </w:rPr>
            </w:pPr>
            <w:r>
              <w:rPr>
                <w:rFonts w:hint="eastAsia"/>
                <w:lang w:eastAsia="zh-CN"/>
              </w:rPr>
              <w:t>RAN1 has considered sample based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sample based measurement could be enhanced in the legacy method, e.g. </w:t>
            </w:r>
            <w:r w:rsidR="00476475" w:rsidRPr="00476475">
              <w:rPr>
                <w:i/>
                <w:snapToGrid w:val="0"/>
              </w:rPr>
              <w:t>NR-DL-TDOA-MeasElement-r16</w:t>
            </w:r>
            <w:r w:rsidR="00476475">
              <w:rPr>
                <w:rFonts w:hint="eastAsia"/>
                <w:lang w:eastAsia="zh-CN"/>
              </w:rPr>
              <w:t>.</w:t>
            </w:r>
          </w:p>
        </w:tc>
      </w:tr>
      <w:tr w:rsidR="0061344F" w14:paraId="41929A95" w14:textId="77777777">
        <w:tc>
          <w:tcPr>
            <w:tcW w:w="1529" w:type="dxa"/>
          </w:tcPr>
          <w:p w14:paraId="401AF2F2" w14:textId="796496F3" w:rsidR="0061344F" w:rsidRDefault="0061344F" w:rsidP="00261C8C">
            <w:pPr>
              <w:rPr>
                <w:lang w:eastAsia="zh-CN"/>
              </w:rPr>
            </w:pPr>
            <w:r>
              <w:rPr>
                <w:lang w:eastAsia="zh-CN"/>
              </w:rPr>
              <w:lastRenderedPageBreak/>
              <w:t>Ericsson</w:t>
            </w:r>
          </w:p>
        </w:tc>
        <w:tc>
          <w:tcPr>
            <w:tcW w:w="1301" w:type="dxa"/>
          </w:tcPr>
          <w:p w14:paraId="64E70A60" w14:textId="01C4B391" w:rsidR="0061344F" w:rsidRDefault="0061344F" w:rsidP="00261C8C">
            <w:pPr>
              <w:rPr>
                <w:lang w:eastAsia="zh-CN"/>
              </w:rPr>
            </w:pPr>
            <w:r>
              <w:rPr>
                <w:lang w:eastAsia="zh-CN"/>
              </w:rPr>
              <w:t>A/B</w:t>
            </w:r>
          </w:p>
        </w:tc>
        <w:tc>
          <w:tcPr>
            <w:tcW w:w="6525" w:type="dxa"/>
          </w:tcPr>
          <w:p w14:paraId="0E85E443" w14:textId="51633BF9" w:rsidR="0061344F" w:rsidRPr="0061344F" w:rsidRDefault="0061344F" w:rsidP="00CB2710">
            <w:pPr>
              <w:rPr>
                <w:bCs/>
                <w:lang w:eastAsia="zh-CN"/>
              </w:rPr>
            </w:pPr>
            <w:r w:rsidRPr="0061344F">
              <w:rPr>
                <w:bCs/>
                <w:lang w:eastAsia="zh-CN"/>
              </w:rPr>
              <w:t>Both can work</w:t>
            </w:r>
            <w:r>
              <w:rPr>
                <w:bCs/>
                <w:lang w:eastAsia="zh-CN"/>
              </w:rPr>
              <w:t>. It appears majority of companies prefer to introduce new method for case1. We are as such fine with new method as well.</w:t>
            </w:r>
          </w:p>
        </w:tc>
      </w:tr>
      <w:tr w:rsidR="008278FE" w14:paraId="6606DB13" w14:textId="77777777">
        <w:tc>
          <w:tcPr>
            <w:tcW w:w="1529" w:type="dxa"/>
          </w:tcPr>
          <w:p w14:paraId="68A9C400" w14:textId="5D70FDFC" w:rsidR="008278FE" w:rsidRDefault="008278FE" w:rsidP="008278FE">
            <w:pPr>
              <w:rPr>
                <w:lang w:eastAsia="zh-CN"/>
              </w:rPr>
            </w:pPr>
            <w:r>
              <w:rPr>
                <w:lang w:eastAsia="zh-CN"/>
              </w:rPr>
              <w:t>Fujitsu</w:t>
            </w:r>
          </w:p>
        </w:tc>
        <w:tc>
          <w:tcPr>
            <w:tcW w:w="1301" w:type="dxa"/>
          </w:tcPr>
          <w:p w14:paraId="53D13600" w14:textId="52CCA3D5" w:rsidR="008278FE" w:rsidRDefault="008278FE" w:rsidP="008278FE">
            <w:pPr>
              <w:rPr>
                <w:lang w:eastAsia="zh-CN"/>
              </w:rPr>
            </w:pPr>
            <w:r>
              <w:rPr>
                <w:lang w:eastAsia="zh-CN"/>
              </w:rPr>
              <w:t>B</w:t>
            </w:r>
          </w:p>
        </w:tc>
        <w:tc>
          <w:tcPr>
            <w:tcW w:w="6525" w:type="dxa"/>
          </w:tcPr>
          <w:p w14:paraId="1C117D76" w14:textId="0FB602D1" w:rsidR="008278FE" w:rsidRPr="0061344F" w:rsidRDefault="008278FE" w:rsidP="008278FE">
            <w:pPr>
              <w:rPr>
                <w:bCs/>
                <w:lang w:eastAsia="zh-CN"/>
              </w:rPr>
            </w:pPr>
            <w:r>
              <w:rPr>
                <w:lang w:eastAsia="zh-CN"/>
              </w:rPr>
              <w:t>At least for case 1, potential new measurement (e.g., PDP/DP) has to be introduced to support AI/ML, therefore, a new positioning method is preferred for case 1.</w:t>
            </w:r>
          </w:p>
        </w:tc>
      </w:tr>
    </w:tbl>
    <w:p w14:paraId="335CDB19" w14:textId="52932D97"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f1"/>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f1"/>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lastRenderedPageBreak/>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00027DF0">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00027DF0">
        <w:tc>
          <w:tcPr>
            <w:tcW w:w="1512" w:type="dxa"/>
          </w:tcPr>
          <w:p w14:paraId="3EF0DFC8" w14:textId="2FFEE5DE" w:rsidR="00951C09" w:rsidRDefault="00951C09" w:rsidP="006168AD">
            <w:pPr>
              <w:rPr>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14:paraId="5360B843" w14:textId="77777777" w:rsidTr="00027DF0">
        <w:tc>
          <w:tcPr>
            <w:tcW w:w="1512" w:type="dxa"/>
          </w:tcPr>
          <w:p w14:paraId="64E388D6" w14:textId="4089D01C" w:rsidR="003E2827" w:rsidRDefault="003E2827" w:rsidP="006168AD">
            <w:pPr>
              <w:rPr>
                <w:lang w:eastAsia="zh-CN"/>
              </w:rPr>
            </w:pPr>
            <w:r>
              <w:rPr>
                <w:rFonts w:hint="eastAsia"/>
                <w:lang w:eastAsia="zh-CN"/>
              </w:rPr>
              <w:t>CATT</w:t>
            </w:r>
          </w:p>
        </w:tc>
        <w:tc>
          <w:tcPr>
            <w:tcW w:w="1527" w:type="dxa"/>
          </w:tcPr>
          <w:p w14:paraId="0805693D" w14:textId="0B5D5169" w:rsidR="003E2827" w:rsidRDefault="003E2827" w:rsidP="006168AD">
            <w:pPr>
              <w:rPr>
                <w:lang w:eastAsia="zh-CN"/>
              </w:rPr>
            </w:pPr>
            <w:r>
              <w:rPr>
                <w:lang w:eastAsia="zh-CN"/>
              </w:rPr>
              <w:t>A</w:t>
            </w:r>
            <w:r>
              <w:rPr>
                <w:rFonts w:hint="eastAsia"/>
                <w:lang w:eastAsia="zh-CN"/>
              </w:rPr>
              <w:t>gree</w:t>
            </w:r>
          </w:p>
        </w:tc>
        <w:tc>
          <w:tcPr>
            <w:tcW w:w="6316" w:type="dxa"/>
          </w:tcPr>
          <w:p w14:paraId="52A3076D" w14:textId="1A158CE1" w:rsidR="003E2827" w:rsidRPr="00951C09" w:rsidRDefault="001B668D" w:rsidP="001B668D">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w:t>
            </w:r>
            <w:r>
              <w:rPr>
                <w:rFonts w:hint="eastAsia"/>
                <w:lang w:eastAsia="zh-CN"/>
              </w:rPr>
              <w:lastRenderedPageBreak/>
              <w:t>considered as an explicit AI/ML marker.</w:t>
            </w:r>
          </w:p>
        </w:tc>
      </w:tr>
      <w:tr w:rsidR="007B058C" w14:paraId="5E2953D1" w14:textId="77777777" w:rsidTr="00027DF0">
        <w:tc>
          <w:tcPr>
            <w:tcW w:w="1512" w:type="dxa"/>
          </w:tcPr>
          <w:p w14:paraId="40431CE2" w14:textId="11C67D3F" w:rsidR="007B058C" w:rsidRDefault="007B058C" w:rsidP="006168AD">
            <w:pPr>
              <w:rPr>
                <w:lang w:eastAsia="zh-CN"/>
              </w:rPr>
            </w:pPr>
            <w:r>
              <w:rPr>
                <w:lang w:eastAsia="zh-CN"/>
              </w:rPr>
              <w:lastRenderedPageBreak/>
              <w:t>Ericsson</w:t>
            </w:r>
          </w:p>
        </w:tc>
        <w:tc>
          <w:tcPr>
            <w:tcW w:w="1527" w:type="dxa"/>
          </w:tcPr>
          <w:p w14:paraId="69B7EAFB" w14:textId="14A7C235" w:rsidR="007B058C" w:rsidRDefault="007B058C" w:rsidP="006168AD">
            <w:pPr>
              <w:rPr>
                <w:lang w:eastAsia="zh-CN"/>
              </w:rPr>
            </w:pPr>
            <w:r>
              <w:rPr>
                <w:lang w:eastAsia="zh-CN"/>
              </w:rPr>
              <w:t>Agree</w:t>
            </w:r>
          </w:p>
        </w:tc>
        <w:tc>
          <w:tcPr>
            <w:tcW w:w="6316" w:type="dxa"/>
          </w:tcPr>
          <w:p w14:paraId="06D7B48B" w14:textId="3BF1EB74" w:rsidR="007B058C" w:rsidRDefault="007B058C" w:rsidP="001B668D">
            <w:pPr>
              <w:rPr>
                <w:lang w:eastAsia="zh-CN"/>
              </w:rPr>
            </w:pPr>
            <w:r>
              <w:rPr>
                <w:lang w:eastAsia="zh-CN"/>
              </w:rPr>
              <w:t>Also Agree that bullet 2 can be further discussed if legacy method is selected as commented by Huawei.</w:t>
            </w:r>
          </w:p>
          <w:p w14:paraId="4FBE9A11" w14:textId="49680AAE" w:rsidR="007B058C" w:rsidRPr="001B668D" w:rsidRDefault="007B058C" w:rsidP="001B668D">
            <w:pPr>
              <w:rPr>
                <w:lang w:eastAsia="zh-CN"/>
              </w:rPr>
            </w:pPr>
            <w:r>
              <w:rPr>
                <w:lang w:eastAsia="zh-CN"/>
              </w:rPr>
              <w:t>Agree with QC’s comment.</w:t>
            </w:r>
          </w:p>
        </w:tc>
      </w:tr>
      <w:tr w:rsidR="008278FE" w14:paraId="1C5D0120" w14:textId="77777777" w:rsidTr="00027DF0">
        <w:tc>
          <w:tcPr>
            <w:tcW w:w="1512" w:type="dxa"/>
          </w:tcPr>
          <w:p w14:paraId="56ABC8E3" w14:textId="22BB4AE0" w:rsidR="008278FE" w:rsidRDefault="008278FE" w:rsidP="008278FE">
            <w:pPr>
              <w:rPr>
                <w:lang w:eastAsia="zh-CN"/>
              </w:rPr>
            </w:pPr>
            <w:r>
              <w:rPr>
                <w:lang w:eastAsia="zh-CN"/>
              </w:rPr>
              <w:t>Fujitsu</w:t>
            </w:r>
          </w:p>
        </w:tc>
        <w:tc>
          <w:tcPr>
            <w:tcW w:w="1527" w:type="dxa"/>
          </w:tcPr>
          <w:p w14:paraId="174694B1" w14:textId="063448B9" w:rsidR="008278FE" w:rsidRDefault="008278FE" w:rsidP="008278FE">
            <w:pPr>
              <w:rPr>
                <w:lang w:eastAsia="zh-CN"/>
              </w:rPr>
            </w:pPr>
            <w:r>
              <w:rPr>
                <w:lang w:eastAsia="zh-CN"/>
              </w:rPr>
              <w:t xml:space="preserve">Agree with comment </w:t>
            </w:r>
          </w:p>
        </w:tc>
        <w:tc>
          <w:tcPr>
            <w:tcW w:w="6316" w:type="dxa"/>
          </w:tcPr>
          <w:p w14:paraId="1ED6906A" w14:textId="77777777" w:rsidR="008278FE" w:rsidRDefault="008278FE" w:rsidP="008278FE">
            <w:pPr>
              <w:jc w:val="both"/>
              <w:rPr>
                <w:lang w:eastAsia="zh-CN"/>
              </w:rPr>
            </w:pPr>
            <w:r>
              <w:rPr>
                <w:lang w:eastAsia="zh-CN"/>
              </w:rPr>
              <w:t>Agree on the 1</w:t>
            </w:r>
            <w:r>
              <w:rPr>
                <w:vertAlign w:val="superscript"/>
                <w:lang w:eastAsia="zh-CN"/>
              </w:rPr>
              <w:t>st</w:t>
            </w:r>
            <w:r>
              <w:rPr>
                <w:lang w:eastAsia="zh-CN"/>
              </w:rPr>
              <w:t xml:space="preserve"> bullet, since existing LPP signaling and mechanism should be applied commonly beyond positioning methods. </w:t>
            </w:r>
          </w:p>
          <w:p w14:paraId="286EF69F" w14:textId="77777777" w:rsidR="008278FE" w:rsidRDefault="008278FE" w:rsidP="008278FE">
            <w:pPr>
              <w:jc w:val="both"/>
              <w:rPr>
                <w:lang w:eastAsia="zh-CN"/>
              </w:rPr>
            </w:pPr>
            <w:r>
              <w:rPr>
                <w:lang w:eastAsia="zh-CN"/>
              </w:rPr>
              <w:t>In question 1, we agree to have a new method, so we agree on bullet 1, and bullet 2 does not apply to case 1.</w:t>
            </w:r>
          </w:p>
          <w:p w14:paraId="09C3172E" w14:textId="43F7E982" w:rsidR="008278FE" w:rsidRDefault="008278FE" w:rsidP="008278FE">
            <w:pPr>
              <w:rPr>
                <w:lang w:eastAsia="zh-CN"/>
              </w:rPr>
            </w:pPr>
            <w:r>
              <w:rPr>
                <w:lang w:eastAsia="zh-CN"/>
              </w:rPr>
              <w:t>For the 2</w:t>
            </w:r>
            <w:r>
              <w:rPr>
                <w:vertAlign w:val="superscript"/>
                <w:lang w:eastAsia="zh-CN"/>
              </w:rPr>
              <w:t>nd</w:t>
            </w:r>
            <w:r>
              <w:rPr>
                <w:lang w:eastAsia="zh-CN"/>
              </w:rP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lang w:eastAsia="zh-CN"/>
              </w:rPr>
              <w:t>location information request</w:t>
            </w:r>
            <w:r>
              <w:rPr>
                <w:lang w:eastAsia="zh-CN"/>
              </w:rPr>
              <w:t>. Anyway, we agree with the above companies to postpone these detailed discussions.</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f1"/>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lastRenderedPageBreak/>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f4"/>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f4"/>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f4"/>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w:t>
            </w:r>
            <w:proofErr w:type="spellStart"/>
            <w:r>
              <w:t>fall-back</w:t>
            </w:r>
            <w:proofErr w:type="spellEnd"/>
            <w:r>
              <w:t xml:space="preserve">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w:t>
            </w:r>
            <w:r w:rsidR="00A200B6">
              <w:rPr>
                <w:lang w:eastAsia="zh-CN"/>
              </w:rPr>
              <w:lastRenderedPageBreak/>
              <w:t xml:space="preserve">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lang w:eastAsia="zh-CN"/>
              </w:rPr>
            </w:pPr>
            <w:r>
              <w:rPr>
                <w:rFonts w:hint="eastAsia"/>
                <w:lang w:eastAsia="zh-CN"/>
              </w:rPr>
              <w:lastRenderedPageBreak/>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00AC43D2">
        <w:tc>
          <w:tcPr>
            <w:tcW w:w="1508" w:type="dxa"/>
          </w:tcPr>
          <w:p w14:paraId="241952E8" w14:textId="320232FE" w:rsidR="00133F74" w:rsidRDefault="00133F74" w:rsidP="00133F74">
            <w:pPr>
              <w:rPr>
                <w:lang w:eastAsia="zh-CN"/>
              </w:rPr>
            </w:pPr>
            <w:r>
              <w:rPr>
                <w:rFonts w:hint="eastAsia"/>
                <w:lang w:eastAsia="zh-CN"/>
              </w:rPr>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00AC43D2">
        <w:tc>
          <w:tcPr>
            <w:tcW w:w="1508" w:type="dxa"/>
          </w:tcPr>
          <w:p w14:paraId="047B2CB0" w14:textId="3B710BA2" w:rsidR="00AE644E" w:rsidRDefault="00AE644E" w:rsidP="00AE644E">
            <w:pPr>
              <w:rPr>
                <w:lang w:eastAsia="zh-CN"/>
              </w:rPr>
            </w:pPr>
            <w:r>
              <w:rPr>
                <w:rFonts w:hint="eastAsia"/>
                <w:lang w:eastAsia="zh-CN"/>
              </w:rPr>
              <w:t>O</w:t>
            </w:r>
            <w:r>
              <w:rPr>
                <w:lang w:eastAsia="zh-CN"/>
              </w:rPr>
              <w:t>PPO</w:t>
            </w:r>
          </w:p>
        </w:tc>
        <w:tc>
          <w:tcPr>
            <w:tcW w:w="1527" w:type="dxa"/>
          </w:tcPr>
          <w:p w14:paraId="046E00E2" w14:textId="69AE7A06" w:rsidR="00AE644E" w:rsidRDefault="00AE644E" w:rsidP="00AE644E">
            <w:pPr>
              <w:rPr>
                <w:lang w:eastAsia="zh-CN"/>
              </w:rPr>
            </w:pPr>
            <w:r>
              <w:t>Disagree</w:t>
            </w:r>
          </w:p>
        </w:tc>
        <w:tc>
          <w:tcPr>
            <w:tcW w:w="6320" w:type="dxa"/>
          </w:tcPr>
          <w:p w14:paraId="0B248046" w14:textId="658C28DF" w:rsidR="00AE644E" w:rsidRDefault="00AE644E" w:rsidP="00AE644E">
            <w:pPr>
              <w:rPr>
                <w:lang w:eastAsia="zh-CN"/>
              </w:rPr>
            </w:pPr>
            <w:r>
              <w:rPr>
                <w:lang w:val="en-GB" w:eastAsia="zh-CN"/>
              </w:rPr>
              <w:t>Rely on error reporting can be sufficient.</w:t>
            </w:r>
          </w:p>
        </w:tc>
      </w:tr>
      <w:tr w:rsidR="000E5AC9" w14:paraId="7B9BE9F6" w14:textId="77777777" w:rsidTr="00AC43D2">
        <w:tc>
          <w:tcPr>
            <w:tcW w:w="1508" w:type="dxa"/>
          </w:tcPr>
          <w:p w14:paraId="7274FDBE" w14:textId="276B7C21" w:rsidR="000E5AC9" w:rsidRDefault="000E5AC9" w:rsidP="00AE644E">
            <w:pPr>
              <w:rPr>
                <w:lang w:eastAsia="zh-CN"/>
              </w:rPr>
            </w:pPr>
            <w:r>
              <w:rPr>
                <w:rFonts w:hint="eastAsia"/>
                <w:lang w:eastAsia="zh-CN"/>
              </w:rPr>
              <w:t>CATT</w:t>
            </w:r>
          </w:p>
        </w:tc>
        <w:tc>
          <w:tcPr>
            <w:tcW w:w="1527" w:type="dxa"/>
          </w:tcPr>
          <w:p w14:paraId="0D3754BE" w14:textId="6CBCAD90" w:rsidR="000E5AC9" w:rsidRDefault="00BB01BD" w:rsidP="00AE644E">
            <w:pPr>
              <w:rPr>
                <w:lang w:eastAsia="zh-CN"/>
              </w:rPr>
            </w:pPr>
            <w:r>
              <w:t>Disagree</w:t>
            </w:r>
          </w:p>
        </w:tc>
        <w:tc>
          <w:tcPr>
            <w:tcW w:w="6320" w:type="dxa"/>
          </w:tcPr>
          <w:p w14:paraId="1EBAB419" w14:textId="096DF51C" w:rsidR="000E5AC9" w:rsidRDefault="00FA3CCF" w:rsidP="005B4659">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fallback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r w:rsidR="007B058C" w14:paraId="2499936A" w14:textId="77777777" w:rsidTr="00AC43D2">
        <w:tc>
          <w:tcPr>
            <w:tcW w:w="1508" w:type="dxa"/>
          </w:tcPr>
          <w:p w14:paraId="5C5C8A7C" w14:textId="0BED71ED" w:rsidR="007B058C" w:rsidRDefault="007B058C" w:rsidP="00AE644E">
            <w:pPr>
              <w:rPr>
                <w:lang w:eastAsia="zh-CN"/>
              </w:rPr>
            </w:pPr>
            <w:r>
              <w:rPr>
                <w:lang w:eastAsia="zh-CN"/>
              </w:rPr>
              <w:t>Ericsson</w:t>
            </w:r>
          </w:p>
        </w:tc>
        <w:tc>
          <w:tcPr>
            <w:tcW w:w="1527" w:type="dxa"/>
          </w:tcPr>
          <w:p w14:paraId="6539A74A" w14:textId="235A5601" w:rsidR="007B058C" w:rsidRDefault="007B058C" w:rsidP="00AE644E">
            <w:r>
              <w:t xml:space="preserve">Agree but (see comments) </w:t>
            </w:r>
          </w:p>
        </w:tc>
        <w:tc>
          <w:tcPr>
            <w:tcW w:w="6320" w:type="dxa"/>
          </w:tcPr>
          <w:p w14:paraId="14FFFFF8" w14:textId="77777777" w:rsidR="007B058C" w:rsidRDefault="007B058C" w:rsidP="005B4659">
            <w:pPr>
              <w:rPr>
                <w:lang w:val="en-GB" w:eastAsia="zh-CN"/>
              </w:rPr>
            </w:pPr>
            <w:r>
              <w:rPr>
                <w:lang w:val="en-GB" w:eastAsia="zh-CN"/>
              </w:rPr>
              <w:t>We agree with what ZTE mentioned that in scenario where UE may fluctuate from applicable to non-applicable</w:t>
            </w:r>
            <w:r w:rsidR="008E42A2">
              <w:rPr>
                <w:lang w:val="en-GB" w:eastAsia="zh-CN"/>
              </w:rPr>
              <w:t xml:space="preserve">, a pre-configured fallback </w:t>
            </w:r>
            <w:r w:rsidR="008E42A2">
              <w:rPr>
                <w:lang w:val="en-GB" w:eastAsia="zh-CN"/>
              </w:rPr>
              <w:lastRenderedPageBreak/>
              <w:t>option is good choice to avoid latency.</w:t>
            </w:r>
          </w:p>
          <w:p w14:paraId="7512DDDA" w14:textId="77777777" w:rsidR="008E42A2" w:rsidRDefault="008E42A2" w:rsidP="005B4659">
            <w:r>
              <w:rPr>
                <w:lang w:val="en-GB" w:eastAsia="zh-CN"/>
              </w:rPr>
              <w:t xml:space="preserve">However, we </w:t>
            </w:r>
            <w:r>
              <w:t>can also be fine with Beam Management approach commented by Huawei which is in essence same as QC</w:t>
            </w:r>
            <w:r w:rsidR="00766847">
              <w:t>/CATT</w:t>
            </w:r>
            <w:r>
              <w:t xml:space="preserve"> points to. That after receiving failure message, LMF can deactivate the AI/ML functionality and select a new positioning method.</w:t>
            </w:r>
          </w:p>
          <w:p w14:paraId="6FD39F77" w14:textId="6301D3B9" w:rsidR="00766847" w:rsidRDefault="00766847" w:rsidP="005B4659">
            <w:pPr>
              <w:rPr>
                <w:lang w:val="en-GB" w:eastAsia="zh-CN"/>
              </w:rPr>
            </w:pPr>
          </w:p>
        </w:tc>
      </w:tr>
      <w:tr w:rsidR="008278FE" w14:paraId="0A4D9F3C" w14:textId="77777777" w:rsidTr="00AC43D2">
        <w:tc>
          <w:tcPr>
            <w:tcW w:w="1508" w:type="dxa"/>
          </w:tcPr>
          <w:p w14:paraId="52E1F49B" w14:textId="192592F8" w:rsidR="008278FE" w:rsidRDefault="008278FE" w:rsidP="008278FE">
            <w:pPr>
              <w:rPr>
                <w:lang w:eastAsia="zh-CN"/>
              </w:rPr>
            </w:pPr>
            <w:r>
              <w:rPr>
                <w:lang w:eastAsia="zh-CN"/>
              </w:rPr>
              <w:lastRenderedPageBreak/>
              <w:t>Fujitsu</w:t>
            </w:r>
          </w:p>
        </w:tc>
        <w:tc>
          <w:tcPr>
            <w:tcW w:w="1527" w:type="dxa"/>
          </w:tcPr>
          <w:p w14:paraId="4171C004" w14:textId="5183FAC0" w:rsidR="008278FE" w:rsidRDefault="008278FE" w:rsidP="008278FE">
            <w:r>
              <w:rPr>
                <w:lang w:eastAsia="zh-CN"/>
              </w:rPr>
              <w:t>Agree with comments</w:t>
            </w:r>
          </w:p>
        </w:tc>
        <w:tc>
          <w:tcPr>
            <w:tcW w:w="6320" w:type="dxa"/>
          </w:tcPr>
          <w:p w14:paraId="4F377C9A" w14:textId="77777777" w:rsidR="008278FE" w:rsidRDefault="008278FE" w:rsidP="008278FE">
            <w:pPr>
              <w:jc w:val="both"/>
              <w:rPr>
                <w:lang w:eastAsia="zh-CN"/>
              </w:rPr>
            </w:pPr>
            <w:r>
              <w:rPr>
                <w:lang w:eastAsia="zh-CN"/>
              </w:rP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1EB40C85" w14:textId="77777777" w:rsidR="008278FE" w:rsidRDefault="008278FE" w:rsidP="008278FE">
            <w:pPr>
              <w:jc w:val="both"/>
              <w:rPr>
                <w:lang w:eastAsia="zh-CN"/>
              </w:rPr>
            </w:pPr>
            <w:r>
              <w:rPr>
                <w:lang w:eastAsia="zh-CN"/>
              </w:rP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3E02DE6" w14:textId="7C51055B" w:rsidR="008278FE" w:rsidRDefault="008278FE" w:rsidP="008278FE">
            <w:pPr>
              <w:rPr>
                <w:lang w:val="en-GB" w:eastAsia="zh-CN"/>
              </w:rPr>
            </w:pPr>
            <w:r>
              <w:rPr>
                <w:lang w:eastAsia="zh-CN"/>
              </w:rP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f1"/>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lastRenderedPageBreak/>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uawei, HiSilicon</w:t>
            </w:r>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message or a failure message is received. This is aligned with the principle of BM case where the functionality management is under NW control.</w:t>
            </w:r>
          </w:p>
        </w:tc>
      </w:tr>
      <w:tr w:rsidR="00A17E76" w14:paraId="56EB5BDF" w14:textId="77777777" w:rsidTr="007F0784">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tep 5 is more preferable as this step triggers the UE to provide the Location.</w:t>
            </w:r>
          </w:p>
        </w:tc>
      </w:tr>
      <w:tr w:rsidR="00AE644E" w14:paraId="0380061A" w14:textId="77777777" w:rsidTr="007F0784">
        <w:trPr>
          <w:trHeight w:val="428"/>
        </w:trPr>
        <w:tc>
          <w:tcPr>
            <w:tcW w:w="1944" w:type="dxa"/>
          </w:tcPr>
          <w:p w14:paraId="44080B8B" w14:textId="46DA9542" w:rsidR="00AE644E" w:rsidRDefault="00AE644E" w:rsidP="00A17E76">
            <w:pPr>
              <w:rPr>
                <w:lang w:eastAsia="zh-CN"/>
              </w:rPr>
            </w:pPr>
            <w:r>
              <w:rPr>
                <w:rFonts w:hint="eastAsia"/>
                <w:lang w:eastAsia="zh-CN"/>
              </w:rPr>
              <w:t>O</w:t>
            </w:r>
            <w:r>
              <w:rPr>
                <w:lang w:eastAsia="zh-CN"/>
              </w:rPr>
              <w:t>PPO</w:t>
            </w:r>
          </w:p>
        </w:tc>
        <w:tc>
          <w:tcPr>
            <w:tcW w:w="8299" w:type="dxa"/>
          </w:tcPr>
          <w:p w14:paraId="03AF9F54" w14:textId="45FDA575" w:rsidR="00AE644E" w:rsidRDefault="00AE644E" w:rsidP="00A17E76">
            <w:pPr>
              <w:rPr>
                <w:lang w:eastAsia="zh-CN"/>
              </w:rPr>
            </w:pPr>
            <w:r>
              <w:rPr>
                <w:rFonts w:hint="eastAsia"/>
                <w:lang w:eastAsia="zh-CN"/>
              </w:rPr>
              <w:t>S</w:t>
            </w:r>
            <w:r>
              <w:rPr>
                <w:lang w:eastAsia="zh-CN"/>
              </w:rPr>
              <w:t>ee answer in Q4</w:t>
            </w:r>
          </w:p>
        </w:tc>
      </w:tr>
      <w:tr w:rsidR="003A3495" w14:paraId="1038E1EC" w14:textId="77777777" w:rsidTr="007F0784">
        <w:trPr>
          <w:trHeight w:val="428"/>
        </w:trPr>
        <w:tc>
          <w:tcPr>
            <w:tcW w:w="1944" w:type="dxa"/>
          </w:tcPr>
          <w:p w14:paraId="450B94CA" w14:textId="713FE0DD" w:rsidR="003A3495" w:rsidRDefault="003A3495" w:rsidP="00A17E76">
            <w:pPr>
              <w:rPr>
                <w:lang w:eastAsia="zh-CN"/>
              </w:rPr>
            </w:pPr>
            <w:r>
              <w:rPr>
                <w:rFonts w:hint="eastAsia"/>
                <w:lang w:eastAsia="zh-CN"/>
              </w:rPr>
              <w:t>CATT</w:t>
            </w:r>
          </w:p>
        </w:tc>
        <w:tc>
          <w:tcPr>
            <w:tcW w:w="8299" w:type="dxa"/>
          </w:tcPr>
          <w:p w14:paraId="6857ED56" w14:textId="19455504" w:rsidR="003A3495" w:rsidRDefault="003A3495" w:rsidP="00A17E76">
            <w:pPr>
              <w:rPr>
                <w:lang w:eastAsia="zh-CN"/>
              </w:rPr>
            </w:pPr>
            <w:r>
              <w:rPr>
                <w:rFonts w:hint="eastAsia"/>
                <w:lang w:eastAsia="zh-CN"/>
              </w:rPr>
              <w:t>S</w:t>
            </w:r>
            <w:r>
              <w:rPr>
                <w:lang w:eastAsia="zh-CN"/>
              </w:rPr>
              <w:t>ee answer in Q4</w:t>
            </w:r>
          </w:p>
        </w:tc>
      </w:tr>
      <w:tr w:rsidR="008E42A2" w14:paraId="59B0BED2" w14:textId="77777777" w:rsidTr="007F0784">
        <w:trPr>
          <w:trHeight w:val="428"/>
        </w:trPr>
        <w:tc>
          <w:tcPr>
            <w:tcW w:w="1944" w:type="dxa"/>
          </w:tcPr>
          <w:p w14:paraId="4015B7FB" w14:textId="5812C785" w:rsidR="008E42A2" w:rsidRDefault="008E42A2" w:rsidP="00A17E76">
            <w:pPr>
              <w:rPr>
                <w:lang w:eastAsia="zh-CN"/>
              </w:rPr>
            </w:pPr>
            <w:r>
              <w:rPr>
                <w:lang w:eastAsia="zh-CN"/>
              </w:rPr>
              <w:t>Ericsson</w:t>
            </w:r>
          </w:p>
        </w:tc>
        <w:tc>
          <w:tcPr>
            <w:tcW w:w="8299" w:type="dxa"/>
          </w:tcPr>
          <w:p w14:paraId="1C3FE13E" w14:textId="342D293E" w:rsidR="008E42A2" w:rsidRDefault="008E42A2" w:rsidP="00A17E76">
            <w:pPr>
              <w:rPr>
                <w:lang w:eastAsia="zh-CN"/>
              </w:rPr>
            </w:pPr>
            <w:r>
              <w:rPr>
                <w:lang w:eastAsia="zh-CN"/>
              </w:rPr>
              <w:t>If fallback is configured, it can be part of step 5.</w:t>
            </w:r>
          </w:p>
        </w:tc>
      </w:tr>
      <w:tr w:rsidR="008278FE" w14:paraId="0D56B3B2" w14:textId="77777777" w:rsidTr="007F0784">
        <w:trPr>
          <w:trHeight w:val="428"/>
        </w:trPr>
        <w:tc>
          <w:tcPr>
            <w:tcW w:w="1944" w:type="dxa"/>
          </w:tcPr>
          <w:p w14:paraId="09784CEB" w14:textId="4F7335E7" w:rsidR="008278FE" w:rsidRDefault="008278FE" w:rsidP="008278FE">
            <w:pPr>
              <w:rPr>
                <w:lang w:eastAsia="zh-CN"/>
              </w:rPr>
            </w:pPr>
            <w:r>
              <w:rPr>
                <w:lang w:eastAsia="zh-CN"/>
              </w:rPr>
              <w:t>Fujitsu</w:t>
            </w:r>
          </w:p>
        </w:tc>
        <w:tc>
          <w:tcPr>
            <w:tcW w:w="8299" w:type="dxa"/>
          </w:tcPr>
          <w:p w14:paraId="672B9096" w14:textId="11E7CFB0" w:rsidR="008278FE" w:rsidRDefault="008278FE" w:rsidP="008278FE">
            <w:pPr>
              <w:rPr>
                <w:lang w:eastAsia="zh-CN"/>
              </w:rPr>
            </w:pPr>
            <w:r>
              <w:rPr>
                <w:lang w:eastAsia="zh-CN"/>
              </w:rPr>
              <w:t>Step 5 can be the baseline, since step 3/4 is the procedure for determining the AI/ML applicable functionality, LMF may select proper fallback strategy with the knowledge of applicability.</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DL-AoD can be considered for the fallback configuration.</w:t>
            </w:r>
          </w:p>
          <w:p w14:paraId="496F2192" w14:textId="338FF3F0" w:rsidR="00BE78C7" w:rsidRDefault="00BE78C7">
            <w:pPr>
              <w:rPr>
                <w:lang w:eastAsia="zh-CN"/>
              </w:rPr>
            </w:pPr>
            <w:r>
              <w:rPr>
                <w:rFonts w:hint="eastAsia"/>
                <w:lang w:eastAsia="zh-CN"/>
              </w:rPr>
              <w:t>F</w:t>
            </w:r>
            <w:r>
              <w:rPr>
                <w:lang w:eastAsia="zh-CN"/>
              </w:rPr>
              <w:t>or example, LMF configures the UE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24904D77" w:rsidR="00593AE8" w:rsidRPr="00DE611B" w:rsidRDefault="00792968">
            <w:r>
              <w:t>V</w:t>
            </w:r>
            <w:r w:rsidR="00593AE8">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4E92C95F" w:rsidR="00B65FEA" w:rsidRPr="006162F7" w:rsidRDefault="00B65FEA" w:rsidP="00B65FEA">
            <w:r>
              <w:t xml:space="preserve">If a LMF allows/requests multiple positioning methods, the request is normally a request for </w:t>
            </w:r>
            <w:r w:rsidR="00792968">
              <w:t>“</w:t>
            </w:r>
            <w:r>
              <w:t xml:space="preserve">hybrid </w:t>
            </w:r>
            <w:r>
              <w:lastRenderedPageBreak/>
              <w:t>positioning</w:t>
            </w:r>
            <w:r w:rsidR="00792968">
              <w:t>”</w:t>
            </w:r>
            <w:r>
              <w:t>.</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lastRenderedPageBreak/>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DL-TDOA/DL-AoD can be the fallback option.</w:t>
            </w:r>
          </w:p>
        </w:tc>
      </w:tr>
      <w:tr w:rsidR="00860FBF" w14:paraId="39F54302" w14:textId="77777777">
        <w:trPr>
          <w:trHeight w:val="428"/>
        </w:trPr>
        <w:tc>
          <w:tcPr>
            <w:tcW w:w="1944" w:type="dxa"/>
          </w:tcPr>
          <w:p w14:paraId="4EEE7051" w14:textId="13B5EAC7" w:rsidR="00860FBF" w:rsidRDefault="00860FBF" w:rsidP="00860FBF">
            <w:pPr>
              <w:rPr>
                <w:lang w:eastAsia="zh-CN"/>
              </w:rPr>
            </w:pPr>
            <w:r>
              <w:rPr>
                <w:rFonts w:hint="eastAsia"/>
                <w:lang w:eastAsia="zh-CN"/>
              </w:rPr>
              <w:t>H</w:t>
            </w:r>
            <w:r>
              <w:rPr>
                <w:lang w:eastAsia="zh-CN"/>
              </w:rPr>
              <w:t>uawei, HiSilicon</w:t>
            </w:r>
          </w:p>
        </w:tc>
        <w:tc>
          <w:tcPr>
            <w:tcW w:w="8299" w:type="dxa"/>
          </w:tcPr>
          <w:p w14:paraId="2C57A8D8" w14:textId="44FC8585" w:rsidR="00860FBF" w:rsidRDefault="00860FBF" w:rsidP="00860FBF">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CC1AE8" w14:paraId="21F71682" w14:textId="77777777">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DL-AoD</w:t>
            </w:r>
            <w:r>
              <w:rPr>
                <w:rFonts w:hint="eastAsia"/>
                <w:lang w:eastAsia="zh-CN"/>
              </w:rPr>
              <w:t xml:space="preserve">. </w:t>
            </w:r>
          </w:p>
        </w:tc>
      </w:tr>
      <w:tr w:rsidR="00AE644E" w14:paraId="26D78B02" w14:textId="77777777">
        <w:trPr>
          <w:trHeight w:val="428"/>
        </w:trPr>
        <w:tc>
          <w:tcPr>
            <w:tcW w:w="1944" w:type="dxa"/>
          </w:tcPr>
          <w:p w14:paraId="49D040AC" w14:textId="39CFBD34" w:rsidR="00AE644E" w:rsidRDefault="00AE644E" w:rsidP="00CC1AE8">
            <w:pPr>
              <w:rPr>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lang w:eastAsia="zh-CN"/>
              </w:rPr>
            </w:pPr>
            <w:r>
              <w:rPr>
                <w:rFonts w:hint="eastAsia"/>
                <w:lang w:eastAsia="zh-CN"/>
              </w:rPr>
              <w:t>S</w:t>
            </w:r>
            <w:r>
              <w:rPr>
                <w:lang w:eastAsia="zh-CN"/>
              </w:rPr>
              <w:t>ee answer in Q4</w:t>
            </w:r>
          </w:p>
        </w:tc>
      </w:tr>
      <w:tr w:rsidR="00792968" w14:paraId="024609BA" w14:textId="77777777">
        <w:trPr>
          <w:trHeight w:val="428"/>
        </w:trPr>
        <w:tc>
          <w:tcPr>
            <w:tcW w:w="1944" w:type="dxa"/>
          </w:tcPr>
          <w:p w14:paraId="06D32BD8" w14:textId="7F55E350" w:rsidR="00792968" w:rsidRDefault="00792968" w:rsidP="00CC1AE8">
            <w:pPr>
              <w:rPr>
                <w:lang w:eastAsia="zh-CN"/>
              </w:rPr>
            </w:pPr>
            <w:r>
              <w:rPr>
                <w:rFonts w:hint="eastAsia"/>
                <w:lang w:eastAsia="zh-CN"/>
              </w:rPr>
              <w:t>CATT</w:t>
            </w:r>
          </w:p>
        </w:tc>
        <w:tc>
          <w:tcPr>
            <w:tcW w:w="8299" w:type="dxa"/>
          </w:tcPr>
          <w:p w14:paraId="6E45AE8B" w14:textId="1CFE7192" w:rsidR="00792968" w:rsidRDefault="00792968" w:rsidP="00CC1AE8">
            <w:pPr>
              <w:rPr>
                <w:lang w:eastAsia="zh-CN"/>
              </w:rPr>
            </w:pPr>
            <w:r>
              <w:rPr>
                <w:rFonts w:hint="eastAsia"/>
                <w:lang w:eastAsia="zh-CN"/>
              </w:rPr>
              <w:t>S</w:t>
            </w:r>
            <w:r>
              <w:rPr>
                <w:lang w:eastAsia="zh-CN"/>
              </w:rPr>
              <w:t>ee answer in Q4</w:t>
            </w:r>
          </w:p>
        </w:tc>
      </w:tr>
      <w:tr w:rsidR="008E42A2" w14:paraId="353A7214" w14:textId="77777777">
        <w:trPr>
          <w:trHeight w:val="428"/>
        </w:trPr>
        <w:tc>
          <w:tcPr>
            <w:tcW w:w="1944" w:type="dxa"/>
          </w:tcPr>
          <w:p w14:paraId="4A93260E" w14:textId="27FBB39D" w:rsidR="008E42A2" w:rsidRDefault="008E42A2" w:rsidP="00CC1AE8">
            <w:pPr>
              <w:rPr>
                <w:lang w:eastAsia="zh-CN"/>
              </w:rPr>
            </w:pPr>
            <w:r>
              <w:rPr>
                <w:lang w:eastAsia="zh-CN"/>
              </w:rPr>
              <w:t>Ericsson</w:t>
            </w:r>
          </w:p>
        </w:tc>
        <w:tc>
          <w:tcPr>
            <w:tcW w:w="8299" w:type="dxa"/>
          </w:tcPr>
          <w:p w14:paraId="0A27D59C" w14:textId="56A5177C" w:rsidR="008E42A2" w:rsidRDefault="008E42A2" w:rsidP="00CC1AE8">
            <w:pPr>
              <w:rPr>
                <w:lang w:eastAsia="zh-CN"/>
              </w:rPr>
            </w:pPr>
            <w:r>
              <w:rPr>
                <w:lang w:eastAsia="zh-CN"/>
              </w:rPr>
              <w:t>Agree with Xiaomi and ZTE that if fallback is configured then fallback is legacy UE based DL-TDOA</w:t>
            </w:r>
          </w:p>
        </w:tc>
      </w:tr>
      <w:tr w:rsidR="008278FE" w14:paraId="7CAE31B7" w14:textId="77777777">
        <w:trPr>
          <w:trHeight w:val="428"/>
        </w:trPr>
        <w:tc>
          <w:tcPr>
            <w:tcW w:w="1944" w:type="dxa"/>
          </w:tcPr>
          <w:p w14:paraId="09294570" w14:textId="2C2F1E1E" w:rsidR="008278FE" w:rsidRDefault="008278FE" w:rsidP="008278FE">
            <w:pPr>
              <w:rPr>
                <w:lang w:eastAsia="zh-CN"/>
              </w:rPr>
            </w:pPr>
            <w:r>
              <w:rPr>
                <w:lang w:eastAsia="zh-CN"/>
              </w:rPr>
              <w:t>Fujitsu</w:t>
            </w:r>
          </w:p>
        </w:tc>
        <w:tc>
          <w:tcPr>
            <w:tcW w:w="8299" w:type="dxa"/>
          </w:tcPr>
          <w:p w14:paraId="0F59A225" w14:textId="26A333E0" w:rsidR="008278FE" w:rsidRDefault="008278FE" w:rsidP="008278FE">
            <w:pPr>
              <w:rPr>
                <w:lang w:eastAsia="zh-CN"/>
              </w:rPr>
            </w:pPr>
            <w:r>
              <w:rPr>
                <w:lang w:eastAsia="zh-CN"/>
              </w:rPr>
              <w:t>The fallback method should be chosen according to LPP capability and other factors as we mentioned in the answer to question 4, so the configuration will be the measurement configuration such as DL-TDOA which may be same or different from the AI/ML.</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NLoS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lastRenderedPageBreak/>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uawei, HiSilicon</w:t>
            </w:r>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trPr>
          <w:trHeight w:val="428"/>
        </w:trPr>
        <w:tc>
          <w:tcPr>
            <w:tcW w:w="1944" w:type="dxa"/>
          </w:tcPr>
          <w:p w14:paraId="78EAC6C3" w14:textId="49BB3DF7" w:rsidR="005E73FF" w:rsidRDefault="005E73FF" w:rsidP="005E73FF">
            <w:pPr>
              <w:rPr>
                <w:lang w:eastAsia="zh-CN"/>
              </w:rPr>
            </w:pPr>
            <w:r>
              <w:rPr>
                <w:rFonts w:hint="eastAsia"/>
                <w:lang w:eastAsia="zh-CN"/>
              </w:rPr>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Suggest to discuss and conclude fallback first and see if additional discussion is needed.</w:t>
            </w:r>
          </w:p>
        </w:tc>
      </w:tr>
      <w:tr w:rsidR="00077063" w14:paraId="0FA62606" w14:textId="77777777">
        <w:trPr>
          <w:trHeight w:val="428"/>
        </w:trPr>
        <w:tc>
          <w:tcPr>
            <w:tcW w:w="1944" w:type="dxa"/>
          </w:tcPr>
          <w:p w14:paraId="6CF37E11" w14:textId="1EAD8F48" w:rsidR="00077063" w:rsidRDefault="00077063" w:rsidP="00077063">
            <w:pPr>
              <w:rPr>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lang w:eastAsia="zh-CN"/>
              </w:rPr>
            </w:pPr>
            <w:r>
              <w:t>Not support. Rely on LMF reconfiguration</w:t>
            </w:r>
            <w:r>
              <w:rPr>
                <w:lang w:val="en-GB" w:eastAsia="zh-CN"/>
              </w:rPr>
              <w:t xml:space="preserve"> can be sufficient.</w:t>
            </w:r>
          </w:p>
        </w:tc>
      </w:tr>
      <w:tr w:rsidR="006B634D" w14:paraId="53F61845" w14:textId="77777777">
        <w:trPr>
          <w:trHeight w:val="428"/>
        </w:trPr>
        <w:tc>
          <w:tcPr>
            <w:tcW w:w="1944" w:type="dxa"/>
          </w:tcPr>
          <w:p w14:paraId="0EE3A149" w14:textId="230E0288" w:rsidR="006B634D" w:rsidRDefault="006B634D" w:rsidP="00077063">
            <w:pPr>
              <w:rPr>
                <w:lang w:eastAsia="zh-CN"/>
              </w:rPr>
            </w:pPr>
            <w:r>
              <w:rPr>
                <w:rFonts w:hint="eastAsia"/>
                <w:lang w:eastAsia="zh-CN"/>
              </w:rPr>
              <w:t>CATT</w:t>
            </w:r>
          </w:p>
        </w:tc>
        <w:tc>
          <w:tcPr>
            <w:tcW w:w="8299" w:type="dxa"/>
          </w:tcPr>
          <w:p w14:paraId="4DAF2A49" w14:textId="239EB123" w:rsidR="006B634D" w:rsidRDefault="00AB6A81" w:rsidP="00077063">
            <w:pPr>
              <w:rPr>
                <w:lang w:eastAsia="zh-CN"/>
              </w:rPr>
            </w:pPr>
            <w:r>
              <w:t>Not support.</w:t>
            </w:r>
          </w:p>
        </w:tc>
      </w:tr>
      <w:tr w:rsidR="008E42A2" w14:paraId="3E6B4DA3" w14:textId="77777777">
        <w:trPr>
          <w:trHeight w:val="428"/>
        </w:trPr>
        <w:tc>
          <w:tcPr>
            <w:tcW w:w="1944" w:type="dxa"/>
          </w:tcPr>
          <w:p w14:paraId="3289201C" w14:textId="7EA6D10A" w:rsidR="008E42A2" w:rsidRDefault="008E42A2" w:rsidP="00077063">
            <w:pPr>
              <w:rPr>
                <w:lang w:eastAsia="zh-CN"/>
              </w:rPr>
            </w:pPr>
            <w:r>
              <w:rPr>
                <w:lang w:eastAsia="zh-CN"/>
              </w:rPr>
              <w:t>Ericsson</w:t>
            </w:r>
          </w:p>
        </w:tc>
        <w:tc>
          <w:tcPr>
            <w:tcW w:w="8299" w:type="dxa"/>
          </w:tcPr>
          <w:p w14:paraId="51B326A1" w14:textId="42EB0E4C" w:rsidR="008E42A2" w:rsidRDefault="008E42A2" w:rsidP="00077063">
            <w:r>
              <w:t>This is not for UE-Autonomous switching but allowing preconfiguration from LMF for fallback and switching</w:t>
            </w:r>
            <w:r w:rsidR="007F733A">
              <w:t xml:space="preserve"> options for the UE</w:t>
            </w:r>
            <w:r>
              <w:t>.</w:t>
            </w:r>
          </w:p>
          <w:p w14:paraId="51A19203" w14:textId="0FA9A050" w:rsidR="008E42A2" w:rsidRDefault="007F733A" w:rsidP="00077063">
            <w:r>
              <w:t>We are fine to take Lenovo’s approach</w:t>
            </w:r>
          </w:p>
        </w:tc>
      </w:tr>
      <w:tr w:rsidR="008278FE" w14:paraId="2419F08C" w14:textId="77777777">
        <w:trPr>
          <w:trHeight w:val="428"/>
        </w:trPr>
        <w:tc>
          <w:tcPr>
            <w:tcW w:w="1944" w:type="dxa"/>
          </w:tcPr>
          <w:p w14:paraId="53EEAFE4" w14:textId="34896F31" w:rsidR="008278FE" w:rsidRDefault="008278FE" w:rsidP="008278FE">
            <w:pPr>
              <w:rPr>
                <w:lang w:eastAsia="zh-CN"/>
              </w:rPr>
            </w:pPr>
            <w:r>
              <w:rPr>
                <w:lang w:eastAsia="zh-CN"/>
              </w:rPr>
              <w:t>Fujitsu</w:t>
            </w:r>
          </w:p>
        </w:tc>
        <w:tc>
          <w:tcPr>
            <w:tcW w:w="8299" w:type="dxa"/>
          </w:tcPr>
          <w:p w14:paraId="177B86F7" w14:textId="77777777" w:rsidR="008278FE" w:rsidRDefault="008278FE" w:rsidP="008278FE">
            <w:pPr>
              <w:jc w:val="both"/>
              <w:rPr>
                <w:lang w:eastAsia="zh-CN"/>
              </w:rPr>
            </w:pPr>
            <w:r>
              <w:rPr>
                <w:lang w:eastAsia="zh-CN"/>
              </w:rP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06DE957F" w14:textId="78F5753D" w:rsidR="008278FE" w:rsidRDefault="008278FE" w:rsidP="008278FE">
            <w:r>
              <w:rPr>
                <w:lang w:eastAsia="zh-CN"/>
              </w:rPr>
              <w:t>However, we do think it is necessary to consider the procedure of bidirectional switching between AI/ML and non-AI/ML methods as HW mentioned, even if we do not think there is “fallback” from legacy to AI/ML.</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f1"/>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w:t>
            </w:r>
            <w:proofErr w:type="gramStart"/>
            <w:r w:rsidR="003A3CD6">
              <w:rPr>
                <w:rFonts w:ascii="Times New Roman" w:eastAsia="宋体" w:hAnsi="Times New Roman" w:cs="Times New Roman"/>
                <w:sz w:val="20"/>
                <w:szCs w:val="20"/>
                <w:lang w:val="en-GB" w:eastAsia="zh-CN"/>
              </w:rPr>
              <w:t xml:space="preserve">is </w:t>
            </w:r>
            <w:r>
              <w:rPr>
                <w:rFonts w:ascii="Times New Roman" w:eastAsia="宋体" w:hAnsi="Times New Roman" w:cs="Times New Roman"/>
                <w:sz w:val="20"/>
                <w:szCs w:val="20"/>
                <w:lang w:val="en-GB" w:eastAsia="zh-CN"/>
              </w:rPr>
              <w:t xml:space="preserve"> no</w:t>
            </w:r>
            <w:proofErr w:type="gramEnd"/>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w:t>
            </w:r>
            <w:r>
              <w:rPr>
                <w:rFonts w:ascii="Times New Roman" w:eastAsia="宋体" w:hAnsi="Times New Roman" w:cs="Times New Roman"/>
                <w:sz w:val="20"/>
                <w:szCs w:val="20"/>
                <w:lang w:val="en-GB" w:eastAsia="zh-CN"/>
              </w:rPr>
              <w:lastRenderedPageBreak/>
              <w:t xml:space="preserve">the legacy location error does not include the case that UE indicates the 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lang w:eastAsia="zh-CN"/>
              </w:rPr>
            </w:pPr>
            <w:r>
              <w:rPr>
                <w:rFonts w:hint="eastAsia"/>
                <w:lang w:eastAsia="zh-CN"/>
              </w:rPr>
              <w:t>H</w:t>
            </w:r>
            <w:r>
              <w:rPr>
                <w:lang w:eastAsia="zh-CN"/>
              </w:rPr>
              <w:t>uawei, HiSilicon</w:t>
            </w:r>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00CD623B">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r w:rsidRPr="00CC7AA3">
              <w:rPr>
                <w:snapToGrid w:val="0"/>
              </w:rPr>
              <w:t>” ,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lastRenderedPageBreak/>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00CD623B">
        <w:tc>
          <w:tcPr>
            <w:tcW w:w="1511" w:type="dxa"/>
          </w:tcPr>
          <w:p w14:paraId="3EF06121" w14:textId="0282F76B" w:rsidR="00C20EA3" w:rsidRDefault="00C20EA3" w:rsidP="00C20EA3">
            <w:pPr>
              <w:rPr>
                <w:lang w:eastAsia="zh-CN"/>
              </w:rPr>
            </w:pPr>
            <w:r>
              <w:rPr>
                <w:rFonts w:hint="eastAsia"/>
                <w:lang w:eastAsia="zh-CN"/>
              </w:rPr>
              <w:lastRenderedPageBreak/>
              <w:t>O</w:t>
            </w:r>
            <w:r>
              <w:rPr>
                <w:lang w:eastAsia="zh-CN"/>
              </w:rPr>
              <w:t>PPO</w:t>
            </w:r>
          </w:p>
        </w:tc>
        <w:tc>
          <w:tcPr>
            <w:tcW w:w="1527" w:type="dxa"/>
          </w:tcPr>
          <w:p w14:paraId="26CB1365" w14:textId="0EA4535F" w:rsidR="00C20EA3" w:rsidRDefault="00C20EA3" w:rsidP="00C20EA3">
            <w:pPr>
              <w:rPr>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14:paraId="516C88BB" w14:textId="77777777" w:rsidTr="00CD623B">
        <w:tc>
          <w:tcPr>
            <w:tcW w:w="1511" w:type="dxa"/>
          </w:tcPr>
          <w:p w14:paraId="7EFC51DA" w14:textId="4BC65B1B" w:rsidR="005D61F5" w:rsidRDefault="005D61F5" w:rsidP="00C20EA3">
            <w:pPr>
              <w:rPr>
                <w:lang w:eastAsia="zh-CN"/>
              </w:rPr>
            </w:pPr>
            <w:r>
              <w:rPr>
                <w:rFonts w:hint="eastAsia"/>
                <w:lang w:eastAsia="zh-CN"/>
              </w:rPr>
              <w:t>CATT</w:t>
            </w:r>
          </w:p>
        </w:tc>
        <w:tc>
          <w:tcPr>
            <w:tcW w:w="1527" w:type="dxa"/>
          </w:tcPr>
          <w:p w14:paraId="30DD2643" w14:textId="7C3A26C7" w:rsidR="005D61F5" w:rsidRDefault="005D61F5" w:rsidP="00C20EA3">
            <w:r>
              <w:t>Postpone to stage 3 discussion</w:t>
            </w:r>
          </w:p>
        </w:tc>
        <w:tc>
          <w:tcPr>
            <w:tcW w:w="6317" w:type="dxa"/>
          </w:tcPr>
          <w:p w14:paraId="2F119ACD" w14:textId="22E86E3F" w:rsidR="005D61F5" w:rsidRDefault="005D61F5" w:rsidP="005D61F5">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r w:rsidR="00907C2B" w14:paraId="4AF15D2C" w14:textId="77777777" w:rsidTr="00CD623B">
        <w:tc>
          <w:tcPr>
            <w:tcW w:w="1511" w:type="dxa"/>
          </w:tcPr>
          <w:p w14:paraId="627507FB" w14:textId="3CFE178F" w:rsidR="00907C2B" w:rsidRDefault="00907C2B" w:rsidP="00C20EA3">
            <w:pPr>
              <w:rPr>
                <w:lang w:eastAsia="zh-CN"/>
              </w:rPr>
            </w:pPr>
            <w:r>
              <w:rPr>
                <w:lang w:eastAsia="zh-CN"/>
              </w:rPr>
              <w:t>Ericsson</w:t>
            </w:r>
          </w:p>
        </w:tc>
        <w:tc>
          <w:tcPr>
            <w:tcW w:w="1527" w:type="dxa"/>
          </w:tcPr>
          <w:p w14:paraId="3EC01162" w14:textId="2D96143C" w:rsidR="00907C2B" w:rsidRDefault="00907C2B" w:rsidP="00C20EA3">
            <w:r>
              <w:t>Postpone to stage 3 discussion</w:t>
            </w:r>
          </w:p>
        </w:tc>
        <w:tc>
          <w:tcPr>
            <w:tcW w:w="6317" w:type="dxa"/>
          </w:tcPr>
          <w:p w14:paraId="6967B756" w14:textId="5758990D" w:rsidR="00907C2B" w:rsidRDefault="00907C2B" w:rsidP="005D61F5">
            <w:pPr>
              <w:rPr>
                <w:lang w:eastAsia="zh-CN"/>
              </w:rPr>
            </w:pPr>
            <w:r>
              <w:rPr>
                <w:lang w:eastAsia="zh-CN"/>
              </w:rPr>
              <w:t>We are fine to postpone this</w:t>
            </w:r>
            <w:r w:rsidR="007F733A">
              <w:rPr>
                <w:lang w:eastAsia="zh-CN"/>
              </w:rPr>
              <w:t xml:space="preserve"> to stage3 discussion</w:t>
            </w:r>
          </w:p>
        </w:tc>
      </w:tr>
      <w:tr w:rsidR="008278FE" w14:paraId="5D883AAA" w14:textId="77777777" w:rsidTr="00CD623B">
        <w:tc>
          <w:tcPr>
            <w:tcW w:w="1511" w:type="dxa"/>
          </w:tcPr>
          <w:p w14:paraId="5FFB2ACD" w14:textId="2F1EB56B" w:rsidR="008278FE" w:rsidRDefault="008278FE" w:rsidP="008278FE">
            <w:pPr>
              <w:rPr>
                <w:lang w:eastAsia="zh-CN"/>
              </w:rPr>
            </w:pPr>
            <w:r>
              <w:rPr>
                <w:lang w:eastAsia="zh-CN"/>
              </w:rPr>
              <w:t>Fujitsu</w:t>
            </w:r>
          </w:p>
        </w:tc>
        <w:tc>
          <w:tcPr>
            <w:tcW w:w="1527" w:type="dxa"/>
          </w:tcPr>
          <w:p w14:paraId="41A5EAF1" w14:textId="48229F70" w:rsidR="008278FE" w:rsidRDefault="008278FE" w:rsidP="008278FE">
            <w:r>
              <w:rPr>
                <w:lang w:eastAsia="zh-CN"/>
              </w:rPr>
              <w:t>Postpone</w:t>
            </w:r>
          </w:p>
        </w:tc>
        <w:tc>
          <w:tcPr>
            <w:tcW w:w="6317" w:type="dxa"/>
          </w:tcPr>
          <w:p w14:paraId="1532EBAE" w14:textId="734B7628" w:rsidR="008278FE" w:rsidRDefault="008278FE" w:rsidP="008278FE">
            <w:pPr>
              <w:rPr>
                <w:lang w:eastAsia="zh-CN"/>
              </w:rPr>
            </w:pPr>
            <w:r>
              <w:rPr>
                <w:lang w:eastAsia="zh-CN"/>
              </w:rPr>
              <w:t>We prefer to postpone the discussion until clearer clarifications on other LCM issues (e.g., functionality, applicability, consistency) are given.</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f1"/>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f1"/>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lastRenderedPageBreak/>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lang w:eastAsia="zh-CN"/>
              </w:rPr>
            </w:pPr>
            <w:r>
              <w:rPr>
                <w:rFonts w:hint="eastAsia"/>
                <w:lang w:eastAsia="zh-CN"/>
              </w:rPr>
              <w:t>H</w:t>
            </w:r>
            <w:r>
              <w:rPr>
                <w:lang w:eastAsia="zh-CN"/>
              </w:rPr>
              <w:t>uawei, HiSilicon</w:t>
            </w:r>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00FA568F">
        <w:tc>
          <w:tcPr>
            <w:tcW w:w="1512" w:type="dxa"/>
          </w:tcPr>
          <w:p w14:paraId="304C0522" w14:textId="611B953C" w:rsidR="00037DCE" w:rsidRDefault="00037DCE" w:rsidP="00037DCE">
            <w:pPr>
              <w:rPr>
                <w:lang w:eastAsia="zh-CN"/>
              </w:rPr>
            </w:pPr>
            <w:r>
              <w:rPr>
                <w:rFonts w:hint="eastAsia"/>
                <w:lang w:eastAsia="zh-CN"/>
              </w:rPr>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00FA568F">
        <w:tc>
          <w:tcPr>
            <w:tcW w:w="1512" w:type="dxa"/>
          </w:tcPr>
          <w:p w14:paraId="5329916B" w14:textId="5ABF106C" w:rsidR="00D57BFF" w:rsidRDefault="00D57BFF" w:rsidP="00037DCE">
            <w:pPr>
              <w:rPr>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r w:rsidR="00F273EC" w:rsidRPr="006162F7" w14:paraId="32C8A562" w14:textId="77777777" w:rsidTr="00FA568F">
        <w:tc>
          <w:tcPr>
            <w:tcW w:w="1512" w:type="dxa"/>
          </w:tcPr>
          <w:p w14:paraId="031E26CD" w14:textId="567D68E8" w:rsidR="00F273EC" w:rsidRDefault="00F273EC" w:rsidP="00037DCE">
            <w:pPr>
              <w:rPr>
                <w:lang w:eastAsia="zh-CN"/>
              </w:rPr>
            </w:pPr>
            <w:r>
              <w:rPr>
                <w:rFonts w:hint="eastAsia"/>
                <w:lang w:eastAsia="zh-CN"/>
              </w:rPr>
              <w:t>CATT</w:t>
            </w:r>
          </w:p>
        </w:tc>
        <w:tc>
          <w:tcPr>
            <w:tcW w:w="1527" w:type="dxa"/>
          </w:tcPr>
          <w:p w14:paraId="36C349E9" w14:textId="242E70FD" w:rsidR="00F273EC" w:rsidRDefault="00F273EC" w:rsidP="00037DCE">
            <w:pPr>
              <w:rPr>
                <w:lang w:eastAsia="zh-CN"/>
              </w:rPr>
            </w:pPr>
            <w:r>
              <w:rPr>
                <w:rFonts w:hint="eastAsia"/>
                <w:lang w:eastAsia="zh-CN"/>
              </w:rPr>
              <w:t>Agree</w:t>
            </w:r>
          </w:p>
        </w:tc>
        <w:tc>
          <w:tcPr>
            <w:tcW w:w="6316" w:type="dxa"/>
          </w:tcPr>
          <w:p w14:paraId="7CF73567" w14:textId="77777777" w:rsidR="00F273EC" w:rsidRDefault="00F273EC" w:rsidP="00037DCE"/>
        </w:tc>
      </w:tr>
      <w:tr w:rsidR="00907C2B" w:rsidRPr="006162F7" w14:paraId="207AD52B" w14:textId="77777777" w:rsidTr="00FA568F">
        <w:tc>
          <w:tcPr>
            <w:tcW w:w="1512" w:type="dxa"/>
          </w:tcPr>
          <w:p w14:paraId="61A850D2" w14:textId="6B219640" w:rsidR="00907C2B" w:rsidRDefault="00907C2B" w:rsidP="00907C2B">
            <w:pPr>
              <w:rPr>
                <w:lang w:eastAsia="zh-CN"/>
              </w:rPr>
            </w:pPr>
            <w:r>
              <w:rPr>
                <w:lang w:eastAsia="zh-CN"/>
              </w:rPr>
              <w:t>Ericsson</w:t>
            </w:r>
          </w:p>
        </w:tc>
        <w:tc>
          <w:tcPr>
            <w:tcW w:w="1527" w:type="dxa"/>
          </w:tcPr>
          <w:p w14:paraId="11316D85" w14:textId="370BDEA9" w:rsidR="00907C2B" w:rsidRDefault="00907C2B" w:rsidP="00907C2B">
            <w:pPr>
              <w:rPr>
                <w:lang w:eastAsia="zh-CN"/>
              </w:rPr>
            </w:pPr>
            <w:r>
              <w:rPr>
                <w:lang w:eastAsia="zh-CN"/>
              </w:rPr>
              <w:t>Agree</w:t>
            </w:r>
          </w:p>
        </w:tc>
        <w:tc>
          <w:tcPr>
            <w:tcW w:w="6316" w:type="dxa"/>
          </w:tcPr>
          <w:p w14:paraId="76B33C7E" w14:textId="16F0B531" w:rsidR="00907C2B" w:rsidRDefault="00907C2B" w:rsidP="00907C2B">
            <w:r>
              <w:t>This is basically same as what QC replied for Question 3: that the inference config is: an entry for the "AI/ML Positioning Method", if AI/ML positioning is defined as a new method.</w:t>
            </w:r>
          </w:p>
          <w:p w14:paraId="2E363640" w14:textId="131F8516" w:rsidR="00907C2B" w:rsidRDefault="00907C2B" w:rsidP="00907C2B">
            <w:r>
              <w:t>“</w:t>
            </w:r>
          </w:p>
          <w:p w14:paraId="1E2581F6" w14:textId="71B98F16" w:rsidR="00907C2B" w:rsidRDefault="00907C2B" w:rsidP="00907C2B">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57B54F5B" w14:textId="77777777" w:rsidR="00907C2B" w:rsidRDefault="00907C2B" w:rsidP="00907C2B">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30434A01" w14:textId="0411F0AA" w:rsidR="00907C2B" w:rsidRDefault="00907C2B" w:rsidP="00907C2B">
            <w:r>
              <w:t>“</w:t>
            </w:r>
          </w:p>
        </w:tc>
      </w:tr>
      <w:tr w:rsidR="008278FE" w:rsidRPr="006162F7" w14:paraId="0D8C1F6A" w14:textId="77777777" w:rsidTr="00FA568F">
        <w:tc>
          <w:tcPr>
            <w:tcW w:w="1512" w:type="dxa"/>
          </w:tcPr>
          <w:p w14:paraId="729646D4" w14:textId="25BC8CDE" w:rsidR="008278FE" w:rsidRDefault="008278FE" w:rsidP="008278FE">
            <w:pPr>
              <w:rPr>
                <w:lang w:eastAsia="zh-CN"/>
              </w:rPr>
            </w:pPr>
            <w:r>
              <w:rPr>
                <w:lang w:eastAsia="zh-CN"/>
              </w:rPr>
              <w:t>Fujitsu</w:t>
            </w:r>
          </w:p>
        </w:tc>
        <w:tc>
          <w:tcPr>
            <w:tcW w:w="1527" w:type="dxa"/>
          </w:tcPr>
          <w:p w14:paraId="0A281C38" w14:textId="4D74EF3F" w:rsidR="008278FE" w:rsidRDefault="008278FE" w:rsidP="008278FE">
            <w:pPr>
              <w:rPr>
                <w:lang w:eastAsia="zh-CN"/>
              </w:rPr>
            </w:pPr>
            <w:r>
              <w:rPr>
                <w:lang w:eastAsia="zh-CN"/>
              </w:rPr>
              <w:t>See comment</w:t>
            </w:r>
          </w:p>
        </w:tc>
        <w:tc>
          <w:tcPr>
            <w:tcW w:w="6316" w:type="dxa"/>
          </w:tcPr>
          <w:p w14:paraId="3FCF44B8" w14:textId="1A0B327C" w:rsidR="008278FE" w:rsidRDefault="008278FE" w:rsidP="008278FE">
            <w:r>
              <w:rPr>
                <w:lang w:eastAsia="zh-CN"/>
              </w:rPr>
              <w:t xml:space="preserve">Agree to figure out the content of inference configuration first. </w:t>
            </w:r>
          </w:p>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f1"/>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w:t>
            </w:r>
            <w:r w:rsidRPr="00D52100">
              <w:rPr>
                <w:rFonts w:eastAsia="MS Mincho"/>
                <w:szCs w:val="24"/>
                <w:lang w:eastAsia="en-GB"/>
              </w:rPr>
              <w:lastRenderedPageBreak/>
              <w:t>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f1"/>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f1"/>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 xml:space="preserve">ML positioning </w:t>
            </w:r>
            <w:r>
              <w:rPr>
                <w:lang w:eastAsia="zh-CN"/>
              </w:rPr>
              <w:lastRenderedPageBreak/>
              <w:t>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lastRenderedPageBreak/>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f4"/>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f4"/>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w:t>
            </w:r>
            <w:r>
              <w:rPr>
                <w:lang w:eastAsia="zh-CN"/>
              </w:rPr>
              <w:lastRenderedPageBreak/>
              <w:t xml:space="preserve">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lastRenderedPageBreak/>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r>
              <w:rPr>
                <w:lang w:eastAsia="zh-CN"/>
              </w:rPr>
              <w:t xml:space="preserve">Also </w:t>
            </w:r>
            <w:r w:rsidR="0020525F">
              <w:rPr>
                <w:lang w:eastAsia="zh-CN"/>
              </w:rPr>
              <w:t>if AI is a new method, when LMF sends AI-</w:t>
            </w:r>
            <w:proofErr w:type="spellStart"/>
            <w:r w:rsidR="0020525F">
              <w:rPr>
                <w:lang w:eastAsia="zh-CN"/>
              </w:rPr>
              <w:t>RequestCapabilities</w:t>
            </w:r>
            <w:proofErr w:type="spellEnd"/>
            <w:r w:rsidR="0020525F">
              <w:rPr>
                <w:lang w:eastAsia="zh-CN"/>
              </w:rPr>
              <w:t>, it means LMF wants to activate AI method. So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uawei, HiSilicon</w:t>
            </w:r>
          </w:p>
        </w:tc>
        <w:tc>
          <w:tcPr>
            <w:tcW w:w="1527" w:type="dxa"/>
          </w:tcPr>
          <w:p w14:paraId="40A5084D" w14:textId="0069D781" w:rsidR="00922D65" w:rsidRDefault="00922D65" w:rsidP="00922D65">
            <w:pPr>
              <w:rPr>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a6"/>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to discuss the necessity of NW configuration whe</w:t>
            </w:r>
            <w:r w:rsidR="00F76E6A">
              <w:t>ther</w:t>
            </w:r>
            <w:r>
              <w:t xml:space="preserve"> to allow step </w:t>
            </w:r>
            <w:r>
              <w:lastRenderedPageBreak/>
              <w:t>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lastRenderedPageBreak/>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a6"/>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lang w:eastAsia="zh-CN"/>
              </w:rPr>
            </w:pPr>
            <w:r>
              <w:rPr>
                <w:rFonts w:hint="eastAsia"/>
                <w:lang w:eastAsia="zh-CN"/>
              </w:rPr>
              <w:t>Disagree</w:t>
            </w:r>
          </w:p>
        </w:tc>
        <w:tc>
          <w:tcPr>
            <w:tcW w:w="6319" w:type="dxa"/>
          </w:tcPr>
          <w:p w14:paraId="120180BB" w14:textId="7D2EB9F3" w:rsidR="00D57BFF" w:rsidRDefault="00D57BFF" w:rsidP="00557D41">
            <w:pPr>
              <w:pStyle w:val="a6"/>
              <w:rPr>
                <w:lang w:eastAsia="zh-CN"/>
              </w:rPr>
            </w:pPr>
            <w:r>
              <w:rPr>
                <w:rFonts w:hint="eastAsia"/>
                <w:lang w:eastAsia="zh-CN"/>
              </w:rPr>
              <w:t>T</w:t>
            </w:r>
            <w:r>
              <w:rPr>
                <w:lang w:eastAsia="zh-CN"/>
              </w:rPr>
              <w:t>he motivation is not clear, it still works without LMF control.</w:t>
            </w:r>
          </w:p>
        </w:tc>
      </w:tr>
      <w:tr w:rsidR="00AC5EEC" w:rsidRPr="006162F7" w14:paraId="4AE02806" w14:textId="77777777" w:rsidTr="00655E89">
        <w:tc>
          <w:tcPr>
            <w:tcW w:w="1509" w:type="dxa"/>
          </w:tcPr>
          <w:p w14:paraId="41460412" w14:textId="146C5A9B" w:rsidR="00AC5EEC" w:rsidRDefault="00AC5EEC" w:rsidP="00557D41">
            <w:pPr>
              <w:rPr>
                <w:lang w:eastAsia="zh-CN"/>
              </w:rPr>
            </w:pPr>
            <w:r>
              <w:rPr>
                <w:rFonts w:hint="eastAsia"/>
                <w:lang w:eastAsia="zh-CN"/>
              </w:rPr>
              <w:t>CATT</w:t>
            </w:r>
          </w:p>
        </w:tc>
        <w:tc>
          <w:tcPr>
            <w:tcW w:w="1527" w:type="dxa"/>
          </w:tcPr>
          <w:p w14:paraId="36170E17" w14:textId="1BDC996B" w:rsidR="00AC5EEC" w:rsidRDefault="00AC5EEC" w:rsidP="00557D41">
            <w:pPr>
              <w:rPr>
                <w:lang w:eastAsia="zh-CN"/>
              </w:rPr>
            </w:pPr>
            <w:r>
              <w:rPr>
                <w:rFonts w:hint="eastAsia"/>
                <w:lang w:eastAsia="zh-CN"/>
              </w:rPr>
              <w:t>Dis</w:t>
            </w:r>
            <w:r>
              <w:rPr>
                <w:lang w:eastAsia="zh-CN"/>
              </w:rPr>
              <w:t>a</w:t>
            </w:r>
            <w:r>
              <w:rPr>
                <w:rFonts w:hint="eastAsia"/>
                <w:lang w:eastAsia="zh-CN"/>
              </w:rPr>
              <w:t>gree</w:t>
            </w:r>
          </w:p>
        </w:tc>
        <w:tc>
          <w:tcPr>
            <w:tcW w:w="6319" w:type="dxa"/>
          </w:tcPr>
          <w:p w14:paraId="2D84633F" w14:textId="77777777" w:rsidR="00AC5EEC" w:rsidRDefault="00AC5EEC" w:rsidP="00557D41">
            <w:pPr>
              <w:pStyle w:val="a6"/>
              <w:rPr>
                <w:lang w:eastAsia="zh-CN"/>
              </w:rPr>
            </w:pPr>
          </w:p>
        </w:tc>
      </w:tr>
      <w:tr w:rsidR="00907C2B" w:rsidRPr="006162F7" w14:paraId="5E8D6053" w14:textId="77777777" w:rsidTr="00655E89">
        <w:tc>
          <w:tcPr>
            <w:tcW w:w="1509" w:type="dxa"/>
          </w:tcPr>
          <w:p w14:paraId="188E4A20" w14:textId="3415A61B" w:rsidR="00907C2B" w:rsidRDefault="00907C2B" w:rsidP="00557D41">
            <w:pPr>
              <w:rPr>
                <w:lang w:eastAsia="zh-CN"/>
              </w:rPr>
            </w:pPr>
            <w:r>
              <w:rPr>
                <w:lang w:eastAsia="zh-CN"/>
              </w:rPr>
              <w:t>Ericsson</w:t>
            </w:r>
          </w:p>
        </w:tc>
        <w:tc>
          <w:tcPr>
            <w:tcW w:w="1527" w:type="dxa"/>
          </w:tcPr>
          <w:p w14:paraId="25BE6C0B" w14:textId="4B71CB0D" w:rsidR="00907C2B" w:rsidRDefault="00907C2B" w:rsidP="00557D41">
            <w:pPr>
              <w:rPr>
                <w:lang w:eastAsia="zh-CN"/>
              </w:rPr>
            </w:pPr>
            <w:r>
              <w:rPr>
                <w:lang w:eastAsia="zh-CN"/>
              </w:rPr>
              <w:t>Agree if AI/ML introduced as enhancement to legacy.</w:t>
            </w:r>
          </w:p>
        </w:tc>
        <w:tc>
          <w:tcPr>
            <w:tcW w:w="6319" w:type="dxa"/>
          </w:tcPr>
          <w:p w14:paraId="1543A13D" w14:textId="74B2CC0C" w:rsidR="00907C2B" w:rsidRDefault="00907C2B" w:rsidP="00557D41">
            <w:pPr>
              <w:pStyle w:val="a6"/>
              <w:rPr>
                <w:lang w:eastAsia="zh-CN"/>
              </w:rPr>
            </w:pPr>
            <w:r>
              <w:rPr>
                <w:lang w:eastAsia="zh-CN"/>
              </w:rPr>
              <w:t>The LMF control would be essential if AI/ML was introduced as enhancement to legacy. Since, there could be case that LMF may proceed with legacy measurements and would not care</w:t>
            </w:r>
            <w:r w:rsidR="00766847">
              <w:rPr>
                <w:lang w:eastAsia="zh-CN"/>
              </w:rPr>
              <w:t>/need the UE</w:t>
            </w:r>
            <w:r>
              <w:rPr>
                <w:lang w:eastAsia="zh-CN"/>
              </w:rPr>
              <w:t xml:space="preserve"> applicable condition. </w:t>
            </w:r>
            <w:r w:rsidR="00766847">
              <w:rPr>
                <w:lang w:eastAsia="zh-CN"/>
              </w:rPr>
              <w:t xml:space="preserve">That is, if UE happened to send the applicable condition at step 4 it would be waste as LMF would not anyway pursue AI/ML. But for new method, if there is no fallback configuration reconfigured then </w:t>
            </w:r>
            <w:proofErr w:type="gramStart"/>
            <w:r w:rsidR="00766847">
              <w:rPr>
                <w:lang w:eastAsia="zh-CN"/>
              </w:rPr>
              <w:t>yes it is</w:t>
            </w:r>
            <w:proofErr w:type="gramEnd"/>
            <w:r w:rsidR="00766847">
              <w:rPr>
                <w:lang w:eastAsia="zh-CN"/>
              </w:rPr>
              <w:t xml:space="preserve"> needed, </w:t>
            </w:r>
            <w:r>
              <w:rPr>
                <w:lang w:eastAsia="zh-CN"/>
              </w:rPr>
              <w:t xml:space="preserve"> </w:t>
            </w:r>
          </w:p>
        </w:tc>
      </w:tr>
      <w:tr w:rsidR="008278FE" w:rsidRPr="006162F7" w14:paraId="49FC1F5D" w14:textId="77777777" w:rsidTr="00655E89">
        <w:tc>
          <w:tcPr>
            <w:tcW w:w="1509" w:type="dxa"/>
          </w:tcPr>
          <w:p w14:paraId="0CA672C4" w14:textId="5C89A85D" w:rsidR="008278FE" w:rsidRDefault="008278FE" w:rsidP="008278FE">
            <w:pPr>
              <w:rPr>
                <w:lang w:eastAsia="zh-CN"/>
              </w:rPr>
            </w:pPr>
            <w:r>
              <w:rPr>
                <w:lang w:eastAsia="zh-CN"/>
              </w:rPr>
              <w:t>Fujitsu</w:t>
            </w:r>
          </w:p>
        </w:tc>
        <w:tc>
          <w:tcPr>
            <w:tcW w:w="1527" w:type="dxa"/>
          </w:tcPr>
          <w:p w14:paraId="688D7748" w14:textId="280CDA05" w:rsidR="008278FE" w:rsidRDefault="008278FE" w:rsidP="008278FE">
            <w:pPr>
              <w:rPr>
                <w:lang w:eastAsia="zh-CN"/>
              </w:rPr>
            </w:pPr>
            <w:r>
              <w:rPr>
                <w:lang w:eastAsia="zh-CN"/>
              </w:rPr>
              <w:t>Disagree</w:t>
            </w:r>
          </w:p>
        </w:tc>
        <w:tc>
          <w:tcPr>
            <w:tcW w:w="6319" w:type="dxa"/>
          </w:tcPr>
          <w:p w14:paraId="1014AA51" w14:textId="77777777" w:rsidR="008278FE" w:rsidRDefault="008278FE" w:rsidP="008278FE">
            <w:pPr>
              <w:jc w:val="both"/>
              <w:rPr>
                <w:lang w:eastAsia="zh-CN"/>
              </w:rPr>
            </w:pPr>
            <w:r>
              <w:rPr>
                <w:lang w:eastAsia="zh-CN"/>
              </w:rPr>
              <w:t>Firstly, LPP unsolicited information reporting does not require NW control as defined in legacy, we do not expect any violation for AI/ML only.</w:t>
            </w:r>
          </w:p>
          <w:p w14:paraId="1625FA32" w14:textId="03D69742" w:rsidR="008278FE" w:rsidRDefault="008278FE" w:rsidP="008278FE">
            <w:pPr>
              <w:pStyle w:val="a6"/>
              <w:rPr>
                <w:lang w:eastAsia="zh-CN"/>
              </w:rPr>
            </w:pPr>
            <w:r>
              <w:rPr>
                <w:lang w:eastAsia="zh-CN"/>
              </w:rP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f1"/>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lastRenderedPageBreak/>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f1"/>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r>
              <w:rPr>
                <w:lang w:eastAsia="zh-CN"/>
              </w:rPr>
              <w:t>Yes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tc>
          <w:tcPr>
            <w:tcW w:w="1529" w:type="dxa"/>
          </w:tcPr>
          <w:p w14:paraId="54C0321B" w14:textId="62BA2B8A" w:rsidR="00CC4A72" w:rsidRDefault="00CC4A72" w:rsidP="00B97198">
            <w:pPr>
              <w:rPr>
                <w:lang w:eastAsia="zh-CN"/>
              </w:rPr>
            </w:pPr>
            <w:r>
              <w:rPr>
                <w:rFonts w:hint="eastAsia"/>
                <w:lang w:eastAsia="zh-CN"/>
              </w:rPr>
              <w:t>H</w:t>
            </w:r>
            <w:r>
              <w:rPr>
                <w:lang w:eastAsia="zh-CN"/>
              </w:rPr>
              <w:t>uawei, HiSilicon</w:t>
            </w:r>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w:t>
            </w:r>
            <w:r>
              <w:lastRenderedPageBreak/>
              <w:t>“applicable functionality” and “activated functionality” made in RAN2#127.</w:t>
            </w:r>
          </w:p>
        </w:tc>
      </w:tr>
      <w:tr w:rsidR="00C812A7" w14:paraId="09EBC207" w14:textId="77777777">
        <w:tc>
          <w:tcPr>
            <w:tcW w:w="1529" w:type="dxa"/>
          </w:tcPr>
          <w:p w14:paraId="2403E47A" w14:textId="410F1476" w:rsidR="00C812A7" w:rsidRDefault="00C812A7" w:rsidP="00C812A7">
            <w:r>
              <w:rPr>
                <w:rFonts w:hint="eastAsia"/>
                <w:lang w:eastAsia="zh-CN"/>
              </w:rPr>
              <w:lastRenderedPageBreak/>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r w:rsidR="00BF42D2" w14:paraId="67CEF57B" w14:textId="77777777">
        <w:tc>
          <w:tcPr>
            <w:tcW w:w="1529" w:type="dxa"/>
          </w:tcPr>
          <w:p w14:paraId="5F049709" w14:textId="09AC664C" w:rsidR="00BF42D2" w:rsidRDefault="00BF42D2" w:rsidP="00C812A7">
            <w:pPr>
              <w:rPr>
                <w:lang w:eastAsia="zh-CN"/>
              </w:rPr>
            </w:pPr>
            <w:r>
              <w:rPr>
                <w:rFonts w:hint="eastAsia"/>
                <w:lang w:eastAsia="zh-CN"/>
              </w:rPr>
              <w:t>CATT</w:t>
            </w:r>
          </w:p>
        </w:tc>
        <w:tc>
          <w:tcPr>
            <w:tcW w:w="1301" w:type="dxa"/>
          </w:tcPr>
          <w:p w14:paraId="4E232D34" w14:textId="35DD39B1" w:rsidR="00BF42D2" w:rsidRDefault="00BF42D2" w:rsidP="00C812A7">
            <w:pPr>
              <w:rPr>
                <w:lang w:eastAsia="zh-CN"/>
              </w:rPr>
            </w:pPr>
            <w:r>
              <w:rPr>
                <w:rFonts w:hint="eastAsia"/>
                <w:lang w:eastAsia="zh-CN"/>
              </w:rPr>
              <w:t>No</w:t>
            </w:r>
          </w:p>
        </w:tc>
        <w:tc>
          <w:tcPr>
            <w:tcW w:w="6525" w:type="dxa"/>
          </w:tcPr>
          <w:p w14:paraId="368A042D" w14:textId="2D38DB06" w:rsidR="00BF42D2" w:rsidRDefault="00D23A5E" w:rsidP="00C812A7">
            <w:pPr>
              <w:rPr>
                <w:lang w:eastAsia="zh-CN"/>
              </w:rPr>
            </w:pPr>
            <w:r>
              <w:rPr>
                <w:rFonts w:hint="eastAsia"/>
                <w:lang w:eastAsia="zh-CN"/>
              </w:rPr>
              <w:t>No need to ask RAN1 for the detailed parameters, and we could wait for RAN1 progress.</w:t>
            </w:r>
          </w:p>
        </w:tc>
      </w:tr>
      <w:tr w:rsidR="008278FE" w14:paraId="31C8ED12" w14:textId="77777777">
        <w:tc>
          <w:tcPr>
            <w:tcW w:w="1529" w:type="dxa"/>
          </w:tcPr>
          <w:p w14:paraId="0E19CCC3" w14:textId="74EF073E" w:rsidR="008278FE" w:rsidRDefault="008278FE" w:rsidP="008278FE">
            <w:pPr>
              <w:rPr>
                <w:rFonts w:hint="eastAsia"/>
                <w:lang w:eastAsia="zh-CN"/>
              </w:rPr>
            </w:pPr>
            <w:r>
              <w:rPr>
                <w:lang w:eastAsia="zh-CN"/>
              </w:rPr>
              <w:t>Fujitsu</w:t>
            </w:r>
          </w:p>
        </w:tc>
        <w:tc>
          <w:tcPr>
            <w:tcW w:w="1301" w:type="dxa"/>
          </w:tcPr>
          <w:p w14:paraId="0ED1138F" w14:textId="10F5C95E" w:rsidR="008278FE" w:rsidRDefault="008278FE" w:rsidP="008278FE">
            <w:pPr>
              <w:rPr>
                <w:rFonts w:hint="eastAsia"/>
                <w:lang w:eastAsia="zh-CN"/>
              </w:rPr>
            </w:pPr>
            <w:r>
              <w:rPr>
                <w:lang w:eastAsia="zh-CN"/>
              </w:rPr>
              <w:t>No</w:t>
            </w:r>
          </w:p>
        </w:tc>
        <w:tc>
          <w:tcPr>
            <w:tcW w:w="6525" w:type="dxa"/>
          </w:tcPr>
          <w:p w14:paraId="05E809B4" w14:textId="403AC7BB" w:rsidR="008278FE" w:rsidRDefault="008278FE" w:rsidP="008278FE">
            <w:pPr>
              <w:rPr>
                <w:rFonts w:hint="eastAsia"/>
                <w:lang w:eastAsia="zh-CN"/>
              </w:rPr>
            </w:pPr>
            <w:r>
              <w:rPr>
                <w:lang w:eastAsia="zh-CN"/>
              </w:rPr>
              <w:t>Similar to the revise of UE capability parameters in each release, the detailed parameters should not be discussed at this stage of Rel-19.</w:t>
            </w: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t>C</w:t>
      </w:r>
      <w:r w:rsidRPr="005E393F">
        <w:t>onsistency between training and inference</w:t>
      </w:r>
    </w:p>
    <w:p w14:paraId="4CD657DA" w14:textId="127F3FED" w:rsidR="0031465F" w:rsidRPr="00562B5C" w:rsidRDefault="00117CA0" w:rsidP="00013748">
      <w:pPr>
        <w:pStyle w:val="af4"/>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f4"/>
        <w:widowControl w:val="0"/>
        <w:tabs>
          <w:tab w:val="left" w:pos="0"/>
          <w:tab w:val="left" w:pos="720"/>
          <w:tab w:val="left" w:pos="1440"/>
        </w:tabs>
        <w:suppressAutoHyphens/>
        <w:spacing w:after="80" w:line="240" w:lineRule="auto"/>
        <w:contextualSpacing w:val="0"/>
      </w:pPr>
      <w:r w:rsidRPr="00A53E20">
        <w:t xml:space="preserve"> </w:t>
      </w:r>
    </w:p>
    <w:tbl>
      <w:tblPr>
        <w:tblStyle w:val="af1"/>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f4"/>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f4"/>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f1"/>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lastRenderedPageBreak/>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lang w:eastAsia="zh-CN"/>
              </w:rPr>
            </w:pPr>
            <w:r>
              <w:rPr>
                <w:rFonts w:hint="eastAsia"/>
                <w:lang w:eastAsia="zh-CN"/>
              </w:rPr>
              <w:t>H</w:t>
            </w:r>
            <w:r>
              <w:rPr>
                <w:lang w:eastAsia="zh-CN"/>
              </w:rPr>
              <w:t>uawei, HiSilicon</w:t>
            </w:r>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00B37000">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00B37000">
        <w:tc>
          <w:tcPr>
            <w:tcW w:w="1529" w:type="dxa"/>
          </w:tcPr>
          <w:p w14:paraId="0343004C" w14:textId="13D2F58C" w:rsidR="00DB2699" w:rsidRDefault="00DB2699" w:rsidP="00DB2699">
            <w:pPr>
              <w:rPr>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r w:rsidR="008A644D" w:rsidRPr="006162F7" w14:paraId="6B85F08B" w14:textId="77777777" w:rsidTr="00B37000">
        <w:tc>
          <w:tcPr>
            <w:tcW w:w="1529" w:type="dxa"/>
          </w:tcPr>
          <w:p w14:paraId="775F84E7" w14:textId="0C69E708" w:rsidR="008A644D" w:rsidRDefault="008A644D" w:rsidP="00DB2699">
            <w:pPr>
              <w:rPr>
                <w:lang w:eastAsia="zh-CN"/>
              </w:rPr>
            </w:pPr>
            <w:r>
              <w:rPr>
                <w:rFonts w:hint="eastAsia"/>
                <w:lang w:eastAsia="zh-CN"/>
              </w:rPr>
              <w:t>CATT</w:t>
            </w:r>
          </w:p>
        </w:tc>
        <w:tc>
          <w:tcPr>
            <w:tcW w:w="1306" w:type="dxa"/>
          </w:tcPr>
          <w:p w14:paraId="267A7FFD" w14:textId="55D0CBFC" w:rsidR="008A644D" w:rsidRDefault="008A644D" w:rsidP="00DB2699">
            <w:pPr>
              <w:rPr>
                <w:lang w:eastAsia="zh-CN"/>
              </w:rPr>
            </w:pPr>
            <w:r>
              <w:rPr>
                <w:rFonts w:hint="eastAsia"/>
                <w:lang w:eastAsia="zh-CN"/>
              </w:rPr>
              <w:t>No</w:t>
            </w:r>
          </w:p>
        </w:tc>
        <w:tc>
          <w:tcPr>
            <w:tcW w:w="6520" w:type="dxa"/>
          </w:tcPr>
          <w:p w14:paraId="448CE04E" w14:textId="6BDE06D3" w:rsidR="008A644D" w:rsidRDefault="00426B6C" w:rsidP="00DB2699">
            <w:r>
              <w:rPr>
                <w:rFonts w:hint="eastAsia"/>
                <w:lang w:eastAsia="zh-CN"/>
              </w:rPr>
              <w:t>W</w:t>
            </w:r>
            <w:r>
              <w:rPr>
                <w:lang w:eastAsia="zh-CN"/>
              </w:rPr>
              <w:t>ait for RAN1 progress.</w:t>
            </w:r>
          </w:p>
        </w:tc>
      </w:tr>
      <w:tr w:rsidR="008278FE" w:rsidRPr="006162F7" w14:paraId="3AEA1B59" w14:textId="77777777" w:rsidTr="00B37000">
        <w:tc>
          <w:tcPr>
            <w:tcW w:w="1529" w:type="dxa"/>
          </w:tcPr>
          <w:p w14:paraId="7BABF95F" w14:textId="44F5CC6A" w:rsidR="008278FE" w:rsidRDefault="008278FE" w:rsidP="008278FE">
            <w:pPr>
              <w:rPr>
                <w:rFonts w:hint="eastAsia"/>
                <w:lang w:eastAsia="zh-CN"/>
              </w:rPr>
            </w:pPr>
            <w:r>
              <w:rPr>
                <w:lang w:eastAsia="zh-CN"/>
              </w:rPr>
              <w:t>Fujitsu</w:t>
            </w:r>
          </w:p>
        </w:tc>
        <w:tc>
          <w:tcPr>
            <w:tcW w:w="1306" w:type="dxa"/>
          </w:tcPr>
          <w:p w14:paraId="0F8AB3BE" w14:textId="24AFDC78" w:rsidR="008278FE" w:rsidRDefault="008278FE" w:rsidP="008278FE">
            <w:pPr>
              <w:rPr>
                <w:rFonts w:hint="eastAsia"/>
                <w:lang w:eastAsia="zh-CN"/>
              </w:rPr>
            </w:pPr>
            <w:r>
              <w:rPr>
                <w:lang w:eastAsia="zh-CN"/>
              </w:rPr>
              <w:t>No</w:t>
            </w:r>
          </w:p>
        </w:tc>
        <w:tc>
          <w:tcPr>
            <w:tcW w:w="6520" w:type="dxa"/>
          </w:tcPr>
          <w:p w14:paraId="571E27CF" w14:textId="09A9B8E5" w:rsidR="008278FE" w:rsidRDefault="008278FE" w:rsidP="008278FE">
            <w:pPr>
              <w:rPr>
                <w:rFonts w:hint="eastAsia"/>
                <w:lang w:eastAsia="zh-CN"/>
              </w:rPr>
            </w:pPr>
            <w:r>
              <w:rPr>
                <w:lang w:eastAsia="zh-CN"/>
              </w:rPr>
              <w:t>RAN1 is currently discussing this issue in more than one sub-topic given by the feature lead, we believe RAN2 can wait for their further conclusions.</w:t>
            </w:r>
          </w:p>
        </w:tc>
      </w:tr>
    </w:tbl>
    <w:p w14:paraId="596BF1E7" w14:textId="77777777" w:rsidR="009C5E7A" w:rsidRDefault="009C5E7A" w:rsidP="00EB1ACF">
      <w:pPr>
        <w:pStyle w:val="af4"/>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 xml:space="preserve">2. “Whether NW-side additional condition can be provided by NW in a reactive way (i.e., UE to on-demand request for assistance data for </w:t>
            </w:r>
            <w:r w:rsidRPr="00870C47">
              <w:rPr>
                <w:b/>
                <w:bCs/>
                <w:lang w:eastAsia="zh-CN"/>
              </w:rPr>
              <w:lastRenderedPageBreak/>
              <w:t>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lastRenderedPageBreak/>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lastRenderedPageBreak/>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tc>
          <w:tcPr>
            <w:tcW w:w="1529" w:type="dxa"/>
          </w:tcPr>
          <w:p w14:paraId="45A0812F" w14:textId="7B3E4AFD" w:rsidR="00377231" w:rsidRDefault="00377231" w:rsidP="00377231">
            <w:pPr>
              <w:rPr>
                <w:lang w:eastAsia="zh-CN"/>
              </w:rPr>
            </w:pPr>
            <w:r>
              <w:rPr>
                <w:rFonts w:hint="eastAsia"/>
                <w:lang w:eastAsia="zh-CN"/>
              </w:rPr>
              <w:t>H</w:t>
            </w:r>
            <w:r>
              <w:rPr>
                <w:lang w:eastAsia="zh-CN"/>
              </w:rPr>
              <w:t>uawei, HiSilicon</w:t>
            </w:r>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tc>
          <w:tcPr>
            <w:tcW w:w="1529" w:type="dxa"/>
          </w:tcPr>
          <w:p w14:paraId="3E69153B" w14:textId="3AB6CE91" w:rsidR="00AD0C6C" w:rsidRDefault="00AD0C6C" w:rsidP="002A3F9E">
            <w:pPr>
              <w:rPr>
                <w:lang w:eastAsia="zh-CN"/>
              </w:rPr>
            </w:pPr>
            <w:r>
              <w:rPr>
                <w:rFonts w:hint="eastAsia"/>
                <w:lang w:eastAsia="zh-CN"/>
              </w:rPr>
              <w:t>O</w:t>
            </w:r>
            <w:r>
              <w:rPr>
                <w:lang w:eastAsia="zh-CN"/>
              </w:rPr>
              <w:t>PPO</w:t>
            </w:r>
          </w:p>
        </w:tc>
        <w:tc>
          <w:tcPr>
            <w:tcW w:w="1301" w:type="dxa"/>
          </w:tcPr>
          <w:p w14:paraId="606058B7" w14:textId="7FB71249" w:rsidR="00AD0C6C" w:rsidRDefault="00AD0C6C" w:rsidP="002A3F9E">
            <w:r>
              <w:t>Option B/C</w:t>
            </w:r>
          </w:p>
        </w:tc>
        <w:tc>
          <w:tcPr>
            <w:tcW w:w="6525" w:type="dxa"/>
          </w:tcPr>
          <w:p w14:paraId="6B384DFA" w14:textId="77777777" w:rsidR="00AD0C6C" w:rsidRDefault="00AD0C6C" w:rsidP="002A3F9E"/>
        </w:tc>
      </w:tr>
      <w:tr w:rsidR="001755E3" w:rsidRPr="006162F7" w14:paraId="0076AAED" w14:textId="77777777">
        <w:tc>
          <w:tcPr>
            <w:tcW w:w="1529" w:type="dxa"/>
          </w:tcPr>
          <w:p w14:paraId="773C24E1" w14:textId="638804A9" w:rsidR="001755E3" w:rsidRDefault="001755E3" w:rsidP="002A3F9E">
            <w:pPr>
              <w:rPr>
                <w:lang w:eastAsia="zh-CN"/>
              </w:rPr>
            </w:pPr>
            <w:r>
              <w:rPr>
                <w:rFonts w:hint="eastAsia"/>
                <w:lang w:eastAsia="zh-CN"/>
              </w:rPr>
              <w:t>CATT</w:t>
            </w:r>
          </w:p>
        </w:tc>
        <w:tc>
          <w:tcPr>
            <w:tcW w:w="1301" w:type="dxa"/>
          </w:tcPr>
          <w:p w14:paraId="595FB29D" w14:textId="3B95E740" w:rsidR="001755E3" w:rsidRDefault="00B81B01" w:rsidP="002A3F9E">
            <w:pPr>
              <w:rPr>
                <w:lang w:eastAsia="zh-CN"/>
              </w:rPr>
            </w:pPr>
            <w:r>
              <w:rPr>
                <w:rFonts w:hint="eastAsia"/>
                <w:lang w:eastAsia="zh-CN"/>
              </w:rPr>
              <w:t xml:space="preserve">Option </w:t>
            </w:r>
            <w:r w:rsidR="001755E3">
              <w:rPr>
                <w:rFonts w:hint="eastAsia"/>
                <w:lang w:eastAsia="zh-CN"/>
              </w:rPr>
              <w:t>B</w:t>
            </w:r>
          </w:p>
        </w:tc>
        <w:tc>
          <w:tcPr>
            <w:tcW w:w="6525" w:type="dxa"/>
          </w:tcPr>
          <w:p w14:paraId="47541A02" w14:textId="64579A03" w:rsidR="001755E3" w:rsidRDefault="00EB1438" w:rsidP="002A3F9E">
            <w:pPr>
              <w:rPr>
                <w:lang w:eastAsia="zh-CN"/>
              </w:rPr>
            </w:pPr>
            <w:r>
              <w:rPr>
                <w:lang w:eastAsia="zh-CN"/>
              </w:rPr>
              <w:t>T</w:t>
            </w:r>
            <w:r>
              <w:rPr>
                <w:rFonts w:hint="eastAsia"/>
                <w:lang w:eastAsia="zh-CN"/>
              </w:rPr>
              <w:t xml:space="preserve">here is no any discussion about </w:t>
            </w:r>
            <w:r>
              <w:rPr>
                <w:lang w:eastAsia="zh-CN"/>
              </w:rPr>
              <w:t>UE side additional condition</w:t>
            </w:r>
            <w:r>
              <w:rPr>
                <w:rFonts w:hint="eastAsia"/>
                <w:lang w:eastAsia="zh-CN"/>
              </w:rPr>
              <w:t xml:space="preserve"> in RAN1, so no need to ask.</w:t>
            </w:r>
          </w:p>
        </w:tc>
      </w:tr>
    </w:tbl>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f1"/>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f1"/>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lastRenderedPageBreak/>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lastRenderedPageBreak/>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w:t>
            </w:r>
            <w:r w:rsidRPr="006E5D2D">
              <w:rPr>
                <w:szCs w:val="24"/>
                <w:lang w:eastAsia="zh-CN"/>
              </w:rPr>
              <w:lastRenderedPageBreak/>
              <w:t xml:space="preserve">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Nt'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(NR_AIML_air).</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lastRenderedPageBreak/>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the definition of sample-based measurement, select N</w:t>
            </w:r>
            <w:r w:rsidRPr="003D59C8">
              <w:rPr>
                <w:rFonts w:ascii="Times" w:eastAsia="Batang" w:hAnsi="Times"/>
                <w:szCs w:val="24"/>
                <w:vertAlign w:val="subscript"/>
                <w:lang w:val="en-GB"/>
              </w:rPr>
              <w:t>t</w:t>
            </w:r>
            <w:r w:rsidRPr="003D59C8">
              <w:rPr>
                <w:rFonts w:ascii="Times" w:eastAsia="Batang" w:hAnsi="Times"/>
                <w:szCs w:val="24"/>
                <w:lang w:val="en-GB"/>
              </w:rPr>
              <w:t>’ samples out of a list of N</w:t>
            </w:r>
            <w:r w:rsidRPr="003D59C8">
              <w:rPr>
                <w:rFonts w:ascii="Times" w:eastAsia="Batang" w:hAnsi="Times"/>
                <w:szCs w:val="24"/>
                <w:vertAlign w:val="subscript"/>
                <w:lang w:val="en-GB"/>
              </w:rPr>
              <w:t>t</w:t>
            </w:r>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Nt, Nt’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 xml:space="preserve">For training data collection of Case 1, in terms of DL PRS configuration for collecting training data, </w:t>
            </w:r>
            <w:bookmarkStart w:id="4" w:name="OLE_LINK15"/>
            <w:bookmarkStart w:id="5" w:name="OLE_LINK16"/>
            <w:r w:rsidRPr="00DA38BF">
              <w:rPr>
                <w:rFonts w:ascii="Times" w:eastAsia="Batang" w:hAnsi="Times"/>
                <w:szCs w:val="24"/>
                <w:lang w:val="en-GB"/>
              </w:rPr>
              <w:t>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bookmarkEnd w:id="4"/>
          <w:bookmarkEnd w:id="5"/>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lastRenderedPageBreak/>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between a pair of UE and TRP, the starting time of the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measurement is composed of N</w:t>
            </w:r>
            <w:r w:rsidRPr="00860E3B">
              <w:rPr>
                <w:rFonts w:ascii="Times" w:eastAsia="Batang" w:hAnsi="Times"/>
                <w:szCs w:val="24"/>
                <w:vertAlign w:val="subscript"/>
                <w:lang w:val="en-GB"/>
              </w:rPr>
              <w:t>t</w:t>
            </w:r>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of the estimated channel response in time domain. The N</w:t>
            </w:r>
            <w:r w:rsidRPr="00860E3B">
              <w:rPr>
                <w:rFonts w:ascii="Times" w:eastAsia="Batang" w:hAnsi="Times"/>
                <w:szCs w:val="24"/>
                <w:vertAlign w:val="subscript"/>
                <w:lang w:val="en-GB"/>
              </w:rPr>
              <w:t>t</w:t>
            </w:r>
            <w:r w:rsidRPr="00860E3B">
              <w:rPr>
                <w:rFonts w:ascii="Times" w:eastAsia="Batang" w:hAnsi="Times"/>
                <w:szCs w:val="24"/>
                <w:lang w:val="en-GB"/>
              </w:rPr>
              <w:t>’ values are selected from a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timing information for the N</w:t>
            </w:r>
            <w:r w:rsidRPr="00860E3B">
              <w:rPr>
                <w:rFonts w:ascii="Times" w:eastAsia="Batang" w:hAnsi="Times"/>
                <w:szCs w:val="24"/>
                <w:vertAlign w:val="subscript"/>
                <w:lang w:val="en-GB"/>
              </w:rPr>
              <w:t>t</w:t>
            </w:r>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associated measurement (e.g., power if reported) corresponds to the measurement for the reported N</w:t>
            </w:r>
            <w:r w:rsidRPr="00860E3B">
              <w:rPr>
                <w:rFonts w:ascii="Times" w:eastAsia="Batang" w:hAnsi="Times"/>
                <w:szCs w:val="24"/>
                <w:vertAlign w:val="subscript"/>
                <w:lang w:val="en-GB"/>
              </w:rPr>
              <w:t>t</w:t>
            </w:r>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N</w:t>
            </w:r>
            <w:r w:rsidRPr="00860E3B">
              <w:rPr>
                <w:rFonts w:ascii="Times" w:eastAsia="Batang" w:hAnsi="Times"/>
                <w:szCs w:val="24"/>
                <w:vertAlign w:val="subscript"/>
                <w:lang w:val="en-GB"/>
              </w:rPr>
              <w:t>t</w:t>
            </w:r>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starting time of the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signal parameter values of N</w:t>
            </w:r>
            <w:r w:rsidRPr="00860E3B">
              <w:rPr>
                <w:rFonts w:ascii="Times" w:eastAsia="Batang" w:hAnsi="Times"/>
                <w:szCs w:val="24"/>
                <w:vertAlign w:val="subscript"/>
                <w:lang w:val="en-GB"/>
              </w:rPr>
              <w:t>t</w:t>
            </w:r>
            <w:r w:rsidRPr="00860E3B">
              <w:rPr>
                <w:rFonts w:ascii="Times" w:eastAsia="Batang" w:hAnsi="Times"/>
                <w:szCs w:val="24"/>
                <w:lang w:val="en-GB"/>
              </w:rPr>
              <w:t>, N</w:t>
            </w:r>
            <w:r w:rsidRPr="00860E3B">
              <w:rPr>
                <w:rFonts w:ascii="Times" w:eastAsia="Batang" w:hAnsi="Times"/>
                <w:szCs w:val="24"/>
                <w:vertAlign w:val="subscript"/>
                <w:lang w:val="en-GB"/>
              </w:rPr>
              <w:t>t</w:t>
            </w:r>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N</w:t>
            </w:r>
            <w:r w:rsidRPr="00860E3B">
              <w:rPr>
                <w:rFonts w:ascii="Times" w:eastAsia="Batang" w:hAnsi="Times"/>
                <w:szCs w:val="24"/>
                <w:vertAlign w:val="subscript"/>
                <w:lang w:val="en-GB"/>
              </w:rPr>
              <w:t>t</w:t>
            </w:r>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gNB/TRP may use different N</w:t>
            </w:r>
            <w:r w:rsidRPr="00860E3B">
              <w:rPr>
                <w:rFonts w:ascii="Times" w:eastAsia="Batang" w:hAnsi="Times"/>
                <w:szCs w:val="24"/>
                <w:vertAlign w:val="subscript"/>
                <w:lang w:val="en-GB"/>
              </w:rPr>
              <w:t>t</w:t>
            </w:r>
            <w:r w:rsidRPr="00860E3B">
              <w:rPr>
                <w:rFonts w:ascii="Times" w:eastAsia="Batang" w:hAnsi="Times"/>
                <w:szCs w:val="24"/>
                <w:lang w:val="en-GB"/>
              </w:rPr>
              <w:t>'</w:t>
            </w:r>
            <w:r w:rsidRPr="00860E3B">
              <w:rPr>
                <w:rFonts w:ascii="Times" w:eastAsia="Batang" w:hAnsi="Times" w:hint="eastAsia"/>
                <w:szCs w:val="24"/>
                <w:lang w:val="en-GB"/>
              </w:rPr>
              <w:t xml:space="preserve">, </w:t>
            </w: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 and/or k values other than the signalled parameter for measurement reporting. In this case, it’s up to LMF implementation to process the reported </w:t>
            </w:r>
            <w:r w:rsidRPr="00860E3B">
              <w:rPr>
                <w:rFonts w:ascii="Times" w:eastAsia="Batang" w:hAnsi="Times"/>
                <w:szCs w:val="24"/>
                <w:lang w:val="en-GB"/>
              </w:rPr>
              <w:lastRenderedPageBreak/>
              <w:t>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28572" w14:textId="77777777" w:rsidR="00144BB5" w:rsidRDefault="00144BB5" w:rsidP="00741033">
      <w:pPr>
        <w:spacing w:after="0" w:line="240" w:lineRule="auto"/>
      </w:pPr>
      <w:r>
        <w:separator/>
      </w:r>
    </w:p>
  </w:endnote>
  <w:endnote w:type="continuationSeparator" w:id="0">
    <w:p w14:paraId="503F14E7" w14:textId="77777777" w:rsidR="00144BB5" w:rsidRDefault="00144BB5" w:rsidP="00741033">
      <w:pPr>
        <w:spacing w:after="0" w:line="240" w:lineRule="auto"/>
      </w:pPr>
      <w:r>
        <w:continuationSeparator/>
      </w:r>
    </w:p>
  </w:endnote>
  <w:endnote w:type="continuationNotice" w:id="1">
    <w:p w14:paraId="09E64A6A" w14:textId="77777777" w:rsidR="00144BB5" w:rsidRDefault="00144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98E1" w14:textId="77777777" w:rsidR="00144BB5" w:rsidRDefault="00144BB5" w:rsidP="00741033">
      <w:pPr>
        <w:spacing w:after="0" w:line="240" w:lineRule="auto"/>
      </w:pPr>
      <w:r>
        <w:separator/>
      </w:r>
    </w:p>
  </w:footnote>
  <w:footnote w:type="continuationSeparator" w:id="0">
    <w:p w14:paraId="28BA8A13" w14:textId="77777777" w:rsidR="00144BB5" w:rsidRDefault="00144BB5" w:rsidP="00741033">
      <w:pPr>
        <w:spacing w:after="0" w:line="240" w:lineRule="auto"/>
      </w:pPr>
      <w:r>
        <w:continuationSeparator/>
      </w:r>
    </w:p>
  </w:footnote>
  <w:footnote w:type="continuationNotice" w:id="1">
    <w:p w14:paraId="6851805B" w14:textId="77777777" w:rsidR="00144BB5" w:rsidRDefault="00144B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11537">
    <w:abstractNumId w:val="20"/>
  </w:num>
  <w:num w:numId="2" w16cid:durableId="646596850">
    <w:abstractNumId w:val="27"/>
  </w:num>
  <w:num w:numId="3" w16cid:durableId="5069473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4277626">
    <w:abstractNumId w:val="33"/>
  </w:num>
  <w:num w:numId="5" w16cid:durableId="824123124">
    <w:abstractNumId w:val="25"/>
  </w:num>
  <w:num w:numId="6" w16cid:durableId="2041078984">
    <w:abstractNumId w:val="0"/>
  </w:num>
  <w:num w:numId="7" w16cid:durableId="1527522800">
    <w:abstractNumId w:val="21"/>
  </w:num>
  <w:num w:numId="8" w16cid:durableId="1121194292">
    <w:abstractNumId w:val="35"/>
  </w:num>
  <w:num w:numId="9" w16cid:durableId="222057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8781614">
    <w:abstractNumId w:val="26"/>
  </w:num>
  <w:num w:numId="11" w16cid:durableId="787359620">
    <w:abstractNumId w:val="11"/>
  </w:num>
  <w:num w:numId="12" w16cid:durableId="1670981792">
    <w:abstractNumId w:val="18"/>
  </w:num>
  <w:num w:numId="13" w16cid:durableId="694775278">
    <w:abstractNumId w:val="36"/>
  </w:num>
  <w:num w:numId="14" w16cid:durableId="2004162704">
    <w:abstractNumId w:val="5"/>
  </w:num>
  <w:num w:numId="15" w16cid:durableId="2088336601">
    <w:abstractNumId w:val="38"/>
  </w:num>
  <w:num w:numId="16" w16cid:durableId="1082486850">
    <w:abstractNumId w:val="42"/>
  </w:num>
  <w:num w:numId="17" w16cid:durableId="1572698362">
    <w:abstractNumId w:val="19"/>
  </w:num>
  <w:num w:numId="18" w16cid:durableId="1252278394">
    <w:abstractNumId w:val="16"/>
  </w:num>
  <w:num w:numId="19" w16cid:durableId="1033965362">
    <w:abstractNumId w:val="2"/>
  </w:num>
  <w:num w:numId="20" w16cid:durableId="1305235660">
    <w:abstractNumId w:val="7"/>
  </w:num>
  <w:num w:numId="21" w16cid:durableId="1382627898">
    <w:abstractNumId w:val="34"/>
  </w:num>
  <w:num w:numId="22" w16cid:durableId="1839496827">
    <w:abstractNumId w:val="12"/>
  </w:num>
  <w:num w:numId="23" w16cid:durableId="365109636">
    <w:abstractNumId w:val="13"/>
  </w:num>
  <w:num w:numId="24" w16cid:durableId="1441489322">
    <w:abstractNumId w:val="9"/>
  </w:num>
  <w:num w:numId="25" w16cid:durableId="1064111049">
    <w:abstractNumId w:val="1"/>
  </w:num>
  <w:num w:numId="26" w16cid:durableId="1593854687">
    <w:abstractNumId w:val="39"/>
  </w:num>
  <w:num w:numId="27" w16cid:durableId="973490748">
    <w:abstractNumId w:val="10"/>
  </w:num>
  <w:num w:numId="28" w16cid:durableId="2024820219">
    <w:abstractNumId w:val="4"/>
  </w:num>
  <w:num w:numId="29" w16cid:durableId="1263608458">
    <w:abstractNumId w:val="17"/>
  </w:num>
  <w:num w:numId="30" w16cid:durableId="13925732">
    <w:abstractNumId w:val="24"/>
  </w:num>
  <w:num w:numId="31" w16cid:durableId="2050257114">
    <w:abstractNumId w:val="23"/>
  </w:num>
  <w:num w:numId="32" w16cid:durableId="2092005583">
    <w:abstractNumId w:val="31"/>
  </w:num>
  <w:num w:numId="33" w16cid:durableId="1969122462">
    <w:abstractNumId w:val="41"/>
  </w:num>
  <w:num w:numId="34" w16cid:durableId="1471166952">
    <w:abstractNumId w:val="6"/>
  </w:num>
  <w:num w:numId="35" w16cid:durableId="1736270193">
    <w:abstractNumId w:val="32"/>
  </w:num>
  <w:num w:numId="36" w16cid:durableId="1145469653">
    <w:abstractNumId w:val="14"/>
  </w:num>
  <w:num w:numId="37" w16cid:durableId="1163351972">
    <w:abstractNumId w:val="43"/>
  </w:num>
  <w:num w:numId="38" w16cid:durableId="966853371">
    <w:abstractNumId w:val="3"/>
  </w:num>
  <w:num w:numId="39" w16cid:durableId="1271815372">
    <w:abstractNumId w:val="30"/>
  </w:num>
  <w:num w:numId="40" w16cid:durableId="453600119">
    <w:abstractNumId w:val="8"/>
  </w:num>
  <w:num w:numId="41" w16cid:durableId="1481993194">
    <w:abstractNumId w:val="15"/>
  </w:num>
  <w:num w:numId="42" w16cid:durableId="1431850104">
    <w:abstractNumId w:val="37"/>
  </w:num>
  <w:num w:numId="43" w16cid:durableId="1750956721">
    <w:abstractNumId w:val="29"/>
  </w:num>
  <w:num w:numId="44" w16cid:durableId="1065446124">
    <w:abstractNumId w:val="22"/>
  </w:num>
  <w:num w:numId="45" w16cid:durableId="258563008">
    <w:abstractNumId w:val="28"/>
  </w:num>
  <w:num w:numId="46" w16cid:durableId="1801801814">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41"/>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4BB5"/>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44F"/>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3"/>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684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58C"/>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7F733A"/>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8FE"/>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2A2"/>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07C2B"/>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3FD"/>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4EB"/>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F2D5BA52-F875-4476-8242-E2204EC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E0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5"/>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F31E2E"/>
    <w:pPr>
      <w:spacing w:after="0" w:line="240" w:lineRule="auto"/>
    </w:pPr>
    <w:rPr>
      <w:rFonts w:ascii="Times New Roman" w:eastAsia="宋体"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659578">
      <w:bodyDiv w:val="1"/>
      <w:marLeft w:val="0"/>
      <w:marRight w:val="0"/>
      <w:marTop w:val="0"/>
      <w:marBottom w:val="0"/>
      <w:divBdr>
        <w:top w:val="none" w:sz="0" w:space="0" w:color="auto"/>
        <w:left w:val="none" w:sz="0" w:space="0" w:color="auto"/>
        <w:bottom w:val="none" w:sz="0" w:space="0" w:color="auto"/>
        <w:right w:val="none" w:sz="0" w:space="0" w:color="auto"/>
      </w:divBdr>
    </w:div>
    <w:div w:id="1210802872">
      <w:bodyDiv w:val="1"/>
      <w:marLeft w:val="0"/>
      <w:marRight w:val="0"/>
      <w:marTop w:val="0"/>
      <w:marBottom w:val="0"/>
      <w:divBdr>
        <w:top w:val="none" w:sz="0" w:space="0" w:color="auto"/>
        <w:left w:val="none" w:sz="0" w:space="0" w:color="auto"/>
        <w:bottom w:val="none" w:sz="0" w:space="0" w:color="auto"/>
        <w:right w:val="none" w:sz="0" w:space="0" w:color="auto"/>
      </w:divBdr>
    </w:div>
    <w:div w:id="154521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14185</Words>
  <Characters>80860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Shan, Yujia/单 宇佳</cp:lastModifiedBy>
  <cp:revision>2</cp:revision>
  <dcterms:created xsi:type="dcterms:W3CDTF">2025-01-09T05:15:00Z</dcterms:created>
  <dcterms:modified xsi:type="dcterms:W3CDTF">2025-01-09T05:15:00Z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y fmtid="{D5CDD505-2E9C-101B-9397-08002B2CF9AE}" pid="13" name="MSIP_Label_a7295cc1-d279-42ac-ab4d-3b0f4fece050_Enabled">
    <vt:lpwstr>true</vt:lpwstr>
  </property>
  <property fmtid="{D5CDD505-2E9C-101B-9397-08002B2CF9AE}" pid="14" name="MSIP_Label_a7295cc1-d279-42ac-ab4d-3b0f4fece050_SetDate">
    <vt:lpwstr>2025-01-09T05:15:44Z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9fdd8ed6-dbbb-46b8-9bb7-f853bd59158b</vt:lpwstr>
  </property>
  <property fmtid="{D5CDD505-2E9C-101B-9397-08002B2CF9AE}" pid="19" name="MSIP_Label_a7295cc1-d279-42ac-ab4d-3b0f4fece050_ContentBits">
    <vt:lpwstr>0</vt:lpwstr>
  </property>
</Properties>
</file>