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669BDF9B"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w:t>
      </w:r>
      <w:r w:rsidR="00FF5D7A">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sidR="00FF5D7A">
        <w:rPr>
          <w:rFonts w:eastAsia="宋体"/>
          <w:b/>
          <w:sz w:val="24"/>
          <w:lang w:val="en-US" w:eastAsia="zh-CN"/>
        </w:rPr>
        <w:t>X</w:t>
      </w:r>
      <w:r w:rsidRPr="004D2CAC">
        <w:rPr>
          <w:rFonts w:eastAsia="宋体"/>
          <w:b/>
          <w:sz w:val="24"/>
          <w:lang w:val="en-US" w:eastAsia="zh-CN"/>
        </w:rPr>
        <w:t>XXXXX</w:t>
      </w:r>
    </w:p>
    <w:p w14:paraId="0EE98B46" w14:textId="6DDFC81F" w:rsidR="004D2CAC" w:rsidRDefault="00A1526F" w:rsidP="004D2CAC">
      <w:pPr>
        <w:pStyle w:val="CRCoverPage"/>
        <w:jc w:val="both"/>
        <w:rPr>
          <w:rFonts w:eastAsia="宋体"/>
          <w:b/>
          <w:sz w:val="24"/>
          <w:lang w:val="en-US" w:eastAsia="zh-CN"/>
        </w:rPr>
      </w:pPr>
      <w:r w:rsidRPr="00A1526F">
        <w:rPr>
          <w:rFonts w:eastAsia="宋体"/>
          <w:b/>
          <w:sz w:val="24"/>
          <w:lang w:val="en-US" w:eastAsia="zh-CN"/>
        </w:rPr>
        <w:t>Athens</w:t>
      </w:r>
      <w:r w:rsidR="004D2CAC" w:rsidRPr="004D2CAC">
        <w:rPr>
          <w:rFonts w:eastAsia="宋体"/>
          <w:b/>
          <w:sz w:val="24"/>
          <w:lang w:val="en-US" w:eastAsia="zh-CN"/>
        </w:rPr>
        <w:t xml:space="preserve">, </w:t>
      </w:r>
      <w:r>
        <w:rPr>
          <w:rFonts w:eastAsia="宋体"/>
          <w:b/>
          <w:sz w:val="24"/>
          <w:lang w:val="en-US" w:eastAsia="zh-CN"/>
        </w:rPr>
        <w:t>Gree</w:t>
      </w:r>
      <w:r w:rsidR="004D2CAC" w:rsidRPr="004D2CAC">
        <w:rPr>
          <w:rFonts w:eastAsia="宋体"/>
          <w:b/>
          <w:sz w:val="24"/>
          <w:lang w:val="en-US" w:eastAsia="zh-CN"/>
        </w:rPr>
        <w:t xml:space="preserve">ce, </w:t>
      </w:r>
      <w:r w:rsidR="004E6D20">
        <w:rPr>
          <w:rFonts w:eastAsia="宋体"/>
          <w:b/>
          <w:sz w:val="24"/>
          <w:lang w:val="en-US" w:eastAsia="zh-CN"/>
        </w:rPr>
        <w:t>17</w:t>
      </w:r>
      <w:r w:rsidR="004D2CAC" w:rsidRPr="004D2CAC">
        <w:rPr>
          <w:rFonts w:eastAsia="宋体"/>
          <w:b/>
          <w:sz w:val="24"/>
          <w:lang w:val="en-US" w:eastAsia="zh-CN"/>
        </w:rPr>
        <w:t xml:space="preserve"> – </w:t>
      </w:r>
      <w:r w:rsidR="004E6D20">
        <w:rPr>
          <w:rFonts w:eastAsia="宋体"/>
          <w:b/>
          <w:sz w:val="24"/>
          <w:lang w:val="en-US" w:eastAsia="zh-CN"/>
        </w:rPr>
        <w:t>21</w:t>
      </w:r>
      <w:r w:rsidR="004D2CAC" w:rsidRPr="004D2CAC">
        <w:rPr>
          <w:rFonts w:eastAsia="宋体"/>
          <w:b/>
          <w:sz w:val="24"/>
          <w:lang w:val="en-US" w:eastAsia="zh-CN"/>
        </w:rPr>
        <w:t xml:space="preserve"> </w:t>
      </w:r>
      <w:r w:rsidR="00945333">
        <w:rPr>
          <w:rFonts w:eastAsia="宋体"/>
          <w:b/>
          <w:sz w:val="24"/>
          <w:lang w:val="en-US" w:eastAsia="zh-CN"/>
        </w:rPr>
        <w:t>February</w:t>
      </w:r>
      <w:r w:rsidR="004D2CAC" w:rsidRPr="004D2CAC">
        <w:rPr>
          <w:rFonts w:eastAsia="宋体"/>
          <w:b/>
          <w:sz w:val="24"/>
          <w:lang w:val="en-US" w:eastAsia="zh-CN"/>
        </w:rPr>
        <w:t xml:space="preserve"> 202</w:t>
      </w:r>
      <w:r w:rsidR="002858EB">
        <w:rPr>
          <w:rFonts w:eastAsia="宋体"/>
          <w:b/>
          <w:sz w:val="24"/>
          <w:lang w:val="en-US" w:eastAsia="zh-CN"/>
        </w:rPr>
        <w:t>5</w:t>
      </w:r>
    </w:p>
    <w:p w14:paraId="38D8F30B" w14:textId="77777777" w:rsidR="004D2CAC" w:rsidRDefault="004D2CAC" w:rsidP="004D2CAC">
      <w:pPr>
        <w:pStyle w:val="CRCoverPage"/>
        <w:jc w:val="both"/>
        <w:rPr>
          <w:rFonts w:eastAsia="宋体"/>
          <w:b/>
          <w:sz w:val="24"/>
          <w:lang w:val="en-US" w:eastAsia="zh-CN"/>
        </w:rPr>
      </w:pPr>
    </w:p>
    <w:p w14:paraId="5549A47D" w14:textId="41974DE8"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Heading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TableGrid"/>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w:t>
            </w:r>
            <w:proofErr w:type="gramStart"/>
            <w:r w:rsidRPr="00C0001D">
              <w:rPr>
                <w:rFonts w:ascii="Arial" w:eastAsia="MS Mincho" w:hAnsi="Arial" w:cs="Arial"/>
                <w:szCs w:val="24"/>
                <w:lang w:eastAsia="en-GB"/>
              </w:rPr>
              <w:t>LMF .</w:t>
            </w:r>
            <w:proofErr w:type="gramEnd"/>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Heading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B34D8A">
            <w:pPr>
              <w:pStyle w:val="TAL"/>
              <w:rPr>
                <w:lang w:eastAsia="zh-CN"/>
              </w:rPr>
            </w:pPr>
            <w:hyperlink r:id="rId12" w:history="1">
              <w:r w:rsidR="00726E00" w:rsidRPr="002A2649">
                <w:rPr>
                  <w:rStyle w:val="Hyperlink"/>
                  <w:lang w:eastAsia="zh-CN"/>
                </w:rPr>
                <w:t>birendra.ghimire@iis.fraunhofer.de</w:t>
              </w:r>
            </w:hyperlink>
            <w:r w:rsidR="00726E00">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rFonts w:hint="eastAsia"/>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Heading1"/>
        <w:numPr>
          <w:ilvl w:val="0"/>
          <w:numId w:val="3"/>
        </w:numPr>
      </w:pPr>
      <w:r>
        <w:t>Discussion</w:t>
      </w:r>
    </w:p>
    <w:p w14:paraId="586C7E43" w14:textId="6C3E2377" w:rsidR="00F61859" w:rsidRDefault="00F61859" w:rsidP="00860E3B">
      <w:pPr>
        <w:pStyle w:val="Heading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TableGrid"/>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w:t>
            </w:r>
            <w:proofErr w:type="spellStart"/>
            <w:r>
              <w:rPr>
                <w:lang w:eastAsia="zh-CN"/>
              </w:rPr>
              <w:t>gNB</w:t>
            </w:r>
            <w:proofErr w:type="spellEnd"/>
            <w:r>
              <w:rPr>
                <w:lang w:eastAsia="zh-CN"/>
              </w:rPr>
              <w:t xml:space="preserve">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ListParagraph"/>
              <w:numPr>
                <w:ilvl w:val="0"/>
                <w:numId w:val="36"/>
              </w:numPr>
            </w:pPr>
            <w:r>
              <w:lastRenderedPageBreak/>
              <w:t>Whether any new measurement, as Xiaomi mentioned</w:t>
            </w:r>
          </w:p>
          <w:p w14:paraId="333444AC" w14:textId="77777777" w:rsidR="00D926E9" w:rsidRDefault="00D926E9" w:rsidP="00D926E9">
            <w:pPr>
              <w:pStyle w:val="ListParagraph"/>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ListParagraph"/>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ListParagraph"/>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o introduce AI/ML in NR positioning architecture, the forward compatibility should be taken into account.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xml:space="preserve">) in the legacy positioning method may become </w:t>
            </w:r>
            <w:r>
              <w:rPr>
                <w:lang w:eastAsia="zh-CN"/>
              </w:rPr>
              <w:t>unnecessary</w:t>
            </w:r>
            <w:r>
              <w:rPr>
                <w:lang w:eastAsia="zh-CN"/>
              </w:rPr>
              <w:t xml:space="preserve">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437F04" w14:paraId="695D385F" w14:textId="77777777" w:rsidTr="0048589B">
        <w:trPr>
          <w:trHeight w:val="449"/>
        </w:trPr>
        <w:tc>
          <w:tcPr>
            <w:tcW w:w="1781" w:type="dxa"/>
          </w:tcPr>
          <w:p w14:paraId="424FD428" w14:textId="77777777" w:rsidR="00437F04" w:rsidRDefault="00437F04"/>
        </w:tc>
        <w:tc>
          <w:tcPr>
            <w:tcW w:w="7602" w:type="dxa"/>
          </w:tcPr>
          <w:p w14:paraId="0B8ADD6C" w14:textId="77777777" w:rsidR="00437F04" w:rsidRPr="006162F7" w:rsidRDefault="00437F04"/>
        </w:tc>
      </w:tr>
    </w:tbl>
    <w:p w14:paraId="7B41DE81" w14:textId="77777777"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TableGrid"/>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等线"/>
                <w:highlight w:val="green"/>
                <w:lang w:eastAsia="zh-CN"/>
              </w:rPr>
            </w:pPr>
            <w:r w:rsidRPr="00665437">
              <w:rPr>
                <w:rFonts w:eastAsia="等线" w:hint="eastAsia"/>
                <w:highlight w:val="green"/>
                <w:lang w:eastAsia="zh-CN"/>
              </w:rPr>
              <w:lastRenderedPageBreak/>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等线" w:hint="eastAsia"/>
                <w:lang w:eastAsia="zh-CN"/>
              </w:rPr>
              <w:t>, if necessary,</w:t>
            </w:r>
            <w:r w:rsidRPr="00A53E20">
              <w:t xml:space="preserve"> choose one alternative from the following:</w:t>
            </w:r>
          </w:p>
          <w:p w14:paraId="1D2DB060"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1AAD80D8"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lastRenderedPageBreak/>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w:t>
            </w:r>
            <w:proofErr w:type="spellStart"/>
            <w:r>
              <w:t>AoD</w:t>
            </w:r>
            <w:proofErr w:type="spellEnd"/>
            <w:r>
              <w:t xml:space="preserve">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9B6956" w14:paraId="753A6811" w14:textId="77777777">
        <w:tc>
          <w:tcPr>
            <w:tcW w:w="1529" w:type="dxa"/>
          </w:tcPr>
          <w:p w14:paraId="7322FC7B" w14:textId="77777777" w:rsidR="009B6956" w:rsidRDefault="009B6956" w:rsidP="009B6956"/>
        </w:tc>
        <w:tc>
          <w:tcPr>
            <w:tcW w:w="1301" w:type="dxa"/>
          </w:tcPr>
          <w:p w14:paraId="203CE370" w14:textId="77777777" w:rsidR="009B6956" w:rsidRPr="006162F7" w:rsidRDefault="009B6956" w:rsidP="009B6956"/>
        </w:tc>
        <w:tc>
          <w:tcPr>
            <w:tcW w:w="6525" w:type="dxa"/>
          </w:tcPr>
          <w:p w14:paraId="5AEDF0C4" w14:textId="77777777" w:rsidR="009B6956" w:rsidRPr="006162F7" w:rsidRDefault="009B6956" w:rsidP="009B6956"/>
        </w:tc>
      </w:tr>
    </w:tbl>
    <w:p w14:paraId="335CDB19" w14:textId="6BEBDD8F" w:rsidR="00974737" w:rsidRDefault="00974737" w:rsidP="002B40FA">
      <w:pPr>
        <w:rPr>
          <w:lang w:val="en-GB" w:eastAsia="zh-CN"/>
        </w:rPr>
      </w:pPr>
    </w:p>
    <w:p w14:paraId="4854B356" w14:textId="609A395E" w:rsidR="00B81331" w:rsidRDefault="00F70287" w:rsidP="00860E3B">
      <w:pPr>
        <w:pStyle w:val="Heading2"/>
        <w:numPr>
          <w:ilvl w:val="1"/>
          <w:numId w:val="3"/>
        </w:numPr>
      </w:pPr>
      <w:r w:rsidRPr="00F70287">
        <w:t>FFS which does not need RAN1 input</w:t>
      </w:r>
    </w:p>
    <w:p w14:paraId="3A701C12" w14:textId="77777777" w:rsidR="007071F7" w:rsidRDefault="007071F7" w:rsidP="00860E3B">
      <w:pPr>
        <w:pStyle w:val="Heading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TableGrid"/>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ListParagraph"/>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lastRenderedPageBreak/>
        <w:t xml:space="preserve">If </w:t>
      </w:r>
      <w:r w:rsidR="00FD5538">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sidR="00253665">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ListParagraph"/>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sidR="008A60E8">
        <w:rPr>
          <w:rFonts w:ascii="Times New Roman" w:eastAsia="宋体" w:hAnsi="Times New Roman" w:cs="Times New Roman"/>
          <w:b/>
          <w:bCs/>
          <w:sz w:val="20"/>
          <w:szCs w:val="20"/>
          <w:u w:val="single"/>
        </w:rPr>
        <w:t>.</w:t>
      </w:r>
    </w:p>
    <w:tbl>
      <w:tblPr>
        <w:tblStyle w:val="TableGrid"/>
        <w:tblW w:w="9355" w:type="dxa"/>
        <w:tblLook w:val="04A0" w:firstRow="1" w:lastRow="0" w:firstColumn="1" w:lastColumn="0" w:noHBand="0" w:noVBand="1"/>
      </w:tblPr>
      <w:tblGrid>
        <w:gridCol w:w="1512"/>
        <w:gridCol w:w="1527"/>
        <w:gridCol w:w="6316"/>
      </w:tblGrid>
      <w:tr w:rsidR="007071F7" w14:paraId="53C8AF1A" w14:textId="77777777">
        <w:tc>
          <w:tcPr>
            <w:tcW w:w="1529" w:type="dxa"/>
          </w:tcPr>
          <w:p w14:paraId="4D614F42" w14:textId="77777777" w:rsidR="007071F7" w:rsidRPr="006162F7" w:rsidRDefault="007071F7">
            <w:pPr>
              <w:jc w:val="both"/>
              <w:rPr>
                <w:b/>
                <w:bCs/>
              </w:rPr>
            </w:pPr>
            <w:r w:rsidRPr="006162F7">
              <w:rPr>
                <w:b/>
                <w:bCs/>
              </w:rPr>
              <w:t>Company</w:t>
            </w:r>
          </w:p>
        </w:tc>
        <w:tc>
          <w:tcPr>
            <w:tcW w:w="1301"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525" w:type="dxa"/>
          </w:tcPr>
          <w:p w14:paraId="5DBDC202" w14:textId="77777777" w:rsidR="007071F7" w:rsidRPr="006162F7" w:rsidRDefault="007071F7">
            <w:pPr>
              <w:jc w:val="both"/>
              <w:rPr>
                <w:b/>
                <w:bCs/>
              </w:rPr>
            </w:pPr>
            <w:r w:rsidRPr="006162F7">
              <w:rPr>
                <w:b/>
                <w:bCs/>
              </w:rPr>
              <w:t>Remark</w:t>
            </w:r>
          </w:p>
        </w:tc>
      </w:tr>
      <w:tr w:rsidR="007071F7" w14:paraId="383CF1D0" w14:textId="77777777">
        <w:tc>
          <w:tcPr>
            <w:tcW w:w="1529" w:type="dxa"/>
          </w:tcPr>
          <w:p w14:paraId="54F25342" w14:textId="2D66DD0A" w:rsidR="007071F7" w:rsidRDefault="00D5595B">
            <w:pPr>
              <w:rPr>
                <w:lang w:eastAsia="zh-CN"/>
              </w:rPr>
            </w:pPr>
            <w:r>
              <w:rPr>
                <w:rFonts w:hint="eastAsia"/>
                <w:lang w:eastAsia="zh-CN"/>
              </w:rPr>
              <w:t>X</w:t>
            </w:r>
            <w:r>
              <w:rPr>
                <w:lang w:eastAsia="zh-CN"/>
              </w:rPr>
              <w:t>iaomi</w:t>
            </w:r>
          </w:p>
        </w:tc>
        <w:tc>
          <w:tcPr>
            <w:tcW w:w="1301"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525"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tc>
          <w:tcPr>
            <w:tcW w:w="1529" w:type="dxa"/>
          </w:tcPr>
          <w:p w14:paraId="15158AD6" w14:textId="747E05A5" w:rsidR="007071F7" w:rsidRDefault="007450F0">
            <w:r>
              <w:t>Apple</w:t>
            </w:r>
          </w:p>
        </w:tc>
        <w:tc>
          <w:tcPr>
            <w:tcW w:w="1301"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525"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tc>
          <w:tcPr>
            <w:tcW w:w="1529" w:type="dxa"/>
          </w:tcPr>
          <w:p w14:paraId="0FC34D86" w14:textId="03776959" w:rsidR="007071F7" w:rsidRDefault="00FA4DD1">
            <w:r>
              <w:t>Fraunhofer</w:t>
            </w:r>
          </w:p>
        </w:tc>
        <w:tc>
          <w:tcPr>
            <w:tcW w:w="1301" w:type="dxa"/>
          </w:tcPr>
          <w:p w14:paraId="5281BCCF" w14:textId="623EA87A" w:rsidR="007071F7" w:rsidRPr="006162F7" w:rsidRDefault="00FA4DD1">
            <w:r>
              <w:t>Agree</w:t>
            </w:r>
          </w:p>
        </w:tc>
        <w:tc>
          <w:tcPr>
            <w:tcW w:w="6525"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tc>
          <w:tcPr>
            <w:tcW w:w="1529" w:type="dxa"/>
          </w:tcPr>
          <w:p w14:paraId="7C87FF28" w14:textId="6A8F8E13" w:rsidR="009B6956" w:rsidRDefault="009B6956">
            <w:r>
              <w:rPr>
                <w:rFonts w:hint="eastAsia"/>
              </w:rPr>
              <w:t>v</w:t>
            </w:r>
            <w:r>
              <w:t>ivo</w:t>
            </w:r>
          </w:p>
        </w:tc>
        <w:tc>
          <w:tcPr>
            <w:tcW w:w="1301" w:type="dxa"/>
          </w:tcPr>
          <w:p w14:paraId="08548ABC" w14:textId="539F09D9" w:rsidR="009B6956" w:rsidRDefault="009B6956">
            <w:r>
              <w:rPr>
                <w:lang w:eastAsia="zh-CN"/>
              </w:rPr>
              <w:t xml:space="preserve">Agree, </w:t>
            </w:r>
            <w:r>
              <w:rPr>
                <w:lang w:eastAsia="zh-CN"/>
              </w:rPr>
              <w:t xml:space="preserve">with </w:t>
            </w:r>
            <w:r>
              <w:rPr>
                <w:lang w:eastAsia="zh-CN"/>
              </w:rPr>
              <w:t xml:space="preserve">comment </w:t>
            </w:r>
            <w:r>
              <w:rPr>
                <w:lang w:eastAsia="zh-CN"/>
              </w:rPr>
              <w:t>on</w:t>
            </w:r>
            <w:r>
              <w:rPr>
                <w:lang w:eastAsia="zh-CN"/>
              </w:rPr>
              <w:t xml:space="preserve"> second bullet</w:t>
            </w:r>
          </w:p>
        </w:tc>
        <w:tc>
          <w:tcPr>
            <w:tcW w:w="6525"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 xml:space="preserve">h an indication is added for reusing the legacy ones. </w:t>
            </w:r>
            <w:r>
              <w:rPr>
                <w:lang w:eastAsia="zh-CN"/>
              </w:rPr>
              <w:t>S</w:t>
            </w:r>
            <w:r>
              <w:rPr>
                <w:lang w:eastAsia="zh-CN"/>
              </w:rPr>
              <w:t>uch indication should be able to indicate</w:t>
            </w:r>
            <w:r>
              <w:rPr>
                <w:lang w:eastAsia="zh-CN"/>
              </w:rPr>
              <w:t xml:space="preserve"> whether</w:t>
            </w:r>
            <w:r>
              <w:rPr>
                <w:lang w:eastAsia="zh-CN"/>
              </w:rPr>
              <w:t xml:space="preserve"> the method is for AI/ML only or for both AI and non-AI.</w:t>
            </w:r>
          </w:p>
        </w:tc>
      </w:tr>
      <w:tr w:rsidR="007071F7" w14:paraId="7E83DC31" w14:textId="77777777">
        <w:tc>
          <w:tcPr>
            <w:tcW w:w="1529" w:type="dxa"/>
          </w:tcPr>
          <w:p w14:paraId="264B159F" w14:textId="77777777" w:rsidR="007071F7" w:rsidRDefault="007071F7"/>
        </w:tc>
        <w:tc>
          <w:tcPr>
            <w:tcW w:w="1301" w:type="dxa"/>
          </w:tcPr>
          <w:p w14:paraId="29894CF4" w14:textId="77777777" w:rsidR="007071F7" w:rsidRPr="006162F7" w:rsidRDefault="007071F7"/>
        </w:tc>
        <w:tc>
          <w:tcPr>
            <w:tcW w:w="6525" w:type="dxa"/>
          </w:tcPr>
          <w:p w14:paraId="1359FE77" w14:textId="77777777" w:rsidR="007071F7" w:rsidRPr="006162F7" w:rsidRDefault="007071F7"/>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Heading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TableGrid"/>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08"/>
        <w:gridCol w:w="1527"/>
        <w:gridCol w:w="6320"/>
      </w:tblGrid>
      <w:tr w:rsidR="006162F7" w14:paraId="0ED80E48" w14:textId="77777777">
        <w:tc>
          <w:tcPr>
            <w:tcW w:w="1529" w:type="dxa"/>
          </w:tcPr>
          <w:p w14:paraId="6BE9CF1E" w14:textId="77777777" w:rsidR="006162F7" w:rsidRPr="006162F7" w:rsidRDefault="006162F7" w:rsidP="006162F7">
            <w:pPr>
              <w:jc w:val="both"/>
              <w:rPr>
                <w:b/>
                <w:bCs/>
              </w:rPr>
            </w:pPr>
            <w:r w:rsidRPr="006162F7">
              <w:rPr>
                <w:b/>
                <w:bCs/>
              </w:rPr>
              <w:t>Company</w:t>
            </w:r>
          </w:p>
        </w:tc>
        <w:tc>
          <w:tcPr>
            <w:tcW w:w="1301"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525"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tc>
          <w:tcPr>
            <w:tcW w:w="1529" w:type="dxa"/>
          </w:tcPr>
          <w:p w14:paraId="11A8895F" w14:textId="707D5285" w:rsidR="006162F7" w:rsidRDefault="00160A22">
            <w:pPr>
              <w:rPr>
                <w:lang w:eastAsia="zh-CN"/>
              </w:rPr>
            </w:pPr>
            <w:r>
              <w:rPr>
                <w:rFonts w:hint="eastAsia"/>
                <w:lang w:eastAsia="zh-CN"/>
              </w:rPr>
              <w:lastRenderedPageBreak/>
              <w:t>X</w:t>
            </w:r>
            <w:r>
              <w:rPr>
                <w:lang w:eastAsia="zh-CN"/>
              </w:rPr>
              <w:t>iaomi</w:t>
            </w:r>
          </w:p>
        </w:tc>
        <w:tc>
          <w:tcPr>
            <w:tcW w:w="1301" w:type="dxa"/>
          </w:tcPr>
          <w:p w14:paraId="09AAB13F" w14:textId="0EE93FF5" w:rsidR="006162F7" w:rsidRDefault="00160A22">
            <w:pPr>
              <w:rPr>
                <w:lang w:eastAsia="zh-CN"/>
              </w:rPr>
            </w:pPr>
            <w:r>
              <w:rPr>
                <w:rFonts w:hint="eastAsia"/>
                <w:lang w:eastAsia="zh-CN"/>
              </w:rPr>
              <w:t>A</w:t>
            </w:r>
            <w:r>
              <w:rPr>
                <w:lang w:eastAsia="zh-CN"/>
              </w:rPr>
              <w:t>gree</w:t>
            </w:r>
          </w:p>
        </w:tc>
        <w:tc>
          <w:tcPr>
            <w:tcW w:w="6525"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tc>
          <w:tcPr>
            <w:tcW w:w="1529" w:type="dxa"/>
          </w:tcPr>
          <w:p w14:paraId="4787C27A" w14:textId="0CA43125" w:rsidR="006162F7" w:rsidRDefault="00B4290B">
            <w:r>
              <w:t>Apple</w:t>
            </w:r>
          </w:p>
        </w:tc>
        <w:tc>
          <w:tcPr>
            <w:tcW w:w="1301" w:type="dxa"/>
          </w:tcPr>
          <w:p w14:paraId="3E3CABAC" w14:textId="61047156" w:rsidR="006162F7" w:rsidRDefault="00B4290B">
            <w:r>
              <w:t xml:space="preserve">Disagree </w:t>
            </w:r>
          </w:p>
        </w:tc>
        <w:tc>
          <w:tcPr>
            <w:tcW w:w="6525"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ListParagraph"/>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ListParagraph"/>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ListParagraph"/>
              <w:numPr>
                <w:ilvl w:val="0"/>
                <w:numId w:val="38"/>
              </w:numPr>
            </w:pPr>
            <w:r>
              <w:t xml:space="preserve">On the issue of time gap raised by Xiaomi, we think that is the reason why we introduce applicable functionality reporting. </w:t>
            </w:r>
          </w:p>
        </w:tc>
      </w:tr>
      <w:tr w:rsidR="006162F7" w14:paraId="3FFA621D" w14:textId="77777777">
        <w:tc>
          <w:tcPr>
            <w:tcW w:w="1529" w:type="dxa"/>
          </w:tcPr>
          <w:p w14:paraId="33DC2A60" w14:textId="78FFA366" w:rsidR="006162F7" w:rsidRDefault="00DE611B">
            <w:r>
              <w:t>Fraunhofer</w:t>
            </w:r>
          </w:p>
        </w:tc>
        <w:tc>
          <w:tcPr>
            <w:tcW w:w="1301" w:type="dxa"/>
          </w:tcPr>
          <w:p w14:paraId="205270A1" w14:textId="68C19AE1" w:rsidR="006162F7" w:rsidRPr="006162F7" w:rsidRDefault="00DE611B">
            <w:r>
              <w:t>Agree</w:t>
            </w:r>
          </w:p>
        </w:tc>
        <w:tc>
          <w:tcPr>
            <w:tcW w:w="6525"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tc>
          <w:tcPr>
            <w:tcW w:w="1529" w:type="dxa"/>
          </w:tcPr>
          <w:p w14:paraId="30E80CFB" w14:textId="594E9BD4" w:rsidR="001D2465" w:rsidRDefault="001D2465">
            <w:r>
              <w:rPr>
                <w:rFonts w:hint="eastAsia"/>
              </w:rPr>
              <w:t>v</w:t>
            </w:r>
            <w:r>
              <w:t>ivo</w:t>
            </w:r>
          </w:p>
        </w:tc>
        <w:tc>
          <w:tcPr>
            <w:tcW w:w="1301" w:type="dxa"/>
          </w:tcPr>
          <w:p w14:paraId="5146D01A" w14:textId="1CD7F2FA" w:rsidR="001D2465" w:rsidRDefault="001D2465">
            <w:r>
              <w:t>Disagree</w:t>
            </w:r>
          </w:p>
        </w:tc>
        <w:tc>
          <w:tcPr>
            <w:tcW w:w="6525"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6162F7" w14:paraId="20ABFB15" w14:textId="77777777">
        <w:tc>
          <w:tcPr>
            <w:tcW w:w="1529" w:type="dxa"/>
          </w:tcPr>
          <w:p w14:paraId="0392C70F" w14:textId="77777777" w:rsidR="006162F7" w:rsidRDefault="006162F7"/>
        </w:tc>
        <w:tc>
          <w:tcPr>
            <w:tcW w:w="1301" w:type="dxa"/>
          </w:tcPr>
          <w:p w14:paraId="30EB39BB" w14:textId="77777777" w:rsidR="006162F7" w:rsidRPr="006162F7" w:rsidRDefault="006162F7"/>
        </w:tc>
        <w:tc>
          <w:tcPr>
            <w:tcW w:w="6525" w:type="dxa"/>
          </w:tcPr>
          <w:p w14:paraId="4B128603" w14:textId="77777777" w:rsidR="006162F7" w:rsidRPr="006162F7" w:rsidRDefault="006162F7"/>
        </w:tc>
      </w:tr>
    </w:tbl>
    <w:p w14:paraId="529FAE76" w14:textId="77777777"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TableGrid"/>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lastRenderedPageBreak/>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7F0784" w14:paraId="48449D50" w14:textId="77777777" w:rsidTr="007F0784">
        <w:trPr>
          <w:trHeight w:val="428"/>
        </w:trPr>
        <w:tc>
          <w:tcPr>
            <w:tcW w:w="1944" w:type="dxa"/>
          </w:tcPr>
          <w:p w14:paraId="3AAE3A43" w14:textId="77777777" w:rsidR="007F0784" w:rsidRDefault="007F0784"/>
        </w:tc>
        <w:tc>
          <w:tcPr>
            <w:tcW w:w="8299" w:type="dxa"/>
          </w:tcPr>
          <w:p w14:paraId="50618553" w14:textId="77777777" w:rsidR="007F0784" w:rsidRPr="006162F7" w:rsidRDefault="007F0784"/>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w:t>
            </w:r>
            <w:proofErr w:type="gramStart"/>
            <w:r>
              <w:rPr>
                <w:lang w:eastAsia="zh-CN"/>
              </w:rPr>
              <w:t>use  DL</w:t>
            </w:r>
            <w:proofErr w:type="gramEnd"/>
            <w:r>
              <w:rPr>
                <w:lang w:eastAsia="zh-CN"/>
              </w:rPr>
              <w:t>-</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5C846399" w:rsidR="00593AE8" w:rsidRPr="00DE611B" w:rsidRDefault="00593AE8">
            <w:r>
              <w:rPr>
                <w:rFonts w:hint="eastAsia"/>
              </w:rPr>
              <w:t>v</w:t>
            </w:r>
            <w:r>
              <w:t>ivo</w:t>
            </w:r>
          </w:p>
        </w:tc>
        <w:tc>
          <w:tcPr>
            <w:tcW w:w="8299" w:type="dxa"/>
          </w:tcPr>
          <w:p w14:paraId="1219BF1A" w14:textId="043A37D7" w:rsidR="00593AE8" w:rsidRDefault="00BE11CC">
            <w:r>
              <w:rPr>
                <w:lang w:eastAsia="zh-CN"/>
              </w:rPr>
              <w:t xml:space="preserve">Since fallback </w:t>
            </w:r>
            <w:r>
              <w:rPr>
                <w:lang w:eastAsia="zh-CN"/>
              </w:rPr>
              <w:t xml:space="preserve">can be supported </w:t>
            </w:r>
            <w:r>
              <w:rPr>
                <w:lang w:eastAsia="zh-CN"/>
              </w:rPr>
              <w:t xml:space="preserve">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CC19D8" w14:paraId="09090F50" w14:textId="77777777">
        <w:trPr>
          <w:trHeight w:val="428"/>
        </w:trPr>
        <w:tc>
          <w:tcPr>
            <w:tcW w:w="1944" w:type="dxa"/>
          </w:tcPr>
          <w:p w14:paraId="4E8F0899" w14:textId="77777777" w:rsidR="00CC19D8" w:rsidRDefault="00CC19D8"/>
        </w:tc>
        <w:tc>
          <w:tcPr>
            <w:tcW w:w="8299" w:type="dxa"/>
          </w:tcPr>
          <w:p w14:paraId="6049C4A0" w14:textId="77777777" w:rsidR="00CC19D8" w:rsidRPr="006162F7" w:rsidRDefault="00CC19D8"/>
        </w:tc>
      </w:tr>
    </w:tbl>
    <w:p w14:paraId="1C9EBC24" w14:textId="77777777" w:rsidR="00CC19D8"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w:t>
      </w:r>
      <w:r w:rsidR="00643998">
        <w:rPr>
          <w:lang w:eastAsia="zh-CN"/>
        </w:rPr>
        <w:lastRenderedPageBreak/>
        <w:t xml:space="preserve">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w:t>
            </w:r>
            <w:r>
              <w:rPr>
                <w:lang w:eastAsia="zh-CN"/>
              </w:rPr>
              <w:t xml:space="preserve">o discussion/decision is made on switching from non-AI to AI. </w:t>
            </w:r>
            <w:r>
              <w:rPr>
                <w:lang w:eastAsia="zh-CN"/>
              </w:rPr>
              <w:t>We think</w:t>
            </w:r>
            <w:r>
              <w:rPr>
                <w:lang w:eastAsia="zh-CN"/>
              </w:rPr>
              <w:t xml:space="preserve">, the AI/ML positioning should be employed by UE under LMF control. See that obtaining positioning information can be a short-time process, </w:t>
            </w:r>
            <w:r>
              <w:rPr>
                <w:lang w:eastAsia="zh-CN"/>
              </w:rPr>
              <w:t>it may not be necessary</w:t>
            </w:r>
            <w:r>
              <w:rPr>
                <w:lang w:eastAsia="zh-CN"/>
              </w:rPr>
              <w:t xml:space="preserve">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w:t>
            </w:r>
            <w:r>
              <w:rPr>
                <w:lang w:eastAsia="zh-CN"/>
              </w:rPr>
              <w:t xml:space="preserve">achieve potential </w:t>
            </w:r>
            <w:r>
              <w:rPr>
                <w:lang w:eastAsia="zh-CN"/>
              </w:rPr>
              <w:t>“switch” scheme.</w:t>
            </w:r>
          </w:p>
        </w:tc>
      </w:tr>
      <w:tr w:rsidR="00A26A9C" w14:paraId="077FDB7E" w14:textId="77777777">
        <w:trPr>
          <w:trHeight w:val="428"/>
        </w:trPr>
        <w:tc>
          <w:tcPr>
            <w:tcW w:w="1944" w:type="dxa"/>
          </w:tcPr>
          <w:p w14:paraId="24B80BEB" w14:textId="77777777" w:rsidR="00A26A9C" w:rsidRDefault="00A26A9C"/>
        </w:tc>
        <w:tc>
          <w:tcPr>
            <w:tcW w:w="8299" w:type="dxa"/>
          </w:tcPr>
          <w:p w14:paraId="43AE0EF0" w14:textId="77777777" w:rsidR="00A26A9C" w:rsidRPr="006162F7" w:rsidRDefault="00A26A9C"/>
        </w:tc>
      </w:tr>
    </w:tbl>
    <w:p w14:paraId="32CB453F" w14:textId="77777777" w:rsidR="00A26A9C" w:rsidRDefault="00A26A9C" w:rsidP="002B40FA">
      <w:pPr>
        <w:rPr>
          <w:lang w:eastAsia="zh-CN"/>
        </w:rPr>
      </w:pPr>
    </w:p>
    <w:p w14:paraId="34E95BA2" w14:textId="2EE7FD1B" w:rsidR="00A21DDA" w:rsidRPr="004F3599" w:rsidRDefault="00A21DDA" w:rsidP="004377C7">
      <w:pPr>
        <w:pStyle w:val="Heading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B67F51" w14:paraId="6166342D" w14:textId="77777777" w:rsidTr="00CD623B">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w:t>
            </w:r>
            <w:r>
              <w:rPr>
                <w:lang w:eastAsia="zh-CN"/>
              </w:rPr>
              <w:t>additional or new</w:t>
            </w:r>
            <w:r>
              <w:rPr>
                <w:lang w:eastAsia="zh-CN"/>
              </w:rPr>
              <w:t xml:space="preserve">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ListParagraph"/>
              <w:numPr>
                <w:ilvl w:val="0"/>
                <w:numId w:val="45"/>
              </w:numPr>
              <w:jc w:val="both"/>
              <w:rPr>
                <w:rFonts w:ascii="Times New Roman" w:eastAsia="宋体" w:hAnsi="Times New Roman" w:cs="Times New Roman"/>
                <w:i/>
                <w:iCs/>
                <w:sz w:val="20"/>
                <w:szCs w:val="20"/>
                <w:lang w:val="en-GB" w:eastAsia="zh-CN"/>
              </w:rPr>
            </w:pPr>
            <w:proofErr w:type="spellStart"/>
            <w:r w:rsidRPr="00E63BD4">
              <w:rPr>
                <w:rFonts w:ascii="Times New Roman" w:eastAsia="宋体"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ListParagraph"/>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宋体" w:hAnsi="Times New Roman" w:cs="Times New Roman"/>
                <w:sz w:val="20"/>
                <w:szCs w:val="20"/>
                <w:lang w:val="en-GB" w:eastAsia="zh-CN"/>
              </w:rPr>
              <w:t>T</w:t>
            </w:r>
            <w:r>
              <w:rPr>
                <w:rFonts w:ascii="Times New Roman" w:eastAsia="宋体" w:hAnsi="Times New Roman" w:cs="Times New Roman"/>
                <w:sz w:val="20"/>
                <w:szCs w:val="20"/>
                <w:lang w:val="en-GB" w:eastAsia="zh-CN"/>
              </w:rPr>
              <w:t xml:space="preserve">hus </w:t>
            </w:r>
            <w:r w:rsidR="003A3CD6">
              <w:rPr>
                <w:rFonts w:ascii="Times New Roman" w:eastAsia="宋体" w:hAnsi="Times New Roman" w:cs="Times New Roman"/>
                <w:sz w:val="20"/>
                <w:szCs w:val="20"/>
                <w:lang w:val="en-GB" w:eastAsia="zh-CN"/>
              </w:rPr>
              <w:t xml:space="preserve">there </w:t>
            </w:r>
            <w:proofErr w:type="gramStart"/>
            <w:r w:rsidR="003A3CD6">
              <w:rPr>
                <w:rFonts w:ascii="Times New Roman" w:eastAsia="宋体" w:hAnsi="Times New Roman" w:cs="Times New Roman"/>
                <w:sz w:val="20"/>
                <w:szCs w:val="20"/>
                <w:lang w:val="en-GB" w:eastAsia="zh-CN"/>
              </w:rPr>
              <w:t xml:space="preserve">is </w:t>
            </w:r>
            <w:r>
              <w:rPr>
                <w:rFonts w:ascii="Times New Roman" w:eastAsia="宋体" w:hAnsi="Times New Roman" w:cs="Times New Roman"/>
                <w:sz w:val="20"/>
                <w:szCs w:val="20"/>
                <w:lang w:val="en-GB" w:eastAsia="zh-CN"/>
              </w:rPr>
              <w:t xml:space="preserve"> no</w:t>
            </w:r>
            <w:proofErr w:type="gramEnd"/>
            <w:r w:rsidR="003A3CD6">
              <w:rPr>
                <w:rFonts w:ascii="Times New Roman" w:eastAsia="宋体" w:hAnsi="Times New Roman" w:cs="Times New Roman"/>
                <w:sz w:val="20"/>
                <w:szCs w:val="20"/>
                <w:lang w:val="en-GB" w:eastAsia="zh-CN"/>
              </w:rPr>
              <w:t xml:space="preserve"> need to</w:t>
            </w:r>
            <w:r>
              <w:rPr>
                <w:rFonts w:ascii="Times New Roman" w:eastAsia="宋体" w:hAnsi="Times New Roman" w:cs="Times New Roman"/>
                <w:sz w:val="20"/>
                <w:szCs w:val="20"/>
                <w:lang w:val="en-GB" w:eastAsia="zh-CN"/>
              </w:rPr>
              <w:t xml:space="preserve">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59D5D1B7" w14:textId="77777777" w:rsidR="00B67F51" w:rsidRPr="00E63BD4" w:rsidRDefault="00B67F51" w:rsidP="00B67F51">
            <w:pPr>
              <w:pStyle w:val="ListParagraph"/>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7ADB2CDF" w14:textId="4383264F" w:rsidR="00B67F51" w:rsidRDefault="00B67F51" w:rsidP="00B67F51">
            <w:pPr>
              <w:pStyle w:val="ListParagraph"/>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eastAsia="宋体" w:hAnsi="Times New Roman" w:cs="Times New Roman"/>
                <w:sz w:val="20"/>
                <w:szCs w:val="20"/>
                <w:lang w:val="en-GB" w:eastAsia="zh-CN"/>
              </w:rPr>
              <w:t>may</w:t>
            </w:r>
            <w:r>
              <w:rPr>
                <w:rFonts w:ascii="Times New Roman" w:eastAsia="宋体" w:hAnsi="Times New Roman" w:cs="Times New Roman"/>
                <w:sz w:val="20"/>
                <w:szCs w:val="20"/>
                <w:lang w:val="en-GB" w:eastAsia="zh-CN"/>
              </w:rPr>
              <w:t xml:space="preserve"> try best </w:t>
            </w:r>
            <w:r w:rsidR="00762ADE">
              <w:rPr>
                <w:rFonts w:ascii="Times New Roman" w:eastAsia="宋体" w:hAnsi="Times New Roman" w:cs="Times New Roman"/>
                <w:sz w:val="20"/>
                <w:szCs w:val="20"/>
                <w:lang w:val="en-GB" w:eastAsia="zh-CN"/>
              </w:rPr>
              <w:t xml:space="preserve">effort </w:t>
            </w:r>
            <w:r>
              <w:rPr>
                <w:rFonts w:ascii="Times New Roman" w:eastAsia="宋体" w:hAnsi="Times New Roman" w:cs="Times New Roman"/>
                <w:sz w:val="20"/>
                <w:szCs w:val="20"/>
                <w:lang w:val="en-GB" w:eastAsia="zh-CN"/>
              </w:rPr>
              <w:t>to finish the current procedure.</w:t>
            </w:r>
          </w:p>
          <w:p w14:paraId="45556D95" w14:textId="77777777" w:rsidR="00B67F51" w:rsidRDefault="00B67F51" w:rsidP="00B67F51">
            <w:pPr>
              <w:pStyle w:val="ListParagraph"/>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宋体" w:hAnsi="Times New Roman" w:cs="Times New Roman"/>
                <w:i/>
                <w:iCs/>
                <w:sz w:val="20"/>
                <w:szCs w:val="20"/>
                <w:lang w:val="en-GB" w:eastAsia="zh-CN"/>
              </w:rPr>
              <w:t>Providelocationinformation</w:t>
            </w:r>
            <w:proofErr w:type="spellEnd"/>
            <w:r w:rsidRPr="00E63BD4">
              <w:rPr>
                <w:rFonts w:ascii="Times New Roman" w:eastAsia="宋体" w:hAnsi="Times New Roman" w:cs="Times New Roman"/>
                <w:i/>
                <w:iCs/>
                <w:sz w:val="20"/>
                <w:szCs w:val="20"/>
                <w:lang w:val="en-GB" w:eastAsia="zh-CN"/>
              </w:rPr>
              <w:t xml:space="preserve"> message with error cause</w:t>
            </w:r>
            <w:r>
              <w:rPr>
                <w:rFonts w:ascii="Times New Roman" w:eastAsia="宋体" w:hAnsi="Times New Roman" w:cs="Times New Roman"/>
                <w:sz w:val="20"/>
                <w:szCs w:val="20"/>
                <w:lang w:val="en-GB" w:eastAsia="zh-CN"/>
              </w:rPr>
              <w:t xml:space="preserve">”, the first and foremost error should be </w:t>
            </w:r>
            <w:proofErr w:type="spellStart"/>
            <w:r w:rsidRPr="00870C47">
              <w:rPr>
                <w:rFonts w:ascii="Times New Roman" w:eastAsia="宋体" w:hAnsi="Times New Roman" w:cs="Times New Roman"/>
                <w:i/>
                <w:iCs/>
                <w:sz w:val="20"/>
                <w:szCs w:val="20"/>
                <w:lang w:val="en-GB" w:eastAsia="zh-CN"/>
              </w:rPr>
              <w:t>FunctionalityNotApplicable</w:t>
            </w:r>
            <w:proofErr w:type="spellEnd"/>
            <w:r w:rsidRPr="00E63BD4">
              <w:rPr>
                <w:rFonts w:ascii="Times New Roman" w:eastAsia="宋体" w:hAnsi="Times New Roman" w:cs="Times New Roman"/>
                <w:sz w:val="20"/>
                <w:szCs w:val="20"/>
                <w:lang w:val="en-GB" w:eastAsia="zh-CN"/>
              </w:rPr>
              <w:t>.</w:t>
            </w:r>
          </w:p>
          <w:p w14:paraId="7959CFA8" w14:textId="77777777" w:rsidR="00B67F51" w:rsidRDefault="00B67F51" w:rsidP="00B67F51">
            <w:pPr>
              <w:pStyle w:val="ListParagraph"/>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lastRenderedPageBreak/>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4F3599" w14:paraId="7B395FEF" w14:textId="77777777" w:rsidTr="00CD623B">
        <w:tc>
          <w:tcPr>
            <w:tcW w:w="1511" w:type="dxa"/>
          </w:tcPr>
          <w:p w14:paraId="173C2B09" w14:textId="77777777" w:rsidR="004F3599" w:rsidRDefault="004F3599"/>
        </w:tc>
        <w:tc>
          <w:tcPr>
            <w:tcW w:w="1527" w:type="dxa"/>
          </w:tcPr>
          <w:p w14:paraId="7A4BB629" w14:textId="77777777" w:rsidR="004F3599" w:rsidRPr="006162F7" w:rsidRDefault="004F3599"/>
        </w:tc>
        <w:tc>
          <w:tcPr>
            <w:tcW w:w="6317" w:type="dxa"/>
          </w:tcPr>
          <w:p w14:paraId="45983516" w14:textId="77777777" w:rsidR="004F3599" w:rsidRPr="006162F7" w:rsidRDefault="004F3599"/>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Heading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TableGrid"/>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TableGrid"/>
        <w:tblW w:w="9355" w:type="dxa"/>
        <w:tblLook w:val="04A0" w:firstRow="1" w:lastRow="0" w:firstColumn="1" w:lastColumn="0" w:noHBand="0" w:noVBand="1"/>
      </w:tblPr>
      <w:tblGrid>
        <w:gridCol w:w="1512"/>
        <w:gridCol w:w="1527"/>
        <w:gridCol w:w="6316"/>
      </w:tblGrid>
      <w:tr w:rsidR="00981D06" w:rsidRPr="006162F7" w14:paraId="7D157A5B" w14:textId="77777777">
        <w:tc>
          <w:tcPr>
            <w:tcW w:w="1529" w:type="dxa"/>
          </w:tcPr>
          <w:p w14:paraId="454C33DF" w14:textId="77777777" w:rsidR="00981D06" w:rsidRPr="006162F7" w:rsidRDefault="00981D06">
            <w:pPr>
              <w:jc w:val="both"/>
              <w:rPr>
                <w:b/>
                <w:bCs/>
              </w:rPr>
            </w:pPr>
            <w:r w:rsidRPr="006162F7">
              <w:rPr>
                <w:b/>
                <w:bCs/>
              </w:rPr>
              <w:t>Company</w:t>
            </w:r>
          </w:p>
        </w:tc>
        <w:tc>
          <w:tcPr>
            <w:tcW w:w="1301" w:type="dxa"/>
          </w:tcPr>
          <w:p w14:paraId="176EDE23" w14:textId="1C46A27C" w:rsidR="00981D06" w:rsidRPr="006162F7" w:rsidRDefault="00981D06">
            <w:pPr>
              <w:jc w:val="both"/>
              <w:rPr>
                <w:b/>
                <w:bCs/>
              </w:rPr>
            </w:pPr>
            <w:r>
              <w:rPr>
                <w:b/>
                <w:bCs/>
              </w:rPr>
              <w:t>Agree/Disagree</w:t>
            </w:r>
          </w:p>
        </w:tc>
        <w:tc>
          <w:tcPr>
            <w:tcW w:w="6525" w:type="dxa"/>
          </w:tcPr>
          <w:p w14:paraId="134C9C51" w14:textId="77777777" w:rsidR="00981D06" w:rsidRPr="006162F7" w:rsidRDefault="00981D06">
            <w:pPr>
              <w:jc w:val="both"/>
              <w:rPr>
                <w:b/>
                <w:bCs/>
              </w:rPr>
            </w:pPr>
            <w:r w:rsidRPr="006162F7">
              <w:rPr>
                <w:b/>
                <w:bCs/>
              </w:rPr>
              <w:t>Remark</w:t>
            </w:r>
          </w:p>
        </w:tc>
      </w:tr>
      <w:tr w:rsidR="00981D06" w14:paraId="6B4F365F" w14:textId="77777777">
        <w:tc>
          <w:tcPr>
            <w:tcW w:w="1529" w:type="dxa"/>
          </w:tcPr>
          <w:p w14:paraId="3C03F855" w14:textId="48184771" w:rsidR="00981D06" w:rsidRDefault="003D3187">
            <w:pPr>
              <w:rPr>
                <w:lang w:eastAsia="zh-CN"/>
              </w:rPr>
            </w:pPr>
            <w:r>
              <w:rPr>
                <w:rFonts w:hint="eastAsia"/>
                <w:lang w:eastAsia="zh-CN"/>
              </w:rPr>
              <w:t>X</w:t>
            </w:r>
            <w:r>
              <w:rPr>
                <w:lang w:eastAsia="zh-CN"/>
              </w:rPr>
              <w:t>iaomi</w:t>
            </w:r>
          </w:p>
        </w:tc>
        <w:tc>
          <w:tcPr>
            <w:tcW w:w="1301" w:type="dxa"/>
          </w:tcPr>
          <w:p w14:paraId="7F5AB7B5" w14:textId="08C6D3CF" w:rsidR="00981D06" w:rsidRDefault="003D3187">
            <w:pPr>
              <w:rPr>
                <w:lang w:eastAsia="zh-CN"/>
              </w:rPr>
            </w:pPr>
            <w:r>
              <w:rPr>
                <w:rFonts w:hint="eastAsia"/>
                <w:lang w:eastAsia="zh-CN"/>
              </w:rPr>
              <w:t>A</w:t>
            </w:r>
            <w:r>
              <w:rPr>
                <w:lang w:eastAsia="zh-CN"/>
              </w:rPr>
              <w:t>gree</w:t>
            </w:r>
          </w:p>
        </w:tc>
        <w:tc>
          <w:tcPr>
            <w:tcW w:w="6525" w:type="dxa"/>
          </w:tcPr>
          <w:p w14:paraId="56468AFF" w14:textId="05BDDE3D" w:rsidR="00981D06" w:rsidRDefault="00981D06">
            <w:pPr>
              <w:rPr>
                <w:lang w:eastAsia="zh-CN"/>
              </w:rPr>
            </w:pPr>
          </w:p>
        </w:tc>
      </w:tr>
      <w:tr w:rsidR="00981D06" w14:paraId="4AC42D45" w14:textId="77777777">
        <w:tc>
          <w:tcPr>
            <w:tcW w:w="1529" w:type="dxa"/>
          </w:tcPr>
          <w:p w14:paraId="58E5BD44" w14:textId="603D2BD7" w:rsidR="00981D06" w:rsidRDefault="00246B1B">
            <w:r>
              <w:t>Apple</w:t>
            </w:r>
          </w:p>
        </w:tc>
        <w:tc>
          <w:tcPr>
            <w:tcW w:w="1301" w:type="dxa"/>
          </w:tcPr>
          <w:p w14:paraId="009AC322" w14:textId="0B2033F5" w:rsidR="00981D06" w:rsidRDefault="00246B1B">
            <w:r>
              <w:t>Agree</w:t>
            </w:r>
          </w:p>
        </w:tc>
        <w:tc>
          <w:tcPr>
            <w:tcW w:w="6525" w:type="dxa"/>
          </w:tcPr>
          <w:p w14:paraId="4C3C9245" w14:textId="77777777" w:rsidR="00981D06" w:rsidRDefault="00981D06"/>
        </w:tc>
      </w:tr>
      <w:tr w:rsidR="00981D06" w:rsidRPr="006162F7" w14:paraId="717E8FF8" w14:textId="77777777">
        <w:tc>
          <w:tcPr>
            <w:tcW w:w="1529" w:type="dxa"/>
          </w:tcPr>
          <w:p w14:paraId="63098AF4" w14:textId="1B11BFBD" w:rsidR="00981D06" w:rsidRDefault="005B3F34">
            <w:r>
              <w:t>Fraunhofer</w:t>
            </w:r>
          </w:p>
        </w:tc>
        <w:tc>
          <w:tcPr>
            <w:tcW w:w="1301" w:type="dxa"/>
          </w:tcPr>
          <w:p w14:paraId="00249926" w14:textId="559E2797" w:rsidR="00981D06" w:rsidRPr="006162F7" w:rsidRDefault="005B3F34">
            <w:r>
              <w:t>Agree</w:t>
            </w:r>
          </w:p>
        </w:tc>
        <w:tc>
          <w:tcPr>
            <w:tcW w:w="6525" w:type="dxa"/>
          </w:tcPr>
          <w:p w14:paraId="1713E681" w14:textId="77777777" w:rsidR="00981D06" w:rsidRPr="006162F7" w:rsidRDefault="00981D06"/>
        </w:tc>
      </w:tr>
      <w:tr w:rsidR="00BB6903" w:rsidRPr="006162F7" w14:paraId="277FC9E7" w14:textId="77777777">
        <w:tc>
          <w:tcPr>
            <w:tcW w:w="1529" w:type="dxa"/>
          </w:tcPr>
          <w:p w14:paraId="26D56981" w14:textId="771D9380" w:rsidR="00BB6903" w:rsidRDefault="00BB6903">
            <w:r>
              <w:rPr>
                <w:rFonts w:hint="eastAsia"/>
              </w:rPr>
              <w:t>v</w:t>
            </w:r>
            <w:r>
              <w:t>ivo</w:t>
            </w:r>
          </w:p>
        </w:tc>
        <w:tc>
          <w:tcPr>
            <w:tcW w:w="1301" w:type="dxa"/>
          </w:tcPr>
          <w:p w14:paraId="643D2F96" w14:textId="6D9CF9DF" w:rsidR="00BB6903" w:rsidRDefault="00085855">
            <w:r>
              <w:rPr>
                <w:lang w:eastAsia="zh-CN"/>
              </w:rPr>
              <w:t>See comment</w:t>
            </w:r>
          </w:p>
        </w:tc>
        <w:tc>
          <w:tcPr>
            <w:tcW w:w="6525"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981D06" w:rsidRPr="006162F7" w14:paraId="161D37B7" w14:textId="77777777">
        <w:tc>
          <w:tcPr>
            <w:tcW w:w="1529" w:type="dxa"/>
          </w:tcPr>
          <w:p w14:paraId="1F6612A4" w14:textId="77777777" w:rsidR="00981D06" w:rsidRDefault="00981D06"/>
        </w:tc>
        <w:tc>
          <w:tcPr>
            <w:tcW w:w="1301" w:type="dxa"/>
          </w:tcPr>
          <w:p w14:paraId="29E5D8B3" w14:textId="77777777" w:rsidR="00981D06" w:rsidRPr="006162F7" w:rsidRDefault="00981D06"/>
        </w:tc>
        <w:tc>
          <w:tcPr>
            <w:tcW w:w="6525" w:type="dxa"/>
          </w:tcPr>
          <w:p w14:paraId="71B70A90" w14:textId="77777777" w:rsidR="00981D06" w:rsidRPr="006162F7" w:rsidRDefault="00981D06"/>
        </w:tc>
      </w:tr>
    </w:tbl>
    <w:p w14:paraId="369DFFDE" w14:textId="77777777" w:rsidR="00855F2F" w:rsidRDefault="00855F2F" w:rsidP="007D641A">
      <w:pPr>
        <w:rPr>
          <w:lang w:val="en-GB" w:eastAsia="zh-CN"/>
        </w:rPr>
      </w:pPr>
    </w:p>
    <w:p w14:paraId="4C8078F2" w14:textId="19E96D77" w:rsidR="00981D06" w:rsidRDefault="00C541A3" w:rsidP="00860E3B">
      <w:pPr>
        <w:pStyle w:val="Heading3"/>
        <w:numPr>
          <w:ilvl w:val="2"/>
          <w:numId w:val="3"/>
        </w:numPr>
        <w:ind w:left="709"/>
      </w:pPr>
      <w:r>
        <w:lastRenderedPageBreak/>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TableGrid"/>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w:t>
      </w:r>
      <w:proofErr w:type="gramStart"/>
      <w:r w:rsidR="00A42332">
        <w:rPr>
          <w:lang w:val="en-GB" w:eastAsia="zh-CN"/>
        </w:rPr>
        <w:t>e.g.</w:t>
      </w:r>
      <w:proofErr w:type="gramEnd"/>
      <w:r w:rsidR="00A42332">
        <w:rPr>
          <w:lang w:val="en-GB" w:eastAsia="zh-CN"/>
        </w:rPr>
        <w:t xml:space="preserve">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TableGrid"/>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TableGrid"/>
        <w:tblW w:w="9355" w:type="dxa"/>
        <w:tblLook w:val="04A0" w:firstRow="1" w:lastRow="0" w:firstColumn="1" w:lastColumn="0" w:noHBand="0" w:noVBand="1"/>
      </w:tblPr>
      <w:tblGrid>
        <w:gridCol w:w="1509"/>
        <w:gridCol w:w="1527"/>
        <w:gridCol w:w="6319"/>
      </w:tblGrid>
      <w:tr w:rsidR="0039787F" w:rsidRPr="006162F7" w14:paraId="03A30337" w14:textId="77777777">
        <w:tc>
          <w:tcPr>
            <w:tcW w:w="1529" w:type="dxa"/>
          </w:tcPr>
          <w:p w14:paraId="6BB64571" w14:textId="77777777" w:rsidR="0039787F" w:rsidRPr="006162F7" w:rsidRDefault="0039787F">
            <w:pPr>
              <w:jc w:val="both"/>
              <w:rPr>
                <w:b/>
                <w:bCs/>
              </w:rPr>
            </w:pPr>
            <w:r w:rsidRPr="006162F7">
              <w:rPr>
                <w:b/>
                <w:bCs/>
              </w:rPr>
              <w:t>Company</w:t>
            </w:r>
          </w:p>
        </w:tc>
        <w:tc>
          <w:tcPr>
            <w:tcW w:w="1301" w:type="dxa"/>
          </w:tcPr>
          <w:p w14:paraId="4A92F65D" w14:textId="77777777" w:rsidR="0039787F" w:rsidRPr="006162F7" w:rsidRDefault="0039787F">
            <w:pPr>
              <w:jc w:val="both"/>
              <w:rPr>
                <w:b/>
                <w:bCs/>
              </w:rPr>
            </w:pPr>
            <w:r>
              <w:rPr>
                <w:b/>
                <w:bCs/>
              </w:rPr>
              <w:t>Agree/Disagree</w:t>
            </w:r>
          </w:p>
        </w:tc>
        <w:tc>
          <w:tcPr>
            <w:tcW w:w="6525" w:type="dxa"/>
          </w:tcPr>
          <w:p w14:paraId="0302206F" w14:textId="77777777" w:rsidR="0039787F" w:rsidRPr="006162F7" w:rsidRDefault="0039787F">
            <w:pPr>
              <w:jc w:val="both"/>
              <w:rPr>
                <w:b/>
                <w:bCs/>
              </w:rPr>
            </w:pPr>
            <w:r w:rsidRPr="006162F7">
              <w:rPr>
                <w:b/>
                <w:bCs/>
              </w:rPr>
              <w:t>Remark</w:t>
            </w:r>
          </w:p>
        </w:tc>
      </w:tr>
      <w:tr w:rsidR="0039787F" w14:paraId="5483984B" w14:textId="77777777">
        <w:tc>
          <w:tcPr>
            <w:tcW w:w="1529" w:type="dxa"/>
          </w:tcPr>
          <w:p w14:paraId="1FBF1400" w14:textId="25D8C262" w:rsidR="0039787F" w:rsidRDefault="00B55B3B">
            <w:pPr>
              <w:rPr>
                <w:lang w:eastAsia="zh-CN"/>
              </w:rPr>
            </w:pPr>
            <w:r>
              <w:rPr>
                <w:rFonts w:hint="eastAsia"/>
                <w:lang w:eastAsia="zh-CN"/>
              </w:rPr>
              <w:lastRenderedPageBreak/>
              <w:t>X</w:t>
            </w:r>
            <w:r>
              <w:rPr>
                <w:lang w:eastAsia="zh-CN"/>
              </w:rPr>
              <w:t>iaomi</w:t>
            </w:r>
          </w:p>
        </w:tc>
        <w:tc>
          <w:tcPr>
            <w:tcW w:w="1301" w:type="dxa"/>
          </w:tcPr>
          <w:p w14:paraId="006F0542" w14:textId="3FCE553F" w:rsidR="0039787F" w:rsidRDefault="00B55B3B">
            <w:pPr>
              <w:rPr>
                <w:lang w:eastAsia="zh-CN"/>
              </w:rPr>
            </w:pPr>
            <w:r>
              <w:rPr>
                <w:rFonts w:hint="eastAsia"/>
                <w:lang w:eastAsia="zh-CN"/>
              </w:rPr>
              <w:t>D</w:t>
            </w:r>
            <w:r>
              <w:rPr>
                <w:lang w:eastAsia="zh-CN"/>
              </w:rPr>
              <w:t>isagree</w:t>
            </w:r>
          </w:p>
        </w:tc>
        <w:tc>
          <w:tcPr>
            <w:tcW w:w="6525"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tc>
          <w:tcPr>
            <w:tcW w:w="1529" w:type="dxa"/>
          </w:tcPr>
          <w:p w14:paraId="57765501" w14:textId="00811F31" w:rsidR="0039787F" w:rsidRDefault="0033562E">
            <w:r>
              <w:t>Apple</w:t>
            </w:r>
          </w:p>
        </w:tc>
        <w:tc>
          <w:tcPr>
            <w:tcW w:w="1301" w:type="dxa"/>
          </w:tcPr>
          <w:p w14:paraId="71A7E672" w14:textId="5743B5C1" w:rsidR="0039787F" w:rsidRDefault="0033562E">
            <w:r>
              <w:t>Disagree</w:t>
            </w:r>
          </w:p>
        </w:tc>
        <w:tc>
          <w:tcPr>
            <w:tcW w:w="6525"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ListParagraph"/>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ListParagraph"/>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tc>
          <w:tcPr>
            <w:tcW w:w="1529" w:type="dxa"/>
          </w:tcPr>
          <w:p w14:paraId="2B1F2FD0" w14:textId="2F025C09" w:rsidR="0039787F" w:rsidRDefault="009A109C">
            <w:r>
              <w:t>Fraunhofer</w:t>
            </w:r>
          </w:p>
        </w:tc>
        <w:tc>
          <w:tcPr>
            <w:tcW w:w="1301" w:type="dxa"/>
          </w:tcPr>
          <w:p w14:paraId="6679F9FB" w14:textId="267A4680" w:rsidR="0039787F" w:rsidRPr="006162F7" w:rsidRDefault="00613702">
            <w:r>
              <w:t>Needs clarification</w:t>
            </w:r>
          </w:p>
        </w:tc>
        <w:tc>
          <w:tcPr>
            <w:tcW w:w="6525"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w:t>
            </w:r>
            <w:r w:rsidR="003051CF">
              <w:lastRenderedPageBreak/>
              <w:t xml:space="preserve">suitable fallback approach if one of the AI/ML functionalities (or models) are not applicable in the area. </w:t>
            </w:r>
          </w:p>
        </w:tc>
      </w:tr>
      <w:tr w:rsidR="00085855" w:rsidRPr="006162F7" w14:paraId="562DF230" w14:textId="77777777">
        <w:tc>
          <w:tcPr>
            <w:tcW w:w="1529" w:type="dxa"/>
          </w:tcPr>
          <w:p w14:paraId="440B2FDF" w14:textId="13F7D87D" w:rsidR="00085855" w:rsidRDefault="00085855">
            <w:r>
              <w:rPr>
                <w:rFonts w:hint="eastAsia"/>
              </w:rPr>
              <w:lastRenderedPageBreak/>
              <w:t>v</w:t>
            </w:r>
            <w:r>
              <w:t>ivo</w:t>
            </w:r>
          </w:p>
        </w:tc>
        <w:tc>
          <w:tcPr>
            <w:tcW w:w="1301" w:type="dxa"/>
          </w:tcPr>
          <w:p w14:paraId="7C385CA5" w14:textId="19636942" w:rsidR="00085855" w:rsidRDefault="00085855">
            <w:r>
              <w:rPr>
                <w:lang w:eastAsia="zh-CN"/>
              </w:rPr>
              <w:t>D</w:t>
            </w:r>
            <w:r>
              <w:rPr>
                <w:lang w:eastAsia="zh-CN"/>
              </w:rPr>
              <w:t>isagree</w:t>
            </w:r>
          </w:p>
        </w:tc>
        <w:tc>
          <w:tcPr>
            <w:tcW w:w="6525"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39787F" w:rsidRPr="006162F7" w14:paraId="737F6B89" w14:textId="77777777">
        <w:tc>
          <w:tcPr>
            <w:tcW w:w="1529" w:type="dxa"/>
          </w:tcPr>
          <w:p w14:paraId="6F7DFB5C" w14:textId="77777777" w:rsidR="0039787F" w:rsidRDefault="0039787F"/>
        </w:tc>
        <w:tc>
          <w:tcPr>
            <w:tcW w:w="1301" w:type="dxa"/>
          </w:tcPr>
          <w:p w14:paraId="4F20FBD8" w14:textId="77777777" w:rsidR="0039787F" w:rsidRPr="006162F7" w:rsidRDefault="0039787F"/>
        </w:tc>
        <w:tc>
          <w:tcPr>
            <w:tcW w:w="6525" w:type="dxa"/>
          </w:tcPr>
          <w:p w14:paraId="3F6A7E63" w14:textId="77777777" w:rsidR="0039787F" w:rsidRPr="006162F7" w:rsidRDefault="0039787F"/>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Heading2"/>
        <w:numPr>
          <w:ilvl w:val="1"/>
          <w:numId w:val="3"/>
        </w:numPr>
      </w:pPr>
      <w:r>
        <w:t>Q</w:t>
      </w:r>
      <w:r w:rsidRPr="00887DF6">
        <w:t>uestions to ask to RAN1 for resolving FFS waiting on RAN1 progress</w:t>
      </w:r>
    </w:p>
    <w:p w14:paraId="2A5AD65C" w14:textId="77777777" w:rsidR="00E13296" w:rsidRDefault="005C6A14" w:rsidP="00860E3B">
      <w:pPr>
        <w:pStyle w:val="Heading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TableGrid"/>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lastRenderedPageBreak/>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tc>
          <w:tcPr>
            <w:tcW w:w="1529" w:type="dxa"/>
          </w:tcPr>
          <w:p w14:paraId="61151555" w14:textId="278A4F02" w:rsidR="008D66EB" w:rsidRDefault="008D66EB">
            <w:r>
              <w:rPr>
                <w:rFonts w:hint="eastAsia"/>
              </w:rPr>
              <w:t>v</w:t>
            </w:r>
            <w:r>
              <w:t>ivo</w:t>
            </w:r>
          </w:p>
        </w:tc>
        <w:tc>
          <w:tcPr>
            <w:tcW w:w="1301" w:type="dxa"/>
          </w:tcPr>
          <w:p w14:paraId="00E04A87" w14:textId="7E4B87E2" w:rsidR="008D66EB" w:rsidRDefault="008D66EB">
            <w:proofErr w:type="gramStart"/>
            <w:r>
              <w:rPr>
                <w:lang w:eastAsia="zh-CN"/>
              </w:rPr>
              <w:t>Yes</w:t>
            </w:r>
            <w:proofErr w:type="gramEnd"/>
            <w:r>
              <w:rPr>
                <w:lang w:eastAsia="zh-CN"/>
              </w:rPr>
              <w:t xml:space="preserve"> with </w:t>
            </w:r>
            <w:r>
              <w:rPr>
                <w:lang w:eastAsia="zh-CN"/>
              </w:rPr>
              <w:t xml:space="preserve">some </w:t>
            </w:r>
            <w:r>
              <w:rPr>
                <w:lang w:eastAsia="zh-CN"/>
              </w:rPr>
              <w:t>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w:t>
            </w:r>
            <w:r w:rsidR="004B789E" w:rsidRPr="004B789E">
              <w:rPr>
                <w:b/>
                <w:bCs/>
                <w:strike/>
                <w:u w:val="single"/>
              </w:rPr>
              <w:t>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2F060C" w14:paraId="772A56AE" w14:textId="77777777">
        <w:tc>
          <w:tcPr>
            <w:tcW w:w="1529" w:type="dxa"/>
          </w:tcPr>
          <w:p w14:paraId="68854E07" w14:textId="77777777" w:rsidR="002F060C" w:rsidRDefault="002F060C"/>
        </w:tc>
        <w:tc>
          <w:tcPr>
            <w:tcW w:w="1301" w:type="dxa"/>
          </w:tcPr>
          <w:p w14:paraId="5D0F60CC" w14:textId="77777777" w:rsidR="002F060C" w:rsidRPr="006162F7" w:rsidRDefault="002F060C"/>
        </w:tc>
        <w:tc>
          <w:tcPr>
            <w:tcW w:w="6525" w:type="dxa"/>
          </w:tcPr>
          <w:p w14:paraId="32014E6C" w14:textId="77777777" w:rsidR="002F060C" w:rsidRPr="006162F7" w:rsidRDefault="002F060C"/>
        </w:tc>
      </w:tr>
    </w:tbl>
    <w:p w14:paraId="41B07A05" w14:textId="77777777" w:rsidR="002F060C" w:rsidRDefault="002F060C" w:rsidP="00CA451D">
      <w:pPr>
        <w:ind w:left="600"/>
      </w:pPr>
    </w:p>
    <w:p w14:paraId="1CDBEF23" w14:textId="26E388D7" w:rsidR="00007F06" w:rsidRDefault="005E393F" w:rsidP="00860E3B">
      <w:pPr>
        <w:pStyle w:val="Heading3"/>
        <w:numPr>
          <w:ilvl w:val="2"/>
          <w:numId w:val="3"/>
        </w:numPr>
        <w:ind w:left="709"/>
      </w:pPr>
      <w:r>
        <w:t>C</w:t>
      </w:r>
      <w:r w:rsidRPr="005E393F">
        <w:t>onsistency between training and inference</w:t>
      </w:r>
    </w:p>
    <w:p w14:paraId="4CD657DA" w14:textId="127F3FED" w:rsidR="0031465F" w:rsidRPr="00562B5C" w:rsidRDefault="00117CA0" w:rsidP="00013748">
      <w:pPr>
        <w:pStyle w:val="ListParagraph"/>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007A1E44" w:rsidRPr="007A1E44">
        <w:rPr>
          <w:rFonts w:ascii="Times New Roman" w:eastAsia="宋体" w:hAnsi="Times New Roman" w:cs="Times New Roman"/>
          <w:sz w:val="20"/>
          <w:szCs w:val="20"/>
        </w:rPr>
        <w:t>consistency between training and inference</w:t>
      </w:r>
      <w:r w:rsidR="007A1E44">
        <w:rPr>
          <w:rFonts w:ascii="Times New Roman" w:eastAsia="宋体" w:hAnsi="Times New Roman" w:cs="Times New Roman"/>
          <w:sz w:val="20"/>
          <w:szCs w:val="20"/>
        </w:rPr>
        <w:t xml:space="preserve">, UE </w:t>
      </w:r>
      <w:r w:rsidR="00A55FCC">
        <w:rPr>
          <w:rFonts w:ascii="Times New Roman" w:eastAsia="宋体" w:hAnsi="Times New Roman" w:cs="Times New Roman"/>
          <w:sz w:val="20"/>
          <w:szCs w:val="20"/>
        </w:rPr>
        <w:t xml:space="preserve">should receive </w:t>
      </w:r>
      <w:r w:rsidR="00F201AC">
        <w:rPr>
          <w:rFonts w:ascii="Times New Roman" w:eastAsia="宋体" w:hAnsi="Times New Roman" w:cs="Times New Roman"/>
          <w:sz w:val="20"/>
          <w:szCs w:val="20"/>
        </w:rPr>
        <w:t xml:space="preserve">assistance </w:t>
      </w:r>
      <w:r w:rsidR="00035773">
        <w:rPr>
          <w:rFonts w:ascii="Times New Roman" w:eastAsia="宋体" w:hAnsi="Times New Roman" w:cs="Times New Roman"/>
          <w:sz w:val="20"/>
          <w:szCs w:val="20"/>
        </w:rPr>
        <w:t>with</w:t>
      </w:r>
      <w:r w:rsidR="00FE06B1" w:rsidRPr="00562B5C">
        <w:rPr>
          <w:rFonts w:ascii="Times New Roman" w:eastAsia="宋体" w:hAnsi="Times New Roman" w:cs="Times New Roman"/>
          <w:sz w:val="20"/>
          <w:szCs w:val="20"/>
        </w:rPr>
        <w:t xml:space="preserve"> </w:t>
      </w:r>
      <w:r w:rsidR="00C70041" w:rsidRPr="00562B5C">
        <w:rPr>
          <w:rFonts w:ascii="Times New Roman" w:eastAsia="宋体" w:hAnsi="Times New Roman" w:cs="Times New Roman"/>
          <w:sz w:val="20"/>
          <w:szCs w:val="20"/>
        </w:rPr>
        <w:t>NW side additional condition</w:t>
      </w:r>
      <w:r w:rsidR="00FE06B1">
        <w:rPr>
          <w:rFonts w:ascii="Times New Roman" w:eastAsia="宋体" w:hAnsi="Times New Roman" w:cs="Times New Roman"/>
          <w:sz w:val="20"/>
          <w:szCs w:val="20"/>
        </w:rPr>
        <w:t>.</w:t>
      </w:r>
      <w:r w:rsidR="00C70041" w:rsidRPr="00562B5C">
        <w:rPr>
          <w:rFonts w:ascii="Times New Roman" w:eastAsia="宋体" w:hAnsi="Times New Roman" w:cs="Times New Roman"/>
          <w:sz w:val="20"/>
          <w:szCs w:val="20"/>
        </w:rPr>
        <w:t xml:space="preserve"> </w:t>
      </w:r>
      <w:r w:rsidR="00626F6E">
        <w:rPr>
          <w:rFonts w:ascii="Times New Roman" w:eastAsia="宋体" w:hAnsi="Times New Roman" w:cs="Times New Roman"/>
          <w:sz w:val="20"/>
          <w:szCs w:val="20"/>
        </w:rPr>
        <w:t>According</w:t>
      </w:r>
      <w:r w:rsidR="00482960">
        <w:rPr>
          <w:rFonts w:ascii="Times New Roman" w:eastAsia="宋体" w:hAnsi="Times New Roman" w:cs="Times New Roman"/>
          <w:sz w:val="20"/>
          <w:szCs w:val="20"/>
        </w:rPr>
        <w:t xml:space="preserve"> to the</w:t>
      </w:r>
      <w:r w:rsidR="00C70041" w:rsidRPr="00562B5C">
        <w:rPr>
          <w:rFonts w:ascii="Times New Roman" w:eastAsia="宋体" w:hAnsi="Times New Roman" w:cs="Times New Roman"/>
          <w:sz w:val="20"/>
          <w:szCs w:val="20"/>
        </w:rPr>
        <w:t xml:space="preserve"> RAN1 progress</w:t>
      </w:r>
      <w:r w:rsidR="00923F26">
        <w:rPr>
          <w:rFonts w:ascii="Times New Roman" w:eastAsia="宋体" w:hAnsi="Times New Roman" w:cs="Times New Roman"/>
          <w:sz w:val="20"/>
          <w:szCs w:val="20"/>
        </w:rPr>
        <w:t xml:space="preserve"> </w:t>
      </w:r>
      <w:r w:rsidR="00517E7B">
        <w:rPr>
          <w:rFonts w:ascii="Times New Roman" w:eastAsia="宋体" w:hAnsi="Times New Roman" w:cs="Times New Roman"/>
          <w:sz w:val="20"/>
          <w:szCs w:val="20"/>
        </w:rPr>
        <w:t>listed</w:t>
      </w:r>
      <w:r w:rsidR="00C70041" w:rsidRPr="00562B5C">
        <w:rPr>
          <w:rFonts w:ascii="Times New Roman" w:eastAsia="宋体" w:hAnsi="Times New Roman" w:cs="Times New Roman"/>
          <w:sz w:val="20"/>
          <w:szCs w:val="20"/>
        </w:rPr>
        <w:t xml:space="preserve"> so far</w:t>
      </w:r>
      <w:r w:rsidR="00517E7B">
        <w:rPr>
          <w:rFonts w:ascii="Times New Roman" w:eastAsia="宋体" w:hAnsi="Times New Roman" w:cs="Times New Roman"/>
          <w:sz w:val="20"/>
          <w:szCs w:val="20"/>
        </w:rPr>
        <w:t xml:space="preserve">, </w:t>
      </w:r>
      <w:r w:rsidR="00681EBB" w:rsidRPr="00681EBB">
        <w:rPr>
          <w:rFonts w:ascii="Times New Roman" w:eastAsia="宋体" w:hAnsi="Times New Roman" w:cs="Times New Roman"/>
          <w:sz w:val="20"/>
          <w:szCs w:val="20"/>
        </w:rPr>
        <w:t>all assistance information from legacy UE-based DL-TDOA, other than info #7</w:t>
      </w:r>
      <w:r w:rsidR="00536920">
        <w:rPr>
          <w:rFonts w:ascii="Times New Roman" w:eastAsia="宋体" w:hAnsi="Times New Roman" w:cs="Times New Roman"/>
          <w:sz w:val="20"/>
          <w:szCs w:val="20"/>
        </w:rPr>
        <w:t xml:space="preserve"> </w:t>
      </w:r>
      <w:r w:rsidR="00D5496A">
        <w:rPr>
          <w:rFonts w:ascii="Times New Roman" w:eastAsia="宋体" w:hAnsi="Times New Roman" w:cs="Times New Roman"/>
          <w:sz w:val="20"/>
          <w:szCs w:val="20"/>
        </w:rPr>
        <w:t>have been</w:t>
      </w:r>
      <w:r w:rsidR="00536920">
        <w:rPr>
          <w:rFonts w:ascii="Times New Roman" w:eastAsia="宋体" w:hAnsi="Times New Roman" w:cs="Times New Roman"/>
          <w:sz w:val="20"/>
          <w:szCs w:val="20"/>
        </w:rPr>
        <w:t xml:space="preserve"> agreed</w:t>
      </w:r>
      <w:r w:rsidR="00C70041" w:rsidRPr="00562B5C">
        <w:rPr>
          <w:rFonts w:ascii="Times New Roman" w:eastAsia="宋体" w:hAnsi="Times New Roman" w:cs="Times New Roman"/>
          <w:sz w:val="20"/>
          <w:szCs w:val="20"/>
        </w:rPr>
        <w:t>.</w:t>
      </w:r>
      <w:r w:rsidR="001064C4">
        <w:rPr>
          <w:rFonts w:ascii="Times New Roman" w:eastAsia="宋体" w:hAnsi="Times New Roman" w:cs="Times New Roman"/>
          <w:sz w:val="20"/>
          <w:szCs w:val="20"/>
        </w:rPr>
        <w:t xml:space="preserve"> </w:t>
      </w:r>
    </w:p>
    <w:p w14:paraId="1EA2FE21" w14:textId="7DDD2420" w:rsidR="00EB1ACF" w:rsidRDefault="009C5E7A" w:rsidP="00EC2B2A">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lastRenderedPageBreak/>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等线"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等线"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ListParagraph"/>
        <w:numPr>
          <w:ilvl w:val="0"/>
          <w:numId w:val="35"/>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6870E761" w14:textId="3620D3EC" w:rsidR="00EB1ACF" w:rsidRPr="00B75C7C" w:rsidRDefault="00B75C7C" w:rsidP="00013748">
      <w:pPr>
        <w:pStyle w:val="ListParagraph"/>
        <w:numPr>
          <w:ilvl w:val="0"/>
          <w:numId w:val="35"/>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TableGrid"/>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proofErr w:type="gramStart"/>
            <w:r>
              <w:rPr>
                <w:b/>
                <w:bCs/>
              </w:rPr>
              <w:t>Yes(</w:t>
            </w:r>
            <w:proofErr w:type="gramEnd"/>
            <w:r>
              <w:rPr>
                <w:b/>
                <w:bCs/>
              </w:rPr>
              <w:t>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B1ACF" w:rsidRPr="006162F7" w14:paraId="01A28FD2" w14:textId="77777777" w:rsidTr="00B37000">
        <w:tc>
          <w:tcPr>
            <w:tcW w:w="1529" w:type="dxa"/>
          </w:tcPr>
          <w:p w14:paraId="36D6931E" w14:textId="77777777" w:rsidR="00EB1ACF" w:rsidRDefault="00EB1ACF"/>
        </w:tc>
        <w:tc>
          <w:tcPr>
            <w:tcW w:w="1306" w:type="dxa"/>
          </w:tcPr>
          <w:p w14:paraId="60D6BF5C" w14:textId="77777777" w:rsidR="00EB1ACF" w:rsidRPr="006162F7" w:rsidRDefault="00EB1ACF"/>
        </w:tc>
        <w:tc>
          <w:tcPr>
            <w:tcW w:w="6520" w:type="dxa"/>
          </w:tcPr>
          <w:p w14:paraId="297827FB" w14:textId="77777777" w:rsidR="00EB1ACF" w:rsidRPr="006162F7" w:rsidRDefault="00EB1ACF"/>
        </w:tc>
      </w:tr>
    </w:tbl>
    <w:p w14:paraId="596BF1E7" w14:textId="77777777" w:rsidR="009C5E7A" w:rsidRDefault="009C5E7A" w:rsidP="00EB1ACF">
      <w:pPr>
        <w:pStyle w:val="ListParagraph"/>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lastRenderedPageBreak/>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rFonts w:hint="eastAsia"/>
                <w:lang w:eastAsia="zh-CN"/>
              </w:rPr>
            </w:pPr>
            <w:r>
              <w:rPr>
                <w:rFonts w:hint="eastAsia"/>
                <w:lang w:eastAsia="zh-CN"/>
              </w:rPr>
              <w:t>v</w:t>
            </w:r>
            <w:r>
              <w:rPr>
                <w:lang w:eastAsia="zh-CN"/>
              </w:rPr>
              <w:t>ivo</w:t>
            </w:r>
          </w:p>
        </w:tc>
        <w:tc>
          <w:tcPr>
            <w:tcW w:w="1301" w:type="dxa"/>
          </w:tcPr>
          <w:p w14:paraId="5D76DD29" w14:textId="12A11DFF" w:rsidR="00746144" w:rsidRDefault="004B789E">
            <w:pPr>
              <w:rPr>
                <w:rFonts w:hint="eastAsia"/>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77777777" w:rsidR="00746144" w:rsidRDefault="00746144"/>
        </w:tc>
        <w:tc>
          <w:tcPr>
            <w:tcW w:w="1301" w:type="dxa"/>
          </w:tcPr>
          <w:p w14:paraId="6B25C4BD" w14:textId="77777777" w:rsidR="00746144" w:rsidRDefault="00746144"/>
        </w:tc>
        <w:tc>
          <w:tcPr>
            <w:tcW w:w="6525" w:type="dxa"/>
          </w:tcPr>
          <w:p w14:paraId="22F987EA" w14:textId="77777777" w:rsidR="00746144" w:rsidRDefault="00746144"/>
        </w:tc>
      </w:tr>
      <w:tr w:rsidR="00746144" w:rsidRPr="006162F7" w14:paraId="40D97B88" w14:textId="77777777">
        <w:tc>
          <w:tcPr>
            <w:tcW w:w="1529" w:type="dxa"/>
          </w:tcPr>
          <w:p w14:paraId="7C1043BB" w14:textId="77777777" w:rsidR="00746144" w:rsidRDefault="00746144"/>
        </w:tc>
        <w:tc>
          <w:tcPr>
            <w:tcW w:w="1301" w:type="dxa"/>
          </w:tcPr>
          <w:p w14:paraId="170352A6" w14:textId="77777777" w:rsidR="00746144" w:rsidRPr="006162F7" w:rsidRDefault="00746144"/>
        </w:tc>
        <w:tc>
          <w:tcPr>
            <w:tcW w:w="6525" w:type="dxa"/>
          </w:tcPr>
          <w:p w14:paraId="75866B90" w14:textId="77777777" w:rsidR="00746144" w:rsidRPr="006162F7" w:rsidRDefault="00746144"/>
        </w:tc>
      </w:tr>
      <w:tr w:rsidR="00746144" w:rsidRPr="006162F7" w14:paraId="6DAE1E17" w14:textId="77777777">
        <w:tc>
          <w:tcPr>
            <w:tcW w:w="1529" w:type="dxa"/>
          </w:tcPr>
          <w:p w14:paraId="7264F2EF" w14:textId="77777777" w:rsidR="00746144" w:rsidRDefault="00746144"/>
        </w:tc>
        <w:tc>
          <w:tcPr>
            <w:tcW w:w="1301" w:type="dxa"/>
          </w:tcPr>
          <w:p w14:paraId="25C8B58F" w14:textId="77777777" w:rsidR="00746144" w:rsidRPr="006162F7" w:rsidRDefault="00746144"/>
        </w:tc>
        <w:tc>
          <w:tcPr>
            <w:tcW w:w="6525" w:type="dxa"/>
          </w:tcPr>
          <w:p w14:paraId="1FE9F6CF" w14:textId="77777777" w:rsidR="00746144" w:rsidRPr="006162F7" w:rsidRDefault="00746144"/>
        </w:tc>
      </w:tr>
    </w:tbl>
    <w:p w14:paraId="100CFE9B" w14:textId="77777777" w:rsidR="009C5E7A" w:rsidRDefault="009C5E7A" w:rsidP="0031465F">
      <w:pPr>
        <w:rPr>
          <w:lang w:val="en-GB" w:eastAsia="zh-CN"/>
        </w:rPr>
      </w:pPr>
    </w:p>
    <w:p w14:paraId="40E909A4" w14:textId="433E30E8" w:rsidR="00C4477A" w:rsidRDefault="00C4477A" w:rsidP="00860E3B">
      <w:pPr>
        <w:pStyle w:val="Heading3"/>
        <w:numPr>
          <w:ilvl w:val="2"/>
          <w:numId w:val="3"/>
        </w:numPr>
        <w:ind w:left="709"/>
      </w:pPr>
      <w:r>
        <w:t>UE side additional condition</w:t>
      </w:r>
    </w:p>
    <w:p w14:paraId="1A24DCEF" w14:textId="17654FBE" w:rsidR="001A5B67" w:rsidRPr="00562B5C" w:rsidRDefault="004F56BF" w:rsidP="00860E3B">
      <w:pPr>
        <w:pStyle w:val="ListParagraph"/>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宋体" w:hAnsi="Times New Roman" w:cs="Times New Roman"/>
          <w:sz w:val="20"/>
          <w:szCs w:val="20"/>
        </w:rPr>
        <w:t>If question needs to be asked to RAN1, pls provide what it should be?</w:t>
      </w:r>
    </w:p>
    <w:p w14:paraId="7452F6D2" w14:textId="7EC758ED" w:rsidR="001A5B67" w:rsidRPr="00562B5C" w:rsidRDefault="001A5B67" w:rsidP="00860E3B">
      <w:pPr>
        <w:pStyle w:val="ListParagraph"/>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sidR="00153EF1">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 xml:space="preserve">already covered by UE reporting applicable </w:t>
      </w:r>
      <w:r w:rsidR="00464C95" w:rsidRPr="00562B5C">
        <w:rPr>
          <w:rFonts w:ascii="Times New Roman" w:eastAsia="宋体" w:hAnsi="Times New Roman" w:cs="Times New Roman"/>
          <w:sz w:val="20"/>
          <w:szCs w:val="20"/>
        </w:rPr>
        <w:t>f</w:t>
      </w:r>
      <w:r w:rsidRPr="00562B5C">
        <w:rPr>
          <w:rFonts w:ascii="Times New Roman" w:eastAsia="宋体"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w:t>
            </w:r>
            <w:r>
              <w:rPr>
                <w:lang w:eastAsia="zh-CN"/>
              </w:rPr>
              <w:lastRenderedPageBreak/>
              <w:t xml:space="preserve">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lastRenderedPageBreak/>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1D0C19" w:rsidRPr="006162F7" w14:paraId="423F6BB3" w14:textId="77777777">
        <w:tc>
          <w:tcPr>
            <w:tcW w:w="1529" w:type="dxa"/>
          </w:tcPr>
          <w:p w14:paraId="2A9D4138" w14:textId="77777777" w:rsidR="001D0C19" w:rsidRDefault="001D0C19"/>
        </w:tc>
        <w:tc>
          <w:tcPr>
            <w:tcW w:w="1301" w:type="dxa"/>
          </w:tcPr>
          <w:p w14:paraId="6DDBC6BA" w14:textId="77777777" w:rsidR="001D0C19" w:rsidRPr="006162F7" w:rsidRDefault="001D0C19"/>
        </w:tc>
        <w:tc>
          <w:tcPr>
            <w:tcW w:w="6525" w:type="dxa"/>
          </w:tcPr>
          <w:p w14:paraId="2363AF0E" w14:textId="77777777" w:rsidR="001D0C19" w:rsidRPr="006162F7" w:rsidRDefault="001D0C19"/>
        </w:tc>
      </w:tr>
    </w:tbl>
    <w:p w14:paraId="049E50CC" w14:textId="11D2525C" w:rsidR="00FA45AC" w:rsidRDefault="007E2A14" w:rsidP="0012729B">
      <w:pPr>
        <w:pStyle w:val="Heading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TableGrid"/>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497F11">
            <w:pPr>
              <w:jc w:val="both"/>
              <w:rPr>
                <w:b/>
                <w:bCs/>
              </w:rPr>
            </w:pPr>
            <w:r w:rsidRPr="006162F7">
              <w:rPr>
                <w:b/>
                <w:bCs/>
              </w:rPr>
              <w:t>Company</w:t>
            </w:r>
          </w:p>
        </w:tc>
        <w:tc>
          <w:tcPr>
            <w:tcW w:w="6525" w:type="dxa"/>
          </w:tcPr>
          <w:p w14:paraId="61B5BA80" w14:textId="77777777" w:rsidR="00CD0CD4" w:rsidRPr="006162F7" w:rsidRDefault="00CD0CD4" w:rsidP="00497F11">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497F11">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CD0CD4" w14:paraId="4D31416C" w14:textId="77777777" w:rsidTr="00013748">
        <w:tc>
          <w:tcPr>
            <w:tcW w:w="1529" w:type="dxa"/>
          </w:tcPr>
          <w:p w14:paraId="273BE38E" w14:textId="77777777" w:rsidR="00CD0CD4" w:rsidRDefault="00CD0CD4" w:rsidP="00497F11"/>
        </w:tc>
        <w:tc>
          <w:tcPr>
            <w:tcW w:w="6525" w:type="dxa"/>
          </w:tcPr>
          <w:p w14:paraId="68D1A198" w14:textId="77777777" w:rsidR="00CD0CD4" w:rsidRDefault="00CD0CD4" w:rsidP="00497F11"/>
        </w:tc>
      </w:tr>
      <w:tr w:rsidR="00CD0CD4" w:rsidRPr="006162F7" w14:paraId="5275D7FB" w14:textId="77777777" w:rsidTr="00013748">
        <w:tc>
          <w:tcPr>
            <w:tcW w:w="1529" w:type="dxa"/>
          </w:tcPr>
          <w:p w14:paraId="75A7BA14" w14:textId="77777777" w:rsidR="00CD0CD4" w:rsidRDefault="00CD0CD4" w:rsidP="00497F11"/>
        </w:tc>
        <w:tc>
          <w:tcPr>
            <w:tcW w:w="6525" w:type="dxa"/>
          </w:tcPr>
          <w:p w14:paraId="46AF69AC" w14:textId="77777777" w:rsidR="00CD0CD4" w:rsidRPr="006162F7" w:rsidRDefault="00CD0CD4" w:rsidP="00497F11"/>
        </w:tc>
      </w:tr>
      <w:tr w:rsidR="00CD0CD4" w:rsidRPr="006162F7" w14:paraId="63304756" w14:textId="77777777" w:rsidTr="00013748">
        <w:tc>
          <w:tcPr>
            <w:tcW w:w="1529" w:type="dxa"/>
          </w:tcPr>
          <w:p w14:paraId="0DEB92A0" w14:textId="77777777" w:rsidR="00CD0CD4" w:rsidRDefault="00CD0CD4" w:rsidP="00497F11"/>
        </w:tc>
        <w:tc>
          <w:tcPr>
            <w:tcW w:w="6525" w:type="dxa"/>
          </w:tcPr>
          <w:p w14:paraId="3145F0B6" w14:textId="77777777" w:rsidR="00CD0CD4" w:rsidRPr="006162F7" w:rsidRDefault="00CD0CD4" w:rsidP="00497F11"/>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Heading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Heading1"/>
        <w:numPr>
          <w:ilvl w:val="0"/>
          <w:numId w:val="3"/>
        </w:numPr>
      </w:pPr>
      <w:r>
        <w:t>Annex RAN1 agreements</w:t>
      </w:r>
    </w:p>
    <w:tbl>
      <w:tblPr>
        <w:tblStyle w:val="TableGrid"/>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lastRenderedPageBreak/>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等线"/>
                <w:szCs w:val="24"/>
                <w:lang w:eastAsia="zh-CN"/>
              </w:rPr>
            </w:pPr>
          </w:p>
          <w:p w14:paraId="376A962F"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lastRenderedPageBreak/>
              <w:t>Working Assumption</w:t>
            </w:r>
          </w:p>
          <w:p w14:paraId="1F010F72"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等线"/>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等线"/>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等线"/>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等线"/>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等线"/>
                <w:szCs w:val="24"/>
                <w:lang w:val="en-GB" w:eastAsia="zh-CN"/>
              </w:rPr>
              <w:t>2a</w:t>
            </w:r>
            <w:r w:rsidRPr="006E5D2D">
              <w:rPr>
                <w:rFonts w:eastAsia="Batang"/>
                <w:szCs w:val="24"/>
                <w:lang w:val="en-GB"/>
              </w:rPr>
              <w:t xml:space="preserve">,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等线"/>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lastRenderedPageBreak/>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等线"/>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Final s</w:t>
            </w:r>
            <w:r w:rsidRPr="006E5D2D">
              <w:rPr>
                <w:rFonts w:eastAsia="Batang"/>
                <w:szCs w:val="24"/>
                <w:lang w:val="en-GB"/>
              </w:rPr>
              <w:t xml:space="preserve">election of Option A and Option B is out of RAN1 scope, </w:t>
            </w:r>
            <w:r w:rsidRPr="006E5D2D">
              <w:rPr>
                <w:rFonts w:eastAsia="等线"/>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等线"/>
                <w:szCs w:val="24"/>
                <w:lang w:eastAsia="zh-CN"/>
              </w:rPr>
            </w:pPr>
          </w:p>
          <w:p w14:paraId="055831B1" w14:textId="77777777" w:rsidR="006E5D2D" w:rsidRPr="006E5D2D" w:rsidRDefault="006E5D2D" w:rsidP="006E5D2D">
            <w:pPr>
              <w:overflowPunct/>
              <w:autoSpaceDE/>
              <w:autoSpaceDN/>
              <w:adjustRightInd/>
              <w:spacing w:after="0" w:line="240" w:lineRule="auto"/>
              <w:rPr>
                <w:rFonts w:eastAsia="等线"/>
                <w:szCs w:val="24"/>
                <w:highlight w:val="green"/>
                <w:lang w:eastAsia="zh-CN"/>
              </w:rPr>
            </w:pPr>
            <w:r w:rsidRPr="006E5D2D">
              <w:rPr>
                <w:rFonts w:eastAsia="等线"/>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等线"/>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等线" w:hAnsi="Times"/>
                <w:szCs w:val="24"/>
                <w:highlight w:val="darkYellow"/>
                <w:lang w:val="en-GB"/>
              </w:rPr>
            </w:pPr>
            <w:r w:rsidRPr="005D7FB2">
              <w:rPr>
                <w:rFonts w:ascii="Times" w:eastAsia="等线" w:hAnsi="Times" w:hint="eastAsia"/>
                <w:szCs w:val="24"/>
                <w:highlight w:val="darkYellow"/>
                <w:lang w:val="en-GB"/>
              </w:rPr>
              <w:lastRenderedPageBreak/>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等线" w:hAnsi="Times"/>
                <w:szCs w:val="24"/>
                <w:shd w:val="pct15" w:color="auto" w:fill="FFFFFF"/>
                <w:lang w:val="en-GB" w:eastAsia="zh-CN"/>
              </w:rPr>
            </w:pPr>
            <w:r w:rsidRPr="005D7FB2">
              <w:rPr>
                <w:rFonts w:ascii="Times" w:eastAsia="等线"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Note: Previous related </w:t>
            </w:r>
            <w:r w:rsidRPr="005D7FB2">
              <w:rPr>
                <w:rFonts w:ascii="Times" w:eastAsia="等线" w:hAnsi="Times"/>
                <w:szCs w:val="24"/>
                <w:lang w:val="en-GB" w:eastAsia="zh-CN"/>
              </w:rPr>
              <w:t>workin</w:t>
            </w:r>
            <w:r w:rsidRPr="005D7FB2">
              <w:rPr>
                <w:rFonts w:ascii="Times" w:eastAsia="等线"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等线"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等线"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等线"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等线" w:hAnsi="Times"/>
                <w:b/>
                <w:szCs w:val="24"/>
                <w:highlight w:val="green"/>
                <w:lang w:val="en-GB" w:eastAsia="zh-CN"/>
              </w:rPr>
            </w:pPr>
            <w:r w:rsidRPr="005D7FB2">
              <w:rPr>
                <w:rFonts w:ascii="Times" w:eastAsia="等线"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等线"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Draft LS R1-2405577 is endorsed in principle by adding the latest agreements made in this meeting </w:t>
            </w:r>
            <w:r w:rsidRPr="005D7FB2">
              <w:rPr>
                <w:rFonts w:ascii="Times" w:eastAsia="等线" w:hAnsi="Times"/>
                <w:szCs w:val="24"/>
                <w:lang w:val="en-GB" w:eastAsia="zh-CN"/>
              </w:rPr>
              <w:t>and</w:t>
            </w:r>
            <w:r w:rsidRPr="005D7FB2">
              <w:rPr>
                <w:rFonts w:ascii="Times" w:eastAsia="等线" w:hAnsi="Times" w:hint="eastAsia"/>
                <w:szCs w:val="24"/>
                <w:lang w:val="en-GB" w:eastAsia="zh-CN"/>
              </w:rPr>
              <w:t xml:space="preserve"> adding </w:t>
            </w:r>
            <w:r w:rsidRPr="005D7FB2">
              <w:rPr>
                <w:rFonts w:ascii="Times" w:eastAsia="等线" w:hAnsi="Times"/>
                <w:szCs w:val="24"/>
                <w:lang w:val="en-GB" w:eastAsia="zh-CN"/>
              </w:rPr>
              <w:t>“</w:t>
            </w:r>
            <w:r w:rsidRPr="005D7FB2">
              <w:rPr>
                <w:rFonts w:ascii="Times" w:eastAsia="等线" w:hAnsi="Times" w:hint="eastAsia"/>
                <w:szCs w:val="24"/>
                <w:lang w:val="en-GB" w:eastAsia="zh-CN"/>
              </w:rPr>
              <w:t>agreements</w:t>
            </w:r>
            <w:r w:rsidRPr="005D7FB2">
              <w:rPr>
                <w:rFonts w:ascii="Times" w:eastAsia="等线" w:hAnsi="Times"/>
                <w:szCs w:val="24"/>
                <w:lang w:val="en-GB" w:eastAsia="zh-CN"/>
              </w:rPr>
              <w:t>”</w:t>
            </w:r>
            <w:r w:rsidRPr="005D7FB2">
              <w:rPr>
                <w:rFonts w:ascii="Times" w:eastAsia="等线" w:hAnsi="Times" w:hint="eastAsia"/>
                <w:szCs w:val="24"/>
                <w:lang w:val="en-GB" w:eastAsia="zh-CN"/>
              </w:rPr>
              <w:t xml:space="preserve"> to </w:t>
            </w:r>
            <w:r w:rsidRPr="005D7FB2">
              <w:rPr>
                <w:rFonts w:ascii="Times" w:eastAsia="等线"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等线"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Batang" w:hAnsi="Times"/>
                <w:szCs w:val="24"/>
                <w:lang w:val="en-GB"/>
              </w:rPr>
              <w:lastRenderedPageBreak/>
              <w:t>For AI/ML positioning Case 3a, for</w:t>
            </w:r>
            <w:r w:rsidRPr="003D59C8">
              <w:rPr>
                <w:rFonts w:ascii="Times" w:eastAsia="等线"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等线"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等线"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等线"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等线"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等线"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等线" w:hAnsi="Times"/>
                <w:szCs w:val="24"/>
                <w:lang w:eastAsia="zh-CN"/>
              </w:rPr>
              <w:t>“</w:t>
            </w:r>
            <w:r w:rsidRPr="003D59C8">
              <w:rPr>
                <w:rFonts w:ascii="Times" w:eastAsia="Batang" w:hAnsi="Times"/>
                <w:szCs w:val="24"/>
                <w:lang w:val="en-GB" w:eastAsia="x-none"/>
              </w:rPr>
              <w:t>training data collection</w:t>
            </w:r>
            <w:r w:rsidRPr="003D59C8">
              <w:rPr>
                <w:rFonts w:ascii="Times" w:eastAsia="等线"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等线"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the UE can be a PRU and/or a </w:t>
            </w:r>
            <w:proofErr w:type="gramStart"/>
            <w:r w:rsidRPr="003D59C8">
              <w:rPr>
                <w:rFonts w:ascii="Times" w:eastAsia="Batang" w:hAnsi="Times"/>
                <w:szCs w:val="24"/>
                <w:lang w:val="en-GB"/>
              </w:rPr>
              <w:t>Non-PRU UE</w:t>
            </w:r>
            <w:proofErr w:type="gramEnd"/>
            <w:r w:rsidRPr="003D59C8">
              <w:rPr>
                <w:rFonts w:ascii="Times" w:eastAsia="Batang" w:hAnsi="Times"/>
                <w:szCs w:val="24"/>
                <w:lang w:val="en-GB"/>
              </w:rPr>
              <w:t>.</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等线"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等线"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等线"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等线"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等线"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lastRenderedPageBreak/>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等线"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等线"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等线"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等线"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等线"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等线"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szCs w:val="24"/>
                <w:lang w:val="en-GB" w:eastAsia="zh-CN"/>
              </w:rPr>
              <w:t>W</w:t>
            </w:r>
            <w:r w:rsidRPr="00DA38BF">
              <w:rPr>
                <w:rFonts w:ascii="Times" w:eastAsia="等线"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hint="eastAsia"/>
                <w:szCs w:val="24"/>
                <w:lang w:val="en-GB" w:eastAsia="zh-CN"/>
              </w:rPr>
              <w:t xml:space="preserve">FFS: details on how to associate quality indicator to timing </w:t>
            </w:r>
            <w:r w:rsidRPr="00DA38BF">
              <w:rPr>
                <w:rFonts w:ascii="Times" w:eastAsia="等线"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等线"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等线"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Note: the UE can be a PRU and/or a </w:t>
            </w:r>
            <w:proofErr w:type="gramStart"/>
            <w:r w:rsidRPr="00DA38BF">
              <w:rPr>
                <w:rFonts w:ascii="Times" w:eastAsia="Batang" w:hAnsi="Times"/>
                <w:szCs w:val="24"/>
                <w:lang w:val="en-GB"/>
              </w:rPr>
              <w:t>Non-PRU UE</w:t>
            </w:r>
            <w:proofErr w:type="gramEnd"/>
            <w:r w:rsidRPr="00DA38BF">
              <w:rPr>
                <w:rFonts w:ascii="Times" w:eastAsia="Batang" w:hAnsi="Times"/>
                <w:szCs w:val="24"/>
                <w:lang w:val="en-GB"/>
              </w:rPr>
              <w:t>.</w:t>
            </w:r>
          </w:p>
          <w:p w14:paraId="799B816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lastRenderedPageBreak/>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等线"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等线"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等线" w:hAnsi="Times"/>
                <w:szCs w:val="24"/>
                <w:lang w:val="en-GB" w:eastAsia="x-none"/>
              </w:rPr>
              <w:t>Mandatory</w:t>
            </w:r>
            <w:r w:rsidRPr="00DA38BF">
              <w:rPr>
                <w:rFonts w:ascii="Times" w:eastAsia="Batang" w:hAnsi="Times"/>
                <w:szCs w:val="24"/>
                <w:lang w:val="en-GB" w:eastAsia="x-none"/>
              </w:rPr>
              <w:t>)</w:t>
            </w:r>
            <w:r w:rsidRPr="00DA38BF">
              <w:rPr>
                <w:rFonts w:ascii="Times" w:eastAsia="等线"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等线"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等线"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等线"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w:t>
                  </w:r>
                  <w:proofErr w:type="spellStart"/>
                  <w:r w:rsidRPr="00DA38BF">
                    <w:rPr>
                      <w:rFonts w:ascii="Times" w:eastAsia="Times New Roman" w:hAnsi="Times" w:cs="等线"/>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w:t>
                  </w:r>
                  <w:proofErr w:type="gramStart"/>
                  <w:r w:rsidRPr="00DA38BF">
                    <w:rPr>
                      <w:rFonts w:ascii="Times" w:eastAsia="Times New Roman" w:hAnsi="Times" w:cs="等线"/>
                      <w:b/>
                      <w:bCs/>
                      <w:color w:val="000000"/>
                      <w:lang w:val="en-GB"/>
                    </w:rPr>
                    <w:t>based  DL</w:t>
                  </w:r>
                  <w:proofErr w:type="gramEnd"/>
                  <w:r w:rsidRPr="00DA38BF">
                    <w:rPr>
                      <w:rFonts w:ascii="Times" w:eastAsia="Times New Roman" w:hAnsi="Times" w:cs="等线"/>
                      <w:b/>
                      <w:bCs/>
                      <w:color w:val="000000"/>
                      <w:lang w:val="en-GB"/>
                    </w:rPr>
                    <w:t>-AoD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lastRenderedPageBreak/>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等线"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等线"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等线"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lastRenderedPageBreak/>
              <w:t xml:space="preserve">The gNB/TRP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等线"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820E" w14:textId="77777777" w:rsidR="00B34D8A" w:rsidRDefault="00B34D8A" w:rsidP="00741033">
      <w:pPr>
        <w:spacing w:after="0" w:line="240" w:lineRule="auto"/>
      </w:pPr>
      <w:r>
        <w:separator/>
      </w:r>
    </w:p>
  </w:endnote>
  <w:endnote w:type="continuationSeparator" w:id="0">
    <w:p w14:paraId="5725D382" w14:textId="77777777" w:rsidR="00B34D8A" w:rsidRDefault="00B34D8A" w:rsidP="00741033">
      <w:pPr>
        <w:spacing w:after="0" w:line="240" w:lineRule="auto"/>
      </w:pPr>
      <w:r>
        <w:continuationSeparator/>
      </w:r>
    </w:p>
  </w:endnote>
  <w:endnote w:type="continuationNotice" w:id="1">
    <w:p w14:paraId="0B27AFDB" w14:textId="77777777" w:rsidR="00B34D8A" w:rsidRDefault="00B34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CC37" w14:textId="77777777" w:rsidR="00B34D8A" w:rsidRDefault="00B34D8A" w:rsidP="00741033">
      <w:pPr>
        <w:spacing w:after="0" w:line="240" w:lineRule="auto"/>
      </w:pPr>
      <w:r>
        <w:separator/>
      </w:r>
    </w:p>
  </w:footnote>
  <w:footnote w:type="continuationSeparator" w:id="0">
    <w:p w14:paraId="3FF356C4" w14:textId="77777777" w:rsidR="00B34D8A" w:rsidRDefault="00B34D8A" w:rsidP="00741033">
      <w:pPr>
        <w:spacing w:after="0" w:line="240" w:lineRule="auto"/>
      </w:pPr>
      <w:r>
        <w:continuationSeparator/>
      </w:r>
    </w:p>
  </w:footnote>
  <w:footnote w:type="continuationNotice" w:id="1">
    <w:p w14:paraId="426249F2" w14:textId="77777777" w:rsidR="00B34D8A" w:rsidRDefault="00B34D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54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num>
  <w:num w:numId="6">
    <w:abstractNumId w:val="0"/>
  </w:num>
  <w:num w:numId="7">
    <w:abstractNumId w:val="21"/>
  </w:num>
  <w:num w:numId="8">
    <w:abstractNumId w:val="3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18"/>
  </w:num>
  <w:num w:numId="13">
    <w:abstractNumId w:val="36"/>
  </w:num>
  <w:num w:numId="14">
    <w:abstractNumId w:val="5"/>
  </w:num>
  <w:num w:numId="15">
    <w:abstractNumId w:val="38"/>
  </w:num>
  <w:num w:numId="16">
    <w:abstractNumId w:val="41"/>
  </w:num>
  <w:num w:numId="17">
    <w:abstractNumId w:val="19"/>
  </w:num>
  <w:num w:numId="18">
    <w:abstractNumId w:val="16"/>
  </w:num>
  <w:num w:numId="19">
    <w:abstractNumId w:val="2"/>
  </w:num>
  <w:num w:numId="20">
    <w:abstractNumId w:val="7"/>
  </w:num>
  <w:num w:numId="21">
    <w:abstractNumId w:val="34"/>
  </w:num>
  <w:num w:numId="22">
    <w:abstractNumId w:val="12"/>
  </w:num>
  <w:num w:numId="23">
    <w:abstractNumId w:val="13"/>
  </w:num>
  <w:num w:numId="24">
    <w:abstractNumId w:val="9"/>
  </w:num>
  <w:num w:numId="25">
    <w:abstractNumId w:val="1"/>
  </w:num>
  <w:num w:numId="26">
    <w:abstractNumId w:val="39"/>
  </w:num>
  <w:num w:numId="27">
    <w:abstractNumId w:val="10"/>
  </w:num>
  <w:num w:numId="28">
    <w:abstractNumId w:val="4"/>
  </w:num>
  <w:num w:numId="29">
    <w:abstractNumId w:val="17"/>
  </w:num>
  <w:num w:numId="30">
    <w:abstractNumId w:val="24"/>
  </w:num>
  <w:num w:numId="31">
    <w:abstractNumId w:val="23"/>
  </w:num>
  <w:num w:numId="32">
    <w:abstractNumId w:val="31"/>
  </w:num>
  <w:num w:numId="33">
    <w:abstractNumId w:val="40"/>
  </w:num>
  <w:num w:numId="34">
    <w:abstractNumId w:val="6"/>
  </w:num>
  <w:num w:numId="35">
    <w:abstractNumId w:val="32"/>
  </w:num>
  <w:num w:numId="36">
    <w:abstractNumId w:val="14"/>
  </w:num>
  <w:num w:numId="37">
    <w:abstractNumId w:val="42"/>
  </w:num>
  <w:num w:numId="38">
    <w:abstractNumId w:val="3"/>
  </w:num>
  <w:num w:numId="39">
    <w:abstractNumId w:val="30"/>
  </w:num>
  <w:num w:numId="40">
    <w:abstractNumId w:val="8"/>
  </w:num>
  <w:num w:numId="41">
    <w:abstractNumId w:val="15"/>
  </w:num>
  <w:num w:numId="42">
    <w:abstractNumId w:val="37"/>
  </w:num>
  <w:num w:numId="43">
    <w:abstractNumId w:val="29"/>
  </w:num>
  <w:num w:numId="44">
    <w:abstractNumId w:val="22"/>
  </w:num>
  <w:num w:numId="4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791"/>
    <w:rsid w:val="00025946"/>
    <w:rsid w:val="00025E3C"/>
    <w:rsid w:val="0002633D"/>
    <w:rsid w:val="00026359"/>
    <w:rsid w:val="00026665"/>
    <w:rsid w:val="00027DDC"/>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1E15"/>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1460"/>
    <w:rsid w:val="00201630"/>
    <w:rsid w:val="002026D9"/>
    <w:rsid w:val="00202948"/>
    <w:rsid w:val="0020323B"/>
    <w:rsid w:val="0020421D"/>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E7E"/>
    <w:rsid w:val="00256E58"/>
    <w:rsid w:val="00257398"/>
    <w:rsid w:val="002576C3"/>
    <w:rsid w:val="00257C47"/>
    <w:rsid w:val="002610D4"/>
    <w:rsid w:val="00262579"/>
    <w:rsid w:val="002631C9"/>
    <w:rsid w:val="0026423A"/>
    <w:rsid w:val="00264862"/>
    <w:rsid w:val="00264C3B"/>
    <w:rsid w:val="00266461"/>
    <w:rsid w:val="00266EA1"/>
    <w:rsid w:val="00267B1E"/>
    <w:rsid w:val="002704D1"/>
    <w:rsid w:val="00271290"/>
    <w:rsid w:val="002718B8"/>
    <w:rsid w:val="002737CF"/>
    <w:rsid w:val="00274A2D"/>
    <w:rsid w:val="00275461"/>
    <w:rsid w:val="00277E65"/>
    <w:rsid w:val="002808F4"/>
    <w:rsid w:val="0028144C"/>
    <w:rsid w:val="00282139"/>
    <w:rsid w:val="00282937"/>
    <w:rsid w:val="00283A56"/>
    <w:rsid w:val="00283FF3"/>
    <w:rsid w:val="00284D48"/>
    <w:rsid w:val="002850DE"/>
    <w:rsid w:val="002858EB"/>
    <w:rsid w:val="002867A6"/>
    <w:rsid w:val="00286807"/>
    <w:rsid w:val="00286A70"/>
    <w:rsid w:val="00287027"/>
    <w:rsid w:val="00287CE1"/>
    <w:rsid w:val="00290168"/>
    <w:rsid w:val="002905A1"/>
    <w:rsid w:val="00290A9C"/>
    <w:rsid w:val="00292022"/>
    <w:rsid w:val="002920BA"/>
    <w:rsid w:val="00292585"/>
    <w:rsid w:val="002930A2"/>
    <w:rsid w:val="002932A9"/>
    <w:rsid w:val="0029479B"/>
    <w:rsid w:val="00294E01"/>
    <w:rsid w:val="00295279"/>
    <w:rsid w:val="00295D3C"/>
    <w:rsid w:val="002963C2"/>
    <w:rsid w:val="00296B62"/>
    <w:rsid w:val="002A0B0F"/>
    <w:rsid w:val="002A0E2B"/>
    <w:rsid w:val="002A0E41"/>
    <w:rsid w:val="002A1074"/>
    <w:rsid w:val="002A1293"/>
    <w:rsid w:val="002A1A34"/>
    <w:rsid w:val="002A1B1B"/>
    <w:rsid w:val="002A2C32"/>
    <w:rsid w:val="002A2DE3"/>
    <w:rsid w:val="002A3456"/>
    <w:rsid w:val="002A34B7"/>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DA6"/>
    <w:rsid w:val="003362F8"/>
    <w:rsid w:val="00336493"/>
    <w:rsid w:val="0033666A"/>
    <w:rsid w:val="00337181"/>
    <w:rsid w:val="00337FE7"/>
    <w:rsid w:val="003403C5"/>
    <w:rsid w:val="0034080E"/>
    <w:rsid w:val="00340CCF"/>
    <w:rsid w:val="00342272"/>
    <w:rsid w:val="003429B5"/>
    <w:rsid w:val="00343395"/>
    <w:rsid w:val="003438DC"/>
    <w:rsid w:val="00343ADB"/>
    <w:rsid w:val="00343E0F"/>
    <w:rsid w:val="00343E9E"/>
    <w:rsid w:val="00343FF3"/>
    <w:rsid w:val="003441A9"/>
    <w:rsid w:val="003454D3"/>
    <w:rsid w:val="00345E4A"/>
    <w:rsid w:val="00346377"/>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34F"/>
    <w:rsid w:val="003705FA"/>
    <w:rsid w:val="0037092F"/>
    <w:rsid w:val="0037098B"/>
    <w:rsid w:val="0037119B"/>
    <w:rsid w:val="00372924"/>
    <w:rsid w:val="003733C3"/>
    <w:rsid w:val="00373489"/>
    <w:rsid w:val="00373665"/>
    <w:rsid w:val="003737B8"/>
    <w:rsid w:val="003737E7"/>
    <w:rsid w:val="0037412B"/>
    <w:rsid w:val="00374B82"/>
    <w:rsid w:val="0037613A"/>
    <w:rsid w:val="00376B01"/>
    <w:rsid w:val="003770B4"/>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B5"/>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AC"/>
    <w:rsid w:val="00610670"/>
    <w:rsid w:val="00611237"/>
    <w:rsid w:val="00611ED7"/>
    <w:rsid w:val="00611F1E"/>
    <w:rsid w:val="006125DB"/>
    <w:rsid w:val="00612E62"/>
    <w:rsid w:val="00613380"/>
    <w:rsid w:val="00613702"/>
    <w:rsid w:val="00613758"/>
    <w:rsid w:val="00614659"/>
    <w:rsid w:val="00614BAB"/>
    <w:rsid w:val="00614DC3"/>
    <w:rsid w:val="0061532D"/>
    <w:rsid w:val="00615D88"/>
    <w:rsid w:val="006162F7"/>
    <w:rsid w:val="00616383"/>
    <w:rsid w:val="006164D5"/>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76C"/>
    <w:rsid w:val="0063697B"/>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1BC6"/>
    <w:rsid w:val="006626FC"/>
    <w:rsid w:val="006628CC"/>
    <w:rsid w:val="006632EC"/>
    <w:rsid w:val="00663597"/>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E2B"/>
    <w:rsid w:val="00733CD1"/>
    <w:rsid w:val="007342AA"/>
    <w:rsid w:val="007359C6"/>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3218"/>
    <w:rsid w:val="008134A2"/>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157E"/>
    <w:rsid w:val="008616B8"/>
    <w:rsid w:val="008616E7"/>
    <w:rsid w:val="0086181A"/>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2CC7"/>
    <w:rsid w:val="008930B4"/>
    <w:rsid w:val="0089350C"/>
    <w:rsid w:val="00893F1C"/>
    <w:rsid w:val="0089558E"/>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0905"/>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7E98"/>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EFC"/>
    <w:rsid w:val="009237E7"/>
    <w:rsid w:val="00923C7A"/>
    <w:rsid w:val="00923F26"/>
    <w:rsid w:val="00924F33"/>
    <w:rsid w:val="00925149"/>
    <w:rsid w:val="00925CFA"/>
    <w:rsid w:val="0092649F"/>
    <w:rsid w:val="00926BF5"/>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CB8"/>
    <w:rsid w:val="009B4F31"/>
    <w:rsid w:val="009B5BFC"/>
    <w:rsid w:val="009B6038"/>
    <w:rsid w:val="009B6956"/>
    <w:rsid w:val="009B7338"/>
    <w:rsid w:val="009B778B"/>
    <w:rsid w:val="009B7C03"/>
    <w:rsid w:val="009C07ED"/>
    <w:rsid w:val="009C0E58"/>
    <w:rsid w:val="009C14EA"/>
    <w:rsid w:val="009C163C"/>
    <w:rsid w:val="009C2444"/>
    <w:rsid w:val="009C24B9"/>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526F"/>
    <w:rsid w:val="00A15651"/>
    <w:rsid w:val="00A15A6F"/>
    <w:rsid w:val="00A16F4B"/>
    <w:rsid w:val="00A17245"/>
    <w:rsid w:val="00A17E13"/>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C2"/>
    <w:rsid w:val="00A40F67"/>
    <w:rsid w:val="00A41856"/>
    <w:rsid w:val="00A42332"/>
    <w:rsid w:val="00A43F20"/>
    <w:rsid w:val="00A43FC3"/>
    <w:rsid w:val="00A44C61"/>
    <w:rsid w:val="00A4565C"/>
    <w:rsid w:val="00A45BBC"/>
    <w:rsid w:val="00A45E03"/>
    <w:rsid w:val="00A467FE"/>
    <w:rsid w:val="00A46FC2"/>
    <w:rsid w:val="00A47F59"/>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90703"/>
    <w:rsid w:val="00A907B3"/>
    <w:rsid w:val="00A9088E"/>
    <w:rsid w:val="00A92043"/>
    <w:rsid w:val="00A924CB"/>
    <w:rsid w:val="00A92A8A"/>
    <w:rsid w:val="00A92F9E"/>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74A3"/>
    <w:rsid w:val="00AB79FC"/>
    <w:rsid w:val="00AC053F"/>
    <w:rsid w:val="00AC0603"/>
    <w:rsid w:val="00AC1107"/>
    <w:rsid w:val="00AC124E"/>
    <w:rsid w:val="00AC1DBC"/>
    <w:rsid w:val="00AC1F7F"/>
    <w:rsid w:val="00AC31AA"/>
    <w:rsid w:val="00AC4054"/>
    <w:rsid w:val="00AC45A8"/>
    <w:rsid w:val="00AC5E66"/>
    <w:rsid w:val="00AC5FD9"/>
    <w:rsid w:val="00AC6D4E"/>
    <w:rsid w:val="00AC76AD"/>
    <w:rsid w:val="00AD0208"/>
    <w:rsid w:val="00AD08E4"/>
    <w:rsid w:val="00AD09A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68C7"/>
    <w:rsid w:val="00B97147"/>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D3D"/>
    <w:rsid w:val="00C60491"/>
    <w:rsid w:val="00C60765"/>
    <w:rsid w:val="00C6080C"/>
    <w:rsid w:val="00C60E3C"/>
    <w:rsid w:val="00C61A9D"/>
    <w:rsid w:val="00C620FD"/>
    <w:rsid w:val="00C62297"/>
    <w:rsid w:val="00C628E8"/>
    <w:rsid w:val="00C63308"/>
    <w:rsid w:val="00C63AFD"/>
    <w:rsid w:val="00C6431A"/>
    <w:rsid w:val="00C6486C"/>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216F"/>
    <w:rsid w:val="00C8324D"/>
    <w:rsid w:val="00C83812"/>
    <w:rsid w:val="00C85D8E"/>
    <w:rsid w:val="00C86286"/>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25EA"/>
    <w:rsid w:val="00CC3CC4"/>
    <w:rsid w:val="00CC41DA"/>
    <w:rsid w:val="00CC44BE"/>
    <w:rsid w:val="00CC59DD"/>
    <w:rsid w:val="00CC5C97"/>
    <w:rsid w:val="00CC6313"/>
    <w:rsid w:val="00CC6AC8"/>
    <w:rsid w:val="00CC75AD"/>
    <w:rsid w:val="00CD016B"/>
    <w:rsid w:val="00CD0CD4"/>
    <w:rsid w:val="00CD12F5"/>
    <w:rsid w:val="00CD14A3"/>
    <w:rsid w:val="00CD3665"/>
    <w:rsid w:val="00CD424F"/>
    <w:rsid w:val="00CD4724"/>
    <w:rsid w:val="00CD4E4B"/>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C45"/>
    <w:rsid w:val="00D16234"/>
    <w:rsid w:val="00D16320"/>
    <w:rsid w:val="00D16417"/>
    <w:rsid w:val="00D16713"/>
    <w:rsid w:val="00D1672C"/>
    <w:rsid w:val="00D16E7E"/>
    <w:rsid w:val="00D16FE5"/>
    <w:rsid w:val="00D173E5"/>
    <w:rsid w:val="00D17E17"/>
    <w:rsid w:val="00D20491"/>
    <w:rsid w:val="00D2242B"/>
    <w:rsid w:val="00D22DD9"/>
    <w:rsid w:val="00D23089"/>
    <w:rsid w:val="00D23581"/>
    <w:rsid w:val="00D239F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5DD"/>
    <w:rsid w:val="00D36C13"/>
    <w:rsid w:val="00D36C63"/>
    <w:rsid w:val="00D36CFE"/>
    <w:rsid w:val="00D37987"/>
    <w:rsid w:val="00D4096D"/>
    <w:rsid w:val="00D40EDD"/>
    <w:rsid w:val="00D42F7A"/>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F1"/>
    <w:rsid w:val="00D91108"/>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F7E"/>
    <w:rsid w:val="00DA5F41"/>
    <w:rsid w:val="00DA7DC2"/>
    <w:rsid w:val="00DB01F0"/>
    <w:rsid w:val="00DB0284"/>
    <w:rsid w:val="00DB05AC"/>
    <w:rsid w:val="00DB06A3"/>
    <w:rsid w:val="00DB0E08"/>
    <w:rsid w:val="00DB0F50"/>
    <w:rsid w:val="00DB1231"/>
    <w:rsid w:val="00DB15AE"/>
    <w:rsid w:val="00DB34F3"/>
    <w:rsid w:val="00DB4B9A"/>
    <w:rsid w:val="00DB4C07"/>
    <w:rsid w:val="00DB6243"/>
    <w:rsid w:val="00DB6F0C"/>
    <w:rsid w:val="00DB70DC"/>
    <w:rsid w:val="00DB79B7"/>
    <w:rsid w:val="00DC0700"/>
    <w:rsid w:val="00DC2484"/>
    <w:rsid w:val="00DC278D"/>
    <w:rsid w:val="00DC280A"/>
    <w:rsid w:val="00DC291D"/>
    <w:rsid w:val="00DC2C60"/>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5187"/>
    <w:rsid w:val="00F764EF"/>
    <w:rsid w:val="00F76936"/>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4DD1"/>
    <w:rsid w:val="00FA54A3"/>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DA"/>
    <w:pPr>
      <w:overflowPunct w:val="0"/>
      <w:autoSpaceDE w:val="0"/>
      <w:autoSpaceDN w:val="0"/>
      <w:adjustRightInd w:val="0"/>
      <w:spacing w:after="180"/>
    </w:pPr>
    <w:rPr>
      <w:rFonts w:ascii="Times New Roman" w:eastAsia="宋体" w:hAnsi="Times New Roman"/>
    </w:rPr>
  </w:style>
  <w:style w:type="paragraph" w:styleId="Heading1">
    <w:name w:val="heading 1"/>
    <w:basedOn w:val="Header"/>
    <w:next w:val="Normal"/>
    <w:link w:val="Heading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宋体"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宋体"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宋体" w:hAnsi="Times New Roma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P,목록 "/>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宋体" w:hAnsi="Times New Roman"/>
    </w:rPr>
  </w:style>
  <w:style w:type="character" w:customStyle="1" w:styleId="CommentSubjectChar">
    <w:name w:val="Comment Subject Char"/>
    <w:basedOn w:val="CommentTextChar"/>
    <w:link w:val="CommentSubject"/>
    <w:uiPriority w:val="99"/>
    <w:semiHidden/>
    <w:rPr>
      <w:rFonts w:ascii="Times New Roman" w:eastAsia="宋体"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ListParagraph"/>
    <w:link w:val="NormalNumberedChar"/>
    <w:qFormat/>
    <w:rsid w:val="00351401"/>
    <w:pPr>
      <w:numPr>
        <w:numId w:val="5"/>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宋体"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Normal"/>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F31E2E"/>
    <w:pPr>
      <w:spacing w:after="0" w:line="240" w:lineRule="auto"/>
    </w:pPr>
    <w:rPr>
      <w:rFonts w:ascii="Times New Roman" w:eastAsia="宋体" w:hAnsi="Times New Roman"/>
    </w:rPr>
  </w:style>
  <w:style w:type="character" w:styleId="Mention">
    <w:name w:val="Mention"/>
    <w:basedOn w:val="DefaultParagraphFont"/>
    <w:uiPriority w:val="99"/>
    <w:unhideWhenUsed/>
    <w:rsid w:val="00AE43C3"/>
    <w:rPr>
      <w:color w:val="2B579A"/>
      <w:shd w:val="clear" w:color="auto" w:fill="E1DFDD"/>
    </w:rPr>
  </w:style>
  <w:style w:type="character" w:styleId="UnresolvedMention">
    <w:name w:val="Unresolved Mention"/>
    <w:basedOn w:val="DefaultParagraphFont"/>
    <w:uiPriority w:val="99"/>
    <w:semiHidden/>
    <w:unhideWhenUsed/>
    <w:rsid w:val="0072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28</Pages>
  <Words>9393</Words>
  <Characters>53541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vivo(Boubacar)</cp:lastModifiedBy>
  <cp:revision>88</cp:revision>
  <dcterms:created xsi:type="dcterms:W3CDTF">2024-12-11T01:26:00Z</dcterms:created>
  <dcterms:modified xsi:type="dcterms:W3CDTF">2024-12-16T02:28:00Z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